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038D7B" w14:textId="77777777" w:rsidR="00711C51" w:rsidRPr="00823F6A" w:rsidRDefault="00616B73">
      <w:pPr>
        <w:spacing w:after="120" w:line="360" w:lineRule="auto"/>
        <w:jc w:val="center"/>
        <w:rPr>
          <w:rFonts w:ascii="Verdana" w:eastAsia="Verdana" w:hAnsi="Verdana" w:cs="Times New Roman"/>
          <w:b/>
        </w:rPr>
      </w:pPr>
      <w:r w:rsidRPr="00823F6A">
        <w:rPr>
          <w:rFonts w:ascii="Verdana" w:eastAsia="Verdana" w:hAnsi="Verdana" w:cs="Times New Roman"/>
          <w:b/>
        </w:rPr>
        <w:t>ESTUDO TÉCNICO PRELIMINAR</w:t>
      </w:r>
    </w:p>
    <w:p w14:paraId="5C57552A" w14:textId="77777777" w:rsidR="00711C51" w:rsidRPr="00823F6A" w:rsidRDefault="00616B73">
      <w:pPr>
        <w:spacing w:after="120" w:line="360" w:lineRule="auto"/>
        <w:jc w:val="center"/>
        <w:rPr>
          <w:rFonts w:ascii="Verdana" w:eastAsia="Verdana" w:hAnsi="Verdana" w:cs="Times New Roman"/>
          <w:b/>
        </w:rPr>
      </w:pPr>
      <w:r w:rsidRPr="00823F6A">
        <w:rPr>
          <w:rFonts w:ascii="Verdana" w:eastAsia="Verdana" w:hAnsi="Verdana" w:cs="Times New Roman"/>
          <w:b/>
        </w:rPr>
        <w:t xml:space="preserve">RELATÓRIO DE VIABILIDADE </w:t>
      </w:r>
    </w:p>
    <w:p w14:paraId="6F5561AA" w14:textId="5AC0D750" w:rsidR="00D134D4" w:rsidRPr="00823F6A" w:rsidRDefault="00616B73">
      <w:pPr>
        <w:spacing w:after="120" w:line="360" w:lineRule="auto"/>
        <w:jc w:val="both"/>
        <w:rPr>
          <w:rFonts w:ascii="Verdana" w:eastAsia="Verdana" w:hAnsi="Verdana" w:cs="Times New Roman"/>
          <w:b/>
        </w:rPr>
      </w:pPr>
      <w:r w:rsidRPr="00823F6A">
        <w:rPr>
          <w:rFonts w:ascii="Verdana" w:eastAsia="Verdana" w:hAnsi="Verdana" w:cs="Times New Roman"/>
          <w:b/>
        </w:rPr>
        <w:t xml:space="preserve">SOLICITAÇÃO DE </w:t>
      </w:r>
      <w:r w:rsidRPr="000312C3">
        <w:rPr>
          <w:rFonts w:ascii="Verdana" w:eastAsia="Verdana" w:hAnsi="Verdana" w:cs="Times New Roman"/>
          <w:b/>
        </w:rPr>
        <w:t xml:space="preserve">DEMANDA N. </w:t>
      </w:r>
      <w:r w:rsidR="003004FC">
        <w:rPr>
          <w:rFonts w:ascii="Verdana" w:eastAsia="Verdana" w:hAnsi="Verdana" w:cs="Times New Roman"/>
          <w:b/>
        </w:rPr>
        <w:t>030</w:t>
      </w:r>
      <w:r w:rsidRPr="001E016D">
        <w:rPr>
          <w:rFonts w:ascii="Verdana" w:eastAsia="Verdana" w:hAnsi="Verdana" w:cs="Times New Roman"/>
          <w:b/>
        </w:rPr>
        <w:t>/202</w:t>
      </w:r>
      <w:r w:rsidR="007345BA">
        <w:rPr>
          <w:rFonts w:ascii="Verdana" w:eastAsia="Verdana" w:hAnsi="Verdana" w:cs="Times New Roman"/>
          <w:b/>
        </w:rPr>
        <w:t>6</w:t>
      </w:r>
    </w:p>
    <w:p w14:paraId="2F4E4DD0" w14:textId="77777777" w:rsidR="00711C51" w:rsidRPr="00823F6A" w:rsidRDefault="00616B73">
      <w:pPr>
        <w:spacing w:after="120" w:line="360" w:lineRule="auto"/>
        <w:jc w:val="both"/>
        <w:rPr>
          <w:rFonts w:ascii="Verdana" w:eastAsia="Verdana" w:hAnsi="Verdana" w:cs="Times New Roman"/>
          <w:b/>
        </w:rPr>
      </w:pPr>
      <w:r w:rsidRPr="00823F6A">
        <w:rPr>
          <w:rFonts w:ascii="Verdana" w:eastAsia="Verdana" w:hAnsi="Verdana" w:cs="Times New Roman"/>
          <w:b/>
        </w:rPr>
        <w:t>SECRETARIA (s) DEMANDANTE(s):</w:t>
      </w:r>
    </w:p>
    <w:p w14:paraId="09B57098" w14:textId="29D83747" w:rsidR="00342E61" w:rsidRPr="00823F6A" w:rsidRDefault="00342E61" w:rsidP="00D774FB">
      <w:pPr>
        <w:widowControl w:val="0"/>
        <w:tabs>
          <w:tab w:val="left" w:pos="135"/>
          <w:tab w:val="left" w:pos="420"/>
          <w:tab w:val="left" w:pos="720"/>
          <w:tab w:val="left" w:pos="975"/>
          <w:tab w:val="left" w:pos="1230"/>
          <w:tab w:val="left" w:pos="1545"/>
          <w:tab w:val="left" w:pos="1800"/>
          <w:tab w:val="left" w:pos="6916"/>
        </w:tabs>
        <w:spacing w:after="120" w:line="360" w:lineRule="auto"/>
        <w:ind w:left="420"/>
        <w:jc w:val="both"/>
        <w:rPr>
          <w:rFonts w:ascii="Verdana" w:eastAsia="Verdana" w:hAnsi="Verdana" w:cs="Times New Roman"/>
          <w:b/>
        </w:rPr>
      </w:pPr>
      <w:r w:rsidRPr="00823F6A">
        <w:rPr>
          <w:rFonts w:ascii="Verdana" w:eastAsia="Verdana" w:hAnsi="Verdana" w:cs="Times New Roman"/>
          <w:b/>
        </w:rPr>
        <w:t>Secretaria Municipal de</w:t>
      </w:r>
      <w:r w:rsidR="00D134D4">
        <w:rPr>
          <w:rFonts w:ascii="Verdana" w:eastAsia="Verdana" w:hAnsi="Verdana" w:cs="Times New Roman"/>
          <w:b/>
        </w:rPr>
        <w:t xml:space="preserve"> Saúde.</w:t>
      </w:r>
    </w:p>
    <w:p w14:paraId="1F37672A" w14:textId="1A81CA55" w:rsidR="0050776D" w:rsidRPr="0050776D" w:rsidRDefault="00616B73" w:rsidP="00F76097">
      <w:pPr>
        <w:spacing w:line="360" w:lineRule="auto"/>
        <w:ind w:left="1" w:hanging="3"/>
        <w:jc w:val="both"/>
        <w:rPr>
          <w:rFonts w:ascii="Verdana" w:eastAsia="Verdana" w:hAnsi="Verdana" w:cs="Times New Roman"/>
        </w:rPr>
      </w:pPr>
      <w:r w:rsidRPr="005C6C35">
        <w:rPr>
          <w:rFonts w:ascii="Verdana" w:eastAsia="Verdana" w:hAnsi="Verdana" w:cs="Times New Roman"/>
          <w:b/>
        </w:rPr>
        <w:t>POSSÍVEL OBJETO:</w:t>
      </w:r>
      <w:r w:rsidRPr="005C6C35">
        <w:rPr>
          <w:rFonts w:ascii="Verdana" w:eastAsia="Verdana" w:hAnsi="Verdana" w:cs="Times New Roman"/>
          <w:color w:val="000000"/>
        </w:rPr>
        <w:t xml:space="preserve"> </w:t>
      </w:r>
      <w:bookmarkStart w:id="0" w:name="_Hlk173226712"/>
      <w:bookmarkStart w:id="1" w:name="_Hlk152661173"/>
      <w:bookmarkStart w:id="2" w:name="_Hlk164246210"/>
      <w:r w:rsidR="00B702D4">
        <w:rPr>
          <w:rFonts w:ascii="Verdana" w:eastAsia="Verdana" w:hAnsi="Verdana" w:cs="Verdana"/>
        </w:rPr>
        <w:t>R</w:t>
      </w:r>
      <w:r w:rsidR="00B702D4" w:rsidRPr="00F1159F">
        <w:rPr>
          <w:rFonts w:ascii="Verdana" w:eastAsia="Verdana" w:hAnsi="Verdana" w:cs="Verdana"/>
        </w:rPr>
        <w:t xml:space="preserve">egistro de preços para futura e eventual aquisição de medicamentos que não fazem parte da </w:t>
      </w:r>
      <w:r w:rsidR="00B702D4">
        <w:rPr>
          <w:rFonts w:ascii="Verdana" w:eastAsia="Verdana" w:hAnsi="Verdana" w:cs="Verdana"/>
        </w:rPr>
        <w:t>F</w:t>
      </w:r>
      <w:r w:rsidR="00B702D4" w:rsidRPr="00F1159F">
        <w:rPr>
          <w:rFonts w:ascii="Verdana" w:eastAsia="Verdana" w:hAnsi="Verdana" w:cs="Verdana"/>
        </w:rPr>
        <w:t xml:space="preserve">armácia </w:t>
      </w:r>
      <w:r w:rsidR="00B702D4">
        <w:rPr>
          <w:rFonts w:ascii="Verdana" w:eastAsia="Verdana" w:hAnsi="Verdana" w:cs="Verdana"/>
        </w:rPr>
        <w:t>B</w:t>
      </w:r>
      <w:r w:rsidR="00B702D4" w:rsidRPr="00F1159F">
        <w:rPr>
          <w:rFonts w:ascii="Verdana" w:eastAsia="Verdana" w:hAnsi="Verdana" w:cs="Verdana"/>
        </w:rPr>
        <w:t>ásica</w:t>
      </w:r>
      <w:bookmarkEnd w:id="0"/>
      <w:bookmarkEnd w:id="1"/>
      <w:r w:rsidR="00B702D4">
        <w:rPr>
          <w:rFonts w:ascii="Verdana" w:eastAsia="Verdana" w:hAnsi="Verdana" w:cs="Verdana"/>
        </w:rPr>
        <w:t xml:space="preserve"> para atender a secretaria de saúde do município de Juti Ms, </w:t>
      </w:r>
      <w:r w:rsidR="00B702D4">
        <w:rPr>
          <w:rFonts w:ascii="Verdana" w:eastAsia="Verdana" w:hAnsi="Verdana"/>
        </w:rPr>
        <w:t>conforme especificações e quantitativos constantes no termo de referência.</w:t>
      </w:r>
    </w:p>
    <w:bookmarkEnd w:id="2"/>
    <w:p w14:paraId="11A7BAE7" w14:textId="77777777" w:rsidR="00280761" w:rsidRPr="00823F6A" w:rsidRDefault="00280761" w:rsidP="00280761">
      <w:pPr>
        <w:spacing w:line="240" w:lineRule="auto"/>
        <w:ind w:left="1" w:hanging="3"/>
        <w:jc w:val="both"/>
        <w:rPr>
          <w:rFonts w:ascii="Verdana" w:eastAsia="Verdana" w:hAnsi="Verdana" w:cs="Times New Roman"/>
          <w:color w:val="000000"/>
        </w:rPr>
      </w:pPr>
    </w:p>
    <w:tbl>
      <w:tblPr>
        <w:tblStyle w:val="54"/>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025"/>
      </w:tblGrid>
      <w:tr w:rsidR="00711C51" w:rsidRPr="00823F6A" w14:paraId="12D644ED" w14:textId="77777777">
        <w:trPr>
          <w:trHeight w:val="215"/>
        </w:trPr>
        <w:tc>
          <w:tcPr>
            <w:tcW w:w="9025" w:type="dxa"/>
            <w:tcBorders>
              <w:top w:val="nil"/>
              <w:left w:val="nil"/>
              <w:bottom w:val="nil"/>
              <w:right w:val="nil"/>
            </w:tcBorders>
            <w:shd w:val="clear" w:color="auto" w:fill="D9D9D9"/>
            <w:tcMar>
              <w:top w:w="100" w:type="dxa"/>
              <w:left w:w="100" w:type="dxa"/>
              <w:bottom w:w="100" w:type="dxa"/>
              <w:right w:w="100" w:type="dxa"/>
            </w:tcMar>
          </w:tcPr>
          <w:p w14:paraId="3C3D32E5" w14:textId="6B45182F" w:rsidR="00711C51" w:rsidRPr="00823F6A" w:rsidRDefault="00616B73" w:rsidP="00D774FB">
            <w:pPr>
              <w:spacing w:line="240" w:lineRule="auto"/>
              <w:jc w:val="both"/>
              <w:rPr>
                <w:rFonts w:ascii="Verdana" w:eastAsia="Verdana" w:hAnsi="Verdana" w:cs="Times New Roman"/>
                <w:b/>
              </w:rPr>
            </w:pPr>
            <w:r w:rsidRPr="00823F6A">
              <w:rPr>
                <w:rFonts w:ascii="Verdana" w:eastAsia="Verdana" w:hAnsi="Verdana" w:cs="Times New Roman"/>
                <w:b/>
              </w:rPr>
              <w:t>DO RELATÓRIO</w:t>
            </w:r>
          </w:p>
        </w:tc>
      </w:tr>
    </w:tbl>
    <w:p w14:paraId="411EE162" w14:textId="77777777" w:rsidR="00711C51" w:rsidRPr="00823F6A" w:rsidRDefault="00711C51" w:rsidP="00D774FB">
      <w:pPr>
        <w:spacing w:after="120" w:line="240" w:lineRule="auto"/>
        <w:jc w:val="both"/>
        <w:rPr>
          <w:rFonts w:ascii="Verdana" w:eastAsia="Verdana" w:hAnsi="Verdana" w:cs="Times New Roman"/>
          <w:b/>
        </w:rPr>
      </w:pPr>
    </w:p>
    <w:p w14:paraId="58B949A9" w14:textId="54BDA647" w:rsidR="00711C51" w:rsidRPr="00823F6A" w:rsidRDefault="00616B73" w:rsidP="00D774FB">
      <w:pPr>
        <w:numPr>
          <w:ilvl w:val="0"/>
          <w:numId w:val="1"/>
        </w:numPr>
        <w:spacing w:line="360" w:lineRule="auto"/>
        <w:jc w:val="both"/>
        <w:rPr>
          <w:rFonts w:ascii="Verdana" w:eastAsia="Verdana" w:hAnsi="Verdana" w:cs="Times New Roman"/>
          <w:b/>
        </w:rPr>
      </w:pPr>
      <w:r w:rsidRPr="00823F6A">
        <w:rPr>
          <w:rFonts w:ascii="Verdana" w:eastAsia="Verdana" w:hAnsi="Verdana" w:cs="Times New Roman"/>
          <w:b/>
        </w:rPr>
        <w:t>INTRODUÇÃO</w:t>
      </w:r>
    </w:p>
    <w:p w14:paraId="574BC929" w14:textId="77777777" w:rsidR="00711C51" w:rsidRPr="00823F6A" w:rsidRDefault="00616B73" w:rsidP="00D774FB">
      <w:pPr>
        <w:spacing w:line="360" w:lineRule="auto"/>
        <w:ind w:firstLine="1133"/>
        <w:jc w:val="both"/>
        <w:rPr>
          <w:rFonts w:ascii="Verdana" w:eastAsia="Verdana" w:hAnsi="Verdana" w:cs="Times New Roman"/>
        </w:rPr>
      </w:pPr>
      <w:r w:rsidRPr="00823F6A">
        <w:rPr>
          <w:rFonts w:ascii="Verdana" w:eastAsia="Verdana" w:hAnsi="Verdana" w:cs="Times New Roman"/>
        </w:rPr>
        <w:t xml:space="preserve">1.1. O presente ESTUDO TÉCNICO PRELIMINAR (ETP), enquanto elemento essencial ao planejamento do suprimento governamental, ao cumprir as determinações legais relacionadas à sua elaboração, auxilia na elaboração do competente Termo de Referência (TR) e dos demais documentos integrantes do processo de contratação </w:t>
      </w:r>
      <w:r w:rsidRPr="00823F6A">
        <w:rPr>
          <w:rFonts w:ascii="Verdana" w:eastAsia="Verdana" w:hAnsi="Verdana" w:cs="Times New Roman"/>
          <w:vertAlign w:val="superscript"/>
        </w:rPr>
        <w:footnoteReference w:id="1"/>
      </w:r>
      <w:r w:rsidRPr="00823F6A">
        <w:rPr>
          <w:rFonts w:ascii="Verdana" w:eastAsia="Verdana" w:hAnsi="Verdana" w:cs="Times New Roman"/>
        </w:rPr>
        <w:t>.</w:t>
      </w:r>
    </w:p>
    <w:p w14:paraId="117111E6" w14:textId="77777777" w:rsidR="00711C51" w:rsidRPr="00823F6A" w:rsidRDefault="00616B73">
      <w:pPr>
        <w:spacing w:line="360" w:lineRule="auto"/>
        <w:ind w:firstLine="1133"/>
        <w:jc w:val="both"/>
        <w:rPr>
          <w:rFonts w:ascii="Verdana" w:eastAsia="Verdana" w:hAnsi="Verdana" w:cs="Times New Roman"/>
          <w:b/>
        </w:rPr>
      </w:pPr>
      <w:r w:rsidRPr="00823F6A">
        <w:rPr>
          <w:rFonts w:ascii="Verdana" w:eastAsia="Verdana" w:hAnsi="Verdana" w:cs="Times New Roman"/>
        </w:rPr>
        <w:t xml:space="preserve">1.2.  É evidente, portanto, que as finalidades do ETP incluem a </w:t>
      </w:r>
      <w:r w:rsidRPr="00823F6A">
        <w:rPr>
          <w:rFonts w:ascii="Verdana" w:eastAsia="Verdana" w:hAnsi="Verdana" w:cs="Times New Roman"/>
          <w:b/>
        </w:rPr>
        <w:t xml:space="preserve">análise da viabilidade técnica dos serviços desejados, juntamente com a avaliação de todos os elementos essenciais para a efetivação da contratação. </w:t>
      </w:r>
    </w:p>
    <w:p w14:paraId="39C85C87" w14:textId="77777777" w:rsidR="00711C51" w:rsidRPr="00823F6A" w:rsidRDefault="00616B73">
      <w:pPr>
        <w:spacing w:line="360" w:lineRule="auto"/>
        <w:ind w:firstLine="1133"/>
        <w:jc w:val="both"/>
        <w:rPr>
          <w:rFonts w:ascii="Verdana" w:eastAsia="Verdana" w:hAnsi="Verdana" w:cs="Times New Roman"/>
        </w:rPr>
      </w:pPr>
      <w:r w:rsidRPr="00823F6A">
        <w:rPr>
          <w:rFonts w:ascii="Verdana" w:eastAsia="Verdana" w:hAnsi="Verdana" w:cs="Times New Roman"/>
        </w:rPr>
        <w:lastRenderedPageBreak/>
        <w:t>1.3. Além disso, é importante observar que o papel do ETP, apesar de sua previsão legal, também encontra apoio na doutrina administrativa brasileira, como destacado pela Professora Tatiana Camarão</w:t>
      </w:r>
      <w:r w:rsidRPr="00823F6A">
        <w:rPr>
          <w:rFonts w:ascii="Verdana" w:eastAsia="Verdana" w:hAnsi="Verdana" w:cs="Times New Roman"/>
          <w:vertAlign w:val="superscript"/>
        </w:rPr>
        <w:footnoteReference w:id="2"/>
      </w:r>
      <w:r w:rsidRPr="00823F6A">
        <w:rPr>
          <w:rFonts w:ascii="Verdana" w:eastAsia="Verdana" w:hAnsi="Verdana" w:cs="Times New Roman"/>
        </w:rPr>
        <w:t xml:space="preserve">: </w:t>
      </w:r>
    </w:p>
    <w:p w14:paraId="569274D1" w14:textId="2D3412E1" w:rsidR="00711C51" w:rsidRPr="00823F6A" w:rsidRDefault="00616B73">
      <w:pPr>
        <w:spacing w:line="360" w:lineRule="auto"/>
        <w:ind w:left="2267"/>
        <w:jc w:val="both"/>
        <w:rPr>
          <w:rFonts w:ascii="Verdana" w:eastAsia="Verdana" w:hAnsi="Verdana" w:cs="Times New Roman"/>
          <w:sz w:val="18"/>
          <w:szCs w:val="18"/>
        </w:rPr>
      </w:pPr>
      <w:r w:rsidRPr="00823F6A">
        <w:rPr>
          <w:rFonts w:ascii="Verdana" w:eastAsia="Verdana" w:hAnsi="Verdana" w:cs="Times New Roman"/>
          <w:sz w:val="18"/>
          <w:szCs w:val="18"/>
        </w:rPr>
        <w:t xml:space="preserve">Entende-se que um dos principais documentos da etapa de planejamento é o Estudo Técnico Preliminar (ETP), o qual se destina a identificar e analisar a necessidade pungente projetada pela unidade administrativa ao realizar o seu planejamento estratégico e o plano anual de contratação, buscando evidenciar o problema a ser resolvido, assim como as soluções possíveis, com fins de avaliar as informações necessárias para subsidiar o respectivo processo de contratação. Nota-se, portanto, que o ETP assume função estratégica na engrenagem das contratações públicas, </w:t>
      </w:r>
      <w:r w:rsidR="00CC36E5" w:rsidRPr="00823F6A">
        <w:rPr>
          <w:rFonts w:ascii="Verdana" w:eastAsia="Verdana" w:hAnsi="Verdana" w:cs="Times New Roman"/>
          <w:sz w:val="18"/>
          <w:szCs w:val="18"/>
        </w:rPr>
        <w:t>pois pavimenta</w:t>
      </w:r>
      <w:r w:rsidRPr="00823F6A">
        <w:rPr>
          <w:rFonts w:ascii="Verdana" w:eastAsia="Verdana" w:hAnsi="Verdana" w:cs="Times New Roman"/>
          <w:sz w:val="18"/>
          <w:szCs w:val="18"/>
        </w:rPr>
        <w:t xml:space="preserve"> o caminho para o atendimento da demanda ao avaliar os cenários possíveis e demonstrar a viabilidade técnica e econômica das soluções disponíveis. Em decorrência disto, esse documento vem sendo exigido em vários normativos e trouxe à tona dúvidas em relação à sua produção, conteúdo, momento adequado para sua elaboração e aplicabilidade nas contratações públicas.</w:t>
      </w:r>
    </w:p>
    <w:p w14:paraId="4B986498" w14:textId="77777777" w:rsidR="00711C51" w:rsidRPr="00823F6A" w:rsidRDefault="00616B73">
      <w:pPr>
        <w:spacing w:line="360" w:lineRule="auto"/>
        <w:ind w:firstLine="1133"/>
        <w:jc w:val="both"/>
        <w:rPr>
          <w:rFonts w:ascii="Verdana" w:eastAsia="Verdana" w:hAnsi="Verdana" w:cs="Times New Roman"/>
        </w:rPr>
      </w:pPr>
      <w:r w:rsidRPr="00823F6A">
        <w:rPr>
          <w:rFonts w:ascii="Verdana" w:eastAsia="Verdana" w:hAnsi="Verdana" w:cs="Times New Roman"/>
        </w:rPr>
        <w:t xml:space="preserve">1.4. Nesse sentido, disciplina o § 1º do artigo 18 da Lei n. 14.133/2021 quanto à própria função do </w:t>
      </w:r>
      <w:proofErr w:type="gramStart"/>
      <w:r w:rsidRPr="00823F6A">
        <w:rPr>
          <w:rFonts w:ascii="Verdana" w:eastAsia="Verdana" w:hAnsi="Verdana" w:cs="Times New Roman"/>
        </w:rPr>
        <w:t>ETP :</w:t>
      </w:r>
      <w:proofErr w:type="gramEnd"/>
      <w:r w:rsidRPr="00823F6A">
        <w:rPr>
          <w:rFonts w:ascii="Verdana" w:eastAsia="Verdana" w:hAnsi="Verdana" w:cs="Times New Roman"/>
        </w:rPr>
        <w:t xml:space="preserve"> </w:t>
      </w:r>
    </w:p>
    <w:p w14:paraId="3057FFEC" w14:textId="77777777" w:rsidR="00711C51" w:rsidRPr="00823F6A" w:rsidRDefault="00616B73">
      <w:pPr>
        <w:spacing w:line="360" w:lineRule="auto"/>
        <w:ind w:left="2267"/>
        <w:jc w:val="both"/>
        <w:rPr>
          <w:rFonts w:ascii="Verdana" w:eastAsia="Verdana" w:hAnsi="Verdana" w:cs="Times New Roman"/>
          <w:sz w:val="18"/>
          <w:szCs w:val="18"/>
        </w:rPr>
      </w:pPr>
      <w:r w:rsidRPr="00823F6A">
        <w:rPr>
          <w:rFonts w:ascii="Verdana" w:eastAsia="Verdana" w:hAnsi="Verdana" w:cs="Times New Roman"/>
          <w:sz w:val="18"/>
          <w:szCs w:val="18"/>
        </w:rPr>
        <w:t xml:space="preserve">Art. 18. A </w:t>
      </w:r>
      <w:r w:rsidRPr="00823F6A">
        <w:rPr>
          <w:rFonts w:ascii="Verdana" w:eastAsia="Verdana" w:hAnsi="Verdana" w:cs="Times New Roman"/>
          <w:b/>
          <w:sz w:val="18"/>
          <w:szCs w:val="18"/>
        </w:rPr>
        <w:t>fase preparatória do processo licitatório é caracterizada pelo planejamento</w:t>
      </w:r>
      <w:r w:rsidRPr="00823F6A">
        <w:rPr>
          <w:rFonts w:ascii="Verdana" w:eastAsia="Verdana" w:hAnsi="Verdana" w:cs="Times New Roman"/>
          <w:sz w:val="18"/>
          <w:szCs w:val="18"/>
        </w:rPr>
        <w:t xml:space="preserve"> e deve compatibilizar-se com o plano de contratações anual de que trata o inciso VII do caput do art. 12 desta Lei, sempre que elaborado, e com as leis orçamentárias, </w:t>
      </w:r>
      <w:r w:rsidRPr="00823F6A">
        <w:rPr>
          <w:rFonts w:ascii="Verdana" w:eastAsia="Verdana" w:hAnsi="Verdana" w:cs="Times New Roman"/>
          <w:b/>
          <w:sz w:val="18"/>
          <w:szCs w:val="18"/>
        </w:rPr>
        <w:t>bem como abordar todas as considerações técnicas, mercadológicas e de gestão que podem interferir na contratação,</w:t>
      </w:r>
      <w:r w:rsidRPr="00823F6A">
        <w:rPr>
          <w:rFonts w:ascii="Verdana" w:eastAsia="Verdana" w:hAnsi="Verdana" w:cs="Times New Roman"/>
          <w:sz w:val="18"/>
          <w:szCs w:val="18"/>
        </w:rPr>
        <w:t xml:space="preserve"> compreendidos: </w:t>
      </w:r>
    </w:p>
    <w:p w14:paraId="3B01DF5F" w14:textId="77777777" w:rsidR="00711C51" w:rsidRPr="00823F6A" w:rsidRDefault="00616B73">
      <w:pPr>
        <w:spacing w:line="360" w:lineRule="auto"/>
        <w:ind w:left="2267"/>
        <w:jc w:val="both"/>
        <w:rPr>
          <w:rFonts w:ascii="Verdana" w:eastAsia="Verdana" w:hAnsi="Verdana" w:cs="Times New Roman"/>
          <w:sz w:val="18"/>
          <w:szCs w:val="18"/>
        </w:rPr>
      </w:pPr>
      <w:r w:rsidRPr="00823F6A">
        <w:rPr>
          <w:rFonts w:ascii="Verdana" w:eastAsia="Verdana" w:hAnsi="Verdana" w:cs="Times New Roman"/>
          <w:sz w:val="18"/>
          <w:szCs w:val="18"/>
        </w:rPr>
        <w:t xml:space="preserve">I - a </w:t>
      </w:r>
      <w:r w:rsidRPr="00823F6A">
        <w:rPr>
          <w:rFonts w:ascii="Verdana" w:eastAsia="Verdana" w:hAnsi="Verdana" w:cs="Times New Roman"/>
          <w:b/>
          <w:sz w:val="18"/>
          <w:szCs w:val="18"/>
        </w:rPr>
        <w:t>descrição da necessidade</w:t>
      </w:r>
      <w:r w:rsidRPr="00823F6A">
        <w:rPr>
          <w:rFonts w:ascii="Verdana" w:eastAsia="Verdana" w:hAnsi="Verdana" w:cs="Times New Roman"/>
          <w:sz w:val="18"/>
          <w:szCs w:val="18"/>
        </w:rPr>
        <w:t xml:space="preserve"> da contratação fundamentada em estudo técnico preliminar que caracterize o interesse público envolvido; </w:t>
      </w:r>
    </w:p>
    <w:p w14:paraId="51E302CC" w14:textId="77777777" w:rsidR="00711C51" w:rsidRPr="00823F6A" w:rsidRDefault="00616B73">
      <w:pPr>
        <w:spacing w:line="360" w:lineRule="auto"/>
        <w:ind w:left="2267"/>
        <w:jc w:val="both"/>
        <w:rPr>
          <w:rFonts w:ascii="Verdana" w:eastAsia="Verdana" w:hAnsi="Verdana" w:cs="Times New Roman"/>
          <w:sz w:val="18"/>
          <w:szCs w:val="18"/>
        </w:rPr>
      </w:pPr>
      <w:r w:rsidRPr="00823F6A">
        <w:rPr>
          <w:rFonts w:ascii="Verdana" w:eastAsia="Verdana" w:hAnsi="Verdana" w:cs="Times New Roman"/>
          <w:sz w:val="18"/>
          <w:szCs w:val="18"/>
        </w:rPr>
        <w:t xml:space="preserve">[...] </w:t>
      </w:r>
    </w:p>
    <w:p w14:paraId="0CEF2A4C" w14:textId="77777777" w:rsidR="00711C51" w:rsidRPr="00823F6A" w:rsidRDefault="00616B73">
      <w:pPr>
        <w:spacing w:line="360" w:lineRule="auto"/>
        <w:ind w:left="2267"/>
        <w:jc w:val="both"/>
        <w:rPr>
          <w:rFonts w:ascii="Verdana" w:eastAsia="Verdana" w:hAnsi="Verdana" w:cs="Times New Roman"/>
          <w:sz w:val="18"/>
          <w:szCs w:val="18"/>
        </w:rPr>
      </w:pPr>
      <w:r w:rsidRPr="00823F6A">
        <w:rPr>
          <w:rFonts w:ascii="Verdana" w:eastAsia="Verdana" w:hAnsi="Verdana" w:cs="Times New Roman"/>
          <w:sz w:val="18"/>
          <w:szCs w:val="18"/>
        </w:rPr>
        <w:t xml:space="preserve">§ 1º. O estudo técnico preliminar a que se refere o inciso I do caput deste artigo deverá </w:t>
      </w:r>
      <w:r w:rsidRPr="00823F6A">
        <w:rPr>
          <w:rFonts w:ascii="Verdana" w:eastAsia="Verdana" w:hAnsi="Verdana" w:cs="Times New Roman"/>
          <w:b/>
          <w:sz w:val="18"/>
          <w:szCs w:val="18"/>
        </w:rPr>
        <w:t>evidenciar o problema a ser resolvido e a sua melhor solução,</w:t>
      </w:r>
      <w:r w:rsidRPr="00823F6A">
        <w:rPr>
          <w:rFonts w:ascii="Verdana" w:eastAsia="Verdana" w:hAnsi="Verdana" w:cs="Times New Roman"/>
          <w:sz w:val="18"/>
          <w:szCs w:val="18"/>
        </w:rPr>
        <w:t xml:space="preserve"> de modo a permitir a avaliação da viabilidade técnica e econômica da contratação, e conterá os seguintes elementos: </w:t>
      </w:r>
    </w:p>
    <w:p w14:paraId="4E366573" w14:textId="77777777" w:rsidR="00711C51" w:rsidRPr="00823F6A" w:rsidRDefault="00616B73">
      <w:pPr>
        <w:spacing w:line="360" w:lineRule="auto"/>
        <w:ind w:left="2267"/>
        <w:jc w:val="both"/>
        <w:rPr>
          <w:rFonts w:ascii="Verdana" w:eastAsia="Verdana" w:hAnsi="Verdana" w:cs="Times New Roman"/>
          <w:sz w:val="18"/>
          <w:szCs w:val="18"/>
        </w:rPr>
      </w:pPr>
      <w:r w:rsidRPr="00823F6A">
        <w:rPr>
          <w:rFonts w:ascii="Verdana" w:eastAsia="Verdana" w:hAnsi="Verdana" w:cs="Times New Roman"/>
          <w:b/>
          <w:sz w:val="18"/>
          <w:szCs w:val="18"/>
        </w:rPr>
        <w:lastRenderedPageBreak/>
        <w:t>I -</w:t>
      </w:r>
      <w:r w:rsidRPr="00823F6A">
        <w:rPr>
          <w:rFonts w:ascii="Verdana" w:eastAsia="Verdana" w:hAnsi="Verdana" w:cs="Times New Roman"/>
          <w:sz w:val="18"/>
          <w:szCs w:val="18"/>
        </w:rPr>
        <w:t xml:space="preserve"> A descrição da necessidade da contratação, considerado o problema a ser resolvido sob a perspectiva do interesse público; </w:t>
      </w:r>
    </w:p>
    <w:p w14:paraId="17DEBD54" w14:textId="77777777" w:rsidR="00711C51" w:rsidRPr="00823F6A" w:rsidRDefault="00616B73">
      <w:pPr>
        <w:spacing w:line="360" w:lineRule="auto"/>
        <w:ind w:left="2267"/>
        <w:jc w:val="both"/>
        <w:rPr>
          <w:rFonts w:ascii="Verdana" w:eastAsia="Verdana" w:hAnsi="Verdana" w:cs="Times New Roman"/>
          <w:sz w:val="18"/>
          <w:szCs w:val="18"/>
        </w:rPr>
      </w:pPr>
      <w:r w:rsidRPr="00823F6A">
        <w:rPr>
          <w:rFonts w:ascii="Verdana" w:eastAsia="Verdana" w:hAnsi="Verdana" w:cs="Times New Roman"/>
          <w:b/>
          <w:sz w:val="18"/>
          <w:szCs w:val="18"/>
        </w:rPr>
        <w:t>II -</w:t>
      </w:r>
      <w:r w:rsidRPr="00823F6A">
        <w:rPr>
          <w:rFonts w:ascii="Verdana" w:eastAsia="Verdana" w:hAnsi="Verdana" w:cs="Times New Roman"/>
          <w:sz w:val="18"/>
          <w:szCs w:val="18"/>
        </w:rPr>
        <w:t xml:space="preserve"> A demonstração da previsão da contratação no plano de contratações anual, sempre que elaborado, de modo a indicar o seu alinhamento com o planejamento da Administração; </w:t>
      </w:r>
    </w:p>
    <w:p w14:paraId="5711FD1B" w14:textId="77777777" w:rsidR="00711C51" w:rsidRPr="00823F6A" w:rsidRDefault="00616B73">
      <w:pPr>
        <w:spacing w:line="360" w:lineRule="auto"/>
        <w:ind w:left="2267"/>
        <w:jc w:val="both"/>
        <w:rPr>
          <w:rFonts w:ascii="Verdana" w:eastAsia="Verdana" w:hAnsi="Verdana" w:cs="Times New Roman"/>
          <w:sz w:val="18"/>
          <w:szCs w:val="18"/>
        </w:rPr>
      </w:pPr>
      <w:r w:rsidRPr="00823F6A">
        <w:rPr>
          <w:rFonts w:ascii="Verdana" w:eastAsia="Verdana" w:hAnsi="Verdana" w:cs="Times New Roman"/>
          <w:b/>
          <w:sz w:val="18"/>
          <w:szCs w:val="18"/>
        </w:rPr>
        <w:t xml:space="preserve">III - </w:t>
      </w:r>
      <w:r w:rsidRPr="00823F6A">
        <w:rPr>
          <w:rFonts w:ascii="Verdana" w:eastAsia="Verdana" w:hAnsi="Verdana" w:cs="Times New Roman"/>
          <w:sz w:val="18"/>
          <w:szCs w:val="18"/>
        </w:rPr>
        <w:t xml:space="preserve">Os requisitos da contratação; </w:t>
      </w:r>
    </w:p>
    <w:p w14:paraId="6827DA7C" w14:textId="77777777" w:rsidR="00711C51" w:rsidRPr="00823F6A" w:rsidRDefault="00616B73">
      <w:pPr>
        <w:spacing w:line="360" w:lineRule="auto"/>
        <w:ind w:left="2267"/>
        <w:jc w:val="both"/>
        <w:rPr>
          <w:rFonts w:ascii="Verdana" w:eastAsia="Verdana" w:hAnsi="Verdana" w:cs="Times New Roman"/>
          <w:sz w:val="18"/>
          <w:szCs w:val="18"/>
        </w:rPr>
      </w:pPr>
      <w:r w:rsidRPr="00823F6A">
        <w:rPr>
          <w:rFonts w:ascii="Verdana" w:eastAsia="Verdana" w:hAnsi="Verdana" w:cs="Times New Roman"/>
          <w:b/>
          <w:sz w:val="18"/>
          <w:szCs w:val="18"/>
        </w:rPr>
        <w:t>IV -</w:t>
      </w:r>
      <w:r w:rsidRPr="00823F6A">
        <w:rPr>
          <w:rFonts w:ascii="Verdana" w:eastAsia="Verdana" w:hAnsi="Verdana" w:cs="Times New Roman"/>
          <w:sz w:val="18"/>
          <w:szCs w:val="18"/>
        </w:rPr>
        <w:t xml:space="preserve"> As estimativas das quantidades para a contratação, acompanhadas das memórias de cálculo e dos documentos que lhes dão suporte, que considerem interdependências com outras contratações, de modo a possibilitar economia de escala; </w:t>
      </w:r>
    </w:p>
    <w:p w14:paraId="5BF5B38B" w14:textId="77777777" w:rsidR="00711C51" w:rsidRPr="00823F6A" w:rsidRDefault="00616B73">
      <w:pPr>
        <w:spacing w:line="360" w:lineRule="auto"/>
        <w:ind w:left="2267"/>
        <w:jc w:val="both"/>
        <w:rPr>
          <w:rFonts w:ascii="Verdana" w:eastAsia="Verdana" w:hAnsi="Verdana" w:cs="Times New Roman"/>
          <w:sz w:val="18"/>
          <w:szCs w:val="18"/>
        </w:rPr>
      </w:pPr>
      <w:r w:rsidRPr="00823F6A">
        <w:rPr>
          <w:rFonts w:ascii="Verdana" w:eastAsia="Verdana" w:hAnsi="Verdana" w:cs="Times New Roman"/>
          <w:b/>
          <w:sz w:val="18"/>
          <w:szCs w:val="18"/>
        </w:rPr>
        <w:t xml:space="preserve">V - </w:t>
      </w:r>
      <w:r w:rsidRPr="00823F6A">
        <w:rPr>
          <w:rFonts w:ascii="Verdana" w:eastAsia="Verdana" w:hAnsi="Verdana" w:cs="Times New Roman"/>
          <w:sz w:val="18"/>
          <w:szCs w:val="18"/>
        </w:rPr>
        <w:t xml:space="preserve">O levantamento de mercado, que consiste na análise das alternativas possíveis, e justificativa técnica e econômica da escolha do tipo de solução a contratar; </w:t>
      </w:r>
    </w:p>
    <w:p w14:paraId="7BF5B5EE" w14:textId="77777777" w:rsidR="00711C51" w:rsidRPr="00823F6A" w:rsidRDefault="00616B73">
      <w:pPr>
        <w:spacing w:line="360" w:lineRule="auto"/>
        <w:ind w:left="2267"/>
        <w:jc w:val="both"/>
        <w:rPr>
          <w:rFonts w:ascii="Verdana" w:eastAsia="Verdana" w:hAnsi="Verdana" w:cs="Times New Roman"/>
          <w:sz w:val="18"/>
          <w:szCs w:val="18"/>
        </w:rPr>
      </w:pPr>
      <w:r w:rsidRPr="00823F6A">
        <w:rPr>
          <w:rFonts w:ascii="Verdana" w:eastAsia="Verdana" w:hAnsi="Verdana" w:cs="Times New Roman"/>
          <w:b/>
          <w:sz w:val="18"/>
          <w:szCs w:val="18"/>
        </w:rPr>
        <w:t xml:space="preserve">VI - </w:t>
      </w:r>
      <w:r w:rsidRPr="00823F6A">
        <w:rPr>
          <w:rFonts w:ascii="Verdana" w:eastAsia="Verdana" w:hAnsi="Verdana" w:cs="Times New Roman"/>
          <w:sz w:val="18"/>
          <w:szCs w:val="18"/>
        </w:rPr>
        <w:t>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1C5174E2" w14:textId="77777777" w:rsidR="00711C51" w:rsidRPr="00823F6A" w:rsidRDefault="00616B73">
      <w:pPr>
        <w:spacing w:line="360" w:lineRule="auto"/>
        <w:ind w:left="2267"/>
        <w:jc w:val="both"/>
        <w:rPr>
          <w:rFonts w:ascii="Verdana" w:eastAsia="Verdana" w:hAnsi="Verdana" w:cs="Times New Roman"/>
          <w:sz w:val="18"/>
          <w:szCs w:val="18"/>
        </w:rPr>
      </w:pPr>
      <w:r w:rsidRPr="00823F6A">
        <w:rPr>
          <w:rFonts w:ascii="Verdana" w:eastAsia="Verdana" w:hAnsi="Verdana" w:cs="Times New Roman"/>
          <w:b/>
          <w:sz w:val="18"/>
          <w:szCs w:val="18"/>
        </w:rPr>
        <w:t>VII -</w:t>
      </w:r>
      <w:r w:rsidRPr="00823F6A">
        <w:rPr>
          <w:rFonts w:ascii="Verdana" w:eastAsia="Verdana" w:hAnsi="Verdana" w:cs="Times New Roman"/>
          <w:sz w:val="18"/>
          <w:szCs w:val="18"/>
        </w:rPr>
        <w:t xml:space="preserve"> A descrição da solução como um todo, inclusive das exigências relacionadas à manutenção e à assistência técnica, quando for o caso; </w:t>
      </w:r>
    </w:p>
    <w:p w14:paraId="7BFDBAAB" w14:textId="77777777" w:rsidR="00711C51" w:rsidRPr="00823F6A" w:rsidRDefault="00616B73">
      <w:pPr>
        <w:spacing w:line="360" w:lineRule="auto"/>
        <w:ind w:left="2267"/>
        <w:jc w:val="both"/>
        <w:rPr>
          <w:rFonts w:ascii="Verdana" w:eastAsia="Verdana" w:hAnsi="Verdana" w:cs="Times New Roman"/>
          <w:sz w:val="18"/>
          <w:szCs w:val="18"/>
        </w:rPr>
      </w:pPr>
      <w:r w:rsidRPr="00823F6A">
        <w:rPr>
          <w:rFonts w:ascii="Verdana" w:eastAsia="Verdana" w:hAnsi="Verdana" w:cs="Times New Roman"/>
          <w:b/>
          <w:sz w:val="18"/>
          <w:szCs w:val="18"/>
        </w:rPr>
        <w:t>VIII -</w:t>
      </w:r>
      <w:r w:rsidRPr="00823F6A">
        <w:rPr>
          <w:rFonts w:ascii="Verdana" w:eastAsia="Verdana" w:hAnsi="Verdana" w:cs="Times New Roman"/>
          <w:sz w:val="18"/>
          <w:szCs w:val="18"/>
        </w:rPr>
        <w:t xml:space="preserve"> As justificativas para o parcelamento ou não da contratação; </w:t>
      </w:r>
    </w:p>
    <w:p w14:paraId="4FEF37A5" w14:textId="77777777" w:rsidR="00711C51" w:rsidRPr="00823F6A" w:rsidRDefault="00616B73">
      <w:pPr>
        <w:spacing w:line="360" w:lineRule="auto"/>
        <w:ind w:left="2267"/>
        <w:jc w:val="both"/>
        <w:rPr>
          <w:rFonts w:ascii="Verdana" w:eastAsia="Verdana" w:hAnsi="Verdana" w:cs="Times New Roman"/>
          <w:sz w:val="18"/>
          <w:szCs w:val="18"/>
        </w:rPr>
      </w:pPr>
      <w:r w:rsidRPr="00823F6A">
        <w:rPr>
          <w:rFonts w:ascii="Verdana" w:eastAsia="Verdana" w:hAnsi="Verdana" w:cs="Times New Roman"/>
          <w:b/>
          <w:sz w:val="18"/>
          <w:szCs w:val="18"/>
        </w:rPr>
        <w:t>IX -</w:t>
      </w:r>
      <w:r w:rsidRPr="00823F6A">
        <w:rPr>
          <w:rFonts w:ascii="Verdana" w:eastAsia="Verdana" w:hAnsi="Verdana" w:cs="Times New Roman"/>
          <w:sz w:val="18"/>
          <w:szCs w:val="18"/>
        </w:rPr>
        <w:t xml:space="preserve"> O demonstrativo dos resultados pretendidos em termos de economicidade e de melhor aproveitamento dos recursos humanos, materiais e financeiros disponíveis.</w:t>
      </w:r>
    </w:p>
    <w:p w14:paraId="273682CB" w14:textId="77777777" w:rsidR="00711C51" w:rsidRPr="00823F6A" w:rsidRDefault="00616B73">
      <w:pPr>
        <w:spacing w:line="360" w:lineRule="auto"/>
        <w:ind w:left="2267"/>
        <w:jc w:val="both"/>
        <w:rPr>
          <w:rFonts w:ascii="Verdana" w:eastAsia="Verdana" w:hAnsi="Verdana" w:cs="Times New Roman"/>
          <w:sz w:val="18"/>
          <w:szCs w:val="18"/>
        </w:rPr>
      </w:pPr>
      <w:r w:rsidRPr="00823F6A">
        <w:rPr>
          <w:rFonts w:ascii="Verdana" w:eastAsia="Verdana" w:hAnsi="Verdana" w:cs="Times New Roman"/>
          <w:b/>
          <w:sz w:val="18"/>
          <w:szCs w:val="18"/>
        </w:rPr>
        <w:t xml:space="preserve">X </w:t>
      </w:r>
      <w:r w:rsidRPr="00823F6A">
        <w:rPr>
          <w:rFonts w:ascii="Verdana" w:eastAsia="Verdana" w:hAnsi="Verdana" w:cs="Times New Roman"/>
          <w:sz w:val="18"/>
          <w:szCs w:val="18"/>
        </w:rPr>
        <w:t>- providências a serem adotadas pela Administração previamente à celebração do contrato, inclusive quanto à capacitação de servidores ou de empregados para fiscalização e gestão contratual;</w:t>
      </w:r>
    </w:p>
    <w:p w14:paraId="71447504" w14:textId="77777777" w:rsidR="00711C51" w:rsidRPr="00823F6A" w:rsidRDefault="00616B73">
      <w:pPr>
        <w:spacing w:line="360" w:lineRule="auto"/>
        <w:ind w:left="2267"/>
        <w:jc w:val="both"/>
        <w:rPr>
          <w:rFonts w:ascii="Verdana" w:eastAsia="Verdana" w:hAnsi="Verdana" w:cs="Times New Roman"/>
          <w:sz w:val="18"/>
          <w:szCs w:val="18"/>
        </w:rPr>
      </w:pPr>
      <w:r w:rsidRPr="00823F6A">
        <w:rPr>
          <w:rFonts w:ascii="Verdana" w:eastAsia="Verdana" w:hAnsi="Verdana" w:cs="Times New Roman"/>
          <w:b/>
          <w:sz w:val="18"/>
          <w:szCs w:val="18"/>
        </w:rPr>
        <w:t xml:space="preserve">XI - </w:t>
      </w:r>
      <w:r w:rsidRPr="00823F6A">
        <w:rPr>
          <w:rFonts w:ascii="Verdana" w:eastAsia="Verdana" w:hAnsi="Verdana" w:cs="Times New Roman"/>
          <w:sz w:val="18"/>
          <w:szCs w:val="18"/>
        </w:rPr>
        <w:t>contratações correlatas e/ou interdependentes;</w:t>
      </w:r>
    </w:p>
    <w:p w14:paraId="6A4A2166" w14:textId="77777777" w:rsidR="00711C51" w:rsidRPr="00823F6A" w:rsidRDefault="00616B73">
      <w:pPr>
        <w:spacing w:line="360" w:lineRule="auto"/>
        <w:ind w:left="2267"/>
        <w:jc w:val="both"/>
        <w:rPr>
          <w:rFonts w:ascii="Verdana" w:eastAsia="Verdana" w:hAnsi="Verdana" w:cs="Times New Roman"/>
          <w:sz w:val="18"/>
          <w:szCs w:val="18"/>
        </w:rPr>
      </w:pPr>
      <w:r w:rsidRPr="00823F6A">
        <w:rPr>
          <w:rFonts w:ascii="Verdana" w:eastAsia="Verdana" w:hAnsi="Verdana" w:cs="Times New Roman"/>
          <w:b/>
          <w:sz w:val="18"/>
          <w:szCs w:val="18"/>
        </w:rPr>
        <w:t>XII -</w:t>
      </w:r>
      <w:r w:rsidRPr="00823F6A">
        <w:rPr>
          <w:rFonts w:ascii="Verdana" w:eastAsia="Verdana" w:hAnsi="Verdana" w:cs="Times New Roman"/>
          <w:sz w:val="18"/>
          <w:szCs w:val="18"/>
        </w:rPr>
        <w:t xml:space="preserve"> descrição de possíveis impactos ambientais e respectivas medidas mitigadoras, incluídos requisitos de baixo consumo de energia e de outros recursos, bem como logística reversa para desfazimento e reciclagem de bens e refugos, quando aplicável;</w:t>
      </w:r>
    </w:p>
    <w:p w14:paraId="38F02524" w14:textId="77777777" w:rsidR="00711C51" w:rsidRPr="00823F6A" w:rsidRDefault="00616B73">
      <w:pPr>
        <w:spacing w:line="360" w:lineRule="auto"/>
        <w:ind w:left="2267"/>
        <w:jc w:val="both"/>
        <w:rPr>
          <w:rFonts w:ascii="Verdana" w:eastAsia="Verdana" w:hAnsi="Verdana" w:cs="Times New Roman"/>
          <w:sz w:val="18"/>
          <w:szCs w:val="18"/>
        </w:rPr>
      </w:pPr>
      <w:r w:rsidRPr="00823F6A">
        <w:rPr>
          <w:rFonts w:ascii="Verdana" w:eastAsia="Verdana" w:hAnsi="Verdana" w:cs="Times New Roman"/>
          <w:b/>
          <w:sz w:val="18"/>
          <w:szCs w:val="18"/>
        </w:rPr>
        <w:t>XIII -</w:t>
      </w:r>
      <w:r w:rsidRPr="00823F6A">
        <w:rPr>
          <w:rFonts w:ascii="Verdana" w:eastAsia="Verdana" w:hAnsi="Verdana" w:cs="Times New Roman"/>
          <w:sz w:val="18"/>
          <w:szCs w:val="18"/>
        </w:rPr>
        <w:t xml:space="preserve"> posicionamento conclusivo sobre a adequação da contratação para o atendimento da necessidade a que se destina.</w:t>
      </w:r>
    </w:p>
    <w:p w14:paraId="492CC6E7" w14:textId="2D647D09" w:rsidR="006C272C" w:rsidRPr="00823F6A" w:rsidRDefault="00616B73" w:rsidP="006C272C">
      <w:pPr>
        <w:spacing w:after="120" w:line="360" w:lineRule="auto"/>
        <w:ind w:firstLine="1133"/>
        <w:jc w:val="both"/>
        <w:rPr>
          <w:rFonts w:ascii="Verdana" w:eastAsia="Verdana" w:hAnsi="Verdana" w:cs="Times New Roman"/>
        </w:rPr>
      </w:pPr>
      <w:r w:rsidRPr="00823F6A">
        <w:rPr>
          <w:rFonts w:ascii="Verdana" w:eastAsia="Verdana" w:hAnsi="Verdana" w:cs="Times New Roman"/>
        </w:rPr>
        <w:t xml:space="preserve">1.5. Com efeito, enfatiza-se que </w:t>
      </w:r>
      <w:r w:rsidR="006C272C" w:rsidRPr="00823F6A">
        <w:rPr>
          <w:rFonts w:ascii="Verdana" w:eastAsia="Verdana" w:hAnsi="Verdana" w:cs="Times New Roman"/>
        </w:rPr>
        <w:t xml:space="preserve">o município está passando por um período de ajustes e melhorias nos procedimentos de licitação, sendo este um </w:t>
      </w:r>
      <w:r w:rsidR="00A06C57" w:rsidRPr="00823F6A">
        <w:rPr>
          <w:rFonts w:ascii="Verdana" w:eastAsia="Verdana" w:hAnsi="Verdana" w:cs="Times New Roman"/>
        </w:rPr>
        <w:t xml:space="preserve">dos </w:t>
      </w:r>
      <w:r w:rsidR="00A06C57" w:rsidRPr="00823F6A">
        <w:rPr>
          <w:rFonts w:ascii="Verdana" w:eastAsia="Verdana" w:hAnsi="Verdana" w:cs="Times New Roman"/>
        </w:rPr>
        <w:lastRenderedPageBreak/>
        <w:t xml:space="preserve">iniciais Estudo Técnico </w:t>
      </w:r>
      <w:r w:rsidR="006C272C" w:rsidRPr="00823F6A">
        <w:rPr>
          <w:rFonts w:ascii="Verdana" w:eastAsia="Verdana" w:hAnsi="Verdana" w:cs="Times New Roman"/>
        </w:rPr>
        <w:t>Preliminar para condução de licitações de acordo com as disposições da Lei Federal n. 14.133/21.</w:t>
      </w:r>
    </w:p>
    <w:p w14:paraId="3E059D05" w14:textId="77777777" w:rsidR="00711C51" w:rsidRPr="00823F6A" w:rsidRDefault="00616B73">
      <w:pPr>
        <w:spacing w:after="120" w:line="360" w:lineRule="auto"/>
        <w:ind w:firstLine="1133"/>
        <w:jc w:val="both"/>
        <w:rPr>
          <w:rFonts w:ascii="Verdana" w:eastAsia="Verdana" w:hAnsi="Verdana" w:cs="Times New Roman"/>
        </w:rPr>
      </w:pPr>
      <w:r w:rsidRPr="00823F6A">
        <w:rPr>
          <w:rFonts w:ascii="Verdana" w:eastAsia="Verdana" w:hAnsi="Verdana" w:cs="Times New Roman"/>
        </w:rPr>
        <w:t>1.6. Desta forma, em atendimento a legislação vigente, o presente documento buscará analisar a viabilidade da contratação</w:t>
      </w:r>
      <w:r w:rsidRPr="00823F6A">
        <w:rPr>
          <w:rFonts w:ascii="Verdana" w:eastAsia="Verdana" w:hAnsi="Verdana" w:cs="Times New Roman"/>
          <w:b/>
        </w:rPr>
        <w:t xml:space="preserve">, </w:t>
      </w:r>
      <w:r w:rsidRPr="00823F6A">
        <w:rPr>
          <w:rFonts w:ascii="Verdana" w:eastAsia="Verdana" w:hAnsi="Verdana" w:cs="Times New Roman"/>
        </w:rPr>
        <w:t>sendo elaborado em consonância com as determinações realizadas no Decreto Municipal n. 025/2023, que instituiu as diretrizes e procedimentos para padronização de documentos e fluxo de processos licitatórios.</w:t>
      </w:r>
    </w:p>
    <w:p w14:paraId="70513F5A" w14:textId="31D62641" w:rsidR="00711C51" w:rsidRPr="00823F6A" w:rsidRDefault="00616B73">
      <w:pPr>
        <w:spacing w:after="120" w:line="360" w:lineRule="auto"/>
        <w:ind w:firstLine="1133"/>
        <w:jc w:val="both"/>
        <w:rPr>
          <w:rFonts w:ascii="Verdana" w:eastAsia="Verdana" w:hAnsi="Verdana" w:cs="Times New Roman"/>
          <w:b/>
        </w:rPr>
      </w:pPr>
      <w:r w:rsidRPr="00823F6A">
        <w:rPr>
          <w:rFonts w:ascii="Verdana" w:eastAsia="Verdana" w:hAnsi="Verdana" w:cs="Times New Roman"/>
        </w:rPr>
        <w:t>1.</w:t>
      </w:r>
      <w:r w:rsidR="00CA6DED" w:rsidRPr="00823F6A">
        <w:rPr>
          <w:rFonts w:ascii="Verdana" w:eastAsia="Verdana" w:hAnsi="Verdana" w:cs="Times New Roman"/>
        </w:rPr>
        <w:t>7</w:t>
      </w:r>
      <w:r w:rsidRPr="00823F6A">
        <w:rPr>
          <w:rFonts w:ascii="Verdana" w:eastAsia="Verdana" w:hAnsi="Verdana" w:cs="Times New Roman"/>
        </w:rPr>
        <w:t xml:space="preserve">. </w:t>
      </w:r>
      <w:r w:rsidR="00CA6DED" w:rsidRPr="00823F6A">
        <w:rPr>
          <w:rFonts w:ascii="Verdana" w:eastAsia="Verdana" w:hAnsi="Verdana" w:cs="Times New Roman"/>
        </w:rPr>
        <w:t>Por fim</w:t>
      </w:r>
      <w:r w:rsidRPr="00823F6A">
        <w:rPr>
          <w:rFonts w:ascii="Verdana" w:eastAsia="Verdana" w:hAnsi="Verdana" w:cs="Times New Roman"/>
        </w:rPr>
        <w:t>, informa-se que este ETP não seguirá exatamente o padrão estabelecido no anexo do Decreto Municipal n. 025/2023, visto que deslocará subtópicos, apresentando, inclusive, outros dados não requeridos no padrão, e, consequentemente, servirá de base para próximos processos a serem elaborados por esta Administração.</w:t>
      </w:r>
    </w:p>
    <w:p w14:paraId="77F85D7F" w14:textId="77777777" w:rsidR="00711C51" w:rsidRPr="00823F6A" w:rsidRDefault="00616B73">
      <w:pPr>
        <w:widowControl w:val="0"/>
        <w:pBdr>
          <w:top w:val="nil"/>
          <w:left w:val="nil"/>
          <w:bottom w:val="nil"/>
          <w:right w:val="nil"/>
          <w:between w:val="nil"/>
        </w:pBdr>
        <w:spacing w:after="120" w:line="360" w:lineRule="auto"/>
        <w:jc w:val="both"/>
        <w:rPr>
          <w:rFonts w:ascii="Verdana" w:eastAsia="Verdana" w:hAnsi="Verdana" w:cs="Times New Roman"/>
          <w:b/>
          <w:color w:val="000000"/>
        </w:rPr>
      </w:pPr>
      <w:r w:rsidRPr="00823F6A">
        <w:rPr>
          <w:rFonts w:ascii="Verdana" w:eastAsia="Verdana" w:hAnsi="Verdana" w:cs="Times New Roman"/>
          <w:b/>
        </w:rPr>
        <w:t xml:space="preserve">1.2. </w:t>
      </w:r>
      <w:r w:rsidRPr="00823F6A">
        <w:rPr>
          <w:rFonts w:ascii="Verdana" w:eastAsia="Verdana" w:hAnsi="Verdana" w:cs="Times New Roman"/>
          <w:b/>
          <w:color w:val="000000"/>
        </w:rPr>
        <w:t>Agente de Planejamento:</w:t>
      </w:r>
    </w:p>
    <w:p w14:paraId="0E27D071" w14:textId="7B5A01A6" w:rsidR="00711C51" w:rsidRPr="00823F6A" w:rsidRDefault="00616B73">
      <w:pPr>
        <w:widowControl w:val="0"/>
        <w:pBdr>
          <w:top w:val="nil"/>
          <w:left w:val="nil"/>
          <w:bottom w:val="nil"/>
          <w:right w:val="nil"/>
          <w:between w:val="nil"/>
        </w:pBdr>
        <w:spacing w:after="120" w:line="360" w:lineRule="auto"/>
        <w:ind w:firstLine="1134"/>
        <w:jc w:val="both"/>
        <w:rPr>
          <w:rFonts w:ascii="Verdana" w:eastAsia="Verdana" w:hAnsi="Verdana" w:cs="Times New Roman"/>
          <w:color w:val="000000"/>
        </w:rPr>
      </w:pPr>
      <w:r w:rsidRPr="00823F6A">
        <w:rPr>
          <w:rFonts w:ascii="Verdana" w:eastAsia="Verdana" w:hAnsi="Verdana" w:cs="Times New Roman"/>
          <w:color w:val="000000"/>
        </w:rPr>
        <w:t>O município designa para o planejamento deste Estudo Técnico Preliminar, a seguinte agente pública:</w:t>
      </w:r>
    </w:p>
    <w:p w14:paraId="750BD7FF" w14:textId="77777777" w:rsidR="006743CC" w:rsidRPr="006743CC" w:rsidRDefault="006743CC" w:rsidP="006743CC">
      <w:pPr>
        <w:spacing w:after="120" w:line="360" w:lineRule="auto"/>
        <w:jc w:val="both"/>
        <w:rPr>
          <w:rFonts w:ascii="Verdana" w:eastAsia="Verdana" w:hAnsi="Verdana" w:cs="Times New Roman"/>
          <w:b/>
        </w:rPr>
      </w:pPr>
      <w:r w:rsidRPr="00603691">
        <w:rPr>
          <w:rFonts w:ascii="Verdana" w:eastAsia="Verdana" w:hAnsi="Verdana" w:cs="Times New Roman"/>
          <w:b/>
        </w:rPr>
        <w:t>Elaine da Silva Simões, Matricula 5100</w:t>
      </w:r>
    </w:p>
    <w:p w14:paraId="10440E5E" w14:textId="77777777" w:rsidR="00711C51" w:rsidRPr="00823F6A" w:rsidRDefault="00616B73">
      <w:pPr>
        <w:spacing w:after="120" w:line="360" w:lineRule="auto"/>
        <w:jc w:val="both"/>
        <w:rPr>
          <w:rFonts w:ascii="Verdana" w:eastAsia="Verdana" w:hAnsi="Verdana" w:cs="Times New Roman"/>
          <w:b/>
        </w:rPr>
      </w:pPr>
      <w:r w:rsidRPr="00823F6A">
        <w:rPr>
          <w:rFonts w:ascii="Verdana" w:eastAsia="Verdana" w:hAnsi="Verdana" w:cs="Times New Roman"/>
          <w:b/>
        </w:rPr>
        <w:t>1.3. Regime Regente:</w:t>
      </w:r>
    </w:p>
    <w:p w14:paraId="1DE7F1C2" w14:textId="77777777" w:rsidR="00711C51" w:rsidRPr="00823F6A" w:rsidRDefault="00616B73">
      <w:pPr>
        <w:spacing w:after="120" w:line="360" w:lineRule="auto"/>
        <w:jc w:val="both"/>
        <w:rPr>
          <w:rFonts w:ascii="Verdana" w:eastAsia="Verdana" w:hAnsi="Verdana" w:cs="Times New Roman"/>
        </w:rPr>
      </w:pPr>
      <w:proofErr w:type="gramStart"/>
      <w:r w:rsidRPr="00823F6A">
        <w:rPr>
          <w:rFonts w:ascii="Verdana" w:eastAsia="Verdana" w:hAnsi="Verdana" w:cs="Times New Roman"/>
        </w:rPr>
        <w:t xml:space="preserve">(  </w:t>
      </w:r>
      <w:proofErr w:type="gramEnd"/>
      <w:r w:rsidRPr="00823F6A">
        <w:rPr>
          <w:rFonts w:ascii="Verdana" w:eastAsia="Verdana" w:hAnsi="Verdana" w:cs="Times New Roman"/>
        </w:rPr>
        <w:t xml:space="preserve"> ) Lei n. 8.666/93 e legislação correlata.</w:t>
      </w:r>
    </w:p>
    <w:p w14:paraId="66326F7F" w14:textId="77777777" w:rsidR="00711C51" w:rsidRPr="00823F6A" w:rsidRDefault="00616B73">
      <w:pPr>
        <w:spacing w:after="120" w:line="360" w:lineRule="auto"/>
        <w:jc w:val="both"/>
        <w:rPr>
          <w:rFonts w:ascii="Verdana" w:eastAsia="Verdana" w:hAnsi="Verdana" w:cs="Times New Roman"/>
        </w:rPr>
      </w:pPr>
      <w:proofErr w:type="gramStart"/>
      <w:r w:rsidRPr="00823F6A">
        <w:rPr>
          <w:rFonts w:ascii="Verdana" w:eastAsia="Verdana" w:hAnsi="Verdana" w:cs="Times New Roman"/>
        </w:rPr>
        <w:t>( X</w:t>
      </w:r>
      <w:proofErr w:type="gramEnd"/>
      <w:r w:rsidRPr="00823F6A">
        <w:rPr>
          <w:rFonts w:ascii="Verdana" w:eastAsia="Verdana" w:hAnsi="Verdana" w:cs="Times New Roman"/>
        </w:rPr>
        <w:t xml:space="preserve"> ) Lei n. 14.133/21 e legislação correlata.</w:t>
      </w:r>
    </w:p>
    <w:p w14:paraId="37EC5B0A" w14:textId="77777777" w:rsidR="00711C51" w:rsidRPr="00823F6A" w:rsidRDefault="00616B73">
      <w:pPr>
        <w:widowControl w:val="0"/>
        <w:pBdr>
          <w:top w:val="nil"/>
          <w:left w:val="nil"/>
          <w:bottom w:val="nil"/>
          <w:right w:val="nil"/>
          <w:between w:val="nil"/>
        </w:pBdr>
        <w:spacing w:after="120" w:line="360" w:lineRule="auto"/>
        <w:jc w:val="both"/>
        <w:rPr>
          <w:rFonts w:ascii="Verdana" w:eastAsia="Verdana" w:hAnsi="Verdana" w:cs="Times New Roman"/>
          <w:b/>
          <w:color w:val="000000"/>
        </w:rPr>
      </w:pPr>
      <w:r w:rsidRPr="00823F6A">
        <w:rPr>
          <w:rFonts w:ascii="Verdana" w:eastAsia="Verdana" w:hAnsi="Verdana" w:cs="Times New Roman"/>
          <w:b/>
        </w:rPr>
        <w:t xml:space="preserve">1.4. </w:t>
      </w:r>
      <w:r w:rsidRPr="00823F6A">
        <w:rPr>
          <w:rFonts w:ascii="Verdana" w:eastAsia="Verdana" w:hAnsi="Verdana" w:cs="Times New Roman"/>
          <w:b/>
          <w:color w:val="000000"/>
        </w:rPr>
        <w:t>Legislação Específica Para O Objeto:</w:t>
      </w:r>
    </w:p>
    <w:p w14:paraId="016D6ACC" w14:textId="77777777" w:rsidR="00711C51" w:rsidRPr="00823F6A" w:rsidRDefault="00616B73">
      <w:pPr>
        <w:widowControl w:val="0"/>
        <w:pBdr>
          <w:top w:val="nil"/>
          <w:left w:val="nil"/>
          <w:bottom w:val="nil"/>
          <w:right w:val="nil"/>
          <w:between w:val="nil"/>
        </w:pBdr>
        <w:spacing w:after="120" w:line="360" w:lineRule="auto"/>
        <w:ind w:left="720"/>
        <w:jc w:val="both"/>
        <w:rPr>
          <w:rFonts w:ascii="Verdana" w:eastAsia="Verdana" w:hAnsi="Verdana" w:cs="Times New Roman"/>
          <w:color w:val="000000"/>
        </w:rPr>
      </w:pPr>
      <w:r w:rsidRPr="00823F6A">
        <w:rPr>
          <w:rFonts w:ascii="Verdana" w:eastAsia="Verdana" w:hAnsi="Verdana" w:cs="Times New Roman"/>
          <w:color w:val="000000"/>
        </w:rPr>
        <w:t xml:space="preserve">Não há legislação </w:t>
      </w:r>
      <w:r w:rsidRPr="00823F6A">
        <w:rPr>
          <w:rFonts w:ascii="Verdana" w:eastAsia="Verdana" w:hAnsi="Verdana" w:cs="Times New Roman"/>
        </w:rPr>
        <w:t>específica</w:t>
      </w:r>
      <w:r w:rsidRPr="00823F6A">
        <w:rPr>
          <w:rFonts w:ascii="Verdana" w:eastAsia="Verdana" w:hAnsi="Verdana" w:cs="Times New Roman"/>
          <w:color w:val="000000"/>
        </w:rPr>
        <w:t xml:space="preserve"> para o objeto.</w:t>
      </w:r>
    </w:p>
    <w:p w14:paraId="5DA6D79E" w14:textId="77777777" w:rsidR="00711C51" w:rsidRPr="009B0D6A" w:rsidRDefault="00616B73">
      <w:pPr>
        <w:spacing w:after="120" w:line="360" w:lineRule="auto"/>
        <w:jc w:val="both"/>
        <w:rPr>
          <w:rFonts w:ascii="Verdana" w:eastAsia="Verdana" w:hAnsi="Verdana" w:cs="Times New Roman"/>
          <w:b/>
        </w:rPr>
      </w:pPr>
      <w:r w:rsidRPr="009B0D6A">
        <w:rPr>
          <w:rFonts w:ascii="Verdana" w:eastAsia="Verdana" w:hAnsi="Verdana" w:cs="Times New Roman"/>
          <w:b/>
        </w:rPr>
        <w:t xml:space="preserve">1.5. Licitação Anterior: </w:t>
      </w:r>
    </w:p>
    <w:p w14:paraId="64AABB7D" w14:textId="2FDE42B7" w:rsidR="00711C51" w:rsidRPr="00C75D92" w:rsidRDefault="00616B73">
      <w:pPr>
        <w:spacing w:after="120" w:line="360" w:lineRule="auto"/>
        <w:jc w:val="both"/>
        <w:rPr>
          <w:rFonts w:ascii="Verdana" w:eastAsia="Verdana" w:hAnsi="Verdana" w:cs="Times New Roman"/>
          <w:b/>
        </w:rPr>
      </w:pPr>
      <w:r w:rsidRPr="00C75D92">
        <w:rPr>
          <w:rFonts w:ascii="Verdana" w:eastAsia="Verdana" w:hAnsi="Verdana" w:cs="Times New Roman"/>
          <w:b/>
        </w:rPr>
        <w:t>Pregão Presencial n. 0</w:t>
      </w:r>
      <w:r w:rsidR="009B0D6A" w:rsidRPr="00C75D92">
        <w:rPr>
          <w:rFonts w:ascii="Verdana" w:eastAsia="Verdana" w:hAnsi="Verdana" w:cs="Times New Roman"/>
          <w:b/>
        </w:rPr>
        <w:t>25</w:t>
      </w:r>
      <w:r w:rsidRPr="00C75D92">
        <w:rPr>
          <w:rFonts w:ascii="Verdana" w:eastAsia="Verdana" w:hAnsi="Verdana" w:cs="Times New Roman"/>
          <w:b/>
        </w:rPr>
        <w:t>/202</w:t>
      </w:r>
      <w:r w:rsidR="00550CF0" w:rsidRPr="00C75D92">
        <w:rPr>
          <w:rFonts w:ascii="Verdana" w:eastAsia="Verdana" w:hAnsi="Verdana" w:cs="Times New Roman"/>
          <w:b/>
        </w:rPr>
        <w:t>4</w:t>
      </w:r>
      <w:r w:rsidRPr="00C75D92">
        <w:rPr>
          <w:rFonts w:ascii="Verdana" w:eastAsia="Verdana" w:hAnsi="Verdana" w:cs="Times New Roman"/>
          <w:b/>
        </w:rPr>
        <w:t xml:space="preserve"> Processo n. </w:t>
      </w:r>
      <w:r w:rsidR="00550CF0" w:rsidRPr="00C75D92">
        <w:rPr>
          <w:rFonts w:ascii="Verdana" w:eastAsia="Verdana" w:hAnsi="Verdana" w:cs="Times New Roman"/>
          <w:b/>
        </w:rPr>
        <w:t>0</w:t>
      </w:r>
      <w:r w:rsidR="009B0D6A" w:rsidRPr="00C75D92">
        <w:rPr>
          <w:rFonts w:ascii="Verdana" w:eastAsia="Verdana" w:hAnsi="Verdana" w:cs="Times New Roman"/>
          <w:b/>
        </w:rPr>
        <w:t>72</w:t>
      </w:r>
      <w:r w:rsidRPr="00C75D92">
        <w:rPr>
          <w:rFonts w:ascii="Verdana" w:eastAsia="Verdana" w:hAnsi="Verdana" w:cs="Times New Roman"/>
          <w:b/>
        </w:rPr>
        <w:t>/202</w:t>
      </w:r>
      <w:r w:rsidR="00550CF0" w:rsidRPr="00C75D92">
        <w:rPr>
          <w:rFonts w:ascii="Verdana" w:eastAsia="Verdana" w:hAnsi="Verdana" w:cs="Times New Roman"/>
          <w:b/>
        </w:rPr>
        <w:t>4</w:t>
      </w:r>
      <w:r w:rsidRPr="00C75D92">
        <w:rPr>
          <w:rFonts w:ascii="Verdana" w:eastAsia="Verdana" w:hAnsi="Verdana" w:cs="Times New Roman"/>
          <w:b/>
        </w:rPr>
        <w:t>.</w:t>
      </w:r>
    </w:p>
    <w:p w14:paraId="063A84C3" w14:textId="71583419" w:rsidR="00E96D76" w:rsidRPr="00C75D92" w:rsidRDefault="00616B73" w:rsidP="00E96D76">
      <w:pPr>
        <w:spacing w:after="120" w:line="360" w:lineRule="auto"/>
        <w:jc w:val="both"/>
        <w:rPr>
          <w:rFonts w:ascii="Verdana" w:eastAsia="Verdana" w:hAnsi="Verdana" w:cs="Times New Roman"/>
          <w:b/>
        </w:rPr>
      </w:pPr>
      <w:r w:rsidRPr="00C75D92">
        <w:rPr>
          <w:rFonts w:ascii="Verdana" w:eastAsia="Verdana" w:hAnsi="Verdana" w:cs="Times New Roman"/>
        </w:rPr>
        <w:t xml:space="preserve">1.5.1. A licitação anterior foi realizada na modalidade </w:t>
      </w:r>
      <w:r w:rsidRPr="00C75D92">
        <w:rPr>
          <w:rFonts w:ascii="Verdana" w:eastAsia="Verdana" w:hAnsi="Verdana" w:cs="Times New Roman"/>
          <w:b/>
        </w:rPr>
        <w:t xml:space="preserve">PREGÃO </w:t>
      </w:r>
      <w:r w:rsidRPr="00C75D92">
        <w:rPr>
          <w:rFonts w:ascii="Verdana" w:eastAsia="Verdana" w:hAnsi="Verdana" w:cs="Times New Roman"/>
        </w:rPr>
        <w:t xml:space="preserve">sob a forma </w:t>
      </w:r>
      <w:r w:rsidRPr="00C75D92">
        <w:rPr>
          <w:rFonts w:ascii="Verdana" w:eastAsia="Verdana" w:hAnsi="Verdana" w:cs="Times New Roman"/>
          <w:b/>
        </w:rPr>
        <w:t>PRESENCIAL</w:t>
      </w:r>
      <w:r w:rsidRPr="00C75D92">
        <w:rPr>
          <w:rFonts w:ascii="Verdana" w:eastAsia="Verdana" w:hAnsi="Verdana" w:cs="Times New Roman"/>
        </w:rPr>
        <w:t xml:space="preserve">, com fulcro na Lei de Licitações n. </w:t>
      </w:r>
      <w:r w:rsidR="00550CF0" w:rsidRPr="00C75D92">
        <w:rPr>
          <w:rFonts w:ascii="Verdana" w:eastAsia="Verdana" w:hAnsi="Verdana" w:cs="Times New Roman"/>
        </w:rPr>
        <w:t>14.133</w:t>
      </w:r>
      <w:r w:rsidRPr="00C75D92">
        <w:rPr>
          <w:rFonts w:ascii="Verdana" w:eastAsia="Verdana" w:hAnsi="Verdana" w:cs="Times New Roman"/>
        </w:rPr>
        <w:t>/</w:t>
      </w:r>
      <w:r w:rsidR="00550CF0" w:rsidRPr="00C75D92">
        <w:rPr>
          <w:rFonts w:ascii="Verdana" w:eastAsia="Verdana" w:hAnsi="Verdana" w:cs="Times New Roman"/>
        </w:rPr>
        <w:t>21</w:t>
      </w:r>
      <w:r w:rsidRPr="00C75D92">
        <w:rPr>
          <w:rFonts w:ascii="Verdana" w:eastAsia="Verdana" w:hAnsi="Verdana" w:cs="Times New Roman"/>
        </w:rPr>
        <w:t xml:space="preserve">, tendo seu processo </w:t>
      </w:r>
      <w:r w:rsidRPr="00C75D92">
        <w:rPr>
          <w:rFonts w:ascii="Verdana" w:eastAsia="Verdana" w:hAnsi="Verdana" w:cs="Times New Roman"/>
        </w:rPr>
        <w:lastRenderedPageBreak/>
        <w:t xml:space="preserve">iniciado em </w:t>
      </w:r>
      <w:r w:rsidR="00255A71" w:rsidRPr="00C75D92">
        <w:rPr>
          <w:rFonts w:ascii="Verdana" w:eastAsia="Verdana" w:hAnsi="Verdana" w:cs="Times New Roman"/>
          <w:b/>
        </w:rPr>
        <w:t>01</w:t>
      </w:r>
      <w:r w:rsidRPr="00C75D92">
        <w:rPr>
          <w:rFonts w:ascii="Verdana" w:eastAsia="Verdana" w:hAnsi="Verdana" w:cs="Times New Roman"/>
          <w:b/>
        </w:rPr>
        <w:t xml:space="preserve"> de</w:t>
      </w:r>
      <w:r w:rsidR="00234188" w:rsidRPr="00C75D92">
        <w:rPr>
          <w:rFonts w:ascii="Verdana" w:eastAsia="Verdana" w:hAnsi="Verdana" w:cs="Times New Roman"/>
          <w:b/>
        </w:rPr>
        <w:t xml:space="preserve"> </w:t>
      </w:r>
      <w:r w:rsidR="00255A71" w:rsidRPr="00C75D92">
        <w:rPr>
          <w:rFonts w:ascii="Verdana" w:eastAsia="Verdana" w:hAnsi="Verdana" w:cs="Times New Roman"/>
          <w:b/>
        </w:rPr>
        <w:t>Julho</w:t>
      </w:r>
      <w:r w:rsidRPr="00C75D92">
        <w:rPr>
          <w:rFonts w:ascii="Verdana" w:eastAsia="Verdana" w:hAnsi="Verdana" w:cs="Times New Roman"/>
          <w:b/>
        </w:rPr>
        <w:t xml:space="preserve"> de </w:t>
      </w:r>
      <w:r w:rsidR="00234188" w:rsidRPr="00C75D92">
        <w:rPr>
          <w:rFonts w:ascii="Verdana" w:eastAsia="Verdana" w:hAnsi="Verdana" w:cs="Times New Roman"/>
          <w:b/>
        </w:rPr>
        <w:t>202</w:t>
      </w:r>
      <w:r w:rsidR="008A79A5" w:rsidRPr="00C75D92">
        <w:rPr>
          <w:rFonts w:ascii="Verdana" w:eastAsia="Verdana" w:hAnsi="Verdana" w:cs="Times New Roman"/>
          <w:b/>
        </w:rPr>
        <w:t>4</w:t>
      </w:r>
      <w:r w:rsidR="00234188" w:rsidRPr="00C75D92">
        <w:rPr>
          <w:rFonts w:ascii="Verdana" w:eastAsia="Verdana" w:hAnsi="Verdana" w:cs="Times New Roman"/>
          <w:b/>
        </w:rPr>
        <w:t xml:space="preserve">, </w:t>
      </w:r>
      <w:r w:rsidR="00234188" w:rsidRPr="00C75D92">
        <w:rPr>
          <w:rFonts w:ascii="Verdana" w:eastAsia="Verdana" w:hAnsi="Verdana" w:cs="Times New Roman"/>
        </w:rPr>
        <w:t>através</w:t>
      </w:r>
      <w:r w:rsidRPr="00C75D92">
        <w:rPr>
          <w:rFonts w:ascii="Verdana" w:eastAsia="Verdana" w:hAnsi="Verdana" w:cs="Times New Roman"/>
        </w:rPr>
        <w:t xml:space="preserve"> de comunicação interna expedida pela </w:t>
      </w:r>
      <w:r w:rsidRPr="00C75D92">
        <w:rPr>
          <w:rFonts w:ascii="Verdana" w:eastAsia="Verdana" w:hAnsi="Verdana" w:cs="Times New Roman"/>
          <w:b/>
        </w:rPr>
        <w:t>Secretaria Municipal d</w:t>
      </w:r>
      <w:r w:rsidR="00F8432C" w:rsidRPr="00C75D92">
        <w:rPr>
          <w:rFonts w:ascii="Verdana" w:eastAsia="Verdana" w:hAnsi="Verdana" w:cs="Times New Roman"/>
          <w:b/>
        </w:rPr>
        <w:t>e</w:t>
      </w:r>
      <w:r w:rsidR="00234188" w:rsidRPr="00C75D92">
        <w:rPr>
          <w:rFonts w:ascii="Verdana" w:eastAsia="Verdana" w:hAnsi="Verdana" w:cs="Times New Roman"/>
          <w:b/>
        </w:rPr>
        <w:t xml:space="preserve"> </w:t>
      </w:r>
      <w:r w:rsidR="00603691" w:rsidRPr="00C75D92">
        <w:rPr>
          <w:rFonts w:ascii="Verdana" w:eastAsia="Verdana" w:hAnsi="Verdana" w:cs="Times New Roman"/>
          <w:b/>
        </w:rPr>
        <w:t>Saúde.</w:t>
      </w:r>
    </w:p>
    <w:p w14:paraId="38606852" w14:textId="3FF33307" w:rsidR="00C10460" w:rsidRPr="00C75D92" w:rsidRDefault="00616B73" w:rsidP="00C10460">
      <w:pPr>
        <w:spacing w:after="120" w:line="360" w:lineRule="auto"/>
        <w:jc w:val="both"/>
        <w:rPr>
          <w:rFonts w:ascii="Verdana" w:eastAsia="Verdana" w:hAnsi="Verdana" w:cs="Times New Roman"/>
        </w:rPr>
      </w:pPr>
      <w:r w:rsidRPr="00C75D92">
        <w:rPr>
          <w:rFonts w:ascii="Verdana" w:eastAsia="Verdana" w:hAnsi="Verdana" w:cs="Times New Roman"/>
        </w:rPr>
        <w:t xml:space="preserve">1.5.2. De igual forma, como pedido na solicitação de demanda que instrui o presente processo, o objeto para a contratação contemplava a </w:t>
      </w:r>
      <w:bookmarkStart w:id="3" w:name="_Hlk107392112"/>
      <w:r w:rsidR="00B25BB9" w:rsidRPr="00C75D92">
        <w:rPr>
          <w:rFonts w:ascii="Verdana" w:eastAsia="Verdana" w:hAnsi="Verdana" w:cs="Times New Roman"/>
        </w:rPr>
        <w:t xml:space="preserve">Aquisição </w:t>
      </w:r>
      <w:r w:rsidR="008A1ABC" w:rsidRPr="00C75D92">
        <w:rPr>
          <w:rFonts w:ascii="Verdana" w:eastAsia="Verdana" w:hAnsi="Verdana" w:cs="Times New Roman"/>
        </w:rPr>
        <w:t>de</w:t>
      </w:r>
      <w:r w:rsidR="00C17F68" w:rsidRPr="00C75D92">
        <w:rPr>
          <w:rFonts w:ascii="Verdana" w:eastAsia="Verdana" w:hAnsi="Verdana" w:cs="Times New Roman"/>
        </w:rPr>
        <w:t xml:space="preserve"> </w:t>
      </w:r>
      <w:r w:rsidR="00603691" w:rsidRPr="00C75D92">
        <w:rPr>
          <w:rFonts w:ascii="Verdana" w:eastAsia="Verdana" w:hAnsi="Verdana" w:cs="Times New Roman"/>
        </w:rPr>
        <w:t>M</w:t>
      </w:r>
      <w:r w:rsidR="008A79A5" w:rsidRPr="00C75D92">
        <w:rPr>
          <w:rFonts w:ascii="Verdana" w:eastAsia="Verdana" w:hAnsi="Verdana" w:cs="Times New Roman"/>
        </w:rPr>
        <w:t>edicamentos</w:t>
      </w:r>
      <w:r w:rsidR="00A7318F" w:rsidRPr="00C75D92">
        <w:rPr>
          <w:rFonts w:ascii="Verdana" w:eastAsia="Verdana" w:hAnsi="Verdana" w:cs="Times New Roman"/>
        </w:rPr>
        <w:t xml:space="preserve"> </w:t>
      </w:r>
      <w:r w:rsidR="00255A71" w:rsidRPr="00C75D92">
        <w:rPr>
          <w:rFonts w:ascii="Verdana" w:eastAsia="Verdana" w:hAnsi="Verdana" w:cs="Times New Roman"/>
        </w:rPr>
        <w:t xml:space="preserve">que não fazem parte da farmácia básica </w:t>
      </w:r>
      <w:bookmarkEnd w:id="3"/>
      <w:r w:rsidR="00255A71" w:rsidRPr="00C75D92">
        <w:rPr>
          <w:rFonts w:ascii="Verdana" w:eastAsia="Verdana" w:hAnsi="Verdana" w:cs="Times New Roman"/>
        </w:rPr>
        <w:t>para atender o Município de Juti.</w:t>
      </w:r>
    </w:p>
    <w:p w14:paraId="5958028D" w14:textId="64A96BD8" w:rsidR="00C10460" w:rsidRPr="00C75D92" w:rsidRDefault="00616B73" w:rsidP="00255A71">
      <w:pPr>
        <w:spacing w:after="120" w:line="360" w:lineRule="auto"/>
        <w:jc w:val="both"/>
        <w:rPr>
          <w:rFonts w:ascii="Verdana" w:eastAsia="Verdana" w:hAnsi="Verdana" w:cs="Times New Roman"/>
          <w:b/>
        </w:rPr>
      </w:pPr>
      <w:r w:rsidRPr="00C75D92">
        <w:rPr>
          <w:rFonts w:ascii="Verdana" w:eastAsia="Verdana" w:hAnsi="Verdana" w:cs="Times New Roman"/>
        </w:rPr>
        <w:t>1.5.3. Para aquele</w:t>
      </w:r>
      <w:r w:rsidR="00D0363D" w:rsidRPr="00C75D92">
        <w:rPr>
          <w:rFonts w:ascii="Verdana" w:eastAsia="Verdana" w:hAnsi="Verdana" w:cs="Times New Roman"/>
        </w:rPr>
        <w:t xml:space="preserve"> processo, adotou-se o critério de avaliação "MENOR PREÇO POR ITEM". Durante a sessão, que contou com a presença de</w:t>
      </w:r>
      <w:r w:rsidR="006A2A24" w:rsidRPr="00C75D92">
        <w:rPr>
          <w:rFonts w:ascii="Verdana" w:eastAsia="Verdana" w:hAnsi="Verdana" w:cs="Times New Roman"/>
        </w:rPr>
        <w:t xml:space="preserve"> </w:t>
      </w:r>
      <w:r w:rsidR="00F466A5" w:rsidRPr="00C75D92">
        <w:rPr>
          <w:rFonts w:ascii="Verdana" w:eastAsia="Verdana" w:hAnsi="Verdana" w:cs="Times New Roman"/>
        </w:rPr>
        <w:t xml:space="preserve">apenas </w:t>
      </w:r>
      <w:r w:rsidR="00255A71" w:rsidRPr="00C75D92">
        <w:rPr>
          <w:rFonts w:ascii="Verdana" w:eastAsia="Verdana" w:hAnsi="Verdana" w:cs="Times New Roman"/>
        </w:rPr>
        <w:t>3</w:t>
      </w:r>
      <w:r w:rsidR="00F8432C" w:rsidRPr="00C75D92">
        <w:rPr>
          <w:rFonts w:ascii="Verdana" w:eastAsia="Verdana" w:hAnsi="Verdana" w:cs="Times New Roman"/>
        </w:rPr>
        <w:t xml:space="preserve"> (</w:t>
      </w:r>
      <w:r w:rsidR="00255A71" w:rsidRPr="00C75D92">
        <w:rPr>
          <w:rFonts w:ascii="Verdana" w:eastAsia="Verdana" w:hAnsi="Verdana" w:cs="Times New Roman"/>
        </w:rPr>
        <w:t>três</w:t>
      </w:r>
      <w:r w:rsidR="00F8432C" w:rsidRPr="00C75D92">
        <w:rPr>
          <w:rFonts w:ascii="Verdana" w:eastAsia="Verdana" w:hAnsi="Verdana" w:cs="Times New Roman"/>
        </w:rPr>
        <w:t xml:space="preserve">) </w:t>
      </w:r>
      <w:r w:rsidR="006A2A24" w:rsidRPr="00C75D92">
        <w:rPr>
          <w:rFonts w:ascii="Verdana" w:eastAsia="Verdana" w:hAnsi="Verdana" w:cs="Times New Roman"/>
        </w:rPr>
        <w:t>empresa</w:t>
      </w:r>
      <w:r w:rsidR="0072478D" w:rsidRPr="00C75D92">
        <w:rPr>
          <w:rFonts w:ascii="Verdana" w:eastAsia="Verdana" w:hAnsi="Verdana" w:cs="Times New Roman"/>
        </w:rPr>
        <w:t>s</w:t>
      </w:r>
      <w:r w:rsidR="00D0363D" w:rsidRPr="00C75D92">
        <w:rPr>
          <w:rFonts w:ascii="Verdana" w:eastAsia="Verdana" w:hAnsi="Verdana" w:cs="Times New Roman"/>
        </w:rPr>
        <w:t xml:space="preserve">, </w:t>
      </w:r>
      <w:r w:rsidR="006A2A24" w:rsidRPr="00C75D92">
        <w:rPr>
          <w:rFonts w:ascii="Verdana" w:eastAsia="Verdana" w:hAnsi="Verdana" w:cs="Times New Roman"/>
        </w:rPr>
        <w:t>onde</w:t>
      </w:r>
      <w:r w:rsidR="00234188" w:rsidRPr="00C75D92">
        <w:rPr>
          <w:rFonts w:ascii="Verdana" w:eastAsia="Verdana" w:hAnsi="Verdana" w:cs="Times New Roman"/>
        </w:rPr>
        <w:t xml:space="preserve"> </w:t>
      </w:r>
      <w:r w:rsidR="00D8521D" w:rsidRPr="00C75D92">
        <w:rPr>
          <w:rFonts w:ascii="Verdana" w:eastAsia="Verdana" w:hAnsi="Verdana" w:cs="Times New Roman"/>
        </w:rPr>
        <w:t xml:space="preserve">todas </w:t>
      </w:r>
      <w:r w:rsidR="006A2A24" w:rsidRPr="00C75D92">
        <w:rPr>
          <w:rFonts w:ascii="Verdana" w:eastAsia="Verdana" w:hAnsi="Verdana" w:cs="Times New Roman"/>
        </w:rPr>
        <w:t>ap</w:t>
      </w:r>
      <w:r w:rsidR="00234188" w:rsidRPr="00C75D92">
        <w:rPr>
          <w:rFonts w:ascii="Verdana" w:eastAsia="Verdana" w:hAnsi="Verdana" w:cs="Times New Roman"/>
        </w:rPr>
        <w:t>res</w:t>
      </w:r>
      <w:r w:rsidR="006A2A24" w:rsidRPr="00C75D92">
        <w:rPr>
          <w:rFonts w:ascii="Verdana" w:eastAsia="Verdana" w:hAnsi="Verdana" w:cs="Times New Roman"/>
        </w:rPr>
        <w:t>ent</w:t>
      </w:r>
      <w:r w:rsidR="00D8521D" w:rsidRPr="00C75D92">
        <w:rPr>
          <w:rFonts w:ascii="Verdana" w:eastAsia="Verdana" w:hAnsi="Verdana" w:cs="Times New Roman"/>
        </w:rPr>
        <w:t>aram</w:t>
      </w:r>
      <w:r w:rsidR="006A2A24" w:rsidRPr="00C75D92">
        <w:rPr>
          <w:rFonts w:ascii="Verdana" w:eastAsia="Verdana" w:hAnsi="Verdana" w:cs="Times New Roman"/>
        </w:rPr>
        <w:t xml:space="preserve"> proposta</w:t>
      </w:r>
      <w:r w:rsidR="00D8521D" w:rsidRPr="00C75D92">
        <w:rPr>
          <w:rFonts w:ascii="Verdana" w:eastAsia="Verdana" w:hAnsi="Verdana" w:cs="Times New Roman"/>
        </w:rPr>
        <w:t>s</w:t>
      </w:r>
      <w:r w:rsidR="006A2A24" w:rsidRPr="00C75D92">
        <w:rPr>
          <w:rFonts w:ascii="Verdana" w:eastAsia="Verdana" w:hAnsi="Verdana" w:cs="Times New Roman"/>
        </w:rPr>
        <w:t xml:space="preserve"> para </w:t>
      </w:r>
      <w:r w:rsidR="00EF016E" w:rsidRPr="00C75D92">
        <w:rPr>
          <w:rFonts w:ascii="Verdana" w:eastAsia="Verdana" w:hAnsi="Verdana" w:cs="Times New Roman"/>
        </w:rPr>
        <w:t>todos os itens</w:t>
      </w:r>
      <w:r w:rsidR="006A2A24" w:rsidRPr="00C75D92">
        <w:rPr>
          <w:rFonts w:ascii="Verdana" w:eastAsia="Verdana" w:hAnsi="Verdana" w:cs="Times New Roman"/>
        </w:rPr>
        <w:t xml:space="preserve"> </w:t>
      </w:r>
      <w:r w:rsidR="00EF016E" w:rsidRPr="00C75D92">
        <w:rPr>
          <w:rFonts w:ascii="Verdana" w:eastAsia="Verdana" w:hAnsi="Verdana" w:cs="Times New Roman"/>
        </w:rPr>
        <w:t>d</w:t>
      </w:r>
      <w:r w:rsidR="006A2A24" w:rsidRPr="00C75D92">
        <w:rPr>
          <w:rFonts w:ascii="Verdana" w:eastAsia="Verdana" w:hAnsi="Verdana" w:cs="Times New Roman"/>
        </w:rPr>
        <w:t xml:space="preserve">o </w:t>
      </w:r>
      <w:r w:rsidR="00D0363D" w:rsidRPr="00C75D92">
        <w:rPr>
          <w:rFonts w:ascii="Verdana" w:eastAsia="Verdana" w:hAnsi="Verdana" w:cs="Times New Roman"/>
        </w:rPr>
        <w:t>Termo de Referência</w:t>
      </w:r>
      <w:r w:rsidR="00E96D76" w:rsidRPr="00C75D92">
        <w:rPr>
          <w:rFonts w:ascii="Verdana" w:eastAsia="Verdana" w:hAnsi="Verdana" w:cs="Times New Roman"/>
        </w:rPr>
        <w:t>.</w:t>
      </w:r>
      <w:r w:rsidR="00D0363D" w:rsidRPr="00C75D92">
        <w:rPr>
          <w:rFonts w:ascii="Verdana" w:eastAsia="Verdana" w:hAnsi="Verdana" w:cs="Times New Roman"/>
        </w:rPr>
        <w:t xml:space="preserve"> </w:t>
      </w:r>
      <w:r w:rsidR="0072478D" w:rsidRPr="00C75D92">
        <w:rPr>
          <w:rFonts w:ascii="Verdana" w:eastAsia="Verdana" w:hAnsi="Verdana" w:cs="Times New Roman"/>
        </w:rPr>
        <w:t xml:space="preserve"> </w:t>
      </w:r>
      <w:r w:rsidR="00255A71" w:rsidRPr="00C75D92">
        <w:rPr>
          <w:rFonts w:ascii="Verdana" w:eastAsia="Verdana" w:hAnsi="Verdana" w:cs="Times New Roman"/>
        </w:rPr>
        <w:t>Todas</w:t>
      </w:r>
      <w:r w:rsidR="0090260F" w:rsidRPr="00C75D92">
        <w:rPr>
          <w:rFonts w:ascii="Verdana" w:eastAsia="Verdana" w:hAnsi="Verdana" w:cs="Times New Roman"/>
        </w:rPr>
        <w:t xml:space="preserve"> empresas</w:t>
      </w:r>
      <w:r w:rsidR="00D0363D" w:rsidRPr="00C75D92">
        <w:rPr>
          <w:rFonts w:ascii="Verdana" w:eastAsia="Verdana" w:hAnsi="Verdana" w:cs="Times New Roman"/>
        </w:rPr>
        <w:t xml:space="preserve"> fo</w:t>
      </w:r>
      <w:r w:rsidR="004F27E7" w:rsidRPr="00C75D92">
        <w:rPr>
          <w:rFonts w:ascii="Verdana" w:eastAsia="Verdana" w:hAnsi="Verdana" w:cs="Times New Roman"/>
        </w:rPr>
        <w:t>ram</w:t>
      </w:r>
      <w:r w:rsidR="00D0363D" w:rsidRPr="00C75D92">
        <w:rPr>
          <w:rFonts w:ascii="Verdana" w:eastAsia="Verdana" w:hAnsi="Verdana" w:cs="Times New Roman"/>
        </w:rPr>
        <w:t xml:space="preserve"> </w:t>
      </w:r>
      <w:r w:rsidR="0090260F" w:rsidRPr="00C75D92">
        <w:rPr>
          <w:rFonts w:ascii="Verdana" w:eastAsia="Verdana" w:hAnsi="Verdana" w:cs="Times New Roman"/>
        </w:rPr>
        <w:t>adjudicadas</w:t>
      </w:r>
      <w:r w:rsidR="00D0363D" w:rsidRPr="00C75D92">
        <w:rPr>
          <w:rFonts w:ascii="Verdana" w:eastAsia="Verdana" w:hAnsi="Verdana" w:cs="Times New Roman"/>
        </w:rPr>
        <w:t xml:space="preserve"> </w:t>
      </w:r>
      <w:r w:rsidR="00EF016E" w:rsidRPr="00C75D92">
        <w:rPr>
          <w:rFonts w:ascii="Verdana" w:eastAsia="Verdana" w:hAnsi="Verdana" w:cs="Times New Roman"/>
        </w:rPr>
        <w:t>pelos itens contemplados</w:t>
      </w:r>
      <w:r w:rsidR="00D0363D" w:rsidRPr="00C75D92">
        <w:rPr>
          <w:rFonts w:ascii="Verdana" w:eastAsia="Verdana" w:hAnsi="Verdana" w:cs="Times New Roman"/>
        </w:rPr>
        <w:t xml:space="preserve"> no certame, uma vez que sua</w:t>
      </w:r>
      <w:r w:rsidR="004F27E7" w:rsidRPr="00C75D92">
        <w:rPr>
          <w:rFonts w:ascii="Verdana" w:eastAsia="Verdana" w:hAnsi="Verdana" w:cs="Times New Roman"/>
        </w:rPr>
        <w:t>s</w:t>
      </w:r>
      <w:r w:rsidR="00D0363D" w:rsidRPr="00C75D92">
        <w:rPr>
          <w:rFonts w:ascii="Verdana" w:eastAsia="Verdana" w:hAnsi="Verdana" w:cs="Times New Roman"/>
        </w:rPr>
        <w:t xml:space="preserve"> proposta</w:t>
      </w:r>
      <w:r w:rsidR="004F27E7" w:rsidRPr="00C75D92">
        <w:rPr>
          <w:rFonts w:ascii="Verdana" w:eastAsia="Verdana" w:hAnsi="Verdana" w:cs="Times New Roman"/>
        </w:rPr>
        <w:t>s</w:t>
      </w:r>
      <w:r w:rsidR="00D0363D" w:rsidRPr="00C75D92">
        <w:rPr>
          <w:rFonts w:ascii="Verdana" w:eastAsia="Verdana" w:hAnsi="Verdana" w:cs="Times New Roman"/>
        </w:rPr>
        <w:t xml:space="preserve"> de preço estava</w:t>
      </w:r>
      <w:r w:rsidR="004F27E7" w:rsidRPr="00C75D92">
        <w:rPr>
          <w:rFonts w:ascii="Verdana" w:eastAsia="Verdana" w:hAnsi="Verdana" w:cs="Times New Roman"/>
        </w:rPr>
        <w:t>m</w:t>
      </w:r>
      <w:r w:rsidR="00D0363D" w:rsidRPr="00C75D92">
        <w:rPr>
          <w:rFonts w:ascii="Verdana" w:eastAsia="Verdana" w:hAnsi="Verdana" w:cs="Times New Roman"/>
        </w:rPr>
        <w:t xml:space="preserve"> em conformidade com os parâmetros estabelecidos e aceitos pela Administração.</w:t>
      </w:r>
    </w:p>
    <w:p w14:paraId="4760BFE0" w14:textId="091987AA" w:rsidR="00711C51" w:rsidRPr="00C75D92" w:rsidRDefault="00616B73" w:rsidP="0090260F">
      <w:pPr>
        <w:autoSpaceDE w:val="0"/>
        <w:autoSpaceDN w:val="0"/>
        <w:adjustRightInd w:val="0"/>
        <w:spacing w:line="240" w:lineRule="auto"/>
        <w:jc w:val="both"/>
        <w:rPr>
          <w:rFonts w:ascii="Verdana" w:eastAsia="Verdana" w:hAnsi="Verdana" w:cs="Times New Roman"/>
        </w:rPr>
      </w:pPr>
      <w:r w:rsidRPr="00C75D92">
        <w:rPr>
          <w:rFonts w:ascii="Verdana" w:eastAsia="Verdana" w:hAnsi="Verdana" w:cs="Times New Roman"/>
        </w:rPr>
        <w:t xml:space="preserve">1.5.4. Firmou-se com a </w:t>
      </w:r>
      <w:r w:rsidR="0042343C" w:rsidRPr="00C75D92">
        <w:rPr>
          <w:rFonts w:ascii="Verdana" w:eastAsia="Verdana" w:hAnsi="Verdana" w:cs="Times New Roman"/>
        </w:rPr>
        <w:t xml:space="preserve">empresa </w:t>
      </w:r>
      <w:bookmarkStart w:id="4" w:name="_Hlk163541582"/>
      <w:r w:rsidR="00255A71" w:rsidRPr="00C75D92">
        <w:rPr>
          <w:rFonts w:ascii="Verdana" w:eastAsia="Times New Roman" w:hAnsi="Verdana"/>
          <w:b/>
          <w:color w:val="000000"/>
        </w:rPr>
        <w:t xml:space="preserve">LEME &amp; SANTANA LTDA, </w:t>
      </w:r>
      <w:bookmarkEnd w:id="4"/>
      <w:r w:rsidR="00255A71" w:rsidRPr="00C75D92">
        <w:rPr>
          <w:rFonts w:ascii="Verdana" w:eastAsia="Times New Roman" w:hAnsi="Verdana"/>
          <w:b/>
          <w:color w:val="000000"/>
        </w:rPr>
        <w:t>SILVANA BARATELLA FERNANDES-EPP, SOLIMAR INACIO DE ALMEIDA JUNIOR &amp; CIA LTDA ME</w:t>
      </w:r>
      <w:r w:rsidR="00087822" w:rsidRPr="00C75D92">
        <w:rPr>
          <w:rFonts w:ascii="Verdana" w:eastAsia="Times New Roman" w:hAnsi="Verdana"/>
          <w:b/>
          <w:color w:val="000000"/>
        </w:rPr>
        <w:t xml:space="preserve"> </w:t>
      </w:r>
      <w:r w:rsidR="00EF016E" w:rsidRPr="00C75D92">
        <w:rPr>
          <w:rFonts w:ascii="Verdana" w:eastAsia="Verdana" w:hAnsi="Verdana" w:cs="Times New Roman"/>
        </w:rPr>
        <w:t>a</w:t>
      </w:r>
      <w:r w:rsidR="00836DDA" w:rsidRPr="00C75D92">
        <w:rPr>
          <w:rFonts w:ascii="Verdana" w:eastAsia="Verdana" w:hAnsi="Verdana" w:cs="Times New Roman"/>
        </w:rPr>
        <w:t xml:space="preserve"> Ata de Registro de preço</w:t>
      </w:r>
      <w:r w:rsidRPr="00C75D92">
        <w:rPr>
          <w:rFonts w:ascii="Verdana" w:eastAsia="Verdana" w:hAnsi="Verdana" w:cs="Times New Roman"/>
        </w:rPr>
        <w:t xml:space="preserve"> 0</w:t>
      </w:r>
      <w:r w:rsidR="00EF016E" w:rsidRPr="00C75D92">
        <w:rPr>
          <w:rFonts w:ascii="Verdana" w:eastAsia="Verdana" w:hAnsi="Verdana" w:cs="Times New Roman"/>
        </w:rPr>
        <w:t>2</w:t>
      </w:r>
      <w:r w:rsidR="00255A71" w:rsidRPr="00C75D92">
        <w:rPr>
          <w:rFonts w:ascii="Verdana" w:eastAsia="Verdana" w:hAnsi="Verdana" w:cs="Times New Roman"/>
        </w:rPr>
        <w:t>0</w:t>
      </w:r>
      <w:r w:rsidRPr="00C75D92">
        <w:rPr>
          <w:rFonts w:ascii="Verdana" w:eastAsia="Verdana" w:hAnsi="Verdana" w:cs="Times New Roman"/>
        </w:rPr>
        <w:t>/202</w:t>
      </w:r>
      <w:r w:rsidR="00255A71" w:rsidRPr="00C75D92">
        <w:rPr>
          <w:rFonts w:ascii="Verdana" w:eastAsia="Verdana" w:hAnsi="Verdana" w:cs="Times New Roman"/>
        </w:rPr>
        <w:t>4</w:t>
      </w:r>
      <w:r w:rsidRPr="00C75D92">
        <w:rPr>
          <w:rFonts w:ascii="Verdana" w:eastAsia="Verdana" w:hAnsi="Verdana" w:cs="Times New Roman"/>
        </w:rPr>
        <w:t>.</w:t>
      </w:r>
    </w:p>
    <w:p w14:paraId="30ECE139" w14:textId="77777777" w:rsidR="005C5DA6" w:rsidRPr="00C75D92" w:rsidRDefault="005C5DA6" w:rsidP="005C5DA6">
      <w:pPr>
        <w:autoSpaceDE w:val="0"/>
        <w:autoSpaceDN w:val="0"/>
        <w:adjustRightInd w:val="0"/>
        <w:spacing w:line="240" w:lineRule="auto"/>
        <w:rPr>
          <w:rFonts w:ascii="Verdana" w:eastAsia="Verdana" w:hAnsi="Verdana" w:cs="Times New Roman"/>
        </w:rPr>
      </w:pPr>
    </w:p>
    <w:p w14:paraId="65ADBE7A" w14:textId="79AF801D" w:rsidR="00711C51" w:rsidRPr="00C75D92" w:rsidRDefault="00616B73" w:rsidP="00E96D76">
      <w:pPr>
        <w:spacing w:after="120" w:line="360" w:lineRule="auto"/>
        <w:jc w:val="both"/>
        <w:rPr>
          <w:rFonts w:ascii="Verdana" w:eastAsia="Verdana" w:hAnsi="Verdana" w:cs="Times New Roman"/>
        </w:rPr>
      </w:pPr>
      <w:r w:rsidRPr="00C75D92">
        <w:rPr>
          <w:rFonts w:ascii="Verdana" w:eastAsia="Verdana" w:hAnsi="Verdana" w:cs="Times New Roman"/>
        </w:rPr>
        <w:t>1.5.</w:t>
      </w:r>
      <w:r w:rsidR="0072478D" w:rsidRPr="00C75D92">
        <w:rPr>
          <w:rFonts w:ascii="Verdana" w:eastAsia="Verdana" w:hAnsi="Verdana" w:cs="Times New Roman"/>
        </w:rPr>
        <w:t>6</w:t>
      </w:r>
      <w:r w:rsidRPr="00C75D92">
        <w:rPr>
          <w:rFonts w:ascii="Verdana" w:eastAsia="Verdana" w:hAnsi="Verdana" w:cs="Times New Roman"/>
        </w:rPr>
        <w:t xml:space="preserve">.  </w:t>
      </w:r>
      <w:r w:rsidR="00EF016E" w:rsidRPr="00C75D92">
        <w:rPr>
          <w:rFonts w:ascii="Verdana" w:eastAsia="Verdana" w:hAnsi="Verdana" w:cs="Times New Roman"/>
        </w:rPr>
        <w:t>Não consta nos autos qualquer ato desfavorável que possa ter comprometido a execução do objeto.</w:t>
      </w:r>
    </w:p>
    <w:p w14:paraId="640FEFC5" w14:textId="1D3F5A1A" w:rsidR="00640037" w:rsidRDefault="00A40702" w:rsidP="00E96D76">
      <w:pPr>
        <w:spacing w:after="120" w:line="360" w:lineRule="auto"/>
        <w:jc w:val="both"/>
        <w:rPr>
          <w:rFonts w:ascii="Verdana" w:eastAsia="Verdana" w:hAnsi="Verdana" w:cs="Times New Roman"/>
        </w:rPr>
      </w:pPr>
      <w:r w:rsidRPr="00C75D92">
        <w:rPr>
          <w:rFonts w:ascii="Verdana" w:eastAsia="Verdana" w:hAnsi="Verdana" w:cs="Times New Roman"/>
        </w:rPr>
        <w:t>1.5.</w:t>
      </w:r>
      <w:r w:rsidR="0072478D" w:rsidRPr="00C75D92">
        <w:rPr>
          <w:rFonts w:ascii="Verdana" w:eastAsia="Verdana" w:hAnsi="Verdana" w:cs="Times New Roman"/>
        </w:rPr>
        <w:t>7</w:t>
      </w:r>
      <w:r w:rsidRPr="00C75D92">
        <w:rPr>
          <w:rFonts w:ascii="Verdana" w:eastAsia="Verdana" w:hAnsi="Verdana" w:cs="Times New Roman"/>
        </w:rPr>
        <w:t>. O montante registrado na ata foi adequado para cobrir os 12 meses do processo licitatóri</w:t>
      </w:r>
      <w:r w:rsidR="00505373" w:rsidRPr="00C75D92">
        <w:rPr>
          <w:rFonts w:ascii="Verdana" w:eastAsia="Verdana" w:hAnsi="Verdana" w:cs="Times New Roman"/>
        </w:rPr>
        <w:t>o</w:t>
      </w:r>
      <w:r w:rsidR="00EF016E" w:rsidRPr="00C75D92">
        <w:rPr>
          <w:rFonts w:ascii="Verdana" w:eastAsia="Verdana" w:hAnsi="Verdana" w:cs="Times New Roman"/>
        </w:rPr>
        <w:t>.</w:t>
      </w:r>
      <w:r w:rsidR="00EF016E">
        <w:rPr>
          <w:rFonts w:ascii="Verdana" w:eastAsia="Verdana" w:hAnsi="Verdana" w:cs="Times New Roman"/>
        </w:rPr>
        <w:t xml:space="preserve"> </w:t>
      </w:r>
    </w:p>
    <w:p w14:paraId="15AC97C8" w14:textId="77777777" w:rsidR="008C4F39" w:rsidRPr="008C4F39" w:rsidRDefault="008C4F39" w:rsidP="008C4F39">
      <w:pPr>
        <w:pStyle w:val="NormalWeb"/>
        <w:spacing w:line="360" w:lineRule="auto"/>
        <w:jc w:val="both"/>
        <w:rPr>
          <w:rFonts w:ascii="Verdana" w:eastAsia="Verdana" w:hAnsi="Verdana"/>
          <w:sz w:val="22"/>
          <w:szCs w:val="22"/>
        </w:rPr>
      </w:pPr>
      <w:r w:rsidRPr="008C4F39">
        <w:rPr>
          <w:rFonts w:ascii="Verdana" w:eastAsia="Verdana" w:hAnsi="Verdana"/>
          <w:sz w:val="22"/>
          <w:szCs w:val="22"/>
        </w:rPr>
        <w:t>1.5.8. Decorrido o período de vigência da referida Ata de Registro de Preços, foi instaurado novo procedimento licitatório com a finalidade de dar continuidade ao fornecimento dos medicamentos objeto da contratação. Contudo, durante a fase de análise do processo, o Tribunal de Contas apontou inconsistências relacionadas à etapa de pesquisa de preços, especialmente quanto à insuficiência de fontes utilizadas e à ausência de adequada comprovação da independência entre os orçamentos coletados, circunstâncias que comprometeram a robustez da estimativa de valor da contratação.</w:t>
      </w:r>
    </w:p>
    <w:p w14:paraId="19479EF6" w14:textId="46B7281E" w:rsidR="008C4F39" w:rsidRPr="008C4F39" w:rsidRDefault="008C4F39" w:rsidP="008C4F39">
      <w:pPr>
        <w:pStyle w:val="NormalWeb"/>
        <w:spacing w:line="360" w:lineRule="auto"/>
        <w:jc w:val="both"/>
        <w:rPr>
          <w:rFonts w:ascii="Verdana" w:eastAsia="Verdana" w:hAnsi="Verdana"/>
          <w:sz w:val="22"/>
          <w:szCs w:val="22"/>
        </w:rPr>
      </w:pPr>
      <w:r>
        <w:rPr>
          <w:rFonts w:ascii="Verdana" w:eastAsia="Verdana" w:hAnsi="Verdana"/>
          <w:sz w:val="22"/>
          <w:szCs w:val="22"/>
        </w:rPr>
        <w:lastRenderedPageBreak/>
        <w:t xml:space="preserve">1.5.9. </w:t>
      </w:r>
      <w:r w:rsidRPr="008C4F39">
        <w:rPr>
          <w:rFonts w:ascii="Verdana" w:eastAsia="Verdana" w:hAnsi="Verdana"/>
          <w:sz w:val="22"/>
          <w:szCs w:val="22"/>
        </w:rPr>
        <w:t>Diante das recomendações apresentadas pelo órgão de controle externo, o procedimento licitatório foi cancelado pela Administração, com o objetivo de promover a devida adequação dos elementos técnicos que compõem a fase preparatória da contratação, em observância aos princípios da legalidade, transparência e economicidade.</w:t>
      </w:r>
    </w:p>
    <w:p w14:paraId="595074B6" w14:textId="34A5BAFC" w:rsidR="008C4F39" w:rsidRPr="008C4F39" w:rsidRDefault="008C4F39" w:rsidP="008C4F39">
      <w:pPr>
        <w:pStyle w:val="NormalWeb"/>
        <w:spacing w:line="360" w:lineRule="auto"/>
        <w:jc w:val="both"/>
        <w:rPr>
          <w:rFonts w:ascii="Verdana" w:eastAsia="Verdana" w:hAnsi="Verdana"/>
          <w:sz w:val="22"/>
          <w:szCs w:val="22"/>
        </w:rPr>
      </w:pPr>
      <w:r>
        <w:rPr>
          <w:rFonts w:ascii="Verdana" w:eastAsia="Verdana" w:hAnsi="Verdana"/>
          <w:sz w:val="22"/>
          <w:szCs w:val="22"/>
        </w:rPr>
        <w:t xml:space="preserve">1.5.10. </w:t>
      </w:r>
      <w:r w:rsidRPr="008C4F39">
        <w:rPr>
          <w:rFonts w:ascii="Verdana" w:eastAsia="Verdana" w:hAnsi="Verdana"/>
          <w:sz w:val="22"/>
          <w:szCs w:val="22"/>
        </w:rPr>
        <w:t>Em razão dessa ocorrência, encontra-se atualmente em andamento a estruturação de novo processo administrativo, devidamente instruído com pesquisa de preços mais abrangente e fundamentação técnica adequada, visando restabelecer a regularidade do fornecimento dos medicamentos necessários ao atendimento das demandas da Secretaria Municipal de Saúde do Município de Juti/MS.</w:t>
      </w:r>
    </w:p>
    <w:p w14:paraId="2BA11F43" w14:textId="77777777" w:rsidR="00711C51" w:rsidRPr="009F4618" w:rsidRDefault="00616B73">
      <w:pPr>
        <w:spacing w:after="120" w:line="360" w:lineRule="auto"/>
        <w:jc w:val="both"/>
        <w:rPr>
          <w:rFonts w:ascii="Verdana" w:eastAsia="Verdana" w:hAnsi="Verdana" w:cs="Times New Roman"/>
          <w:b/>
        </w:rPr>
      </w:pPr>
      <w:r w:rsidRPr="009F4618">
        <w:rPr>
          <w:rFonts w:ascii="Verdana" w:eastAsia="Verdana" w:hAnsi="Verdana" w:cs="Times New Roman"/>
          <w:b/>
        </w:rPr>
        <w:t>1.6. Há Frota A Ser Atendida:</w:t>
      </w:r>
    </w:p>
    <w:p w14:paraId="5F391F62" w14:textId="72FB75DC" w:rsidR="00711C51" w:rsidRPr="009F4618" w:rsidRDefault="00616B73">
      <w:pPr>
        <w:spacing w:after="120" w:line="360" w:lineRule="auto"/>
        <w:jc w:val="both"/>
        <w:rPr>
          <w:rFonts w:ascii="Verdana" w:eastAsia="Verdana" w:hAnsi="Verdana" w:cs="Times New Roman"/>
          <w:b/>
          <w:color w:val="FF0000"/>
        </w:rPr>
      </w:pPr>
      <w:proofErr w:type="gramStart"/>
      <w:r w:rsidRPr="009F4618">
        <w:rPr>
          <w:rFonts w:ascii="Verdana" w:eastAsia="Verdana" w:hAnsi="Verdana" w:cs="Times New Roman"/>
          <w:color w:val="FF0000"/>
        </w:rPr>
        <w:t>(</w:t>
      </w:r>
      <w:r w:rsidR="00900FEB" w:rsidRPr="009F4618">
        <w:rPr>
          <w:rFonts w:ascii="Verdana" w:eastAsia="Verdana" w:hAnsi="Verdana" w:cs="Times New Roman"/>
          <w:color w:val="FF0000"/>
        </w:rPr>
        <w:t xml:space="preserve">  </w:t>
      </w:r>
      <w:proofErr w:type="gramEnd"/>
      <w:r w:rsidR="00900FEB" w:rsidRPr="009F4618">
        <w:rPr>
          <w:rFonts w:ascii="Verdana" w:eastAsia="Verdana" w:hAnsi="Verdana" w:cs="Times New Roman"/>
          <w:color w:val="FF0000"/>
        </w:rPr>
        <w:t xml:space="preserve"> </w:t>
      </w:r>
      <w:r w:rsidRPr="009F4618">
        <w:rPr>
          <w:rFonts w:ascii="Verdana" w:eastAsia="Verdana" w:hAnsi="Verdana" w:cs="Times New Roman"/>
          <w:color w:val="FF0000"/>
        </w:rPr>
        <w:t xml:space="preserve">) SIM, em anexo  </w:t>
      </w:r>
    </w:p>
    <w:p w14:paraId="0C607528" w14:textId="0CA57BC7" w:rsidR="00425ED5" w:rsidRPr="009F4618" w:rsidRDefault="00616B73">
      <w:pPr>
        <w:spacing w:after="120" w:line="360" w:lineRule="auto"/>
        <w:jc w:val="both"/>
        <w:rPr>
          <w:rFonts w:ascii="Verdana" w:eastAsia="Verdana" w:hAnsi="Verdana" w:cs="Times New Roman"/>
        </w:rPr>
      </w:pPr>
      <w:proofErr w:type="gramStart"/>
      <w:r w:rsidRPr="009F4618">
        <w:rPr>
          <w:rFonts w:ascii="Verdana" w:eastAsia="Verdana" w:hAnsi="Verdana" w:cs="Times New Roman"/>
        </w:rPr>
        <w:t>(</w:t>
      </w:r>
      <w:r w:rsidR="00425ED5" w:rsidRPr="009F4618">
        <w:rPr>
          <w:rFonts w:ascii="Verdana" w:eastAsia="Verdana" w:hAnsi="Verdana" w:cs="Times New Roman"/>
        </w:rPr>
        <w:t xml:space="preserve"> </w:t>
      </w:r>
      <w:r w:rsidR="00900FEB" w:rsidRPr="009F4618">
        <w:rPr>
          <w:rFonts w:ascii="Verdana" w:eastAsia="Verdana" w:hAnsi="Verdana" w:cs="Times New Roman"/>
        </w:rPr>
        <w:t>X</w:t>
      </w:r>
      <w:proofErr w:type="gramEnd"/>
      <w:r w:rsidRPr="009F4618">
        <w:rPr>
          <w:rFonts w:ascii="Verdana" w:eastAsia="Verdana" w:hAnsi="Verdana" w:cs="Times New Roman"/>
        </w:rPr>
        <w:t xml:space="preserve"> )</w:t>
      </w:r>
      <w:r w:rsidRPr="009F4618">
        <w:rPr>
          <w:rFonts w:ascii="Verdana" w:eastAsia="Verdana" w:hAnsi="Verdana" w:cs="Times New Roman"/>
          <w:b/>
        </w:rPr>
        <w:t xml:space="preserve"> </w:t>
      </w:r>
      <w:r w:rsidRPr="009F4618">
        <w:rPr>
          <w:rFonts w:ascii="Verdana" w:eastAsia="Verdana" w:hAnsi="Verdana" w:cs="Times New Roman"/>
        </w:rPr>
        <w:t>NÃO</w:t>
      </w:r>
      <w:r w:rsidR="00425ED5" w:rsidRPr="009F4618">
        <w:rPr>
          <w:rFonts w:ascii="Verdana" w:eastAsia="Verdana" w:hAnsi="Verdana" w:cs="Times New Roman"/>
        </w:rPr>
        <w:t xml:space="preserve"> </w:t>
      </w:r>
      <w:r w:rsidR="00CA6DED" w:rsidRPr="009F4618">
        <w:rPr>
          <w:rFonts w:ascii="Verdana" w:eastAsia="Verdana" w:hAnsi="Verdana" w:cs="Times New Roman"/>
        </w:rPr>
        <w:t>.</w:t>
      </w:r>
    </w:p>
    <w:p w14:paraId="2058415D" w14:textId="49365E56" w:rsidR="00711C51" w:rsidRPr="00823F6A" w:rsidRDefault="00616B73">
      <w:pPr>
        <w:spacing w:after="120" w:line="360" w:lineRule="auto"/>
        <w:jc w:val="both"/>
        <w:rPr>
          <w:rFonts w:ascii="Verdana" w:eastAsia="Verdana" w:hAnsi="Verdana" w:cs="Times New Roman"/>
          <w:b/>
        </w:rPr>
      </w:pPr>
      <w:r w:rsidRPr="009F4618">
        <w:rPr>
          <w:rFonts w:ascii="Verdana" w:eastAsia="Verdana" w:hAnsi="Verdana" w:cs="Times New Roman"/>
          <w:b/>
        </w:rPr>
        <w:t xml:space="preserve">1.7. </w:t>
      </w:r>
      <w:r w:rsidR="00E84070">
        <w:rPr>
          <w:rFonts w:ascii="Verdana" w:eastAsia="Verdana" w:hAnsi="Verdana" w:cs="Times New Roman"/>
          <w:b/>
        </w:rPr>
        <w:t>Possível m</w:t>
      </w:r>
      <w:r w:rsidRPr="009F4618">
        <w:rPr>
          <w:rFonts w:ascii="Verdana" w:eastAsia="Verdana" w:hAnsi="Verdana" w:cs="Times New Roman"/>
          <w:b/>
        </w:rPr>
        <w:t>odalidade a ser adotada para o presente objeto</w:t>
      </w:r>
    </w:p>
    <w:p w14:paraId="74D05A68" w14:textId="77777777" w:rsidR="00711C51" w:rsidRPr="00823F6A" w:rsidRDefault="00616B73">
      <w:pPr>
        <w:spacing w:after="120" w:line="360" w:lineRule="auto"/>
        <w:jc w:val="both"/>
        <w:rPr>
          <w:rFonts w:ascii="Verdana" w:eastAsia="Verdana" w:hAnsi="Verdana" w:cs="Times New Roman"/>
        </w:rPr>
      </w:pPr>
      <w:r w:rsidRPr="00823F6A">
        <w:rPr>
          <w:rFonts w:ascii="Verdana" w:eastAsia="Verdana" w:hAnsi="Verdana" w:cs="Times New Roman"/>
        </w:rPr>
        <w:t>1.7.1. A Lei de Licitações 14.133/21 dividiu as modalidades através do objeto, sendo que ao englobar a Lei n. 10.520/02, prosseguiu com o entendimento de que para bens e serviços classificados como comuns será aplicável a modalidade PREGÃO.</w:t>
      </w:r>
    </w:p>
    <w:p w14:paraId="78294EE0" w14:textId="77777777" w:rsidR="00711C51" w:rsidRPr="00823F6A" w:rsidRDefault="00616B73">
      <w:pPr>
        <w:spacing w:after="120" w:line="360" w:lineRule="auto"/>
        <w:jc w:val="both"/>
        <w:rPr>
          <w:rFonts w:ascii="Verdana" w:eastAsia="Verdana" w:hAnsi="Verdana" w:cs="Times New Roman"/>
        </w:rPr>
      </w:pPr>
      <w:r w:rsidRPr="00823F6A">
        <w:rPr>
          <w:rFonts w:ascii="Verdana" w:eastAsia="Verdana" w:hAnsi="Verdana" w:cs="Times New Roman"/>
        </w:rPr>
        <w:t>1.7.2. Neste bordo, bens e serviços comuns são aqueles cujos padrões de desempenho e qualidade possam ser objetivamente definidos pelo edital, por meio de especificações usuais no mercado (art. 6º, XIII da Lei Federal n. 14.133/21).</w:t>
      </w:r>
    </w:p>
    <w:p w14:paraId="71F5A492" w14:textId="77777777" w:rsidR="002F13E6" w:rsidRDefault="00616B73">
      <w:pPr>
        <w:spacing w:after="120" w:line="360" w:lineRule="auto"/>
        <w:jc w:val="both"/>
        <w:rPr>
          <w:rFonts w:ascii="Verdana" w:eastAsia="Verdana" w:hAnsi="Verdana" w:cs="Times New Roman"/>
        </w:rPr>
      </w:pPr>
      <w:r w:rsidRPr="00823F6A">
        <w:rPr>
          <w:rFonts w:ascii="Verdana" w:eastAsia="Verdana" w:hAnsi="Verdana" w:cs="Times New Roman"/>
        </w:rPr>
        <w:t xml:space="preserve">1.7.3. Os itens apresentados na Solicitação de demanda se encaixam nesta categoria, desta forma, para o presente objeto a licitação </w:t>
      </w:r>
      <w:r w:rsidR="003D61E5">
        <w:rPr>
          <w:rFonts w:ascii="Verdana" w:eastAsia="Verdana" w:hAnsi="Verdana" w:cs="Times New Roman"/>
        </w:rPr>
        <w:t>poderá</w:t>
      </w:r>
      <w:r w:rsidRPr="00823F6A">
        <w:rPr>
          <w:rFonts w:ascii="Verdana" w:eastAsia="Verdana" w:hAnsi="Verdana" w:cs="Times New Roman"/>
        </w:rPr>
        <w:t xml:space="preserve"> ocorrer na </w:t>
      </w:r>
    </w:p>
    <w:p w14:paraId="72B77C67" w14:textId="1A34ADA0" w:rsidR="001842E4" w:rsidRPr="00823F6A" w:rsidRDefault="00616B73">
      <w:pPr>
        <w:spacing w:after="120" w:line="360" w:lineRule="auto"/>
        <w:jc w:val="both"/>
        <w:rPr>
          <w:rFonts w:ascii="Verdana" w:eastAsia="Verdana" w:hAnsi="Verdana" w:cs="Times New Roman"/>
          <w:b/>
        </w:rPr>
      </w:pPr>
      <w:r w:rsidRPr="00823F6A">
        <w:rPr>
          <w:rFonts w:ascii="Verdana" w:eastAsia="Verdana" w:hAnsi="Verdana" w:cs="Times New Roman"/>
        </w:rPr>
        <w:t xml:space="preserve">modalidade </w:t>
      </w:r>
      <w:r w:rsidRPr="00823F6A">
        <w:rPr>
          <w:rFonts w:ascii="Verdana" w:eastAsia="Verdana" w:hAnsi="Verdana" w:cs="Times New Roman"/>
          <w:b/>
        </w:rPr>
        <w:t>Pregão</w:t>
      </w:r>
      <w:r w:rsidR="003D61E5">
        <w:rPr>
          <w:rFonts w:ascii="Verdana" w:eastAsia="Verdana" w:hAnsi="Verdana" w:cs="Times New Roman"/>
          <w:b/>
        </w:rPr>
        <w:t xml:space="preserve"> Eletrônico.</w:t>
      </w:r>
    </w:p>
    <w:p w14:paraId="3CC89244" w14:textId="77777777" w:rsidR="007D79BC" w:rsidRPr="00603691" w:rsidRDefault="00616B73" w:rsidP="007D79BC">
      <w:pPr>
        <w:spacing w:after="120" w:line="360" w:lineRule="auto"/>
        <w:jc w:val="both"/>
        <w:rPr>
          <w:rFonts w:ascii="Verdana" w:eastAsia="Verdana" w:hAnsi="Verdana" w:cs="Times New Roman"/>
          <w:b/>
        </w:rPr>
      </w:pPr>
      <w:r w:rsidRPr="00603691">
        <w:rPr>
          <w:rFonts w:ascii="Verdana" w:eastAsia="Verdana" w:hAnsi="Verdana" w:cs="Times New Roman"/>
          <w:b/>
        </w:rPr>
        <w:lastRenderedPageBreak/>
        <w:t>2. DA NECESSIDADE DA CONTRATAÇÃO E PROBLEMA A SER RESOLVIDO SOB A PERSPECTIVA DO INTERESSE PÚBLICO</w:t>
      </w:r>
    </w:p>
    <w:p w14:paraId="7CA22999" w14:textId="29ECF1F1" w:rsidR="004739AD" w:rsidRPr="004739AD" w:rsidRDefault="004739AD" w:rsidP="004739AD">
      <w:pPr>
        <w:pStyle w:val="NormalWeb"/>
        <w:spacing w:line="360" w:lineRule="auto"/>
        <w:jc w:val="both"/>
        <w:rPr>
          <w:rFonts w:ascii="Verdana" w:hAnsi="Verdana"/>
          <w:sz w:val="22"/>
          <w:szCs w:val="22"/>
        </w:rPr>
      </w:pPr>
      <w:r>
        <w:rPr>
          <w:rFonts w:ascii="Verdana" w:hAnsi="Verdana"/>
          <w:sz w:val="22"/>
          <w:szCs w:val="22"/>
        </w:rPr>
        <w:t xml:space="preserve">2.1. </w:t>
      </w:r>
      <w:r w:rsidRPr="004739AD">
        <w:rPr>
          <w:rFonts w:ascii="Verdana" w:hAnsi="Verdana"/>
          <w:sz w:val="22"/>
          <w:szCs w:val="22"/>
        </w:rPr>
        <w:t>A presente contratação decorre da necessidade de garantir o fornecimento contínuo de medicamentos que não integram a relação padronizada da Farmácia Básica do Município, mas que são frequentemente demandados por pacientes da rede pública de saúde mediante prescrição médica, em razão de condições clínicas específicas que exigem tratamentos não contemplados na lista regular de medicamentos disponibilizados pelo sistema municipal.</w:t>
      </w:r>
    </w:p>
    <w:p w14:paraId="7422D63A" w14:textId="141A9D83" w:rsidR="004739AD" w:rsidRPr="004739AD" w:rsidRDefault="004739AD" w:rsidP="004739AD">
      <w:pPr>
        <w:pStyle w:val="NormalWeb"/>
        <w:spacing w:line="360" w:lineRule="auto"/>
        <w:jc w:val="both"/>
        <w:rPr>
          <w:rFonts w:ascii="Verdana" w:hAnsi="Verdana"/>
          <w:sz w:val="22"/>
          <w:szCs w:val="22"/>
        </w:rPr>
      </w:pPr>
      <w:r>
        <w:rPr>
          <w:rFonts w:ascii="Verdana" w:hAnsi="Verdana"/>
          <w:sz w:val="22"/>
          <w:szCs w:val="22"/>
        </w:rPr>
        <w:t xml:space="preserve">2.2. </w:t>
      </w:r>
      <w:r w:rsidRPr="004739AD">
        <w:rPr>
          <w:rFonts w:ascii="Verdana" w:hAnsi="Verdana"/>
          <w:sz w:val="22"/>
          <w:szCs w:val="22"/>
        </w:rPr>
        <w:t>No âmbito da gestão pública da saúde, é recorrente a ocorrência de prescrições médicas contendo medicamentos que, embora essenciais ao tratamento do paciente, não estão incluídos na Relação Municipal de Medicamentos Essenciais (REMUME) ou nos programas regulares de assistência farmacêutica. Tal cenário impõe à Administração a necessidade de adotar mecanismos que possibilitem o atendimento dessas demandas de forma célere, eficiente e juridicamente segura, evitando a descontinuidade de tratamentos e assegurando a integralidade da assistência à saúde.</w:t>
      </w:r>
    </w:p>
    <w:p w14:paraId="778174D0" w14:textId="112994BF" w:rsidR="004739AD" w:rsidRPr="004739AD" w:rsidRDefault="004739AD" w:rsidP="004739AD">
      <w:pPr>
        <w:pStyle w:val="NormalWeb"/>
        <w:spacing w:line="360" w:lineRule="auto"/>
        <w:jc w:val="both"/>
        <w:rPr>
          <w:rFonts w:ascii="Verdana" w:hAnsi="Verdana"/>
          <w:sz w:val="22"/>
          <w:szCs w:val="22"/>
        </w:rPr>
      </w:pPr>
      <w:r>
        <w:rPr>
          <w:rFonts w:ascii="Verdana" w:hAnsi="Verdana"/>
          <w:sz w:val="22"/>
          <w:szCs w:val="22"/>
        </w:rPr>
        <w:t xml:space="preserve">2.3. </w:t>
      </w:r>
      <w:r w:rsidRPr="004739AD">
        <w:rPr>
          <w:rFonts w:ascii="Verdana" w:hAnsi="Verdana"/>
          <w:sz w:val="22"/>
          <w:szCs w:val="22"/>
        </w:rPr>
        <w:t>A ausência de um instrumento contratual adequado para viabilizar a aquisição desses medicamentos pode gerar impactos negativos diretos à população, como atrasos no início ou continuidade de tratamentos, agravamento de quadros clínicos e aumento da judicialização na área da saúde, circunstâncias que elevam os custos públicos e comprometem a eficiência da gestão administrativa.</w:t>
      </w:r>
    </w:p>
    <w:p w14:paraId="3C6B589B" w14:textId="41D4CB16" w:rsidR="004739AD" w:rsidRPr="004739AD" w:rsidRDefault="004739AD" w:rsidP="004739AD">
      <w:pPr>
        <w:pStyle w:val="NormalWeb"/>
        <w:spacing w:line="360" w:lineRule="auto"/>
        <w:jc w:val="both"/>
        <w:rPr>
          <w:rFonts w:ascii="Verdana" w:hAnsi="Verdana"/>
          <w:sz w:val="22"/>
          <w:szCs w:val="22"/>
        </w:rPr>
      </w:pPr>
      <w:r>
        <w:rPr>
          <w:rFonts w:ascii="Verdana" w:hAnsi="Verdana"/>
          <w:sz w:val="22"/>
          <w:szCs w:val="22"/>
        </w:rPr>
        <w:t xml:space="preserve">2.4. </w:t>
      </w:r>
      <w:r w:rsidRPr="004739AD">
        <w:rPr>
          <w:rFonts w:ascii="Verdana" w:hAnsi="Verdana"/>
          <w:sz w:val="22"/>
          <w:szCs w:val="22"/>
        </w:rPr>
        <w:t>Nesse contexto, a adoção do sistema de registro de preços apresenta-se como solução administrativa estratégica, uma vez que permite à Administração realizar aquisições de forma parcelada, conforme a efetiva necessidade, garantindo maior flexibilidade operacional, otimização dos recursos públicos e maior agilidade no atendimento das demandas da Secretaria Municipal de Saúde.</w:t>
      </w:r>
    </w:p>
    <w:p w14:paraId="7D3314B0" w14:textId="69CD3D87" w:rsidR="004739AD" w:rsidRPr="004739AD" w:rsidRDefault="004739AD" w:rsidP="004739AD">
      <w:pPr>
        <w:pStyle w:val="NormalWeb"/>
        <w:spacing w:line="360" w:lineRule="auto"/>
        <w:jc w:val="both"/>
        <w:rPr>
          <w:rFonts w:ascii="Verdana" w:hAnsi="Verdana"/>
          <w:sz w:val="22"/>
          <w:szCs w:val="22"/>
        </w:rPr>
      </w:pPr>
      <w:r>
        <w:rPr>
          <w:rFonts w:ascii="Verdana" w:hAnsi="Verdana"/>
          <w:sz w:val="22"/>
          <w:szCs w:val="22"/>
        </w:rPr>
        <w:lastRenderedPageBreak/>
        <w:t xml:space="preserve">2.5. </w:t>
      </w:r>
      <w:r w:rsidRPr="004739AD">
        <w:rPr>
          <w:rFonts w:ascii="Verdana" w:hAnsi="Verdana"/>
          <w:sz w:val="22"/>
          <w:szCs w:val="22"/>
        </w:rPr>
        <w:t>Assim, a presente contratação busca estruturar um mecanismo eficiente para suprir as demandas excepcionais por medicamentos não constantes na Farmácia Básica, assegurando a continuidade da assistência farmacêutica à população, a efetividade das políticas públicas de saúde e a observância do princípio do interesse público na prestação dos serviços essenciais.</w:t>
      </w:r>
    </w:p>
    <w:p w14:paraId="1EC42DE6" w14:textId="2D2EB909" w:rsidR="00711C51" w:rsidRPr="00603691" w:rsidRDefault="00616B73" w:rsidP="000312C3">
      <w:pPr>
        <w:spacing w:before="100" w:beforeAutospacing="1" w:after="100" w:afterAutospacing="1" w:line="360" w:lineRule="auto"/>
        <w:jc w:val="both"/>
        <w:rPr>
          <w:rFonts w:ascii="Verdana" w:eastAsia="Verdana" w:hAnsi="Verdana"/>
          <w:b/>
        </w:rPr>
      </w:pPr>
      <w:r w:rsidRPr="00603691">
        <w:rPr>
          <w:rFonts w:ascii="Verdana" w:eastAsia="Verdana" w:hAnsi="Verdana"/>
          <w:b/>
        </w:rPr>
        <w:t>3. DA DEMONSTRAÇÃO DA PREVISÃO NOS INSTRUMENTOS DE PLANEJAMENTO DO MUNICÍPIO</w:t>
      </w:r>
      <w:r w:rsidRPr="00603691">
        <w:rPr>
          <w:rFonts w:ascii="Verdana" w:eastAsia="Verdana" w:hAnsi="Verdana"/>
          <w:b/>
          <w:vertAlign w:val="superscript"/>
        </w:rPr>
        <w:footnoteReference w:id="3"/>
      </w:r>
    </w:p>
    <w:p w14:paraId="328D03D5" w14:textId="77777777" w:rsidR="00CC0657" w:rsidRPr="00996451" w:rsidRDefault="00CC0657" w:rsidP="00CC0657">
      <w:pPr>
        <w:pStyle w:val="NormalWeb"/>
        <w:spacing w:line="360" w:lineRule="auto"/>
        <w:rPr>
          <w:rFonts w:ascii="Verdana" w:hAnsi="Verdana"/>
          <w:sz w:val="22"/>
          <w:szCs w:val="22"/>
        </w:rPr>
      </w:pPr>
      <w:r w:rsidRPr="00996451">
        <w:rPr>
          <w:rFonts w:ascii="Verdana" w:hAnsi="Verdana"/>
          <w:sz w:val="22"/>
          <w:szCs w:val="22"/>
        </w:rPr>
        <w:t>II - demonstração da previsão da contratação no plano de contratações anual:</w:t>
      </w:r>
    </w:p>
    <w:p w14:paraId="66D8D2C6" w14:textId="44621321" w:rsidR="00CC0657" w:rsidRPr="00996451" w:rsidRDefault="00CC0657" w:rsidP="00CC0657">
      <w:pPr>
        <w:pStyle w:val="NormalWeb"/>
        <w:spacing w:line="360" w:lineRule="auto"/>
        <w:jc w:val="both"/>
        <w:rPr>
          <w:rFonts w:ascii="Verdana" w:hAnsi="Verdana"/>
          <w:sz w:val="22"/>
          <w:szCs w:val="22"/>
        </w:rPr>
      </w:pPr>
      <w:r w:rsidRPr="00996451">
        <w:rPr>
          <w:rFonts w:ascii="Verdana" w:hAnsi="Verdana"/>
          <w:sz w:val="22"/>
          <w:szCs w:val="22"/>
        </w:rPr>
        <w:t xml:space="preserve">A presente contratação está </w:t>
      </w:r>
      <w:r w:rsidRPr="00996451">
        <w:rPr>
          <w:rStyle w:val="Forte"/>
          <w:rFonts w:ascii="Verdana" w:hAnsi="Verdana"/>
          <w:sz w:val="22"/>
          <w:szCs w:val="22"/>
        </w:rPr>
        <w:t>prevista no Plano de Contratações Anual (PCA) do exercício de 202</w:t>
      </w:r>
      <w:r w:rsidR="00CC6716">
        <w:rPr>
          <w:rStyle w:val="Forte"/>
          <w:rFonts w:ascii="Verdana" w:hAnsi="Verdana"/>
          <w:sz w:val="22"/>
          <w:szCs w:val="22"/>
        </w:rPr>
        <w:t>6</w:t>
      </w:r>
      <w:r w:rsidRPr="00996451">
        <w:rPr>
          <w:rFonts w:ascii="Verdana" w:hAnsi="Verdana"/>
          <w:sz w:val="22"/>
          <w:szCs w:val="22"/>
        </w:rPr>
        <w:t xml:space="preserve"> do Município de Juti/MS, atendendo ao disposto no §1º, inciso II, do art. 18 da Lei n. 14.133/2021.</w:t>
      </w:r>
    </w:p>
    <w:p w14:paraId="271AF250" w14:textId="77777777" w:rsidR="00CC0657" w:rsidRPr="00CC6716" w:rsidRDefault="00CC0657" w:rsidP="00CC0657">
      <w:pPr>
        <w:pStyle w:val="NormalWeb"/>
        <w:spacing w:line="360" w:lineRule="auto"/>
        <w:jc w:val="both"/>
        <w:rPr>
          <w:rFonts w:ascii="Verdana" w:hAnsi="Verdana"/>
          <w:sz w:val="22"/>
          <w:szCs w:val="22"/>
        </w:rPr>
      </w:pPr>
      <w:r w:rsidRPr="00996451">
        <w:rPr>
          <w:rFonts w:ascii="Verdana" w:hAnsi="Verdana"/>
          <w:sz w:val="22"/>
          <w:szCs w:val="22"/>
        </w:rPr>
        <w:t xml:space="preserve">O item </w:t>
      </w:r>
      <w:r w:rsidRPr="00CC6716">
        <w:rPr>
          <w:rFonts w:ascii="Verdana" w:hAnsi="Verdana"/>
          <w:sz w:val="22"/>
          <w:szCs w:val="22"/>
        </w:rPr>
        <w:t>correspondente no PCA está registrado da seguinte forma:</w:t>
      </w:r>
    </w:p>
    <w:p w14:paraId="4FCEAE9E" w14:textId="219851BE" w:rsidR="00CC0657" w:rsidRPr="00CC6716" w:rsidRDefault="00CC0657" w:rsidP="00CC0657">
      <w:pPr>
        <w:pStyle w:val="NormalWeb"/>
        <w:numPr>
          <w:ilvl w:val="0"/>
          <w:numId w:val="45"/>
        </w:numPr>
        <w:spacing w:line="360" w:lineRule="auto"/>
        <w:jc w:val="both"/>
        <w:rPr>
          <w:rFonts w:ascii="Verdana" w:hAnsi="Verdana"/>
          <w:sz w:val="22"/>
          <w:szCs w:val="22"/>
        </w:rPr>
      </w:pPr>
      <w:r w:rsidRPr="00CC6716">
        <w:rPr>
          <w:rStyle w:val="Forte"/>
          <w:rFonts w:ascii="Verdana" w:hAnsi="Verdana"/>
          <w:sz w:val="22"/>
          <w:szCs w:val="22"/>
        </w:rPr>
        <w:t>Item n.:</w:t>
      </w:r>
      <w:r w:rsidRPr="00CC6716">
        <w:rPr>
          <w:rFonts w:ascii="Verdana" w:hAnsi="Verdana"/>
          <w:sz w:val="22"/>
          <w:szCs w:val="22"/>
        </w:rPr>
        <w:t xml:space="preserve"> 3</w:t>
      </w:r>
      <w:r w:rsidR="00CC6716" w:rsidRPr="00CC6716">
        <w:rPr>
          <w:rFonts w:ascii="Verdana" w:hAnsi="Verdana"/>
          <w:sz w:val="22"/>
          <w:szCs w:val="22"/>
        </w:rPr>
        <w:t>0</w:t>
      </w:r>
      <w:r w:rsidRPr="00CC6716">
        <w:rPr>
          <w:rFonts w:ascii="Verdana" w:hAnsi="Verdana"/>
          <w:sz w:val="22"/>
          <w:szCs w:val="22"/>
        </w:rPr>
        <w:t>/202</w:t>
      </w:r>
      <w:r w:rsidR="00CC6716" w:rsidRPr="00CC6716">
        <w:rPr>
          <w:rFonts w:ascii="Verdana" w:hAnsi="Verdana"/>
          <w:sz w:val="22"/>
          <w:szCs w:val="22"/>
        </w:rPr>
        <w:t>6</w:t>
      </w:r>
    </w:p>
    <w:p w14:paraId="2325F356" w14:textId="77777777" w:rsidR="00CC0657" w:rsidRPr="00CC6716" w:rsidRDefault="00CC0657" w:rsidP="00CC0657">
      <w:pPr>
        <w:pStyle w:val="NormalWeb"/>
        <w:numPr>
          <w:ilvl w:val="0"/>
          <w:numId w:val="45"/>
        </w:numPr>
        <w:spacing w:line="360" w:lineRule="auto"/>
        <w:jc w:val="both"/>
        <w:rPr>
          <w:rFonts w:ascii="Verdana" w:hAnsi="Verdana"/>
          <w:sz w:val="22"/>
          <w:szCs w:val="22"/>
        </w:rPr>
      </w:pPr>
      <w:r w:rsidRPr="00CC6716">
        <w:rPr>
          <w:rStyle w:val="Forte"/>
          <w:rFonts w:ascii="Verdana" w:hAnsi="Verdana"/>
          <w:sz w:val="22"/>
          <w:szCs w:val="22"/>
        </w:rPr>
        <w:t>Objeto da contratação:</w:t>
      </w:r>
      <w:r w:rsidRPr="00CC6716">
        <w:rPr>
          <w:rFonts w:ascii="Verdana" w:hAnsi="Verdana"/>
          <w:sz w:val="22"/>
          <w:szCs w:val="22"/>
        </w:rPr>
        <w:t xml:space="preserve"> Registro de preços para futura e eventual aquisição de medicamentos que não fazem parte da Farmácia Básica para atender a secretaria de saúde do município de Juti Ms, conforme especificações e quantitativos constantes no termo de referência.</w:t>
      </w:r>
    </w:p>
    <w:p w14:paraId="199406A4" w14:textId="162BA357" w:rsidR="00CC0657" w:rsidRPr="00CC6716" w:rsidRDefault="00CC0657" w:rsidP="00CC0657">
      <w:pPr>
        <w:pStyle w:val="NormalWeb"/>
        <w:numPr>
          <w:ilvl w:val="0"/>
          <w:numId w:val="45"/>
        </w:numPr>
        <w:spacing w:line="360" w:lineRule="auto"/>
        <w:jc w:val="both"/>
        <w:rPr>
          <w:rFonts w:ascii="Verdana" w:hAnsi="Verdana"/>
          <w:sz w:val="22"/>
          <w:szCs w:val="22"/>
        </w:rPr>
      </w:pPr>
      <w:r w:rsidRPr="00CC6716">
        <w:rPr>
          <w:rStyle w:val="Forte"/>
          <w:rFonts w:ascii="Verdana" w:hAnsi="Verdana"/>
          <w:sz w:val="22"/>
          <w:szCs w:val="22"/>
        </w:rPr>
        <w:t>Unidade demandante:</w:t>
      </w:r>
      <w:r w:rsidRPr="00CC6716">
        <w:rPr>
          <w:rFonts w:ascii="Verdana" w:hAnsi="Verdana"/>
          <w:sz w:val="22"/>
          <w:szCs w:val="22"/>
        </w:rPr>
        <w:t xml:space="preserve"> Secretaria Municipal de Saúde.</w:t>
      </w:r>
    </w:p>
    <w:p w14:paraId="1AFC781F" w14:textId="77777777" w:rsidR="00CC0657" w:rsidRPr="00996451" w:rsidRDefault="00CC0657" w:rsidP="00CC0657">
      <w:pPr>
        <w:pStyle w:val="NormalWeb"/>
        <w:spacing w:line="360" w:lineRule="auto"/>
        <w:jc w:val="both"/>
        <w:rPr>
          <w:rFonts w:ascii="Verdana" w:hAnsi="Verdana"/>
          <w:sz w:val="22"/>
          <w:szCs w:val="22"/>
        </w:rPr>
      </w:pPr>
      <w:r w:rsidRPr="00CC6716">
        <w:rPr>
          <w:rFonts w:ascii="Verdana" w:hAnsi="Verdana"/>
          <w:sz w:val="22"/>
          <w:szCs w:val="22"/>
        </w:rPr>
        <w:t xml:space="preserve">Portanto, a contratação ora analisada encontra-se </w:t>
      </w:r>
      <w:r w:rsidRPr="00CC6716">
        <w:rPr>
          <w:rStyle w:val="Forte"/>
          <w:rFonts w:ascii="Verdana" w:hAnsi="Verdana"/>
          <w:b w:val="0"/>
          <w:bCs w:val="0"/>
          <w:sz w:val="22"/>
          <w:szCs w:val="22"/>
        </w:rPr>
        <w:t>alinhada ao planejamento estratégico e orçamentário do Município</w:t>
      </w:r>
      <w:r w:rsidRPr="00CC6716">
        <w:rPr>
          <w:rFonts w:ascii="Verdana" w:hAnsi="Verdana"/>
          <w:b/>
          <w:bCs/>
          <w:sz w:val="22"/>
          <w:szCs w:val="22"/>
        </w:rPr>
        <w:t xml:space="preserve">, </w:t>
      </w:r>
      <w:r w:rsidRPr="00CC6716">
        <w:rPr>
          <w:rFonts w:ascii="Verdana" w:hAnsi="Verdana"/>
          <w:sz w:val="22"/>
          <w:szCs w:val="22"/>
        </w:rPr>
        <w:t>contribuindo para a racionalização das despesas e a eficiência na gestão dos recursos públicos.</w:t>
      </w:r>
    </w:p>
    <w:p w14:paraId="6298F708" w14:textId="77777777" w:rsidR="00CC0657" w:rsidRDefault="00CC0657" w:rsidP="00CC0657">
      <w:pPr>
        <w:pStyle w:val="NormalWeb"/>
        <w:spacing w:line="360" w:lineRule="auto"/>
        <w:jc w:val="both"/>
        <w:rPr>
          <w:rFonts w:ascii="Verdana" w:hAnsi="Verdana"/>
          <w:sz w:val="22"/>
          <w:szCs w:val="22"/>
        </w:rPr>
      </w:pPr>
      <w:r w:rsidRPr="00996451">
        <w:rPr>
          <w:rFonts w:ascii="Verdana" w:hAnsi="Verdana"/>
          <w:sz w:val="22"/>
          <w:szCs w:val="22"/>
        </w:rPr>
        <w:lastRenderedPageBreak/>
        <w:t>A íntegra do Plano de Contratação Anual está disponível no Portal da Transparência deste município.</w:t>
      </w:r>
    </w:p>
    <w:p w14:paraId="2BD84F68" w14:textId="2AC8F828" w:rsidR="00CC0657" w:rsidRDefault="00CC0657" w:rsidP="00CC0657">
      <w:pPr>
        <w:spacing w:after="120" w:line="360" w:lineRule="auto"/>
        <w:ind w:firstLine="1134"/>
        <w:jc w:val="both"/>
        <w:rPr>
          <w:rFonts w:ascii="Verdana" w:eastAsia="Verdana" w:hAnsi="Verdana" w:cs="Verdana"/>
          <w:b/>
        </w:rPr>
      </w:pPr>
      <w:r>
        <w:rPr>
          <w:rFonts w:ascii="Verdana" w:eastAsia="Verdana" w:hAnsi="Verdana" w:cs="Verdana"/>
          <w:b/>
        </w:rPr>
        <w:t>4</w:t>
      </w:r>
      <w:r w:rsidRPr="00EF256D">
        <w:rPr>
          <w:rFonts w:ascii="Verdana" w:eastAsia="Verdana" w:hAnsi="Verdana" w:cs="Verdana"/>
          <w:b/>
        </w:rPr>
        <w:t>. DOS REQUISITOS DA CONTRATAÇÃO</w:t>
      </w:r>
      <w:r w:rsidRPr="00AC1949">
        <w:rPr>
          <w:rFonts w:ascii="Verdana" w:eastAsia="Verdana" w:hAnsi="Verdana" w:cs="Verdana"/>
          <w:b/>
        </w:rPr>
        <w:t xml:space="preserve"> </w:t>
      </w:r>
    </w:p>
    <w:p w14:paraId="6522AF58" w14:textId="77777777" w:rsidR="00805C2A" w:rsidRPr="00805C2A" w:rsidRDefault="00805C2A" w:rsidP="00805C2A">
      <w:pPr>
        <w:pStyle w:val="NormalWeb"/>
        <w:spacing w:line="360" w:lineRule="auto"/>
        <w:jc w:val="both"/>
        <w:rPr>
          <w:rFonts w:ascii="Verdana" w:hAnsi="Verdana"/>
          <w:sz w:val="22"/>
          <w:szCs w:val="22"/>
        </w:rPr>
      </w:pPr>
      <w:r w:rsidRPr="00805C2A">
        <w:rPr>
          <w:rFonts w:ascii="Verdana" w:hAnsi="Verdana"/>
          <w:sz w:val="22"/>
          <w:szCs w:val="22"/>
        </w:rPr>
        <w:t>4.1. Para garantir o atendimento eficaz, seguro e contínuo das demandas da Secretaria Municipal de Saúde de Juti/MS, a contratação deverá atender aos seguintes requisitos técnicos, administrativos, logísticos e sanitários, em conformidade com as normativas vigentes da Anvisa, Ministério da Saúde e demais órgãos reguladores:</w:t>
      </w:r>
    </w:p>
    <w:p w14:paraId="7EADB24F" w14:textId="77777777" w:rsidR="00805C2A" w:rsidRPr="00805C2A" w:rsidRDefault="00805C2A" w:rsidP="00805C2A">
      <w:pPr>
        <w:pStyle w:val="NormalWeb"/>
        <w:spacing w:line="360" w:lineRule="auto"/>
        <w:jc w:val="both"/>
        <w:rPr>
          <w:rFonts w:ascii="Verdana" w:hAnsi="Verdana"/>
          <w:sz w:val="22"/>
          <w:szCs w:val="22"/>
        </w:rPr>
      </w:pPr>
      <w:r w:rsidRPr="00805C2A">
        <w:rPr>
          <w:rFonts w:ascii="Verdana" w:hAnsi="Verdana"/>
          <w:sz w:val="22"/>
          <w:szCs w:val="22"/>
        </w:rPr>
        <w:t>a) Os medicamentos a serem fornecidos deverão estar em perfeitas condições de conservação e validade, com prazo mínimo de 12 (doze) meses no ato da entrega, salvo quando o próprio fabricante estipular validade inferior, hipótese em que deverá ser garantido, no mínimo, 80% da validade original.</w:t>
      </w:r>
    </w:p>
    <w:p w14:paraId="689E7DC1" w14:textId="77777777" w:rsidR="00805C2A" w:rsidRPr="00805C2A" w:rsidRDefault="00805C2A" w:rsidP="00805C2A">
      <w:pPr>
        <w:pStyle w:val="NormalWeb"/>
        <w:spacing w:line="360" w:lineRule="auto"/>
        <w:jc w:val="both"/>
        <w:rPr>
          <w:rFonts w:ascii="Verdana" w:hAnsi="Verdana"/>
          <w:sz w:val="22"/>
          <w:szCs w:val="22"/>
        </w:rPr>
      </w:pPr>
      <w:r w:rsidRPr="00805C2A">
        <w:rPr>
          <w:rFonts w:ascii="Verdana" w:hAnsi="Verdana"/>
          <w:sz w:val="22"/>
          <w:szCs w:val="22"/>
        </w:rPr>
        <w:t>b) Todos os medicamentos deverão estar devidamente registrados na Agência Nacional de Vigilância Sanitária (Anvisa), devendo a contratada apresentar, quando solicitado, número de registro, bem como cópia dos documentos técnicos exigidos pelas autoridades sanitárias.</w:t>
      </w:r>
    </w:p>
    <w:p w14:paraId="234B3519" w14:textId="77777777" w:rsidR="00805C2A" w:rsidRPr="00805C2A" w:rsidRDefault="00805C2A" w:rsidP="00805C2A">
      <w:pPr>
        <w:pStyle w:val="NormalWeb"/>
        <w:spacing w:line="360" w:lineRule="auto"/>
        <w:jc w:val="both"/>
        <w:rPr>
          <w:rFonts w:ascii="Verdana" w:hAnsi="Verdana"/>
          <w:sz w:val="22"/>
          <w:szCs w:val="22"/>
        </w:rPr>
      </w:pPr>
      <w:r w:rsidRPr="00805C2A">
        <w:rPr>
          <w:rFonts w:ascii="Verdana" w:hAnsi="Verdana"/>
          <w:sz w:val="22"/>
          <w:szCs w:val="22"/>
        </w:rPr>
        <w:t>c) As embalagens devem estar íntegras, lacradas e conter rótulos em português, com as informações obrigatórias: nome do princípio ativo, concentração, forma farmacêutica, lote, data de fabricação e validade, além das orientações de conservação e uso.</w:t>
      </w:r>
    </w:p>
    <w:p w14:paraId="1740CDB6" w14:textId="77777777" w:rsidR="00805C2A" w:rsidRPr="00805C2A" w:rsidRDefault="00805C2A" w:rsidP="00805C2A">
      <w:pPr>
        <w:pStyle w:val="NormalWeb"/>
        <w:spacing w:line="360" w:lineRule="auto"/>
        <w:jc w:val="both"/>
        <w:rPr>
          <w:rFonts w:ascii="Verdana" w:hAnsi="Verdana"/>
          <w:sz w:val="22"/>
          <w:szCs w:val="22"/>
        </w:rPr>
      </w:pPr>
      <w:r w:rsidRPr="00805C2A">
        <w:rPr>
          <w:rFonts w:ascii="Verdana" w:hAnsi="Verdana"/>
          <w:sz w:val="22"/>
          <w:szCs w:val="22"/>
        </w:rPr>
        <w:t>d) A contratada deverá apresentar, sempre que solicitado, laudos de controle de qualidade emitidos por laboratório oficialmente credenciado, atestando a procedência, autenticidade e conformidade dos medicamentos fornecidos.</w:t>
      </w:r>
    </w:p>
    <w:p w14:paraId="2C20797D" w14:textId="77777777" w:rsidR="00805C2A" w:rsidRPr="00805C2A" w:rsidRDefault="00805C2A" w:rsidP="00805C2A">
      <w:pPr>
        <w:pStyle w:val="NormalWeb"/>
        <w:spacing w:line="360" w:lineRule="auto"/>
        <w:jc w:val="both"/>
        <w:rPr>
          <w:rFonts w:ascii="Verdana" w:hAnsi="Verdana"/>
          <w:sz w:val="22"/>
          <w:szCs w:val="22"/>
        </w:rPr>
      </w:pPr>
      <w:r w:rsidRPr="00805C2A">
        <w:rPr>
          <w:rFonts w:ascii="Verdana" w:hAnsi="Verdana"/>
          <w:sz w:val="22"/>
          <w:szCs w:val="22"/>
        </w:rPr>
        <w:lastRenderedPageBreak/>
        <w:t>e) Os medicamentos deverão ser armazenados e transportados em condições adequadas, conforme exigências das Boas Práticas de Armazenamento e Transporte da Anvisa, garantindo a manutenção da integridade física, eficácia terapêutica e segurança sanitária dos produtos.</w:t>
      </w:r>
    </w:p>
    <w:p w14:paraId="74E176FD" w14:textId="74AFE57D" w:rsidR="00805C2A" w:rsidRPr="00805C2A" w:rsidRDefault="00805C2A" w:rsidP="00805C2A">
      <w:pPr>
        <w:pStyle w:val="NormalWeb"/>
        <w:spacing w:line="360" w:lineRule="auto"/>
        <w:jc w:val="both"/>
        <w:rPr>
          <w:rFonts w:ascii="Verdana" w:hAnsi="Verdana"/>
          <w:sz w:val="22"/>
          <w:szCs w:val="22"/>
        </w:rPr>
      </w:pPr>
      <w:r w:rsidRPr="00805C2A">
        <w:rPr>
          <w:rFonts w:ascii="Verdana" w:hAnsi="Verdana"/>
          <w:sz w:val="22"/>
          <w:szCs w:val="22"/>
        </w:rPr>
        <w:t xml:space="preserve">f) A entrega dos medicamentos será realizada </w:t>
      </w:r>
      <w:r w:rsidRPr="006340ED">
        <w:rPr>
          <w:rFonts w:ascii="Verdana" w:hAnsi="Verdana"/>
          <w:b/>
          <w:bCs/>
          <w:sz w:val="22"/>
          <w:szCs w:val="22"/>
        </w:rPr>
        <w:t xml:space="preserve">de forma diária e imediata, no prazo máximo de até </w:t>
      </w:r>
      <w:r w:rsidR="009A06E1" w:rsidRPr="006340ED">
        <w:rPr>
          <w:rFonts w:ascii="Verdana" w:hAnsi="Verdana"/>
          <w:b/>
          <w:bCs/>
          <w:sz w:val="22"/>
          <w:szCs w:val="22"/>
        </w:rPr>
        <w:t>24</w:t>
      </w:r>
      <w:r w:rsidRPr="006340ED">
        <w:rPr>
          <w:rFonts w:ascii="Verdana" w:hAnsi="Verdana"/>
          <w:b/>
          <w:bCs/>
          <w:sz w:val="22"/>
          <w:szCs w:val="22"/>
        </w:rPr>
        <w:t xml:space="preserve"> (</w:t>
      </w:r>
      <w:r w:rsidR="009A06E1" w:rsidRPr="006340ED">
        <w:rPr>
          <w:rFonts w:ascii="Verdana" w:hAnsi="Verdana"/>
          <w:b/>
          <w:bCs/>
          <w:sz w:val="22"/>
          <w:szCs w:val="22"/>
        </w:rPr>
        <w:t>Vinte e quatro</w:t>
      </w:r>
      <w:r w:rsidRPr="006340ED">
        <w:rPr>
          <w:rFonts w:ascii="Verdana" w:hAnsi="Verdana"/>
          <w:b/>
          <w:bCs/>
          <w:sz w:val="22"/>
          <w:szCs w:val="22"/>
        </w:rPr>
        <w:t>) horas</w:t>
      </w:r>
      <w:r w:rsidRPr="00805C2A">
        <w:rPr>
          <w:rFonts w:ascii="Verdana" w:hAnsi="Verdana"/>
          <w:sz w:val="22"/>
          <w:szCs w:val="22"/>
        </w:rPr>
        <w:t xml:space="preserve"> a contar da solicitação formal da Secretaria Municipal de Saúde, mediante requisição devidamente datada, assinada e contendo a especificação dos itens solicitados.</w:t>
      </w:r>
    </w:p>
    <w:p w14:paraId="089ECC2A" w14:textId="77777777" w:rsidR="00805C2A" w:rsidRPr="00805C2A" w:rsidRDefault="00805C2A" w:rsidP="00805C2A">
      <w:pPr>
        <w:pStyle w:val="NormalWeb"/>
        <w:spacing w:line="360" w:lineRule="auto"/>
        <w:jc w:val="both"/>
        <w:rPr>
          <w:rFonts w:ascii="Verdana" w:hAnsi="Verdana"/>
          <w:sz w:val="22"/>
          <w:szCs w:val="22"/>
        </w:rPr>
      </w:pPr>
      <w:r w:rsidRPr="00805C2A">
        <w:rPr>
          <w:rFonts w:ascii="Verdana" w:hAnsi="Verdana"/>
          <w:sz w:val="22"/>
          <w:szCs w:val="22"/>
        </w:rPr>
        <w:t>g) A contratada estará obrigada a atender, de forma integral, todas as requisições emitidas pela Administração durante a vigência da Ata de Registro de Preços ou do contrato, independentemente da quantidade solicitada, respeitando rigorosamente os prazos, datas e horários estabelecidos.</w:t>
      </w:r>
    </w:p>
    <w:p w14:paraId="4F0B0B4C" w14:textId="77777777" w:rsidR="00805C2A" w:rsidRPr="00805C2A" w:rsidRDefault="00805C2A" w:rsidP="00805C2A">
      <w:pPr>
        <w:pStyle w:val="NormalWeb"/>
        <w:spacing w:line="360" w:lineRule="auto"/>
        <w:jc w:val="both"/>
        <w:rPr>
          <w:rFonts w:ascii="Verdana" w:hAnsi="Verdana"/>
          <w:sz w:val="22"/>
          <w:szCs w:val="22"/>
        </w:rPr>
      </w:pPr>
      <w:r w:rsidRPr="00805C2A">
        <w:rPr>
          <w:rFonts w:ascii="Verdana" w:hAnsi="Verdana"/>
          <w:sz w:val="22"/>
          <w:szCs w:val="22"/>
        </w:rPr>
        <w:t>h) A contratada deverá possuir estrutura logística e operacional compatível com a demanda da Administração Pública, com capacidade de atendimento imediato, inclusive para situações emergenciais, garantindo cobertura em todo o território do município de Juti/MS.</w:t>
      </w:r>
    </w:p>
    <w:p w14:paraId="75BD4A9B" w14:textId="2A906A87" w:rsidR="00805C2A" w:rsidRPr="00805C2A" w:rsidRDefault="00805C2A" w:rsidP="00805C2A">
      <w:pPr>
        <w:pStyle w:val="NormalWeb"/>
        <w:spacing w:line="360" w:lineRule="auto"/>
        <w:jc w:val="both"/>
        <w:rPr>
          <w:rFonts w:ascii="Verdana" w:hAnsi="Verdana"/>
          <w:sz w:val="22"/>
          <w:szCs w:val="22"/>
        </w:rPr>
      </w:pPr>
      <w:r w:rsidRPr="00805C2A">
        <w:rPr>
          <w:rFonts w:ascii="Verdana" w:hAnsi="Verdana"/>
          <w:sz w:val="22"/>
          <w:szCs w:val="22"/>
        </w:rPr>
        <w:t xml:space="preserve">i) A empresa contratada deverá manter canal de comunicação direto com a Secretaria Municipal de Saúde (telefone e e-mail), com atendimento em </w:t>
      </w:r>
      <w:r w:rsidR="009A06E1">
        <w:rPr>
          <w:rFonts w:ascii="Verdana" w:hAnsi="Verdana"/>
          <w:sz w:val="22"/>
          <w:szCs w:val="22"/>
        </w:rPr>
        <w:t>tempo integral</w:t>
      </w:r>
      <w:r w:rsidRPr="00805C2A">
        <w:rPr>
          <w:rFonts w:ascii="Verdana" w:hAnsi="Verdana"/>
          <w:sz w:val="22"/>
          <w:szCs w:val="22"/>
        </w:rPr>
        <w:t>, para recebimento de requisições, informações técnicas e resoluções de eventuais pendências.</w:t>
      </w:r>
    </w:p>
    <w:p w14:paraId="43E9FE93" w14:textId="58BA823A" w:rsidR="00F90FD3" w:rsidRPr="00805C2A" w:rsidRDefault="00805C2A" w:rsidP="00805C2A">
      <w:pPr>
        <w:pStyle w:val="NormalWeb"/>
        <w:spacing w:line="360" w:lineRule="auto"/>
        <w:jc w:val="both"/>
        <w:rPr>
          <w:rFonts w:ascii="Verdana" w:hAnsi="Verdana"/>
          <w:sz w:val="22"/>
          <w:szCs w:val="22"/>
        </w:rPr>
      </w:pPr>
      <w:r w:rsidRPr="00805C2A">
        <w:rPr>
          <w:rFonts w:ascii="Verdana" w:hAnsi="Verdana"/>
          <w:sz w:val="22"/>
          <w:szCs w:val="22"/>
        </w:rPr>
        <w:t>j) A contratação será formalizada por meio de Sistema de Registro de Preços, não gerando obrigação de consumo por parte da Administração, que realizará as aquisições conforme suas necessidades e disponibilidade orçamentária, em conformidade com o previsto na Lei nº 14.133/2021.</w:t>
      </w:r>
    </w:p>
    <w:p w14:paraId="0C7A6E67" w14:textId="049ACB3F" w:rsidR="00CA6DED" w:rsidRPr="00447BDD" w:rsidRDefault="00CC0657" w:rsidP="00F90FD3">
      <w:pPr>
        <w:spacing w:after="120" w:line="360" w:lineRule="auto"/>
        <w:jc w:val="both"/>
        <w:rPr>
          <w:rFonts w:ascii="Verdana" w:eastAsia="Verdana" w:hAnsi="Verdana" w:cs="Times New Roman"/>
          <w:b/>
        </w:rPr>
      </w:pPr>
      <w:r>
        <w:rPr>
          <w:rFonts w:ascii="Verdana" w:eastAsia="Verdana" w:hAnsi="Verdana" w:cs="Times New Roman"/>
          <w:b/>
        </w:rPr>
        <w:lastRenderedPageBreak/>
        <w:t>5</w:t>
      </w:r>
      <w:r w:rsidR="00616B73" w:rsidRPr="00603691">
        <w:rPr>
          <w:rFonts w:ascii="Verdana" w:eastAsia="Verdana" w:hAnsi="Verdana" w:cs="Times New Roman"/>
          <w:b/>
        </w:rPr>
        <w:t xml:space="preserve">. </w:t>
      </w:r>
      <w:r w:rsidR="00616B73" w:rsidRPr="00447BDD">
        <w:rPr>
          <w:rFonts w:ascii="Verdana" w:eastAsia="Verdana" w:hAnsi="Verdana" w:cs="Times New Roman"/>
          <w:b/>
        </w:rPr>
        <w:t>DA ESTIMATIVA DAS QUANTIDADES PARA CONTRATAÇÃO</w:t>
      </w:r>
      <w:r w:rsidR="00616B73" w:rsidRPr="00447BDD">
        <w:rPr>
          <w:rFonts w:ascii="Verdana" w:eastAsia="Verdana" w:hAnsi="Verdana" w:cs="Times New Roman"/>
          <w:b/>
          <w:vertAlign w:val="superscript"/>
        </w:rPr>
        <w:footnoteReference w:id="4"/>
      </w:r>
      <w:r w:rsidR="00616B73" w:rsidRPr="00447BDD">
        <w:rPr>
          <w:rFonts w:ascii="Verdana" w:eastAsia="Verdana" w:hAnsi="Verdana" w:cs="Times New Roman"/>
          <w:b/>
        </w:rPr>
        <w:t xml:space="preserve"> </w:t>
      </w:r>
    </w:p>
    <w:p w14:paraId="68E9B74E" w14:textId="311DA4AB" w:rsidR="00073CF5" w:rsidRPr="00447BDD" w:rsidRDefault="00073CF5" w:rsidP="00073CF5">
      <w:pPr>
        <w:pStyle w:val="NormalWeb"/>
        <w:spacing w:line="360" w:lineRule="auto"/>
        <w:jc w:val="both"/>
        <w:rPr>
          <w:rFonts w:ascii="Verdana" w:eastAsia="Arial" w:hAnsi="Verdana" w:cs="Arial"/>
          <w:color w:val="000000"/>
          <w:sz w:val="22"/>
          <w:szCs w:val="22"/>
        </w:rPr>
      </w:pPr>
      <w:r w:rsidRPr="00447BDD">
        <w:rPr>
          <w:rFonts w:ascii="Verdana" w:eastAsia="Arial" w:hAnsi="Verdana" w:cs="Arial"/>
          <w:color w:val="000000"/>
          <w:sz w:val="22"/>
          <w:szCs w:val="22"/>
        </w:rPr>
        <w:t>5.1. A estimativa das quantidades a serem contratadas foi elaborada com base no levantamento das demandas recorrentes registradas nos últimos atendimentos da Secretaria Municipal de Saúde, bem como na análise das requisições médicas, prescrições de uso contínuo e eventual, e histórico de fornecimento a pacientes em situação de vulnerabilidade.</w:t>
      </w:r>
      <w:r w:rsidR="0034208C" w:rsidRPr="00447BDD">
        <w:rPr>
          <w:rFonts w:ascii="Verdana" w:eastAsia="Arial" w:hAnsi="Verdana" w:cs="Arial"/>
          <w:color w:val="000000"/>
          <w:sz w:val="22"/>
          <w:szCs w:val="22"/>
        </w:rPr>
        <w:t xml:space="preserve"> </w:t>
      </w:r>
    </w:p>
    <w:p w14:paraId="692A186E" w14:textId="77777777" w:rsidR="00073CF5" w:rsidRPr="00447BDD" w:rsidRDefault="00073CF5" w:rsidP="00073CF5">
      <w:pPr>
        <w:pStyle w:val="NormalWeb"/>
        <w:spacing w:line="360" w:lineRule="auto"/>
        <w:jc w:val="both"/>
        <w:rPr>
          <w:rFonts w:ascii="Verdana" w:eastAsia="Arial" w:hAnsi="Verdana" w:cs="Arial"/>
          <w:color w:val="000000"/>
          <w:sz w:val="22"/>
          <w:szCs w:val="22"/>
        </w:rPr>
      </w:pPr>
      <w:r w:rsidRPr="00447BDD">
        <w:rPr>
          <w:rFonts w:ascii="Verdana" w:eastAsia="Arial" w:hAnsi="Verdana" w:cs="Arial"/>
          <w:color w:val="000000"/>
          <w:sz w:val="22"/>
          <w:szCs w:val="22"/>
        </w:rPr>
        <w:t>5.2. Foram considerados ainda os atendimentos de média complexidade realizados na rede pública municipal, as solicitações encaminhadas por unidades de saúde, bem como projeções de crescimento populacional e aumento de cobertura dos programas e políticas públicas de saúde do município.</w:t>
      </w:r>
    </w:p>
    <w:p w14:paraId="0EF81FC9" w14:textId="77777777" w:rsidR="00073CF5" w:rsidRPr="00447BDD" w:rsidRDefault="00073CF5" w:rsidP="00073CF5">
      <w:pPr>
        <w:pStyle w:val="NormalWeb"/>
        <w:spacing w:line="360" w:lineRule="auto"/>
        <w:jc w:val="both"/>
        <w:rPr>
          <w:rFonts w:ascii="Verdana" w:eastAsia="Arial" w:hAnsi="Verdana" w:cs="Arial"/>
          <w:color w:val="000000"/>
          <w:sz w:val="22"/>
          <w:szCs w:val="22"/>
        </w:rPr>
      </w:pPr>
      <w:r w:rsidRPr="00447BDD">
        <w:rPr>
          <w:rFonts w:ascii="Verdana" w:eastAsia="Arial" w:hAnsi="Verdana" w:cs="Arial"/>
          <w:color w:val="000000"/>
          <w:sz w:val="22"/>
          <w:szCs w:val="22"/>
        </w:rPr>
        <w:t>5.3. As quantidades estimadas não representam obrigação de aquisição total por parte da Administração, mas sim previsão de consumo, conforme estabelece o art. 82, §1º, da Lei nº 14.133/2021, sendo a contratação processada por meio do Sistema de Registro de Preços, o qual possibilita aquisições futuras de forma fracionada, conforme a real necessidade e disponibilidade orçamentária.</w:t>
      </w:r>
    </w:p>
    <w:p w14:paraId="22C1CE97" w14:textId="77777777" w:rsidR="006E6F73" w:rsidRDefault="006E6F73" w:rsidP="00402A41">
      <w:pPr>
        <w:spacing w:before="100" w:beforeAutospacing="1" w:after="100" w:afterAutospacing="1" w:line="360" w:lineRule="auto"/>
        <w:jc w:val="both"/>
        <w:rPr>
          <w:rFonts w:ascii="Verdana" w:hAnsi="Verdana"/>
          <w:color w:val="000000"/>
        </w:rPr>
      </w:pPr>
      <w:r w:rsidRPr="006E6F73">
        <w:rPr>
          <w:rFonts w:ascii="Verdana" w:hAnsi="Verdana"/>
          <w:color w:val="000000"/>
        </w:rPr>
        <w:t>5.4. A relação detalhada das quantidades de medicamentos consumidas no último exercício encontra-se anexada ao presente Estudo Técnico Preliminar, servindo como documento de suporte para a definição dos quantitativos estimados nesta contratação. O referido levantamento foi utilizado como parâmetro técnico para dimensionamento da demanda, permitindo maior precisão no planejamento das aquisições e garantindo que os quantitativos projetados estejam alinhados ao histórico de consumo e às necessidades reais da rede municipal de saúde.</w:t>
      </w:r>
    </w:p>
    <w:p w14:paraId="018E348A" w14:textId="7B2DAFE5" w:rsidR="00711C51" w:rsidRPr="00823F6A" w:rsidRDefault="00CC0657" w:rsidP="00402A41">
      <w:pPr>
        <w:spacing w:before="100" w:beforeAutospacing="1" w:after="100" w:afterAutospacing="1" w:line="360" w:lineRule="auto"/>
        <w:jc w:val="both"/>
        <w:rPr>
          <w:rFonts w:ascii="Verdana" w:eastAsia="Verdana" w:hAnsi="Verdana" w:cs="Times New Roman"/>
          <w:b/>
        </w:rPr>
      </w:pPr>
      <w:r w:rsidRPr="00447BDD">
        <w:rPr>
          <w:rFonts w:ascii="Verdana" w:eastAsia="Verdana" w:hAnsi="Verdana" w:cs="Times New Roman"/>
          <w:b/>
        </w:rPr>
        <w:lastRenderedPageBreak/>
        <w:t>5</w:t>
      </w:r>
      <w:r w:rsidR="00616B73" w:rsidRPr="00447BDD">
        <w:rPr>
          <w:rFonts w:ascii="Verdana" w:eastAsia="Verdana" w:hAnsi="Verdana" w:cs="Times New Roman"/>
          <w:b/>
        </w:rPr>
        <w:t>.</w:t>
      </w:r>
      <w:r w:rsidR="009A3ED6" w:rsidRPr="00447BDD">
        <w:rPr>
          <w:rFonts w:ascii="Verdana" w:eastAsia="Verdana" w:hAnsi="Verdana" w:cs="Times New Roman"/>
          <w:b/>
        </w:rPr>
        <w:t>5</w:t>
      </w:r>
      <w:r w:rsidR="00616B73" w:rsidRPr="00447BDD">
        <w:rPr>
          <w:rFonts w:ascii="Verdana" w:eastAsia="Verdana" w:hAnsi="Verdana" w:cs="Times New Roman"/>
          <w:b/>
        </w:rPr>
        <w:t>. DA ESPECIFICAÇÃO TÉCNICA DO OBJETO</w:t>
      </w:r>
    </w:p>
    <w:p w14:paraId="478231C1" w14:textId="77777777" w:rsidR="00711C51" w:rsidRPr="00823F6A" w:rsidRDefault="00616B73">
      <w:pPr>
        <w:spacing w:after="120" w:line="360" w:lineRule="auto"/>
        <w:ind w:firstLine="1133"/>
        <w:jc w:val="both"/>
        <w:rPr>
          <w:rFonts w:ascii="Verdana" w:eastAsia="Verdana" w:hAnsi="Verdana" w:cs="Times New Roman"/>
        </w:rPr>
      </w:pPr>
      <w:proofErr w:type="gramStart"/>
      <w:r w:rsidRPr="00823F6A">
        <w:rPr>
          <w:rFonts w:ascii="Verdana" w:eastAsia="Verdana" w:hAnsi="Verdana" w:cs="Times New Roman"/>
        </w:rPr>
        <w:t xml:space="preserve">(  </w:t>
      </w:r>
      <w:proofErr w:type="gramEnd"/>
      <w:r w:rsidRPr="00823F6A">
        <w:rPr>
          <w:rFonts w:ascii="Verdana" w:eastAsia="Verdana" w:hAnsi="Verdana" w:cs="Times New Roman"/>
        </w:rPr>
        <w:t xml:space="preserve">   ) As descrições seguem conforme descrição anexa.</w:t>
      </w:r>
    </w:p>
    <w:p w14:paraId="73B5C80C" w14:textId="05D71885" w:rsidR="00471BBE" w:rsidRDefault="00616B73" w:rsidP="00384745">
      <w:pPr>
        <w:spacing w:before="240" w:after="240"/>
        <w:ind w:firstLine="1133"/>
        <w:jc w:val="both"/>
        <w:rPr>
          <w:rFonts w:ascii="Verdana" w:eastAsia="Verdana" w:hAnsi="Verdana" w:cs="Times New Roman"/>
        </w:rPr>
      </w:pPr>
      <w:proofErr w:type="gramStart"/>
      <w:r w:rsidRPr="00823F6A">
        <w:rPr>
          <w:rFonts w:ascii="Verdana" w:eastAsia="Verdana" w:hAnsi="Verdana" w:cs="Times New Roman"/>
        </w:rPr>
        <w:t>( X</w:t>
      </w:r>
      <w:proofErr w:type="gramEnd"/>
      <w:r w:rsidRPr="00823F6A">
        <w:rPr>
          <w:rFonts w:ascii="Verdana" w:eastAsia="Verdana" w:hAnsi="Verdana" w:cs="Times New Roman"/>
        </w:rPr>
        <w:t xml:space="preserve"> ) As descrições seguem conforme tabela abaixo:</w:t>
      </w: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0"/>
        <w:gridCol w:w="4596"/>
        <w:gridCol w:w="779"/>
        <w:gridCol w:w="1056"/>
        <w:gridCol w:w="979"/>
        <w:gridCol w:w="842"/>
      </w:tblGrid>
      <w:tr w:rsidR="001556EC" w:rsidRPr="00A66F54" w14:paraId="5CE5E6E5" w14:textId="77777777" w:rsidTr="00230EC1">
        <w:trPr>
          <w:trHeight w:val="495"/>
        </w:trPr>
        <w:tc>
          <w:tcPr>
            <w:tcW w:w="820" w:type="dxa"/>
            <w:shd w:val="clear" w:color="auto" w:fill="auto"/>
            <w:vAlign w:val="center"/>
            <w:hideMark/>
          </w:tcPr>
          <w:p w14:paraId="13C95D65" w14:textId="77777777" w:rsidR="001556EC" w:rsidRPr="00A66F54" w:rsidRDefault="001556EC" w:rsidP="00230EC1">
            <w:pPr>
              <w:spacing w:line="240" w:lineRule="auto"/>
              <w:jc w:val="center"/>
              <w:rPr>
                <w:rFonts w:ascii="Verdana" w:eastAsia="Times New Roman" w:hAnsi="Verdana"/>
                <w:b/>
                <w:bCs/>
                <w:sz w:val="12"/>
                <w:szCs w:val="12"/>
              </w:rPr>
            </w:pPr>
            <w:r w:rsidRPr="00A66F54">
              <w:rPr>
                <w:rFonts w:ascii="Verdana" w:eastAsia="Times New Roman" w:hAnsi="Verdana"/>
                <w:b/>
                <w:bCs/>
                <w:sz w:val="12"/>
                <w:szCs w:val="12"/>
              </w:rPr>
              <w:t>ITEM</w:t>
            </w:r>
          </w:p>
        </w:tc>
        <w:tc>
          <w:tcPr>
            <w:tcW w:w="4596" w:type="dxa"/>
            <w:shd w:val="clear" w:color="auto" w:fill="auto"/>
            <w:vAlign w:val="center"/>
            <w:hideMark/>
          </w:tcPr>
          <w:p w14:paraId="2F109A4C" w14:textId="77777777" w:rsidR="001556EC" w:rsidRPr="00A66F54" w:rsidRDefault="001556EC" w:rsidP="00230EC1">
            <w:pPr>
              <w:spacing w:line="240" w:lineRule="auto"/>
              <w:jc w:val="center"/>
              <w:rPr>
                <w:rFonts w:ascii="Verdana" w:eastAsia="Times New Roman" w:hAnsi="Verdana"/>
                <w:b/>
                <w:bCs/>
                <w:sz w:val="12"/>
                <w:szCs w:val="12"/>
              </w:rPr>
            </w:pPr>
            <w:r w:rsidRPr="00A66F54">
              <w:rPr>
                <w:rFonts w:ascii="Verdana" w:eastAsia="Times New Roman" w:hAnsi="Verdana"/>
                <w:b/>
                <w:bCs/>
                <w:sz w:val="12"/>
                <w:szCs w:val="12"/>
              </w:rPr>
              <w:t>PRODUTO / SERVIÇO</w:t>
            </w:r>
          </w:p>
        </w:tc>
        <w:tc>
          <w:tcPr>
            <w:tcW w:w="779" w:type="dxa"/>
            <w:shd w:val="clear" w:color="auto" w:fill="auto"/>
            <w:vAlign w:val="center"/>
            <w:hideMark/>
          </w:tcPr>
          <w:p w14:paraId="2AFC2EB3" w14:textId="77777777" w:rsidR="001556EC" w:rsidRPr="00A66F54" w:rsidRDefault="001556EC" w:rsidP="00230EC1">
            <w:pPr>
              <w:spacing w:line="240" w:lineRule="auto"/>
              <w:jc w:val="center"/>
              <w:rPr>
                <w:rFonts w:ascii="Verdana" w:eastAsia="Times New Roman" w:hAnsi="Verdana"/>
                <w:b/>
                <w:bCs/>
                <w:sz w:val="12"/>
                <w:szCs w:val="12"/>
              </w:rPr>
            </w:pPr>
            <w:r w:rsidRPr="00A66F54">
              <w:rPr>
                <w:rFonts w:ascii="Verdana" w:eastAsia="Times New Roman" w:hAnsi="Verdana"/>
                <w:b/>
                <w:bCs/>
                <w:sz w:val="12"/>
                <w:szCs w:val="12"/>
              </w:rPr>
              <w:t>UNIDADE</w:t>
            </w:r>
          </w:p>
        </w:tc>
        <w:tc>
          <w:tcPr>
            <w:tcW w:w="1056" w:type="dxa"/>
            <w:shd w:val="clear" w:color="auto" w:fill="auto"/>
            <w:vAlign w:val="center"/>
            <w:hideMark/>
          </w:tcPr>
          <w:p w14:paraId="279861BF" w14:textId="77777777" w:rsidR="001556EC" w:rsidRPr="00A66F54" w:rsidRDefault="001556EC" w:rsidP="00230EC1">
            <w:pPr>
              <w:spacing w:line="240" w:lineRule="auto"/>
              <w:jc w:val="center"/>
              <w:rPr>
                <w:rFonts w:ascii="Verdana" w:eastAsia="Times New Roman" w:hAnsi="Verdana"/>
                <w:b/>
                <w:bCs/>
                <w:sz w:val="12"/>
                <w:szCs w:val="12"/>
              </w:rPr>
            </w:pPr>
            <w:r w:rsidRPr="00A66F54">
              <w:rPr>
                <w:rFonts w:ascii="Verdana" w:eastAsia="Times New Roman" w:hAnsi="Verdana"/>
                <w:b/>
                <w:bCs/>
                <w:sz w:val="12"/>
                <w:szCs w:val="12"/>
              </w:rPr>
              <w:t>QUANTIDADE</w:t>
            </w:r>
          </w:p>
        </w:tc>
        <w:tc>
          <w:tcPr>
            <w:tcW w:w="979" w:type="dxa"/>
            <w:shd w:val="clear" w:color="auto" w:fill="auto"/>
            <w:vAlign w:val="center"/>
            <w:hideMark/>
          </w:tcPr>
          <w:p w14:paraId="1BEA9243" w14:textId="77777777" w:rsidR="001556EC" w:rsidRPr="00A66F54" w:rsidRDefault="001556EC" w:rsidP="00230EC1">
            <w:pPr>
              <w:spacing w:line="240" w:lineRule="auto"/>
              <w:jc w:val="center"/>
              <w:rPr>
                <w:rFonts w:ascii="Verdana" w:eastAsia="Times New Roman" w:hAnsi="Verdana"/>
                <w:b/>
                <w:bCs/>
                <w:sz w:val="12"/>
                <w:szCs w:val="12"/>
              </w:rPr>
            </w:pPr>
            <w:r w:rsidRPr="00A66F54">
              <w:rPr>
                <w:rFonts w:ascii="Verdana" w:eastAsia="Times New Roman" w:hAnsi="Verdana"/>
                <w:b/>
                <w:bCs/>
                <w:sz w:val="12"/>
                <w:szCs w:val="12"/>
              </w:rPr>
              <w:t>VALOR UNITÁRIO MÁXIMO</w:t>
            </w:r>
          </w:p>
        </w:tc>
        <w:tc>
          <w:tcPr>
            <w:tcW w:w="842" w:type="dxa"/>
            <w:shd w:val="clear" w:color="auto" w:fill="auto"/>
            <w:vAlign w:val="center"/>
            <w:hideMark/>
          </w:tcPr>
          <w:p w14:paraId="10F9DED2" w14:textId="77777777" w:rsidR="001556EC" w:rsidRPr="00A66F54" w:rsidRDefault="001556EC" w:rsidP="00230EC1">
            <w:pPr>
              <w:spacing w:line="240" w:lineRule="auto"/>
              <w:jc w:val="center"/>
              <w:rPr>
                <w:rFonts w:ascii="Verdana" w:eastAsia="Times New Roman" w:hAnsi="Verdana"/>
                <w:b/>
                <w:bCs/>
                <w:sz w:val="12"/>
                <w:szCs w:val="12"/>
              </w:rPr>
            </w:pPr>
            <w:r w:rsidRPr="00A66F54">
              <w:rPr>
                <w:rFonts w:ascii="Verdana" w:eastAsia="Times New Roman" w:hAnsi="Verdana"/>
                <w:b/>
                <w:bCs/>
                <w:sz w:val="12"/>
                <w:szCs w:val="12"/>
              </w:rPr>
              <w:t>VALOR TOTAL MÁXIMO</w:t>
            </w:r>
          </w:p>
        </w:tc>
      </w:tr>
      <w:tr w:rsidR="001556EC" w:rsidRPr="00A66F54" w14:paraId="606B322B" w14:textId="77777777" w:rsidTr="00230EC1">
        <w:trPr>
          <w:trHeight w:val="450"/>
        </w:trPr>
        <w:tc>
          <w:tcPr>
            <w:tcW w:w="820" w:type="dxa"/>
            <w:shd w:val="clear" w:color="auto" w:fill="auto"/>
            <w:vAlign w:val="center"/>
            <w:hideMark/>
          </w:tcPr>
          <w:p w14:paraId="7AD7B967"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w:t>
            </w:r>
          </w:p>
        </w:tc>
        <w:tc>
          <w:tcPr>
            <w:tcW w:w="4596" w:type="dxa"/>
            <w:shd w:val="clear" w:color="auto" w:fill="auto"/>
            <w:vAlign w:val="center"/>
            <w:hideMark/>
          </w:tcPr>
          <w:p w14:paraId="40F098EF"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(BR0271691) ÁCIDO ASCÓRBICO, DOSAGEM/CONCENTRAÇÃO: 500 MG CX COM 30COMP</w:t>
            </w:r>
          </w:p>
        </w:tc>
        <w:tc>
          <w:tcPr>
            <w:tcW w:w="779" w:type="dxa"/>
            <w:shd w:val="clear" w:color="auto" w:fill="auto"/>
            <w:vAlign w:val="center"/>
            <w:hideMark/>
          </w:tcPr>
          <w:p w14:paraId="6927CDAE"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370A89A4"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48</w:t>
            </w:r>
          </w:p>
        </w:tc>
        <w:tc>
          <w:tcPr>
            <w:tcW w:w="979" w:type="dxa"/>
            <w:shd w:val="clear" w:color="auto" w:fill="auto"/>
            <w:vAlign w:val="center"/>
            <w:hideMark/>
          </w:tcPr>
          <w:p w14:paraId="2A4F34F7"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7,63</w:t>
            </w:r>
          </w:p>
        </w:tc>
        <w:tc>
          <w:tcPr>
            <w:tcW w:w="842" w:type="dxa"/>
            <w:shd w:val="clear" w:color="auto" w:fill="auto"/>
            <w:vAlign w:val="center"/>
            <w:hideMark/>
          </w:tcPr>
          <w:p w14:paraId="3BAFC025"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366,24</w:t>
            </w:r>
          </w:p>
        </w:tc>
      </w:tr>
      <w:tr w:rsidR="001556EC" w:rsidRPr="00A66F54" w14:paraId="6DC962D3" w14:textId="77777777" w:rsidTr="00230EC1">
        <w:trPr>
          <w:trHeight w:val="450"/>
        </w:trPr>
        <w:tc>
          <w:tcPr>
            <w:tcW w:w="820" w:type="dxa"/>
            <w:shd w:val="clear" w:color="auto" w:fill="auto"/>
            <w:vAlign w:val="center"/>
            <w:hideMark/>
          </w:tcPr>
          <w:p w14:paraId="0B707696"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w:t>
            </w:r>
          </w:p>
        </w:tc>
        <w:tc>
          <w:tcPr>
            <w:tcW w:w="4596" w:type="dxa"/>
            <w:shd w:val="clear" w:color="auto" w:fill="auto"/>
            <w:vAlign w:val="center"/>
            <w:hideMark/>
          </w:tcPr>
          <w:p w14:paraId="74821F99"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(BR0390441) ÁCIDO POLIACRÍLICO, DOSAGEM/CONCENTRAÇÃO: 3 MG/G, GEL OFTÁLMICO</w:t>
            </w:r>
          </w:p>
        </w:tc>
        <w:tc>
          <w:tcPr>
            <w:tcW w:w="779" w:type="dxa"/>
            <w:shd w:val="clear" w:color="auto" w:fill="auto"/>
            <w:vAlign w:val="center"/>
            <w:hideMark/>
          </w:tcPr>
          <w:p w14:paraId="3F0318E2"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BISNAGA 10,00 G</w:t>
            </w:r>
          </w:p>
        </w:tc>
        <w:tc>
          <w:tcPr>
            <w:tcW w:w="1056" w:type="dxa"/>
            <w:shd w:val="clear" w:color="auto" w:fill="auto"/>
            <w:vAlign w:val="center"/>
            <w:hideMark/>
          </w:tcPr>
          <w:p w14:paraId="74DE69F2"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36</w:t>
            </w:r>
          </w:p>
        </w:tc>
        <w:tc>
          <w:tcPr>
            <w:tcW w:w="979" w:type="dxa"/>
            <w:shd w:val="clear" w:color="auto" w:fill="auto"/>
            <w:vAlign w:val="center"/>
            <w:hideMark/>
          </w:tcPr>
          <w:p w14:paraId="13934C92"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61,70</w:t>
            </w:r>
          </w:p>
        </w:tc>
        <w:tc>
          <w:tcPr>
            <w:tcW w:w="842" w:type="dxa"/>
            <w:shd w:val="clear" w:color="auto" w:fill="auto"/>
            <w:vAlign w:val="center"/>
            <w:hideMark/>
          </w:tcPr>
          <w:p w14:paraId="14ED46FF"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2.221,20</w:t>
            </w:r>
          </w:p>
        </w:tc>
      </w:tr>
      <w:tr w:rsidR="001556EC" w:rsidRPr="00A66F54" w14:paraId="674D35B1" w14:textId="77777777" w:rsidTr="00230EC1">
        <w:trPr>
          <w:trHeight w:val="300"/>
        </w:trPr>
        <w:tc>
          <w:tcPr>
            <w:tcW w:w="820" w:type="dxa"/>
            <w:shd w:val="clear" w:color="auto" w:fill="auto"/>
            <w:vAlign w:val="center"/>
            <w:hideMark/>
          </w:tcPr>
          <w:p w14:paraId="61E12FB6"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w:t>
            </w:r>
          </w:p>
        </w:tc>
        <w:tc>
          <w:tcPr>
            <w:tcW w:w="4596" w:type="dxa"/>
            <w:shd w:val="clear" w:color="auto" w:fill="auto"/>
            <w:vAlign w:val="center"/>
            <w:hideMark/>
          </w:tcPr>
          <w:p w14:paraId="16F04B16"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AGUA BORICADA 3% FRASCO 100ML</w:t>
            </w:r>
          </w:p>
        </w:tc>
        <w:tc>
          <w:tcPr>
            <w:tcW w:w="779" w:type="dxa"/>
            <w:shd w:val="clear" w:color="auto" w:fill="auto"/>
            <w:vAlign w:val="center"/>
            <w:hideMark/>
          </w:tcPr>
          <w:p w14:paraId="1B7D4909"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frasco</w:t>
            </w:r>
            <w:proofErr w:type="gramEnd"/>
          </w:p>
        </w:tc>
        <w:tc>
          <w:tcPr>
            <w:tcW w:w="1056" w:type="dxa"/>
            <w:shd w:val="clear" w:color="auto" w:fill="auto"/>
            <w:vAlign w:val="center"/>
            <w:hideMark/>
          </w:tcPr>
          <w:p w14:paraId="3067A108"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200</w:t>
            </w:r>
          </w:p>
        </w:tc>
        <w:tc>
          <w:tcPr>
            <w:tcW w:w="979" w:type="dxa"/>
            <w:shd w:val="clear" w:color="auto" w:fill="auto"/>
            <w:vAlign w:val="center"/>
            <w:hideMark/>
          </w:tcPr>
          <w:p w14:paraId="129983AE"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3,62</w:t>
            </w:r>
          </w:p>
        </w:tc>
        <w:tc>
          <w:tcPr>
            <w:tcW w:w="842" w:type="dxa"/>
            <w:shd w:val="clear" w:color="auto" w:fill="auto"/>
            <w:vAlign w:val="center"/>
            <w:hideMark/>
          </w:tcPr>
          <w:p w14:paraId="265D6089"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724,00</w:t>
            </w:r>
          </w:p>
        </w:tc>
      </w:tr>
      <w:tr w:rsidR="001556EC" w:rsidRPr="00A66F54" w14:paraId="59159CB5" w14:textId="77777777" w:rsidTr="00230EC1">
        <w:trPr>
          <w:trHeight w:val="450"/>
        </w:trPr>
        <w:tc>
          <w:tcPr>
            <w:tcW w:w="820" w:type="dxa"/>
            <w:shd w:val="clear" w:color="auto" w:fill="auto"/>
            <w:vAlign w:val="center"/>
            <w:hideMark/>
          </w:tcPr>
          <w:p w14:paraId="1811C3E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4</w:t>
            </w:r>
          </w:p>
        </w:tc>
        <w:tc>
          <w:tcPr>
            <w:tcW w:w="4596" w:type="dxa"/>
            <w:shd w:val="clear" w:color="auto" w:fill="auto"/>
            <w:vAlign w:val="center"/>
            <w:hideMark/>
          </w:tcPr>
          <w:p w14:paraId="7C9577BD"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(BR0271358) ALPRAZOLAM, DOSAGEM/CONCENTRAÇÃO: 0,25 MG CX COM 30COMP</w:t>
            </w:r>
          </w:p>
        </w:tc>
        <w:tc>
          <w:tcPr>
            <w:tcW w:w="779" w:type="dxa"/>
            <w:shd w:val="clear" w:color="auto" w:fill="auto"/>
            <w:vAlign w:val="center"/>
            <w:hideMark/>
          </w:tcPr>
          <w:p w14:paraId="0D1F936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0F66DF77"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w:t>
            </w:r>
          </w:p>
        </w:tc>
        <w:tc>
          <w:tcPr>
            <w:tcW w:w="979" w:type="dxa"/>
            <w:shd w:val="clear" w:color="auto" w:fill="auto"/>
            <w:vAlign w:val="center"/>
            <w:hideMark/>
          </w:tcPr>
          <w:p w14:paraId="7897942C"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13,14</w:t>
            </w:r>
          </w:p>
        </w:tc>
        <w:tc>
          <w:tcPr>
            <w:tcW w:w="842" w:type="dxa"/>
            <w:shd w:val="clear" w:color="auto" w:fill="auto"/>
            <w:vAlign w:val="center"/>
            <w:hideMark/>
          </w:tcPr>
          <w:p w14:paraId="6A1C41CF"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157,68</w:t>
            </w:r>
          </w:p>
        </w:tc>
      </w:tr>
      <w:tr w:rsidR="001556EC" w:rsidRPr="00A66F54" w14:paraId="3FACF2B3" w14:textId="77777777" w:rsidTr="00230EC1">
        <w:trPr>
          <w:trHeight w:val="450"/>
        </w:trPr>
        <w:tc>
          <w:tcPr>
            <w:tcW w:w="820" w:type="dxa"/>
            <w:shd w:val="clear" w:color="auto" w:fill="auto"/>
            <w:vAlign w:val="center"/>
            <w:hideMark/>
          </w:tcPr>
          <w:p w14:paraId="2D29A4EC"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5</w:t>
            </w:r>
          </w:p>
        </w:tc>
        <w:tc>
          <w:tcPr>
            <w:tcW w:w="4596" w:type="dxa"/>
            <w:shd w:val="clear" w:color="auto" w:fill="auto"/>
            <w:vAlign w:val="center"/>
            <w:hideMark/>
          </w:tcPr>
          <w:p w14:paraId="31A8AB0E"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(BR0271357) ALPRAZOLAM, DOSAGEM/CONCENTRAÇÃO: 0,50 MG CX COM 30COMP</w:t>
            </w:r>
          </w:p>
        </w:tc>
        <w:tc>
          <w:tcPr>
            <w:tcW w:w="779" w:type="dxa"/>
            <w:shd w:val="clear" w:color="auto" w:fill="auto"/>
            <w:vAlign w:val="center"/>
            <w:hideMark/>
          </w:tcPr>
          <w:p w14:paraId="2EB71034"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3FF565BF"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444D1578"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2,14</w:t>
            </w:r>
          </w:p>
        </w:tc>
        <w:tc>
          <w:tcPr>
            <w:tcW w:w="842" w:type="dxa"/>
            <w:shd w:val="clear" w:color="auto" w:fill="auto"/>
            <w:vAlign w:val="center"/>
            <w:hideMark/>
          </w:tcPr>
          <w:p w14:paraId="5C3D8890"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51,36</w:t>
            </w:r>
          </w:p>
        </w:tc>
      </w:tr>
      <w:tr w:rsidR="001556EC" w:rsidRPr="00A66F54" w14:paraId="72082374" w14:textId="77777777" w:rsidTr="00230EC1">
        <w:trPr>
          <w:trHeight w:val="450"/>
        </w:trPr>
        <w:tc>
          <w:tcPr>
            <w:tcW w:w="820" w:type="dxa"/>
            <w:shd w:val="clear" w:color="auto" w:fill="auto"/>
            <w:vAlign w:val="center"/>
            <w:hideMark/>
          </w:tcPr>
          <w:p w14:paraId="68E79691"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6</w:t>
            </w:r>
          </w:p>
        </w:tc>
        <w:tc>
          <w:tcPr>
            <w:tcW w:w="4596" w:type="dxa"/>
            <w:shd w:val="clear" w:color="auto" w:fill="auto"/>
            <w:vAlign w:val="center"/>
            <w:hideMark/>
          </w:tcPr>
          <w:p w14:paraId="178814D7"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(BR0271356) ALPRAZOLAM, DOSAGEM/CONCENTRAÇÃO: 1 MG CX COM 30COMP</w:t>
            </w:r>
          </w:p>
        </w:tc>
        <w:tc>
          <w:tcPr>
            <w:tcW w:w="779" w:type="dxa"/>
            <w:shd w:val="clear" w:color="auto" w:fill="auto"/>
            <w:vAlign w:val="center"/>
            <w:hideMark/>
          </w:tcPr>
          <w:p w14:paraId="5A943F9D"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04595D21"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73566E76"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4,08</w:t>
            </w:r>
          </w:p>
        </w:tc>
        <w:tc>
          <w:tcPr>
            <w:tcW w:w="842" w:type="dxa"/>
            <w:shd w:val="clear" w:color="auto" w:fill="auto"/>
            <w:vAlign w:val="center"/>
            <w:hideMark/>
          </w:tcPr>
          <w:p w14:paraId="55D89CE7"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97,92</w:t>
            </w:r>
          </w:p>
        </w:tc>
      </w:tr>
      <w:tr w:rsidR="001556EC" w:rsidRPr="00A66F54" w14:paraId="7D783654" w14:textId="77777777" w:rsidTr="00230EC1">
        <w:trPr>
          <w:trHeight w:val="450"/>
        </w:trPr>
        <w:tc>
          <w:tcPr>
            <w:tcW w:w="820" w:type="dxa"/>
            <w:shd w:val="clear" w:color="auto" w:fill="auto"/>
            <w:vAlign w:val="center"/>
            <w:hideMark/>
          </w:tcPr>
          <w:p w14:paraId="3D451BAB"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7</w:t>
            </w:r>
          </w:p>
        </w:tc>
        <w:tc>
          <w:tcPr>
            <w:tcW w:w="4596" w:type="dxa"/>
            <w:shd w:val="clear" w:color="auto" w:fill="auto"/>
            <w:vAlign w:val="center"/>
            <w:hideMark/>
          </w:tcPr>
          <w:p w14:paraId="1F4332C9"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(BR0284465) ALPRAZOLAM, DOSAGEM/CONCENTRAÇÃO: 2 MG CX COM 30COMP</w:t>
            </w:r>
          </w:p>
        </w:tc>
        <w:tc>
          <w:tcPr>
            <w:tcW w:w="779" w:type="dxa"/>
            <w:shd w:val="clear" w:color="auto" w:fill="auto"/>
            <w:vAlign w:val="center"/>
            <w:hideMark/>
          </w:tcPr>
          <w:p w14:paraId="6FFFFD51"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4AA60463"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5E031C76"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65,61</w:t>
            </w:r>
          </w:p>
        </w:tc>
        <w:tc>
          <w:tcPr>
            <w:tcW w:w="842" w:type="dxa"/>
            <w:shd w:val="clear" w:color="auto" w:fill="auto"/>
            <w:vAlign w:val="center"/>
            <w:hideMark/>
          </w:tcPr>
          <w:p w14:paraId="3867B42F"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1.574,64</w:t>
            </w:r>
          </w:p>
        </w:tc>
      </w:tr>
      <w:tr w:rsidR="001556EC" w:rsidRPr="00A66F54" w14:paraId="0BEB5F7D" w14:textId="77777777" w:rsidTr="00230EC1">
        <w:trPr>
          <w:trHeight w:val="450"/>
        </w:trPr>
        <w:tc>
          <w:tcPr>
            <w:tcW w:w="820" w:type="dxa"/>
            <w:shd w:val="clear" w:color="auto" w:fill="auto"/>
            <w:vAlign w:val="center"/>
            <w:hideMark/>
          </w:tcPr>
          <w:p w14:paraId="07C92AC2"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8</w:t>
            </w:r>
          </w:p>
        </w:tc>
        <w:tc>
          <w:tcPr>
            <w:tcW w:w="4596" w:type="dxa"/>
            <w:shd w:val="clear" w:color="auto" w:fill="auto"/>
            <w:vAlign w:val="center"/>
            <w:hideMark/>
          </w:tcPr>
          <w:p w14:paraId="4B79F9DE"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(BR0436169) ALOGLIPTINA, DOSAGEM/CONCENTRAÇÃO: 25 MG CX COM 30COMP</w:t>
            </w:r>
          </w:p>
        </w:tc>
        <w:tc>
          <w:tcPr>
            <w:tcW w:w="779" w:type="dxa"/>
            <w:shd w:val="clear" w:color="auto" w:fill="auto"/>
            <w:vAlign w:val="center"/>
            <w:hideMark/>
          </w:tcPr>
          <w:p w14:paraId="217385A1"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67DA2C01"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37D71D3F"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170,38</w:t>
            </w:r>
          </w:p>
        </w:tc>
        <w:tc>
          <w:tcPr>
            <w:tcW w:w="842" w:type="dxa"/>
            <w:shd w:val="clear" w:color="auto" w:fill="auto"/>
            <w:vAlign w:val="center"/>
            <w:hideMark/>
          </w:tcPr>
          <w:p w14:paraId="5289CF87"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4.089,12</w:t>
            </w:r>
          </w:p>
        </w:tc>
      </w:tr>
      <w:tr w:rsidR="001556EC" w:rsidRPr="00A66F54" w14:paraId="6EB597B9" w14:textId="77777777" w:rsidTr="00230EC1">
        <w:trPr>
          <w:trHeight w:val="450"/>
        </w:trPr>
        <w:tc>
          <w:tcPr>
            <w:tcW w:w="820" w:type="dxa"/>
            <w:shd w:val="clear" w:color="auto" w:fill="auto"/>
            <w:vAlign w:val="center"/>
            <w:hideMark/>
          </w:tcPr>
          <w:p w14:paraId="5FBAF20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9</w:t>
            </w:r>
          </w:p>
        </w:tc>
        <w:tc>
          <w:tcPr>
            <w:tcW w:w="4596" w:type="dxa"/>
            <w:shd w:val="clear" w:color="auto" w:fill="auto"/>
            <w:vAlign w:val="center"/>
            <w:hideMark/>
          </w:tcPr>
          <w:p w14:paraId="21E422E1"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(BR0445954) ALOGLIPTINA, COMPOSIÇÃO: ASSOCIADA À PIOGLITAZONA, DOSAGEM/CONCENTRAÇÃO: 25 MG + 30 MG CX COM 30COMP</w:t>
            </w:r>
          </w:p>
        </w:tc>
        <w:tc>
          <w:tcPr>
            <w:tcW w:w="779" w:type="dxa"/>
            <w:shd w:val="clear" w:color="auto" w:fill="auto"/>
            <w:vAlign w:val="center"/>
            <w:hideMark/>
          </w:tcPr>
          <w:p w14:paraId="481AE2E3"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4A7EED70"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0267CCC4"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264,36</w:t>
            </w:r>
          </w:p>
        </w:tc>
        <w:tc>
          <w:tcPr>
            <w:tcW w:w="842" w:type="dxa"/>
            <w:shd w:val="clear" w:color="auto" w:fill="auto"/>
            <w:vAlign w:val="center"/>
            <w:hideMark/>
          </w:tcPr>
          <w:p w14:paraId="63271DF8"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6.344,64</w:t>
            </w:r>
          </w:p>
        </w:tc>
      </w:tr>
      <w:tr w:rsidR="001556EC" w:rsidRPr="00A66F54" w14:paraId="4EEC7543" w14:textId="77777777" w:rsidTr="00230EC1">
        <w:trPr>
          <w:trHeight w:val="675"/>
        </w:trPr>
        <w:tc>
          <w:tcPr>
            <w:tcW w:w="820" w:type="dxa"/>
            <w:shd w:val="clear" w:color="auto" w:fill="auto"/>
            <w:vAlign w:val="center"/>
            <w:hideMark/>
          </w:tcPr>
          <w:p w14:paraId="478A82E0"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10</w:t>
            </w:r>
          </w:p>
        </w:tc>
        <w:tc>
          <w:tcPr>
            <w:tcW w:w="4596" w:type="dxa"/>
            <w:shd w:val="clear" w:color="auto" w:fill="auto"/>
            <w:vAlign w:val="center"/>
            <w:hideMark/>
          </w:tcPr>
          <w:p w14:paraId="27CBB028"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(BR0438957) METFORMINA CLORIDRATO, COMPOSIÇÃO: ASSOCIADA À ALOGLIPTINA, DOSAGEM/CONCENTRAÇÃO: 850 MG + 12,5 MG CX COM 30COMP</w:t>
            </w:r>
          </w:p>
        </w:tc>
        <w:tc>
          <w:tcPr>
            <w:tcW w:w="779" w:type="dxa"/>
            <w:shd w:val="clear" w:color="auto" w:fill="auto"/>
            <w:vAlign w:val="center"/>
            <w:hideMark/>
          </w:tcPr>
          <w:p w14:paraId="4C31ADC5"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28E4441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58152B47"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82,37</w:t>
            </w:r>
          </w:p>
        </w:tc>
        <w:tc>
          <w:tcPr>
            <w:tcW w:w="842" w:type="dxa"/>
            <w:shd w:val="clear" w:color="auto" w:fill="auto"/>
            <w:vAlign w:val="center"/>
            <w:hideMark/>
          </w:tcPr>
          <w:p w14:paraId="3F2A2579"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1.976,88</w:t>
            </w:r>
          </w:p>
        </w:tc>
      </w:tr>
      <w:tr w:rsidR="001556EC" w:rsidRPr="00A66F54" w14:paraId="7CD36273" w14:textId="77777777" w:rsidTr="00230EC1">
        <w:trPr>
          <w:trHeight w:val="450"/>
        </w:trPr>
        <w:tc>
          <w:tcPr>
            <w:tcW w:w="820" w:type="dxa"/>
            <w:shd w:val="clear" w:color="auto" w:fill="auto"/>
            <w:vAlign w:val="center"/>
            <w:hideMark/>
          </w:tcPr>
          <w:p w14:paraId="605B712A"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11</w:t>
            </w:r>
          </w:p>
        </w:tc>
        <w:tc>
          <w:tcPr>
            <w:tcW w:w="4596" w:type="dxa"/>
            <w:shd w:val="clear" w:color="auto" w:fill="auto"/>
            <w:vAlign w:val="center"/>
            <w:hideMark/>
          </w:tcPr>
          <w:p w14:paraId="2F1152B1"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(BR0267510) AMIODARONA, DOSAGEM/CONCENTRAÇÃO: 200 MG CX COM 30COMP</w:t>
            </w:r>
          </w:p>
        </w:tc>
        <w:tc>
          <w:tcPr>
            <w:tcW w:w="779" w:type="dxa"/>
            <w:shd w:val="clear" w:color="auto" w:fill="auto"/>
            <w:vAlign w:val="center"/>
            <w:hideMark/>
          </w:tcPr>
          <w:p w14:paraId="469E227F"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3B9E45F1"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41EE064B"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30,43</w:t>
            </w:r>
          </w:p>
        </w:tc>
        <w:tc>
          <w:tcPr>
            <w:tcW w:w="842" w:type="dxa"/>
            <w:shd w:val="clear" w:color="auto" w:fill="auto"/>
            <w:vAlign w:val="center"/>
            <w:hideMark/>
          </w:tcPr>
          <w:p w14:paraId="6374399F"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730,32</w:t>
            </w:r>
          </w:p>
        </w:tc>
      </w:tr>
      <w:tr w:rsidR="001556EC" w:rsidRPr="00A66F54" w14:paraId="33957032" w14:textId="77777777" w:rsidTr="00230EC1">
        <w:trPr>
          <w:trHeight w:val="450"/>
        </w:trPr>
        <w:tc>
          <w:tcPr>
            <w:tcW w:w="820" w:type="dxa"/>
            <w:shd w:val="clear" w:color="auto" w:fill="auto"/>
            <w:vAlign w:val="center"/>
            <w:hideMark/>
          </w:tcPr>
          <w:p w14:paraId="5474BFE0"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w:t>
            </w:r>
          </w:p>
        </w:tc>
        <w:tc>
          <w:tcPr>
            <w:tcW w:w="4596" w:type="dxa"/>
            <w:shd w:val="clear" w:color="auto" w:fill="auto"/>
            <w:vAlign w:val="center"/>
            <w:hideMark/>
          </w:tcPr>
          <w:p w14:paraId="1DF1D602"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(BR0396081) AMISSULPRIDA, DOSAGEM/CONCENTRAÇÃO: 50 MG CX COM 30COMP</w:t>
            </w:r>
          </w:p>
        </w:tc>
        <w:tc>
          <w:tcPr>
            <w:tcW w:w="779" w:type="dxa"/>
            <w:shd w:val="clear" w:color="auto" w:fill="auto"/>
            <w:vAlign w:val="center"/>
            <w:hideMark/>
          </w:tcPr>
          <w:p w14:paraId="61ABD833"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189215B0"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52</w:t>
            </w:r>
          </w:p>
        </w:tc>
        <w:tc>
          <w:tcPr>
            <w:tcW w:w="979" w:type="dxa"/>
            <w:shd w:val="clear" w:color="auto" w:fill="auto"/>
            <w:vAlign w:val="center"/>
            <w:hideMark/>
          </w:tcPr>
          <w:p w14:paraId="3756CFC3"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201,22</w:t>
            </w:r>
          </w:p>
        </w:tc>
        <w:tc>
          <w:tcPr>
            <w:tcW w:w="842" w:type="dxa"/>
            <w:shd w:val="clear" w:color="auto" w:fill="auto"/>
            <w:vAlign w:val="center"/>
            <w:hideMark/>
          </w:tcPr>
          <w:p w14:paraId="186D48FA"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10.463,44</w:t>
            </w:r>
          </w:p>
        </w:tc>
      </w:tr>
      <w:tr w:rsidR="001556EC" w:rsidRPr="00A66F54" w14:paraId="7903E5F5" w14:textId="77777777" w:rsidTr="00230EC1">
        <w:trPr>
          <w:trHeight w:val="450"/>
        </w:trPr>
        <w:tc>
          <w:tcPr>
            <w:tcW w:w="820" w:type="dxa"/>
            <w:shd w:val="clear" w:color="auto" w:fill="auto"/>
            <w:vAlign w:val="center"/>
            <w:hideMark/>
          </w:tcPr>
          <w:p w14:paraId="06FDEBAF"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13</w:t>
            </w:r>
          </w:p>
        </w:tc>
        <w:tc>
          <w:tcPr>
            <w:tcW w:w="4596" w:type="dxa"/>
            <w:shd w:val="clear" w:color="auto" w:fill="auto"/>
            <w:vAlign w:val="center"/>
            <w:hideMark/>
          </w:tcPr>
          <w:p w14:paraId="564750EB"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AMOXICILINA+CLAVULANATO POTÁSSIO 50/12.5MG (SUSP.ORAL) 70M CX COM 30COMP</w:t>
            </w:r>
          </w:p>
        </w:tc>
        <w:tc>
          <w:tcPr>
            <w:tcW w:w="779" w:type="dxa"/>
            <w:shd w:val="clear" w:color="auto" w:fill="auto"/>
            <w:vAlign w:val="center"/>
            <w:hideMark/>
          </w:tcPr>
          <w:p w14:paraId="08F837FE"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frasco</w:t>
            </w:r>
            <w:proofErr w:type="gramEnd"/>
          </w:p>
        </w:tc>
        <w:tc>
          <w:tcPr>
            <w:tcW w:w="1056" w:type="dxa"/>
            <w:shd w:val="clear" w:color="auto" w:fill="auto"/>
            <w:vAlign w:val="center"/>
            <w:hideMark/>
          </w:tcPr>
          <w:p w14:paraId="3588BEFA"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300</w:t>
            </w:r>
          </w:p>
        </w:tc>
        <w:tc>
          <w:tcPr>
            <w:tcW w:w="979" w:type="dxa"/>
            <w:shd w:val="clear" w:color="auto" w:fill="auto"/>
            <w:vAlign w:val="center"/>
            <w:hideMark/>
          </w:tcPr>
          <w:p w14:paraId="5A133D08"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36,12</w:t>
            </w:r>
          </w:p>
        </w:tc>
        <w:tc>
          <w:tcPr>
            <w:tcW w:w="842" w:type="dxa"/>
            <w:shd w:val="clear" w:color="auto" w:fill="auto"/>
            <w:vAlign w:val="center"/>
            <w:hideMark/>
          </w:tcPr>
          <w:p w14:paraId="2F194F4C"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10.836,00</w:t>
            </w:r>
          </w:p>
        </w:tc>
      </w:tr>
      <w:tr w:rsidR="001556EC" w:rsidRPr="00A66F54" w14:paraId="2730586B" w14:textId="77777777" w:rsidTr="00230EC1">
        <w:trPr>
          <w:trHeight w:val="450"/>
        </w:trPr>
        <w:tc>
          <w:tcPr>
            <w:tcW w:w="820" w:type="dxa"/>
            <w:shd w:val="clear" w:color="auto" w:fill="auto"/>
            <w:vAlign w:val="center"/>
            <w:hideMark/>
          </w:tcPr>
          <w:p w14:paraId="2599CF8F"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14</w:t>
            </w:r>
          </w:p>
        </w:tc>
        <w:tc>
          <w:tcPr>
            <w:tcW w:w="4596" w:type="dxa"/>
            <w:shd w:val="clear" w:color="auto" w:fill="auto"/>
            <w:vAlign w:val="center"/>
            <w:hideMark/>
          </w:tcPr>
          <w:p w14:paraId="18BC55A0"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AMOXICILINA+CLAVULANATO POTÁSSIO 875MG + 125MG CX COM 14 COMPRIMIDOS</w:t>
            </w:r>
          </w:p>
        </w:tc>
        <w:tc>
          <w:tcPr>
            <w:tcW w:w="779" w:type="dxa"/>
            <w:shd w:val="clear" w:color="auto" w:fill="auto"/>
            <w:vAlign w:val="center"/>
            <w:hideMark/>
          </w:tcPr>
          <w:p w14:paraId="0C2DA934"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4EC0EDB5"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200</w:t>
            </w:r>
          </w:p>
        </w:tc>
        <w:tc>
          <w:tcPr>
            <w:tcW w:w="979" w:type="dxa"/>
            <w:shd w:val="clear" w:color="auto" w:fill="auto"/>
            <w:vAlign w:val="center"/>
            <w:hideMark/>
          </w:tcPr>
          <w:p w14:paraId="5A6C0CF9"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33,97</w:t>
            </w:r>
          </w:p>
        </w:tc>
        <w:tc>
          <w:tcPr>
            <w:tcW w:w="842" w:type="dxa"/>
            <w:shd w:val="clear" w:color="auto" w:fill="auto"/>
            <w:vAlign w:val="center"/>
            <w:hideMark/>
          </w:tcPr>
          <w:p w14:paraId="7E3A8C96"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6.794,00</w:t>
            </w:r>
          </w:p>
        </w:tc>
      </w:tr>
      <w:tr w:rsidR="001556EC" w:rsidRPr="00A66F54" w14:paraId="0B3A418D" w14:textId="77777777" w:rsidTr="00230EC1">
        <w:trPr>
          <w:trHeight w:val="300"/>
        </w:trPr>
        <w:tc>
          <w:tcPr>
            <w:tcW w:w="820" w:type="dxa"/>
            <w:shd w:val="clear" w:color="auto" w:fill="auto"/>
            <w:vAlign w:val="center"/>
            <w:hideMark/>
          </w:tcPr>
          <w:p w14:paraId="04BCD984"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15</w:t>
            </w:r>
          </w:p>
        </w:tc>
        <w:tc>
          <w:tcPr>
            <w:tcW w:w="4596" w:type="dxa"/>
            <w:shd w:val="clear" w:color="auto" w:fill="auto"/>
            <w:vAlign w:val="center"/>
            <w:hideMark/>
          </w:tcPr>
          <w:p w14:paraId="5BF14BDB"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ANLODIPINO + LOSARTANA POTASSICA 5MG + 100MG CX COM 30COMP</w:t>
            </w:r>
          </w:p>
        </w:tc>
        <w:tc>
          <w:tcPr>
            <w:tcW w:w="779" w:type="dxa"/>
            <w:shd w:val="clear" w:color="auto" w:fill="auto"/>
            <w:vAlign w:val="center"/>
            <w:hideMark/>
          </w:tcPr>
          <w:p w14:paraId="52F80585"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0FF8ADEA"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5234A161"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87,36</w:t>
            </w:r>
          </w:p>
        </w:tc>
        <w:tc>
          <w:tcPr>
            <w:tcW w:w="842" w:type="dxa"/>
            <w:shd w:val="clear" w:color="auto" w:fill="auto"/>
            <w:vAlign w:val="center"/>
            <w:hideMark/>
          </w:tcPr>
          <w:p w14:paraId="481FE8FE"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2.096,64</w:t>
            </w:r>
          </w:p>
        </w:tc>
      </w:tr>
      <w:tr w:rsidR="001556EC" w:rsidRPr="00A66F54" w14:paraId="554A62F1" w14:textId="77777777" w:rsidTr="00230EC1">
        <w:trPr>
          <w:trHeight w:val="300"/>
        </w:trPr>
        <w:tc>
          <w:tcPr>
            <w:tcW w:w="820" w:type="dxa"/>
            <w:shd w:val="clear" w:color="auto" w:fill="auto"/>
            <w:vAlign w:val="center"/>
            <w:hideMark/>
          </w:tcPr>
          <w:p w14:paraId="54F17991"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16</w:t>
            </w:r>
          </w:p>
        </w:tc>
        <w:tc>
          <w:tcPr>
            <w:tcW w:w="4596" w:type="dxa"/>
            <w:shd w:val="clear" w:color="auto" w:fill="auto"/>
            <w:vAlign w:val="center"/>
            <w:hideMark/>
          </w:tcPr>
          <w:p w14:paraId="4ED1841F"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APIXABANA 5MG CX COM 20COMP</w:t>
            </w:r>
          </w:p>
        </w:tc>
        <w:tc>
          <w:tcPr>
            <w:tcW w:w="779" w:type="dxa"/>
            <w:shd w:val="clear" w:color="auto" w:fill="auto"/>
            <w:vAlign w:val="center"/>
            <w:hideMark/>
          </w:tcPr>
          <w:p w14:paraId="56C667EF"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148E3164"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2E097C95"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44,98</w:t>
            </w:r>
          </w:p>
        </w:tc>
        <w:tc>
          <w:tcPr>
            <w:tcW w:w="842" w:type="dxa"/>
            <w:shd w:val="clear" w:color="auto" w:fill="auto"/>
            <w:vAlign w:val="center"/>
            <w:hideMark/>
          </w:tcPr>
          <w:p w14:paraId="3CFD1CE5"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1.079,52</w:t>
            </w:r>
          </w:p>
        </w:tc>
      </w:tr>
      <w:tr w:rsidR="001556EC" w:rsidRPr="00A66F54" w14:paraId="34A40FB5" w14:textId="77777777" w:rsidTr="00230EC1">
        <w:trPr>
          <w:trHeight w:val="300"/>
        </w:trPr>
        <w:tc>
          <w:tcPr>
            <w:tcW w:w="820" w:type="dxa"/>
            <w:shd w:val="clear" w:color="auto" w:fill="auto"/>
            <w:vAlign w:val="center"/>
            <w:hideMark/>
          </w:tcPr>
          <w:p w14:paraId="21C2AB04"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17</w:t>
            </w:r>
          </w:p>
        </w:tc>
        <w:tc>
          <w:tcPr>
            <w:tcW w:w="4596" w:type="dxa"/>
            <w:shd w:val="clear" w:color="auto" w:fill="auto"/>
            <w:vAlign w:val="center"/>
            <w:hideMark/>
          </w:tcPr>
          <w:p w14:paraId="44278EC5"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ARIPIPRAZOL 10MG CX COM 30COMP</w:t>
            </w:r>
          </w:p>
        </w:tc>
        <w:tc>
          <w:tcPr>
            <w:tcW w:w="779" w:type="dxa"/>
            <w:shd w:val="clear" w:color="auto" w:fill="auto"/>
            <w:vAlign w:val="center"/>
            <w:hideMark/>
          </w:tcPr>
          <w:p w14:paraId="3C9CFEFF"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6DEF57E6"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w:t>
            </w:r>
          </w:p>
        </w:tc>
        <w:tc>
          <w:tcPr>
            <w:tcW w:w="979" w:type="dxa"/>
            <w:shd w:val="clear" w:color="auto" w:fill="auto"/>
            <w:vAlign w:val="center"/>
            <w:hideMark/>
          </w:tcPr>
          <w:p w14:paraId="120BF58A"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16,70</w:t>
            </w:r>
          </w:p>
        </w:tc>
        <w:tc>
          <w:tcPr>
            <w:tcW w:w="842" w:type="dxa"/>
            <w:shd w:val="clear" w:color="auto" w:fill="auto"/>
            <w:vAlign w:val="center"/>
            <w:hideMark/>
          </w:tcPr>
          <w:p w14:paraId="6FD760A8"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200,40</w:t>
            </w:r>
          </w:p>
        </w:tc>
      </w:tr>
      <w:tr w:rsidR="001556EC" w:rsidRPr="00A66F54" w14:paraId="328011CB" w14:textId="77777777" w:rsidTr="00230EC1">
        <w:trPr>
          <w:trHeight w:val="300"/>
        </w:trPr>
        <w:tc>
          <w:tcPr>
            <w:tcW w:w="820" w:type="dxa"/>
            <w:shd w:val="clear" w:color="auto" w:fill="auto"/>
            <w:vAlign w:val="center"/>
            <w:hideMark/>
          </w:tcPr>
          <w:p w14:paraId="14FB6434"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18</w:t>
            </w:r>
          </w:p>
        </w:tc>
        <w:tc>
          <w:tcPr>
            <w:tcW w:w="4596" w:type="dxa"/>
            <w:shd w:val="clear" w:color="auto" w:fill="auto"/>
            <w:vAlign w:val="center"/>
            <w:hideMark/>
          </w:tcPr>
          <w:p w14:paraId="0B3FE361"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ATORVASTATINA CALCICA 20MG CX COM 30COMP</w:t>
            </w:r>
          </w:p>
        </w:tc>
        <w:tc>
          <w:tcPr>
            <w:tcW w:w="779" w:type="dxa"/>
            <w:shd w:val="clear" w:color="auto" w:fill="auto"/>
            <w:vAlign w:val="center"/>
            <w:hideMark/>
          </w:tcPr>
          <w:p w14:paraId="2D02B477"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5BD203DC"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22EAE577"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9,68</w:t>
            </w:r>
          </w:p>
        </w:tc>
        <w:tc>
          <w:tcPr>
            <w:tcW w:w="842" w:type="dxa"/>
            <w:shd w:val="clear" w:color="auto" w:fill="auto"/>
            <w:vAlign w:val="center"/>
            <w:hideMark/>
          </w:tcPr>
          <w:p w14:paraId="2871D834"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232,32</w:t>
            </w:r>
          </w:p>
        </w:tc>
      </w:tr>
      <w:tr w:rsidR="001556EC" w:rsidRPr="00A66F54" w14:paraId="6C0D4A1F" w14:textId="77777777" w:rsidTr="00230EC1">
        <w:trPr>
          <w:trHeight w:val="300"/>
        </w:trPr>
        <w:tc>
          <w:tcPr>
            <w:tcW w:w="820" w:type="dxa"/>
            <w:shd w:val="clear" w:color="auto" w:fill="auto"/>
            <w:vAlign w:val="center"/>
            <w:hideMark/>
          </w:tcPr>
          <w:p w14:paraId="7637567C"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19</w:t>
            </w:r>
          </w:p>
        </w:tc>
        <w:tc>
          <w:tcPr>
            <w:tcW w:w="4596" w:type="dxa"/>
            <w:shd w:val="clear" w:color="auto" w:fill="auto"/>
            <w:vAlign w:val="center"/>
            <w:hideMark/>
          </w:tcPr>
          <w:p w14:paraId="43FDC6A9"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ATORVASTATINA CALCICA 40MG CX COM 30COMP</w:t>
            </w:r>
          </w:p>
        </w:tc>
        <w:tc>
          <w:tcPr>
            <w:tcW w:w="779" w:type="dxa"/>
            <w:shd w:val="clear" w:color="auto" w:fill="auto"/>
            <w:vAlign w:val="center"/>
            <w:hideMark/>
          </w:tcPr>
          <w:p w14:paraId="79BB25B8"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1BA30C5E"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591E23D3"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20,00</w:t>
            </w:r>
          </w:p>
        </w:tc>
        <w:tc>
          <w:tcPr>
            <w:tcW w:w="842" w:type="dxa"/>
            <w:shd w:val="clear" w:color="auto" w:fill="auto"/>
            <w:vAlign w:val="center"/>
            <w:hideMark/>
          </w:tcPr>
          <w:p w14:paraId="74513FE6"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480,00</w:t>
            </w:r>
          </w:p>
        </w:tc>
      </w:tr>
      <w:tr w:rsidR="001556EC" w:rsidRPr="00A66F54" w14:paraId="74ED8B73" w14:textId="77777777" w:rsidTr="00230EC1">
        <w:trPr>
          <w:trHeight w:val="300"/>
        </w:trPr>
        <w:tc>
          <w:tcPr>
            <w:tcW w:w="820" w:type="dxa"/>
            <w:shd w:val="clear" w:color="auto" w:fill="auto"/>
            <w:vAlign w:val="center"/>
            <w:hideMark/>
          </w:tcPr>
          <w:p w14:paraId="54E172EF"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20</w:t>
            </w:r>
          </w:p>
        </w:tc>
        <w:tc>
          <w:tcPr>
            <w:tcW w:w="4596" w:type="dxa"/>
            <w:shd w:val="clear" w:color="auto" w:fill="auto"/>
            <w:vAlign w:val="center"/>
            <w:hideMark/>
          </w:tcPr>
          <w:p w14:paraId="68031569"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BACLOFENO 10MG (JUDICIAL) CX COM 20COMP</w:t>
            </w:r>
          </w:p>
        </w:tc>
        <w:tc>
          <w:tcPr>
            <w:tcW w:w="779" w:type="dxa"/>
            <w:shd w:val="clear" w:color="auto" w:fill="auto"/>
            <w:vAlign w:val="center"/>
            <w:hideMark/>
          </w:tcPr>
          <w:p w14:paraId="59594E23"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52176B42"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36</w:t>
            </w:r>
          </w:p>
        </w:tc>
        <w:tc>
          <w:tcPr>
            <w:tcW w:w="979" w:type="dxa"/>
            <w:shd w:val="clear" w:color="auto" w:fill="auto"/>
            <w:vAlign w:val="center"/>
            <w:hideMark/>
          </w:tcPr>
          <w:p w14:paraId="677A94F2"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4,39</w:t>
            </w:r>
          </w:p>
        </w:tc>
        <w:tc>
          <w:tcPr>
            <w:tcW w:w="842" w:type="dxa"/>
            <w:shd w:val="clear" w:color="auto" w:fill="auto"/>
            <w:vAlign w:val="center"/>
            <w:hideMark/>
          </w:tcPr>
          <w:p w14:paraId="64B0FD2D"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158,04</w:t>
            </w:r>
          </w:p>
        </w:tc>
      </w:tr>
      <w:tr w:rsidR="001556EC" w:rsidRPr="00A66F54" w14:paraId="781363B6" w14:textId="77777777" w:rsidTr="00230EC1">
        <w:trPr>
          <w:trHeight w:val="300"/>
        </w:trPr>
        <w:tc>
          <w:tcPr>
            <w:tcW w:w="820" w:type="dxa"/>
            <w:shd w:val="clear" w:color="auto" w:fill="auto"/>
            <w:vAlign w:val="center"/>
            <w:hideMark/>
          </w:tcPr>
          <w:p w14:paraId="580BAE64"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21</w:t>
            </w:r>
          </w:p>
        </w:tc>
        <w:tc>
          <w:tcPr>
            <w:tcW w:w="4596" w:type="dxa"/>
            <w:shd w:val="clear" w:color="auto" w:fill="auto"/>
            <w:vAlign w:val="center"/>
            <w:hideMark/>
          </w:tcPr>
          <w:p w14:paraId="532E16A8"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BAMIFILINA (CLORIDRATO) 300MG CX COM 20COMP</w:t>
            </w:r>
          </w:p>
        </w:tc>
        <w:tc>
          <w:tcPr>
            <w:tcW w:w="779" w:type="dxa"/>
            <w:shd w:val="clear" w:color="auto" w:fill="auto"/>
            <w:vAlign w:val="center"/>
            <w:hideMark/>
          </w:tcPr>
          <w:p w14:paraId="2A280D30"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5D8EC254"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48C1ECD4"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41,88</w:t>
            </w:r>
          </w:p>
        </w:tc>
        <w:tc>
          <w:tcPr>
            <w:tcW w:w="842" w:type="dxa"/>
            <w:shd w:val="clear" w:color="auto" w:fill="auto"/>
            <w:vAlign w:val="center"/>
            <w:hideMark/>
          </w:tcPr>
          <w:p w14:paraId="52A75276"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1.005,12</w:t>
            </w:r>
          </w:p>
        </w:tc>
      </w:tr>
      <w:tr w:rsidR="001556EC" w:rsidRPr="00A66F54" w14:paraId="58D869B4" w14:textId="77777777" w:rsidTr="00230EC1">
        <w:trPr>
          <w:trHeight w:val="300"/>
        </w:trPr>
        <w:tc>
          <w:tcPr>
            <w:tcW w:w="820" w:type="dxa"/>
            <w:shd w:val="clear" w:color="auto" w:fill="auto"/>
            <w:vAlign w:val="center"/>
            <w:hideMark/>
          </w:tcPr>
          <w:p w14:paraId="1AE53E12"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22</w:t>
            </w:r>
          </w:p>
        </w:tc>
        <w:tc>
          <w:tcPr>
            <w:tcW w:w="4596" w:type="dxa"/>
            <w:shd w:val="clear" w:color="auto" w:fill="auto"/>
            <w:vAlign w:val="center"/>
            <w:hideMark/>
          </w:tcPr>
          <w:p w14:paraId="678B033E"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BAMIFILINA (CLORIDRATO) 600MG CX COM 20COMP</w:t>
            </w:r>
          </w:p>
        </w:tc>
        <w:tc>
          <w:tcPr>
            <w:tcW w:w="779" w:type="dxa"/>
            <w:shd w:val="clear" w:color="auto" w:fill="auto"/>
            <w:vAlign w:val="center"/>
            <w:hideMark/>
          </w:tcPr>
          <w:p w14:paraId="5B083F08"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66670A1E"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w:t>
            </w:r>
          </w:p>
        </w:tc>
        <w:tc>
          <w:tcPr>
            <w:tcW w:w="979" w:type="dxa"/>
            <w:shd w:val="clear" w:color="auto" w:fill="auto"/>
            <w:vAlign w:val="center"/>
            <w:hideMark/>
          </w:tcPr>
          <w:p w14:paraId="19FC168A"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68,16</w:t>
            </w:r>
          </w:p>
        </w:tc>
        <w:tc>
          <w:tcPr>
            <w:tcW w:w="842" w:type="dxa"/>
            <w:shd w:val="clear" w:color="auto" w:fill="auto"/>
            <w:vAlign w:val="center"/>
            <w:hideMark/>
          </w:tcPr>
          <w:p w14:paraId="76F96659"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817,92</w:t>
            </w:r>
          </w:p>
        </w:tc>
      </w:tr>
      <w:tr w:rsidR="001556EC" w:rsidRPr="00A66F54" w14:paraId="540C3E5C" w14:textId="77777777" w:rsidTr="00230EC1">
        <w:trPr>
          <w:trHeight w:val="675"/>
        </w:trPr>
        <w:tc>
          <w:tcPr>
            <w:tcW w:w="820" w:type="dxa"/>
            <w:shd w:val="clear" w:color="auto" w:fill="auto"/>
            <w:vAlign w:val="center"/>
            <w:hideMark/>
          </w:tcPr>
          <w:p w14:paraId="015C0486"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lastRenderedPageBreak/>
              <w:t>23</w:t>
            </w:r>
          </w:p>
        </w:tc>
        <w:tc>
          <w:tcPr>
            <w:tcW w:w="4596" w:type="dxa"/>
            <w:shd w:val="clear" w:color="auto" w:fill="auto"/>
            <w:vAlign w:val="center"/>
            <w:hideMark/>
          </w:tcPr>
          <w:p w14:paraId="42262BE5"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BECLOMETASONA (DIPROPIONATO) + FORMOTEROL (FUMARATO) + GLICOPIRRONIO (BROMETO) 100MCG + 6MCG + 12.5MCG SOLUÇÃO AEROSSOL COM 120 DOSES</w:t>
            </w:r>
          </w:p>
        </w:tc>
        <w:tc>
          <w:tcPr>
            <w:tcW w:w="779" w:type="dxa"/>
            <w:shd w:val="clear" w:color="auto" w:fill="auto"/>
            <w:vAlign w:val="center"/>
            <w:hideMark/>
          </w:tcPr>
          <w:p w14:paraId="4D6ED844"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frasco</w:t>
            </w:r>
            <w:proofErr w:type="gramEnd"/>
          </w:p>
        </w:tc>
        <w:tc>
          <w:tcPr>
            <w:tcW w:w="1056" w:type="dxa"/>
            <w:shd w:val="clear" w:color="auto" w:fill="auto"/>
            <w:vAlign w:val="center"/>
            <w:hideMark/>
          </w:tcPr>
          <w:p w14:paraId="306B997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w:t>
            </w:r>
          </w:p>
        </w:tc>
        <w:tc>
          <w:tcPr>
            <w:tcW w:w="979" w:type="dxa"/>
            <w:shd w:val="clear" w:color="auto" w:fill="auto"/>
            <w:vAlign w:val="center"/>
            <w:hideMark/>
          </w:tcPr>
          <w:p w14:paraId="2AEB7899"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445,19</w:t>
            </w:r>
          </w:p>
        </w:tc>
        <w:tc>
          <w:tcPr>
            <w:tcW w:w="842" w:type="dxa"/>
            <w:shd w:val="clear" w:color="auto" w:fill="auto"/>
            <w:vAlign w:val="center"/>
            <w:hideMark/>
          </w:tcPr>
          <w:p w14:paraId="267E3D8E"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5.342,28</w:t>
            </w:r>
          </w:p>
        </w:tc>
      </w:tr>
      <w:tr w:rsidR="001556EC" w:rsidRPr="00A66F54" w14:paraId="5D1AFEA8" w14:textId="77777777" w:rsidTr="00230EC1">
        <w:trPr>
          <w:trHeight w:val="300"/>
        </w:trPr>
        <w:tc>
          <w:tcPr>
            <w:tcW w:w="820" w:type="dxa"/>
            <w:shd w:val="clear" w:color="auto" w:fill="auto"/>
            <w:vAlign w:val="center"/>
            <w:hideMark/>
          </w:tcPr>
          <w:p w14:paraId="74C13E17"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4596" w:type="dxa"/>
            <w:shd w:val="clear" w:color="auto" w:fill="auto"/>
            <w:vAlign w:val="center"/>
            <w:hideMark/>
          </w:tcPr>
          <w:p w14:paraId="3477DD0F"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BENFONTIAMINA 150MG CX COM 30 COMPRIMIDOS</w:t>
            </w:r>
          </w:p>
        </w:tc>
        <w:tc>
          <w:tcPr>
            <w:tcW w:w="779" w:type="dxa"/>
            <w:shd w:val="clear" w:color="auto" w:fill="auto"/>
            <w:vAlign w:val="center"/>
            <w:hideMark/>
          </w:tcPr>
          <w:p w14:paraId="75686715"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41477A47"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36</w:t>
            </w:r>
          </w:p>
        </w:tc>
        <w:tc>
          <w:tcPr>
            <w:tcW w:w="979" w:type="dxa"/>
            <w:shd w:val="clear" w:color="auto" w:fill="auto"/>
            <w:vAlign w:val="center"/>
            <w:hideMark/>
          </w:tcPr>
          <w:p w14:paraId="6E2AD420"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58,36</w:t>
            </w:r>
          </w:p>
        </w:tc>
        <w:tc>
          <w:tcPr>
            <w:tcW w:w="842" w:type="dxa"/>
            <w:shd w:val="clear" w:color="auto" w:fill="auto"/>
            <w:vAlign w:val="center"/>
            <w:hideMark/>
          </w:tcPr>
          <w:p w14:paraId="7C18C3C3"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2.100,96</w:t>
            </w:r>
          </w:p>
        </w:tc>
      </w:tr>
      <w:tr w:rsidR="001556EC" w:rsidRPr="00A66F54" w14:paraId="7E4A6FD2" w14:textId="77777777" w:rsidTr="00230EC1">
        <w:trPr>
          <w:trHeight w:val="450"/>
        </w:trPr>
        <w:tc>
          <w:tcPr>
            <w:tcW w:w="820" w:type="dxa"/>
            <w:shd w:val="clear" w:color="auto" w:fill="auto"/>
            <w:vAlign w:val="center"/>
            <w:hideMark/>
          </w:tcPr>
          <w:p w14:paraId="6FA865BE"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25</w:t>
            </w:r>
          </w:p>
        </w:tc>
        <w:tc>
          <w:tcPr>
            <w:tcW w:w="4596" w:type="dxa"/>
            <w:shd w:val="clear" w:color="auto" w:fill="auto"/>
            <w:vAlign w:val="center"/>
            <w:hideMark/>
          </w:tcPr>
          <w:p w14:paraId="2A542DC0"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BETAMETASONA (DIPROPIONATO) + ACIDO SALICILICO 0,5MG + 20MG SOLUÇÃO 30ML</w:t>
            </w:r>
          </w:p>
        </w:tc>
        <w:tc>
          <w:tcPr>
            <w:tcW w:w="779" w:type="dxa"/>
            <w:shd w:val="clear" w:color="auto" w:fill="auto"/>
            <w:vAlign w:val="center"/>
            <w:hideMark/>
          </w:tcPr>
          <w:p w14:paraId="7A6BDECF"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frasco</w:t>
            </w:r>
            <w:proofErr w:type="gramEnd"/>
          </w:p>
        </w:tc>
        <w:tc>
          <w:tcPr>
            <w:tcW w:w="1056" w:type="dxa"/>
            <w:shd w:val="clear" w:color="auto" w:fill="auto"/>
            <w:vAlign w:val="center"/>
            <w:hideMark/>
          </w:tcPr>
          <w:p w14:paraId="174FB705"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20</w:t>
            </w:r>
          </w:p>
        </w:tc>
        <w:tc>
          <w:tcPr>
            <w:tcW w:w="979" w:type="dxa"/>
            <w:shd w:val="clear" w:color="auto" w:fill="auto"/>
            <w:vAlign w:val="center"/>
            <w:hideMark/>
          </w:tcPr>
          <w:p w14:paraId="682CEC31"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13,95</w:t>
            </w:r>
          </w:p>
        </w:tc>
        <w:tc>
          <w:tcPr>
            <w:tcW w:w="842" w:type="dxa"/>
            <w:shd w:val="clear" w:color="auto" w:fill="auto"/>
            <w:vAlign w:val="center"/>
            <w:hideMark/>
          </w:tcPr>
          <w:p w14:paraId="1E6E088B"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279,00</w:t>
            </w:r>
          </w:p>
        </w:tc>
      </w:tr>
      <w:tr w:rsidR="001556EC" w:rsidRPr="00A66F54" w14:paraId="7C983A21" w14:textId="77777777" w:rsidTr="00230EC1">
        <w:trPr>
          <w:trHeight w:val="675"/>
        </w:trPr>
        <w:tc>
          <w:tcPr>
            <w:tcW w:w="820" w:type="dxa"/>
            <w:shd w:val="clear" w:color="auto" w:fill="auto"/>
            <w:vAlign w:val="center"/>
            <w:hideMark/>
          </w:tcPr>
          <w:p w14:paraId="08B0B564"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26</w:t>
            </w:r>
          </w:p>
        </w:tc>
        <w:tc>
          <w:tcPr>
            <w:tcW w:w="4596" w:type="dxa"/>
            <w:shd w:val="clear" w:color="auto" w:fill="auto"/>
            <w:vAlign w:val="center"/>
            <w:hideMark/>
          </w:tcPr>
          <w:p w14:paraId="7E2B7898"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 xml:space="preserve">BICARBONATO DE </w:t>
            </w:r>
            <w:proofErr w:type="spellStart"/>
            <w:proofErr w:type="gramStart"/>
            <w:r w:rsidRPr="00A66F54">
              <w:rPr>
                <w:rFonts w:ascii="Verdana" w:eastAsia="Times New Roman" w:hAnsi="Verdana"/>
                <w:sz w:val="12"/>
                <w:szCs w:val="12"/>
              </w:rPr>
              <w:t>SóDIO,MACROGOL</w:t>
            </w:r>
            <w:proofErr w:type="gramEnd"/>
            <w:r w:rsidRPr="00A66F54">
              <w:rPr>
                <w:rFonts w:ascii="Verdana" w:eastAsia="Times New Roman" w:hAnsi="Verdana"/>
                <w:sz w:val="12"/>
                <w:szCs w:val="12"/>
              </w:rPr>
              <w:t>,CLORETO</w:t>
            </w:r>
            <w:proofErr w:type="spellEnd"/>
            <w:r w:rsidRPr="00A66F54">
              <w:rPr>
                <w:rFonts w:ascii="Verdana" w:eastAsia="Times New Roman" w:hAnsi="Verdana"/>
                <w:sz w:val="12"/>
                <w:szCs w:val="12"/>
              </w:rPr>
              <w:t xml:space="preserve"> DE SÕDIO,CLORETO DE POTÁSSIO (13,125g + 0,1775g + 0,0466g + 0,3507G) CAIXA COM 20 SACHES COM 14G DE </w:t>
            </w:r>
            <w:proofErr w:type="spellStart"/>
            <w:r w:rsidRPr="00A66F54">
              <w:rPr>
                <w:rFonts w:ascii="Verdana" w:eastAsia="Times New Roman" w:hAnsi="Verdana"/>
                <w:sz w:val="12"/>
                <w:szCs w:val="12"/>
              </w:rPr>
              <w:t>Pb</w:t>
            </w:r>
            <w:proofErr w:type="spellEnd"/>
            <w:r w:rsidRPr="00A66F54">
              <w:rPr>
                <w:rFonts w:ascii="Verdana" w:eastAsia="Times New Roman" w:hAnsi="Verdana"/>
                <w:sz w:val="12"/>
                <w:szCs w:val="12"/>
              </w:rPr>
              <w:t xml:space="preserve"> PARA PREPARO EXTEMPORÂNEO DE USO ORA</w:t>
            </w:r>
          </w:p>
        </w:tc>
        <w:tc>
          <w:tcPr>
            <w:tcW w:w="779" w:type="dxa"/>
            <w:shd w:val="clear" w:color="auto" w:fill="auto"/>
            <w:vAlign w:val="center"/>
            <w:hideMark/>
          </w:tcPr>
          <w:p w14:paraId="64BE530E"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74853964"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36</w:t>
            </w:r>
          </w:p>
        </w:tc>
        <w:tc>
          <w:tcPr>
            <w:tcW w:w="979" w:type="dxa"/>
            <w:shd w:val="clear" w:color="auto" w:fill="auto"/>
            <w:vAlign w:val="center"/>
            <w:hideMark/>
          </w:tcPr>
          <w:p w14:paraId="35F7B474"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57,10</w:t>
            </w:r>
          </w:p>
        </w:tc>
        <w:tc>
          <w:tcPr>
            <w:tcW w:w="842" w:type="dxa"/>
            <w:shd w:val="clear" w:color="auto" w:fill="auto"/>
            <w:vAlign w:val="center"/>
            <w:hideMark/>
          </w:tcPr>
          <w:p w14:paraId="7AD29B2E"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2.055,60</w:t>
            </w:r>
          </w:p>
        </w:tc>
      </w:tr>
      <w:tr w:rsidR="001556EC" w:rsidRPr="00A66F54" w14:paraId="14B750CE" w14:textId="77777777" w:rsidTr="00230EC1">
        <w:trPr>
          <w:trHeight w:val="450"/>
        </w:trPr>
        <w:tc>
          <w:tcPr>
            <w:tcW w:w="820" w:type="dxa"/>
            <w:shd w:val="clear" w:color="auto" w:fill="auto"/>
            <w:vAlign w:val="center"/>
            <w:hideMark/>
          </w:tcPr>
          <w:p w14:paraId="76FAFF18"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27</w:t>
            </w:r>
          </w:p>
        </w:tc>
        <w:tc>
          <w:tcPr>
            <w:tcW w:w="4596" w:type="dxa"/>
            <w:shd w:val="clear" w:color="auto" w:fill="auto"/>
            <w:vAlign w:val="center"/>
            <w:hideMark/>
          </w:tcPr>
          <w:p w14:paraId="16192658"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BIMATOPROSTA SOLUÇÃO ESTÉRIL OFTÁMICA 0,3MG/ML FRASCO COM 5ML</w:t>
            </w:r>
          </w:p>
        </w:tc>
        <w:tc>
          <w:tcPr>
            <w:tcW w:w="779" w:type="dxa"/>
            <w:shd w:val="clear" w:color="auto" w:fill="auto"/>
            <w:vAlign w:val="center"/>
            <w:hideMark/>
          </w:tcPr>
          <w:p w14:paraId="5DE0C3BA"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frasco</w:t>
            </w:r>
            <w:proofErr w:type="gramEnd"/>
          </w:p>
        </w:tc>
        <w:tc>
          <w:tcPr>
            <w:tcW w:w="1056" w:type="dxa"/>
            <w:shd w:val="clear" w:color="auto" w:fill="auto"/>
            <w:vAlign w:val="center"/>
            <w:hideMark/>
          </w:tcPr>
          <w:p w14:paraId="12C1948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276BF6B5"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30,25</w:t>
            </w:r>
          </w:p>
        </w:tc>
        <w:tc>
          <w:tcPr>
            <w:tcW w:w="842" w:type="dxa"/>
            <w:shd w:val="clear" w:color="auto" w:fill="auto"/>
            <w:vAlign w:val="center"/>
            <w:hideMark/>
          </w:tcPr>
          <w:p w14:paraId="73E4344D"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726,00</w:t>
            </w:r>
          </w:p>
        </w:tc>
      </w:tr>
      <w:tr w:rsidR="001556EC" w:rsidRPr="00A66F54" w14:paraId="7E901064" w14:textId="77777777" w:rsidTr="00230EC1">
        <w:trPr>
          <w:trHeight w:val="300"/>
        </w:trPr>
        <w:tc>
          <w:tcPr>
            <w:tcW w:w="820" w:type="dxa"/>
            <w:shd w:val="clear" w:color="auto" w:fill="auto"/>
            <w:vAlign w:val="center"/>
            <w:hideMark/>
          </w:tcPr>
          <w:p w14:paraId="57A3B8CA"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28</w:t>
            </w:r>
          </w:p>
        </w:tc>
        <w:tc>
          <w:tcPr>
            <w:tcW w:w="4596" w:type="dxa"/>
            <w:shd w:val="clear" w:color="auto" w:fill="auto"/>
            <w:vAlign w:val="center"/>
            <w:hideMark/>
          </w:tcPr>
          <w:p w14:paraId="3EF501F0"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BISOPROLOL (HEMIFUMARATO) 2,5MG CX COM 30COM</w:t>
            </w:r>
          </w:p>
        </w:tc>
        <w:tc>
          <w:tcPr>
            <w:tcW w:w="779" w:type="dxa"/>
            <w:shd w:val="clear" w:color="auto" w:fill="auto"/>
            <w:vAlign w:val="center"/>
            <w:hideMark/>
          </w:tcPr>
          <w:p w14:paraId="585824E2" w14:textId="77777777" w:rsidR="001556EC" w:rsidRPr="00A66F54" w:rsidRDefault="001556EC" w:rsidP="00230EC1">
            <w:pPr>
              <w:spacing w:line="240" w:lineRule="auto"/>
              <w:jc w:val="center"/>
              <w:rPr>
                <w:rFonts w:ascii="Verdana" w:eastAsia="Times New Roman" w:hAnsi="Verdana"/>
                <w:sz w:val="12"/>
                <w:szCs w:val="12"/>
              </w:rPr>
            </w:pPr>
            <w:proofErr w:type="spellStart"/>
            <w:proofErr w:type="gramStart"/>
            <w:r w:rsidRPr="00A66F54">
              <w:rPr>
                <w:rFonts w:ascii="Verdana" w:eastAsia="Times New Roman" w:hAnsi="Verdana"/>
                <w:sz w:val="12"/>
                <w:szCs w:val="12"/>
              </w:rPr>
              <w:t>caIXA</w:t>
            </w:r>
            <w:proofErr w:type="spellEnd"/>
            <w:proofErr w:type="gramEnd"/>
          </w:p>
        </w:tc>
        <w:tc>
          <w:tcPr>
            <w:tcW w:w="1056" w:type="dxa"/>
            <w:shd w:val="clear" w:color="auto" w:fill="auto"/>
            <w:vAlign w:val="center"/>
            <w:hideMark/>
          </w:tcPr>
          <w:p w14:paraId="488BE3FE"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39B664B6"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18,13</w:t>
            </w:r>
          </w:p>
        </w:tc>
        <w:tc>
          <w:tcPr>
            <w:tcW w:w="842" w:type="dxa"/>
            <w:shd w:val="clear" w:color="auto" w:fill="auto"/>
            <w:vAlign w:val="center"/>
            <w:hideMark/>
          </w:tcPr>
          <w:p w14:paraId="25426100"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435,12</w:t>
            </w:r>
          </w:p>
        </w:tc>
      </w:tr>
      <w:tr w:rsidR="001556EC" w:rsidRPr="00A66F54" w14:paraId="5CAB2606" w14:textId="77777777" w:rsidTr="00230EC1">
        <w:trPr>
          <w:trHeight w:val="300"/>
        </w:trPr>
        <w:tc>
          <w:tcPr>
            <w:tcW w:w="820" w:type="dxa"/>
            <w:shd w:val="clear" w:color="auto" w:fill="auto"/>
            <w:vAlign w:val="center"/>
            <w:hideMark/>
          </w:tcPr>
          <w:p w14:paraId="77D1D2E5"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29</w:t>
            </w:r>
          </w:p>
        </w:tc>
        <w:tc>
          <w:tcPr>
            <w:tcW w:w="4596" w:type="dxa"/>
            <w:shd w:val="clear" w:color="auto" w:fill="auto"/>
            <w:vAlign w:val="center"/>
            <w:hideMark/>
          </w:tcPr>
          <w:p w14:paraId="4794A416"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BISOPROLOL (HEMIFUMARATO) 10MG CX COM 30COMP</w:t>
            </w:r>
          </w:p>
        </w:tc>
        <w:tc>
          <w:tcPr>
            <w:tcW w:w="779" w:type="dxa"/>
            <w:shd w:val="clear" w:color="auto" w:fill="auto"/>
            <w:vAlign w:val="center"/>
            <w:hideMark/>
          </w:tcPr>
          <w:p w14:paraId="2C67B470"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2181FB5D"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w:t>
            </w:r>
          </w:p>
        </w:tc>
        <w:tc>
          <w:tcPr>
            <w:tcW w:w="979" w:type="dxa"/>
            <w:shd w:val="clear" w:color="auto" w:fill="auto"/>
            <w:vAlign w:val="center"/>
            <w:hideMark/>
          </w:tcPr>
          <w:p w14:paraId="1294EDFD"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17,42</w:t>
            </w:r>
          </w:p>
        </w:tc>
        <w:tc>
          <w:tcPr>
            <w:tcW w:w="842" w:type="dxa"/>
            <w:shd w:val="clear" w:color="auto" w:fill="auto"/>
            <w:vAlign w:val="center"/>
            <w:hideMark/>
          </w:tcPr>
          <w:p w14:paraId="767AB628"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209,04</w:t>
            </w:r>
          </w:p>
        </w:tc>
      </w:tr>
      <w:tr w:rsidR="001556EC" w:rsidRPr="00A66F54" w14:paraId="15D05FA7" w14:textId="77777777" w:rsidTr="00230EC1">
        <w:trPr>
          <w:trHeight w:val="300"/>
        </w:trPr>
        <w:tc>
          <w:tcPr>
            <w:tcW w:w="820" w:type="dxa"/>
            <w:shd w:val="clear" w:color="auto" w:fill="auto"/>
            <w:vAlign w:val="center"/>
            <w:hideMark/>
          </w:tcPr>
          <w:p w14:paraId="2CDE9A02"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30</w:t>
            </w:r>
          </w:p>
        </w:tc>
        <w:tc>
          <w:tcPr>
            <w:tcW w:w="4596" w:type="dxa"/>
            <w:shd w:val="clear" w:color="auto" w:fill="auto"/>
            <w:vAlign w:val="center"/>
            <w:hideMark/>
          </w:tcPr>
          <w:p w14:paraId="72C712CB"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BRIMONIDINA (TARTARATO) SOL OFTALMICA 2MG/ML FRASCO 5ML</w:t>
            </w:r>
          </w:p>
        </w:tc>
        <w:tc>
          <w:tcPr>
            <w:tcW w:w="779" w:type="dxa"/>
            <w:shd w:val="clear" w:color="auto" w:fill="auto"/>
            <w:vAlign w:val="center"/>
            <w:hideMark/>
          </w:tcPr>
          <w:p w14:paraId="5A28EE4E"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FRASCO</w:t>
            </w:r>
          </w:p>
        </w:tc>
        <w:tc>
          <w:tcPr>
            <w:tcW w:w="1056" w:type="dxa"/>
            <w:shd w:val="clear" w:color="auto" w:fill="auto"/>
            <w:vAlign w:val="center"/>
            <w:hideMark/>
          </w:tcPr>
          <w:p w14:paraId="6F4B0A36"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w:t>
            </w:r>
          </w:p>
        </w:tc>
        <w:tc>
          <w:tcPr>
            <w:tcW w:w="979" w:type="dxa"/>
            <w:shd w:val="clear" w:color="auto" w:fill="auto"/>
            <w:vAlign w:val="center"/>
            <w:hideMark/>
          </w:tcPr>
          <w:p w14:paraId="2CD3BEB1"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4,84</w:t>
            </w:r>
          </w:p>
        </w:tc>
        <w:tc>
          <w:tcPr>
            <w:tcW w:w="842" w:type="dxa"/>
            <w:shd w:val="clear" w:color="auto" w:fill="auto"/>
            <w:vAlign w:val="center"/>
            <w:hideMark/>
          </w:tcPr>
          <w:p w14:paraId="5247568E"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58,08</w:t>
            </w:r>
          </w:p>
        </w:tc>
      </w:tr>
      <w:tr w:rsidR="001556EC" w:rsidRPr="00A66F54" w14:paraId="0175FB66" w14:textId="77777777" w:rsidTr="00230EC1">
        <w:trPr>
          <w:trHeight w:val="450"/>
        </w:trPr>
        <w:tc>
          <w:tcPr>
            <w:tcW w:w="820" w:type="dxa"/>
            <w:shd w:val="clear" w:color="auto" w:fill="auto"/>
            <w:vAlign w:val="center"/>
            <w:hideMark/>
          </w:tcPr>
          <w:p w14:paraId="75F249E1"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31</w:t>
            </w:r>
          </w:p>
        </w:tc>
        <w:tc>
          <w:tcPr>
            <w:tcW w:w="4596" w:type="dxa"/>
            <w:shd w:val="clear" w:color="auto" w:fill="auto"/>
            <w:vAlign w:val="center"/>
            <w:hideMark/>
          </w:tcPr>
          <w:p w14:paraId="6B093020"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BRINZOLAMIDA (TARTARATO) + PRIMONIDINA 10/2MG/ML SUSP. OFTAL. ESTÉRIL FRASCO COM 8ML</w:t>
            </w:r>
          </w:p>
        </w:tc>
        <w:tc>
          <w:tcPr>
            <w:tcW w:w="779" w:type="dxa"/>
            <w:shd w:val="clear" w:color="auto" w:fill="auto"/>
            <w:vAlign w:val="center"/>
            <w:hideMark/>
          </w:tcPr>
          <w:p w14:paraId="5A883156"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FRASCO</w:t>
            </w:r>
          </w:p>
        </w:tc>
        <w:tc>
          <w:tcPr>
            <w:tcW w:w="1056" w:type="dxa"/>
            <w:shd w:val="clear" w:color="auto" w:fill="auto"/>
            <w:vAlign w:val="center"/>
            <w:hideMark/>
          </w:tcPr>
          <w:p w14:paraId="35D997DE"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w:t>
            </w:r>
          </w:p>
        </w:tc>
        <w:tc>
          <w:tcPr>
            <w:tcW w:w="979" w:type="dxa"/>
            <w:shd w:val="clear" w:color="auto" w:fill="auto"/>
            <w:vAlign w:val="center"/>
            <w:hideMark/>
          </w:tcPr>
          <w:p w14:paraId="77A40180"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147,02</w:t>
            </w:r>
          </w:p>
        </w:tc>
        <w:tc>
          <w:tcPr>
            <w:tcW w:w="842" w:type="dxa"/>
            <w:shd w:val="clear" w:color="auto" w:fill="auto"/>
            <w:vAlign w:val="center"/>
            <w:hideMark/>
          </w:tcPr>
          <w:p w14:paraId="69DA943E"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1.764,24</w:t>
            </w:r>
          </w:p>
        </w:tc>
      </w:tr>
      <w:tr w:rsidR="001556EC" w:rsidRPr="00A66F54" w14:paraId="61CE35B5" w14:textId="77777777" w:rsidTr="00230EC1">
        <w:trPr>
          <w:trHeight w:val="300"/>
        </w:trPr>
        <w:tc>
          <w:tcPr>
            <w:tcW w:w="820" w:type="dxa"/>
            <w:shd w:val="clear" w:color="auto" w:fill="auto"/>
            <w:vAlign w:val="center"/>
            <w:hideMark/>
          </w:tcPr>
          <w:p w14:paraId="263A289C"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32</w:t>
            </w:r>
          </w:p>
        </w:tc>
        <w:tc>
          <w:tcPr>
            <w:tcW w:w="4596" w:type="dxa"/>
            <w:shd w:val="clear" w:color="auto" w:fill="auto"/>
            <w:vAlign w:val="center"/>
            <w:hideMark/>
          </w:tcPr>
          <w:p w14:paraId="2034B720"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BROMAZEPAM 3MG CX COM 30COM</w:t>
            </w:r>
          </w:p>
        </w:tc>
        <w:tc>
          <w:tcPr>
            <w:tcW w:w="779" w:type="dxa"/>
            <w:shd w:val="clear" w:color="auto" w:fill="auto"/>
            <w:vAlign w:val="center"/>
            <w:hideMark/>
          </w:tcPr>
          <w:p w14:paraId="21620C6C"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4983597F"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w:t>
            </w:r>
          </w:p>
        </w:tc>
        <w:tc>
          <w:tcPr>
            <w:tcW w:w="979" w:type="dxa"/>
            <w:shd w:val="clear" w:color="auto" w:fill="auto"/>
            <w:vAlign w:val="center"/>
            <w:hideMark/>
          </w:tcPr>
          <w:p w14:paraId="4F0D3F8E"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3,58</w:t>
            </w:r>
          </w:p>
        </w:tc>
        <w:tc>
          <w:tcPr>
            <w:tcW w:w="842" w:type="dxa"/>
            <w:shd w:val="clear" w:color="auto" w:fill="auto"/>
            <w:vAlign w:val="center"/>
            <w:hideMark/>
          </w:tcPr>
          <w:p w14:paraId="4A4C07A6"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42,96</w:t>
            </w:r>
          </w:p>
        </w:tc>
      </w:tr>
      <w:tr w:rsidR="001556EC" w:rsidRPr="00A66F54" w14:paraId="14F42895" w14:textId="77777777" w:rsidTr="00230EC1">
        <w:trPr>
          <w:trHeight w:val="300"/>
        </w:trPr>
        <w:tc>
          <w:tcPr>
            <w:tcW w:w="820" w:type="dxa"/>
            <w:shd w:val="clear" w:color="auto" w:fill="auto"/>
            <w:vAlign w:val="center"/>
            <w:hideMark/>
          </w:tcPr>
          <w:p w14:paraId="3EEF48C1"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33</w:t>
            </w:r>
          </w:p>
        </w:tc>
        <w:tc>
          <w:tcPr>
            <w:tcW w:w="4596" w:type="dxa"/>
            <w:shd w:val="clear" w:color="auto" w:fill="auto"/>
            <w:vAlign w:val="center"/>
            <w:hideMark/>
          </w:tcPr>
          <w:p w14:paraId="7CC6F272"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BUDESONIDA 64MCG AEROSSOL NASAL 120 DOSES</w:t>
            </w:r>
          </w:p>
        </w:tc>
        <w:tc>
          <w:tcPr>
            <w:tcW w:w="779" w:type="dxa"/>
            <w:shd w:val="clear" w:color="auto" w:fill="auto"/>
            <w:vAlign w:val="center"/>
            <w:hideMark/>
          </w:tcPr>
          <w:p w14:paraId="774FF38D"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FRASCO</w:t>
            </w:r>
          </w:p>
        </w:tc>
        <w:tc>
          <w:tcPr>
            <w:tcW w:w="1056" w:type="dxa"/>
            <w:shd w:val="clear" w:color="auto" w:fill="auto"/>
            <w:vAlign w:val="center"/>
            <w:hideMark/>
          </w:tcPr>
          <w:p w14:paraId="513F570A"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05FB0D5A"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35,01</w:t>
            </w:r>
          </w:p>
        </w:tc>
        <w:tc>
          <w:tcPr>
            <w:tcW w:w="842" w:type="dxa"/>
            <w:shd w:val="clear" w:color="auto" w:fill="auto"/>
            <w:vAlign w:val="center"/>
            <w:hideMark/>
          </w:tcPr>
          <w:p w14:paraId="0B3BECB2"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840,24</w:t>
            </w:r>
          </w:p>
        </w:tc>
      </w:tr>
      <w:tr w:rsidR="001556EC" w:rsidRPr="00A66F54" w14:paraId="4BFD64BE" w14:textId="77777777" w:rsidTr="00230EC1">
        <w:trPr>
          <w:trHeight w:val="675"/>
        </w:trPr>
        <w:tc>
          <w:tcPr>
            <w:tcW w:w="820" w:type="dxa"/>
            <w:shd w:val="clear" w:color="auto" w:fill="auto"/>
            <w:vAlign w:val="center"/>
            <w:hideMark/>
          </w:tcPr>
          <w:p w14:paraId="75C58D47"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34</w:t>
            </w:r>
          </w:p>
        </w:tc>
        <w:tc>
          <w:tcPr>
            <w:tcW w:w="4596" w:type="dxa"/>
            <w:shd w:val="clear" w:color="auto" w:fill="auto"/>
            <w:vAlign w:val="center"/>
            <w:hideMark/>
          </w:tcPr>
          <w:p w14:paraId="36C9E2FE"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 xml:space="preserve">BR0266705 BUDESONIDA, APRESENTACAO: APRESENTAÇÃO: AEROSSOL NASAL, DOSAGEM/CONCENTRAÇÃO: 100MCG/DOSE, CARACTERÍSTICAS ADICIONAIS: FRASCO COM VÁLVULA DOSIFICADORA </w:t>
            </w:r>
          </w:p>
        </w:tc>
        <w:tc>
          <w:tcPr>
            <w:tcW w:w="779" w:type="dxa"/>
            <w:shd w:val="clear" w:color="auto" w:fill="auto"/>
            <w:vAlign w:val="center"/>
            <w:hideMark/>
          </w:tcPr>
          <w:p w14:paraId="7A15EA0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FRASCO 120,00 DOSES</w:t>
            </w:r>
          </w:p>
        </w:tc>
        <w:tc>
          <w:tcPr>
            <w:tcW w:w="1056" w:type="dxa"/>
            <w:shd w:val="clear" w:color="auto" w:fill="auto"/>
            <w:vAlign w:val="center"/>
            <w:hideMark/>
          </w:tcPr>
          <w:p w14:paraId="35C04B37"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2D123ED8"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76,14</w:t>
            </w:r>
          </w:p>
        </w:tc>
        <w:tc>
          <w:tcPr>
            <w:tcW w:w="842" w:type="dxa"/>
            <w:shd w:val="clear" w:color="auto" w:fill="auto"/>
            <w:vAlign w:val="center"/>
            <w:hideMark/>
          </w:tcPr>
          <w:p w14:paraId="3001B159"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1.827,36</w:t>
            </w:r>
          </w:p>
        </w:tc>
      </w:tr>
      <w:tr w:rsidR="001556EC" w:rsidRPr="00A66F54" w14:paraId="61FE7190" w14:textId="77777777" w:rsidTr="00230EC1">
        <w:trPr>
          <w:trHeight w:val="300"/>
        </w:trPr>
        <w:tc>
          <w:tcPr>
            <w:tcW w:w="820" w:type="dxa"/>
            <w:shd w:val="clear" w:color="auto" w:fill="auto"/>
            <w:vAlign w:val="center"/>
            <w:hideMark/>
          </w:tcPr>
          <w:p w14:paraId="530EBCD1"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35</w:t>
            </w:r>
          </w:p>
        </w:tc>
        <w:tc>
          <w:tcPr>
            <w:tcW w:w="4596" w:type="dxa"/>
            <w:shd w:val="clear" w:color="auto" w:fill="auto"/>
            <w:vAlign w:val="center"/>
            <w:hideMark/>
          </w:tcPr>
          <w:p w14:paraId="776E7810"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BUPROPIONA (CLORIDRATO) 150MG CX COM 30COMP</w:t>
            </w:r>
          </w:p>
        </w:tc>
        <w:tc>
          <w:tcPr>
            <w:tcW w:w="779" w:type="dxa"/>
            <w:shd w:val="clear" w:color="auto" w:fill="auto"/>
            <w:vAlign w:val="center"/>
            <w:hideMark/>
          </w:tcPr>
          <w:p w14:paraId="6400EB5B"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1251F17B"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60</w:t>
            </w:r>
          </w:p>
        </w:tc>
        <w:tc>
          <w:tcPr>
            <w:tcW w:w="979" w:type="dxa"/>
            <w:shd w:val="clear" w:color="auto" w:fill="auto"/>
            <w:vAlign w:val="center"/>
            <w:hideMark/>
          </w:tcPr>
          <w:p w14:paraId="6CA9B2FA"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19,00</w:t>
            </w:r>
          </w:p>
        </w:tc>
        <w:tc>
          <w:tcPr>
            <w:tcW w:w="842" w:type="dxa"/>
            <w:shd w:val="clear" w:color="auto" w:fill="auto"/>
            <w:vAlign w:val="center"/>
            <w:hideMark/>
          </w:tcPr>
          <w:p w14:paraId="454422F9"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1.140,00</w:t>
            </w:r>
          </w:p>
        </w:tc>
      </w:tr>
      <w:tr w:rsidR="001556EC" w:rsidRPr="00A66F54" w14:paraId="5683482A" w14:textId="77777777" w:rsidTr="00230EC1">
        <w:trPr>
          <w:trHeight w:val="300"/>
        </w:trPr>
        <w:tc>
          <w:tcPr>
            <w:tcW w:w="820" w:type="dxa"/>
            <w:shd w:val="clear" w:color="auto" w:fill="auto"/>
            <w:vAlign w:val="center"/>
            <w:hideMark/>
          </w:tcPr>
          <w:p w14:paraId="7957899C"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36</w:t>
            </w:r>
          </w:p>
        </w:tc>
        <w:tc>
          <w:tcPr>
            <w:tcW w:w="4596" w:type="dxa"/>
            <w:shd w:val="clear" w:color="auto" w:fill="auto"/>
            <w:vAlign w:val="center"/>
            <w:hideMark/>
          </w:tcPr>
          <w:p w14:paraId="2E471FE2"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BUPROPIONA (CLORIDRATO) 300MG XL CX COM 60COMP</w:t>
            </w:r>
          </w:p>
        </w:tc>
        <w:tc>
          <w:tcPr>
            <w:tcW w:w="779" w:type="dxa"/>
            <w:shd w:val="clear" w:color="auto" w:fill="auto"/>
            <w:vAlign w:val="center"/>
            <w:hideMark/>
          </w:tcPr>
          <w:p w14:paraId="799EDE77"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5EC9725D"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60</w:t>
            </w:r>
          </w:p>
        </w:tc>
        <w:tc>
          <w:tcPr>
            <w:tcW w:w="979" w:type="dxa"/>
            <w:shd w:val="clear" w:color="auto" w:fill="auto"/>
            <w:vAlign w:val="center"/>
            <w:hideMark/>
          </w:tcPr>
          <w:p w14:paraId="713552CB"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123,97</w:t>
            </w:r>
          </w:p>
        </w:tc>
        <w:tc>
          <w:tcPr>
            <w:tcW w:w="842" w:type="dxa"/>
            <w:shd w:val="clear" w:color="auto" w:fill="auto"/>
            <w:vAlign w:val="center"/>
            <w:hideMark/>
          </w:tcPr>
          <w:p w14:paraId="25B61D00"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7.438,20</w:t>
            </w:r>
          </w:p>
        </w:tc>
      </w:tr>
      <w:tr w:rsidR="001556EC" w:rsidRPr="00A66F54" w14:paraId="76EB296A" w14:textId="77777777" w:rsidTr="00230EC1">
        <w:trPr>
          <w:trHeight w:val="300"/>
        </w:trPr>
        <w:tc>
          <w:tcPr>
            <w:tcW w:w="820" w:type="dxa"/>
            <w:shd w:val="clear" w:color="auto" w:fill="auto"/>
            <w:vAlign w:val="center"/>
            <w:hideMark/>
          </w:tcPr>
          <w:p w14:paraId="057451D2"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37</w:t>
            </w:r>
          </w:p>
        </w:tc>
        <w:tc>
          <w:tcPr>
            <w:tcW w:w="4596" w:type="dxa"/>
            <w:shd w:val="clear" w:color="auto" w:fill="auto"/>
            <w:vAlign w:val="center"/>
            <w:hideMark/>
          </w:tcPr>
          <w:p w14:paraId="5A73A19B"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CANAGLIFOZINA 300MG CX COM 30COMP</w:t>
            </w:r>
          </w:p>
        </w:tc>
        <w:tc>
          <w:tcPr>
            <w:tcW w:w="779" w:type="dxa"/>
            <w:shd w:val="clear" w:color="auto" w:fill="auto"/>
            <w:vAlign w:val="center"/>
            <w:hideMark/>
          </w:tcPr>
          <w:p w14:paraId="210B999E"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CX</w:t>
            </w:r>
          </w:p>
        </w:tc>
        <w:tc>
          <w:tcPr>
            <w:tcW w:w="1056" w:type="dxa"/>
            <w:shd w:val="clear" w:color="auto" w:fill="auto"/>
            <w:vAlign w:val="center"/>
            <w:hideMark/>
          </w:tcPr>
          <w:p w14:paraId="551101DD"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w:t>
            </w:r>
          </w:p>
        </w:tc>
        <w:tc>
          <w:tcPr>
            <w:tcW w:w="979" w:type="dxa"/>
            <w:shd w:val="clear" w:color="auto" w:fill="auto"/>
            <w:vAlign w:val="center"/>
            <w:hideMark/>
          </w:tcPr>
          <w:p w14:paraId="08814F5C"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209,68</w:t>
            </w:r>
          </w:p>
        </w:tc>
        <w:tc>
          <w:tcPr>
            <w:tcW w:w="842" w:type="dxa"/>
            <w:shd w:val="clear" w:color="auto" w:fill="auto"/>
            <w:vAlign w:val="center"/>
            <w:hideMark/>
          </w:tcPr>
          <w:p w14:paraId="63CE2841"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2.516,16</w:t>
            </w:r>
          </w:p>
        </w:tc>
      </w:tr>
      <w:tr w:rsidR="001556EC" w:rsidRPr="00A66F54" w14:paraId="2DC0117E" w14:textId="77777777" w:rsidTr="00230EC1">
        <w:trPr>
          <w:trHeight w:val="450"/>
        </w:trPr>
        <w:tc>
          <w:tcPr>
            <w:tcW w:w="820" w:type="dxa"/>
            <w:shd w:val="clear" w:color="auto" w:fill="auto"/>
            <w:vAlign w:val="center"/>
            <w:hideMark/>
          </w:tcPr>
          <w:p w14:paraId="36A0C59D"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38</w:t>
            </w:r>
          </w:p>
        </w:tc>
        <w:tc>
          <w:tcPr>
            <w:tcW w:w="4596" w:type="dxa"/>
            <w:shd w:val="clear" w:color="auto" w:fill="auto"/>
            <w:vAlign w:val="center"/>
            <w:hideMark/>
          </w:tcPr>
          <w:p w14:paraId="50C9E67C"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CANDERSARTANA CILEXETILA + HIDROCLOROTIAZIDA (16+12,5MG) CX COM 30COMP</w:t>
            </w:r>
          </w:p>
        </w:tc>
        <w:tc>
          <w:tcPr>
            <w:tcW w:w="779" w:type="dxa"/>
            <w:shd w:val="clear" w:color="auto" w:fill="auto"/>
            <w:vAlign w:val="center"/>
            <w:hideMark/>
          </w:tcPr>
          <w:p w14:paraId="6C9C03B4"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3846F65E"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1566563C"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64,30</w:t>
            </w:r>
          </w:p>
        </w:tc>
        <w:tc>
          <w:tcPr>
            <w:tcW w:w="842" w:type="dxa"/>
            <w:shd w:val="clear" w:color="auto" w:fill="auto"/>
            <w:vAlign w:val="center"/>
            <w:hideMark/>
          </w:tcPr>
          <w:p w14:paraId="1206E65C"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1.543,20</w:t>
            </w:r>
          </w:p>
        </w:tc>
      </w:tr>
      <w:tr w:rsidR="001556EC" w:rsidRPr="00A66F54" w14:paraId="74717D94" w14:textId="77777777" w:rsidTr="00230EC1">
        <w:trPr>
          <w:trHeight w:val="300"/>
        </w:trPr>
        <w:tc>
          <w:tcPr>
            <w:tcW w:w="820" w:type="dxa"/>
            <w:shd w:val="clear" w:color="auto" w:fill="auto"/>
            <w:vAlign w:val="center"/>
            <w:hideMark/>
          </w:tcPr>
          <w:p w14:paraId="3C6BDFD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39</w:t>
            </w:r>
          </w:p>
        </w:tc>
        <w:tc>
          <w:tcPr>
            <w:tcW w:w="4596" w:type="dxa"/>
            <w:shd w:val="clear" w:color="auto" w:fill="auto"/>
            <w:vAlign w:val="center"/>
            <w:hideMark/>
          </w:tcPr>
          <w:p w14:paraId="11774FD7"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CARBAMAZEPINA CR 200MG CX COM 20COMPLIBERAÇÃO PROLONGADA</w:t>
            </w:r>
          </w:p>
        </w:tc>
        <w:tc>
          <w:tcPr>
            <w:tcW w:w="779" w:type="dxa"/>
            <w:shd w:val="clear" w:color="auto" w:fill="auto"/>
            <w:vAlign w:val="center"/>
            <w:hideMark/>
          </w:tcPr>
          <w:p w14:paraId="293EB3F0" w14:textId="77777777" w:rsidR="001556EC" w:rsidRPr="00A66F54" w:rsidRDefault="001556EC" w:rsidP="00230EC1">
            <w:pPr>
              <w:spacing w:line="240" w:lineRule="auto"/>
              <w:jc w:val="center"/>
              <w:rPr>
                <w:rFonts w:ascii="Verdana" w:eastAsia="Times New Roman" w:hAnsi="Verdana"/>
                <w:sz w:val="12"/>
                <w:szCs w:val="12"/>
              </w:rPr>
            </w:pPr>
            <w:proofErr w:type="spellStart"/>
            <w:r w:rsidRPr="00A66F54">
              <w:rPr>
                <w:rFonts w:ascii="Verdana" w:eastAsia="Times New Roman" w:hAnsi="Verdana"/>
                <w:sz w:val="12"/>
                <w:szCs w:val="12"/>
              </w:rPr>
              <w:t>CAixa</w:t>
            </w:r>
            <w:proofErr w:type="spellEnd"/>
          </w:p>
        </w:tc>
        <w:tc>
          <w:tcPr>
            <w:tcW w:w="1056" w:type="dxa"/>
            <w:shd w:val="clear" w:color="auto" w:fill="auto"/>
            <w:vAlign w:val="center"/>
            <w:hideMark/>
          </w:tcPr>
          <w:p w14:paraId="6589C6F1"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48</w:t>
            </w:r>
          </w:p>
        </w:tc>
        <w:tc>
          <w:tcPr>
            <w:tcW w:w="979" w:type="dxa"/>
            <w:shd w:val="clear" w:color="auto" w:fill="auto"/>
            <w:vAlign w:val="center"/>
            <w:hideMark/>
          </w:tcPr>
          <w:p w14:paraId="71A1F3B3"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18,93</w:t>
            </w:r>
          </w:p>
        </w:tc>
        <w:tc>
          <w:tcPr>
            <w:tcW w:w="842" w:type="dxa"/>
            <w:shd w:val="clear" w:color="auto" w:fill="auto"/>
            <w:vAlign w:val="center"/>
            <w:hideMark/>
          </w:tcPr>
          <w:p w14:paraId="6D0F064C"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908,64</w:t>
            </w:r>
          </w:p>
        </w:tc>
      </w:tr>
      <w:tr w:rsidR="001556EC" w:rsidRPr="00A66F54" w14:paraId="4438B508" w14:textId="77777777" w:rsidTr="00230EC1">
        <w:trPr>
          <w:trHeight w:val="300"/>
        </w:trPr>
        <w:tc>
          <w:tcPr>
            <w:tcW w:w="820" w:type="dxa"/>
            <w:shd w:val="clear" w:color="auto" w:fill="auto"/>
            <w:vAlign w:val="center"/>
            <w:hideMark/>
          </w:tcPr>
          <w:p w14:paraId="40EB8D3A"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40</w:t>
            </w:r>
          </w:p>
        </w:tc>
        <w:tc>
          <w:tcPr>
            <w:tcW w:w="4596" w:type="dxa"/>
            <w:shd w:val="clear" w:color="auto" w:fill="auto"/>
            <w:vAlign w:val="center"/>
            <w:hideMark/>
          </w:tcPr>
          <w:p w14:paraId="2795CAA8"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CARBAMAZEPINA CR 400MG CX COM 20COMPLIBERAÇÃO PROLONGADA</w:t>
            </w:r>
          </w:p>
        </w:tc>
        <w:tc>
          <w:tcPr>
            <w:tcW w:w="779" w:type="dxa"/>
            <w:shd w:val="clear" w:color="auto" w:fill="auto"/>
            <w:vAlign w:val="center"/>
            <w:hideMark/>
          </w:tcPr>
          <w:p w14:paraId="388C47AE"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78A69DF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96</w:t>
            </w:r>
          </w:p>
        </w:tc>
        <w:tc>
          <w:tcPr>
            <w:tcW w:w="979" w:type="dxa"/>
            <w:shd w:val="clear" w:color="auto" w:fill="auto"/>
            <w:vAlign w:val="center"/>
            <w:hideMark/>
          </w:tcPr>
          <w:p w14:paraId="2B074967"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25,00</w:t>
            </w:r>
          </w:p>
        </w:tc>
        <w:tc>
          <w:tcPr>
            <w:tcW w:w="842" w:type="dxa"/>
            <w:shd w:val="clear" w:color="auto" w:fill="auto"/>
            <w:vAlign w:val="center"/>
            <w:hideMark/>
          </w:tcPr>
          <w:p w14:paraId="5197B647"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2.400,00</w:t>
            </w:r>
          </w:p>
        </w:tc>
      </w:tr>
      <w:tr w:rsidR="001556EC" w:rsidRPr="00A66F54" w14:paraId="482D57A2" w14:textId="77777777" w:rsidTr="00230EC1">
        <w:trPr>
          <w:trHeight w:val="450"/>
        </w:trPr>
        <w:tc>
          <w:tcPr>
            <w:tcW w:w="820" w:type="dxa"/>
            <w:shd w:val="clear" w:color="auto" w:fill="auto"/>
            <w:vAlign w:val="center"/>
            <w:hideMark/>
          </w:tcPr>
          <w:p w14:paraId="4E85DBAE"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41</w:t>
            </w:r>
          </w:p>
        </w:tc>
        <w:tc>
          <w:tcPr>
            <w:tcW w:w="4596" w:type="dxa"/>
            <w:shd w:val="clear" w:color="auto" w:fill="auto"/>
            <w:vAlign w:val="center"/>
            <w:hideMark/>
          </w:tcPr>
          <w:p w14:paraId="00499202"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CARBONATO DE LITIO 300MG CR CX COM 60COMPLIBERAÇÃO PROLONGADA</w:t>
            </w:r>
          </w:p>
        </w:tc>
        <w:tc>
          <w:tcPr>
            <w:tcW w:w="779" w:type="dxa"/>
            <w:shd w:val="clear" w:color="auto" w:fill="auto"/>
            <w:vAlign w:val="center"/>
            <w:hideMark/>
          </w:tcPr>
          <w:p w14:paraId="21730A81"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5566BE0C"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30</w:t>
            </w:r>
          </w:p>
        </w:tc>
        <w:tc>
          <w:tcPr>
            <w:tcW w:w="979" w:type="dxa"/>
            <w:shd w:val="clear" w:color="auto" w:fill="auto"/>
            <w:vAlign w:val="center"/>
            <w:hideMark/>
          </w:tcPr>
          <w:p w14:paraId="6195A9A6"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60,60</w:t>
            </w:r>
          </w:p>
        </w:tc>
        <w:tc>
          <w:tcPr>
            <w:tcW w:w="842" w:type="dxa"/>
            <w:shd w:val="clear" w:color="auto" w:fill="auto"/>
            <w:vAlign w:val="center"/>
            <w:hideMark/>
          </w:tcPr>
          <w:p w14:paraId="459A3699"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1.818,00</w:t>
            </w:r>
          </w:p>
        </w:tc>
      </w:tr>
      <w:tr w:rsidR="001556EC" w:rsidRPr="00A66F54" w14:paraId="44F7F34E" w14:textId="77777777" w:rsidTr="00230EC1">
        <w:trPr>
          <w:trHeight w:val="450"/>
        </w:trPr>
        <w:tc>
          <w:tcPr>
            <w:tcW w:w="820" w:type="dxa"/>
            <w:shd w:val="clear" w:color="auto" w:fill="auto"/>
            <w:vAlign w:val="center"/>
            <w:hideMark/>
          </w:tcPr>
          <w:p w14:paraId="0E87C9B5"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42</w:t>
            </w:r>
          </w:p>
        </w:tc>
        <w:tc>
          <w:tcPr>
            <w:tcW w:w="4596" w:type="dxa"/>
            <w:shd w:val="clear" w:color="auto" w:fill="auto"/>
            <w:vAlign w:val="center"/>
            <w:hideMark/>
          </w:tcPr>
          <w:p w14:paraId="0A51CECB"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CARBONATO DE LITIO 450MG CR CX COM 30COMPLIBERAÇÃO PROLONGADA</w:t>
            </w:r>
          </w:p>
        </w:tc>
        <w:tc>
          <w:tcPr>
            <w:tcW w:w="779" w:type="dxa"/>
            <w:shd w:val="clear" w:color="auto" w:fill="auto"/>
            <w:vAlign w:val="center"/>
            <w:hideMark/>
          </w:tcPr>
          <w:p w14:paraId="7F76F166"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1117C3FA"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60</w:t>
            </w:r>
          </w:p>
        </w:tc>
        <w:tc>
          <w:tcPr>
            <w:tcW w:w="979" w:type="dxa"/>
            <w:shd w:val="clear" w:color="auto" w:fill="auto"/>
            <w:vAlign w:val="center"/>
            <w:hideMark/>
          </w:tcPr>
          <w:p w14:paraId="57C61347"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68,38</w:t>
            </w:r>
          </w:p>
        </w:tc>
        <w:tc>
          <w:tcPr>
            <w:tcW w:w="842" w:type="dxa"/>
            <w:shd w:val="clear" w:color="auto" w:fill="auto"/>
            <w:vAlign w:val="center"/>
            <w:hideMark/>
          </w:tcPr>
          <w:p w14:paraId="64DE733E"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4.102,80</w:t>
            </w:r>
          </w:p>
        </w:tc>
      </w:tr>
      <w:tr w:rsidR="001556EC" w:rsidRPr="00A66F54" w14:paraId="3286A041" w14:textId="77777777" w:rsidTr="00230EC1">
        <w:trPr>
          <w:trHeight w:val="300"/>
        </w:trPr>
        <w:tc>
          <w:tcPr>
            <w:tcW w:w="820" w:type="dxa"/>
            <w:shd w:val="clear" w:color="auto" w:fill="auto"/>
            <w:vAlign w:val="center"/>
            <w:hideMark/>
          </w:tcPr>
          <w:p w14:paraId="773DD2BF"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43</w:t>
            </w:r>
          </w:p>
        </w:tc>
        <w:tc>
          <w:tcPr>
            <w:tcW w:w="4596" w:type="dxa"/>
            <w:shd w:val="clear" w:color="auto" w:fill="auto"/>
            <w:vAlign w:val="center"/>
            <w:hideMark/>
          </w:tcPr>
          <w:p w14:paraId="19CADA4E"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CEFACLOR 250MG/ 5ML SUSPENSÃO FRASCO 100ML</w:t>
            </w:r>
          </w:p>
        </w:tc>
        <w:tc>
          <w:tcPr>
            <w:tcW w:w="779" w:type="dxa"/>
            <w:shd w:val="clear" w:color="auto" w:fill="auto"/>
            <w:vAlign w:val="center"/>
            <w:hideMark/>
          </w:tcPr>
          <w:p w14:paraId="1625B1FD"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3F29ED9C"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100</w:t>
            </w:r>
          </w:p>
        </w:tc>
        <w:tc>
          <w:tcPr>
            <w:tcW w:w="979" w:type="dxa"/>
            <w:shd w:val="clear" w:color="auto" w:fill="auto"/>
            <w:vAlign w:val="center"/>
            <w:hideMark/>
          </w:tcPr>
          <w:p w14:paraId="468D4413"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114,51</w:t>
            </w:r>
          </w:p>
        </w:tc>
        <w:tc>
          <w:tcPr>
            <w:tcW w:w="842" w:type="dxa"/>
            <w:shd w:val="clear" w:color="auto" w:fill="auto"/>
            <w:vAlign w:val="center"/>
            <w:hideMark/>
          </w:tcPr>
          <w:p w14:paraId="347974E7"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11.451,00</w:t>
            </w:r>
          </w:p>
        </w:tc>
      </w:tr>
      <w:tr w:rsidR="001556EC" w:rsidRPr="00A66F54" w14:paraId="1A593114" w14:textId="77777777" w:rsidTr="00230EC1">
        <w:trPr>
          <w:trHeight w:val="300"/>
        </w:trPr>
        <w:tc>
          <w:tcPr>
            <w:tcW w:w="820" w:type="dxa"/>
            <w:shd w:val="clear" w:color="auto" w:fill="auto"/>
            <w:vAlign w:val="center"/>
            <w:hideMark/>
          </w:tcPr>
          <w:p w14:paraId="71BEAB63"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44</w:t>
            </w:r>
          </w:p>
        </w:tc>
        <w:tc>
          <w:tcPr>
            <w:tcW w:w="4596" w:type="dxa"/>
            <w:shd w:val="clear" w:color="auto" w:fill="auto"/>
            <w:vAlign w:val="center"/>
            <w:hideMark/>
          </w:tcPr>
          <w:p w14:paraId="3AC1E3A2"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CEFACLOR 375MG/ 5ML SUSPENSÃO 100ML</w:t>
            </w:r>
          </w:p>
        </w:tc>
        <w:tc>
          <w:tcPr>
            <w:tcW w:w="779" w:type="dxa"/>
            <w:shd w:val="clear" w:color="auto" w:fill="auto"/>
            <w:vAlign w:val="center"/>
            <w:hideMark/>
          </w:tcPr>
          <w:p w14:paraId="3B46A2A1"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frasco</w:t>
            </w:r>
            <w:proofErr w:type="gramEnd"/>
          </w:p>
        </w:tc>
        <w:tc>
          <w:tcPr>
            <w:tcW w:w="1056" w:type="dxa"/>
            <w:shd w:val="clear" w:color="auto" w:fill="auto"/>
            <w:vAlign w:val="center"/>
            <w:hideMark/>
          </w:tcPr>
          <w:p w14:paraId="1FD9E018"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80</w:t>
            </w:r>
          </w:p>
        </w:tc>
        <w:tc>
          <w:tcPr>
            <w:tcW w:w="979" w:type="dxa"/>
            <w:shd w:val="clear" w:color="auto" w:fill="auto"/>
            <w:vAlign w:val="center"/>
            <w:hideMark/>
          </w:tcPr>
          <w:p w14:paraId="0476B7E3"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145,97</w:t>
            </w:r>
          </w:p>
        </w:tc>
        <w:tc>
          <w:tcPr>
            <w:tcW w:w="842" w:type="dxa"/>
            <w:shd w:val="clear" w:color="auto" w:fill="auto"/>
            <w:vAlign w:val="center"/>
            <w:hideMark/>
          </w:tcPr>
          <w:p w14:paraId="597937A9"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11.677,60</w:t>
            </w:r>
          </w:p>
        </w:tc>
      </w:tr>
      <w:tr w:rsidR="001556EC" w:rsidRPr="00A66F54" w14:paraId="482B1D25" w14:textId="77777777" w:rsidTr="00230EC1">
        <w:trPr>
          <w:trHeight w:val="300"/>
        </w:trPr>
        <w:tc>
          <w:tcPr>
            <w:tcW w:w="820" w:type="dxa"/>
            <w:shd w:val="clear" w:color="auto" w:fill="auto"/>
            <w:vAlign w:val="center"/>
            <w:hideMark/>
          </w:tcPr>
          <w:p w14:paraId="6ABC8835"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45</w:t>
            </w:r>
          </w:p>
        </w:tc>
        <w:tc>
          <w:tcPr>
            <w:tcW w:w="4596" w:type="dxa"/>
            <w:shd w:val="clear" w:color="auto" w:fill="auto"/>
            <w:vAlign w:val="center"/>
            <w:hideMark/>
          </w:tcPr>
          <w:p w14:paraId="5DC23F14"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CELECOXIBE 200MG COM 10 COMPRIMIDOS</w:t>
            </w:r>
          </w:p>
        </w:tc>
        <w:tc>
          <w:tcPr>
            <w:tcW w:w="779" w:type="dxa"/>
            <w:shd w:val="clear" w:color="auto" w:fill="auto"/>
            <w:vAlign w:val="center"/>
            <w:hideMark/>
          </w:tcPr>
          <w:p w14:paraId="7FFADCB2"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frasco</w:t>
            </w:r>
            <w:proofErr w:type="gramEnd"/>
          </w:p>
        </w:tc>
        <w:tc>
          <w:tcPr>
            <w:tcW w:w="1056" w:type="dxa"/>
            <w:shd w:val="clear" w:color="auto" w:fill="auto"/>
            <w:vAlign w:val="center"/>
            <w:hideMark/>
          </w:tcPr>
          <w:p w14:paraId="55F1913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100</w:t>
            </w:r>
          </w:p>
        </w:tc>
        <w:tc>
          <w:tcPr>
            <w:tcW w:w="979" w:type="dxa"/>
            <w:shd w:val="clear" w:color="auto" w:fill="auto"/>
            <w:vAlign w:val="center"/>
            <w:hideMark/>
          </w:tcPr>
          <w:p w14:paraId="2F5D1B96"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7,22</w:t>
            </w:r>
          </w:p>
        </w:tc>
        <w:tc>
          <w:tcPr>
            <w:tcW w:w="842" w:type="dxa"/>
            <w:shd w:val="clear" w:color="auto" w:fill="auto"/>
            <w:vAlign w:val="center"/>
            <w:hideMark/>
          </w:tcPr>
          <w:p w14:paraId="21F82834"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722,00</w:t>
            </w:r>
          </w:p>
        </w:tc>
      </w:tr>
      <w:tr w:rsidR="001556EC" w:rsidRPr="00A66F54" w14:paraId="5A5277C8" w14:textId="77777777" w:rsidTr="00230EC1">
        <w:trPr>
          <w:trHeight w:val="300"/>
        </w:trPr>
        <w:tc>
          <w:tcPr>
            <w:tcW w:w="820" w:type="dxa"/>
            <w:shd w:val="clear" w:color="auto" w:fill="auto"/>
            <w:vAlign w:val="center"/>
            <w:hideMark/>
          </w:tcPr>
          <w:p w14:paraId="3909EE82"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46</w:t>
            </w:r>
          </w:p>
        </w:tc>
        <w:tc>
          <w:tcPr>
            <w:tcW w:w="4596" w:type="dxa"/>
            <w:shd w:val="clear" w:color="auto" w:fill="auto"/>
            <w:vAlign w:val="center"/>
            <w:hideMark/>
          </w:tcPr>
          <w:p w14:paraId="4D0FB171"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CICLOBENZAPRINA 10MG CX COM 30 COMPRIMIDOS</w:t>
            </w:r>
          </w:p>
        </w:tc>
        <w:tc>
          <w:tcPr>
            <w:tcW w:w="779" w:type="dxa"/>
            <w:shd w:val="clear" w:color="auto" w:fill="auto"/>
            <w:vAlign w:val="center"/>
            <w:hideMark/>
          </w:tcPr>
          <w:p w14:paraId="6E170913"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04C4139E"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713155A9"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4,51</w:t>
            </w:r>
          </w:p>
        </w:tc>
        <w:tc>
          <w:tcPr>
            <w:tcW w:w="842" w:type="dxa"/>
            <w:shd w:val="clear" w:color="auto" w:fill="auto"/>
            <w:vAlign w:val="center"/>
            <w:hideMark/>
          </w:tcPr>
          <w:p w14:paraId="0CB01641"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108,24</w:t>
            </w:r>
          </w:p>
        </w:tc>
      </w:tr>
      <w:tr w:rsidR="001556EC" w:rsidRPr="00A66F54" w14:paraId="7095BE5F" w14:textId="77777777" w:rsidTr="00230EC1">
        <w:trPr>
          <w:trHeight w:val="300"/>
        </w:trPr>
        <w:tc>
          <w:tcPr>
            <w:tcW w:w="820" w:type="dxa"/>
            <w:shd w:val="clear" w:color="auto" w:fill="auto"/>
            <w:vAlign w:val="center"/>
            <w:hideMark/>
          </w:tcPr>
          <w:p w14:paraId="28CA0807"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47</w:t>
            </w:r>
          </w:p>
        </w:tc>
        <w:tc>
          <w:tcPr>
            <w:tcW w:w="4596" w:type="dxa"/>
            <w:shd w:val="clear" w:color="auto" w:fill="auto"/>
            <w:vAlign w:val="center"/>
            <w:hideMark/>
          </w:tcPr>
          <w:p w14:paraId="69A2BC3F"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CILOSTAZOL 50MG CX COM 30 COMPRIMIDOS</w:t>
            </w:r>
          </w:p>
        </w:tc>
        <w:tc>
          <w:tcPr>
            <w:tcW w:w="779" w:type="dxa"/>
            <w:shd w:val="clear" w:color="auto" w:fill="auto"/>
            <w:vAlign w:val="center"/>
            <w:hideMark/>
          </w:tcPr>
          <w:p w14:paraId="231CB693"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1F94D848"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36</w:t>
            </w:r>
          </w:p>
        </w:tc>
        <w:tc>
          <w:tcPr>
            <w:tcW w:w="979" w:type="dxa"/>
            <w:shd w:val="clear" w:color="auto" w:fill="auto"/>
            <w:vAlign w:val="center"/>
            <w:hideMark/>
          </w:tcPr>
          <w:p w14:paraId="2C3A0272"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9,80</w:t>
            </w:r>
          </w:p>
        </w:tc>
        <w:tc>
          <w:tcPr>
            <w:tcW w:w="842" w:type="dxa"/>
            <w:shd w:val="clear" w:color="auto" w:fill="auto"/>
            <w:vAlign w:val="center"/>
            <w:hideMark/>
          </w:tcPr>
          <w:p w14:paraId="487CA369"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352,80</w:t>
            </w:r>
          </w:p>
        </w:tc>
      </w:tr>
      <w:tr w:rsidR="001556EC" w:rsidRPr="00A66F54" w14:paraId="45F14CFB" w14:textId="77777777" w:rsidTr="00230EC1">
        <w:trPr>
          <w:trHeight w:val="300"/>
        </w:trPr>
        <w:tc>
          <w:tcPr>
            <w:tcW w:w="820" w:type="dxa"/>
            <w:shd w:val="clear" w:color="auto" w:fill="auto"/>
            <w:vAlign w:val="center"/>
            <w:hideMark/>
          </w:tcPr>
          <w:p w14:paraId="3BB52A70"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48</w:t>
            </w:r>
          </w:p>
        </w:tc>
        <w:tc>
          <w:tcPr>
            <w:tcW w:w="4596" w:type="dxa"/>
            <w:shd w:val="clear" w:color="auto" w:fill="auto"/>
            <w:vAlign w:val="center"/>
            <w:hideMark/>
          </w:tcPr>
          <w:p w14:paraId="3029E221"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CIPROFIBRATO 100MG CX COM 30 COMPRIMIDOS</w:t>
            </w:r>
          </w:p>
        </w:tc>
        <w:tc>
          <w:tcPr>
            <w:tcW w:w="779" w:type="dxa"/>
            <w:shd w:val="clear" w:color="auto" w:fill="auto"/>
            <w:vAlign w:val="center"/>
            <w:hideMark/>
          </w:tcPr>
          <w:p w14:paraId="51D4E4DA"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6F5C695E"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474323C0"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9,17</w:t>
            </w:r>
          </w:p>
        </w:tc>
        <w:tc>
          <w:tcPr>
            <w:tcW w:w="842" w:type="dxa"/>
            <w:shd w:val="clear" w:color="auto" w:fill="auto"/>
            <w:vAlign w:val="center"/>
            <w:hideMark/>
          </w:tcPr>
          <w:p w14:paraId="75BF461A"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220,08</w:t>
            </w:r>
          </w:p>
        </w:tc>
      </w:tr>
      <w:tr w:rsidR="001556EC" w:rsidRPr="00A66F54" w14:paraId="5642A62D" w14:textId="77777777" w:rsidTr="00230EC1">
        <w:trPr>
          <w:trHeight w:val="450"/>
        </w:trPr>
        <w:tc>
          <w:tcPr>
            <w:tcW w:w="820" w:type="dxa"/>
            <w:shd w:val="clear" w:color="auto" w:fill="auto"/>
            <w:vAlign w:val="center"/>
            <w:hideMark/>
          </w:tcPr>
          <w:p w14:paraId="552304A3"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49</w:t>
            </w:r>
          </w:p>
        </w:tc>
        <w:tc>
          <w:tcPr>
            <w:tcW w:w="4596" w:type="dxa"/>
            <w:shd w:val="clear" w:color="auto" w:fill="auto"/>
            <w:vAlign w:val="center"/>
            <w:hideMark/>
          </w:tcPr>
          <w:p w14:paraId="3B75B7AF"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CIPROFLOXACINO (CLORIDRATO) + DEXAMETASONA (3,5+ 1MG) SOLUÇÃO OFTÁLMICA ESTÉRIL FRASCO COM 10ML</w:t>
            </w:r>
          </w:p>
        </w:tc>
        <w:tc>
          <w:tcPr>
            <w:tcW w:w="779" w:type="dxa"/>
            <w:shd w:val="clear" w:color="auto" w:fill="auto"/>
            <w:vAlign w:val="center"/>
            <w:hideMark/>
          </w:tcPr>
          <w:p w14:paraId="2E147F94"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frasco</w:t>
            </w:r>
            <w:proofErr w:type="gramEnd"/>
          </w:p>
        </w:tc>
        <w:tc>
          <w:tcPr>
            <w:tcW w:w="1056" w:type="dxa"/>
            <w:shd w:val="clear" w:color="auto" w:fill="auto"/>
            <w:vAlign w:val="center"/>
            <w:hideMark/>
          </w:tcPr>
          <w:p w14:paraId="636F23C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39BCB9C0"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34,23</w:t>
            </w:r>
          </w:p>
        </w:tc>
        <w:tc>
          <w:tcPr>
            <w:tcW w:w="842" w:type="dxa"/>
            <w:shd w:val="clear" w:color="auto" w:fill="auto"/>
            <w:vAlign w:val="center"/>
            <w:hideMark/>
          </w:tcPr>
          <w:p w14:paraId="182ECB87"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821,52</w:t>
            </w:r>
          </w:p>
        </w:tc>
      </w:tr>
      <w:tr w:rsidR="001556EC" w:rsidRPr="00A66F54" w14:paraId="547441DA" w14:textId="77777777" w:rsidTr="00230EC1">
        <w:trPr>
          <w:trHeight w:val="450"/>
        </w:trPr>
        <w:tc>
          <w:tcPr>
            <w:tcW w:w="820" w:type="dxa"/>
            <w:shd w:val="clear" w:color="auto" w:fill="auto"/>
            <w:vAlign w:val="center"/>
            <w:hideMark/>
          </w:tcPr>
          <w:p w14:paraId="55EDE5A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50</w:t>
            </w:r>
          </w:p>
        </w:tc>
        <w:tc>
          <w:tcPr>
            <w:tcW w:w="4596" w:type="dxa"/>
            <w:shd w:val="clear" w:color="auto" w:fill="auto"/>
            <w:vAlign w:val="center"/>
            <w:hideMark/>
          </w:tcPr>
          <w:p w14:paraId="22907204"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CITIDINA (FOSFATO DISSODICO) + URIDINA (TRIFOSFATO TRISS6D1C</w:t>
            </w:r>
            <w:proofErr w:type="gramStart"/>
            <w:r w:rsidRPr="00A66F54">
              <w:rPr>
                <w:rFonts w:ascii="Verdana" w:eastAsia="Times New Roman" w:hAnsi="Verdana"/>
                <w:sz w:val="12"/>
                <w:szCs w:val="12"/>
              </w:rPr>
              <w:t>0)+</w:t>
            </w:r>
            <w:proofErr w:type="gramEnd"/>
            <w:r w:rsidRPr="00A66F54">
              <w:rPr>
                <w:rFonts w:ascii="Verdana" w:eastAsia="Times New Roman" w:hAnsi="Verdana"/>
                <w:sz w:val="12"/>
                <w:szCs w:val="12"/>
              </w:rPr>
              <w:t xml:space="preserve"> HIDROXOCOBALAMINA (ACETATO) 2,5MG+ 1,5MG + 1MG CX COM 20COMP</w:t>
            </w:r>
          </w:p>
        </w:tc>
        <w:tc>
          <w:tcPr>
            <w:tcW w:w="779" w:type="dxa"/>
            <w:shd w:val="clear" w:color="auto" w:fill="auto"/>
            <w:vAlign w:val="center"/>
            <w:hideMark/>
          </w:tcPr>
          <w:p w14:paraId="1A72D354"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4222091E"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2EC4A84E"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60,05</w:t>
            </w:r>
          </w:p>
        </w:tc>
        <w:tc>
          <w:tcPr>
            <w:tcW w:w="842" w:type="dxa"/>
            <w:shd w:val="clear" w:color="auto" w:fill="auto"/>
            <w:vAlign w:val="center"/>
            <w:hideMark/>
          </w:tcPr>
          <w:p w14:paraId="49797B19"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1.441,20</w:t>
            </w:r>
          </w:p>
        </w:tc>
      </w:tr>
      <w:tr w:rsidR="001556EC" w:rsidRPr="00A66F54" w14:paraId="2BB630FF" w14:textId="77777777" w:rsidTr="00230EC1">
        <w:trPr>
          <w:trHeight w:val="300"/>
        </w:trPr>
        <w:tc>
          <w:tcPr>
            <w:tcW w:w="820" w:type="dxa"/>
            <w:shd w:val="clear" w:color="auto" w:fill="auto"/>
            <w:vAlign w:val="center"/>
            <w:hideMark/>
          </w:tcPr>
          <w:p w14:paraId="0B0F24E3"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51</w:t>
            </w:r>
          </w:p>
        </w:tc>
        <w:tc>
          <w:tcPr>
            <w:tcW w:w="4596" w:type="dxa"/>
            <w:shd w:val="clear" w:color="auto" w:fill="auto"/>
            <w:vAlign w:val="center"/>
            <w:hideMark/>
          </w:tcPr>
          <w:p w14:paraId="5F06C007"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CLOBAZAM 10MG CX COM 20 COMPRIMIDOS</w:t>
            </w:r>
          </w:p>
        </w:tc>
        <w:tc>
          <w:tcPr>
            <w:tcW w:w="779" w:type="dxa"/>
            <w:shd w:val="clear" w:color="auto" w:fill="auto"/>
            <w:vAlign w:val="center"/>
            <w:hideMark/>
          </w:tcPr>
          <w:p w14:paraId="2101A2CA"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56CED57B"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57E0AF11"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22,99</w:t>
            </w:r>
          </w:p>
        </w:tc>
        <w:tc>
          <w:tcPr>
            <w:tcW w:w="842" w:type="dxa"/>
            <w:shd w:val="clear" w:color="auto" w:fill="auto"/>
            <w:vAlign w:val="center"/>
            <w:hideMark/>
          </w:tcPr>
          <w:p w14:paraId="61A901C8"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551,76</w:t>
            </w:r>
          </w:p>
        </w:tc>
      </w:tr>
      <w:tr w:rsidR="001556EC" w:rsidRPr="00A66F54" w14:paraId="1C43C64A" w14:textId="77777777" w:rsidTr="00230EC1">
        <w:trPr>
          <w:trHeight w:val="450"/>
        </w:trPr>
        <w:tc>
          <w:tcPr>
            <w:tcW w:w="820" w:type="dxa"/>
            <w:shd w:val="clear" w:color="auto" w:fill="auto"/>
            <w:vAlign w:val="center"/>
            <w:hideMark/>
          </w:tcPr>
          <w:p w14:paraId="07826A3A"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lastRenderedPageBreak/>
              <w:t>52</w:t>
            </w:r>
          </w:p>
        </w:tc>
        <w:tc>
          <w:tcPr>
            <w:tcW w:w="4596" w:type="dxa"/>
            <w:shd w:val="clear" w:color="auto" w:fill="auto"/>
            <w:vAlign w:val="center"/>
            <w:hideMark/>
          </w:tcPr>
          <w:p w14:paraId="3131E067"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CLOBETASOL (PROPRIONATO) SOLUÇÃO CAPILAR 0,05% FRASCO COM 50ML</w:t>
            </w:r>
          </w:p>
        </w:tc>
        <w:tc>
          <w:tcPr>
            <w:tcW w:w="779" w:type="dxa"/>
            <w:shd w:val="clear" w:color="auto" w:fill="auto"/>
            <w:vAlign w:val="center"/>
            <w:hideMark/>
          </w:tcPr>
          <w:p w14:paraId="617AA522"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frasco</w:t>
            </w:r>
            <w:proofErr w:type="gramEnd"/>
          </w:p>
        </w:tc>
        <w:tc>
          <w:tcPr>
            <w:tcW w:w="1056" w:type="dxa"/>
            <w:shd w:val="clear" w:color="auto" w:fill="auto"/>
            <w:vAlign w:val="center"/>
            <w:hideMark/>
          </w:tcPr>
          <w:p w14:paraId="391E01C3"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50</w:t>
            </w:r>
          </w:p>
        </w:tc>
        <w:tc>
          <w:tcPr>
            <w:tcW w:w="979" w:type="dxa"/>
            <w:shd w:val="clear" w:color="auto" w:fill="auto"/>
            <w:vAlign w:val="center"/>
            <w:hideMark/>
          </w:tcPr>
          <w:p w14:paraId="4F366BB5"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70,64</w:t>
            </w:r>
          </w:p>
        </w:tc>
        <w:tc>
          <w:tcPr>
            <w:tcW w:w="842" w:type="dxa"/>
            <w:shd w:val="clear" w:color="auto" w:fill="auto"/>
            <w:vAlign w:val="center"/>
            <w:hideMark/>
          </w:tcPr>
          <w:p w14:paraId="75CEDEBC"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3.532,00</w:t>
            </w:r>
          </w:p>
        </w:tc>
      </w:tr>
      <w:tr w:rsidR="001556EC" w:rsidRPr="00A66F54" w14:paraId="1F08D662" w14:textId="77777777" w:rsidTr="00230EC1">
        <w:trPr>
          <w:trHeight w:val="300"/>
        </w:trPr>
        <w:tc>
          <w:tcPr>
            <w:tcW w:w="820" w:type="dxa"/>
            <w:shd w:val="clear" w:color="auto" w:fill="auto"/>
            <w:vAlign w:val="center"/>
            <w:hideMark/>
          </w:tcPr>
          <w:p w14:paraId="6F1ABF40"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53</w:t>
            </w:r>
          </w:p>
        </w:tc>
        <w:tc>
          <w:tcPr>
            <w:tcW w:w="4596" w:type="dxa"/>
            <w:shd w:val="clear" w:color="auto" w:fill="auto"/>
            <w:vAlign w:val="center"/>
            <w:hideMark/>
          </w:tcPr>
          <w:p w14:paraId="7027E731"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CLONAZEPAM 0,25MG CX COM 30COMP</w:t>
            </w:r>
          </w:p>
        </w:tc>
        <w:tc>
          <w:tcPr>
            <w:tcW w:w="779" w:type="dxa"/>
            <w:shd w:val="clear" w:color="auto" w:fill="auto"/>
            <w:vAlign w:val="center"/>
            <w:hideMark/>
          </w:tcPr>
          <w:p w14:paraId="45DD4733"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550147DE"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2D2EEF69"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9,10</w:t>
            </w:r>
          </w:p>
        </w:tc>
        <w:tc>
          <w:tcPr>
            <w:tcW w:w="842" w:type="dxa"/>
            <w:shd w:val="clear" w:color="auto" w:fill="auto"/>
            <w:vAlign w:val="center"/>
            <w:hideMark/>
          </w:tcPr>
          <w:p w14:paraId="7CA347DD"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218,40</w:t>
            </w:r>
          </w:p>
        </w:tc>
      </w:tr>
      <w:tr w:rsidR="001556EC" w:rsidRPr="00A66F54" w14:paraId="249BA86C" w14:textId="77777777" w:rsidTr="00230EC1">
        <w:trPr>
          <w:trHeight w:val="300"/>
        </w:trPr>
        <w:tc>
          <w:tcPr>
            <w:tcW w:w="820" w:type="dxa"/>
            <w:shd w:val="clear" w:color="auto" w:fill="auto"/>
            <w:vAlign w:val="center"/>
            <w:hideMark/>
          </w:tcPr>
          <w:p w14:paraId="31153310"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54</w:t>
            </w:r>
          </w:p>
        </w:tc>
        <w:tc>
          <w:tcPr>
            <w:tcW w:w="4596" w:type="dxa"/>
            <w:shd w:val="clear" w:color="auto" w:fill="auto"/>
            <w:vAlign w:val="center"/>
            <w:hideMark/>
          </w:tcPr>
          <w:p w14:paraId="1554AEE7"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CLONAZEPAM 2MG CX COM 30COMP</w:t>
            </w:r>
          </w:p>
        </w:tc>
        <w:tc>
          <w:tcPr>
            <w:tcW w:w="779" w:type="dxa"/>
            <w:shd w:val="clear" w:color="auto" w:fill="auto"/>
            <w:vAlign w:val="center"/>
            <w:hideMark/>
          </w:tcPr>
          <w:p w14:paraId="6CC68F55"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1875B1A8"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762D4495"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1,75</w:t>
            </w:r>
          </w:p>
        </w:tc>
        <w:tc>
          <w:tcPr>
            <w:tcW w:w="842" w:type="dxa"/>
            <w:shd w:val="clear" w:color="auto" w:fill="auto"/>
            <w:vAlign w:val="center"/>
            <w:hideMark/>
          </w:tcPr>
          <w:p w14:paraId="41ACFE11"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42,00</w:t>
            </w:r>
          </w:p>
        </w:tc>
      </w:tr>
      <w:tr w:rsidR="001556EC" w:rsidRPr="00A66F54" w14:paraId="6C5E47AC" w14:textId="77777777" w:rsidTr="00230EC1">
        <w:trPr>
          <w:trHeight w:val="300"/>
        </w:trPr>
        <w:tc>
          <w:tcPr>
            <w:tcW w:w="820" w:type="dxa"/>
            <w:shd w:val="clear" w:color="auto" w:fill="auto"/>
            <w:vAlign w:val="center"/>
            <w:hideMark/>
          </w:tcPr>
          <w:p w14:paraId="0298ED56"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55</w:t>
            </w:r>
          </w:p>
        </w:tc>
        <w:tc>
          <w:tcPr>
            <w:tcW w:w="4596" w:type="dxa"/>
            <w:shd w:val="clear" w:color="auto" w:fill="auto"/>
            <w:vAlign w:val="center"/>
            <w:hideMark/>
          </w:tcPr>
          <w:p w14:paraId="3FD5B543"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CLOPIDOGREL 75MG CX COM 28 COMPRIMIDOS</w:t>
            </w:r>
          </w:p>
        </w:tc>
        <w:tc>
          <w:tcPr>
            <w:tcW w:w="779" w:type="dxa"/>
            <w:shd w:val="clear" w:color="auto" w:fill="auto"/>
            <w:vAlign w:val="center"/>
            <w:hideMark/>
          </w:tcPr>
          <w:p w14:paraId="0497ADF4"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49F90F41"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72</w:t>
            </w:r>
          </w:p>
        </w:tc>
        <w:tc>
          <w:tcPr>
            <w:tcW w:w="979" w:type="dxa"/>
            <w:shd w:val="clear" w:color="auto" w:fill="auto"/>
            <w:vAlign w:val="center"/>
            <w:hideMark/>
          </w:tcPr>
          <w:p w14:paraId="72CB117E"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15,11</w:t>
            </w:r>
          </w:p>
        </w:tc>
        <w:tc>
          <w:tcPr>
            <w:tcW w:w="842" w:type="dxa"/>
            <w:shd w:val="clear" w:color="auto" w:fill="auto"/>
            <w:vAlign w:val="center"/>
            <w:hideMark/>
          </w:tcPr>
          <w:p w14:paraId="736B09A7"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1.087,92</w:t>
            </w:r>
          </w:p>
        </w:tc>
      </w:tr>
      <w:tr w:rsidR="001556EC" w:rsidRPr="00A66F54" w14:paraId="5C443E6F" w14:textId="77777777" w:rsidTr="00230EC1">
        <w:trPr>
          <w:trHeight w:val="300"/>
        </w:trPr>
        <w:tc>
          <w:tcPr>
            <w:tcW w:w="820" w:type="dxa"/>
            <w:shd w:val="clear" w:color="auto" w:fill="auto"/>
            <w:vAlign w:val="center"/>
            <w:hideMark/>
          </w:tcPr>
          <w:p w14:paraId="77F082FF"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56</w:t>
            </w:r>
          </w:p>
        </w:tc>
        <w:tc>
          <w:tcPr>
            <w:tcW w:w="4596" w:type="dxa"/>
            <w:shd w:val="clear" w:color="auto" w:fill="auto"/>
            <w:vAlign w:val="center"/>
            <w:hideMark/>
          </w:tcPr>
          <w:p w14:paraId="60DE7808"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CLORPROMAZINA SOL ORAL 40MG/ML FRASCO COM 20ML</w:t>
            </w:r>
          </w:p>
        </w:tc>
        <w:tc>
          <w:tcPr>
            <w:tcW w:w="779" w:type="dxa"/>
            <w:shd w:val="clear" w:color="auto" w:fill="auto"/>
            <w:vAlign w:val="center"/>
            <w:hideMark/>
          </w:tcPr>
          <w:p w14:paraId="51AFAD70"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FRASCO</w:t>
            </w:r>
          </w:p>
        </w:tc>
        <w:tc>
          <w:tcPr>
            <w:tcW w:w="1056" w:type="dxa"/>
            <w:shd w:val="clear" w:color="auto" w:fill="auto"/>
            <w:vAlign w:val="center"/>
            <w:hideMark/>
          </w:tcPr>
          <w:p w14:paraId="5B9D760E"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42C6E528"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11,00</w:t>
            </w:r>
          </w:p>
        </w:tc>
        <w:tc>
          <w:tcPr>
            <w:tcW w:w="842" w:type="dxa"/>
            <w:shd w:val="clear" w:color="auto" w:fill="auto"/>
            <w:vAlign w:val="center"/>
            <w:hideMark/>
          </w:tcPr>
          <w:p w14:paraId="635202DA"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264,00</w:t>
            </w:r>
          </w:p>
        </w:tc>
      </w:tr>
      <w:tr w:rsidR="001556EC" w:rsidRPr="00A66F54" w14:paraId="18057881" w14:textId="77777777" w:rsidTr="00230EC1">
        <w:trPr>
          <w:trHeight w:val="300"/>
        </w:trPr>
        <w:tc>
          <w:tcPr>
            <w:tcW w:w="820" w:type="dxa"/>
            <w:shd w:val="clear" w:color="auto" w:fill="auto"/>
            <w:vAlign w:val="center"/>
            <w:hideMark/>
          </w:tcPr>
          <w:p w14:paraId="411C0EFA"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57</w:t>
            </w:r>
          </w:p>
        </w:tc>
        <w:tc>
          <w:tcPr>
            <w:tcW w:w="4596" w:type="dxa"/>
            <w:shd w:val="clear" w:color="auto" w:fill="auto"/>
            <w:vAlign w:val="center"/>
            <w:hideMark/>
          </w:tcPr>
          <w:p w14:paraId="6C7760D0"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CLORPROMAZINA (CLORIDRATO) 25MG CX COM 20COMP</w:t>
            </w:r>
          </w:p>
        </w:tc>
        <w:tc>
          <w:tcPr>
            <w:tcW w:w="779" w:type="dxa"/>
            <w:shd w:val="clear" w:color="auto" w:fill="auto"/>
            <w:vAlign w:val="center"/>
            <w:hideMark/>
          </w:tcPr>
          <w:p w14:paraId="3AC9FD28"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FRASCO</w:t>
            </w:r>
          </w:p>
        </w:tc>
        <w:tc>
          <w:tcPr>
            <w:tcW w:w="1056" w:type="dxa"/>
            <w:shd w:val="clear" w:color="auto" w:fill="auto"/>
            <w:vAlign w:val="center"/>
            <w:hideMark/>
          </w:tcPr>
          <w:p w14:paraId="7201A917"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44C0D516"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8,54</w:t>
            </w:r>
          </w:p>
        </w:tc>
        <w:tc>
          <w:tcPr>
            <w:tcW w:w="842" w:type="dxa"/>
            <w:shd w:val="clear" w:color="auto" w:fill="auto"/>
            <w:vAlign w:val="center"/>
            <w:hideMark/>
          </w:tcPr>
          <w:p w14:paraId="34BB7F0A"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204,96</w:t>
            </w:r>
          </w:p>
        </w:tc>
      </w:tr>
      <w:tr w:rsidR="001556EC" w:rsidRPr="00A66F54" w14:paraId="170DED69" w14:textId="77777777" w:rsidTr="00230EC1">
        <w:trPr>
          <w:trHeight w:val="300"/>
        </w:trPr>
        <w:tc>
          <w:tcPr>
            <w:tcW w:w="820" w:type="dxa"/>
            <w:shd w:val="clear" w:color="auto" w:fill="auto"/>
            <w:vAlign w:val="center"/>
            <w:hideMark/>
          </w:tcPr>
          <w:p w14:paraId="24ECA67C"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58</w:t>
            </w:r>
          </w:p>
        </w:tc>
        <w:tc>
          <w:tcPr>
            <w:tcW w:w="4596" w:type="dxa"/>
            <w:shd w:val="clear" w:color="auto" w:fill="auto"/>
            <w:vAlign w:val="center"/>
            <w:hideMark/>
          </w:tcPr>
          <w:p w14:paraId="25BBB0AD"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CLORPROMAZINA(CLORIDRATO) 100MG CX COM 20COMP</w:t>
            </w:r>
          </w:p>
        </w:tc>
        <w:tc>
          <w:tcPr>
            <w:tcW w:w="779" w:type="dxa"/>
            <w:shd w:val="clear" w:color="auto" w:fill="auto"/>
            <w:vAlign w:val="center"/>
            <w:hideMark/>
          </w:tcPr>
          <w:p w14:paraId="2C759738"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363705ED"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77EB32FB"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9,00</w:t>
            </w:r>
          </w:p>
        </w:tc>
        <w:tc>
          <w:tcPr>
            <w:tcW w:w="842" w:type="dxa"/>
            <w:shd w:val="clear" w:color="auto" w:fill="auto"/>
            <w:vAlign w:val="center"/>
            <w:hideMark/>
          </w:tcPr>
          <w:p w14:paraId="150FB7E1"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216,00</w:t>
            </w:r>
          </w:p>
        </w:tc>
      </w:tr>
      <w:tr w:rsidR="001556EC" w:rsidRPr="00A66F54" w14:paraId="187FE18A" w14:textId="77777777" w:rsidTr="00230EC1">
        <w:trPr>
          <w:trHeight w:val="300"/>
        </w:trPr>
        <w:tc>
          <w:tcPr>
            <w:tcW w:w="820" w:type="dxa"/>
            <w:shd w:val="clear" w:color="auto" w:fill="auto"/>
            <w:vAlign w:val="center"/>
            <w:hideMark/>
          </w:tcPr>
          <w:p w14:paraId="0C59913E"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59</w:t>
            </w:r>
          </w:p>
        </w:tc>
        <w:tc>
          <w:tcPr>
            <w:tcW w:w="4596" w:type="dxa"/>
            <w:shd w:val="clear" w:color="auto" w:fill="auto"/>
            <w:vAlign w:val="center"/>
            <w:hideMark/>
          </w:tcPr>
          <w:p w14:paraId="63259E8F"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CODEINA (FOSFATO) 30MG CX COM 12COM</w:t>
            </w:r>
          </w:p>
        </w:tc>
        <w:tc>
          <w:tcPr>
            <w:tcW w:w="779" w:type="dxa"/>
            <w:shd w:val="clear" w:color="auto" w:fill="auto"/>
            <w:vAlign w:val="center"/>
            <w:hideMark/>
          </w:tcPr>
          <w:p w14:paraId="3540C624"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10FE2607"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010590F2"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11,09</w:t>
            </w:r>
          </w:p>
        </w:tc>
        <w:tc>
          <w:tcPr>
            <w:tcW w:w="842" w:type="dxa"/>
            <w:shd w:val="clear" w:color="auto" w:fill="auto"/>
            <w:vAlign w:val="center"/>
            <w:hideMark/>
          </w:tcPr>
          <w:p w14:paraId="4D964272"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266,16</w:t>
            </w:r>
          </w:p>
        </w:tc>
      </w:tr>
      <w:tr w:rsidR="001556EC" w:rsidRPr="00A66F54" w14:paraId="44EECADD" w14:textId="77777777" w:rsidTr="00230EC1">
        <w:trPr>
          <w:trHeight w:val="300"/>
        </w:trPr>
        <w:tc>
          <w:tcPr>
            <w:tcW w:w="820" w:type="dxa"/>
            <w:shd w:val="clear" w:color="auto" w:fill="auto"/>
            <w:vAlign w:val="center"/>
            <w:hideMark/>
          </w:tcPr>
          <w:p w14:paraId="7CFC2D11"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60</w:t>
            </w:r>
          </w:p>
        </w:tc>
        <w:tc>
          <w:tcPr>
            <w:tcW w:w="4596" w:type="dxa"/>
            <w:shd w:val="clear" w:color="auto" w:fill="auto"/>
            <w:vAlign w:val="center"/>
            <w:hideMark/>
          </w:tcPr>
          <w:p w14:paraId="7159DF62"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CODEÍNA (FOSFATO) 3MG/ML SOLUÇÃO ORAL FRASCO 120ML</w:t>
            </w:r>
          </w:p>
        </w:tc>
        <w:tc>
          <w:tcPr>
            <w:tcW w:w="779" w:type="dxa"/>
            <w:shd w:val="clear" w:color="auto" w:fill="auto"/>
            <w:vAlign w:val="center"/>
            <w:hideMark/>
          </w:tcPr>
          <w:p w14:paraId="1FDB9655"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frasco</w:t>
            </w:r>
            <w:proofErr w:type="gramEnd"/>
          </w:p>
        </w:tc>
        <w:tc>
          <w:tcPr>
            <w:tcW w:w="1056" w:type="dxa"/>
            <w:shd w:val="clear" w:color="auto" w:fill="auto"/>
            <w:vAlign w:val="center"/>
            <w:hideMark/>
          </w:tcPr>
          <w:p w14:paraId="46230BBA"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w:t>
            </w:r>
          </w:p>
        </w:tc>
        <w:tc>
          <w:tcPr>
            <w:tcW w:w="979" w:type="dxa"/>
            <w:shd w:val="clear" w:color="auto" w:fill="auto"/>
            <w:vAlign w:val="center"/>
            <w:hideMark/>
          </w:tcPr>
          <w:p w14:paraId="4985B809"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50,66</w:t>
            </w:r>
          </w:p>
        </w:tc>
        <w:tc>
          <w:tcPr>
            <w:tcW w:w="842" w:type="dxa"/>
            <w:shd w:val="clear" w:color="auto" w:fill="auto"/>
            <w:vAlign w:val="center"/>
            <w:hideMark/>
          </w:tcPr>
          <w:p w14:paraId="29F20677"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607,92</w:t>
            </w:r>
          </w:p>
        </w:tc>
      </w:tr>
      <w:tr w:rsidR="001556EC" w:rsidRPr="00A66F54" w14:paraId="662C09C5" w14:textId="77777777" w:rsidTr="00230EC1">
        <w:trPr>
          <w:trHeight w:val="450"/>
        </w:trPr>
        <w:tc>
          <w:tcPr>
            <w:tcW w:w="820" w:type="dxa"/>
            <w:shd w:val="clear" w:color="auto" w:fill="auto"/>
            <w:vAlign w:val="center"/>
            <w:hideMark/>
          </w:tcPr>
          <w:p w14:paraId="17E94CA4"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61</w:t>
            </w:r>
          </w:p>
        </w:tc>
        <w:tc>
          <w:tcPr>
            <w:tcW w:w="4596" w:type="dxa"/>
            <w:shd w:val="clear" w:color="auto" w:fill="auto"/>
            <w:vAlign w:val="center"/>
            <w:hideMark/>
          </w:tcPr>
          <w:p w14:paraId="6C2DE693"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COLAGENASE + CLORANFENICOL 0,6U/G + 0,01 GIG POMADA DERM. TUBO COM 50G</w:t>
            </w:r>
          </w:p>
        </w:tc>
        <w:tc>
          <w:tcPr>
            <w:tcW w:w="779" w:type="dxa"/>
            <w:shd w:val="clear" w:color="auto" w:fill="auto"/>
            <w:vAlign w:val="center"/>
            <w:hideMark/>
          </w:tcPr>
          <w:p w14:paraId="37F37BAE"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tubo</w:t>
            </w:r>
            <w:proofErr w:type="gramEnd"/>
          </w:p>
        </w:tc>
        <w:tc>
          <w:tcPr>
            <w:tcW w:w="1056" w:type="dxa"/>
            <w:shd w:val="clear" w:color="auto" w:fill="auto"/>
            <w:vAlign w:val="center"/>
            <w:hideMark/>
          </w:tcPr>
          <w:p w14:paraId="12DC99CE"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50</w:t>
            </w:r>
          </w:p>
        </w:tc>
        <w:tc>
          <w:tcPr>
            <w:tcW w:w="979" w:type="dxa"/>
            <w:shd w:val="clear" w:color="auto" w:fill="auto"/>
            <w:vAlign w:val="center"/>
            <w:hideMark/>
          </w:tcPr>
          <w:p w14:paraId="34053446"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21,10</w:t>
            </w:r>
          </w:p>
        </w:tc>
        <w:tc>
          <w:tcPr>
            <w:tcW w:w="842" w:type="dxa"/>
            <w:shd w:val="clear" w:color="auto" w:fill="auto"/>
            <w:vAlign w:val="center"/>
            <w:hideMark/>
          </w:tcPr>
          <w:p w14:paraId="46B3435C"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1.055,00</w:t>
            </w:r>
          </w:p>
        </w:tc>
      </w:tr>
      <w:tr w:rsidR="001556EC" w:rsidRPr="00A66F54" w14:paraId="5BF334FC" w14:textId="77777777" w:rsidTr="00230EC1">
        <w:trPr>
          <w:trHeight w:val="450"/>
        </w:trPr>
        <w:tc>
          <w:tcPr>
            <w:tcW w:w="820" w:type="dxa"/>
            <w:shd w:val="clear" w:color="auto" w:fill="auto"/>
            <w:vAlign w:val="center"/>
            <w:hideMark/>
          </w:tcPr>
          <w:p w14:paraId="427FB33E"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62</w:t>
            </w:r>
          </w:p>
        </w:tc>
        <w:tc>
          <w:tcPr>
            <w:tcW w:w="4596" w:type="dxa"/>
            <w:shd w:val="clear" w:color="auto" w:fill="auto"/>
            <w:vAlign w:val="center"/>
            <w:hideMark/>
          </w:tcPr>
          <w:p w14:paraId="380C21D9"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COLAGENO HIDROLISADO + COLAGENO NÃO HIDROLISADO + VITAMINAS (C, D, B6, 85, B9 E B12) Cl 30 SACHES</w:t>
            </w:r>
          </w:p>
        </w:tc>
        <w:tc>
          <w:tcPr>
            <w:tcW w:w="779" w:type="dxa"/>
            <w:shd w:val="clear" w:color="auto" w:fill="auto"/>
            <w:vAlign w:val="center"/>
            <w:hideMark/>
          </w:tcPr>
          <w:p w14:paraId="447B50E2"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sache</w:t>
            </w:r>
            <w:proofErr w:type="gramEnd"/>
          </w:p>
        </w:tc>
        <w:tc>
          <w:tcPr>
            <w:tcW w:w="1056" w:type="dxa"/>
            <w:shd w:val="clear" w:color="auto" w:fill="auto"/>
            <w:vAlign w:val="center"/>
            <w:hideMark/>
          </w:tcPr>
          <w:p w14:paraId="49DAB9C7"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6715F2AA"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209,12</w:t>
            </w:r>
          </w:p>
        </w:tc>
        <w:tc>
          <w:tcPr>
            <w:tcW w:w="842" w:type="dxa"/>
            <w:shd w:val="clear" w:color="auto" w:fill="auto"/>
            <w:vAlign w:val="center"/>
            <w:hideMark/>
          </w:tcPr>
          <w:p w14:paraId="500B48C3"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5.018,88</w:t>
            </w:r>
          </w:p>
        </w:tc>
      </w:tr>
      <w:tr w:rsidR="001556EC" w:rsidRPr="00A66F54" w14:paraId="60585986" w14:textId="77777777" w:rsidTr="00230EC1">
        <w:trPr>
          <w:trHeight w:val="450"/>
        </w:trPr>
        <w:tc>
          <w:tcPr>
            <w:tcW w:w="820" w:type="dxa"/>
            <w:shd w:val="clear" w:color="auto" w:fill="auto"/>
            <w:vAlign w:val="center"/>
            <w:hideMark/>
          </w:tcPr>
          <w:p w14:paraId="1C4480B7"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63</w:t>
            </w:r>
          </w:p>
        </w:tc>
        <w:tc>
          <w:tcPr>
            <w:tcW w:w="4596" w:type="dxa"/>
            <w:shd w:val="clear" w:color="auto" w:fill="auto"/>
            <w:vAlign w:val="center"/>
            <w:hideMark/>
          </w:tcPr>
          <w:p w14:paraId="0B0AA5CE"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COLECALCIFEROL (VITAMINA D3) 400UI INFANTIL SOLUÇÃO ORAL FRASCO 10ML</w:t>
            </w:r>
          </w:p>
        </w:tc>
        <w:tc>
          <w:tcPr>
            <w:tcW w:w="779" w:type="dxa"/>
            <w:shd w:val="clear" w:color="auto" w:fill="auto"/>
            <w:vAlign w:val="center"/>
            <w:hideMark/>
          </w:tcPr>
          <w:p w14:paraId="32878197"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frasco</w:t>
            </w:r>
            <w:proofErr w:type="gramEnd"/>
          </w:p>
        </w:tc>
        <w:tc>
          <w:tcPr>
            <w:tcW w:w="1056" w:type="dxa"/>
            <w:shd w:val="clear" w:color="auto" w:fill="auto"/>
            <w:vAlign w:val="center"/>
            <w:hideMark/>
          </w:tcPr>
          <w:p w14:paraId="138348B6"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150</w:t>
            </w:r>
          </w:p>
        </w:tc>
        <w:tc>
          <w:tcPr>
            <w:tcW w:w="979" w:type="dxa"/>
            <w:shd w:val="clear" w:color="auto" w:fill="auto"/>
            <w:vAlign w:val="center"/>
            <w:hideMark/>
          </w:tcPr>
          <w:p w14:paraId="2E893334"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39,91</w:t>
            </w:r>
          </w:p>
        </w:tc>
        <w:tc>
          <w:tcPr>
            <w:tcW w:w="842" w:type="dxa"/>
            <w:shd w:val="clear" w:color="auto" w:fill="auto"/>
            <w:vAlign w:val="center"/>
            <w:hideMark/>
          </w:tcPr>
          <w:p w14:paraId="607E177F"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5.986,50</w:t>
            </w:r>
          </w:p>
        </w:tc>
      </w:tr>
      <w:tr w:rsidR="001556EC" w:rsidRPr="00A66F54" w14:paraId="3952AF9E" w14:textId="77777777" w:rsidTr="00230EC1">
        <w:trPr>
          <w:trHeight w:val="300"/>
        </w:trPr>
        <w:tc>
          <w:tcPr>
            <w:tcW w:w="820" w:type="dxa"/>
            <w:shd w:val="clear" w:color="auto" w:fill="auto"/>
            <w:vAlign w:val="center"/>
            <w:hideMark/>
          </w:tcPr>
          <w:p w14:paraId="386F4338"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64</w:t>
            </w:r>
          </w:p>
        </w:tc>
        <w:tc>
          <w:tcPr>
            <w:tcW w:w="4596" w:type="dxa"/>
            <w:shd w:val="clear" w:color="auto" w:fill="auto"/>
            <w:vAlign w:val="center"/>
            <w:hideMark/>
          </w:tcPr>
          <w:p w14:paraId="1F729782"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COLECALCIFEROL (VITAMINA 03) 7.000UI Cl 30 COMP</w:t>
            </w:r>
          </w:p>
        </w:tc>
        <w:tc>
          <w:tcPr>
            <w:tcW w:w="779" w:type="dxa"/>
            <w:shd w:val="clear" w:color="auto" w:fill="auto"/>
            <w:vAlign w:val="center"/>
            <w:hideMark/>
          </w:tcPr>
          <w:p w14:paraId="0A2B19BE"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32873463"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07F193CF"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44,64</w:t>
            </w:r>
          </w:p>
        </w:tc>
        <w:tc>
          <w:tcPr>
            <w:tcW w:w="842" w:type="dxa"/>
            <w:shd w:val="clear" w:color="auto" w:fill="auto"/>
            <w:vAlign w:val="center"/>
            <w:hideMark/>
          </w:tcPr>
          <w:p w14:paraId="59C01782"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1.071,36</w:t>
            </w:r>
          </w:p>
        </w:tc>
      </w:tr>
      <w:tr w:rsidR="001556EC" w:rsidRPr="00A66F54" w14:paraId="17C870BF" w14:textId="77777777" w:rsidTr="00230EC1">
        <w:trPr>
          <w:trHeight w:val="300"/>
        </w:trPr>
        <w:tc>
          <w:tcPr>
            <w:tcW w:w="820" w:type="dxa"/>
            <w:shd w:val="clear" w:color="auto" w:fill="auto"/>
            <w:vAlign w:val="center"/>
            <w:hideMark/>
          </w:tcPr>
          <w:p w14:paraId="34280EA0"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65</w:t>
            </w:r>
          </w:p>
        </w:tc>
        <w:tc>
          <w:tcPr>
            <w:tcW w:w="4596" w:type="dxa"/>
            <w:shd w:val="clear" w:color="auto" w:fill="auto"/>
            <w:vAlign w:val="center"/>
            <w:hideMark/>
          </w:tcPr>
          <w:p w14:paraId="7FC5DBE0"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COLECALCIFEROL (VITAMINA 03) 50.000UI C/ 4 COMP</w:t>
            </w:r>
          </w:p>
        </w:tc>
        <w:tc>
          <w:tcPr>
            <w:tcW w:w="779" w:type="dxa"/>
            <w:shd w:val="clear" w:color="auto" w:fill="auto"/>
            <w:vAlign w:val="center"/>
            <w:hideMark/>
          </w:tcPr>
          <w:p w14:paraId="649112B7"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2C87D784"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60</w:t>
            </w:r>
          </w:p>
        </w:tc>
        <w:tc>
          <w:tcPr>
            <w:tcW w:w="979" w:type="dxa"/>
            <w:shd w:val="clear" w:color="auto" w:fill="auto"/>
            <w:vAlign w:val="center"/>
            <w:hideMark/>
          </w:tcPr>
          <w:p w14:paraId="72639F0B"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15,62</w:t>
            </w:r>
          </w:p>
        </w:tc>
        <w:tc>
          <w:tcPr>
            <w:tcW w:w="842" w:type="dxa"/>
            <w:shd w:val="clear" w:color="auto" w:fill="auto"/>
            <w:vAlign w:val="center"/>
            <w:hideMark/>
          </w:tcPr>
          <w:p w14:paraId="72D95CC2"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937,20</w:t>
            </w:r>
          </w:p>
        </w:tc>
      </w:tr>
      <w:tr w:rsidR="001556EC" w:rsidRPr="00A66F54" w14:paraId="532B6023" w14:textId="77777777" w:rsidTr="00230EC1">
        <w:trPr>
          <w:trHeight w:val="450"/>
        </w:trPr>
        <w:tc>
          <w:tcPr>
            <w:tcW w:w="820" w:type="dxa"/>
            <w:shd w:val="clear" w:color="auto" w:fill="auto"/>
            <w:vAlign w:val="center"/>
            <w:hideMark/>
          </w:tcPr>
          <w:p w14:paraId="7F9A0302"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66</w:t>
            </w:r>
          </w:p>
        </w:tc>
        <w:tc>
          <w:tcPr>
            <w:tcW w:w="4596" w:type="dxa"/>
            <w:shd w:val="clear" w:color="auto" w:fill="auto"/>
            <w:vAlign w:val="center"/>
            <w:hideMark/>
          </w:tcPr>
          <w:p w14:paraId="527269B3"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COMPLETO VITAMINICO B (VITAMINAS DO COMPLEX B) COM 30 COMPRIMIDOS</w:t>
            </w:r>
          </w:p>
        </w:tc>
        <w:tc>
          <w:tcPr>
            <w:tcW w:w="779" w:type="dxa"/>
            <w:shd w:val="clear" w:color="auto" w:fill="auto"/>
            <w:vAlign w:val="center"/>
            <w:hideMark/>
          </w:tcPr>
          <w:p w14:paraId="0A4DC92E"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652B9252"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36</w:t>
            </w:r>
          </w:p>
        </w:tc>
        <w:tc>
          <w:tcPr>
            <w:tcW w:w="979" w:type="dxa"/>
            <w:shd w:val="clear" w:color="auto" w:fill="auto"/>
            <w:vAlign w:val="center"/>
            <w:hideMark/>
          </w:tcPr>
          <w:p w14:paraId="53993EDC"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2,99</w:t>
            </w:r>
          </w:p>
        </w:tc>
        <w:tc>
          <w:tcPr>
            <w:tcW w:w="842" w:type="dxa"/>
            <w:shd w:val="clear" w:color="auto" w:fill="auto"/>
            <w:vAlign w:val="center"/>
            <w:hideMark/>
          </w:tcPr>
          <w:p w14:paraId="390D6D6A"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107,64</w:t>
            </w:r>
          </w:p>
        </w:tc>
      </w:tr>
      <w:tr w:rsidR="001556EC" w:rsidRPr="00A66F54" w14:paraId="3225E9A2" w14:textId="77777777" w:rsidTr="00230EC1">
        <w:trPr>
          <w:trHeight w:val="300"/>
        </w:trPr>
        <w:tc>
          <w:tcPr>
            <w:tcW w:w="820" w:type="dxa"/>
            <w:shd w:val="clear" w:color="auto" w:fill="auto"/>
            <w:vAlign w:val="center"/>
            <w:hideMark/>
          </w:tcPr>
          <w:p w14:paraId="4213F662"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67</w:t>
            </w:r>
          </w:p>
        </w:tc>
        <w:tc>
          <w:tcPr>
            <w:tcW w:w="4596" w:type="dxa"/>
            <w:shd w:val="clear" w:color="auto" w:fill="auto"/>
            <w:vAlign w:val="center"/>
            <w:hideMark/>
          </w:tcPr>
          <w:p w14:paraId="12DFD503"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COMPLEXO VITAMINICO GESTANTE Cl 30 COMPRIMIDOS</w:t>
            </w:r>
          </w:p>
        </w:tc>
        <w:tc>
          <w:tcPr>
            <w:tcW w:w="779" w:type="dxa"/>
            <w:shd w:val="clear" w:color="auto" w:fill="auto"/>
            <w:vAlign w:val="center"/>
            <w:hideMark/>
          </w:tcPr>
          <w:p w14:paraId="2FFB8B8A"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6024F07E"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30</w:t>
            </w:r>
          </w:p>
        </w:tc>
        <w:tc>
          <w:tcPr>
            <w:tcW w:w="979" w:type="dxa"/>
            <w:shd w:val="clear" w:color="auto" w:fill="auto"/>
            <w:vAlign w:val="center"/>
            <w:hideMark/>
          </w:tcPr>
          <w:p w14:paraId="042AF6EE"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73,12</w:t>
            </w:r>
          </w:p>
        </w:tc>
        <w:tc>
          <w:tcPr>
            <w:tcW w:w="842" w:type="dxa"/>
            <w:shd w:val="clear" w:color="auto" w:fill="auto"/>
            <w:vAlign w:val="center"/>
            <w:hideMark/>
          </w:tcPr>
          <w:p w14:paraId="7F4FC42D"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2.193,60</w:t>
            </w:r>
          </w:p>
        </w:tc>
      </w:tr>
      <w:tr w:rsidR="001556EC" w:rsidRPr="00A66F54" w14:paraId="0DEBB6A5" w14:textId="77777777" w:rsidTr="00230EC1">
        <w:trPr>
          <w:trHeight w:val="300"/>
        </w:trPr>
        <w:tc>
          <w:tcPr>
            <w:tcW w:w="820" w:type="dxa"/>
            <w:shd w:val="clear" w:color="auto" w:fill="auto"/>
            <w:vAlign w:val="center"/>
            <w:hideMark/>
          </w:tcPr>
          <w:p w14:paraId="7380CC48"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68</w:t>
            </w:r>
          </w:p>
        </w:tc>
        <w:tc>
          <w:tcPr>
            <w:tcW w:w="4596" w:type="dxa"/>
            <w:shd w:val="clear" w:color="auto" w:fill="auto"/>
            <w:vAlign w:val="center"/>
            <w:hideMark/>
          </w:tcPr>
          <w:p w14:paraId="2F29DD98"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DAPAGLIFOZINA 10 MG CX COM 30 COMPRIMIDO</w:t>
            </w:r>
          </w:p>
        </w:tc>
        <w:tc>
          <w:tcPr>
            <w:tcW w:w="779" w:type="dxa"/>
            <w:shd w:val="clear" w:color="auto" w:fill="auto"/>
            <w:vAlign w:val="center"/>
            <w:hideMark/>
          </w:tcPr>
          <w:p w14:paraId="7426D85F"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1147B1A5"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0676C79C"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147,59</w:t>
            </w:r>
          </w:p>
        </w:tc>
        <w:tc>
          <w:tcPr>
            <w:tcW w:w="842" w:type="dxa"/>
            <w:shd w:val="clear" w:color="auto" w:fill="auto"/>
            <w:vAlign w:val="center"/>
            <w:hideMark/>
          </w:tcPr>
          <w:p w14:paraId="15D455C9"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3.542,16</w:t>
            </w:r>
          </w:p>
        </w:tc>
      </w:tr>
      <w:tr w:rsidR="001556EC" w:rsidRPr="00A66F54" w14:paraId="21BC8236" w14:textId="77777777" w:rsidTr="00230EC1">
        <w:trPr>
          <w:trHeight w:val="450"/>
        </w:trPr>
        <w:tc>
          <w:tcPr>
            <w:tcW w:w="820" w:type="dxa"/>
            <w:shd w:val="clear" w:color="auto" w:fill="auto"/>
            <w:vAlign w:val="center"/>
            <w:hideMark/>
          </w:tcPr>
          <w:p w14:paraId="26CA9B61"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69</w:t>
            </w:r>
          </w:p>
        </w:tc>
        <w:tc>
          <w:tcPr>
            <w:tcW w:w="4596" w:type="dxa"/>
            <w:shd w:val="clear" w:color="auto" w:fill="auto"/>
            <w:vAlign w:val="center"/>
            <w:hideMark/>
          </w:tcPr>
          <w:p w14:paraId="45B79DFF"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DAPAGLIFOZINA (PROPANODIOL) 5MG + METFORMINA (CLORIDRATO) XR 1000MG (JUDICIAL) CX COM 60 COMPRIMIDO</w:t>
            </w:r>
          </w:p>
        </w:tc>
        <w:tc>
          <w:tcPr>
            <w:tcW w:w="779" w:type="dxa"/>
            <w:shd w:val="clear" w:color="auto" w:fill="auto"/>
            <w:vAlign w:val="center"/>
            <w:hideMark/>
          </w:tcPr>
          <w:p w14:paraId="30351D99"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00BD47E2"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60</w:t>
            </w:r>
          </w:p>
        </w:tc>
        <w:tc>
          <w:tcPr>
            <w:tcW w:w="979" w:type="dxa"/>
            <w:shd w:val="clear" w:color="auto" w:fill="auto"/>
            <w:vAlign w:val="center"/>
            <w:hideMark/>
          </w:tcPr>
          <w:p w14:paraId="787B5FA5"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249,44</w:t>
            </w:r>
          </w:p>
        </w:tc>
        <w:tc>
          <w:tcPr>
            <w:tcW w:w="842" w:type="dxa"/>
            <w:shd w:val="clear" w:color="auto" w:fill="auto"/>
            <w:vAlign w:val="center"/>
            <w:hideMark/>
          </w:tcPr>
          <w:p w14:paraId="30114623"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14.966,40</w:t>
            </w:r>
          </w:p>
        </w:tc>
      </w:tr>
      <w:tr w:rsidR="001556EC" w:rsidRPr="00A66F54" w14:paraId="4F5FDB83" w14:textId="77777777" w:rsidTr="00230EC1">
        <w:trPr>
          <w:trHeight w:val="450"/>
        </w:trPr>
        <w:tc>
          <w:tcPr>
            <w:tcW w:w="820" w:type="dxa"/>
            <w:shd w:val="clear" w:color="auto" w:fill="auto"/>
            <w:vAlign w:val="center"/>
            <w:hideMark/>
          </w:tcPr>
          <w:p w14:paraId="57DC0EC2"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70</w:t>
            </w:r>
          </w:p>
        </w:tc>
        <w:tc>
          <w:tcPr>
            <w:tcW w:w="4596" w:type="dxa"/>
            <w:shd w:val="clear" w:color="auto" w:fill="auto"/>
            <w:vAlign w:val="center"/>
            <w:hideMark/>
          </w:tcPr>
          <w:p w14:paraId="302F0AB5"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DAPAGLIFOZINA (PROPANODIOL) 10G + METFORMINA (CLORIDRATO) XR 1000MG CX COM 60 COMPRIMIDO</w:t>
            </w:r>
          </w:p>
        </w:tc>
        <w:tc>
          <w:tcPr>
            <w:tcW w:w="779" w:type="dxa"/>
            <w:shd w:val="clear" w:color="auto" w:fill="auto"/>
            <w:vAlign w:val="center"/>
            <w:hideMark/>
          </w:tcPr>
          <w:p w14:paraId="17BAA09E"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6DB07F3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30</w:t>
            </w:r>
          </w:p>
        </w:tc>
        <w:tc>
          <w:tcPr>
            <w:tcW w:w="979" w:type="dxa"/>
            <w:shd w:val="clear" w:color="auto" w:fill="auto"/>
            <w:vAlign w:val="center"/>
            <w:hideMark/>
          </w:tcPr>
          <w:p w14:paraId="270DA5E5"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241,22</w:t>
            </w:r>
          </w:p>
        </w:tc>
        <w:tc>
          <w:tcPr>
            <w:tcW w:w="842" w:type="dxa"/>
            <w:shd w:val="clear" w:color="auto" w:fill="auto"/>
            <w:vAlign w:val="center"/>
            <w:hideMark/>
          </w:tcPr>
          <w:p w14:paraId="51A20327"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7.236,60</w:t>
            </w:r>
          </w:p>
        </w:tc>
      </w:tr>
      <w:tr w:rsidR="001556EC" w:rsidRPr="00A66F54" w14:paraId="2AF32094" w14:textId="77777777" w:rsidTr="00230EC1">
        <w:trPr>
          <w:trHeight w:val="300"/>
        </w:trPr>
        <w:tc>
          <w:tcPr>
            <w:tcW w:w="820" w:type="dxa"/>
            <w:shd w:val="clear" w:color="auto" w:fill="auto"/>
            <w:vAlign w:val="center"/>
            <w:hideMark/>
          </w:tcPr>
          <w:p w14:paraId="2B752375"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71</w:t>
            </w:r>
          </w:p>
        </w:tc>
        <w:tc>
          <w:tcPr>
            <w:tcW w:w="4596" w:type="dxa"/>
            <w:shd w:val="clear" w:color="auto" w:fill="auto"/>
            <w:vAlign w:val="center"/>
            <w:hideMark/>
          </w:tcPr>
          <w:p w14:paraId="47DE0470"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DEXLANSOPRAZOL 30MG CX COM 30 COMP</w:t>
            </w:r>
          </w:p>
        </w:tc>
        <w:tc>
          <w:tcPr>
            <w:tcW w:w="779" w:type="dxa"/>
            <w:shd w:val="clear" w:color="auto" w:fill="auto"/>
            <w:vAlign w:val="center"/>
            <w:hideMark/>
          </w:tcPr>
          <w:p w14:paraId="2B5D1AB9"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2DD7037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w:t>
            </w:r>
          </w:p>
        </w:tc>
        <w:tc>
          <w:tcPr>
            <w:tcW w:w="979" w:type="dxa"/>
            <w:shd w:val="clear" w:color="auto" w:fill="auto"/>
            <w:vAlign w:val="center"/>
            <w:hideMark/>
          </w:tcPr>
          <w:p w14:paraId="2CAD11C0"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116,08</w:t>
            </w:r>
          </w:p>
        </w:tc>
        <w:tc>
          <w:tcPr>
            <w:tcW w:w="842" w:type="dxa"/>
            <w:shd w:val="clear" w:color="auto" w:fill="auto"/>
            <w:vAlign w:val="center"/>
            <w:hideMark/>
          </w:tcPr>
          <w:p w14:paraId="068EAF98"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1.392,96</w:t>
            </w:r>
          </w:p>
        </w:tc>
      </w:tr>
      <w:tr w:rsidR="001556EC" w:rsidRPr="00A66F54" w14:paraId="0DCEDD86" w14:textId="77777777" w:rsidTr="00230EC1">
        <w:trPr>
          <w:trHeight w:val="300"/>
        </w:trPr>
        <w:tc>
          <w:tcPr>
            <w:tcW w:w="820" w:type="dxa"/>
            <w:shd w:val="clear" w:color="auto" w:fill="auto"/>
            <w:vAlign w:val="center"/>
            <w:hideMark/>
          </w:tcPr>
          <w:p w14:paraId="4C3596BF"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72</w:t>
            </w:r>
          </w:p>
        </w:tc>
        <w:tc>
          <w:tcPr>
            <w:tcW w:w="4596" w:type="dxa"/>
            <w:shd w:val="clear" w:color="auto" w:fill="auto"/>
            <w:vAlign w:val="center"/>
            <w:hideMark/>
          </w:tcPr>
          <w:p w14:paraId="3EE4F414"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DESVENLAFAXINA (SUCCINATO) 50MG CX COM 28 COMP</w:t>
            </w:r>
          </w:p>
        </w:tc>
        <w:tc>
          <w:tcPr>
            <w:tcW w:w="779" w:type="dxa"/>
            <w:shd w:val="clear" w:color="auto" w:fill="auto"/>
            <w:vAlign w:val="center"/>
            <w:hideMark/>
          </w:tcPr>
          <w:p w14:paraId="7074832C"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40D91C01"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26</w:t>
            </w:r>
          </w:p>
        </w:tc>
        <w:tc>
          <w:tcPr>
            <w:tcW w:w="979" w:type="dxa"/>
            <w:shd w:val="clear" w:color="auto" w:fill="auto"/>
            <w:vAlign w:val="center"/>
            <w:hideMark/>
          </w:tcPr>
          <w:p w14:paraId="6414374A"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82,46</w:t>
            </w:r>
          </w:p>
        </w:tc>
        <w:tc>
          <w:tcPr>
            <w:tcW w:w="842" w:type="dxa"/>
            <w:shd w:val="clear" w:color="auto" w:fill="auto"/>
            <w:vAlign w:val="center"/>
            <w:hideMark/>
          </w:tcPr>
          <w:p w14:paraId="769A056B"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2.143,96</w:t>
            </w:r>
          </w:p>
        </w:tc>
      </w:tr>
      <w:tr w:rsidR="001556EC" w:rsidRPr="00A66F54" w14:paraId="5D99C095" w14:textId="77777777" w:rsidTr="00230EC1">
        <w:trPr>
          <w:trHeight w:val="300"/>
        </w:trPr>
        <w:tc>
          <w:tcPr>
            <w:tcW w:w="820" w:type="dxa"/>
            <w:shd w:val="clear" w:color="auto" w:fill="auto"/>
            <w:vAlign w:val="center"/>
            <w:hideMark/>
          </w:tcPr>
          <w:p w14:paraId="541516B3"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73</w:t>
            </w:r>
          </w:p>
        </w:tc>
        <w:tc>
          <w:tcPr>
            <w:tcW w:w="4596" w:type="dxa"/>
            <w:shd w:val="clear" w:color="auto" w:fill="auto"/>
            <w:vAlign w:val="center"/>
            <w:hideMark/>
          </w:tcPr>
          <w:p w14:paraId="4814B3A2"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DESVENLAFAXINA (SUCCINATO) 100MG CX COM 28 COMP</w:t>
            </w:r>
          </w:p>
        </w:tc>
        <w:tc>
          <w:tcPr>
            <w:tcW w:w="779" w:type="dxa"/>
            <w:shd w:val="clear" w:color="auto" w:fill="auto"/>
            <w:vAlign w:val="center"/>
            <w:hideMark/>
          </w:tcPr>
          <w:p w14:paraId="5D3C2930"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68050062"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32</w:t>
            </w:r>
          </w:p>
        </w:tc>
        <w:tc>
          <w:tcPr>
            <w:tcW w:w="979" w:type="dxa"/>
            <w:shd w:val="clear" w:color="auto" w:fill="auto"/>
            <w:vAlign w:val="center"/>
            <w:hideMark/>
          </w:tcPr>
          <w:p w14:paraId="22ECA9A9"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98,80</w:t>
            </w:r>
          </w:p>
        </w:tc>
        <w:tc>
          <w:tcPr>
            <w:tcW w:w="842" w:type="dxa"/>
            <w:shd w:val="clear" w:color="auto" w:fill="auto"/>
            <w:vAlign w:val="center"/>
            <w:hideMark/>
          </w:tcPr>
          <w:p w14:paraId="6C358E1C"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3.161,60</w:t>
            </w:r>
          </w:p>
        </w:tc>
      </w:tr>
      <w:tr w:rsidR="001556EC" w:rsidRPr="00A66F54" w14:paraId="19AD7C31" w14:textId="77777777" w:rsidTr="00230EC1">
        <w:trPr>
          <w:trHeight w:val="300"/>
        </w:trPr>
        <w:tc>
          <w:tcPr>
            <w:tcW w:w="820" w:type="dxa"/>
            <w:shd w:val="clear" w:color="auto" w:fill="auto"/>
            <w:vAlign w:val="center"/>
            <w:hideMark/>
          </w:tcPr>
          <w:p w14:paraId="6E7DEA12"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74</w:t>
            </w:r>
          </w:p>
        </w:tc>
        <w:tc>
          <w:tcPr>
            <w:tcW w:w="4596" w:type="dxa"/>
            <w:shd w:val="clear" w:color="auto" w:fill="auto"/>
            <w:vAlign w:val="center"/>
            <w:hideMark/>
          </w:tcPr>
          <w:p w14:paraId="6F899B7D"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DIACEREINA 50 MG CX COM 30 COMP</w:t>
            </w:r>
          </w:p>
        </w:tc>
        <w:tc>
          <w:tcPr>
            <w:tcW w:w="779" w:type="dxa"/>
            <w:shd w:val="clear" w:color="auto" w:fill="auto"/>
            <w:vAlign w:val="center"/>
            <w:hideMark/>
          </w:tcPr>
          <w:p w14:paraId="0D1EFA6E"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787A16B7"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w:t>
            </w:r>
          </w:p>
        </w:tc>
        <w:tc>
          <w:tcPr>
            <w:tcW w:w="979" w:type="dxa"/>
            <w:shd w:val="clear" w:color="auto" w:fill="auto"/>
            <w:vAlign w:val="center"/>
            <w:hideMark/>
          </w:tcPr>
          <w:p w14:paraId="7EC652A1"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145,70</w:t>
            </w:r>
          </w:p>
        </w:tc>
        <w:tc>
          <w:tcPr>
            <w:tcW w:w="842" w:type="dxa"/>
            <w:shd w:val="clear" w:color="auto" w:fill="auto"/>
            <w:vAlign w:val="center"/>
            <w:hideMark/>
          </w:tcPr>
          <w:p w14:paraId="195CD6EA"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1.748,40</w:t>
            </w:r>
          </w:p>
        </w:tc>
      </w:tr>
      <w:tr w:rsidR="001556EC" w:rsidRPr="00A66F54" w14:paraId="794B681C" w14:textId="77777777" w:rsidTr="00230EC1">
        <w:trPr>
          <w:trHeight w:val="300"/>
        </w:trPr>
        <w:tc>
          <w:tcPr>
            <w:tcW w:w="820" w:type="dxa"/>
            <w:shd w:val="clear" w:color="auto" w:fill="auto"/>
            <w:vAlign w:val="center"/>
            <w:hideMark/>
          </w:tcPr>
          <w:p w14:paraId="2F822B95"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75</w:t>
            </w:r>
          </w:p>
        </w:tc>
        <w:tc>
          <w:tcPr>
            <w:tcW w:w="4596" w:type="dxa"/>
            <w:shd w:val="clear" w:color="auto" w:fill="auto"/>
            <w:vAlign w:val="center"/>
            <w:hideMark/>
          </w:tcPr>
          <w:p w14:paraId="2FCECD6B"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DIAZEPAM 5MG (JUDICIAL) CX COM 30 COMP</w:t>
            </w:r>
          </w:p>
        </w:tc>
        <w:tc>
          <w:tcPr>
            <w:tcW w:w="779" w:type="dxa"/>
            <w:shd w:val="clear" w:color="auto" w:fill="auto"/>
            <w:vAlign w:val="center"/>
            <w:hideMark/>
          </w:tcPr>
          <w:p w14:paraId="2BAB56FE"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67350EEF"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36</w:t>
            </w:r>
          </w:p>
        </w:tc>
        <w:tc>
          <w:tcPr>
            <w:tcW w:w="979" w:type="dxa"/>
            <w:shd w:val="clear" w:color="auto" w:fill="auto"/>
            <w:vAlign w:val="center"/>
            <w:hideMark/>
          </w:tcPr>
          <w:p w14:paraId="798ADDA8"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2,80</w:t>
            </w:r>
          </w:p>
        </w:tc>
        <w:tc>
          <w:tcPr>
            <w:tcW w:w="842" w:type="dxa"/>
            <w:shd w:val="clear" w:color="auto" w:fill="auto"/>
            <w:vAlign w:val="center"/>
            <w:hideMark/>
          </w:tcPr>
          <w:p w14:paraId="5F667961"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100,80</w:t>
            </w:r>
          </w:p>
        </w:tc>
      </w:tr>
      <w:tr w:rsidR="001556EC" w:rsidRPr="00A66F54" w14:paraId="110580D1" w14:textId="77777777" w:rsidTr="00230EC1">
        <w:trPr>
          <w:trHeight w:val="300"/>
        </w:trPr>
        <w:tc>
          <w:tcPr>
            <w:tcW w:w="820" w:type="dxa"/>
            <w:shd w:val="clear" w:color="auto" w:fill="auto"/>
            <w:vAlign w:val="center"/>
            <w:hideMark/>
          </w:tcPr>
          <w:p w14:paraId="5CE5ED43"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76</w:t>
            </w:r>
          </w:p>
        </w:tc>
        <w:tc>
          <w:tcPr>
            <w:tcW w:w="4596" w:type="dxa"/>
            <w:shd w:val="clear" w:color="auto" w:fill="auto"/>
            <w:vAlign w:val="center"/>
            <w:hideMark/>
          </w:tcPr>
          <w:p w14:paraId="7BCBFD2D"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DIOSMINA + HESPERIDINA (450/50MG) CX COM 30 COMP</w:t>
            </w:r>
          </w:p>
        </w:tc>
        <w:tc>
          <w:tcPr>
            <w:tcW w:w="779" w:type="dxa"/>
            <w:shd w:val="clear" w:color="auto" w:fill="auto"/>
            <w:vAlign w:val="center"/>
            <w:hideMark/>
          </w:tcPr>
          <w:p w14:paraId="5BBC9F62"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6E3B4C23"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84</w:t>
            </w:r>
          </w:p>
        </w:tc>
        <w:tc>
          <w:tcPr>
            <w:tcW w:w="979" w:type="dxa"/>
            <w:shd w:val="clear" w:color="auto" w:fill="auto"/>
            <w:vAlign w:val="center"/>
            <w:hideMark/>
          </w:tcPr>
          <w:p w14:paraId="73E4DD3D"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23,15</w:t>
            </w:r>
          </w:p>
        </w:tc>
        <w:tc>
          <w:tcPr>
            <w:tcW w:w="842" w:type="dxa"/>
            <w:shd w:val="clear" w:color="auto" w:fill="auto"/>
            <w:vAlign w:val="center"/>
            <w:hideMark/>
          </w:tcPr>
          <w:p w14:paraId="2E08572F"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1.944,60</w:t>
            </w:r>
          </w:p>
        </w:tc>
      </w:tr>
      <w:tr w:rsidR="001556EC" w:rsidRPr="00A66F54" w14:paraId="659EBC6B" w14:textId="77777777" w:rsidTr="00230EC1">
        <w:trPr>
          <w:trHeight w:val="300"/>
        </w:trPr>
        <w:tc>
          <w:tcPr>
            <w:tcW w:w="820" w:type="dxa"/>
            <w:shd w:val="clear" w:color="auto" w:fill="auto"/>
            <w:vAlign w:val="center"/>
            <w:hideMark/>
          </w:tcPr>
          <w:p w14:paraId="1B2B8421"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77</w:t>
            </w:r>
          </w:p>
        </w:tc>
        <w:tc>
          <w:tcPr>
            <w:tcW w:w="4596" w:type="dxa"/>
            <w:shd w:val="clear" w:color="auto" w:fill="auto"/>
            <w:vAlign w:val="center"/>
            <w:hideMark/>
          </w:tcPr>
          <w:p w14:paraId="6F78B449"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DIOSMINA + HESPERIDINA (900/100MG) CX COM 30 COMP</w:t>
            </w:r>
          </w:p>
        </w:tc>
        <w:tc>
          <w:tcPr>
            <w:tcW w:w="779" w:type="dxa"/>
            <w:shd w:val="clear" w:color="auto" w:fill="auto"/>
            <w:vAlign w:val="center"/>
            <w:hideMark/>
          </w:tcPr>
          <w:p w14:paraId="04A94D9C"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6E12FB2A"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42</w:t>
            </w:r>
          </w:p>
        </w:tc>
        <w:tc>
          <w:tcPr>
            <w:tcW w:w="979" w:type="dxa"/>
            <w:shd w:val="clear" w:color="auto" w:fill="auto"/>
            <w:vAlign w:val="center"/>
            <w:hideMark/>
          </w:tcPr>
          <w:p w14:paraId="693A5B83"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148,98</w:t>
            </w:r>
          </w:p>
        </w:tc>
        <w:tc>
          <w:tcPr>
            <w:tcW w:w="842" w:type="dxa"/>
            <w:shd w:val="clear" w:color="auto" w:fill="auto"/>
            <w:vAlign w:val="center"/>
            <w:hideMark/>
          </w:tcPr>
          <w:p w14:paraId="7ED5A819"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6.257,16</w:t>
            </w:r>
          </w:p>
        </w:tc>
      </w:tr>
      <w:tr w:rsidR="001556EC" w:rsidRPr="00A66F54" w14:paraId="7A8AEC0D" w14:textId="77777777" w:rsidTr="00230EC1">
        <w:trPr>
          <w:trHeight w:val="300"/>
        </w:trPr>
        <w:tc>
          <w:tcPr>
            <w:tcW w:w="820" w:type="dxa"/>
            <w:shd w:val="clear" w:color="auto" w:fill="auto"/>
            <w:vAlign w:val="center"/>
            <w:hideMark/>
          </w:tcPr>
          <w:p w14:paraId="15AF401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78</w:t>
            </w:r>
          </w:p>
        </w:tc>
        <w:tc>
          <w:tcPr>
            <w:tcW w:w="4596" w:type="dxa"/>
            <w:shd w:val="clear" w:color="auto" w:fill="auto"/>
            <w:vAlign w:val="center"/>
            <w:hideMark/>
          </w:tcPr>
          <w:p w14:paraId="7F3AAFC8"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DIVALPROATO DE SÓDIO 125MG - SPR CX COM 30 COMP</w:t>
            </w:r>
          </w:p>
        </w:tc>
        <w:tc>
          <w:tcPr>
            <w:tcW w:w="779" w:type="dxa"/>
            <w:shd w:val="clear" w:color="auto" w:fill="auto"/>
            <w:vAlign w:val="center"/>
            <w:hideMark/>
          </w:tcPr>
          <w:p w14:paraId="09768E69"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24420446"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30</w:t>
            </w:r>
          </w:p>
        </w:tc>
        <w:tc>
          <w:tcPr>
            <w:tcW w:w="979" w:type="dxa"/>
            <w:shd w:val="clear" w:color="auto" w:fill="auto"/>
            <w:vAlign w:val="center"/>
            <w:hideMark/>
          </w:tcPr>
          <w:p w14:paraId="13AAB8C4"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43,30</w:t>
            </w:r>
          </w:p>
        </w:tc>
        <w:tc>
          <w:tcPr>
            <w:tcW w:w="842" w:type="dxa"/>
            <w:shd w:val="clear" w:color="auto" w:fill="auto"/>
            <w:vAlign w:val="center"/>
            <w:hideMark/>
          </w:tcPr>
          <w:p w14:paraId="177EE7AF"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1.299,00</w:t>
            </w:r>
          </w:p>
        </w:tc>
      </w:tr>
      <w:tr w:rsidR="001556EC" w:rsidRPr="00A66F54" w14:paraId="6D3F86EB" w14:textId="77777777" w:rsidTr="00230EC1">
        <w:trPr>
          <w:trHeight w:val="300"/>
        </w:trPr>
        <w:tc>
          <w:tcPr>
            <w:tcW w:w="820" w:type="dxa"/>
            <w:shd w:val="clear" w:color="auto" w:fill="auto"/>
            <w:vAlign w:val="center"/>
            <w:hideMark/>
          </w:tcPr>
          <w:p w14:paraId="3E8EB9DD"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79</w:t>
            </w:r>
          </w:p>
        </w:tc>
        <w:tc>
          <w:tcPr>
            <w:tcW w:w="4596" w:type="dxa"/>
            <w:shd w:val="clear" w:color="auto" w:fill="auto"/>
            <w:vAlign w:val="center"/>
            <w:hideMark/>
          </w:tcPr>
          <w:p w14:paraId="047D38F8"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DIVALPROATO DE SÓDIO 250MG - ER CX COM 30 COM</w:t>
            </w:r>
          </w:p>
        </w:tc>
        <w:tc>
          <w:tcPr>
            <w:tcW w:w="779" w:type="dxa"/>
            <w:shd w:val="clear" w:color="auto" w:fill="auto"/>
            <w:vAlign w:val="center"/>
            <w:hideMark/>
          </w:tcPr>
          <w:p w14:paraId="52FF21DD"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20C2F5BA"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30</w:t>
            </w:r>
          </w:p>
        </w:tc>
        <w:tc>
          <w:tcPr>
            <w:tcW w:w="979" w:type="dxa"/>
            <w:shd w:val="clear" w:color="auto" w:fill="auto"/>
            <w:vAlign w:val="center"/>
            <w:hideMark/>
          </w:tcPr>
          <w:p w14:paraId="72599D42"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45,18</w:t>
            </w:r>
          </w:p>
        </w:tc>
        <w:tc>
          <w:tcPr>
            <w:tcW w:w="842" w:type="dxa"/>
            <w:shd w:val="clear" w:color="auto" w:fill="auto"/>
            <w:vAlign w:val="center"/>
            <w:hideMark/>
          </w:tcPr>
          <w:p w14:paraId="72F2F21F"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1.355,40</w:t>
            </w:r>
          </w:p>
        </w:tc>
      </w:tr>
      <w:tr w:rsidR="001556EC" w:rsidRPr="00A66F54" w14:paraId="0E6CACFF" w14:textId="77777777" w:rsidTr="00230EC1">
        <w:trPr>
          <w:trHeight w:val="300"/>
        </w:trPr>
        <w:tc>
          <w:tcPr>
            <w:tcW w:w="820" w:type="dxa"/>
            <w:shd w:val="clear" w:color="auto" w:fill="auto"/>
            <w:vAlign w:val="center"/>
            <w:hideMark/>
          </w:tcPr>
          <w:p w14:paraId="3927E8B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80</w:t>
            </w:r>
          </w:p>
        </w:tc>
        <w:tc>
          <w:tcPr>
            <w:tcW w:w="4596" w:type="dxa"/>
            <w:shd w:val="clear" w:color="auto" w:fill="auto"/>
            <w:vAlign w:val="center"/>
            <w:hideMark/>
          </w:tcPr>
          <w:p w14:paraId="4B17C4B8"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DIVALPROATO DE S61)10 500MG - ER CX COM 30 COMP</w:t>
            </w:r>
          </w:p>
        </w:tc>
        <w:tc>
          <w:tcPr>
            <w:tcW w:w="779" w:type="dxa"/>
            <w:shd w:val="clear" w:color="auto" w:fill="auto"/>
            <w:vAlign w:val="center"/>
            <w:hideMark/>
          </w:tcPr>
          <w:p w14:paraId="69E29391"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344421E1"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30</w:t>
            </w:r>
          </w:p>
        </w:tc>
        <w:tc>
          <w:tcPr>
            <w:tcW w:w="979" w:type="dxa"/>
            <w:shd w:val="clear" w:color="auto" w:fill="auto"/>
            <w:vAlign w:val="center"/>
            <w:hideMark/>
          </w:tcPr>
          <w:p w14:paraId="34D48669"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45,74</w:t>
            </w:r>
          </w:p>
        </w:tc>
        <w:tc>
          <w:tcPr>
            <w:tcW w:w="842" w:type="dxa"/>
            <w:shd w:val="clear" w:color="auto" w:fill="auto"/>
            <w:vAlign w:val="center"/>
            <w:hideMark/>
          </w:tcPr>
          <w:p w14:paraId="58354388"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1.372,20</w:t>
            </w:r>
          </w:p>
        </w:tc>
      </w:tr>
      <w:tr w:rsidR="001556EC" w:rsidRPr="00A66F54" w14:paraId="7DE3C20F" w14:textId="77777777" w:rsidTr="00230EC1">
        <w:trPr>
          <w:trHeight w:val="300"/>
        </w:trPr>
        <w:tc>
          <w:tcPr>
            <w:tcW w:w="820" w:type="dxa"/>
            <w:shd w:val="clear" w:color="auto" w:fill="auto"/>
            <w:vAlign w:val="center"/>
            <w:hideMark/>
          </w:tcPr>
          <w:p w14:paraId="7A357E63"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81</w:t>
            </w:r>
          </w:p>
        </w:tc>
        <w:tc>
          <w:tcPr>
            <w:tcW w:w="4596" w:type="dxa"/>
            <w:shd w:val="clear" w:color="auto" w:fill="auto"/>
            <w:vAlign w:val="center"/>
            <w:hideMark/>
          </w:tcPr>
          <w:p w14:paraId="713E8E4E"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DONEPEZILA 10MG + MEMANTINA 10MG CX COM 7 COMP</w:t>
            </w:r>
          </w:p>
        </w:tc>
        <w:tc>
          <w:tcPr>
            <w:tcW w:w="779" w:type="dxa"/>
            <w:shd w:val="clear" w:color="auto" w:fill="auto"/>
            <w:vAlign w:val="center"/>
            <w:hideMark/>
          </w:tcPr>
          <w:p w14:paraId="07E6275F"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238123AE"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30</w:t>
            </w:r>
          </w:p>
        </w:tc>
        <w:tc>
          <w:tcPr>
            <w:tcW w:w="979" w:type="dxa"/>
            <w:shd w:val="clear" w:color="auto" w:fill="auto"/>
            <w:vAlign w:val="center"/>
            <w:hideMark/>
          </w:tcPr>
          <w:p w14:paraId="2C429E95"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46,12</w:t>
            </w:r>
          </w:p>
        </w:tc>
        <w:tc>
          <w:tcPr>
            <w:tcW w:w="842" w:type="dxa"/>
            <w:shd w:val="clear" w:color="auto" w:fill="auto"/>
            <w:vAlign w:val="center"/>
            <w:hideMark/>
          </w:tcPr>
          <w:p w14:paraId="12CA81D7"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1.383,60</w:t>
            </w:r>
          </w:p>
        </w:tc>
      </w:tr>
      <w:tr w:rsidR="001556EC" w:rsidRPr="00A66F54" w14:paraId="5AF72585" w14:textId="77777777" w:rsidTr="00230EC1">
        <w:trPr>
          <w:trHeight w:val="300"/>
        </w:trPr>
        <w:tc>
          <w:tcPr>
            <w:tcW w:w="820" w:type="dxa"/>
            <w:shd w:val="clear" w:color="auto" w:fill="auto"/>
            <w:vAlign w:val="center"/>
            <w:hideMark/>
          </w:tcPr>
          <w:p w14:paraId="2598B90E"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82</w:t>
            </w:r>
          </w:p>
        </w:tc>
        <w:tc>
          <w:tcPr>
            <w:tcW w:w="4596" w:type="dxa"/>
            <w:shd w:val="clear" w:color="auto" w:fill="auto"/>
            <w:vAlign w:val="center"/>
            <w:hideMark/>
          </w:tcPr>
          <w:p w14:paraId="6F000E72"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DONEPEZILA 10MG + MEMANTINA 15MG CX COM 7 COMP</w:t>
            </w:r>
          </w:p>
        </w:tc>
        <w:tc>
          <w:tcPr>
            <w:tcW w:w="779" w:type="dxa"/>
            <w:shd w:val="clear" w:color="auto" w:fill="auto"/>
            <w:vAlign w:val="center"/>
            <w:hideMark/>
          </w:tcPr>
          <w:p w14:paraId="70372CBD"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0FBC3C4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30</w:t>
            </w:r>
          </w:p>
        </w:tc>
        <w:tc>
          <w:tcPr>
            <w:tcW w:w="979" w:type="dxa"/>
            <w:shd w:val="clear" w:color="auto" w:fill="auto"/>
            <w:vAlign w:val="center"/>
            <w:hideMark/>
          </w:tcPr>
          <w:p w14:paraId="4361661B"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53,49</w:t>
            </w:r>
          </w:p>
        </w:tc>
        <w:tc>
          <w:tcPr>
            <w:tcW w:w="842" w:type="dxa"/>
            <w:shd w:val="clear" w:color="auto" w:fill="auto"/>
            <w:vAlign w:val="center"/>
            <w:hideMark/>
          </w:tcPr>
          <w:p w14:paraId="0A96EC62"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1.604,70</w:t>
            </w:r>
          </w:p>
        </w:tc>
      </w:tr>
      <w:tr w:rsidR="001556EC" w:rsidRPr="00A66F54" w14:paraId="0810FD70" w14:textId="77777777" w:rsidTr="00230EC1">
        <w:trPr>
          <w:trHeight w:val="300"/>
        </w:trPr>
        <w:tc>
          <w:tcPr>
            <w:tcW w:w="820" w:type="dxa"/>
            <w:shd w:val="clear" w:color="auto" w:fill="auto"/>
            <w:vAlign w:val="center"/>
            <w:hideMark/>
          </w:tcPr>
          <w:p w14:paraId="566748D0"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83</w:t>
            </w:r>
          </w:p>
        </w:tc>
        <w:tc>
          <w:tcPr>
            <w:tcW w:w="4596" w:type="dxa"/>
            <w:shd w:val="clear" w:color="auto" w:fill="auto"/>
            <w:vAlign w:val="center"/>
            <w:hideMark/>
          </w:tcPr>
          <w:p w14:paraId="53614A2C"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DONEPEZILA 10MG + MEMANTINA 20MG CX COM 30 CR COMP</w:t>
            </w:r>
          </w:p>
        </w:tc>
        <w:tc>
          <w:tcPr>
            <w:tcW w:w="779" w:type="dxa"/>
            <w:shd w:val="clear" w:color="auto" w:fill="auto"/>
            <w:vAlign w:val="center"/>
            <w:hideMark/>
          </w:tcPr>
          <w:p w14:paraId="5667686D"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581E13C2"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w:t>
            </w:r>
          </w:p>
        </w:tc>
        <w:tc>
          <w:tcPr>
            <w:tcW w:w="979" w:type="dxa"/>
            <w:shd w:val="clear" w:color="auto" w:fill="auto"/>
            <w:vAlign w:val="center"/>
            <w:hideMark/>
          </w:tcPr>
          <w:p w14:paraId="14E8E47A"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152,50</w:t>
            </w:r>
          </w:p>
        </w:tc>
        <w:tc>
          <w:tcPr>
            <w:tcW w:w="842" w:type="dxa"/>
            <w:shd w:val="clear" w:color="auto" w:fill="auto"/>
            <w:vAlign w:val="center"/>
            <w:hideMark/>
          </w:tcPr>
          <w:p w14:paraId="4591DE7B"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1.830,00</w:t>
            </w:r>
          </w:p>
        </w:tc>
      </w:tr>
      <w:tr w:rsidR="001556EC" w:rsidRPr="00A66F54" w14:paraId="526AD44C" w14:textId="77777777" w:rsidTr="00230EC1">
        <w:trPr>
          <w:trHeight w:val="300"/>
        </w:trPr>
        <w:tc>
          <w:tcPr>
            <w:tcW w:w="820" w:type="dxa"/>
            <w:shd w:val="clear" w:color="auto" w:fill="auto"/>
            <w:vAlign w:val="center"/>
            <w:hideMark/>
          </w:tcPr>
          <w:p w14:paraId="0ED7629E"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84</w:t>
            </w:r>
          </w:p>
        </w:tc>
        <w:tc>
          <w:tcPr>
            <w:tcW w:w="4596" w:type="dxa"/>
            <w:shd w:val="clear" w:color="auto" w:fill="auto"/>
            <w:vAlign w:val="center"/>
            <w:hideMark/>
          </w:tcPr>
          <w:p w14:paraId="77EF1253"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DONEPEZILA (CLORIDRATO) 5MG CX COM 30 COMP</w:t>
            </w:r>
          </w:p>
        </w:tc>
        <w:tc>
          <w:tcPr>
            <w:tcW w:w="779" w:type="dxa"/>
            <w:shd w:val="clear" w:color="auto" w:fill="auto"/>
            <w:vAlign w:val="center"/>
            <w:hideMark/>
          </w:tcPr>
          <w:p w14:paraId="299EEC92"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50E65E9A"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w:t>
            </w:r>
          </w:p>
        </w:tc>
        <w:tc>
          <w:tcPr>
            <w:tcW w:w="979" w:type="dxa"/>
            <w:shd w:val="clear" w:color="auto" w:fill="auto"/>
            <w:vAlign w:val="center"/>
            <w:hideMark/>
          </w:tcPr>
          <w:p w14:paraId="30C81150"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5,72</w:t>
            </w:r>
          </w:p>
        </w:tc>
        <w:tc>
          <w:tcPr>
            <w:tcW w:w="842" w:type="dxa"/>
            <w:shd w:val="clear" w:color="auto" w:fill="auto"/>
            <w:vAlign w:val="center"/>
            <w:hideMark/>
          </w:tcPr>
          <w:p w14:paraId="064CFBF7"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68,64</w:t>
            </w:r>
          </w:p>
        </w:tc>
      </w:tr>
      <w:tr w:rsidR="001556EC" w:rsidRPr="00A66F54" w14:paraId="1D9CFA23" w14:textId="77777777" w:rsidTr="00230EC1">
        <w:trPr>
          <w:trHeight w:val="300"/>
        </w:trPr>
        <w:tc>
          <w:tcPr>
            <w:tcW w:w="820" w:type="dxa"/>
            <w:shd w:val="clear" w:color="auto" w:fill="auto"/>
            <w:vAlign w:val="center"/>
            <w:hideMark/>
          </w:tcPr>
          <w:p w14:paraId="675F4FD5"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lastRenderedPageBreak/>
              <w:t>85</w:t>
            </w:r>
          </w:p>
        </w:tc>
        <w:tc>
          <w:tcPr>
            <w:tcW w:w="4596" w:type="dxa"/>
            <w:shd w:val="clear" w:color="auto" w:fill="auto"/>
            <w:vAlign w:val="center"/>
            <w:hideMark/>
          </w:tcPr>
          <w:p w14:paraId="4E86919E"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DONEPEZILA (CLORIDRATO) 10MG CX COM 30 COMP</w:t>
            </w:r>
          </w:p>
        </w:tc>
        <w:tc>
          <w:tcPr>
            <w:tcW w:w="779" w:type="dxa"/>
            <w:shd w:val="clear" w:color="auto" w:fill="auto"/>
            <w:vAlign w:val="center"/>
            <w:hideMark/>
          </w:tcPr>
          <w:p w14:paraId="1B8D422D"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153081C8"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w:t>
            </w:r>
          </w:p>
        </w:tc>
        <w:tc>
          <w:tcPr>
            <w:tcW w:w="979" w:type="dxa"/>
            <w:shd w:val="clear" w:color="auto" w:fill="auto"/>
            <w:vAlign w:val="center"/>
            <w:hideMark/>
          </w:tcPr>
          <w:p w14:paraId="00EF8970"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57,00</w:t>
            </w:r>
          </w:p>
        </w:tc>
        <w:tc>
          <w:tcPr>
            <w:tcW w:w="842" w:type="dxa"/>
            <w:shd w:val="clear" w:color="auto" w:fill="auto"/>
            <w:vAlign w:val="center"/>
            <w:hideMark/>
          </w:tcPr>
          <w:p w14:paraId="00782E83"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684,00</w:t>
            </w:r>
          </w:p>
        </w:tc>
      </w:tr>
      <w:tr w:rsidR="001556EC" w:rsidRPr="00A66F54" w14:paraId="77DACFB6" w14:textId="77777777" w:rsidTr="00230EC1">
        <w:trPr>
          <w:trHeight w:val="300"/>
        </w:trPr>
        <w:tc>
          <w:tcPr>
            <w:tcW w:w="820" w:type="dxa"/>
            <w:shd w:val="clear" w:color="auto" w:fill="auto"/>
            <w:vAlign w:val="center"/>
            <w:hideMark/>
          </w:tcPr>
          <w:p w14:paraId="2A34C593"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86</w:t>
            </w:r>
          </w:p>
        </w:tc>
        <w:tc>
          <w:tcPr>
            <w:tcW w:w="4596" w:type="dxa"/>
            <w:shd w:val="clear" w:color="auto" w:fill="auto"/>
            <w:vAlign w:val="center"/>
            <w:hideMark/>
          </w:tcPr>
          <w:p w14:paraId="458C7414"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DOXAZOSINA (MESILATO) + FINASTERIDA 2MG+ 5MG CX COM 60 COMP</w:t>
            </w:r>
          </w:p>
        </w:tc>
        <w:tc>
          <w:tcPr>
            <w:tcW w:w="779" w:type="dxa"/>
            <w:shd w:val="clear" w:color="auto" w:fill="auto"/>
            <w:vAlign w:val="center"/>
            <w:hideMark/>
          </w:tcPr>
          <w:p w14:paraId="384DF307"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217127EA"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0D1503B8"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156,10</w:t>
            </w:r>
          </w:p>
        </w:tc>
        <w:tc>
          <w:tcPr>
            <w:tcW w:w="842" w:type="dxa"/>
            <w:shd w:val="clear" w:color="auto" w:fill="auto"/>
            <w:vAlign w:val="center"/>
            <w:hideMark/>
          </w:tcPr>
          <w:p w14:paraId="7A3C56CC"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3.746,40</w:t>
            </w:r>
          </w:p>
        </w:tc>
      </w:tr>
      <w:tr w:rsidR="001556EC" w:rsidRPr="00A66F54" w14:paraId="18298FA6" w14:textId="77777777" w:rsidTr="00230EC1">
        <w:trPr>
          <w:trHeight w:val="300"/>
        </w:trPr>
        <w:tc>
          <w:tcPr>
            <w:tcW w:w="820" w:type="dxa"/>
            <w:shd w:val="clear" w:color="auto" w:fill="auto"/>
            <w:vAlign w:val="center"/>
            <w:hideMark/>
          </w:tcPr>
          <w:p w14:paraId="205F5FD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87</w:t>
            </w:r>
          </w:p>
        </w:tc>
        <w:tc>
          <w:tcPr>
            <w:tcW w:w="4596" w:type="dxa"/>
            <w:shd w:val="clear" w:color="auto" w:fill="auto"/>
            <w:vAlign w:val="center"/>
            <w:hideMark/>
          </w:tcPr>
          <w:p w14:paraId="05ECBC83"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DULOXETINA (CLORIDRATO) 30MG CX COM 30 COMP</w:t>
            </w:r>
          </w:p>
        </w:tc>
        <w:tc>
          <w:tcPr>
            <w:tcW w:w="779" w:type="dxa"/>
            <w:shd w:val="clear" w:color="auto" w:fill="auto"/>
            <w:vAlign w:val="center"/>
            <w:hideMark/>
          </w:tcPr>
          <w:p w14:paraId="6608954D"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72548F26"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31049F63"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75,20</w:t>
            </w:r>
          </w:p>
        </w:tc>
        <w:tc>
          <w:tcPr>
            <w:tcW w:w="842" w:type="dxa"/>
            <w:shd w:val="clear" w:color="auto" w:fill="auto"/>
            <w:vAlign w:val="center"/>
            <w:hideMark/>
          </w:tcPr>
          <w:p w14:paraId="1963791A"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1.804,80</w:t>
            </w:r>
          </w:p>
        </w:tc>
      </w:tr>
      <w:tr w:rsidR="001556EC" w:rsidRPr="00A66F54" w14:paraId="28900EDE" w14:textId="77777777" w:rsidTr="00230EC1">
        <w:trPr>
          <w:trHeight w:val="300"/>
        </w:trPr>
        <w:tc>
          <w:tcPr>
            <w:tcW w:w="820" w:type="dxa"/>
            <w:shd w:val="clear" w:color="auto" w:fill="auto"/>
            <w:vAlign w:val="center"/>
            <w:hideMark/>
          </w:tcPr>
          <w:p w14:paraId="0D78856F"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88</w:t>
            </w:r>
          </w:p>
        </w:tc>
        <w:tc>
          <w:tcPr>
            <w:tcW w:w="4596" w:type="dxa"/>
            <w:shd w:val="clear" w:color="auto" w:fill="auto"/>
            <w:vAlign w:val="center"/>
            <w:hideMark/>
          </w:tcPr>
          <w:p w14:paraId="63A3BAA7"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DULOXETINA (CLORIDRATO) 60MG CX COM 30 COMP</w:t>
            </w:r>
          </w:p>
        </w:tc>
        <w:tc>
          <w:tcPr>
            <w:tcW w:w="779" w:type="dxa"/>
            <w:shd w:val="clear" w:color="auto" w:fill="auto"/>
            <w:vAlign w:val="center"/>
            <w:hideMark/>
          </w:tcPr>
          <w:p w14:paraId="1B3C95E0"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7E4E79DA"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23A5AB57"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114,86</w:t>
            </w:r>
          </w:p>
        </w:tc>
        <w:tc>
          <w:tcPr>
            <w:tcW w:w="842" w:type="dxa"/>
            <w:shd w:val="clear" w:color="auto" w:fill="auto"/>
            <w:vAlign w:val="center"/>
            <w:hideMark/>
          </w:tcPr>
          <w:p w14:paraId="25AAE7EC"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2.756,64</w:t>
            </w:r>
          </w:p>
        </w:tc>
      </w:tr>
      <w:tr w:rsidR="001556EC" w:rsidRPr="00A66F54" w14:paraId="632009E4" w14:textId="77777777" w:rsidTr="00230EC1">
        <w:trPr>
          <w:trHeight w:val="450"/>
        </w:trPr>
        <w:tc>
          <w:tcPr>
            <w:tcW w:w="820" w:type="dxa"/>
            <w:shd w:val="clear" w:color="auto" w:fill="auto"/>
            <w:vAlign w:val="center"/>
            <w:hideMark/>
          </w:tcPr>
          <w:p w14:paraId="39973516"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89</w:t>
            </w:r>
          </w:p>
        </w:tc>
        <w:tc>
          <w:tcPr>
            <w:tcW w:w="4596" w:type="dxa"/>
            <w:shd w:val="clear" w:color="auto" w:fill="auto"/>
            <w:vAlign w:val="center"/>
            <w:hideMark/>
          </w:tcPr>
          <w:p w14:paraId="78DC700B"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DUTASTERIDA + TANSULOSINA (CLORIDRATO) 0,5MG + 0,4MG CX COM 30 COMP</w:t>
            </w:r>
          </w:p>
        </w:tc>
        <w:tc>
          <w:tcPr>
            <w:tcW w:w="779" w:type="dxa"/>
            <w:shd w:val="clear" w:color="auto" w:fill="auto"/>
            <w:vAlign w:val="center"/>
            <w:hideMark/>
          </w:tcPr>
          <w:p w14:paraId="3BC35B25"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508C6BBD"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36</w:t>
            </w:r>
          </w:p>
        </w:tc>
        <w:tc>
          <w:tcPr>
            <w:tcW w:w="979" w:type="dxa"/>
            <w:shd w:val="clear" w:color="auto" w:fill="auto"/>
            <w:vAlign w:val="center"/>
            <w:hideMark/>
          </w:tcPr>
          <w:p w14:paraId="360E0E92"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116,42</w:t>
            </w:r>
          </w:p>
        </w:tc>
        <w:tc>
          <w:tcPr>
            <w:tcW w:w="842" w:type="dxa"/>
            <w:shd w:val="clear" w:color="auto" w:fill="auto"/>
            <w:vAlign w:val="center"/>
            <w:hideMark/>
          </w:tcPr>
          <w:p w14:paraId="5451D9DE"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4.191,12</w:t>
            </w:r>
          </w:p>
        </w:tc>
      </w:tr>
      <w:tr w:rsidR="001556EC" w:rsidRPr="00A66F54" w14:paraId="4681B1AB" w14:textId="77777777" w:rsidTr="00230EC1">
        <w:trPr>
          <w:trHeight w:val="300"/>
        </w:trPr>
        <w:tc>
          <w:tcPr>
            <w:tcW w:w="820" w:type="dxa"/>
            <w:shd w:val="clear" w:color="auto" w:fill="auto"/>
            <w:vAlign w:val="center"/>
            <w:hideMark/>
          </w:tcPr>
          <w:p w14:paraId="5F284D6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90</w:t>
            </w:r>
          </w:p>
        </w:tc>
        <w:tc>
          <w:tcPr>
            <w:tcW w:w="4596" w:type="dxa"/>
            <w:shd w:val="clear" w:color="auto" w:fill="auto"/>
            <w:vAlign w:val="center"/>
            <w:hideMark/>
          </w:tcPr>
          <w:p w14:paraId="282EB054"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EMPAGLIFOZINA 10MG CX COM 30 COMP</w:t>
            </w:r>
          </w:p>
        </w:tc>
        <w:tc>
          <w:tcPr>
            <w:tcW w:w="779" w:type="dxa"/>
            <w:shd w:val="clear" w:color="auto" w:fill="auto"/>
            <w:vAlign w:val="center"/>
            <w:hideMark/>
          </w:tcPr>
          <w:p w14:paraId="222F51AC"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0C5CEE15"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642650C0"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309,18</w:t>
            </w:r>
          </w:p>
        </w:tc>
        <w:tc>
          <w:tcPr>
            <w:tcW w:w="842" w:type="dxa"/>
            <w:shd w:val="clear" w:color="auto" w:fill="auto"/>
            <w:vAlign w:val="center"/>
            <w:hideMark/>
          </w:tcPr>
          <w:p w14:paraId="2CF4CDA3"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7.420,32</w:t>
            </w:r>
          </w:p>
        </w:tc>
      </w:tr>
      <w:tr w:rsidR="001556EC" w:rsidRPr="00A66F54" w14:paraId="2CB866B0" w14:textId="77777777" w:rsidTr="00230EC1">
        <w:trPr>
          <w:trHeight w:val="300"/>
        </w:trPr>
        <w:tc>
          <w:tcPr>
            <w:tcW w:w="820" w:type="dxa"/>
            <w:shd w:val="clear" w:color="auto" w:fill="auto"/>
            <w:vAlign w:val="center"/>
            <w:hideMark/>
          </w:tcPr>
          <w:p w14:paraId="7889C396"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91</w:t>
            </w:r>
          </w:p>
        </w:tc>
        <w:tc>
          <w:tcPr>
            <w:tcW w:w="4596" w:type="dxa"/>
            <w:shd w:val="clear" w:color="auto" w:fill="auto"/>
            <w:vAlign w:val="center"/>
            <w:hideMark/>
          </w:tcPr>
          <w:p w14:paraId="582142DC"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EMPAGLIFOZINA 25MG CX COM 30 COMP</w:t>
            </w:r>
          </w:p>
        </w:tc>
        <w:tc>
          <w:tcPr>
            <w:tcW w:w="779" w:type="dxa"/>
            <w:shd w:val="clear" w:color="auto" w:fill="auto"/>
            <w:vAlign w:val="center"/>
            <w:hideMark/>
          </w:tcPr>
          <w:p w14:paraId="0F0EC505"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44A91527"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259D45D2"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300,10</w:t>
            </w:r>
          </w:p>
        </w:tc>
        <w:tc>
          <w:tcPr>
            <w:tcW w:w="842" w:type="dxa"/>
            <w:shd w:val="clear" w:color="auto" w:fill="auto"/>
            <w:vAlign w:val="center"/>
            <w:hideMark/>
          </w:tcPr>
          <w:p w14:paraId="1D8C5C2A"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7.202,40</w:t>
            </w:r>
          </w:p>
        </w:tc>
      </w:tr>
      <w:tr w:rsidR="001556EC" w:rsidRPr="00A66F54" w14:paraId="12B278FC" w14:textId="77777777" w:rsidTr="00230EC1">
        <w:trPr>
          <w:trHeight w:val="300"/>
        </w:trPr>
        <w:tc>
          <w:tcPr>
            <w:tcW w:w="820" w:type="dxa"/>
            <w:shd w:val="clear" w:color="auto" w:fill="auto"/>
            <w:vAlign w:val="center"/>
            <w:hideMark/>
          </w:tcPr>
          <w:p w14:paraId="394846F4"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92</w:t>
            </w:r>
          </w:p>
        </w:tc>
        <w:tc>
          <w:tcPr>
            <w:tcW w:w="4596" w:type="dxa"/>
            <w:shd w:val="clear" w:color="auto" w:fill="auto"/>
            <w:vAlign w:val="center"/>
            <w:hideMark/>
          </w:tcPr>
          <w:p w14:paraId="24D6D064"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EMPAGLIFOZINA + LINAGLIPTINA 10MG + 5MG CX COM 30 COMP</w:t>
            </w:r>
          </w:p>
        </w:tc>
        <w:tc>
          <w:tcPr>
            <w:tcW w:w="779" w:type="dxa"/>
            <w:shd w:val="clear" w:color="auto" w:fill="auto"/>
            <w:vAlign w:val="center"/>
            <w:hideMark/>
          </w:tcPr>
          <w:p w14:paraId="60054652"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4567A842"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34AEB81B"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313,01</w:t>
            </w:r>
          </w:p>
        </w:tc>
        <w:tc>
          <w:tcPr>
            <w:tcW w:w="842" w:type="dxa"/>
            <w:shd w:val="clear" w:color="auto" w:fill="auto"/>
            <w:vAlign w:val="center"/>
            <w:hideMark/>
          </w:tcPr>
          <w:p w14:paraId="2DD9AC44"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7.512,24</w:t>
            </w:r>
          </w:p>
        </w:tc>
      </w:tr>
      <w:tr w:rsidR="001556EC" w:rsidRPr="00A66F54" w14:paraId="73D128ED" w14:textId="77777777" w:rsidTr="00230EC1">
        <w:trPr>
          <w:trHeight w:val="300"/>
        </w:trPr>
        <w:tc>
          <w:tcPr>
            <w:tcW w:w="820" w:type="dxa"/>
            <w:shd w:val="clear" w:color="auto" w:fill="auto"/>
            <w:vAlign w:val="center"/>
            <w:hideMark/>
          </w:tcPr>
          <w:p w14:paraId="63D80B93"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93</w:t>
            </w:r>
          </w:p>
        </w:tc>
        <w:tc>
          <w:tcPr>
            <w:tcW w:w="4596" w:type="dxa"/>
            <w:shd w:val="clear" w:color="auto" w:fill="auto"/>
            <w:vAlign w:val="center"/>
            <w:hideMark/>
          </w:tcPr>
          <w:p w14:paraId="7240F0CC"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 xml:space="preserve">EMPAGLIFOZINA + </w:t>
            </w:r>
            <w:proofErr w:type="spellStart"/>
            <w:r w:rsidRPr="00A66F54">
              <w:rPr>
                <w:rFonts w:ascii="Verdana" w:eastAsia="Times New Roman" w:hAnsi="Verdana"/>
                <w:sz w:val="12"/>
                <w:szCs w:val="12"/>
              </w:rPr>
              <w:t>LtNAGLIPTINA</w:t>
            </w:r>
            <w:proofErr w:type="spellEnd"/>
            <w:r w:rsidRPr="00A66F54">
              <w:rPr>
                <w:rFonts w:ascii="Verdana" w:eastAsia="Times New Roman" w:hAnsi="Verdana"/>
                <w:sz w:val="12"/>
                <w:szCs w:val="12"/>
              </w:rPr>
              <w:t xml:space="preserve"> 25MG + 5MG CX COM 30 COMP</w:t>
            </w:r>
          </w:p>
        </w:tc>
        <w:tc>
          <w:tcPr>
            <w:tcW w:w="779" w:type="dxa"/>
            <w:shd w:val="clear" w:color="auto" w:fill="auto"/>
            <w:vAlign w:val="center"/>
            <w:hideMark/>
          </w:tcPr>
          <w:p w14:paraId="4062BF9D"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275DCD78"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36</w:t>
            </w:r>
          </w:p>
        </w:tc>
        <w:tc>
          <w:tcPr>
            <w:tcW w:w="979" w:type="dxa"/>
            <w:shd w:val="clear" w:color="auto" w:fill="auto"/>
            <w:vAlign w:val="center"/>
            <w:hideMark/>
          </w:tcPr>
          <w:p w14:paraId="54A0297E"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371,16</w:t>
            </w:r>
          </w:p>
        </w:tc>
        <w:tc>
          <w:tcPr>
            <w:tcW w:w="842" w:type="dxa"/>
            <w:shd w:val="clear" w:color="auto" w:fill="auto"/>
            <w:vAlign w:val="center"/>
            <w:hideMark/>
          </w:tcPr>
          <w:p w14:paraId="1F64A9C2"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13.361,76</w:t>
            </w:r>
          </w:p>
        </w:tc>
      </w:tr>
      <w:tr w:rsidR="001556EC" w:rsidRPr="00A66F54" w14:paraId="53D0D19E" w14:textId="77777777" w:rsidTr="00230EC1">
        <w:trPr>
          <w:trHeight w:val="300"/>
        </w:trPr>
        <w:tc>
          <w:tcPr>
            <w:tcW w:w="820" w:type="dxa"/>
            <w:shd w:val="clear" w:color="auto" w:fill="auto"/>
            <w:vAlign w:val="center"/>
            <w:hideMark/>
          </w:tcPr>
          <w:p w14:paraId="3A1C07CE"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94</w:t>
            </w:r>
          </w:p>
        </w:tc>
        <w:tc>
          <w:tcPr>
            <w:tcW w:w="4596" w:type="dxa"/>
            <w:shd w:val="clear" w:color="auto" w:fill="auto"/>
            <w:vAlign w:val="center"/>
            <w:hideMark/>
          </w:tcPr>
          <w:p w14:paraId="60643F7A"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ESCITALOPRAM (OXALATO) 10MG CX COM 60 COMP</w:t>
            </w:r>
          </w:p>
        </w:tc>
        <w:tc>
          <w:tcPr>
            <w:tcW w:w="779" w:type="dxa"/>
            <w:shd w:val="clear" w:color="auto" w:fill="auto"/>
            <w:vAlign w:val="center"/>
            <w:hideMark/>
          </w:tcPr>
          <w:p w14:paraId="00E41CC4"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4A303ED4"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30</w:t>
            </w:r>
          </w:p>
        </w:tc>
        <w:tc>
          <w:tcPr>
            <w:tcW w:w="979" w:type="dxa"/>
            <w:shd w:val="clear" w:color="auto" w:fill="auto"/>
            <w:vAlign w:val="center"/>
            <w:hideMark/>
          </w:tcPr>
          <w:p w14:paraId="37E72AA0"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9,06</w:t>
            </w:r>
          </w:p>
        </w:tc>
        <w:tc>
          <w:tcPr>
            <w:tcW w:w="842" w:type="dxa"/>
            <w:shd w:val="clear" w:color="auto" w:fill="auto"/>
            <w:vAlign w:val="center"/>
            <w:hideMark/>
          </w:tcPr>
          <w:p w14:paraId="3A5B18BD"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271,80</w:t>
            </w:r>
          </w:p>
        </w:tc>
      </w:tr>
      <w:tr w:rsidR="001556EC" w:rsidRPr="00A66F54" w14:paraId="0D28334A" w14:textId="77777777" w:rsidTr="00230EC1">
        <w:trPr>
          <w:trHeight w:val="300"/>
        </w:trPr>
        <w:tc>
          <w:tcPr>
            <w:tcW w:w="820" w:type="dxa"/>
            <w:shd w:val="clear" w:color="auto" w:fill="auto"/>
            <w:vAlign w:val="center"/>
            <w:hideMark/>
          </w:tcPr>
          <w:p w14:paraId="0D0674C4"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95</w:t>
            </w:r>
          </w:p>
        </w:tc>
        <w:tc>
          <w:tcPr>
            <w:tcW w:w="4596" w:type="dxa"/>
            <w:shd w:val="clear" w:color="auto" w:fill="auto"/>
            <w:vAlign w:val="center"/>
            <w:hideMark/>
          </w:tcPr>
          <w:p w14:paraId="4BBA38ED"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ESCITALOPRAM (OXALATO) 15MG CX COM 60 COMP</w:t>
            </w:r>
          </w:p>
        </w:tc>
        <w:tc>
          <w:tcPr>
            <w:tcW w:w="779" w:type="dxa"/>
            <w:shd w:val="clear" w:color="auto" w:fill="auto"/>
            <w:vAlign w:val="center"/>
            <w:hideMark/>
          </w:tcPr>
          <w:p w14:paraId="4226BF01"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637A5A36"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30</w:t>
            </w:r>
          </w:p>
        </w:tc>
        <w:tc>
          <w:tcPr>
            <w:tcW w:w="979" w:type="dxa"/>
            <w:shd w:val="clear" w:color="auto" w:fill="auto"/>
            <w:vAlign w:val="center"/>
            <w:hideMark/>
          </w:tcPr>
          <w:p w14:paraId="67E3A314"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43,71</w:t>
            </w:r>
          </w:p>
        </w:tc>
        <w:tc>
          <w:tcPr>
            <w:tcW w:w="842" w:type="dxa"/>
            <w:shd w:val="clear" w:color="auto" w:fill="auto"/>
            <w:vAlign w:val="center"/>
            <w:hideMark/>
          </w:tcPr>
          <w:p w14:paraId="22F431D3"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1.311,30</w:t>
            </w:r>
          </w:p>
        </w:tc>
      </w:tr>
      <w:tr w:rsidR="001556EC" w:rsidRPr="00A66F54" w14:paraId="08CE9E6E" w14:textId="77777777" w:rsidTr="00230EC1">
        <w:trPr>
          <w:trHeight w:val="300"/>
        </w:trPr>
        <w:tc>
          <w:tcPr>
            <w:tcW w:w="820" w:type="dxa"/>
            <w:shd w:val="clear" w:color="auto" w:fill="auto"/>
            <w:vAlign w:val="center"/>
            <w:hideMark/>
          </w:tcPr>
          <w:p w14:paraId="5A4443DF"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96</w:t>
            </w:r>
          </w:p>
        </w:tc>
        <w:tc>
          <w:tcPr>
            <w:tcW w:w="4596" w:type="dxa"/>
            <w:shd w:val="clear" w:color="auto" w:fill="auto"/>
            <w:vAlign w:val="center"/>
            <w:hideMark/>
          </w:tcPr>
          <w:p w14:paraId="07EC9F60"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ESCITALOPRAM (OXALATO) 20MG CX COM 30 COMP</w:t>
            </w:r>
          </w:p>
        </w:tc>
        <w:tc>
          <w:tcPr>
            <w:tcW w:w="779" w:type="dxa"/>
            <w:shd w:val="clear" w:color="auto" w:fill="auto"/>
            <w:vAlign w:val="center"/>
            <w:hideMark/>
          </w:tcPr>
          <w:p w14:paraId="1BAAE5CB"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063E4DE7"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1F3F5064"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13,25</w:t>
            </w:r>
          </w:p>
        </w:tc>
        <w:tc>
          <w:tcPr>
            <w:tcW w:w="842" w:type="dxa"/>
            <w:shd w:val="clear" w:color="auto" w:fill="auto"/>
            <w:vAlign w:val="center"/>
            <w:hideMark/>
          </w:tcPr>
          <w:p w14:paraId="5AFBCC04"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318,00</w:t>
            </w:r>
          </w:p>
        </w:tc>
      </w:tr>
      <w:tr w:rsidR="001556EC" w:rsidRPr="00A66F54" w14:paraId="3A995D65" w14:textId="77777777" w:rsidTr="00230EC1">
        <w:trPr>
          <w:trHeight w:val="300"/>
        </w:trPr>
        <w:tc>
          <w:tcPr>
            <w:tcW w:w="820" w:type="dxa"/>
            <w:shd w:val="clear" w:color="auto" w:fill="auto"/>
            <w:vAlign w:val="center"/>
            <w:hideMark/>
          </w:tcPr>
          <w:p w14:paraId="79A0A7CA"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97</w:t>
            </w:r>
          </w:p>
        </w:tc>
        <w:tc>
          <w:tcPr>
            <w:tcW w:w="4596" w:type="dxa"/>
            <w:shd w:val="clear" w:color="auto" w:fill="auto"/>
            <w:vAlign w:val="center"/>
            <w:hideMark/>
          </w:tcPr>
          <w:p w14:paraId="2351FBAD"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ESCITALOPRAM (OXALATO) 20MG/ML FRASCO COM 30ML</w:t>
            </w:r>
          </w:p>
        </w:tc>
        <w:tc>
          <w:tcPr>
            <w:tcW w:w="779" w:type="dxa"/>
            <w:shd w:val="clear" w:color="auto" w:fill="auto"/>
            <w:vAlign w:val="center"/>
            <w:hideMark/>
          </w:tcPr>
          <w:p w14:paraId="1B30E91A"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frasco</w:t>
            </w:r>
            <w:proofErr w:type="gramEnd"/>
          </w:p>
        </w:tc>
        <w:tc>
          <w:tcPr>
            <w:tcW w:w="1056" w:type="dxa"/>
            <w:shd w:val="clear" w:color="auto" w:fill="auto"/>
            <w:vAlign w:val="center"/>
            <w:hideMark/>
          </w:tcPr>
          <w:p w14:paraId="3E6B4856"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34C2E66E"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23,05</w:t>
            </w:r>
          </w:p>
        </w:tc>
        <w:tc>
          <w:tcPr>
            <w:tcW w:w="842" w:type="dxa"/>
            <w:shd w:val="clear" w:color="auto" w:fill="auto"/>
            <w:vAlign w:val="center"/>
            <w:hideMark/>
          </w:tcPr>
          <w:p w14:paraId="340EE5F9"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553,20</w:t>
            </w:r>
          </w:p>
        </w:tc>
      </w:tr>
      <w:tr w:rsidR="001556EC" w:rsidRPr="00A66F54" w14:paraId="71AE7260" w14:textId="77777777" w:rsidTr="00230EC1">
        <w:trPr>
          <w:trHeight w:val="300"/>
        </w:trPr>
        <w:tc>
          <w:tcPr>
            <w:tcW w:w="820" w:type="dxa"/>
            <w:shd w:val="clear" w:color="auto" w:fill="auto"/>
            <w:vAlign w:val="center"/>
            <w:hideMark/>
          </w:tcPr>
          <w:p w14:paraId="28A0C0A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98</w:t>
            </w:r>
          </w:p>
        </w:tc>
        <w:tc>
          <w:tcPr>
            <w:tcW w:w="4596" w:type="dxa"/>
            <w:shd w:val="clear" w:color="auto" w:fill="auto"/>
            <w:vAlign w:val="center"/>
            <w:hideMark/>
          </w:tcPr>
          <w:p w14:paraId="3A0BEC7C"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ESPIRONOLACTONA 100MG CX COM 30 COMP</w:t>
            </w:r>
          </w:p>
        </w:tc>
        <w:tc>
          <w:tcPr>
            <w:tcW w:w="779" w:type="dxa"/>
            <w:shd w:val="clear" w:color="auto" w:fill="auto"/>
            <w:vAlign w:val="center"/>
            <w:hideMark/>
          </w:tcPr>
          <w:p w14:paraId="767C29C2"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145AFA14"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30</w:t>
            </w:r>
          </w:p>
        </w:tc>
        <w:tc>
          <w:tcPr>
            <w:tcW w:w="979" w:type="dxa"/>
            <w:shd w:val="clear" w:color="auto" w:fill="auto"/>
            <w:vAlign w:val="center"/>
            <w:hideMark/>
          </w:tcPr>
          <w:p w14:paraId="01389BD3"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29,67</w:t>
            </w:r>
          </w:p>
        </w:tc>
        <w:tc>
          <w:tcPr>
            <w:tcW w:w="842" w:type="dxa"/>
            <w:shd w:val="clear" w:color="auto" w:fill="auto"/>
            <w:vAlign w:val="center"/>
            <w:hideMark/>
          </w:tcPr>
          <w:p w14:paraId="73BE96DC"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890,10</w:t>
            </w:r>
          </w:p>
        </w:tc>
      </w:tr>
      <w:tr w:rsidR="001556EC" w:rsidRPr="00A66F54" w14:paraId="589A92B9" w14:textId="77777777" w:rsidTr="00230EC1">
        <w:trPr>
          <w:trHeight w:val="300"/>
        </w:trPr>
        <w:tc>
          <w:tcPr>
            <w:tcW w:w="820" w:type="dxa"/>
            <w:shd w:val="clear" w:color="auto" w:fill="auto"/>
            <w:vAlign w:val="center"/>
            <w:hideMark/>
          </w:tcPr>
          <w:p w14:paraId="4C66CD60"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99</w:t>
            </w:r>
          </w:p>
        </w:tc>
        <w:tc>
          <w:tcPr>
            <w:tcW w:w="4596" w:type="dxa"/>
            <w:shd w:val="clear" w:color="auto" w:fill="auto"/>
            <w:vAlign w:val="center"/>
            <w:hideMark/>
          </w:tcPr>
          <w:p w14:paraId="1EE1C97F"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ESZOPICLONA 2MG CX COM 20 COMPRIMIDO</w:t>
            </w:r>
          </w:p>
        </w:tc>
        <w:tc>
          <w:tcPr>
            <w:tcW w:w="779" w:type="dxa"/>
            <w:shd w:val="clear" w:color="auto" w:fill="auto"/>
            <w:vAlign w:val="center"/>
            <w:hideMark/>
          </w:tcPr>
          <w:p w14:paraId="56FBDD02"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175A87B2"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30</w:t>
            </w:r>
          </w:p>
        </w:tc>
        <w:tc>
          <w:tcPr>
            <w:tcW w:w="979" w:type="dxa"/>
            <w:shd w:val="clear" w:color="auto" w:fill="auto"/>
            <w:vAlign w:val="center"/>
            <w:hideMark/>
          </w:tcPr>
          <w:p w14:paraId="071475B5"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79,10</w:t>
            </w:r>
          </w:p>
        </w:tc>
        <w:tc>
          <w:tcPr>
            <w:tcW w:w="842" w:type="dxa"/>
            <w:shd w:val="clear" w:color="auto" w:fill="auto"/>
            <w:vAlign w:val="center"/>
            <w:hideMark/>
          </w:tcPr>
          <w:p w14:paraId="36F46384"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2.373,00</w:t>
            </w:r>
          </w:p>
        </w:tc>
      </w:tr>
      <w:tr w:rsidR="001556EC" w:rsidRPr="00A66F54" w14:paraId="7C4FA449" w14:textId="77777777" w:rsidTr="00230EC1">
        <w:trPr>
          <w:trHeight w:val="300"/>
        </w:trPr>
        <w:tc>
          <w:tcPr>
            <w:tcW w:w="820" w:type="dxa"/>
            <w:shd w:val="clear" w:color="auto" w:fill="auto"/>
            <w:vAlign w:val="center"/>
            <w:hideMark/>
          </w:tcPr>
          <w:p w14:paraId="3CFB9FE5"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100</w:t>
            </w:r>
          </w:p>
        </w:tc>
        <w:tc>
          <w:tcPr>
            <w:tcW w:w="4596" w:type="dxa"/>
            <w:shd w:val="clear" w:color="auto" w:fill="auto"/>
            <w:vAlign w:val="center"/>
            <w:hideMark/>
          </w:tcPr>
          <w:p w14:paraId="1C31E21F"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ESZOPICLONA 3MG CX COM 20 COMPRIMIDO</w:t>
            </w:r>
          </w:p>
        </w:tc>
        <w:tc>
          <w:tcPr>
            <w:tcW w:w="779" w:type="dxa"/>
            <w:shd w:val="clear" w:color="auto" w:fill="auto"/>
            <w:vAlign w:val="center"/>
            <w:hideMark/>
          </w:tcPr>
          <w:p w14:paraId="40BC6F24"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1800948B"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w:t>
            </w:r>
          </w:p>
        </w:tc>
        <w:tc>
          <w:tcPr>
            <w:tcW w:w="979" w:type="dxa"/>
            <w:shd w:val="clear" w:color="auto" w:fill="auto"/>
            <w:vAlign w:val="center"/>
            <w:hideMark/>
          </w:tcPr>
          <w:p w14:paraId="694F5184"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82,76</w:t>
            </w:r>
          </w:p>
        </w:tc>
        <w:tc>
          <w:tcPr>
            <w:tcW w:w="842" w:type="dxa"/>
            <w:shd w:val="clear" w:color="auto" w:fill="auto"/>
            <w:vAlign w:val="center"/>
            <w:hideMark/>
          </w:tcPr>
          <w:p w14:paraId="22F71790"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993,12</w:t>
            </w:r>
          </w:p>
        </w:tc>
      </w:tr>
      <w:tr w:rsidR="001556EC" w:rsidRPr="00A66F54" w14:paraId="4CBAE640" w14:textId="77777777" w:rsidTr="00230EC1">
        <w:trPr>
          <w:trHeight w:val="300"/>
        </w:trPr>
        <w:tc>
          <w:tcPr>
            <w:tcW w:w="820" w:type="dxa"/>
            <w:shd w:val="clear" w:color="auto" w:fill="auto"/>
            <w:vAlign w:val="center"/>
            <w:hideMark/>
          </w:tcPr>
          <w:p w14:paraId="165E6E7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101</w:t>
            </w:r>
          </w:p>
        </w:tc>
        <w:tc>
          <w:tcPr>
            <w:tcW w:w="4596" w:type="dxa"/>
            <w:shd w:val="clear" w:color="auto" w:fill="auto"/>
            <w:vAlign w:val="center"/>
            <w:hideMark/>
          </w:tcPr>
          <w:p w14:paraId="3FC0C570"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ETODOLACO 500MG CX COM 30 COMP</w:t>
            </w:r>
          </w:p>
        </w:tc>
        <w:tc>
          <w:tcPr>
            <w:tcW w:w="779" w:type="dxa"/>
            <w:shd w:val="clear" w:color="auto" w:fill="auto"/>
            <w:vAlign w:val="center"/>
            <w:hideMark/>
          </w:tcPr>
          <w:p w14:paraId="61633D57"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373522C6"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w:t>
            </w:r>
          </w:p>
        </w:tc>
        <w:tc>
          <w:tcPr>
            <w:tcW w:w="979" w:type="dxa"/>
            <w:shd w:val="clear" w:color="auto" w:fill="auto"/>
            <w:vAlign w:val="center"/>
            <w:hideMark/>
          </w:tcPr>
          <w:p w14:paraId="0C83DC8D"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72,36</w:t>
            </w:r>
          </w:p>
        </w:tc>
        <w:tc>
          <w:tcPr>
            <w:tcW w:w="842" w:type="dxa"/>
            <w:shd w:val="clear" w:color="auto" w:fill="auto"/>
            <w:vAlign w:val="center"/>
            <w:hideMark/>
          </w:tcPr>
          <w:p w14:paraId="39B0BFCD"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868,32</w:t>
            </w:r>
          </w:p>
        </w:tc>
      </w:tr>
      <w:tr w:rsidR="001556EC" w:rsidRPr="00A66F54" w14:paraId="5FAB376C" w14:textId="77777777" w:rsidTr="00230EC1">
        <w:trPr>
          <w:trHeight w:val="300"/>
        </w:trPr>
        <w:tc>
          <w:tcPr>
            <w:tcW w:w="820" w:type="dxa"/>
            <w:shd w:val="clear" w:color="auto" w:fill="auto"/>
            <w:vAlign w:val="center"/>
            <w:hideMark/>
          </w:tcPr>
          <w:p w14:paraId="392009BB"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102</w:t>
            </w:r>
          </w:p>
        </w:tc>
        <w:tc>
          <w:tcPr>
            <w:tcW w:w="4596" w:type="dxa"/>
            <w:shd w:val="clear" w:color="auto" w:fill="auto"/>
            <w:vAlign w:val="center"/>
            <w:hideMark/>
          </w:tcPr>
          <w:p w14:paraId="1D2214AA"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FENOBARBITAL 40MG/ML FRASCO 20ML</w:t>
            </w:r>
          </w:p>
        </w:tc>
        <w:tc>
          <w:tcPr>
            <w:tcW w:w="779" w:type="dxa"/>
            <w:shd w:val="clear" w:color="auto" w:fill="auto"/>
            <w:vAlign w:val="center"/>
            <w:hideMark/>
          </w:tcPr>
          <w:p w14:paraId="3F7F8D68"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frasco</w:t>
            </w:r>
            <w:proofErr w:type="gramEnd"/>
          </w:p>
        </w:tc>
        <w:tc>
          <w:tcPr>
            <w:tcW w:w="1056" w:type="dxa"/>
            <w:shd w:val="clear" w:color="auto" w:fill="auto"/>
            <w:vAlign w:val="center"/>
            <w:hideMark/>
          </w:tcPr>
          <w:p w14:paraId="1B60ABD8" w14:textId="77777777" w:rsidR="001556EC" w:rsidRPr="00A66F54" w:rsidRDefault="001556EC" w:rsidP="00230EC1">
            <w:pPr>
              <w:spacing w:line="240" w:lineRule="auto"/>
              <w:jc w:val="center"/>
              <w:rPr>
                <w:rFonts w:ascii="Verdana" w:eastAsia="Times New Roman" w:hAnsi="Verdana"/>
                <w:sz w:val="12"/>
                <w:szCs w:val="12"/>
              </w:rPr>
            </w:pPr>
            <w:r>
              <w:rPr>
                <w:rFonts w:ascii="Verdana" w:eastAsia="Times New Roman" w:hAnsi="Verdana"/>
                <w:sz w:val="12"/>
                <w:szCs w:val="12"/>
              </w:rPr>
              <w:t>30</w:t>
            </w:r>
          </w:p>
        </w:tc>
        <w:tc>
          <w:tcPr>
            <w:tcW w:w="979" w:type="dxa"/>
            <w:shd w:val="clear" w:color="auto" w:fill="auto"/>
            <w:vAlign w:val="center"/>
            <w:hideMark/>
          </w:tcPr>
          <w:p w14:paraId="66AD47DF"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7,31</w:t>
            </w:r>
          </w:p>
        </w:tc>
        <w:tc>
          <w:tcPr>
            <w:tcW w:w="842" w:type="dxa"/>
            <w:shd w:val="clear" w:color="auto" w:fill="auto"/>
            <w:vAlign w:val="center"/>
            <w:hideMark/>
          </w:tcPr>
          <w:p w14:paraId="20AB1E04" w14:textId="77777777" w:rsidR="001556EC" w:rsidRPr="00A66F54" w:rsidRDefault="001556EC" w:rsidP="00230EC1">
            <w:pPr>
              <w:spacing w:line="240" w:lineRule="auto"/>
              <w:jc w:val="right"/>
              <w:rPr>
                <w:rFonts w:ascii="Verdana" w:eastAsia="Times New Roman" w:hAnsi="Verdana"/>
                <w:sz w:val="12"/>
                <w:szCs w:val="12"/>
              </w:rPr>
            </w:pPr>
            <w:r>
              <w:rPr>
                <w:rFonts w:ascii="Verdana" w:eastAsia="Times New Roman" w:hAnsi="Verdana"/>
                <w:sz w:val="12"/>
                <w:szCs w:val="12"/>
              </w:rPr>
              <w:t>219,30</w:t>
            </w:r>
          </w:p>
        </w:tc>
      </w:tr>
      <w:tr w:rsidR="001556EC" w:rsidRPr="00A66F54" w14:paraId="345F5451" w14:textId="77777777" w:rsidTr="00230EC1">
        <w:trPr>
          <w:trHeight w:val="300"/>
        </w:trPr>
        <w:tc>
          <w:tcPr>
            <w:tcW w:w="820" w:type="dxa"/>
            <w:shd w:val="clear" w:color="auto" w:fill="auto"/>
            <w:vAlign w:val="center"/>
            <w:hideMark/>
          </w:tcPr>
          <w:p w14:paraId="467A1E60"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103</w:t>
            </w:r>
          </w:p>
        </w:tc>
        <w:tc>
          <w:tcPr>
            <w:tcW w:w="4596" w:type="dxa"/>
            <w:shd w:val="clear" w:color="auto" w:fill="auto"/>
            <w:vAlign w:val="center"/>
            <w:hideMark/>
          </w:tcPr>
          <w:p w14:paraId="55EC112E"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FENOFIBRATO 200MG CX COM 30 COMPRIMIDO</w:t>
            </w:r>
          </w:p>
        </w:tc>
        <w:tc>
          <w:tcPr>
            <w:tcW w:w="779" w:type="dxa"/>
            <w:shd w:val="clear" w:color="auto" w:fill="auto"/>
            <w:vAlign w:val="center"/>
            <w:hideMark/>
          </w:tcPr>
          <w:p w14:paraId="5C5BF66A"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4F091F24"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2BFC91BB"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30,95</w:t>
            </w:r>
          </w:p>
        </w:tc>
        <w:tc>
          <w:tcPr>
            <w:tcW w:w="842" w:type="dxa"/>
            <w:shd w:val="clear" w:color="auto" w:fill="auto"/>
            <w:vAlign w:val="center"/>
            <w:hideMark/>
          </w:tcPr>
          <w:p w14:paraId="136F6AC2"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742,80</w:t>
            </w:r>
          </w:p>
        </w:tc>
      </w:tr>
      <w:tr w:rsidR="001556EC" w:rsidRPr="00A66F54" w14:paraId="7C0FD4BB" w14:textId="77777777" w:rsidTr="00230EC1">
        <w:trPr>
          <w:trHeight w:val="450"/>
        </w:trPr>
        <w:tc>
          <w:tcPr>
            <w:tcW w:w="820" w:type="dxa"/>
            <w:shd w:val="clear" w:color="auto" w:fill="auto"/>
            <w:vAlign w:val="center"/>
            <w:hideMark/>
          </w:tcPr>
          <w:p w14:paraId="483277F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104</w:t>
            </w:r>
          </w:p>
        </w:tc>
        <w:tc>
          <w:tcPr>
            <w:tcW w:w="4596" w:type="dxa"/>
            <w:shd w:val="clear" w:color="auto" w:fill="auto"/>
            <w:vAlign w:val="center"/>
            <w:hideMark/>
          </w:tcPr>
          <w:p w14:paraId="53316F69"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FENTICONAZOL (NITRATO) 0,02G/G CREME VAGINAL BISNAGA 40G + 7 APLICADORES DESCARTÁVEIS 5G</w:t>
            </w:r>
          </w:p>
        </w:tc>
        <w:tc>
          <w:tcPr>
            <w:tcW w:w="779" w:type="dxa"/>
            <w:shd w:val="clear" w:color="auto" w:fill="auto"/>
            <w:vAlign w:val="center"/>
            <w:hideMark/>
          </w:tcPr>
          <w:p w14:paraId="2A8BF4D3"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tubo</w:t>
            </w:r>
            <w:proofErr w:type="gramEnd"/>
          </w:p>
        </w:tc>
        <w:tc>
          <w:tcPr>
            <w:tcW w:w="1056" w:type="dxa"/>
            <w:shd w:val="clear" w:color="auto" w:fill="auto"/>
            <w:vAlign w:val="center"/>
            <w:hideMark/>
          </w:tcPr>
          <w:p w14:paraId="563C08C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100</w:t>
            </w:r>
          </w:p>
        </w:tc>
        <w:tc>
          <w:tcPr>
            <w:tcW w:w="979" w:type="dxa"/>
            <w:shd w:val="clear" w:color="auto" w:fill="auto"/>
            <w:vAlign w:val="center"/>
            <w:hideMark/>
          </w:tcPr>
          <w:p w14:paraId="5829E175"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29,95</w:t>
            </w:r>
          </w:p>
        </w:tc>
        <w:tc>
          <w:tcPr>
            <w:tcW w:w="842" w:type="dxa"/>
            <w:shd w:val="clear" w:color="auto" w:fill="auto"/>
            <w:vAlign w:val="center"/>
            <w:hideMark/>
          </w:tcPr>
          <w:p w14:paraId="59BB288F"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2.995,00</w:t>
            </w:r>
          </w:p>
        </w:tc>
      </w:tr>
      <w:tr w:rsidR="001556EC" w:rsidRPr="00A66F54" w14:paraId="016623E8" w14:textId="77777777" w:rsidTr="00230EC1">
        <w:trPr>
          <w:trHeight w:val="450"/>
        </w:trPr>
        <w:tc>
          <w:tcPr>
            <w:tcW w:w="820" w:type="dxa"/>
            <w:shd w:val="clear" w:color="auto" w:fill="auto"/>
            <w:vAlign w:val="center"/>
            <w:hideMark/>
          </w:tcPr>
          <w:p w14:paraId="06610186"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105</w:t>
            </w:r>
          </w:p>
        </w:tc>
        <w:tc>
          <w:tcPr>
            <w:tcW w:w="4596" w:type="dxa"/>
            <w:shd w:val="clear" w:color="auto" w:fill="auto"/>
            <w:vAlign w:val="center"/>
            <w:hideMark/>
          </w:tcPr>
          <w:p w14:paraId="52842142"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FLUORMETOLONA (ACETATO) SUSP OFTALMICA ESTÉRIL 1MG/ML FRASCO 5ML</w:t>
            </w:r>
          </w:p>
        </w:tc>
        <w:tc>
          <w:tcPr>
            <w:tcW w:w="779" w:type="dxa"/>
            <w:shd w:val="clear" w:color="auto" w:fill="auto"/>
            <w:vAlign w:val="center"/>
            <w:hideMark/>
          </w:tcPr>
          <w:p w14:paraId="31FCC7EE"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frasco</w:t>
            </w:r>
            <w:proofErr w:type="gramEnd"/>
          </w:p>
        </w:tc>
        <w:tc>
          <w:tcPr>
            <w:tcW w:w="1056" w:type="dxa"/>
            <w:shd w:val="clear" w:color="auto" w:fill="auto"/>
            <w:vAlign w:val="center"/>
            <w:hideMark/>
          </w:tcPr>
          <w:p w14:paraId="498EBEF7"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w:t>
            </w:r>
          </w:p>
        </w:tc>
        <w:tc>
          <w:tcPr>
            <w:tcW w:w="979" w:type="dxa"/>
            <w:shd w:val="clear" w:color="auto" w:fill="auto"/>
            <w:vAlign w:val="center"/>
            <w:hideMark/>
          </w:tcPr>
          <w:p w14:paraId="0440EAD7"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37,37</w:t>
            </w:r>
          </w:p>
        </w:tc>
        <w:tc>
          <w:tcPr>
            <w:tcW w:w="842" w:type="dxa"/>
            <w:shd w:val="clear" w:color="auto" w:fill="auto"/>
            <w:vAlign w:val="center"/>
            <w:hideMark/>
          </w:tcPr>
          <w:p w14:paraId="497DFD2B"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448,44</w:t>
            </w:r>
          </w:p>
        </w:tc>
      </w:tr>
      <w:tr w:rsidR="001556EC" w:rsidRPr="00A66F54" w14:paraId="4C1B5489" w14:textId="77777777" w:rsidTr="00230EC1">
        <w:trPr>
          <w:trHeight w:val="300"/>
        </w:trPr>
        <w:tc>
          <w:tcPr>
            <w:tcW w:w="820" w:type="dxa"/>
            <w:shd w:val="clear" w:color="auto" w:fill="auto"/>
            <w:vAlign w:val="center"/>
            <w:hideMark/>
          </w:tcPr>
          <w:p w14:paraId="467C211F"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106</w:t>
            </w:r>
          </w:p>
        </w:tc>
        <w:tc>
          <w:tcPr>
            <w:tcW w:w="4596" w:type="dxa"/>
            <w:shd w:val="clear" w:color="auto" w:fill="auto"/>
            <w:vAlign w:val="center"/>
            <w:hideMark/>
          </w:tcPr>
          <w:p w14:paraId="230F71B0"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FLUOXETINA (CLORIDRATO) 10MG CX COM 28 COMP</w:t>
            </w:r>
          </w:p>
        </w:tc>
        <w:tc>
          <w:tcPr>
            <w:tcW w:w="779" w:type="dxa"/>
            <w:shd w:val="clear" w:color="auto" w:fill="auto"/>
            <w:vAlign w:val="center"/>
            <w:hideMark/>
          </w:tcPr>
          <w:p w14:paraId="2289408F"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067E7CB4"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100</w:t>
            </w:r>
          </w:p>
        </w:tc>
        <w:tc>
          <w:tcPr>
            <w:tcW w:w="979" w:type="dxa"/>
            <w:shd w:val="clear" w:color="auto" w:fill="auto"/>
            <w:vAlign w:val="center"/>
            <w:hideMark/>
          </w:tcPr>
          <w:p w14:paraId="3D82B532"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24,45</w:t>
            </w:r>
          </w:p>
        </w:tc>
        <w:tc>
          <w:tcPr>
            <w:tcW w:w="842" w:type="dxa"/>
            <w:shd w:val="clear" w:color="auto" w:fill="auto"/>
            <w:vAlign w:val="center"/>
            <w:hideMark/>
          </w:tcPr>
          <w:p w14:paraId="5A6E14A8"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2.445,00</w:t>
            </w:r>
          </w:p>
        </w:tc>
      </w:tr>
      <w:tr w:rsidR="001556EC" w:rsidRPr="00A66F54" w14:paraId="7DAE45C7" w14:textId="77777777" w:rsidTr="00230EC1">
        <w:trPr>
          <w:trHeight w:val="300"/>
        </w:trPr>
        <w:tc>
          <w:tcPr>
            <w:tcW w:w="820" w:type="dxa"/>
            <w:shd w:val="clear" w:color="auto" w:fill="auto"/>
            <w:vAlign w:val="center"/>
            <w:hideMark/>
          </w:tcPr>
          <w:p w14:paraId="4F86EE00"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107</w:t>
            </w:r>
          </w:p>
        </w:tc>
        <w:tc>
          <w:tcPr>
            <w:tcW w:w="4596" w:type="dxa"/>
            <w:shd w:val="clear" w:color="auto" w:fill="auto"/>
            <w:vAlign w:val="center"/>
            <w:hideMark/>
          </w:tcPr>
          <w:p w14:paraId="066554DD"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FLUOXETINA (CLORIDRATO) SOLUÇÃO ORAL 20MG/ML FRASCO COM 20ML</w:t>
            </w:r>
          </w:p>
        </w:tc>
        <w:tc>
          <w:tcPr>
            <w:tcW w:w="779" w:type="dxa"/>
            <w:shd w:val="clear" w:color="auto" w:fill="auto"/>
            <w:vAlign w:val="center"/>
            <w:hideMark/>
          </w:tcPr>
          <w:p w14:paraId="7875541C"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frasco</w:t>
            </w:r>
            <w:proofErr w:type="gramEnd"/>
          </w:p>
        </w:tc>
        <w:tc>
          <w:tcPr>
            <w:tcW w:w="1056" w:type="dxa"/>
            <w:shd w:val="clear" w:color="auto" w:fill="auto"/>
            <w:vAlign w:val="center"/>
            <w:hideMark/>
          </w:tcPr>
          <w:p w14:paraId="4828AE5B"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36</w:t>
            </w:r>
          </w:p>
        </w:tc>
        <w:tc>
          <w:tcPr>
            <w:tcW w:w="979" w:type="dxa"/>
            <w:shd w:val="clear" w:color="auto" w:fill="auto"/>
            <w:vAlign w:val="center"/>
            <w:hideMark/>
          </w:tcPr>
          <w:p w14:paraId="5BB5C062"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25,20</w:t>
            </w:r>
          </w:p>
        </w:tc>
        <w:tc>
          <w:tcPr>
            <w:tcW w:w="842" w:type="dxa"/>
            <w:shd w:val="clear" w:color="auto" w:fill="auto"/>
            <w:vAlign w:val="center"/>
            <w:hideMark/>
          </w:tcPr>
          <w:p w14:paraId="66A25BF2"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907,20</w:t>
            </w:r>
          </w:p>
        </w:tc>
      </w:tr>
      <w:tr w:rsidR="001556EC" w:rsidRPr="00A66F54" w14:paraId="20FD048F" w14:textId="77777777" w:rsidTr="00230EC1">
        <w:trPr>
          <w:trHeight w:val="450"/>
        </w:trPr>
        <w:tc>
          <w:tcPr>
            <w:tcW w:w="820" w:type="dxa"/>
            <w:shd w:val="clear" w:color="auto" w:fill="auto"/>
            <w:vAlign w:val="center"/>
            <w:hideMark/>
          </w:tcPr>
          <w:p w14:paraId="21B7CE98"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108</w:t>
            </w:r>
          </w:p>
        </w:tc>
        <w:tc>
          <w:tcPr>
            <w:tcW w:w="4596" w:type="dxa"/>
            <w:shd w:val="clear" w:color="auto" w:fill="auto"/>
            <w:vAlign w:val="center"/>
            <w:hideMark/>
          </w:tcPr>
          <w:p w14:paraId="237D54E4"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FLUNARIZINA (DICLORIDRATO) + DI-HIDROERGOCRISTINA (MESILATO) 3MG+10MG CX COM 20 COMP</w:t>
            </w:r>
          </w:p>
        </w:tc>
        <w:tc>
          <w:tcPr>
            <w:tcW w:w="779" w:type="dxa"/>
            <w:shd w:val="clear" w:color="auto" w:fill="auto"/>
            <w:vAlign w:val="center"/>
            <w:hideMark/>
          </w:tcPr>
          <w:p w14:paraId="1A2E8719"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06017C83"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02126A70"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18,33</w:t>
            </w:r>
          </w:p>
        </w:tc>
        <w:tc>
          <w:tcPr>
            <w:tcW w:w="842" w:type="dxa"/>
            <w:shd w:val="clear" w:color="auto" w:fill="auto"/>
            <w:vAlign w:val="center"/>
            <w:hideMark/>
          </w:tcPr>
          <w:p w14:paraId="1789EAAF"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439,92</w:t>
            </w:r>
          </w:p>
        </w:tc>
      </w:tr>
      <w:tr w:rsidR="001556EC" w:rsidRPr="00A66F54" w14:paraId="786A18D1" w14:textId="77777777" w:rsidTr="00230EC1">
        <w:trPr>
          <w:trHeight w:val="450"/>
        </w:trPr>
        <w:tc>
          <w:tcPr>
            <w:tcW w:w="820" w:type="dxa"/>
            <w:shd w:val="clear" w:color="auto" w:fill="auto"/>
            <w:vAlign w:val="center"/>
            <w:hideMark/>
          </w:tcPr>
          <w:p w14:paraId="25A4A948"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109</w:t>
            </w:r>
          </w:p>
        </w:tc>
        <w:tc>
          <w:tcPr>
            <w:tcW w:w="4596" w:type="dxa"/>
            <w:shd w:val="clear" w:color="auto" w:fill="auto"/>
            <w:vAlign w:val="center"/>
            <w:hideMark/>
          </w:tcPr>
          <w:p w14:paraId="38FF0600"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FLUTICASONA (PROPRIONATO) 250MCG FRASCO COM 60 DOSES SOLUÇÃO NASAL</w:t>
            </w:r>
          </w:p>
        </w:tc>
        <w:tc>
          <w:tcPr>
            <w:tcW w:w="779" w:type="dxa"/>
            <w:shd w:val="clear" w:color="auto" w:fill="auto"/>
            <w:vAlign w:val="center"/>
            <w:hideMark/>
          </w:tcPr>
          <w:p w14:paraId="2A95F57C"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frasco</w:t>
            </w:r>
            <w:proofErr w:type="gramEnd"/>
          </w:p>
        </w:tc>
        <w:tc>
          <w:tcPr>
            <w:tcW w:w="1056" w:type="dxa"/>
            <w:shd w:val="clear" w:color="auto" w:fill="auto"/>
            <w:vAlign w:val="center"/>
            <w:hideMark/>
          </w:tcPr>
          <w:p w14:paraId="55F75476"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0C701879"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60,03</w:t>
            </w:r>
          </w:p>
        </w:tc>
        <w:tc>
          <w:tcPr>
            <w:tcW w:w="842" w:type="dxa"/>
            <w:shd w:val="clear" w:color="auto" w:fill="auto"/>
            <w:vAlign w:val="center"/>
            <w:hideMark/>
          </w:tcPr>
          <w:p w14:paraId="4367991F"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1.440,72</w:t>
            </w:r>
          </w:p>
        </w:tc>
      </w:tr>
      <w:tr w:rsidR="001556EC" w:rsidRPr="00A66F54" w14:paraId="6F19AA99" w14:textId="77777777" w:rsidTr="00230EC1">
        <w:trPr>
          <w:trHeight w:val="450"/>
        </w:trPr>
        <w:tc>
          <w:tcPr>
            <w:tcW w:w="820" w:type="dxa"/>
            <w:shd w:val="clear" w:color="auto" w:fill="auto"/>
            <w:vAlign w:val="center"/>
            <w:hideMark/>
          </w:tcPr>
          <w:p w14:paraId="194712F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110</w:t>
            </w:r>
          </w:p>
        </w:tc>
        <w:tc>
          <w:tcPr>
            <w:tcW w:w="4596" w:type="dxa"/>
            <w:shd w:val="clear" w:color="auto" w:fill="auto"/>
            <w:vAlign w:val="center"/>
            <w:hideMark/>
          </w:tcPr>
          <w:p w14:paraId="56AF9679"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FLUTICASONA (PROPRIONATO)+ FORMOTEROL (FUMARATO) 250MCG/12MCG (CAPSULAS USO INALATÓRIO ORAL) COM 60 DOSES</w:t>
            </w:r>
          </w:p>
        </w:tc>
        <w:tc>
          <w:tcPr>
            <w:tcW w:w="779" w:type="dxa"/>
            <w:shd w:val="clear" w:color="auto" w:fill="auto"/>
            <w:vAlign w:val="center"/>
            <w:hideMark/>
          </w:tcPr>
          <w:p w14:paraId="292C8CC1"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2D209810"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w:t>
            </w:r>
          </w:p>
        </w:tc>
        <w:tc>
          <w:tcPr>
            <w:tcW w:w="979" w:type="dxa"/>
            <w:shd w:val="clear" w:color="auto" w:fill="auto"/>
            <w:vAlign w:val="center"/>
            <w:hideMark/>
          </w:tcPr>
          <w:p w14:paraId="56767062"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95,95</w:t>
            </w:r>
          </w:p>
        </w:tc>
        <w:tc>
          <w:tcPr>
            <w:tcW w:w="842" w:type="dxa"/>
            <w:shd w:val="clear" w:color="auto" w:fill="auto"/>
            <w:vAlign w:val="center"/>
            <w:hideMark/>
          </w:tcPr>
          <w:p w14:paraId="18C23FE3"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1.151,40</w:t>
            </w:r>
          </w:p>
        </w:tc>
      </w:tr>
      <w:tr w:rsidR="001556EC" w:rsidRPr="00A66F54" w14:paraId="7F8CB202" w14:textId="77777777" w:rsidTr="00230EC1">
        <w:trPr>
          <w:trHeight w:val="450"/>
        </w:trPr>
        <w:tc>
          <w:tcPr>
            <w:tcW w:w="820" w:type="dxa"/>
            <w:shd w:val="clear" w:color="auto" w:fill="auto"/>
            <w:vAlign w:val="center"/>
            <w:hideMark/>
          </w:tcPr>
          <w:p w14:paraId="46B2A632"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111</w:t>
            </w:r>
          </w:p>
        </w:tc>
        <w:tc>
          <w:tcPr>
            <w:tcW w:w="4596" w:type="dxa"/>
            <w:shd w:val="clear" w:color="auto" w:fill="auto"/>
            <w:vAlign w:val="center"/>
            <w:hideMark/>
          </w:tcPr>
          <w:p w14:paraId="4E9E9452"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FLUTICASONA (PROPIONATO) + VILANTEROL (TRIFENATATO) 100MCG + 25MCG PO INALANTE 30 doses</w:t>
            </w:r>
          </w:p>
        </w:tc>
        <w:tc>
          <w:tcPr>
            <w:tcW w:w="779" w:type="dxa"/>
            <w:shd w:val="clear" w:color="auto" w:fill="auto"/>
            <w:vAlign w:val="center"/>
            <w:hideMark/>
          </w:tcPr>
          <w:p w14:paraId="34ACE48F"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frasco</w:t>
            </w:r>
            <w:proofErr w:type="gramEnd"/>
          </w:p>
        </w:tc>
        <w:tc>
          <w:tcPr>
            <w:tcW w:w="1056" w:type="dxa"/>
            <w:shd w:val="clear" w:color="auto" w:fill="auto"/>
            <w:vAlign w:val="center"/>
            <w:hideMark/>
          </w:tcPr>
          <w:p w14:paraId="67C90276"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w:t>
            </w:r>
          </w:p>
        </w:tc>
        <w:tc>
          <w:tcPr>
            <w:tcW w:w="979" w:type="dxa"/>
            <w:shd w:val="clear" w:color="auto" w:fill="auto"/>
            <w:vAlign w:val="center"/>
            <w:hideMark/>
          </w:tcPr>
          <w:p w14:paraId="257051C5"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190,27</w:t>
            </w:r>
          </w:p>
        </w:tc>
        <w:tc>
          <w:tcPr>
            <w:tcW w:w="842" w:type="dxa"/>
            <w:shd w:val="clear" w:color="auto" w:fill="auto"/>
            <w:vAlign w:val="center"/>
            <w:hideMark/>
          </w:tcPr>
          <w:p w14:paraId="60FDB16E"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2.283,24</w:t>
            </w:r>
          </w:p>
        </w:tc>
      </w:tr>
      <w:tr w:rsidR="001556EC" w:rsidRPr="00A66F54" w14:paraId="4010ED43" w14:textId="77777777" w:rsidTr="00230EC1">
        <w:trPr>
          <w:trHeight w:val="675"/>
        </w:trPr>
        <w:tc>
          <w:tcPr>
            <w:tcW w:w="820" w:type="dxa"/>
            <w:shd w:val="clear" w:color="auto" w:fill="auto"/>
            <w:vAlign w:val="center"/>
            <w:hideMark/>
          </w:tcPr>
          <w:p w14:paraId="5395E9E4"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112</w:t>
            </w:r>
          </w:p>
        </w:tc>
        <w:tc>
          <w:tcPr>
            <w:tcW w:w="4596" w:type="dxa"/>
            <w:shd w:val="clear" w:color="auto" w:fill="auto"/>
            <w:vAlign w:val="center"/>
            <w:hideMark/>
          </w:tcPr>
          <w:p w14:paraId="393AB0B6"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FLUTICASONA (PROPIONATO) + VILANTEROL (TRIFENATATO)+ UMECLIDINEO (BROMETO) 25MCG+ 100MCG+65,5MCG AEROSOL INALAÇÃO FRASCO COM 30 DOSES</w:t>
            </w:r>
          </w:p>
        </w:tc>
        <w:tc>
          <w:tcPr>
            <w:tcW w:w="779" w:type="dxa"/>
            <w:shd w:val="clear" w:color="auto" w:fill="auto"/>
            <w:vAlign w:val="center"/>
            <w:hideMark/>
          </w:tcPr>
          <w:p w14:paraId="1B9A0AA4"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frasco</w:t>
            </w:r>
            <w:proofErr w:type="gramEnd"/>
          </w:p>
        </w:tc>
        <w:tc>
          <w:tcPr>
            <w:tcW w:w="1056" w:type="dxa"/>
            <w:shd w:val="clear" w:color="auto" w:fill="auto"/>
            <w:vAlign w:val="center"/>
            <w:hideMark/>
          </w:tcPr>
          <w:p w14:paraId="7F96E4DB"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5AD69700"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405,02</w:t>
            </w:r>
          </w:p>
        </w:tc>
        <w:tc>
          <w:tcPr>
            <w:tcW w:w="842" w:type="dxa"/>
            <w:shd w:val="clear" w:color="auto" w:fill="auto"/>
            <w:vAlign w:val="center"/>
            <w:hideMark/>
          </w:tcPr>
          <w:p w14:paraId="756BB523"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9.720,48</w:t>
            </w:r>
          </w:p>
        </w:tc>
      </w:tr>
      <w:tr w:rsidR="001556EC" w:rsidRPr="00A66F54" w14:paraId="584BB93B" w14:textId="77777777" w:rsidTr="00230EC1">
        <w:trPr>
          <w:trHeight w:val="300"/>
        </w:trPr>
        <w:tc>
          <w:tcPr>
            <w:tcW w:w="820" w:type="dxa"/>
            <w:shd w:val="clear" w:color="auto" w:fill="auto"/>
            <w:vAlign w:val="center"/>
            <w:hideMark/>
          </w:tcPr>
          <w:p w14:paraId="646AEC65"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113</w:t>
            </w:r>
          </w:p>
        </w:tc>
        <w:tc>
          <w:tcPr>
            <w:tcW w:w="4596" w:type="dxa"/>
            <w:shd w:val="clear" w:color="auto" w:fill="auto"/>
            <w:vAlign w:val="center"/>
            <w:hideMark/>
          </w:tcPr>
          <w:p w14:paraId="74FBBC59"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FORMOTEROL (FUMARATO) 12MCG FRASCO COM 60 DOSES</w:t>
            </w:r>
          </w:p>
        </w:tc>
        <w:tc>
          <w:tcPr>
            <w:tcW w:w="779" w:type="dxa"/>
            <w:shd w:val="clear" w:color="auto" w:fill="auto"/>
            <w:vAlign w:val="center"/>
            <w:hideMark/>
          </w:tcPr>
          <w:p w14:paraId="7875A47B"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frasco</w:t>
            </w:r>
            <w:proofErr w:type="gramEnd"/>
          </w:p>
        </w:tc>
        <w:tc>
          <w:tcPr>
            <w:tcW w:w="1056" w:type="dxa"/>
            <w:shd w:val="clear" w:color="auto" w:fill="auto"/>
            <w:vAlign w:val="center"/>
            <w:hideMark/>
          </w:tcPr>
          <w:p w14:paraId="5433F027"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6790F08A"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76,78</w:t>
            </w:r>
          </w:p>
        </w:tc>
        <w:tc>
          <w:tcPr>
            <w:tcW w:w="842" w:type="dxa"/>
            <w:shd w:val="clear" w:color="auto" w:fill="auto"/>
            <w:vAlign w:val="center"/>
            <w:hideMark/>
          </w:tcPr>
          <w:p w14:paraId="3E68DF4F"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1.842,72</w:t>
            </w:r>
          </w:p>
        </w:tc>
      </w:tr>
      <w:tr w:rsidR="001556EC" w:rsidRPr="00A66F54" w14:paraId="2621FB75" w14:textId="77777777" w:rsidTr="00230EC1">
        <w:trPr>
          <w:trHeight w:val="450"/>
        </w:trPr>
        <w:tc>
          <w:tcPr>
            <w:tcW w:w="820" w:type="dxa"/>
            <w:shd w:val="clear" w:color="auto" w:fill="auto"/>
            <w:vAlign w:val="center"/>
            <w:hideMark/>
          </w:tcPr>
          <w:p w14:paraId="6C0DFCF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114</w:t>
            </w:r>
          </w:p>
        </w:tc>
        <w:tc>
          <w:tcPr>
            <w:tcW w:w="4596" w:type="dxa"/>
            <w:shd w:val="clear" w:color="auto" w:fill="auto"/>
            <w:vAlign w:val="center"/>
            <w:hideMark/>
          </w:tcPr>
          <w:p w14:paraId="6FAED5EA"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FORMOTEROL (FUMARATO DII HIDRATADO) + BUDESONIDA 6/200MCG FRASCO COM 60 DOSES (REFIL)</w:t>
            </w:r>
          </w:p>
        </w:tc>
        <w:tc>
          <w:tcPr>
            <w:tcW w:w="779" w:type="dxa"/>
            <w:shd w:val="clear" w:color="auto" w:fill="auto"/>
            <w:vAlign w:val="center"/>
            <w:hideMark/>
          </w:tcPr>
          <w:p w14:paraId="21515CC8"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4961385A"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36</w:t>
            </w:r>
          </w:p>
        </w:tc>
        <w:tc>
          <w:tcPr>
            <w:tcW w:w="979" w:type="dxa"/>
            <w:shd w:val="clear" w:color="auto" w:fill="auto"/>
            <w:vAlign w:val="center"/>
            <w:hideMark/>
          </w:tcPr>
          <w:p w14:paraId="31BBAA6A"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108,34</w:t>
            </w:r>
          </w:p>
        </w:tc>
        <w:tc>
          <w:tcPr>
            <w:tcW w:w="842" w:type="dxa"/>
            <w:shd w:val="clear" w:color="auto" w:fill="auto"/>
            <w:vAlign w:val="center"/>
            <w:hideMark/>
          </w:tcPr>
          <w:p w14:paraId="0785768F"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3.900,24</w:t>
            </w:r>
          </w:p>
        </w:tc>
      </w:tr>
      <w:tr w:rsidR="001556EC" w:rsidRPr="00A66F54" w14:paraId="126FA644" w14:textId="77777777" w:rsidTr="00230EC1">
        <w:trPr>
          <w:trHeight w:val="2700"/>
        </w:trPr>
        <w:tc>
          <w:tcPr>
            <w:tcW w:w="820" w:type="dxa"/>
            <w:shd w:val="clear" w:color="auto" w:fill="auto"/>
            <w:vAlign w:val="center"/>
            <w:hideMark/>
          </w:tcPr>
          <w:p w14:paraId="00B87121"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lastRenderedPageBreak/>
              <w:t>115</w:t>
            </w:r>
          </w:p>
        </w:tc>
        <w:tc>
          <w:tcPr>
            <w:tcW w:w="4596" w:type="dxa"/>
            <w:shd w:val="clear" w:color="auto" w:fill="auto"/>
            <w:vAlign w:val="center"/>
            <w:hideMark/>
          </w:tcPr>
          <w:p w14:paraId="3ED8A640" w14:textId="77777777" w:rsidR="001556EC" w:rsidRPr="00A66F54" w:rsidRDefault="001556EC" w:rsidP="00230EC1">
            <w:pPr>
              <w:spacing w:line="240" w:lineRule="auto"/>
              <w:jc w:val="both"/>
              <w:rPr>
                <w:rFonts w:ascii="Verdana" w:eastAsia="Times New Roman" w:hAnsi="Verdana"/>
                <w:sz w:val="12"/>
                <w:szCs w:val="12"/>
              </w:rPr>
            </w:pPr>
            <w:r w:rsidRPr="00A66F54">
              <w:rPr>
                <w:rFonts w:ascii="Verdana" w:eastAsia="Times New Roman" w:hAnsi="Verdana"/>
                <w:sz w:val="12"/>
                <w:szCs w:val="12"/>
              </w:rPr>
              <w:t>FORMULA DE SUPLEMENTO NUTRICIONALMENTE COMPLETO COM COMBINAÇÃO DE DHA E ARA, PREBIOTICOS E PROBI6TICOS QUE OFERECEM 100% DAS PRINCIPAIS VITAMINAS E MINERAIS DAS RECOMENDAÇÕES. APRESENTA 1.0KCLA/ML EM SUA DILUIÇÃO PADRÃO. COMO FONTE DE CARBOIDRATOS (53%) APRESENTA: AMIDO DE MILHO HIDROLISADO, SACAROSE E FOS. APRESENTA COMO FONTE DE PROTEÍNAS (12%): PROTEÍNA CONCENTRADA DO LEITE, PROTEÍNA CONCENTRADA DO SORO DE LEITE E PROTE1NA ISOLADA DE SOJA. COMO FONTE DE LIPIDEOS 116 (35%) APRESENTA: OLEO DE GIRASSOL DE ALTO TEOR OLEICO, OLEO DE SOJA E TCM. SABOR: CHOCOLATE. ISENTA DE GLUTEN. VALIDADE MINIMA DE 12 MESES A CONTAR DA DATA DE ENTREGA. SABOR CHOCOLATE. EMBALAGEM DE 400G.</w:t>
            </w:r>
          </w:p>
        </w:tc>
        <w:tc>
          <w:tcPr>
            <w:tcW w:w="779" w:type="dxa"/>
            <w:shd w:val="clear" w:color="auto" w:fill="auto"/>
            <w:vAlign w:val="center"/>
            <w:hideMark/>
          </w:tcPr>
          <w:p w14:paraId="186EC5FD"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lata</w:t>
            </w:r>
            <w:proofErr w:type="gramEnd"/>
          </w:p>
        </w:tc>
        <w:tc>
          <w:tcPr>
            <w:tcW w:w="1056" w:type="dxa"/>
            <w:shd w:val="clear" w:color="auto" w:fill="auto"/>
            <w:vAlign w:val="center"/>
            <w:hideMark/>
          </w:tcPr>
          <w:p w14:paraId="6CAE2697"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150</w:t>
            </w:r>
          </w:p>
        </w:tc>
        <w:tc>
          <w:tcPr>
            <w:tcW w:w="979" w:type="dxa"/>
            <w:shd w:val="clear" w:color="auto" w:fill="auto"/>
            <w:vAlign w:val="center"/>
            <w:hideMark/>
          </w:tcPr>
          <w:p w14:paraId="700B6B15"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87,35</w:t>
            </w:r>
          </w:p>
        </w:tc>
        <w:tc>
          <w:tcPr>
            <w:tcW w:w="842" w:type="dxa"/>
            <w:shd w:val="clear" w:color="auto" w:fill="auto"/>
            <w:vAlign w:val="center"/>
            <w:hideMark/>
          </w:tcPr>
          <w:p w14:paraId="01180B21"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13.102,50</w:t>
            </w:r>
          </w:p>
        </w:tc>
      </w:tr>
      <w:tr w:rsidR="001556EC" w:rsidRPr="00A66F54" w14:paraId="11732426" w14:textId="77777777" w:rsidTr="00230EC1">
        <w:trPr>
          <w:trHeight w:val="2700"/>
        </w:trPr>
        <w:tc>
          <w:tcPr>
            <w:tcW w:w="820" w:type="dxa"/>
            <w:shd w:val="clear" w:color="auto" w:fill="auto"/>
            <w:vAlign w:val="center"/>
            <w:hideMark/>
          </w:tcPr>
          <w:p w14:paraId="604A37CC"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116</w:t>
            </w:r>
          </w:p>
        </w:tc>
        <w:tc>
          <w:tcPr>
            <w:tcW w:w="4596" w:type="dxa"/>
            <w:shd w:val="clear" w:color="auto" w:fill="auto"/>
            <w:vAlign w:val="center"/>
            <w:hideMark/>
          </w:tcPr>
          <w:p w14:paraId="1A4B8230" w14:textId="77777777" w:rsidR="001556EC" w:rsidRPr="00A66F54" w:rsidRDefault="001556EC" w:rsidP="00230EC1">
            <w:pPr>
              <w:spacing w:line="240" w:lineRule="auto"/>
              <w:jc w:val="both"/>
              <w:rPr>
                <w:rFonts w:ascii="Verdana" w:eastAsia="Times New Roman" w:hAnsi="Verdana"/>
                <w:sz w:val="12"/>
                <w:szCs w:val="12"/>
              </w:rPr>
            </w:pPr>
            <w:r w:rsidRPr="00A66F54">
              <w:rPr>
                <w:rFonts w:ascii="Verdana" w:eastAsia="Times New Roman" w:hAnsi="Verdana"/>
                <w:sz w:val="12"/>
                <w:szCs w:val="12"/>
              </w:rPr>
              <w:t>FÓRMULA DE SUPLEMENTO ALIMENTAR NUTRICIONALMENTE COMPLETO COM COMBINAÇÃO DE DHA E ARA, PREBIÓTICOS E PROBIÓTICOS QUE OFERECEM 100% DAS PRINCIPAIS VITAMINAS E MINERAIS DAS RECOMENDAÇÕES. APRESENTA 1.0KCLA/ML EM SUA DILUIÇÃO PADRÃO. COMO FONTE DE CARBOIDRATOS (53%) APRESENTA: AMIDO DE MILHO HIDROLISADO, SACAROSE E FOS. APRESENTA COMO FONTE DE PROTEÍNAS (12%): PROTEÍNA CONCENTRADA DO LEITE, PROTEÍNA CONCENTRADA DO SORO DE LEITE E PROTEINA ISOLADA DE SOJA. COMO FONTE DE LIPIDEOS (35%) APRESENTA: ÓLEO DE GIRASSOL DE ALTO TEOR OLEICO, ÓLEO DE SOJA E TCM. SABOR: CHOCOLATE. ISENTA DE GLUTEN. VALIDADE MINIMA DE 12 MESES A CONTAR DA DATA DE ENTREGA. SABOR CHOCOLATE. EMBALAGEM DE 850G</w:t>
            </w:r>
          </w:p>
        </w:tc>
        <w:tc>
          <w:tcPr>
            <w:tcW w:w="779" w:type="dxa"/>
            <w:shd w:val="clear" w:color="auto" w:fill="auto"/>
            <w:vAlign w:val="center"/>
            <w:hideMark/>
          </w:tcPr>
          <w:p w14:paraId="5DCE2AFA"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lata</w:t>
            </w:r>
            <w:proofErr w:type="gramEnd"/>
          </w:p>
        </w:tc>
        <w:tc>
          <w:tcPr>
            <w:tcW w:w="1056" w:type="dxa"/>
            <w:shd w:val="clear" w:color="auto" w:fill="auto"/>
            <w:vAlign w:val="center"/>
            <w:hideMark/>
          </w:tcPr>
          <w:p w14:paraId="495393DC"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200</w:t>
            </w:r>
          </w:p>
        </w:tc>
        <w:tc>
          <w:tcPr>
            <w:tcW w:w="979" w:type="dxa"/>
            <w:shd w:val="clear" w:color="auto" w:fill="auto"/>
            <w:vAlign w:val="center"/>
            <w:hideMark/>
          </w:tcPr>
          <w:p w14:paraId="265C2D00"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144,76</w:t>
            </w:r>
          </w:p>
        </w:tc>
        <w:tc>
          <w:tcPr>
            <w:tcW w:w="842" w:type="dxa"/>
            <w:shd w:val="clear" w:color="auto" w:fill="auto"/>
            <w:vAlign w:val="center"/>
            <w:hideMark/>
          </w:tcPr>
          <w:p w14:paraId="393716D1"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28.952,00</w:t>
            </w:r>
          </w:p>
        </w:tc>
      </w:tr>
      <w:tr w:rsidR="001556EC" w:rsidRPr="00A66F54" w14:paraId="1AAE6D41" w14:textId="77777777" w:rsidTr="00230EC1">
        <w:trPr>
          <w:trHeight w:val="1125"/>
        </w:trPr>
        <w:tc>
          <w:tcPr>
            <w:tcW w:w="820" w:type="dxa"/>
            <w:shd w:val="clear" w:color="auto" w:fill="auto"/>
            <w:vAlign w:val="center"/>
            <w:hideMark/>
          </w:tcPr>
          <w:p w14:paraId="093E7F94"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117</w:t>
            </w:r>
          </w:p>
        </w:tc>
        <w:tc>
          <w:tcPr>
            <w:tcW w:w="4596" w:type="dxa"/>
            <w:shd w:val="clear" w:color="auto" w:fill="auto"/>
            <w:vAlign w:val="center"/>
            <w:hideMark/>
          </w:tcPr>
          <w:p w14:paraId="3DB105F7" w14:textId="77777777" w:rsidR="001556EC" w:rsidRPr="00A66F54" w:rsidRDefault="001556EC" w:rsidP="00230EC1">
            <w:pPr>
              <w:spacing w:line="240" w:lineRule="auto"/>
              <w:jc w:val="both"/>
              <w:rPr>
                <w:rFonts w:ascii="Verdana" w:eastAsia="Times New Roman" w:hAnsi="Verdana"/>
                <w:sz w:val="12"/>
                <w:szCs w:val="12"/>
              </w:rPr>
            </w:pPr>
            <w:r w:rsidRPr="00A66F54">
              <w:rPr>
                <w:rFonts w:ascii="Verdana" w:eastAsia="Times New Roman" w:hAnsi="Verdana"/>
                <w:sz w:val="12"/>
                <w:szCs w:val="12"/>
              </w:rPr>
              <w:t>FÓRMULA PARA SUPLEMENTAÇÃO NUTRIÇÃO ORAL OU ENTERAL, NUTRICIONALMENTE COMPLETA, EM P6, NORMOCALÓRICA, NORMOPROTEICA, ENRIQUECIDA COM VITAMINAS E MINERAIS. ISENTA DE LACTOSE OU COM BAIXO ÍNDICE DE LACTOSE, ISENTO DE GLUTEN. SABOR BAUNILHA. EMBALAGEM DE NO MÍNIMO 370G.</w:t>
            </w:r>
          </w:p>
        </w:tc>
        <w:tc>
          <w:tcPr>
            <w:tcW w:w="779" w:type="dxa"/>
            <w:shd w:val="clear" w:color="auto" w:fill="auto"/>
            <w:vAlign w:val="center"/>
            <w:hideMark/>
          </w:tcPr>
          <w:p w14:paraId="4B3EAD38"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lata</w:t>
            </w:r>
            <w:proofErr w:type="gramEnd"/>
          </w:p>
        </w:tc>
        <w:tc>
          <w:tcPr>
            <w:tcW w:w="1056" w:type="dxa"/>
            <w:shd w:val="clear" w:color="auto" w:fill="auto"/>
            <w:vAlign w:val="center"/>
            <w:hideMark/>
          </w:tcPr>
          <w:p w14:paraId="3E882B0A"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200</w:t>
            </w:r>
          </w:p>
        </w:tc>
        <w:tc>
          <w:tcPr>
            <w:tcW w:w="979" w:type="dxa"/>
            <w:shd w:val="clear" w:color="auto" w:fill="auto"/>
            <w:vAlign w:val="center"/>
            <w:hideMark/>
          </w:tcPr>
          <w:p w14:paraId="08E7F57A"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93,00</w:t>
            </w:r>
          </w:p>
        </w:tc>
        <w:tc>
          <w:tcPr>
            <w:tcW w:w="842" w:type="dxa"/>
            <w:shd w:val="clear" w:color="auto" w:fill="auto"/>
            <w:vAlign w:val="center"/>
            <w:hideMark/>
          </w:tcPr>
          <w:p w14:paraId="45C110CD"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18.600,00</w:t>
            </w:r>
          </w:p>
        </w:tc>
      </w:tr>
      <w:tr w:rsidR="001556EC" w:rsidRPr="00A66F54" w14:paraId="21858CBE" w14:textId="77777777" w:rsidTr="00230EC1">
        <w:trPr>
          <w:trHeight w:val="900"/>
        </w:trPr>
        <w:tc>
          <w:tcPr>
            <w:tcW w:w="820" w:type="dxa"/>
            <w:shd w:val="clear" w:color="auto" w:fill="auto"/>
            <w:vAlign w:val="center"/>
            <w:hideMark/>
          </w:tcPr>
          <w:p w14:paraId="30A215DB"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118</w:t>
            </w:r>
          </w:p>
        </w:tc>
        <w:tc>
          <w:tcPr>
            <w:tcW w:w="4596" w:type="dxa"/>
            <w:shd w:val="clear" w:color="auto" w:fill="auto"/>
            <w:vAlign w:val="center"/>
            <w:hideMark/>
          </w:tcPr>
          <w:p w14:paraId="552D31B9" w14:textId="77777777" w:rsidR="001556EC" w:rsidRPr="00A66F54" w:rsidRDefault="001556EC" w:rsidP="00230EC1">
            <w:pPr>
              <w:spacing w:line="240" w:lineRule="auto"/>
              <w:jc w:val="both"/>
              <w:rPr>
                <w:rFonts w:ascii="Verdana" w:eastAsia="Times New Roman" w:hAnsi="Verdana"/>
                <w:sz w:val="12"/>
                <w:szCs w:val="12"/>
              </w:rPr>
            </w:pPr>
            <w:r w:rsidRPr="00A66F54">
              <w:rPr>
                <w:rFonts w:ascii="Verdana" w:eastAsia="Times New Roman" w:hAnsi="Verdana"/>
                <w:sz w:val="12"/>
                <w:szCs w:val="12"/>
              </w:rPr>
              <w:t>FÓRMULA MODIFICADA PARA SUPLEMENTAÇÃO ENTERAL OU ORAL, EM PÓ, HIPERPROTEICA, NORMOCALÕRICA, NUTRICIONALMENTE COMPLETA, COM FIBRAS, ISENTO DE SACAROSE E GLUTEN. SABOR BAUNILHA. EMBALAGEM DE NO MINIMO DE 370G.</w:t>
            </w:r>
          </w:p>
        </w:tc>
        <w:tc>
          <w:tcPr>
            <w:tcW w:w="779" w:type="dxa"/>
            <w:shd w:val="clear" w:color="auto" w:fill="auto"/>
            <w:vAlign w:val="center"/>
            <w:hideMark/>
          </w:tcPr>
          <w:p w14:paraId="41D964C4"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lata</w:t>
            </w:r>
            <w:proofErr w:type="gramEnd"/>
          </w:p>
        </w:tc>
        <w:tc>
          <w:tcPr>
            <w:tcW w:w="1056" w:type="dxa"/>
            <w:shd w:val="clear" w:color="auto" w:fill="auto"/>
            <w:vAlign w:val="center"/>
            <w:hideMark/>
          </w:tcPr>
          <w:p w14:paraId="4BFB95E2"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300</w:t>
            </w:r>
          </w:p>
        </w:tc>
        <w:tc>
          <w:tcPr>
            <w:tcW w:w="979" w:type="dxa"/>
            <w:shd w:val="clear" w:color="auto" w:fill="auto"/>
            <w:vAlign w:val="center"/>
            <w:hideMark/>
          </w:tcPr>
          <w:p w14:paraId="0DB1E169"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84,83</w:t>
            </w:r>
          </w:p>
        </w:tc>
        <w:tc>
          <w:tcPr>
            <w:tcW w:w="842" w:type="dxa"/>
            <w:shd w:val="clear" w:color="auto" w:fill="auto"/>
            <w:vAlign w:val="center"/>
            <w:hideMark/>
          </w:tcPr>
          <w:p w14:paraId="7C21389B"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25.449,00</w:t>
            </w:r>
          </w:p>
        </w:tc>
      </w:tr>
      <w:tr w:rsidR="001556EC" w:rsidRPr="00A66F54" w14:paraId="745A6C95" w14:textId="77777777" w:rsidTr="00230EC1">
        <w:trPr>
          <w:trHeight w:val="900"/>
        </w:trPr>
        <w:tc>
          <w:tcPr>
            <w:tcW w:w="820" w:type="dxa"/>
            <w:shd w:val="clear" w:color="auto" w:fill="auto"/>
            <w:vAlign w:val="center"/>
            <w:hideMark/>
          </w:tcPr>
          <w:p w14:paraId="1B75275F"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119</w:t>
            </w:r>
          </w:p>
        </w:tc>
        <w:tc>
          <w:tcPr>
            <w:tcW w:w="4596" w:type="dxa"/>
            <w:shd w:val="clear" w:color="auto" w:fill="auto"/>
            <w:vAlign w:val="center"/>
            <w:hideMark/>
          </w:tcPr>
          <w:p w14:paraId="787432E3" w14:textId="77777777" w:rsidR="001556EC" w:rsidRPr="00A66F54" w:rsidRDefault="001556EC" w:rsidP="00230EC1">
            <w:pPr>
              <w:spacing w:line="240" w:lineRule="auto"/>
              <w:jc w:val="both"/>
              <w:rPr>
                <w:rFonts w:ascii="Verdana" w:eastAsia="Times New Roman" w:hAnsi="Verdana"/>
                <w:sz w:val="12"/>
                <w:szCs w:val="12"/>
              </w:rPr>
            </w:pPr>
            <w:r w:rsidRPr="00A66F54">
              <w:rPr>
                <w:rFonts w:ascii="Verdana" w:eastAsia="Times New Roman" w:hAnsi="Verdana"/>
                <w:sz w:val="12"/>
                <w:szCs w:val="12"/>
              </w:rPr>
              <w:t>FÓRMULA PARA NUTRIÇÃO INFANTIL DE SEGUIMENTO PARA LACTENTES DESTINADA AS NECESSIDADES DIETOTERÁPICAS ESPECIFICAS, A BASE DE PROTEÍNA ISOLADA DE SOJA, EM PO, RICO EM CÁLCIO. ISENTA DE LACTOSE, GLUTEN E SEM TRAÇOS DE LEITE DE VACA. EMBALAGEM DE 800G.</w:t>
            </w:r>
          </w:p>
        </w:tc>
        <w:tc>
          <w:tcPr>
            <w:tcW w:w="779" w:type="dxa"/>
            <w:shd w:val="clear" w:color="auto" w:fill="auto"/>
            <w:vAlign w:val="center"/>
            <w:hideMark/>
          </w:tcPr>
          <w:p w14:paraId="1CD12454"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lata</w:t>
            </w:r>
            <w:proofErr w:type="gramEnd"/>
          </w:p>
        </w:tc>
        <w:tc>
          <w:tcPr>
            <w:tcW w:w="1056" w:type="dxa"/>
            <w:shd w:val="clear" w:color="auto" w:fill="auto"/>
            <w:vAlign w:val="center"/>
            <w:hideMark/>
          </w:tcPr>
          <w:p w14:paraId="1E6B79B8"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250</w:t>
            </w:r>
          </w:p>
        </w:tc>
        <w:tc>
          <w:tcPr>
            <w:tcW w:w="979" w:type="dxa"/>
            <w:shd w:val="clear" w:color="auto" w:fill="auto"/>
            <w:vAlign w:val="center"/>
            <w:hideMark/>
          </w:tcPr>
          <w:p w14:paraId="1C293B19"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98,70</w:t>
            </w:r>
          </w:p>
        </w:tc>
        <w:tc>
          <w:tcPr>
            <w:tcW w:w="842" w:type="dxa"/>
            <w:shd w:val="clear" w:color="auto" w:fill="auto"/>
            <w:vAlign w:val="center"/>
            <w:hideMark/>
          </w:tcPr>
          <w:p w14:paraId="74CCEAD9"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24.675,00</w:t>
            </w:r>
          </w:p>
        </w:tc>
      </w:tr>
      <w:tr w:rsidR="001556EC" w:rsidRPr="00A66F54" w14:paraId="087B5982" w14:textId="77777777" w:rsidTr="00230EC1">
        <w:trPr>
          <w:trHeight w:val="300"/>
        </w:trPr>
        <w:tc>
          <w:tcPr>
            <w:tcW w:w="820" w:type="dxa"/>
            <w:shd w:val="clear" w:color="auto" w:fill="auto"/>
            <w:vAlign w:val="center"/>
            <w:hideMark/>
          </w:tcPr>
          <w:p w14:paraId="4C0483BE"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120</w:t>
            </w:r>
          </w:p>
        </w:tc>
        <w:tc>
          <w:tcPr>
            <w:tcW w:w="4596" w:type="dxa"/>
            <w:shd w:val="clear" w:color="auto" w:fill="auto"/>
            <w:vAlign w:val="center"/>
            <w:hideMark/>
          </w:tcPr>
          <w:p w14:paraId="643EF45A"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GABAPENTINA 300MG CX COM 30 COMP</w:t>
            </w:r>
          </w:p>
        </w:tc>
        <w:tc>
          <w:tcPr>
            <w:tcW w:w="779" w:type="dxa"/>
            <w:shd w:val="clear" w:color="auto" w:fill="auto"/>
            <w:vAlign w:val="center"/>
            <w:hideMark/>
          </w:tcPr>
          <w:p w14:paraId="5E3102DA"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19473D17"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48</w:t>
            </w:r>
          </w:p>
        </w:tc>
        <w:tc>
          <w:tcPr>
            <w:tcW w:w="979" w:type="dxa"/>
            <w:shd w:val="clear" w:color="auto" w:fill="auto"/>
            <w:vAlign w:val="center"/>
            <w:hideMark/>
          </w:tcPr>
          <w:p w14:paraId="5CFF514D"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11,52</w:t>
            </w:r>
          </w:p>
        </w:tc>
        <w:tc>
          <w:tcPr>
            <w:tcW w:w="842" w:type="dxa"/>
            <w:shd w:val="clear" w:color="auto" w:fill="auto"/>
            <w:vAlign w:val="center"/>
            <w:hideMark/>
          </w:tcPr>
          <w:p w14:paraId="49DEEEC8"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552,96</w:t>
            </w:r>
          </w:p>
        </w:tc>
      </w:tr>
      <w:tr w:rsidR="001556EC" w:rsidRPr="00A66F54" w14:paraId="195F7A4D" w14:textId="77777777" w:rsidTr="00230EC1">
        <w:trPr>
          <w:trHeight w:val="300"/>
        </w:trPr>
        <w:tc>
          <w:tcPr>
            <w:tcW w:w="820" w:type="dxa"/>
            <w:shd w:val="clear" w:color="auto" w:fill="auto"/>
            <w:vAlign w:val="center"/>
            <w:hideMark/>
          </w:tcPr>
          <w:p w14:paraId="7F258473"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121</w:t>
            </w:r>
          </w:p>
        </w:tc>
        <w:tc>
          <w:tcPr>
            <w:tcW w:w="4596" w:type="dxa"/>
            <w:shd w:val="clear" w:color="auto" w:fill="auto"/>
            <w:vAlign w:val="center"/>
            <w:hideMark/>
          </w:tcPr>
          <w:p w14:paraId="5D5720C5"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GABAPENTINA 600MG CX COM 27 COMP</w:t>
            </w:r>
          </w:p>
        </w:tc>
        <w:tc>
          <w:tcPr>
            <w:tcW w:w="779" w:type="dxa"/>
            <w:shd w:val="clear" w:color="auto" w:fill="auto"/>
            <w:vAlign w:val="center"/>
            <w:hideMark/>
          </w:tcPr>
          <w:p w14:paraId="7290FC1B"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3F249025"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36</w:t>
            </w:r>
          </w:p>
        </w:tc>
        <w:tc>
          <w:tcPr>
            <w:tcW w:w="979" w:type="dxa"/>
            <w:shd w:val="clear" w:color="auto" w:fill="auto"/>
            <w:vAlign w:val="center"/>
            <w:hideMark/>
          </w:tcPr>
          <w:p w14:paraId="78BAAA7D"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170,26</w:t>
            </w:r>
          </w:p>
        </w:tc>
        <w:tc>
          <w:tcPr>
            <w:tcW w:w="842" w:type="dxa"/>
            <w:shd w:val="clear" w:color="auto" w:fill="auto"/>
            <w:vAlign w:val="center"/>
            <w:hideMark/>
          </w:tcPr>
          <w:p w14:paraId="2C2B6F74"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6.129,36</w:t>
            </w:r>
          </w:p>
        </w:tc>
      </w:tr>
      <w:tr w:rsidR="001556EC" w:rsidRPr="00A66F54" w14:paraId="396D15CB" w14:textId="77777777" w:rsidTr="00230EC1">
        <w:trPr>
          <w:trHeight w:val="300"/>
        </w:trPr>
        <w:tc>
          <w:tcPr>
            <w:tcW w:w="820" w:type="dxa"/>
            <w:shd w:val="clear" w:color="auto" w:fill="auto"/>
            <w:vAlign w:val="center"/>
            <w:hideMark/>
          </w:tcPr>
          <w:p w14:paraId="7EE3A88C"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122</w:t>
            </w:r>
          </w:p>
        </w:tc>
        <w:tc>
          <w:tcPr>
            <w:tcW w:w="4596" w:type="dxa"/>
            <w:shd w:val="clear" w:color="auto" w:fill="auto"/>
            <w:vAlign w:val="center"/>
            <w:hideMark/>
          </w:tcPr>
          <w:p w14:paraId="7EC5F51F"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GLICLAZIDA 60MG LIB. PROLONGADA CX COM 30 COMP</w:t>
            </w:r>
          </w:p>
        </w:tc>
        <w:tc>
          <w:tcPr>
            <w:tcW w:w="779" w:type="dxa"/>
            <w:shd w:val="clear" w:color="auto" w:fill="auto"/>
            <w:vAlign w:val="center"/>
            <w:hideMark/>
          </w:tcPr>
          <w:p w14:paraId="0B59A69E"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0959B4B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60</w:t>
            </w:r>
          </w:p>
        </w:tc>
        <w:tc>
          <w:tcPr>
            <w:tcW w:w="979" w:type="dxa"/>
            <w:shd w:val="clear" w:color="auto" w:fill="auto"/>
            <w:vAlign w:val="center"/>
            <w:hideMark/>
          </w:tcPr>
          <w:p w14:paraId="5176CEF5"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10,17</w:t>
            </w:r>
          </w:p>
        </w:tc>
        <w:tc>
          <w:tcPr>
            <w:tcW w:w="842" w:type="dxa"/>
            <w:shd w:val="clear" w:color="auto" w:fill="auto"/>
            <w:vAlign w:val="center"/>
            <w:hideMark/>
          </w:tcPr>
          <w:p w14:paraId="55EE7E38"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610,20</w:t>
            </w:r>
          </w:p>
        </w:tc>
      </w:tr>
      <w:tr w:rsidR="001556EC" w:rsidRPr="00A66F54" w14:paraId="3A12A310" w14:textId="77777777" w:rsidTr="00230EC1">
        <w:trPr>
          <w:trHeight w:val="300"/>
        </w:trPr>
        <w:tc>
          <w:tcPr>
            <w:tcW w:w="820" w:type="dxa"/>
            <w:shd w:val="clear" w:color="auto" w:fill="auto"/>
            <w:vAlign w:val="center"/>
            <w:hideMark/>
          </w:tcPr>
          <w:p w14:paraId="28E9D25B"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123</w:t>
            </w:r>
          </w:p>
        </w:tc>
        <w:tc>
          <w:tcPr>
            <w:tcW w:w="4596" w:type="dxa"/>
            <w:shd w:val="clear" w:color="auto" w:fill="auto"/>
            <w:vAlign w:val="center"/>
            <w:hideMark/>
          </w:tcPr>
          <w:p w14:paraId="2D37BD15"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HALOPERIDOL 2MG/IVIL SOLUÇÃO ORAL FRASCO 30ML</w:t>
            </w:r>
          </w:p>
        </w:tc>
        <w:tc>
          <w:tcPr>
            <w:tcW w:w="779" w:type="dxa"/>
            <w:shd w:val="clear" w:color="auto" w:fill="auto"/>
            <w:vAlign w:val="center"/>
            <w:hideMark/>
          </w:tcPr>
          <w:p w14:paraId="4E5DA82B"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frasco</w:t>
            </w:r>
            <w:proofErr w:type="gramEnd"/>
          </w:p>
        </w:tc>
        <w:tc>
          <w:tcPr>
            <w:tcW w:w="1056" w:type="dxa"/>
            <w:shd w:val="clear" w:color="auto" w:fill="auto"/>
            <w:vAlign w:val="center"/>
            <w:hideMark/>
          </w:tcPr>
          <w:p w14:paraId="7A0955C8"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36</w:t>
            </w:r>
          </w:p>
        </w:tc>
        <w:tc>
          <w:tcPr>
            <w:tcW w:w="979" w:type="dxa"/>
            <w:shd w:val="clear" w:color="auto" w:fill="auto"/>
            <w:vAlign w:val="center"/>
            <w:hideMark/>
          </w:tcPr>
          <w:p w14:paraId="532CC387"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5,58</w:t>
            </w:r>
          </w:p>
        </w:tc>
        <w:tc>
          <w:tcPr>
            <w:tcW w:w="842" w:type="dxa"/>
            <w:shd w:val="clear" w:color="auto" w:fill="auto"/>
            <w:vAlign w:val="center"/>
            <w:hideMark/>
          </w:tcPr>
          <w:p w14:paraId="77560534"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200,88</w:t>
            </w:r>
          </w:p>
        </w:tc>
      </w:tr>
      <w:tr w:rsidR="001556EC" w:rsidRPr="00A66F54" w14:paraId="6E22B7BD" w14:textId="77777777" w:rsidTr="00230EC1">
        <w:trPr>
          <w:trHeight w:val="300"/>
        </w:trPr>
        <w:tc>
          <w:tcPr>
            <w:tcW w:w="820" w:type="dxa"/>
            <w:shd w:val="clear" w:color="auto" w:fill="auto"/>
            <w:vAlign w:val="center"/>
            <w:hideMark/>
          </w:tcPr>
          <w:p w14:paraId="78066A5C"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124</w:t>
            </w:r>
          </w:p>
        </w:tc>
        <w:tc>
          <w:tcPr>
            <w:tcW w:w="4596" w:type="dxa"/>
            <w:shd w:val="clear" w:color="auto" w:fill="auto"/>
            <w:vAlign w:val="center"/>
            <w:hideMark/>
          </w:tcPr>
          <w:p w14:paraId="292B4B8D"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HIDRALASINA 50MG CX COM 20 COMP</w:t>
            </w:r>
          </w:p>
        </w:tc>
        <w:tc>
          <w:tcPr>
            <w:tcW w:w="779" w:type="dxa"/>
            <w:shd w:val="clear" w:color="auto" w:fill="auto"/>
            <w:vAlign w:val="center"/>
            <w:hideMark/>
          </w:tcPr>
          <w:p w14:paraId="7CFE2B13"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3DC7635A"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72</w:t>
            </w:r>
          </w:p>
        </w:tc>
        <w:tc>
          <w:tcPr>
            <w:tcW w:w="979" w:type="dxa"/>
            <w:shd w:val="clear" w:color="auto" w:fill="auto"/>
            <w:vAlign w:val="center"/>
            <w:hideMark/>
          </w:tcPr>
          <w:p w14:paraId="253B3975"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13,21</w:t>
            </w:r>
          </w:p>
        </w:tc>
        <w:tc>
          <w:tcPr>
            <w:tcW w:w="842" w:type="dxa"/>
            <w:shd w:val="clear" w:color="auto" w:fill="auto"/>
            <w:vAlign w:val="center"/>
            <w:hideMark/>
          </w:tcPr>
          <w:p w14:paraId="6C17F519"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951,12</w:t>
            </w:r>
          </w:p>
        </w:tc>
      </w:tr>
      <w:tr w:rsidR="001556EC" w:rsidRPr="00A66F54" w14:paraId="49D9B868" w14:textId="77777777" w:rsidTr="00230EC1">
        <w:trPr>
          <w:trHeight w:val="450"/>
        </w:trPr>
        <w:tc>
          <w:tcPr>
            <w:tcW w:w="820" w:type="dxa"/>
            <w:shd w:val="clear" w:color="auto" w:fill="auto"/>
            <w:vAlign w:val="center"/>
            <w:hideMark/>
          </w:tcPr>
          <w:p w14:paraId="44EFD102"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125</w:t>
            </w:r>
          </w:p>
        </w:tc>
        <w:tc>
          <w:tcPr>
            <w:tcW w:w="4596" w:type="dxa"/>
            <w:shd w:val="clear" w:color="auto" w:fill="auto"/>
            <w:vAlign w:val="center"/>
            <w:hideMark/>
          </w:tcPr>
          <w:p w14:paraId="3F32239A"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HIDROCORTISONA 10MG + SULFATO DE NEOMICINA 5MG + SULFATO DE POLIMIXINA B 10000UI SOLUÇÃO OTOLOGICA FRASCO 10ML</w:t>
            </w:r>
          </w:p>
        </w:tc>
        <w:tc>
          <w:tcPr>
            <w:tcW w:w="779" w:type="dxa"/>
            <w:shd w:val="clear" w:color="auto" w:fill="auto"/>
            <w:vAlign w:val="center"/>
            <w:hideMark/>
          </w:tcPr>
          <w:p w14:paraId="018C97AD"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frasco</w:t>
            </w:r>
            <w:proofErr w:type="gramEnd"/>
          </w:p>
        </w:tc>
        <w:tc>
          <w:tcPr>
            <w:tcW w:w="1056" w:type="dxa"/>
            <w:shd w:val="clear" w:color="auto" w:fill="auto"/>
            <w:vAlign w:val="center"/>
            <w:hideMark/>
          </w:tcPr>
          <w:p w14:paraId="09A37B54"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200</w:t>
            </w:r>
          </w:p>
        </w:tc>
        <w:tc>
          <w:tcPr>
            <w:tcW w:w="979" w:type="dxa"/>
            <w:shd w:val="clear" w:color="auto" w:fill="auto"/>
            <w:vAlign w:val="center"/>
            <w:hideMark/>
          </w:tcPr>
          <w:p w14:paraId="5FBEF0D3"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16,63</w:t>
            </w:r>
          </w:p>
        </w:tc>
        <w:tc>
          <w:tcPr>
            <w:tcW w:w="842" w:type="dxa"/>
            <w:shd w:val="clear" w:color="auto" w:fill="auto"/>
            <w:vAlign w:val="center"/>
            <w:hideMark/>
          </w:tcPr>
          <w:p w14:paraId="3B29B38B"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3.326,00</w:t>
            </w:r>
          </w:p>
        </w:tc>
      </w:tr>
      <w:tr w:rsidR="001556EC" w:rsidRPr="00A66F54" w14:paraId="0E47292F" w14:textId="77777777" w:rsidTr="00230EC1">
        <w:trPr>
          <w:trHeight w:val="450"/>
        </w:trPr>
        <w:tc>
          <w:tcPr>
            <w:tcW w:w="820" w:type="dxa"/>
            <w:shd w:val="clear" w:color="auto" w:fill="auto"/>
            <w:vAlign w:val="center"/>
            <w:hideMark/>
          </w:tcPr>
          <w:p w14:paraId="4084509D"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126</w:t>
            </w:r>
          </w:p>
        </w:tc>
        <w:tc>
          <w:tcPr>
            <w:tcW w:w="4596" w:type="dxa"/>
            <w:shd w:val="clear" w:color="auto" w:fill="auto"/>
            <w:vAlign w:val="center"/>
            <w:hideMark/>
          </w:tcPr>
          <w:p w14:paraId="2F1560EA"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HIDRÓXIDO FERRICO (SACARATO) SOLUÇÃO INJETÁVEL 100MG/5ML (JUDICIAL) CX COM 5 AMPOLAS</w:t>
            </w:r>
          </w:p>
        </w:tc>
        <w:tc>
          <w:tcPr>
            <w:tcW w:w="779" w:type="dxa"/>
            <w:shd w:val="clear" w:color="auto" w:fill="auto"/>
            <w:vAlign w:val="center"/>
            <w:hideMark/>
          </w:tcPr>
          <w:p w14:paraId="6233CE97"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7889720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150</w:t>
            </w:r>
          </w:p>
        </w:tc>
        <w:tc>
          <w:tcPr>
            <w:tcW w:w="979" w:type="dxa"/>
            <w:shd w:val="clear" w:color="auto" w:fill="auto"/>
            <w:vAlign w:val="center"/>
            <w:hideMark/>
          </w:tcPr>
          <w:p w14:paraId="4BE8B4C9"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93,65</w:t>
            </w:r>
          </w:p>
        </w:tc>
        <w:tc>
          <w:tcPr>
            <w:tcW w:w="842" w:type="dxa"/>
            <w:shd w:val="clear" w:color="auto" w:fill="auto"/>
            <w:vAlign w:val="center"/>
            <w:hideMark/>
          </w:tcPr>
          <w:p w14:paraId="396C640D"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14.047,50</w:t>
            </w:r>
          </w:p>
        </w:tc>
      </w:tr>
      <w:tr w:rsidR="001556EC" w:rsidRPr="00A66F54" w14:paraId="08DCF761" w14:textId="77777777" w:rsidTr="00230EC1">
        <w:trPr>
          <w:trHeight w:val="300"/>
        </w:trPr>
        <w:tc>
          <w:tcPr>
            <w:tcW w:w="820" w:type="dxa"/>
            <w:shd w:val="clear" w:color="auto" w:fill="auto"/>
            <w:vAlign w:val="center"/>
            <w:hideMark/>
          </w:tcPr>
          <w:p w14:paraId="5B03971C"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127</w:t>
            </w:r>
          </w:p>
        </w:tc>
        <w:tc>
          <w:tcPr>
            <w:tcW w:w="4596" w:type="dxa"/>
            <w:shd w:val="clear" w:color="auto" w:fill="auto"/>
            <w:vAlign w:val="center"/>
            <w:hideMark/>
          </w:tcPr>
          <w:p w14:paraId="33C8FF5D"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IMIPRAMINA 25MG (JUDICIAL) CX COM 20 COMP</w:t>
            </w:r>
          </w:p>
        </w:tc>
        <w:tc>
          <w:tcPr>
            <w:tcW w:w="779" w:type="dxa"/>
            <w:shd w:val="clear" w:color="auto" w:fill="auto"/>
            <w:vAlign w:val="center"/>
            <w:hideMark/>
          </w:tcPr>
          <w:p w14:paraId="40F965BB"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3AC093B2"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240</w:t>
            </w:r>
          </w:p>
        </w:tc>
        <w:tc>
          <w:tcPr>
            <w:tcW w:w="979" w:type="dxa"/>
            <w:shd w:val="clear" w:color="auto" w:fill="auto"/>
            <w:vAlign w:val="center"/>
            <w:hideMark/>
          </w:tcPr>
          <w:p w14:paraId="08EEE890"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12,09</w:t>
            </w:r>
          </w:p>
        </w:tc>
        <w:tc>
          <w:tcPr>
            <w:tcW w:w="842" w:type="dxa"/>
            <w:shd w:val="clear" w:color="auto" w:fill="auto"/>
            <w:vAlign w:val="center"/>
            <w:hideMark/>
          </w:tcPr>
          <w:p w14:paraId="505C8812"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2.901,60</w:t>
            </w:r>
          </w:p>
        </w:tc>
      </w:tr>
      <w:tr w:rsidR="001556EC" w:rsidRPr="00A66F54" w14:paraId="376D2D4A" w14:textId="77777777" w:rsidTr="00230EC1">
        <w:trPr>
          <w:trHeight w:val="300"/>
        </w:trPr>
        <w:tc>
          <w:tcPr>
            <w:tcW w:w="820" w:type="dxa"/>
            <w:shd w:val="clear" w:color="auto" w:fill="auto"/>
            <w:vAlign w:val="center"/>
            <w:hideMark/>
          </w:tcPr>
          <w:p w14:paraId="200AF9BD"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128</w:t>
            </w:r>
          </w:p>
        </w:tc>
        <w:tc>
          <w:tcPr>
            <w:tcW w:w="4596" w:type="dxa"/>
            <w:shd w:val="clear" w:color="auto" w:fill="auto"/>
            <w:vAlign w:val="center"/>
            <w:hideMark/>
          </w:tcPr>
          <w:p w14:paraId="601B95A9"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IVABRADINA (CLORIDRATO) 5MG CX COM 56 COMP</w:t>
            </w:r>
          </w:p>
        </w:tc>
        <w:tc>
          <w:tcPr>
            <w:tcW w:w="779" w:type="dxa"/>
            <w:shd w:val="clear" w:color="auto" w:fill="auto"/>
            <w:vAlign w:val="center"/>
            <w:hideMark/>
          </w:tcPr>
          <w:p w14:paraId="1D49519C"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20CC7FA7"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6049E310"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130,75</w:t>
            </w:r>
          </w:p>
        </w:tc>
        <w:tc>
          <w:tcPr>
            <w:tcW w:w="842" w:type="dxa"/>
            <w:shd w:val="clear" w:color="auto" w:fill="auto"/>
            <w:vAlign w:val="center"/>
            <w:hideMark/>
          </w:tcPr>
          <w:p w14:paraId="0D98BBE6"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3.138,00</w:t>
            </w:r>
          </w:p>
        </w:tc>
      </w:tr>
      <w:tr w:rsidR="001556EC" w:rsidRPr="00A66F54" w14:paraId="44ECEFE9" w14:textId="77777777" w:rsidTr="00230EC1">
        <w:trPr>
          <w:trHeight w:val="450"/>
        </w:trPr>
        <w:tc>
          <w:tcPr>
            <w:tcW w:w="820" w:type="dxa"/>
            <w:shd w:val="clear" w:color="auto" w:fill="auto"/>
            <w:vAlign w:val="center"/>
            <w:hideMark/>
          </w:tcPr>
          <w:p w14:paraId="726F3557"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lastRenderedPageBreak/>
              <w:t>129</w:t>
            </w:r>
          </w:p>
        </w:tc>
        <w:tc>
          <w:tcPr>
            <w:tcW w:w="4596" w:type="dxa"/>
            <w:shd w:val="clear" w:color="auto" w:fill="auto"/>
            <w:vAlign w:val="center"/>
            <w:hideMark/>
          </w:tcPr>
          <w:p w14:paraId="2F5E330F"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INSULINA ASPARTE 100U/ML 3ML. EMBALAGEM CONTENDO 5 CARPULES COM 3ML DE SOLUÇÃO INJETÁVEL. REFIL.</w:t>
            </w:r>
          </w:p>
        </w:tc>
        <w:tc>
          <w:tcPr>
            <w:tcW w:w="779" w:type="dxa"/>
            <w:shd w:val="clear" w:color="auto" w:fill="auto"/>
            <w:vAlign w:val="center"/>
            <w:hideMark/>
          </w:tcPr>
          <w:p w14:paraId="4BD98204"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725DBCCD"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1120ED27"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311,46</w:t>
            </w:r>
          </w:p>
        </w:tc>
        <w:tc>
          <w:tcPr>
            <w:tcW w:w="842" w:type="dxa"/>
            <w:shd w:val="clear" w:color="auto" w:fill="auto"/>
            <w:vAlign w:val="center"/>
            <w:hideMark/>
          </w:tcPr>
          <w:p w14:paraId="37369B34"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7.475,04</w:t>
            </w:r>
          </w:p>
        </w:tc>
      </w:tr>
      <w:tr w:rsidR="001556EC" w:rsidRPr="00A66F54" w14:paraId="0043BDE0" w14:textId="77777777" w:rsidTr="00230EC1">
        <w:trPr>
          <w:trHeight w:val="450"/>
        </w:trPr>
        <w:tc>
          <w:tcPr>
            <w:tcW w:w="820" w:type="dxa"/>
            <w:shd w:val="clear" w:color="auto" w:fill="auto"/>
            <w:vAlign w:val="center"/>
            <w:hideMark/>
          </w:tcPr>
          <w:p w14:paraId="50BC8533"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130</w:t>
            </w:r>
          </w:p>
        </w:tc>
        <w:tc>
          <w:tcPr>
            <w:tcW w:w="4596" w:type="dxa"/>
            <w:shd w:val="clear" w:color="auto" w:fill="auto"/>
            <w:vAlign w:val="center"/>
            <w:hideMark/>
          </w:tcPr>
          <w:p w14:paraId="6B4EE146"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INSULINA GLARCINA 100U/ML. EMBALAGEM CONTENDO 1 CARPULE 3ML DE SOLUÇÃO INJETÁVEL. REFIL</w:t>
            </w:r>
          </w:p>
        </w:tc>
        <w:tc>
          <w:tcPr>
            <w:tcW w:w="779" w:type="dxa"/>
            <w:shd w:val="clear" w:color="auto" w:fill="auto"/>
            <w:vAlign w:val="center"/>
            <w:hideMark/>
          </w:tcPr>
          <w:p w14:paraId="4C251BE9"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46AC9F9F"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72</w:t>
            </w:r>
          </w:p>
        </w:tc>
        <w:tc>
          <w:tcPr>
            <w:tcW w:w="979" w:type="dxa"/>
            <w:shd w:val="clear" w:color="auto" w:fill="auto"/>
            <w:vAlign w:val="center"/>
            <w:hideMark/>
          </w:tcPr>
          <w:p w14:paraId="677478C4"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28,01</w:t>
            </w:r>
          </w:p>
        </w:tc>
        <w:tc>
          <w:tcPr>
            <w:tcW w:w="842" w:type="dxa"/>
            <w:shd w:val="clear" w:color="auto" w:fill="auto"/>
            <w:vAlign w:val="center"/>
            <w:hideMark/>
          </w:tcPr>
          <w:p w14:paraId="7A49E784"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2.016,72</w:t>
            </w:r>
          </w:p>
        </w:tc>
      </w:tr>
      <w:tr w:rsidR="001556EC" w:rsidRPr="00A66F54" w14:paraId="1C53D700" w14:textId="77777777" w:rsidTr="00230EC1">
        <w:trPr>
          <w:trHeight w:val="675"/>
        </w:trPr>
        <w:tc>
          <w:tcPr>
            <w:tcW w:w="820" w:type="dxa"/>
            <w:shd w:val="clear" w:color="auto" w:fill="auto"/>
            <w:vAlign w:val="center"/>
            <w:hideMark/>
          </w:tcPr>
          <w:p w14:paraId="41D7E4DC"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131</w:t>
            </w:r>
          </w:p>
        </w:tc>
        <w:tc>
          <w:tcPr>
            <w:tcW w:w="4596" w:type="dxa"/>
            <w:shd w:val="clear" w:color="auto" w:fill="auto"/>
            <w:vAlign w:val="center"/>
            <w:hideMark/>
          </w:tcPr>
          <w:p w14:paraId="1273A564"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HIALURONATO DE SÓDIO (0,15%), CLORETO DE SÓDIO, ACTINOQUINOL, TROMETAMOL, ÁCIDO CLORÍDRICO (JUDICIAL) SOLUÇÃO OFTALMICA FRASCO 10ML</w:t>
            </w:r>
          </w:p>
        </w:tc>
        <w:tc>
          <w:tcPr>
            <w:tcW w:w="779" w:type="dxa"/>
            <w:shd w:val="clear" w:color="auto" w:fill="auto"/>
            <w:vAlign w:val="center"/>
            <w:hideMark/>
          </w:tcPr>
          <w:p w14:paraId="799CAA8B"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frasco</w:t>
            </w:r>
            <w:proofErr w:type="gramEnd"/>
          </w:p>
        </w:tc>
        <w:tc>
          <w:tcPr>
            <w:tcW w:w="1056" w:type="dxa"/>
            <w:shd w:val="clear" w:color="auto" w:fill="auto"/>
            <w:vAlign w:val="center"/>
            <w:hideMark/>
          </w:tcPr>
          <w:p w14:paraId="0A477FB3"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84</w:t>
            </w:r>
          </w:p>
        </w:tc>
        <w:tc>
          <w:tcPr>
            <w:tcW w:w="979" w:type="dxa"/>
            <w:shd w:val="clear" w:color="auto" w:fill="auto"/>
            <w:vAlign w:val="center"/>
            <w:hideMark/>
          </w:tcPr>
          <w:p w14:paraId="73FAAA66"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48,52</w:t>
            </w:r>
          </w:p>
        </w:tc>
        <w:tc>
          <w:tcPr>
            <w:tcW w:w="842" w:type="dxa"/>
            <w:shd w:val="clear" w:color="auto" w:fill="auto"/>
            <w:vAlign w:val="center"/>
            <w:hideMark/>
          </w:tcPr>
          <w:p w14:paraId="726809FB"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4.075,68</w:t>
            </w:r>
          </w:p>
        </w:tc>
      </w:tr>
      <w:tr w:rsidR="001556EC" w:rsidRPr="00A66F54" w14:paraId="05F46060" w14:textId="77777777" w:rsidTr="00230EC1">
        <w:trPr>
          <w:trHeight w:val="300"/>
        </w:trPr>
        <w:tc>
          <w:tcPr>
            <w:tcW w:w="820" w:type="dxa"/>
            <w:shd w:val="clear" w:color="auto" w:fill="auto"/>
            <w:vAlign w:val="center"/>
            <w:hideMark/>
          </w:tcPr>
          <w:p w14:paraId="576BD55E"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132</w:t>
            </w:r>
          </w:p>
        </w:tc>
        <w:tc>
          <w:tcPr>
            <w:tcW w:w="4596" w:type="dxa"/>
            <w:shd w:val="clear" w:color="auto" w:fill="auto"/>
            <w:vAlign w:val="center"/>
            <w:hideMark/>
          </w:tcPr>
          <w:p w14:paraId="5EE56418"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LAMOTRIGINA 50MG CX COM 30 COMP</w:t>
            </w:r>
          </w:p>
        </w:tc>
        <w:tc>
          <w:tcPr>
            <w:tcW w:w="779" w:type="dxa"/>
            <w:shd w:val="clear" w:color="auto" w:fill="auto"/>
            <w:vAlign w:val="center"/>
            <w:hideMark/>
          </w:tcPr>
          <w:p w14:paraId="213DCA9B"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5A9266A3"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48</w:t>
            </w:r>
          </w:p>
        </w:tc>
        <w:tc>
          <w:tcPr>
            <w:tcW w:w="979" w:type="dxa"/>
            <w:shd w:val="clear" w:color="auto" w:fill="auto"/>
            <w:vAlign w:val="center"/>
            <w:hideMark/>
          </w:tcPr>
          <w:p w14:paraId="3D785C3F"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6,35</w:t>
            </w:r>
          </w:p>
        </w:tc>
        <w:tc>
          <w:tcPr>
            <w:tcW w:w="842" w:type="dxa"/>
            <w:shd w:val="clear" w:color="auto" w:fill="auto"/>
            <w:vAlign w:val="center"/>
            <w:hideMark/>
          </w:tcPr>
          <w:p w14:paraId="4D77BF58"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304,80</w:t>
            </w:r>
          </w:p>
        </w:tc>
      </w:tr>
      <w:tr w:rsidR="001556EC" w:rsidRPr="00A66F54" w14:paraId="26E6DA3A" w14:textId="77777777" w:rsidTr="00230EC1">
        <w:trPr>
          <w:trHeight w:val="300"/>
        </w:trPr>
        <w:tc>
          <w:tcPr>
            <w:tcW w:w="820" w:type="dxa"/>
            <w:shd w:val="clear" w:color="auto" w:fill="auto"/>
            <w:vAlign w:val="center"/>
            <w:hideMark/>
          </w:tcPr>
          <w:p w14:paraId="0B21E858"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133</w:t>
            </w:r>
          </w:p>
        </w:tc>
        <w:tc>
          <w:tcPr>
            <w:tcW w:w="4596" w:type="dxa"/>
            <w:shd w:val="clear" w:color="auto" w:fill="auto"/>
            <w:vAlign w:val="center"/>
            <w:hideMark/>
          </w:tcPr>
          <w:p w14:paraId="2EDB248D"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LAMOTRIGINA 100MG CX COM 30 COMP</w:t>
            </w:r>
          </w:p>
        </w:tc>
        <w:tc>
          <w:tcPr>
            <w:tcW w:w="779" w:type="dxa"/>
            <w:shd w:val="clear" w:color="auto" w:fill="auto"/>
            <w:vAlign w:val="center"/>
            <w:hideMark/>
          </w:tcPr>
          <w:p w14:paraId="281611FC"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71BCC570"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72</w:t>
            </w:r>
          </w:p>
        </w:tc>
        <w:tc>
          <w:tcPr>
            <w:tcW w:w="979" w:type="dxa"/>
            <w:shd w:val="clear" w:color="auto" w:fill="auto"/>
            <w:vAlign w:val="center"/>
            <w:hideMark/>
          </w:tcPr>
          <w:p w14:paraId="71EF522B"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16,72</w:t>
            </w:r>
          </w:p>
        </w:tc>
        <w:tc>
          <w:tcPr>
            <w:tcW w:w="842" w:type="dxa"/>
            <w:shd w:val="clear" w:color="auto" w:fill="auto"/>
            <w:vAlign w:val="center"/>
            <w:hideMark/>
          </w:tcPr>
          <w:p w14:paraId="05303ED3"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1.203,84</w:t>
            </w:r>
          </w:p>
        </w:tc>
      </w:tr>
      <w:tr w:rsidR="001556EC" w:rsidRPr="00A66F54" w14:paraId="4F64EFFB" w14:textId="77777777" w:rsidTr="00230EC1">
        <w:trPr>
          <w:trHeight w:val="300"/>
        </w:trPr>
        <w:tc>
          <w:tcPr>
            <w:tcW w:w="820" w:type="dxa"/>
            <w:shd w:val="clear" w:color="auto" w:fill="auto"/>
            <w:vAlign w:val="center"/>
            <w:hideMark/>
          </w:tcPr>
          <w:p w14:paraId="014EB80B"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134</w:t>
            </w:r>
          </w:p>
        </w:tc>
        <w:tc>
          <w:tcPr>
            <w:tcW w:w="4596" w:type="dxa"/>
            <w:shd w:val="clear" w:color="auto" w:fill="auto"/>
            <w:vAlign w:val="center"/>
            <w:hideMark/>
          </w:tcPr>
          <w:p w14:paraId="43F730B9"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LATANOPROSTA 50MCG/ML SOLUÇÃO OFTÁLMICA 2,5ML FRASCO 2ML</w:t>
            </w:r>
          </w:p>
        </w:tc>
        <w:tc>
          <w:tcPr>
            <w:tcW w:w="779" w:type="dxa"/>
            <w:shd w:val="clear" w:color="auto" w:fill="auto"/>
            <w:vAlign w:val="center"/>
            <w:hideMark/>
          </w:tcPr>
          <w:p w14:paraId="7D1501EB"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frasco</w:t>
            </w:r>
            <w:proofErr w:type="gramEnd"/>
          </w:p>
        </w:tc>
        <w:tc>
          <w:tcPr>
            <w:tcW w:w="1056" w:type="dxa"/>
            <w:shd w:val="clear" w:color="auto" w:fill="auto"/>
            <w:vAlign w:val="center"/>
            <w:hideMark/>
          </w:tcPr>
          <w:p w14:paraId="29F7A270"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w:t>
            </w:r>
          </w:p>
        </w:tc>
        <w:tc>
          <w:tcPr>
            <w:tcW w:w="979" w:type="dxa"/>
            <w:shd w:val="clear" w:color="auto" w:fill="auto"/>
            <w:vAlign w:val="center"/>
            <w:hideMark/>
          </w:tcPr>
          <w:p w14:paraId="1C1F6527"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13,84</w:t>
            </w:r>
          </w:p>
        </w:tc>
        <w:tc>
          <w:tcPr>
            <w:tcW w:w="842" w:type="dxa"/>
            <w:shd w:val="clear" w:color="auto" w:fill="auto"/>
            <w:vAlign w:val="center"/>
            <w:hideMark/>
          </w:tcPr>
          <w:p w14:paraId="7B784110"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166,08</w:t>
            </w:r>
          </w:p>
        </w:tc>
      </w:tr>
      <w:tr w:rsidR="001556EC" w:rsidRPr="00A66F54" w14:paraId="30AED66C" w14:textId="77777777" w:rsidTr="00230EC1">
        <w:trPr>
          <w:trHeight w:val="675"/>
        </w:trPr>
        <w:tc>
          <w:tcPr>
            <w:tcW w:w="820" w:type="dxa"/>
            <w:shd w:val="clear" w:color="auto" w:fill="auto"/>
            <w:vAlign w:val="center"/>
            <w:hideMark/>
          </w:tcPr>
          <w:p w14:paraId="6E57630C"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135</w:t>
            </w:r>
          </w:p>
        </w:tc>
        <w:tc>
          <w:tcPr>
            <w:tcW w:w="4596" w:type="dxa"/>
            <w:shd w:val="clear" w:color="auto" w:fill="auto"/>
            <w:vAlign w:val="center"/>
            <w:hideMark/>
          </w:tcPr>
          <w:p w14:paraId="297FAEA9"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LEITE EM PÓ PARA LACTENTES, ADICIONADA DE PREBIÓTICOS E MULTINUTRIENTESNITAMINAS (DE 0 ATE 5 MESES E 29 DIAS). EMBALAGEM DE 400G.</w:t>
            </w:r>
          </w:p>
        </w:tc>
        <w:tc>
          <w:tcPr>
            <w:tcW w:w="779" w:type="dxa"/>
            <w:shd w:val="clear" w:color="auto" w:fill="auto"/>
            <w:vAlign w:val="center"/>
            <w:hideMark/>
          </w:tcPr>
          <w:p w14:paraId="225C4112"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lata</w:t>
            </w:r>
            <w:proofErr w:type="gramEnd"/>
          </w:p>
        </w:tc>
        <w:tc>
          <w:tcPr>
            <w:tcW w:w="1056" w:type="dxa"/>
            <w:shd w:val="clear" w:color="auto" w:fill="auto"/>
            <w:vAlign w:val="center"/>
            <w:hideMark/>
          </w:tcPr>
          <w:p w14:paraId="48390171"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180</w:t>
            </w:r>
          </w:p>
        </w:tc>
        <w:tc>
          <w:tcPr>
            <w:tcW w:w="979" w:type="dxa"/>
            <w:shd w:val="clear" w:color="auto" w:fill="auto"/>
            <w:vAlign w:val="center"/>
            <w:hideMark/>
          </w:tcPr>
          <w:p w14:paraId="4DF924D7"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41,16</w:t>
            </w:r>
          </w:p>
        </w:tc>
        <w:tc>
          <w:tcPr>
            <w:tcW w:w="842" w:type="dxa"/>
            <w:shd w:val="clear" w:color="auto" w:fill="auto"/>
            <w:vAlign w:val="center"/>
            <w:hideMark/>
          </w:tcPr>
          <w:p w14:paraId="6A072F4F"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7.408,80</w:t>
            </w:r>
          </w:p>
        </w:tc>
      </w:tr>
      <w:tr w:rsidR="001556EC" w:rsidRPr="00A66F54" w14:paraId="090C066D" w14:textId="77777777" w:rsidTr="00230EC1">
        <w:trPr>
          <w:trHeight w:val="675"/>
        </w:trPr>
        <w:tc>
          <w:tcPr>
            <w:tcW w:w="820" w:type="dxa"/>
            <w:shd w:val="clear" w:color="auto" w:fill="auto"/>
            <w:vAlign w:val="center"/>
            <w:hideMark/>
          </w:tcPr>
          <w:p w14:paraId="3E64B637"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136</w:t>
            </w:r>
          </w:p>
        </w:tc>
        <w:tc>
          <w:tcPr>
            <w:tcW w:w="4596" w:type="dxa"/>
            <w:shd w:val="clear" w:color="auto" w:fill="auto"/>
            <w:vAlign w:val="center"/>
            <w:hideMark/>
          </w:tcPr>
          <w:p w14:paraId="38AF32AC"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LEITE EM PÓ PARA LACTENTES, ADICIONADA DE PREBIÓTICOS E MULTINUTRIENTES/ VITAMINAS (DE 0 ATE 5 MESES E 29 DIAS). EMBALAGEM DE 800G.</w:t>
            </w:r>
          </w:p>
        </w:tc>
        <w:tc>
          <w:tcPr>
            <w:tcW w:w="779" w:type="dxa"/>
            <w:shd w:val="clear" w:color="auto" w:fill="auto"/>
            <w:vAlign w:val="center"/>
            <w:hideMark/>
          </w:tcPr>
          <w:p w14:paraId="3437D065"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lata</w:t>
            </w:r>
            <w:proofErr w:type="gramEnd"/>
          </w:p>
        </w:tc>
        <w:tc>
          <w:tcPr>
            <w:tcW w:w="1056" w:type="dxa"/>
            <w:shd w:val="clear" w:color="auto" w:fill="auto"/>
            <w:vAlign w:val="center"/>
            <w:hideMark/>
          </w:tcPr>
          <w:p w14:paraId="5C42795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250</w:t>
            </w:r>
          </w:p>
        </w:tc>
        <w:tc>
          <w:tcPr>
            <w:tcW w:w="979" w:type="dxa"/>
            <w:shd w:val="clear" w:color="auto" w:fill="auto"/>
            <w:vAlign w:val="center"/>
            <w:hideMark/>
          </w:tcPr>
          <w:p w14:paraId="7D36302F"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77,25</w:t>
            </w:r>
          </w:p>
        </w:tc>
        <w:tc>
          <w:tcPr>
            <w:tcW w:w="842" w:type="dxa"/>
            <w:shd w:val="clear" w:color="auto" w:fill="auto"/>
            <w:vAlign w:val="center"/>
            <w:hideMark/>
          </w:tcPr>
          <w:p w14:paraId="22E367A6"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19.312,50</w:t>
            </w:r>
          </w:p>
        </w:tc>
      </w:tr>
      <w:tr w:rsidR="001556EC" w:rsidRPr="00A66F54" w14:paraId="1FCAB1F9" w14:textId="77777777" w:rsidTr="00230EC1">
        <w:trPr>
          <w:trHeight w:val="450"/>
        </w:trPr>
        <w:tc>
          <w:tcPr>
            <w:tcW w:w="820" w:type="dxa"/>
            <w:shd w:val="clear" w:color="auto" w:fill="auto"/>
            <w:vAlign w:val="center"/>
            <w:hideMark/>
          </w:tcPr>
          <w:p w14:paraId="2D5F4323"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137</w:t>
            </w:r>
          </w:p>
        </w:tc>
        <w:tc>
          <w:tcPr>
            <w:tcW w:w="4596" w:type="dxa"/>
            <w:shd w:val="clear" w:color="auto" w:fill="auto"/>
            <w:vAlign w:val="center"/>
            <w:hideMark/>
          </w:tcPr>
          <w:p w14:paraId="3A9F70C1"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LEITE EM PÓ PARA LACTENTES ADICIONADA DE PREBIÓTICOS (DE 60 MÊS ATE 11 MESES E 29 DIAS). EMBALAGEM DE 400G.</w:t>
            </w:r>
          </w:p>
        </w:tc>
        <w:tc>
          <w:tcPr>
            <w:tcW w:w="779" w:type="dxa"/>
            <w:shd w:val="clear" w:color="auto" w:fill="auto"/>
            <w:vAlign w:val="center"/>
            <w:hideMark/>
          </w:tcPr>
          <w:p w14:paraId="11B56A31"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LATA</w:t>
            </w:r>
          </w:p>
        </w:tc>
        <w:tc>
          <w:tcPr>
            <w:tcW w:w="1056" w:type="dxa"/>
            <w:shd w:val="clear" w:color="auto" w:fill="auto"/>
            <w:vAlign w:val="center"/>
            <w:hideMark/>
          </w:tcPr>
          <w:p w14:paraId="77B7979D"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180</w:t>
            </w:r>
          </w:p>
        </w:tc>
        <w:tc>
          <w:tcPr>
            <w:tcW w:w="979" w:type="dxa"/>
            <w:shd w:val="clear" w:color="auto" w:fill="auto"/>
            <w:vAlign w:val="center"/>
            <w:hideMark/>
          </w:tcPr>
          <w:p w14:paraId="59405C9E"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29,10</w:t>
            </w:r>
          </w:p>
        </w:tc>
        <w:tc>
          <w:tcPr>
            <w:tcW w:w="842" w:type="dxa"/>
            <w:shd w:val="clear" w:color="auto" w:fill="auto"/>
            <w:vAlign w:val="center"/>
            <w:hideMark/>
          </w:tcPr>
          <w:p w14:paraId="152DF989"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5.238,00</w:t>
            </w:r>
          </w:p>
        </w:tc>
      </w:tr>
      <w:tr w:rsidR="001556EC" w:rsidRPr="00A66F54" w14:paraId="76DC9CCD" w14:textId="77777777" w:rsidTr="00230EC1">
        <w:trPr>
          <w:trHeight w:val="450"/>
        </w:trPr>
        <w:tc>
          <w:tcPr>
            <w:tcW w:w="820" w:type="dxa"/>
            <w:shd w:val="clear" w:color="auto" w:fill="auto"/>
            <w:vAlign w:val="center"/>
            <w:hideMark/>
          </w:tcPr>
          <w:p w14:paraId="3E1A4F96"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138</w:t>
            </w:r>
          </w:p>
        </w:tc>
        <w:tc>
          <w:tcPr>
            <w:tcW w:w="4596" w:type="dxa"/>
            <w:shd w:val="clear" w:color="auto" w:fill="auto"/>
            <w:vAlign w:val="center"/>
            <w:hideMark/>
          </w:tcPr>
          <w:p w14:paraId="126BF4D4"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LEITE EM PÓ PARA LACTENTES ADICIONADA DE PREBIÓTICOS (DE 6° MÊS ATE 11 MESES E 29 DIAS). EMBALAGEM DE 800G</w:t>
            </w:r>
          </w:p>
        </w:tc>
        <w:tc>
          <w:tcPr>
            <w:tcW w:w="779" w:type="dxa"/>
            <w:shd w:val="clear" w:color="auto" w:fill="auto"/>
            <w:vAlign w:val="center"/>
            <w:hideMark/>
          </w:tcPr>
          <w:p w14:paraId="529C197E"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LATA</w:t>
            </w:r>
          </w:p>
        </w:tc>
        <w:tc>
          <w:tcPr>
            <w:tcW w:w="1056" w:type="dxa"/>
            <w:shd w:val="clear" w:color="auto" w:fill="auto"/>
            <w:vAlign w:val="center"/>
            <w:hideMark/>
          </w:tcPr>
          <w:p w14:paraId="498AE49E"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250</w:t>
            </w:r>
          </w:p>
        </w:tc>
        <w:tc>
          <w:tcPr>
            <w:tcW w:w="979" w:type="dxa"/>
            <w:shd w:val="clear" w:color="auto" w:fill="auto"/>
            <w:vAlign w:val="center"/>
            <w:hideMark/>
          </w:tcPr>
          <w:p w14:paraId="7071662D"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61,20</w:t>
            </w:r>
          </w:p>
        </w:tc>
        <w:tc>
          <w:tcPr>
            <w:tcW w:w="842" w:type="dxa"/>
            <w:shd w:val="clear" w:color="auto" w:fill="auto"/>
            <w:vAlign w:val="center"/>
            <w:hideMark/>
          </w:tcPr>
          <w:p w14:paraId="4969B1F3"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15.300,00</w:t>
            </w:r>
          </w:p>
        </w:tc>
      </w:tr>
      <w:tr w:rsidR="001556EC" w:rsidRPr="00A66F54" w14:paraId="585223DA" w14:textId="77777777" w:rsidTr="00230EC1">
        <w:trPr>
          <w:trHeight w:val="450"/>
        </w:trPr>
        <w:tc>
          <w:tcPr>
            <w:tcW w:w="820" w:type="dxa"/>
            <w:shd w:val="clear" w:color="auto" w:fill="auto"/>
            <w:vAlign w:val="center"/>
            <w:hideMark/>
          </w:tcPr>
          <w:p w14:paraId="08786966"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139</w:t>
            </w:r>
          </w:p>
        </w:tc>
        <w:tc>
          <w:tcPr>
            <w:tcW w:w="4596" w:type="dxa"/>
            <w:shd w:val="clear" w:color="auto" w:fill="auto"/>
            <w:vAlign w:val="center"/>
            <w:hideMark/>
          </w:tcPr>
          <w:p w14:paraId="0E702A86"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LEVEDO SACCHAROMYCES CEREVISIAE + VITAMINA C + ZINCO FRASCO 150ML</w:t>
            </w:r>
          </w:p>
        </w:tc>
        <w:tc>
          <w:tcPr>
            <w:tcW w:w="779" w:type="dxa"/>
            <w:shd w:val="clear" w:color="auto" w:fill="auto"/>
            <w:vAlign w:val="center"/>
            <w:hideMark/>
          </w:tcPr>
          <w:p w14:paraId="001C2090"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FRASCO</w:t>
            </w:r>
          </w:p>
        </w:tc>
        <w:tc>
          <w:tcPr>
            <w:tcW w:w="1056" w:type="dxa"/>
            <w:shd w:val="clear" w:color="auto" w:fill="auto"/>
            <w:vAlign w:val="center"/>
            <w:hideMark/>
          </w:tcPr>
          <w:p w14:paraId="5219EB8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36</w:t>
            </w:r>
          </w:p>
        </w:tc>
        <w:tc>
          <w:tcPr>
            <w:tcW w:w="979" w:type="dxa"/>
            <w:shd w:val="clear" w:color="auto" w:fill="auto"/>
            <w:vAlign w:val="center"/>
            <w:hideMark/>
          </w:tcPr>
          <w:p w14:paraId="476DBB97"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86,61</w:t>
            </w:r>
          </w:p>
        </w:tc>
        <w:tc>
          <w:tcPr>
            <w:tcW w:w="842" w:type="dxa"/>
            <w:shd w:val="clear" w:color="auto" w:fill="auto"/>
            <w:vAlign w:val="center"/>
            <w:hideMark/>
          </w:tcPr>
          <w:p w14:paraId="57C26965"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3.117,96</w:t>
            </w:r>
          </w:p>
        </w:tc>
      </w:tr>
      <w:tr w:rsidR="001556EC" w:rsidRPr="00A66F54" w14:paraId="13EBD62E" w14:textId="77777777" w:rsidTr="00230EC1">
        <w:trPr>
          <w:trHeight w:val="300"/>
        </w:trPr>
        <w:tc>
          <w:tcPr>
            <w:tcW w:w="820" w:type="dxa"/>
            <w:shd w:val="clear" w:color="auto" w:fill="auto"/>
            <w:vAlign w:val="center"/>
            <w:hideMark/>
          </w:tcPr>
          <w:p w14:paraId="62364C11"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140</w:t>
            </w:r>
          </w:p>
        </w:tc>
        <w:tc>
          <w:tcPr>
            <w:tcW w:w="4596" w:type="dxa"/>
            <w:shd w:val="clear" w:color="auto" w:fill="auto"/>
            <w:vAlign w:val="center"/>
            <w:hideMark/>
          </w:tcPr>
          <w:p w14:paraId="58111B44"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LEVETIRACETAM 100MG/ML SUSPENSÃO 300ML</w:t>
            </w:r>
          </w:p>
        </w:tc>
        <w:tc>
          <w:tcPr>
            <w:tcW w:w="779" w:type="dxa"/>
            <w:shd w:val="clear" w:color="auto" w:fill="auto"/>
            <w:vAlign w:val="center"/>
            <w:hideMark/>
          </w:tcPr>
          <w:p w14:paraId="234FD98B"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FRASCO</w:t>
            </w:r>
          </w:p>
        </w:tc>
        <w:tc>
          <w:tcPr>
            <w:tcW w:w="1056" w:type="dxa"/>
            <w:shd w:val="clear" w:color="auto" w:fill="auto"/>
            <w:vAlign w:val="center"/>
            <w:hideMark/>
          </w:tcPr>
          <w:p w14:paraId="49597B2B"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08D6FA04"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104,76</w:t>
            </w:r>
          </w:p>
        </w:tc>
        <w:tc>
          <w:tcPr>
            <w:tcW w:w="842" w:type="dxa"/>
            <w:shd w:val="clear" w:color="auto" w:fill="auto"/>
            <w:vAlign w:val="center"/>
            <w:hideMark/>
          </w:tcPr>
          <w:p w14:paraId="3A421351"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2.514,24</w:t>
            </w:r>
          </w:p>
        </w:tc>
      </w:tr>
      <w:tr w:rsidR="001556EC" w:rsidRPr="00A66F54" w14:paraId="1C812F34" w14:textId="77777777" w:rsidTr="00230EC1">
        <w:trPr>
          <w:trHeight w:val="300"/>
        </w:trPr>
        <w:tc>
          <w:tcPr>
            <w:tcW w:w="820" w:type="dxa"/>
            <w:shd w:val="clear" w:color="auto" w:fill="auto"/>
            <w:vAlign w:val="center"/>
            <w:hideMark/>
          </w:tcPr>
          <w:p w14:paraId="59846EB0"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141</w:t>
            </w:r>
          </w:p>
        </w:tc>
        <w:tc>
          <w:tcPr>
            <w:tcW w:w="4596" w:type="dxa"/>
            <w:shd w:val="clear" w:color="auto" w:fill="auto"/>
            <w:vAlign w:val="center"/>
            <w:hideMark/>
          </w:tcPr>
          <w:p w14:paraId="489736D2"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LEVETIRACETAM 250MG CX COM 30 COMP</w:t>
            </w:r>
          </w:p>
        </w:tc>
        <w:tc>
          <w:tcPr>
            <w:tcW w:w="779" w:type="dxa"/>
            <w:shd w:val="clear" w:color="auto" w:fill="auto"/>
            <w:vAlign w:val="center"/>
            <w:hideMark/>
          </w:tcPr>
          <w:p w14:paraId="6C1EEACE"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7922DCD7"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w:t>
            </w:r>
          </w:p>
        </w:tc>
        <w:tc>
          <w:tcPr>
            <w:tcW w:w="979" w:type="dxa"/>
            <w:shd w:val="clear" w:color="auto" w:fill="auto"/>
            <w:vAlign w:val="center"/>
            <w:hideMark/>
          </w:tcPr>
          <w:p w14:paraId="497F159F"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24,69</w:t>
            </w:r>
          </w:p>
        </w:tc>
        <w:tc>
          <w:tcPr>
            <w:tcW w:w="842" w:type="dxa"/>
            <w:shd w:val="clear" w:color="auto" w:fill="auto"/>
            <w:vAlign w:val="center"/>
            <w:hideMark/>
          </w:tcPr>
          <w:p w14:paraId="2B6D55CC"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296,28</w:t>
            </w:r>
          </w:p>
        </w:tc>
      </w:tr>
      <w:tr w:rsidR="001556EC" w:rsidRPr="00A66F54" w14:paraId="147B4FDF" w14:textId="77777777" w:rsidTr="00230EC1">
        <w:trPr>
          <w:trHeight w:val="300"/>
        </w:trPr>
        <w:tc>
          <w:tcPr>
            <w:tcW w:w="820" w:type="dxa"/>
            <w:shd w:val="clear" w:color="auto" w:fill="auto"/>
            <w:vAlign w:val="center"/>
            <w:hideMark/>
          </w:tcPr>
          <w:p w14:paraId="22FCAB4B"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142</w:t>
            </w:r>
          </w:p>
        </w:tc>
        <w:tc>
          <w:tcPr>
            <w:tcW w:w="4596" w:type="dxa"/>
            <w:shd w:val="clear" w:color="auto" w:fill="auto"/>
            <w:vAlign w:val="center"/>
            <w:hideMark/>
          </w:tcPr>
          <w:p w14:paraId="52442813"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LEVODOPA + BENSERAZIDA 100/25MG CX COM 30 COMP</w:t>
            </w:r>
          </w:p>
        </w:tc>
        <w:tc>
          <w:tcPr>
            <w:tcW w:w="779" w:type="dxa"/>
            <w:shd w:val="clear" w:color="auto" w:fill="auto"/>
            <w:vAlign w:val="center"/>
            <w:hideMark/>
          </w:tcPr>
          <w:p w14:paraId="1BC233DA"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044BE89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6F26E41C"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71,36</w:t>
            </w:r>
          </w:p>
        </w:tc>
        <w:tc>
          <w:tcPr>
            <w:tcW w:w="842" w:type="dxa"/>
            <w:shd w:val="clear" w:color="auto" w:fill="auto"/>
            <w:vAlign w:val="center"/>
            <w:hideMark/>
          </w:tcPr>
          <w:p w14:paraId="4209FEA8"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1.712,64</w:t>
            </w:r>
          </w:p>
        </w:tc>
      </w:tr>
      <w:tr w:rsidR="001556EC" w:rsidRPr="00A66F54" w14:paraId="75BF115D" w14:textId="77777777" w:rsidTr="00230EC1">
        <w:trPr>
          <w:trHeight w:val="300"/>
        </w:trPr>
        <w:tc>
          <w:tcPr>
            <w:tcW w:w="820" w:type="dxa"/>
            <w:shd w:val="clear" w:color="auto" w:fill="auto"/>
            <w:vAlign w:val="center"/>
            <w:hideMark/>
          </w:tcPr>
          <w:p w14:paraId="59B3D382"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143</w:t>
            </w:r>
          </w:p>
        </w:tc>
        <w:tc>
          <w:tcPr>
            <w:tcW w:w="4596" w:type="dxa"/>
            <w:shd w:val="clear" w:color="auto" w:fill="auto"/>
            <w:vAlign w:val="center"/>
            <w:hideMark/>
          </w:tcPr>
          <w:p w14:paraId="62C61697"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LEVODOPA + BENSERAZIDA 200/50MG CX COM 30 COMP</w:t>
            </w:r>
          </w:p>
        </w:tc>
        <w:tc>
          <w:tcPr>
            <w:tcW w:w="779" w:type="dxa"/>
            <w:shd w:val="clear" w:color="auto" w:fill="auto"/>
            <w:vAlign w:val="center"/>
            <w:hideMark/>
          </w:tcPr>
          <w:p w14:paraId="645D7C10"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716D7083" w14:textId="77777777" w:rsidR="001556EC" w:rsidRPr="00A66F54" w:rsidRDefault="001556EC" w:rsidP="00230EC1">
            <w:pPr>
              <w:spacing w:line="240" w:lineRule="auto"/>
              <w:jc w:val="center"/>
              <w:rPr>
                <w:rFonts w:ascii="Verdana" w:eastAsia="Times New Roman" w:hAnsi="Verdana"/>
                <w:sz w:val="12"/>
                <w:szCs w:val="12"/>
              </w:rPr>
            </w:pPr>
            <w:r>
              <w:rPr>
                <w:rFonts w:ascii="Verdana" w:eastAsia="Times New Roman" w:hAnsi="Verdana"/>
                <w:sz w:val="12"/>
                <w:szCs w:val="12"/>
              </w:rPr>
              <w:t>10</w:t>
            </w:r>
          </w:p>
        </w:tc>
        <w:tc>
          <w:tcPr>
            <w:tcW w:w="979" w:type="dxa"/>
            <w:shd w:val="clear" w:color="auto" w:fill="auto"/>
            <w:vAlign w:val="center"/>
            <w:hideMark/>
          </w:tcPr>
          <w:p w14:paraId="0E8257B7"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113,48</w:t>
            </w:r>
          </w:p>
        </w:tc>
        <w:tc>
          <w:tcPr>
            <w:tcW w:w="842" w:type="dxa"/>
            <w:shd w:val="clear" w:color="auto" w:fill="auto"/>
            <w:vAlign w:val="center"/>
            <w:hideMark/>
          </w:tcPr>
          <w:p w14:paraId="396BC05A" w14:textId="77777777" w:rsidR="001556EC" w:rsidRPr="00A66F54" w:rsidRDefault="001556EC" w:rsidP="00230EC1">
            <w:pPr>
              <w:spacing w:line="240" w:lineRule="auto"/>
              <w:jc w:val="right"/>
              <w:rPr>
                <w:rFonts w:ascii="Verdana" w:eastAsia="Times New Roman" w:hAnsi="Verdana"/>
                <w:sz w:val="12"/>
                <w:szCs w:val="12"/>
              </w:rPr>
            </w:pPr>
            <w:r>
              <w:rPr>
                <w:rFonts w:ascii="Verdana" w:eastAsia="Times New Roman" w:hAnsi="Verdana"/>
                <w:sz w:val="12"/>
                <w:szCs w:val="12"/>
              </w:rPr>
              <w:t>1.134,80</w:t>
            </w:r>
          </w:p>
        </w:tc>
      </w:tr>
      <w:tr w:rsidR="001556EC" w:rsidRPr="00A66F54" w14:paraId="3D3DF4DB" w14:textId="77777777" w:rsidTr="00230EC1">
        <w:trPr>
          <w:trHeight w:val="300"/>
        </w:trPr>
        <w:tc>
          <w:tcPr>
            <w:tcW w:w="820" w:type="dxa"/>
            <w:shd w:val="clear" w:color="auto" w:fill="auto"/>
            <w:vAlign w:val="center"/>
            <w:hideMark/>
          </w:tcPr>
          <w:p w14:paraId="3E0A005E"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144</w:t>
            </w:r>
          </w:p>
        </w:tc>
        <w:tc>
          <w:tcPr>
            <w:tcW w:w="4596" w:type="dxa"/>
            <w:shd w:val="clear" w:color="auto" w:fill="auto"/>
            <w:vAlign w:val="center"/>
            <w:hideMark/>
          </w:tcPr>
          <w:p w14:paraId="20BCD910"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LEVODOPA + CARBIDOPA 250/25 MG CX 30 COMP</w:t>
            </w:r>
          </w:p>
        </w:tc>
        <w:tc>
          <w:tcPr>
            <w:tcW w:w="779" w:type="dxa"/>
            <w:shd w:val="clear" w:color="auto" w:fill="auto"/>
            <w:vAlign w:val="center"/>
            <w:hideMark/>
          </w:tcPr>
          <w:p w14:paraId="07DFF62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35F330FA"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4DAAB57F"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20,14</w:t>
            </w:r>
          </w:p>
        </w:tc>
        <w:tc>
          <w:tcPr>
            <w:tcW w:w="842" w:type="dxa"/>
            <w:shd w:val="clear" w:color="auto" w:fill="auto"/>
            <w:vAlign w:val="center"/>
            <w:hideMark/>
          </w:tcPr>
          <w:p w14:paraId="29019856"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483,36</w:t>
            </w:r>
          </w:p>
        </w:tc>
      </w:tr>
      <w:tr w:rsidR="001556EC" w:rsidRPr="00A66F54" w14:paraId="04F7BC5D" w14:textId="77777777" w:rsidTr="00230EC1">
        <w:trPr>
          <w:trHeight w:val="300"/>
        </w:trPr>
        <w:tc>
          <w:tcPr>
            <w:tcW w:w="820" w:type="dxa"/>
            <w:shd w:val="clear" w:color="auto" w:fill="auto"/>
            <w:vAlign w:val="center"/>
            <w:hideMark/>
          </w:tcPr>
          <w:p w14:paraId="0CE758B1"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145</w:t>
            </w:r>
          </w:p>
        </w:tc>
        <w:tc>
          <w:tcPr>
            <w:tcW w:w="4596" w:type="dxa"/>
            <w:shd w:val="clear" w:color="auto" w:fill="auto"/>
            <w:vAlign w:val="center"/>
            <w:hideMark/>
          </w:tcPr>
          <w:p w14:paraId="22423DB1"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LEVOFLOXACINO 500MG CX COM 10 COMPRIMIDOS</w:t>
            </w:r>
          </w:p>
        </w:tc>
        <w:tc>
          <w:tcPr>
            <w:tcW w:w="779" w:type="dxa"/>
            <w:shd w:val="clear" w:color="auto" w:fill="auto"/>
            <w:vAlign w:val="center"/>
            <w:hideMark/>
          </w:tcPr>
          <w:p w14:paraId="62457C66"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1EC251BD"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20</w:t>
            </w:r>
          </w:p>
        </w:tc>
        <w:tc>
          <w:tcPr>
            <w:tcW w:w="979" w:type="dxa"/>
            <w:shd w:val="clear" w:color="auto" w:fill="auto"/>
            <w:vAlign w:val="center"/>
            <w:hideMark/>
          </w:tcPr>
          <w:p w14:paraId="1FC67CBB"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7,72</w:t>
            </w:r>
          </w:p>
        </w:tc>
        <w:tc>
          <w:tcPr>
            <w:tcW w:w="842" w:type="dxa"/>
            <w:shd w:val="clear" w:color="auto" w:fill="auto"/>
            <w:vAlign w:val="center"/>
            <w:hideMark/>
          </w:tcPr>
          <w:p w14:paraId="1CABC6D6"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154,40</w:t>
            </w:r>
          </w:p>
        </w:tc>
      </w:tr>
      <w:tr w:rsidR="001556EC" w:rsidRPr="00A66F54" w14:paraId="12A13207" w14:textId="77777777" w:rsidTr="00230EC1">
        <w:trPr>
          <w:trHeight w:val="300"/>
        </w:trPr>
        <w:tc>
          <w:tcPr>
            <w:tcW w:w="820" w:type="dxa"/>
            <w:shd w:val="clear" w:color="auto" w:fill="auto"/>
            <w:vAlign w:val="center"/>
            <w:hideMark/>
          </w:tcPr>
          <w:p w14:paraId="2F01ED3D"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146</w:t>
            </w:r>
          </w:p>
        </w:tc>
        <w:tc>
          <w:tcPr>
            <w:tcW w:w="4596" w:type="dxa"/>
            <w:shd w:val="clear" w:color="auto" w:fill="auto"/>
            <w:vAlign w:val="center"/>
            <w:hideMark/>
          </w:tcPr>
          <w:p w14:paraId="77F71280"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LEVOFLOXACINO 750MG CX COM 5 COMPRIMIDOS</w:t>
            </w:r>
          </w:p>
        </w:tc>
        <w:tc>
          <w:tcPr>
            <w:tcW w:w="779" w:type="dxa"/>
            <w:shd w:val="clear" w:color="auto" w:fill="auto"/>
            <w:vAlign w:val="center"/>
            <w:hideMark/>
          </w:tcPr>
          <w:p w14:paraId="5C8DB46E"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434FCA96"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20</w:t>
            </w:r>
          </w:p>
        </w:tc>
        <w:tc>
          <w:tcPr>
            <w:tcW w:w="979" w:type="dxa"/>
            <w:shd w:val="clear" w:color="auto" w:fill="auto"/>
            <w:vAlign w:val="center"/>
            <w:hideMark/>
          </w:tcPr>
          <w:p w14:paraId="671BA22C"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16,59</w:t>
            </w:r>
          </w:p>
        </w:tc>
        <w:tc>
          <w:tcPr>
            <w:tcW w:w="842" w:type="dxa"/>
            <w:shd w:val="clear" w:color="auto" w:fill="auto"/>
            <w:vAlign w:val="center"/>
            <w:hideMark/>
          </w:tcPr>
          <w:p w14:paraId="2A296F57"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331,80</w:t>
            </w:r>
          </w:p>
        </w:tc>
      </w:tr>
      <w:tr w:rsidR="001556EC" w:rsidRPr="00A66F54" w14:paraId="4F59F84B" w14:textId="77777777" w:rsidTr="00230EC1">
        <w:trPr>
          <w:trHeight w:val="450"/>
        </w:trPr>
        <w:tc>
          <w:tcPr>
            <w:tcW w:w="820" w:type="dxa"/>
            <w:shd w:val="clear" w:color="auto" w:fill="auto"/>
            <w:vAlign w:val="center"/>
            <w:hideMark/>
          </w:tcPr>
          <w:p w14:paraId="4D08ECB7"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147</w:t>
            </w:r>
          </w:p>
        </w:tc>
        <w:tc>
          <w:tcPr>
            <w:tcW w:w="4596" w:type="dxa"/>
            <w:shd w:val="clear" w:color="auto" w:fill="auto"/>
            <w:vAlign w:val="center"/>
            <w:hideMark/>
          </w:tcPr>
          <w:p w14:paraId="6A6E0ED5"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LEVOMEPROMAZINA (MALEATO) 40MG/ML SOLUÇÃO RAL FRASCO COM 20ML</w:t>
            </w:r>
          </w:p>
        </w:tc>
        <w:tc>
          <w:tcPr>
            <w:tcW w:w="779" w:type="dxa"/>
            <w:shd w:val="clear" w:color="auto" w:fill="auto"/>
            <w:vAlign w:val="center"/>
            <w:hideMark/>
          </w:tcPr>
          <w:p w14:paraId="1B3BDFDE"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FRASCO</w:t>
            </w:r>
          </w:p>
        </w:tc>
        <w:tc>
          <w:tcPr>
            <w:tcW w:w="1056" w:type="dxa"/>
            <w:shd w:val="clear" w:color="auto" w:fill="auto"/>
            <w:vAlign w:val="center"/>
            <w:hideMark/>
          </w:tcPr>
          <w:p w14:paraId="6307FCFF"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4481A910"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17,56</w:t>
            </w:r>
          </w:p>
        </w:tc>
        <w:tc>
          <w:tcPr>
            <w:tcW w:w="842" w:type="dxa"/>
            <w:shd w:val="clear" w:color="auto" w:fill="auto"/>
            <w:vAlign w:val="center"/>
            <w:hideMark/>
          </w:tcPr>
          <w:p w14:paraId="3D3FB044"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421,44</w:t>
            </w:r>
          </w:p>
        </w:tc>
      </w:tr>
      <w:tr w:rsidR="001556EC" w:rsidRPr="00A66F54" w14:paraId="5D4C5C1D" w14:textId="77777777" w:rsidTr="00230EC1">
        <w:trPr>
          <w:trHeight w:val="300"/>
        </w:trPr>
        <w:tc>
          <w:tcPr>
            <w:tcW w:w="820" w:type="dxa"/>
            <w:shd w:val="clear" w:color="auto" w:fill="auto"/>
            <w:vAlign w:val="center"/>
            <w:hideMark/>
          </w:tcPr>
          <w:p w14:paraId="49973C0C"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148</w:t>
            </w:r>
          </w:p>
        </w:tc>
        <w:tc>
          <w:tcPr>
            <w:tcW w:w="4596" w:type="dxa"/>
            <w:shd w:val="clear" w:color="auto" w:fill="auto"/>
            <w:vAlign w:val="center"/>
            <w:hideMark/>
          </w:tcPr>
          <w:p w14:paraId="49E77A4A"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LEVOMEPROMAZINA (MALEATO) 25MG CX COM 20 COMP</w:t>
            </w:r>
          </w:p>
        </w:tc>
        <w:tc>
          <w:tcPr>
            <w:tcW w:w="779" w:type="dxa"/>
            <w:shd w:val="clear" w:color="auto" w:fill="auto"/>
            <w:vAlign w:val="center"/>
            <w:hideMark/>
          </w:tcPr>
          <w:p w14:paraId="504B523B"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749E8A1B"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01252480"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12,90</w:t>
            </w:r>
          </w:p>
        </w:tc>
        <w:tc>
          <w:tcPr>
            <w:tcW w:w="842" w:type="dxa"/>
            <w:shd w:val="clear" w:color="auto" w:fill="auto"/>
            <w:vAlign w:val="center"/>
            <w:hideMark/>
          </w:tcPr>
          <w:p w14:paraId="08F5EB31"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309,60</w:t>
            </w:r>
          </w:p>
        </w:tc>
      </w:tr>
      <w:tr w:rsidR="001556EC" w:rsidRPr="00A66F54" w14:paraId="7B9F50B4" w14:textId="77777777" w:rsidTr="00230EC1">
        <w:trPr>
          <w:trHeight w:val="300"/>
        </w:trPr>
        <w:tc>
          <w:tcPr>
            <w:tcW w:w="820" w:type="dxa"/>
            <w:shd w:val="clear" w:color="auto" w:fill="auto"/>
            <w:vAlign w:val="center"/>
            <w:hideMark/>
          </w:tcPr>
          <w:p w14:paraId="5576BB68"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149</w:t>
            </w:r>
          </w:p>
        </w:tc>
        <w:tc>
          <w:tcPr>
            <w:tcW w:w="4596" w:type="dxa"/>
            <w:shd w:val="clear" w:color="auto" w:fill="auto"/>
            <w:vAlign w:val="center"/>
            <w:hideMark/>
          </w:tcPr>
          <w:p w14:paraId="47007878"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0 LEVOMEPROMAZINA (MALEATO) 100MG CX COM 20 COMP</w:t>
            </w:r>
          </w:p>
        </w:tc>
        <w:tc>
          <w:tcPr>
            <w:tcW w:w="779" w:type="dxa"/>
            <w:shd w:val="clear" w:color="auto" w:fill="auto"/>
            <w:vAlign w:val="center"/>
            <w:hideMark/>
          </w:tcPr>
          <w:p w14:paraId="781A7ED0"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2B7FEEFE"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660062CF"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13,01</w:t>
            </w:r>
          </w:p>
        </w:tc>
        <w:tc>
          <w:tcPr>
            <w:tcW w:w="842" w:type="dxa"/>
            <w:shd w:val="clear" w:color="auto" w:fill="auto"/>
            <w:vAlign w:val="center"/>
            <w:hideMark/>
          </w:tcPr>
          <w:p w14:paraId="37DB858D"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312,24</w:t>
            </w:r>
          </w:p>
        </w:tc>
      </w:tr>
      <w:tr w:rsidR="001556EC" w:rsidRPr="00A66F54" w14:paraId="5A8CA5D7" w14:textId="77777777" w:rsidTr="00230EC1">
        <w:trPr>
          <w:trHeight w:val="300"/>
        </w:trPr>
        <w:tc>
          <w:tcPr>
            <w:tcW w:w="820" w:type="dxa"/>
            <w:shd w:val="clear" w:color="auto" w:fill="auto"/>
            <w:vAlign w:val="center"/>
            <w:hideMark/>
          </w:tcPr>
          <w:p w14:paraId="29E80B78"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150</w:t>
            </w:r>
          </w:p>
        </w:tc>
        <w:tc>
          <w:tcPr>
            <w:tcW w:w="4596" w:type="dxa"/>
            <w:shd w:val="clear" w:color="auto" w:fill="auto"/>
            <w:vAlign w:val="center"/>
            <w:hideMark/>
          </w:tcPr>
          <w:p w14:paraId="460CBAA8"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LEVOTIROXINA 75 MG CX COM 30 COMP</w:t>
            </w:r>
          </w:p>
        </w:tc>
        <w:tc>
          <w:tcPr>
            <w:tcW w:w="779" w:type="dxa"/>
            <w:shd w:val="clear" w:color="auto" w:fill="auto"/>
            <w:vAlign w:val="center"/>
            <w:hideMark/>
          </w:tcPr>
          <w:p w14:paraId="7161A47B"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49F000A3" w14:textId="77777777" w:rsidR="001556EC" w:rsidRPr="00A66F54" w:rsidRDefault="001556EC" w:rsidP="00230EC1">
            <w:pPr>
              <w:spacing w:line="240" w:lineRule="auto"/>
              <w:jc w:val="center"/>
              <w:rPr>
                <w:rFonts w:ascii="Verdana" w:eastAsia="Times New Roman" w:hAnsi="Verdana"/>
                <w:sz w:val="12"/>
                <w:szCs w:val="12"/>
              </w:rPr>
            </w:pPr>
            <w:r>
              <w:rPr>
                <w:rFonts w:ascii="Verdana" w:eastAsia="Times New Roman" w:hAnsi="Verdana"/>
                <w:sz w:val="12"/>
                <w:szCs w:val="12"/>
              </w:rPr>
              <w:t>10</w:t>
            </w:r>
          </w:p>
        </w:tc>
        <w:tc>
          <w:tcPr>
            <w:tcW w:w="979" w:type="dxa"/>
            <w:shd w:val="clear" w:color="auto" w:fill="auto"/>
            <w:vAlign w:val="center"/>
            <w:hideMark/>
          </w:tcPr>
          <w:p w14:paraId="17555418"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12,42</w:t>
            </w:r>
          </w:p>
        </w:tc>
        <w:tc>
          <w:tcPr>
            <w:tcW w:w="842" w:type="dxa"/>
            <w:shd w:val="clear" w:color="auto" w:fill="auto"/>
            <w:vAlign w:val="center"/>
            <w:hideMark/>
          </w:tcPr>
          <w:p w14:paraId="3F87DF41" w14:textId="77777777" w:rsidR="001556EC" w:rsidRPr="00A66F54" w:rsidRDefault="001556EC" w:rsidP="00230EC1">
            <w:pPr>
              <w:spacing w:line="240" w:lineRule="auto"/>
              <w:jc w:val="right"/>
              <w:rPr>
                <w:rFonts w:ascii="Verdana" w:eastAsia="Times New Roman" w:hAnsi="Verdana"/>
                <w:sz w:val="12"/>
                <w:szCs w:val="12"/>
              </w:rPr>
            </w:pPr>
            <w:r>
              <w:rPr>
                <w:rFonts w:ascii="Verdana" w:eastAsia="Times New Roman" w:hAnsi="Verdana"/>
                <w:sz w:val="12"/>
                <w:szCs w:val="12"/>
              </w:rPr>
              <w:t>124,20</w:t>
            </w:r>
          </w:p>
        </w:tc>
      </w:tr>
      <w:tr w:rsidR="001556EC" w:rsidRPr="00A66F54" w14:paraId="0A7710FA" w14:textId="77777777" w:rsidTr="00230EC1">
        <w:trPr>
          <w:trHeight w:val="300"/>
        </w:trPr>
        <w:tc>
          <w:tcPr>
            <w:tcW w:w="820" w:type="dxa"/>
            <w:shd w:val="clear" w:color="auto" w:fill="auto"/>
            <w:vAlign w:val="center"/>
            <w:hideMark/>
          </w:tcPr>
          <w:p w14:paraId="60C31227"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151</w:t>
            </w:r>
          </w:p>
        </w:tc>
        <w:tc>
          <w:tcPr>
            <w:tcW w:w="4596" w:type="dxa"/>
            <w:shd w:val="clear" w:color="auto" w:fill="auto"/>
            <w:vAlign w:val="center"/>
            <w:hideMark/>
          </w:tcPr>
          <w:p w14:paraId="369C5555"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LEVOTIROXINA 88 MG CX COM 30 COMP</w:t>
            </w:r>
          </w:p>
        </w:tc>
        <w:tc>
          <w:tcPr>
            <w:tcW w:w="779" w:type="dxa"/>
            <w:shd w:val="clear" w:color="auto" w:fill="auto"/>
            <w:vAlign w:val="center"/>
            <w:hideMark/>
          </w:tcPr>
          <w:p w14:paraId="26827EB0"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7742F37C"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5E83DC2C"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15,24</w:t>
            </w:r>
          </w:p>
        </w:tc>
        <w:tc>
          <w:tcPr>
            <w:tcW w:w="842" w:type="dxa"/>
            <w:shd w:val="clear" w:color="auto" w:fill="auto"/>
            <w:vAlign w:val="center"/>
            <w:hideMark/>
          </w:tcPr>
          <w:p w14:paraId="03A27534"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365,76</w:t>
            </w:r>
          </w:p>
        </w:tc>
      </w:tr>
      <w:tr w:rsidR="001556EC" w:rsidRPr="00A66F54" w14:paraId="04779925" w14:textId="77777777" w:rsidTr="00230EC1">
        <w:trPr>
          <w:trHeight w:val="300"/>
        </w:trPr>
        <w:tc>
          <w:tcPr>
            <w:tcW w:w="820" w:type="dxa"/>
            <w:shd w:val="clear" w:color="auto" w:fill="auto"/>
            <w:vAlign w:val="center"/>
            <w:hideMark/>
          </w:tcPr>
          <w:p w14:paraId="14D30C6F"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152</w:t>
            </w:r>
          </w:p>
        </w:tc>
        <w:tc>
          <w:tcPr>
            <w:tcW w:w="4596" w:type="dxa"/>
            <w:shd w:val="clear" w:color="auto" w:fill="auto"/>
            <w:vAlign w:val="center"/>
            <w:hideMark/>
          </w:tcPr>
          <w:p w14:paraId="7F90A7FB"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LEVOTIROXINA 125 MG CX COM 30 COMP</w:t>
            </w:r>
          </w:p>
        </w:tc>
        <w:tc>
          <w:tcPr>
            <w:tcW w:w="779" w:type="dxa"/>
            <w:shd w:val="clear" w:color="auto" w:fill="auto"/>
            <w:vAlign w:val="center"/>
            <w:hideMark/>
          </w:tcPr>
          <w:p w14:paraId="6B894815"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0C9F503B"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56D5B1FC"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14,36</w:t>
            </w:r>
          </w:p>
        </w:tc>
        <w:tc>
          <w:tcPr>
            <w:tcW w:w="842" w:type="dxa"/>
            <w:shd w:val="clear" w:color="auto" w:fill="auto"/>
            <w:vAlign w:val="center"/>
            <w:hideMark/>
          </w:tcPr>
          <w:p w14:paraId="5F1A067C"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344,64</w:t>
            </w:r>
          </w:p>
        </w:tc>
      </w:tr>
      <w:tr w:rsidR="001556EC" w:rsidRPr="00A66F54" w14:paraId="4B3E0A1C" w14:textId="77777777" w:rsidTr="00230EC1">
        <w:trPr>
          <w:trHeight w:val="300"/>
        </w:trPr>
        <w:tc>
          <w:tcPr>
            <w:tcW w:w="820" w:type="dxa"/>
            <w:shd w:val="clear" w:color="auto" w:fill="auto"/>
            <w:vAlign w:val="center"/>
            <w:hideMark/>
          </w:tcPr>
          <w:p w14:paraId="7B3AC89A"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153</w:t>
            </w:r>
          </w:p>
        </w:tc>
        <w:tc>
          <w:tcPr>
            <w:tcW w:w="4596" w:type="dxa"/>
            <w:shd w:val="clear" w:color="auto" w:fill="auto"/>
            <w:vAlign w:val="center"/>
            <w:hideMark/>
          </w:tcPr>
          <w:p w14:paraId="192EA393"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LEVOTIROXINA 200 MG CX COM 30 COMP</w:t>
            </w:r>
          </w:p>
        </w:tc>
        <w:tc>
          <w:tcPr>
            <w:tcW w:w="779" w:type="dxa"/>
            <w:shd w:val="clear" w:color="auto" w:fill="auto"/>
            <w:vAlign w:val="center"/>
            <w:hideMark/>
          </w:tcPr>
          <w:p w14:paraId="2D45F9F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70938871"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66E63FB9"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23,96</w:t>
            </w:r>
          </w:p>
        </w:tc>
        <w:tc>
          <w:tcPr>
            <w:tcW w:w="842" w:type="dxa"/>
            <w:shd w:val="clear" w:color="auto" w:fill="auto"/>
            <w:vAlign w:val="center"/>
            <w:hideMark/>
          </w:tcPr>
          <w:p w14:paraId="2A2792F8"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575,04</w:t>
            </w:r>
          </w:p>
        </w:tc>
      </w:tr>
      <w:tr w:rsidR="001556EC" w:rsidRPr="00A66F54" w14:paraId="76B49FEE" w14:textId="77777777" w:rsidTr="00230EC1">
        <w:trPr>
          <w:trHeight w:val="300"/>
        </w:trPr>
        <w:tc>
          <w:tcPr>
            <w:tcW w:w="820" w:type="dxa"/>
            <w:shd w:val="clear" w:color="auto" w:fill="auto"/>
            <w:vAlign w:val="center"/>
            <w:hideMark/>
          </w:tcPr>
          <w:p w14:paraId="2616C218"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154</w:t>
            </w:r>
          </w:p>
        </w:tc>
        <w:tc>
          <w:tcPr>
            <w:tcW w:w="4596" w:type="dxa"/>
            <w:shd w:val="clear" w:color="auto" w:fill="auto"/>
            <w:vAlign w:val="center"/>
            <w:hideMark/>
          </w:tcPr>
          <w:p w14:paraId="5220D81A"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LINAGLIPTNA 5MG CX COM 30 COMPRIMIDOS</w:t>
            </w:r>
          </w:p>
        </w:tc>
        <w:tc>
          <w:tcPr>
            <w:tcW w:w="779" w:type="dxa"/>
            <w:shd w:val="clear" w:color="auto" w:fill="auto"/>
            <w:vAlign w:val="center"/>
            <w:hideMark/>
          </w:tcPr>
          <w:p w14:paraId="510F3EED"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50EDF000"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531D0B09"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126,75</w:t>
            </w:r>
          </w:p>
        </w:tc>
        <w:tc>
          <w:tcPr>
            <w:tcW w:w="842" w:type="dxa"/>
            <w:shd w:val="clear" w:color="auto" w:fill="auto"/>
            <w:vAlign w:val="center"/>
            <w:hideMark/>
          </w:tcPr>
          <w:p w14:paraId="1C3D4CB6"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3.042,00</w:t>
            </w:r>
          </w:p>
        </w:tc>
      </w:tr>
      <w:tr w:rsidR="001556EC" w:rsidRPr="00A66F54" w14:paraId="59A3FC27" w14:textId="77777777" w:rsidTr="00230EC1">
        <w:trPr>
          <w:trHeight w:val="450"/>
        </w:trPr>
        <w:tc>
          <w:tcPr>
            <w:tcW w:w="820" w:type="dxa"/>
            <w:shd w:val="clear" w:color="auto" w:fill="auto"/>
            <w:vAlign w:val="center"/>
            <w:hideMark/>
          </w:tcPr>
          <w:p w14:paraId="0A68680C"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155</w:t>
            </w:r>
          </w:p>
        </w:tc>
        <w:tc>
          <w:tcPr>
            <w:tcW w:w="4596" w:type="dxa"/>
            <w:shd w:val="clear" w:color="auto" w:fill="auto"/>
            <w:vAlign w:val="center"/>
            <w:hideMark/>
          </w:tcPr>
          <w:p w14:paraId="626C4E21"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LINAGLPTINA + METFORMINA (CLORIDRATO) 2,5MG +850MG CX COM 60 COMP</w:t>
            </w:r>
          </w:p>
        </w:tc>
        <w:tc>
          <w:tcPr>
            <w:tcW w:w="779" w:type="dxa"/>
            <w:shd w:val="clear" w:color="auto" w:fill="auto"/>
            <w:vAlign w:val="center"/>
            <w:hideMark/>
          </w:tcPr>
          <w:p w14:paraId="6FFE238C"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03A6B0B8"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36</w:t>
            </w:r>
          </w:p>
        </w:tc>
        <w:tc>
          <w:tcPr>
            <w:tcW w:w="979" w:type="dxa"/>
            <w:shd w:val="clear" w:color="auto" w:fill="auto"/>
            <w:vAlign w:val="center"/>
            <w:hideMark/>
          </w:tcPr>
          <w:p w14:paraId="2CD623E3"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131,72</w:t>
            </w:r>
          </w:p>
        </w:tc>
        <w:tc>
          <w:tcPr>
            <w:tcW w:w="842" w:type="dxa"/>
            <w:shd w:val="clear" w:color="auto" w:fill="auto"/>
            <w:vAlign w:val="center"/>
            <w:hideMark/>
          </w:tcPr>
          <w:p w14:paraId="2E2B9947"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4.741,92</w:t>
            </w:r>
          </w:p>
        </w:tc>
      </w:tr>
      <w:tr w:rsidR="001556EC" w:rsidRPr="00A66F54" w14:paraId="174B3C04" w14:textId="77777777" w:rsidTr="00230EC1">
        <w:trPr>
          <w:trHeight w:val="300"/>
        </w:trPr>
        <w:tc>
          <w:tcPr>
            <w:tcW w:w="820" w:type="dxa"/>
            <w:shd w:val="clear" w:color="auto" w:fill="auto"/>
            <w:vAlign w:val="center"/>
            <w:hideMark/>
          </w:tcPr>
          <w:p w14:paraId="030D4953"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156</w:t>
            </w:r>
          </w:p>
        </w:tc>
        <w:tc>
          <w:tcPr>
            <w:tcW w:w="4596" w:type="dxa"/>
            <w:shd w:val="clear" w:color="auto" w:fill="auto"/>
            <w:vAlign w:val="center"/>
            <w:hideMark/>
          </w:tcPr>
          <w:p w14:paraId="2FC2B0DF"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LORAZEPAM 1MG CX COM 20 COMP</w:t>
            </w:r>
          </w:p>
        </w:tc>
        <w:tc>
          <w:tcPr>
            <w:tcW w:w="779" w:type="dxa"/>
            <w:shd w:val="clear" w:color="auto" w:fill="auto"/>
            <w:vAlign w:val="center"/>
            <w:hideMark/>
          </w:tcPr>
          <w:p w14:paraId="5B082BEF"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638A6742"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48</w:t>
            </w:r>
          </w:p>
        </w:tc>
        <w:tc>
          <w:tcPr>
            <w:tcW w:w="979" w:type="dxa"/>
            <w:shd w:val="clear" w:color="auto" w:fill="auto"/>
            <w:vAlign w:val="center"/>
            <w:hideMark/>
          </w:tcPr>
          <w:p w14:paraId="4FA83D58"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21,94</w:t>
            </w:r>
          </w:p>
        </w:tc>
        <w:tc>
          <w:tcPr>
            <w:tcW w:w="842" w:type="dxa"/>
            <w:shd w:val="clear" w:color="auto" w:fill="auto"/>
            <w:vAlign w:val="center"/>
            <w:hideMark/>
          </w:tcPr>
          <w:p w14:paraId="0446482B"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1.053,12</w:t>
            </w:r>
          </w:p>
        </w:tc>
      </w:tr>
      <w:tr w:rsidR="001556EC" w:rsidRPr="00A66F54" w14:paraId="33723511" w14:textId="77777777" w:rsidTr="00230EC1">
        <w:trPr>
          <w:trHeight w:val="300"/>
        </w:trPr>
        <w:tc>
          <w:tcPr>
            <w:tcW w:w="820" w:type="dxa"/>
            <w:shd w:val="clear" w:color="auto" w:fill="auto"/>
            <w:vAlign w:val="center"/>
            <w:hideMark/>
          </w:tcPr>
          <w:p w14:paraId="3C4A273E"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157</w:t>
            </w:r>
          </w:p>
        </w:tc>
        <w:tc>
          <w:tcPr>
            <w:tcW w:w="4596" w:type="dxa"/>
            <w:shd w:val="clear" w:color="auto" w:fill="auto"/>
            <w:vAlign w:val="center"/>
            <w:hideMark/>
          </w:tcPr>
          <w:p w14:paraId="03D03B6F"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MECLOZINA (DICLORIDRATO) 25MG CX COM 15 COMP</w:t>
            </w:r>
          </w:p>
        </w:tc>
        <w:tc>
          <w:tcPr>
            <w:tcW w:w="779" w:type="dxa"/>
            <w:shd w:val="clear" w:color="auto" w:fill="auto"/>
            <w:vAlign w:val="center"/>
            <w:hideMark/>
          </w:tcPr>
          <w:p w14:paraId="6684D6DB"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11337EFB"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7F9B1A7A"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25,36</w:t>
            </w:r>
          </w:p>
        </w:tc>
        <w:tc>
          <w:tcPr>
            <w:tcW w:w="842" w:type="dxa"/>
            <w:shd w:val="clear" w:color="auto" w:fill="auto"/>
            <w:vAlign w:val="center"/>
            <w:hideMark/>
          </w:tcPr>
          <w:p w14:paraId="7C53BC78"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608,64</w:t>
            </w:r>
          </w:p>
        </w:tc>
      </w:tr>
      <w:tr w:rsidR="001556EC" w:rsidRPr="00A66F54" w14:paraId="198A36B9" w14:textId="77777777" w:rsidTr="00230EC1">
        <w:trPr>
          <w:trHeight w:val="300"/>
        </w:trPr>
        <w:tc>
          <w:tcPr>
            <w:tcW w:w="820" w:type="dxa"/>
            <w:shd w:val="clear" w:color="auto" w:fill="auto"/>
            <w:vAlign w:val="center"/>
            <w:hideMark/>
          </w:tcPr>
          <w:p w14:paraId="3F6A8F30"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158</w:t>
            </w:r>
          </w:p>
        </w:tc>
        <w:tc>
          <w:tcPr>
            <w:tcW w:w="4596" w:type="dxa"/>
            <w:shd w:val="clear" w:color="auto" w:fill="auto"/>
            <w:vAlign w:val="center"/>
            <w:hideMark/>
          </w:tcPr>
          <w:p w14:paraId="7603FF3F"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MEMANTINA (CLORIDRATO) 10MG CX COM 30 COMP</w:t>
            </w:r>
          </w:p>
        </w:tc>
        <w:tc>
          <w:tcPr>
            <w:tcW w:w="779" w:type="dxa"/>
            <w:shd w:val="clear" w:color="auto" w:fill="auto"/>
            <w:vAlign w:val="center"/>
            <w:hideMark/>
          </w:tcPr>
          <w:p w14:paraId="126419C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253DFE47"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36</w:t>
            </w:r>
          </w:p>
        </w:tc>
        <w:tc>
          <w:tcPr>
            <w:tcW w:w="979" w:type="dxa"/>
            <w:shd w:val="clear" w:color="auto" w:fill="auto"/>
            <w:vAlign w:val="center"/>
            <w:hideMark/>
          </w:tcPr>
          <w:p w14:paraId="56509D7E"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10,88</w:t>
            </w:r>
          </w:p>
        </w:tc>
        <w:tc>
          <w:tcPr>
            <w:tcW w:w="842" w:type="dxa"/>
            <w:shd w:val="clear" w:color="auto" w:fill="auto"/>
            <w:vAlign w:val="center"/>
            <w:hideMark/>
          </w:tcPr>
          <w:p w14:paraId="6DB6D159"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391,68</w:t>
            </w:r>
          </w:p>
        </w:tc>
      </w:tr>
      <w:tr w:rsidR="001556EC" w:rsidRPr="00A66F54" w14:paraId="2F267CCB" w14:textId="77777777" w:rsidTr="00230EC1">
        <w:trPr>
          <w:trHeight w:val="300"/>
        </w:trPr>
        <w:tc>
          <w:tcPr>
            <w:tcW w:w="820" w:type="dxa"/>
            <w:shd w:val="clear" w:color="auto" w:fill="auto"/>
            <w:vAlign w:val="center"/>
            <w:hideMark/>
          </w:tcPr>
          <w:p w14:paraId="6662268E"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lastRenderedPageBreak/>
              <w:t>159</w:t>
            </w:r>
          </w:p>
        </w:tc>
        <w:tc>
          <w:tcPr>
            <w:tcW w:w="4596" w:type="dxa"/>
            <w:shd w:val="clear" w:color="auto" w:fill="auto"/>
            <w:vAlign w:val="center"/>
            <w:hideMark/>
          </w:tcPr>
          <w:p w14:paraId="5E6DFD23"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METILDOPA 500MG CX COM 30 COMP</w:t>
            </w:r>
          </w:p>
        </w:tc>
        <w:tc>
          <w:tcPr>
            <w:tcW w:w="779" w:type="dxa"/>
            <w:shd w:val="clear" w:color="auto" w:fill="auto"/>
            <w:vAlign w:val="center"/>
            <w:hideMark/>
          </w:tcPr>
          <w:p w14:paraId="3C95029A"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3B91B473"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5FC465D5"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26,00</w:t>
            </w:r>
          </w:p>
        </w:tc>
        <w:tc>
          <w:tcPr>
            <w:tcW w:w="842" w:type="dxa"/>
            <w:shd w:val="clear" w:color="auto" w:fill="auto"/>
            <w:vAlign w:val="center"/>
            <w:hideMark/>
          </w:tcPr>
          <w:p w14:paraId="0C839637"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624,00</w:t>
            </w:r>
          </w:p>
        </w:tc>
      </w:tr>
      <w:tr w:rsidR="001556EC" w:rsidRPr="00A66F54" w14:paraId="2010549E" w14:textId="77777777" w:rsidTr="00230EC1">
        <w:trPr>
          <w:trHeight w:val="300"/>
        </w:trPr>
        <w:tc>
          <w:tcPr>
            <w:tcW w:w="820" w:type="dxa"/>
            <w:shd w:val="clear" w:color="auto" w:fill="auto"/>
            <w:vAlign w:val="center"/>
            <w:hideMark/>
          </w:tcPr>
          <w:p w14:paraId="728E5627"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160</w:t>
            </w:r>
          </w:p>
        </w:tc>
        <w:tc>
          <w:tcPr>
            <w:tcW w:w="4596" w:type="dxa"/>
            <w:shd w:val="clear" w:color="auto" w:fill="auto"/>
            <w:vAlign w:val="center"/>
            <w:hideMark/>
          </w:tcPr>
          <w:p w14:paraId="598C1146"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 xml:space="preserve">METILFENIDATO </w:t>
            </w:r>
            <w:proofErr w:type="gramStart"/>
            <w:r w:rsidRPr="00A66F54">
              <w:rPr>
                <w:rFonts w:ascii="Verdana" w:eastAsia="Times New Roman" w:hAnsi="Verdana"/>
                <w:sz w:val="12"/>
                <w:szCs w:val="12"/>
              </w:rPr>
              <w:t>( CLORIDRATO</w:t>
            </w:r>
            <w:proofErr w:type="gramEnd"/>
            <w:r w:rsidRPr="00A66F54">
              <w:rPr>
                <w:rFonts w:ascii="Verdana" w:eastAsia="Times New Roman" w:hAnsi="Verdana"/>
                <w:sz w:val="12"/>
                <w:szCs w:val="12"/>
              </w:rPr>
              <w:t>) 10MG LA CX COM 30 COMP</w:t>
            </w:r>
          </w:p>
        </w:tc>
        <w:tc>
          <w:tcPr>
            <w:tcW w:w="779" w:type="dxa"/>
            <w:shd w:val="clear" w:color="auto" w:fill="auto"/>
            <w:vAlign w:val="center"/>
            <w:hideMark/>
          </w:tcPr>
          <w:p w14:paraId="6D7F950D"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5285FFC5"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79B1FFB4"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19,22</w:t>
            </w:r>
          </w:p>
        </w:tc>
        <w:tc>
          <w:tcPr>
            <w:tcW w:w="842" w:type="dxa"/>
            <w:shd w:val="clear" w:color="auto" w:fill="auto"/>
            <w:vAlign w:val="center"/>
            <w:hideMark/>
          </w:tcPr>
          <w:p w14:paraId="3CABA61C"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461,28</w:t>
            </w:r>
          </w:p>
        </w:tc>
      </w:tr>
      <w:tr w:rsidR="001556EC" w:rsidRPr="00A66F54" w14:paraId="6725DA30" w14:textId="77777777" w:rsidTr="00230EC1">
        <w:trPr>
          <w:trHeight w:val="300"/>
        </w:trPr>
        <w:tc>
          <w:tcPr>
            <w:tcW w:w="820" w:type="dxa"/>
            <w:shd w:val="clear" w:color="auto" w:fill="auto"/>
            <w:vAlign w:val="center"/>
            <w:hideMark/>
          </w:tcPr>
          <w:p w14:paraId="2D8B0013"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161</w:t>
            </w:r>
          </w:p>
        </w:tc>
        <w:tc>
          <w:tcPr>
            <w:tcW w:w="4596" w:type="dxa"/>
            <w:shd w:val="clear" w:color="auto" w:fill="auto"/>
            <w:vAlign w:val="center"/>
            <w:hideMark/>
          </w:tcPr>
          <w:p w14:paraId="488EA81A"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 xml:space="preserve">METILFENIDATO </w:t>
            </w:r>
            <w:proofErr w:type="gramStart"/>
            <w:r w:rsidRPr="00A66F54">
              <w:rPr>
                <w:rFonts w:ascii="Verdana" w:eastAsia="Times New Roman" w:hAnsi="Verdana"/>
                <w:sz w:val="12"/>
                <w:szCs w:val="12"/>
              </w:rPr>
              <w:t>( CLORIDRATO</w:t>
            </w:r>
            <w:proofErr w:type="gramEnd"/>
            <w:r w:rsidRPr="00A66F54">
              <w:rPr>
                <w:rFonts w:ascii="Verdana" w:eastAsia="Times New Roman" w:hAnsi="Verdana"/>
                <w:sz w:val="12"/>
                <w:szCs w:val="12"/>
              </w:rPr>
              <w:t>) 30MG LA CX COM 30 COMP</w:t>
            </w:r>
          </w:p>
        </w:tc>
        <w:tc>
          <w:tcPr>
            <w:tcW w:w="779" w:type="dxa"/>
            <w:shd w:val="clear" w:color="auto" w:fill="auto"/>
            <w:vAlign w:val="center"/>
            <w:hideMark/>
          </w:tcPr>
          <w:p w14:paraId="23D3C710"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0E886D95"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22E0AC85"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345,68</w:t>
            </w:r>
          </w:p>
        </w:tc>
        <w:tc>
          <w:tcPr>
            <w:tcW w:w="842" w:type="dxa"/>
            <w:shd w:val="clear" w:color="auto" w:fill="auto"/>
            <w:vAlign w:val="center"/>
            <w:hideMark/>
          </w:tcPr>
          <w:p w14:paraId="2047376B"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8.296,32</w:t>
            </w:r>
          </w:p>
        </w:tc>
      </w:tr>
      <w:tr w:rsidR="001556EC" w:rsidRPr="00A66F54" w14:paraId="57D295F9" w14:textId="77777777" w:rsidTr="00230EC1">
        <w:trPr>
          <w:trHeight w:val="300"/>
        </w:trPr>
        <w:tc>
          <w:tcPr>
            <w:tcW w:w="820" w:type="dxa"/>
            <w:shd w:val="clear" w:color="auto" w:fill="auto"/>
            <w:vAlign w:val="center"/>
            <w:hideMark/>
          </w:tcPr>
          <w:p w14:paraId="323046DE"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162</w:t>
            </w:r>
          </w:p>
        </w:tc>
        <w:tc>
          <w:tcPr>
            <w:tcW w:w="4596" w:type="dxa"/>
            <w:shd w:val="clear" w:color="auto" w:fill="auto"/>
            <w:vAlign w:val="center"/>
            <w:hideMark/>
          </w:tcPr>
          <w:p w14:paraId="011B8DEA"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 xml:space="preserve">METILFENIDATO </w:t>
            </w:r>
            <w:proofErr w:type="gramStart"/>
            <w:r w:rsidRPr="00A66F54">
              <w:rPr>
                <w:rFonts w:ascii="Verdana" w:eastAsia="Times New Roman" w:hAnsi="Verdana"/>
                <w:sz w:val="12"/>
                <w:szCs w:val="12"/>
              </w:rPr>
              <w:t>( CLORIDRATO</w:t>
            </w:r>
            <w:proofErr w:type="gramEnd"/>
            <w:r w:rsidRPr="00A66F54">
              <w:rPr>
                <w:rFonts w:ascii="Verdana" w:eastAsia="Times New Roman" w:hAnsi="Verdana"/>
                <w:sz w:val="12"/>
                <w:szCs w:val="12"/>
              </w:rPr>
              <w:t>) 18MG LA CX COM 30 COMP</w:t>
            </w:r>
          </w:p>
        </w:tc>
        <w:tc>
          <w:tcPr>
            <w:tcW w:w="779" w:type="dxa"/>
            <w:shd w:val="clear" w:color="auto" w:fill="auto"/>
            <w:vAlign w:val="center"/>
            <w:hideMark/>
          </w:tcPr>
          <w:p w14:paraId="192006A1"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7CAAFFF0"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4729A165"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174,13</w:t>
            </w:r>
          </w:p>
        </w:tc>
        <w:tc>
          <w:tcPr>
            <w:tcW w:w="842" w:type="dxa"/>
            <w:shd w:val="clear" w:color="auto" w:fill="auto"/>
            <w:vAlign w:val="center"/>
            <w:hideMark/>
          </w:tcPr>
          <w:p w14:paraId="23218406"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4.179,12</w:t>
            </w:r>
          </w:p>
        </w:tc>
      </w:tr>
      <w:tr w:rsidR="001556EC" w:rsidRPr="00A66F54" w14:paraId="4FB89EA7" w14:textId="77777777" w:rsidTr="00230EC1">
        <w:trPr>
          <w:trHeight w:val="300"/>
        </w:trPr>
        <w:tc>
          <w:tcPr>
            <w:tcW w:w="820" w:type="dxa"/>
            <w:shd w:val="clear" w:color="auto" w:fill="auto"/>
            <w:vAlign w:val="center"/>
            <w:hideMark/>
          </w:tcPr>
          <w:p w14:paraId="44D0495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163</w:t>
            </w:r>
          </w:p>
        </w:tc>
        <w:tc>
          <w:tcPr>
            <w:tcW w:w="4596" w:type="dxa"/>
            <w:shd w:val="clear" w:color="auto" w:fill="auto"/>
            <w:vAlign w:val="center"/>
            <w:hideMark/>
          </w:tcPr>
          <w:p w14:paraId="059AB7A6"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 xml:space="preserve">4 METILFENIDATO </w:t>
            </w:r>
            <w:proofErr w:type="gramStart"/>
            <w:r w:rsidRPr="00A66F54">
              <w:rPr>
                <w:rFonts w:ascii="Verdana" w:eastAsia="Times New Roman" w:hAnsi="Verdana"/>
                <w:sz w:val="12"/>
                <w:szCs w:val="12"/>
              </w:rPr>
              <w:t>( CLORIDRATO</w:t>
            </w:r>
            <w:proofErr w:type="gramEnd"/>
            <w:r w:rsidRPr="00A66F54">
              <w:rPr>
                <w:rFonts w:ascii="Verdana" w:eastAsia="Times New Roman" w:hAnsi="Verdana"/>
                <w:sz w:val="12"/>
                <w:szCs w:val="12"/>
              </w:rPr>
              <w:t>) 36MG LA CX COM 30 COMP</w:t>
            </w:r>
          </w:p>
        </w:tc>
        <w:tc>
          <w:tcPr>
            <w:tcW w:w="779" w:type="dxa"/>
            <w:shd w:val="clear" w:color="auto" w:fill="auto"/>
            <w:vAlign w:val="center"/>
            <w:hideMark/>
          </w:tcPr>
          <w:p w14:paraId="1B840664"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32F5EED0"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1FD77C27"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385,22</w:t>
            </w:r>
          </w:p>
        </w:tc>
        <w:tc>
          <w:tcPr>
            <w:tcW w:w="842" w:type="dxa"/>
            <w:shd w:val="clear" w:color="auto" w:fill="auto"/>
            <w:vAlign w:val="center"/>
            <w:hideMark/>
          </w:tcPr>
          <w:p w14:paraId="28C2AECC"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9.245,28</w:t>
            </w:r>
          </w:p>
        </w:tc>
      </w:tr>
      <w:tr w:rsidR="001556EC" w:rsidRPr="00A66F54" w14:paraId="627E9217" w14:textId="77777777" w:rsidTr="00230EC1">
        <w:trPr>
          <w:trHeight w:val="450"/>
        </w:trPr>
        <w:tc>
          <w:tcPr>
            <w:tcW w:w="820" w:type="dxa"/>
            <w:shd w:val="clear" w:color="auto" w:fill="auto"/>
            <w:vAlign w:val="center"/>
            <w:hideMark/>
          </w:tcPr>
          <w:p w14:paraId="78AB3EA3"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164</w:t>
            </w:r>
          </w:p>
        </w:tc>
        <w:tc>
          <w:tcPr>
            <w:tcW w:w="4596" w:type="dxa"/>
            <w:shd w:val="clear" w:color="auto" w:fill="auto"/>
            <w:vAlign w:val="center"/>
            <w:hideMark/>
          </w:tcPr>
          <w:p w14:paraId="5C8EE87A"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METOCLOPRAMIDA (CLORIDRATO) MONOIDRATADO + DIMETICONA + PEPSINA (7MG+40MG+50MG) CX COM 30 COMP</w:t>
            </w:r>
          </w:p>
        </w:tc>
        <w:tc>
          <w:tcPr>
            <w:tcW w:w="779" w:type="dxa"/>
            <w:shd w:val="clear" w:color="auto" w:fill="auto"/>
            <w:vAlign w:val="center"/>
            <w:hideMark/>
          </w:tcPr>
          <w:p w14:paraId="7179747F"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5B7726B8"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10</w:t>
            </w:r>
          </w:p>
        </w:tc>
        <w:tc>
          <w:tcPr>
            <w:tcW w:w="979" w:type="dxa"/>
            <w:shd w:val="clear" w:color="auto" w:fill="auto"/>
            <w:vAlign w:val="center"/>
            <w:hideMark/>
          </w:tcPr>
          <w:p w14:paraId="051540FB"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50,94</w:t>
            </w:r>
          </w:p>
        </w:tc>
        <w:tc>
          <w:tcPr>
            <w:tcW w:w="842" w:type="dxa"/>
            <w:shd w:val="clear" w:color="auto" w:fill="auto"/>
            <w:vAlign w:val="center"/>
            <w:hideMark/>
          </w:tcPr>
          <w:p w14:paraId="1B6A9263"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509,40</w:t>
            </w:r>
          </w:p>
        </w:tc>
      </w:tr>
      <w:tr w:rsidR="001556EC" w:rsidRPr="00A66F54" w14:paraId="0837FC10" w14:textId="77777777" w:rsidTr="00230EC1">
        <w:trPr>
          <w:trHeight w:val="300"/>
        </w:trPr>
        <w:tc>
          <w:tcPr>
            <w:tcW w:w="820" w:type="dxa"/>
            <w:shd w:val="clear" w:color="auto" w:fill="auto"/>
            <w:vAlign w:val="center"/>
            <w:hideMark/>
          </w:tcPr>
          <w:p w14:paraId="2CB76A0D"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165</w:t>
            </w:r>
          </w:p>
        </w:tc>
        <w:tc>
          <w:tcPr>
            <w:tcW w:w="4596" w:type="dxa"/>
            <w:shd w:val="clear" w:color="auto" w:fill="auto"/>
            <w:vAlign w:val="center"/>
            <w:hideMark/>
          </w:tcPr>
          <w:p w14:paraId="136C4B91"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METOPROLOL (SUCCINATO) 100MG CX COM 30 COMP</w:t>
            </w:r>
          </w:p>
        </w:tc>
        <w:tc>
          <w:tcPr>
            <w:tcW w:w="779" w:type="dxa"/>
            <w:shd w:val="clear" w:color="auto" w:fill="auto"/>
            <w:vAlign w:val="center"/>
            <w:hideMark/>
          </w:tcPr>
          <w:p w14:paraId="3C9BC128"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3E4E004F"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516EBC4D"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21,60</w:t>
            </w:r>
          </w:p>
        </w:tc>
        <w:tc>
          <w:tcPr>
            <w:tcW w:w="842" w:type="dxa"/>
            <w:shd w:val="clear" w:color="auto" w:fill="auto"/>
            <w:vAlign w:val="center"/>
            <w:hideMark/>
          </w:tcPr>
          <w:p w14:paraId="203ABB81"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518,40</w:t>
            </w:r>
          </w:p>
        </w:tc>
      </w:tr>
      <w:tr w:rsidR="001556EC" w:rsidRPr="00A66F54" w14:paraId="50C998CA" w14:textId="77777777" w:rsidTr="00230EC1">
        <w:trPr>
          <w:trHeight w:val="300"/>
        </w:trPr>
        <w:tc>
          <w:tcPr>
            <w:tcW w:w="820" w:type="dxa"/>
            <w:shd w:val="clear" w:color="auto" w:fill="auto"/>
            <w:vAlign w:val="center"/>
            <w:hideMark/>
          </w:tcPr>
          <w:p w14:paraId="66CDAE21"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166</w:t>
            </w:r>
          </w:p>
        </w:tc>
        <w:tc>
          <w:tcPr>
            <w:tcW w:w="4596" w:type="dxa"/>
            <w:shd w:val="clear" w:color="auto" w:fill="auto"/>
            <w:vAlign w:val="center"/>
            <w:hideMark/>
          </w:tcPr>
          <w:p w14:paraId="7B9E0A4A"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7 METOPROLOL (SUCCINATO) 50MG CX COM 30 COMP</w:t>
            </w:r>
          </w:p>
        </w:tc>
        <w:tc>
          <w:tcPr>
            <w:tcW w:w="779" w:type="dxa"/>
            <w:shd w:val="clear" w:color="auto" w:fill="auto"/>
            <w:vAlign w:val="center"/>
            <w:hideMark/>
          </w:tcPr>
          <w:p w14:paraId="78FDC512"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3A7E3E0C"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181F2B9A"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17,94</w:t>
            </w:r>
          </w:p>
        </w:tc>
        <w:tc>
          <w:tcPr>
            <w:tcW w:w="842" w:type="dxa"/>
            <w:shd w:val="clear" w:color="auto" w:fill="auto"/>
            <w:vAlign w:val="center"/>
            <w:hideMark/>
          </w:tcPr>
          <w:p w14:paraId="7ED8733B"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430,56</w:t>
            </w:r>
          </w:p>
        </w:tc>
      </w:tr>
      <w:tr w:rsidR="001556EC" w:rsidRPr="00A66F54" w14:paraId="3B3C8DEE" w14:textId="77777777" w:rsidTr="00230EC1">
        <w:trPr>
          <w:trHeight w:val="300"/>
        </w:trPr>
        <w:tc>
          <w:tcPr>
            <w:tcW w:w="820" w:type="dxa"/>
            <w:shd w:val="clear" w:color="auto" w:fill="auto"/>
            <w:vAlign w:val="center"/>
            <w:hideMark/>
          </w:tcPr>
          <w:p w14:paraId="60F76F0C"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167</w:t>
            </w:r>
          </w:p>
        </w:tc>
        <w:tc>
          <w:tcPr>
            <w:tcW w:w="4596" w:type="dxa"/>
            <w:shd w:val="clear" w:color="auto" w:fill="auto"/>
            <w:vAlign w:val="center"/>
            <w:hideMark/>
          </w:tcPr>
          <w:p w14:paraId="0F6C0E42"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MINOXIDIL 5% SOL. CAP. FRASCO 50ML SPRAY</w:t>
            </w:r>
          </w:p>
        </w:tc>
        <w:tc>
          <w:tcPr>
            <w:tcW w:w="779" w:type="dxa"/>
            <w:shd w:val="clear" w:color="auto" w:fill="auto"/>
            <w:vAlign w:val="center"/>
            <w:hideMark/>
          </w:tcPr>
          <w:p w14:paraId="3F6BA6DC"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1FED1832"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18</w:t>
            </w:r>
          </w:p>
        </w:tc>
        <w:tc>
          <w:tcPr>
            <w:tcW w:w="979" w:type="dxa"/>
            <w:shd w:val="clear" w:color="auto" w:fill="auto"/>
            <w:vAlign w:val="center"/>
            <w:hideMark/>
          </w:tcPr>
          <w:p w14:paraId="65C5FA92"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21,61</w:t>
            </w:r>
          </w:p>
        </w:tc>
        <w:tc>
          <w:tcPr>
            <w:tcW w:w="842" w:type="dxa"/>
            <w:shd w:val="clear" w:color="auto" w:fill="auto"/>
            <w:vAlign w:val="center"/>
            <w:hideMark/>
          </w:tcPr>
          <w:p w14:paraId="772AAD05"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388,98</w:t>
            </w:r>
          </w:p>
        </w:tc>
      </w:tr>
      <w:tr w:rsidR="001556EC" w:rsidRPr="00A66F54" w14:paraId="4EA60D5A" w14:textId="77777777" w:rsidTr="00230EC1">
        <w:trPr>
          <w:trHeight w:val="300"/>
        </w:trPr>
        <w:tc>
          <w:tcPr>
            <w:tcW w:w="820" w:type="dxa"/>
            <w:shd w:val="clear" w:color="auto" w:fill="auto"/>
            <w:vAlign w:val="center"/>
            <w:hideMark/>
          </w:tcPr>
          <w:p w14:paraId="1D1DB9B5"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168</w:t>
            </w:r>
          </w:p>
        </w:tc>
        <w:tc>
          <w:tcPr>
            <w:tcW w:w="4596" w:type="dxa"/>
            <w:shd w:val="clear" w:color="auto" w:fill="auto"/>
            <w:vAlign w:val="center"/>
            <w:hideMark/>
          </w:tcPr>
          <w:p w14:paraId="186A0ADB"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MIRTAZAPINA 15MG CXC COM 28 COMPRIMIDO</w:t>
            </w:r>
          </w:p>
        </w:tc>
        <w:tc>
          <w:tcPr>
            <w:tcW w:w="779" w:type="dxa"/>
            <w:shd w:val="clear" w:color="auto" w:fill="auto"/>
            <w:vAlign w:val="center"/>
            <w:hideMark/>
          </w:tcPr>
          <w:p w14:paraId="372F2C94"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27CE0C60"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26</w:t>
            </w:r>
          </w:p>
        </w:tc>
        <w:tc>
          <w:tcPr>
            <w:tcW w:w="979" w:type="dxa"/>
            <w:shd w:val="clear" w:color="auto" w:fill="auto"/>
            <w:vAlign w:val="center"/>
            <w:hideMark/>
          </w:tcPr>
          <w:p w14:paraId="26BD73DA"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33,94</w:t>
            </w:r>
          </w:p>
        </w:tc>
        <w:tc>
          <w:tcPr>
            <w:tcW w:w="842" w:type="dxa"/>
            <w:shd w:val="clear" w:color="auto" w:fill="auto"/>
            <w:vAlign w:val="center"/>
            <w:hideMark/>
          </w:tcPr>
          <w:p w14:paraId="4D1235C8"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882,44</w:t>
            </w:r>
          </w:p>
        </w:tc>
      </w:tr>
      <w:tr w:rsidR="001556EC" w:rsidRPr="00A66F54" w14:paraId="190E9435" w14:textId="77777777" w:rsidTr="00230EC1">
        <w:trPr>
          <w:trHeight w:val="300"/>
        </w:trPr>
        <w:tc>
          <w:tcPr>
            <w:tcW w:w="820" w:type="dxa"/>
            <w:shd w:val="clear" w:color="auto" w:fill="auto"/>
            <w:vAlign w:val="center"/>
            <w:hideMark/>
          </w:tcPr>
          <w:p w14:paraId="535B0B6A"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169</w:t>
            </w:r>
          </w:p>
        </w:tc>
        <w:tc>
          <w:tcPr>
            <w:tcW w:w="4596" w:type="dxa"/>
            <w:shd w:val="clear" w:color="auto" w:fill="auto"/>
            <w:vAlign w:val="center"/>
            <w:hideMark/>
          </w:tcPr>
          <w:p w14:paraId="66D1B38D"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MIRTAZAPINA 30MG CX COM 30 COMPRIMIDO</w:t>
            </w:r>
          </w:p>
        </w:tc>
        <w:tc>
          <w:tcPr>
            <w:tcW w:w="779" w:type="dxa"/>
            <w:shd w:val="clear" w:color="auto" w:fill="auto"/>
            <w:vAlign w:val="center"/>
            <w:hideMark/>
          </w:tcPr>
          <w:p w14:paraId="15E22475"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1F9D5620"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71FDD73F"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36,41</w:t>
            </w:r>
          </w:p>
        </w:tc>
        <w:tc>
          <w:tcPr>
            <w:tcW w:w="842" w:type="dxa"/>
            <w:shd w:val="clear" w:color="auto" w:fill="auto"/>
            <w:vAlign w:val="center"/>
            <w:hideMark/>
          </w:tcPr>
          <w:p w14:paraId="323792FC"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873,84</w:t>
            </w:r>
          </w:p>
        </w:tc>
      </w:tr>
      <w:tr w:rsidR="001556EC" w:rsidRPr="00A66F54" w14:paraId="6A9E8936" w14:textId="77777777" w:rsidTr="00230EC1">
        <w:trPr>
          <w:trHeight w:val="300"/>
        </w:trPr>
        <w:tc>
          <w:tcPr>
            <w:tcW w:w="820" w:type="dxa"/>
            <w:shd w:val="clear" w:color="auto" w:fill="auto"/>
            <w:vAlign w:val="center"/>
            <w:hideMark/>
          </w:tcPr>
          <w:p w14:paraId="5F5873BE"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170</w:t>
            </w:r>
          </w:p>
        </w:tc>
        <w:tc>
          <w:tcPr>
            <w:tcW w:w="4596" w:type="dxa"/>
            <w:shd w:val="clear" w:color="auto" w:fill="auto"/>
            <w:vAlign w:val="center"/>
            <w:hideMark/>
          </w:tcPr>
          <w:p w14:paraId="5F5D2C98"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MONTELUCASTE DE SÓDIO 4MG CX COM 30 COMPRIMIDO</w:t>
            </w:r>
          </w:p>
        </w:tc>
        <w:tc>
          <w:tcPr>
            <w:tcW w:w="779" w:type="dxa"/>
            <w:shd w:val="clear" w:color="auto" w:fill="auto"/>
            <w:vAlign w:val="center"/>
            <w:hideMark/>
          </w:tcPr>
          <w:p w14:paraId="1484A4A1"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3FAC6D0F"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54E0B79B"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13,21</w:t>
            </w:r>
          </w:p>
        </w:tc>
        <w:tc>
          <w:tcPr>
            <w:tcW w:w="842" w:type="dxa"/>
            <w:shd w:val="clear" w:color="auto" w:fill="auto"/>
            <w:vAlign w:val="center"/>
            <w:hideMark/>
          </w:tcPr>
          <w:p w14:paraId="4BF0A95F"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317,04</w:t>
            </w:r>
          </w:p>
        </w:tc>
      </w:tr>
      <w:tr w:rsidR="001556EC" w:rsidRPr="00A66F54" w14:paraId="580CD4DA" w14:textId="77777777" w:rsidTr="00230EC1">
        <w:trPr>
          <w:trHeight w:val="300"/>
        </w:trPr>
        <w:tc>
          <w:tcPr>
            <w:tcW w:w="820" w:type="dxa"/>
            <w:shd w:val="clear" w:color="auto" w:fill="auto"/>
            <w:vAlign w:val="center"/>
            <w:hideMark/>
          </w:tcPr>
          <w:p w14:paraId="5F02C571"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171</w:t>
            </w:r>
          </w:p>
        </w:tc>
        <w:tc>
          <w:tcPr>
            <w:tcW w:w="4596" w:type="dxa"/>
            <w:shd w:val="clear" w:color="auto" w:fill="auto"/>
            <w:vAlign w:val="center"/>
            <w:hideMark/>
          </w:tcPr>
          <w:p w14:paraId="085D5E50"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MONTELUCASTE DE SÓDIO 10MG CX COM 30 COMPRIMIDO</w:t>
            </w:r>
          </w:p>
        </w:tc>
        <w:tc>
          <w:tcPr>
            <w:tcW w:w="779" w:type="dxa"/>
            <w:shd w:val="clear" w:color="auto" w:fill="auto"/>
            <w:vAlign w:val="center"/>
            <w:hideMark/>
          </w:tcPr>
          <w:p w14:paraId="00F7E9E0"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41D3DC70"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77BC9904"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56,74</w:t>
            </w:r>
          </w:p>
        </w:tc>
        <w:tc>
          <w:tcPr>
            <w:tcW w:w="842" w:type="dxa"/>
            <w:shd w:val="clear" w:color="auto" w:fill="auto"/>
            <w:vAlign w:val="center"/>
            <w:hideMark/>
          </w:tcPr>
          <w:p w14:paraId="19471C13"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1.361,76</w:t>
            </w:r>
          </w:p>
        </w:tc>
      </w:tr>
      <w:tr w:rsidR="001556EC" w:rsidRPr="00A66F54" w14:paraId="69B7BEF1" w14:textId="77777777" w:rsidTr="00230EC1">
        <w:trPr>
          <w:trHeight w:val="300"/>
        </w:trPr>
        <w:tc>
          <w:tcPr>
            <w:tcW w:w="820" w:type="dxa"/>
            <w:shd w:val="clear" w:color="auto" w:fill="auto"/>
            <w:vAlign w:val="center"/>
            <w:hideMark/>
          </w:tcPr>
          <w:p w14:paraId="7F4E81C3"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172</w:t>
            </w:r>
          </w:p>
        </w:tc>
        <w:tc>
          <w:tcPr>
            <w:tcW w:w="4596" w:type="dxa"/>
            <w:shd w:val="clear" w:color="auto" w:fill="auto"/>
            <w:vAlign w:val="center"/>
            <w:hideMark/>
          </w:tcPr>
          <w:p w14:paraId="01D51C7D"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MORFINA (SULFATO) 10 MG CX COM 50 COMP</w:t>
            </w:r>
          </w:p>
        </w:tc>
        <w:tc>
          <w:tcPr>
            <w:tcW w:w="779" w:type="dxa"/>
            <w:shd w:val="clear" w:color="auto" w:fill="auto"/>
            <w:vAlign w:val="center"/>
            <w:hideMark/>
          </w:tcPr>
          <w:p w14:paraId="67B2AA9E"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4C486CFB"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20</w:t>
            </w:r>
          </w:p>
        </w:tc>
        <w:tc>
          <w:tcPr>
            <w:tcW w:w="979" w:type="dxa"/>
            <w:shd w:val="clear" w:color="auto" w:fill="auto"/>
            <w:vAlign w:val="center"/>
            <w:hideMark/>
          </w:tcPr>
          <w:p w14:paraId="1189B426"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27,18</w:t>
            </w:r>
          </w:p>
        </w:tc>
        <w:tc>
          <w:tcPr>
            <w:tcW w:w="842" w:type="dxa"/>
            <w:shd w:val="clear" w:color="auto" w:fill="auto"/>
            <w:vAlign w:val="center"/>
            <w:hideMark/>
          </w:tcPr>
          <w:p w14:paraId="6AD0DCE9"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543,60</w:t>
            </w:r>
          </w:p>
        </w:tc>
      </w:tr>
      <w:tr w:rsidR="001556EC" w:rsidRPr="00A66F54" w14:paraId="664949BC" w14:textId="77777777" w:rsidTr="00230EC1">
        <w:trPr>
          <w:trHeight w:val="300"/>
        </w:trPr>
        <w:tc>
          <w:tcPr>
            <w:tcW w:w="820" w:type="dxa"/>
            <w:shd w:val="clear" w:color="auto" w:fill="auto"/>
            <w:vAlign w:val="center"/>
            <w:hideMark/>
          </w:tcPr>
          <w:p w14:paraId="49251DC2"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173</w:t>
            </w:r>
          </w:p>
        </w:tc>
        <w:tc>
          <w:tcPr>
            <w:tcW w:w="4596" w:type="dxa"/>
            <w:shd w:val="clear" w:color="auto" w:fill="auto"/>
            <w:vAlign w:val="center"/>
            <w:hideMark/>
          </w:tcPr>
          <w:p w14:paraId="2FF37F22"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MORFINA (SULFATO) 30 MG CX COM 50 COMP</w:t>
            </w:r>
          </w:p>
        </w:tc>
        <w:tc>
          <w:tcPr>
            <w:tcW w:w="779" w:type="dxa"/>
            <w:shd w:val="clear" w:color="auto" w:fill="auto"/>
            <w:vAlign w:val="center"/>
            <w:hideMark/>
          </w:tcPr>
          <w:p w14:paraId="2B610528"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440FA626"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20</w:t>
            </w:r>
          </w:p>
        </w:tc>
        <w:tc>
          <w:tcPr>
            <w:tcW w:w="979" w:type="dxa"/>
            <w:shd w:val="clear" w:color="auto" w:fill="auto"/>
            <w:vAlign w:val="center"/>
            <w:hideMark/>
          </w:tcPr>
          <w:p w14:paraId="2765D8BF"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99,86</w:t>
            </w:r>
          </w:p>
        </w:tc>
        <w:tc>
          <w:tcPr>
            <w:tcW w:w="842" w:type="dxa"/>
            <w:shd w:val="clear" w:color="auto" w:fill="auto"/>
            <w:vAlign w:val="center"/>
            <w:hideMark/>
          </w:tcPr>
          <w:p w14:paraId="0938E22B"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1.997,20</w:t>
            </w:r>
          </w:p>
        </w:tc>
      </w:tr>
      <w:tr w:rsidR="001556EC" w:rsidRPr="00A66F54" w14:paraId="0F359CF2" w14:textId="77777777" w:rsidTr="00230EC1">
        <w:trPr>
          <w:trHeight w:val="300"/>
        </w:trPr>
        <w:tc>
          <w:tcPr>
            <w:tcW w:w="820" w:type="dxa"/>
            <w:shd w:val="clear" w:color="auto" w:fill="auto"/>
            <w:vAlign w:val="center"/>
            <w:hideMark/>
          </w:tcPr>
          <w:p w14:paraId="249EA164"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174</w:t>
            </w:r>
          </w:p>
        </w:tc>
        <w:tc>
          <w:tcPr>
            <w:tcW w:w="4596" w:type="dxa"/>
            <w:shd w:val="clear" w:color="auto" w:fill="auto"/>
            <w:vAlign w:val="center"/>
            <w:hideMark/>
          </w:tcPr>
          <w:p w14:paraId="74A248F9"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NALTREXONA (CLORIDRATO) 50MG CX COM 30 COMPRIMIDO</w:t>
            </w:r>
          </w:p>
        </w:tc>
        <w:tc>
          <w:tcPr>
            <w:tcW w:w="779" w:type="dxa"/>
            <w:shd w:val="clear" w:color="auto" w:fill="auto"/>
            <w:vAlign w:val="center"/>
            <w:hideMark/>
          </w:tcPr>
          <w:p w14:paraId="10D67BE2"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0F5B57A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3E3E979B"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135,66</w:t>
            </w:r>
          </w:p>
        </w:tc>
        <w:tc>
          <w:tcPr>
            <w:tcW w:w="842" w:type="dxa"/>
            <w:shd w:val="clear" w:color="auto" w:fill="auto"/>
            <w:vAlign w:val="center"/>
            <w:hideMark/>
          </w:tcPr>
          <w:p w14:paraId="024AEB68"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3.255,84</w:t>
            </w:r>
          </w:p>
        </w:tc>
      </w:tr>
      <w:tr w:rsidR="001556EC" w:rsidRPr="00A66F54" w14:paraId="67A695B5" w14:textId="77777777" w:rsidTr="00230EC1">
        <w:trPr>
          <w:trHeight w:val="300"/>
        </w:trPr>
        <w:tc>
          <w:tcPr>
            <w:tcW w:w="820" w:type="dxa"/>
            <w:shd w:val="clear" w:color="auto" w:fill="auto"/>
            <w:vAlign w:val="center"/>
            <w:hideMark/>
          </w:tcPr>
          <w:p w14:paraId="16D2B12F"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175</w:t>
            </w:r>
          </w:p>
        </w:tc>
        <w:tc>
          <w:tcPr>
            <w:tcW w:w="4596" w:type="dxa"/>
            <w:shd w:val="clear" w:color="auto" w:fill="auto"/>
            <w:vAlign w:val="center"/>
            <w:hideMark/>
          </w:tcPr>
          <w:p w14:paraId="2BE40435"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NORTRIPTILINA (CLORIDRATO) 10MG CX COM 30 COMP</w:t>
            </w:r>
          </w:p>
        </w:tc>
        <w:tc>
          <w:tcPr>
            <w:tcW w:w="779" w:type="dxa"/>
            <w:shd w:val="clear" w:color="auto" w:fill="auto"/>
            <w:vAlign w:val="center"/>
            <w:hideMark/>
          </w:tcPr>
          <w:p w14:paraId="65823E91"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50A72E4C"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38A7E97C"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34,02</w:t>
            </w:r>
          </w:p>
        </w:tc>
        <w:tc>
          <w:tcPr>
            <w:tcW w:w="842" w:type="dxa"/>
            <w:shd w:val="clear" w:color="auto" w:fill="auto"/>
            <w:vAlign w:val="center"/>
            <w:hideMark/>
          </w:tcPr>
          <w:p w14:paraId="1CB505A7"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816,48</w:t>
            </w:r>
          </w:p>
        </w:tc>
      </w:tr>
      <w:tr w:rsidR="001556EC" w:rsidRPr="00A66F54" w14:paraId="273A3F8B" w14:textId="77777777" w:rsidTr="00230EC1">
        <w:trPr>
          <w:trHeight w:val="300"/>
        </w:trPr>
        <w:tc>
          <w:tcPr>
            <w:tcW w:w="820" w:type="dxa"/>
            <w:shd w:val="clear" w:color="auto" w:fill="auto"/>
            <w:vAlign w:val="center"/>
            <w:hideMark/>
          </w:tcPr>
          <w:p w14:paraId="7CCA29E0"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176</w:t>
            </w:r>
          </w:p>
        </w:tc>
        <w:tc>
          <w:tcPr>
            <w:tcW w:w="4596" w:type="dxa"/>
            <w:shd w:val="clear" w:color="auto" w:fill="auto"/>
            <w:vAlign w:val="center"/>
            <w:hideMark/>
          </w:tcPr>
          <w:p w14:paraId="72B57081"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NORTRIPTILINA (CLORIDRATO) 25MG CX COM 30 COMP</w:t>
            </w:r>
          </w:p>
        </w:tc>
        <w:tc>
          <w:tcPr>
            <w:tcW w:w="779" w:type="dxa"/>
            <w:shd w:val="clear" w:color="auto" w:fill="auto"/>
            <w:vAlign w:val="center"/>
            <w:hideMark/>
          </w:tcPr>
          <w:p w14:paraId="35AA0810"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570429C0"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55C27FB8"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8,37</w:t>
            </w:r>
          </w:p>
        </w:tc>
        <w:tc>
          <w:tcPr>
            <w:tcW w:w="842" w:type="dxa"/>
            <w:shd w:val="clear" w:color="auto" w:fill="auto"/>
            <w:vAlign w:val="center"/>
            <w:hideMark/>
          </w:tcPr>
          <w:p w14:paraId="21AA8EF0"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200,88</w:t>
            </w:r>
          </w:p>
        </w:tc>
      </w:tr>
      <w:tr w:rsidR="001556EC" w:rsidRPr="00A66F54" w14:paraId="2D5CBE88" w14:textId="77777777" w:rsidTr="00230EC1">
        <w:trPr>
          <w:trHeight w:val="300"/>
        </w:trPr>
        <w:tc>
          <w:tcPr>
            <w:tcW w:w="820" w:type="dxa"/>
            <w:shd w:val="clear" w:color="auto" w:fill="auto"/>
            <w:vAlign w:val="center"/>
            <w:hideMark/>
          </w:tcPr>
          <w:p w14:paraId="00A46D60"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177</w:t>
            </w:r>
          </w:p>
        </w:tc>
        <w:tc>
          <w:tcPr>
            <w:tcW w:w="4596" w:type="dxa"/>
            <w:shd w:val="clear" w:color="auto" w:fill="auto"/>
            <w:vAlign w:val="center"/>
            <w:hideMark/>
          </w:tcPr>
          <w:p w14:paraId="3F049FFE"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NORTRIPTILINA (CLORIDRATO) 50MG CX COM 30 COMP</w:t>
            </w:r>
          </w:p>
        </w:tc>
        <w:tc>
          <w:tcPr>
            <w:tcW w:w="779" w:type="dxa"/>
            <w:shd w:val="clear" w:color="auto" w:fill="auto"/>
            <w:vAlign w:val="center"/>
            <w:hideMark/>
          </w:tcPr>
          <w:p w14:paraId="2F7A9BE2"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0DBAEC6B"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570C8B01"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16,41</w:t>
            </w:r>
          </w:p>
        </w:tc>
        <w:tc>
          <w:tcPr>
            <w:tcW w:w="842" w:type="dxa"/>
            <w:shd w:val="clear" w:color="auto" w:fill="auto"/>
            <w:vAlign w:val="center"/>
            <w:hideMark/>
          </w:tcPr>
          <w:p w14:paraId="173D7FCE"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393,84</w:t>
            </w:r>
          </w:p>
        </w:tc>
      </w:tr>
      <w:tr w:rsidR="001556EC" w:rsidRPr="00A66F54" w14:paraId="1396862A" w14:textId="77777777" w:rsidTr="00230EC1">
        <w:trPr>
          <w:trHeight w:val="300"/>
        </w:trPr>
        <w:tc>
          <w:tcPr>
            <w:tcW w:w="820" w:type="dxa"/>
            <w:shd w:val="clear" w:color="auto" w:fill="auto"/>
            <w:vAlign w:val="center"/>
            <w:hideMark/>
          </w:tcPr>
          <w:p w14:paraId="5A061FD3"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178</w:t>
            </w:r>
          </w:p>
        </w:tc>
        <w:tc>
          <w:tcPr>
            <w:tcW w:w="4596" w:type="dxa"/>
            <w:shd w:val="clear" w:color="auto" w:fill="auto"/>
            <w:vAlign w:val="center"/>
            <w:hideMark/>
          </w:tcPr>
          <w:p w14:paraId="37FFD93D"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OLANZAPINA 2,5MG CX COM 30 COMP</w:t>
            </w:r>
          </w:p>
        </w:tc>
        <w:tc>
          <w:tcPr>
            <w:tcW w:w="779" w:type="dxa"/>
            <w:shd w:val="clear" w:color="auto" w:fill="auto"/>
            <w:vAlign w:val="center"/>
            <w:hideMark/>
          </w:tcPr>
          <w:p w14:paraId="6D3DCF1A"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773EFF65"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w:t>
            </w:r>
          </w:p>
        </w:tc>
        <w:tc>
          <w:tcPr>
            <w:tcW w:w="979" w:type="dxa"/>
            <w:shd w:val="clear" w:color="auto" w:fill="auto"/>
            <w:vAlign w:val="center"/>
            <w:hideMark/>
          </w:tcPr>
          <w:p w14:paraId="46D8B5B6"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14,64</w:t>
            </w:r>
          </w:p>
        </w:tc>
        <w:tc>
          <w:tcPr>
            <w:tcW w:w="842" w:type="dxa"/>
            <w:shd w:val="clear" w:color="auto" w:fill="auto"/>
            <w:vAlign w:val="center"/>
            <w:hideMark/>
          </w:tcPr>
          <w:p w14:paraId="02BFCFE0"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175,68</w:t>
            </w:r>
          </w:p>
        </w:tc>
      </w:tr>
      <w:tr w:rsidR="001556EC" w:rsidRPr="00A66F54" w14:paraId="0E9888E2" w14:textId="77777777" w:rsidTr="00230EC1">
        <w:trPr>
          <w:trHeight w:val="300"/>
        </w:trPr>
        <w:tc>
          <w:tcPr>
            <w:tcW w:w="820" w:type="dxa"/>
            <w:shd w:val="clear" w:color="auto" w:fill="auto"/>
            <w:vAlign w:val="center"/>
            <w:hideMark/>
          </w:tcPr>
          <w:p w14:paraId="10A5BF2C"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179</w:t>
            </w:r>
          </w:p>
        </w:tc>
        <w:tc>
          <w:tcPr>
            <w:tcW w:w="4596" w:type="dxa"/>
            <w:shd w:val="clear" w:color="auto" w:fill="auto"/>
            <w:vAlign w:val="center"/>
            <w:hideMark/>
          </w:tcPr>
          <w:p w14:paraId="41A3B128"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OLANZAPINA 10MG CX COM 30 COMP</w:t>
            </w:r>
          </w:p>
        </w:tc>
        <w:tc>
          <w:tcPr>
            <w:tcW w:w="779" w:type="dxa"/>
            <w:shd w:val="clear" w:color="auto" w:fill="auto"/>
            <w:vAlign w:val="center"/>
            <w:hideMark/>
          </w:tcPr>
          <w:p w14:paraId="3FD031E2"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31168996"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w:t>
            </w:r>
          </w:p>
        </w:tc>
        <w:tc>
          <w:tcPr>
            <w:tcW w:w="979" w:type="dxa"/>
            <w:shd w:val="clear" w:color="auto" w:fill="auto"/>
            <w:vAlign w:val="center"/>
            <w:hideMark/>
          </w:tcPr>
          <w:p w14:paraId="48A91B34"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18,60</w:t>
            </w:r>
          </w:p>
        </w:tc>
        <w:tc>
          <w:tcPr>
            <w:tcW w:w="842" w:type="dxa"/>
            <w:shd w:val="clear" w:color="auto" w:fill="auto"/>
            <w:vAlign w:val="center"/>
            <w:hideMark/>
          </w:tcPr>
          <w:p w14:paraId="1A858052"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223,20</w:t>
            </w:r>
          </w:p>
        </w:tc>
      </w:tr>
      <w:tr w:rsidR="001556EC" w:rsidRPr="00A66F54" w14:paraId="16E47345" w14:textId="77777777" w:rsidTr="00230EC1">
        <w:trPr>
          <w:trHeight w:val="450"/>
        </w:trPr>
        <w:tc>
          <w:tcPr>
            <w:tcW w:w="820" w:type="dxa"/>
            <w:shd w:val="clear" w:color="auto" w:fill="auto"/>
            <w:vAlign w:val="center"/>
            <w:hideMark/>
          </w:tcPr>
          <w:p w14:paraId="0CC7F755"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180</w:t>
            </w:r>
          </w:p>
        </w:tc>
        <w:tc>
          <w:tcPr>
            <w:tcW w:w="4596" w:type="dxa"/>
            <w:shd w:val="clear" w:color="auto" w:fill="auto"/>
            <w:vAlign w:val="center"/>
            <w:hideMark/>
          </w:tcPr>
          <w:p w14:paraId="6E683851"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 xml:space="preserve">OLMESARTANA </w:t>
            </w:r>
            <w:proofErr w:type="gramStart"/>
            <w:r w:rsidRPr="00A66F54">
              <w:rPr>
                <w:rFonts w:ascii="Verdana" w:eastAsia="Times New Roman" w:hAnsi="Verdana"/>
                <w:sz w:val="12"/>
                <w:szCs w:val="12"/>
              </w:rPr>
              <w:t>MEDC)X</w:t>
            </w:r>
            <w:proofErr w:type="gramEnd"/>
            <w:r w:rsidRPr="00A66F54">
              <w:rPr>
                <w:rFonts w:ascii="Verdana" w:eastAsia="Times New Roman" w:hAnsi="Verdana"/>
                <w:sz w:val="12"/>
                <w:szCs w:val="12"/>
              </w:rPr>
              <w:t>0MILA + HIDROCLOROTIAZIDA (20MG/12,5MG) CX COM 30 COMPRIMIDOS</w:t>
            </w:r>
          </w:p>
        </w:tc>
        <w:tc>
          <w:tcPr>
            <w:tcW w:w="779" w:type="dxa"/>
            <w:shd w:val="clear" w:color="auto" w:fill="auto"/>
            <w:vAlign w:val="center"/>
            <w:hideMark/>
          </w:tcPr>
          <w:p w14:paraId="2F455D5C"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131B557C"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1AAB3F54"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39,19</w:t>
            </w:r>
          </w:p>
        </w:tc>
        <w:tc>
          <w:tcPr>
            <w:tcW w:w="842" w:type="dxa"/>
            <w:shd w:val="clear" w:color="auto" w:fill="auto"/>
            <w:vAlign w:val="center"/>
            <w:hideMark/>
          </w:tcPr>
          <w:p w14:paraId="36A945B8"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940,56</w:t>
            </w:r>
          </w:p>
        </w:tc>
      </w:tr>
      <w:tr w:rsidR="001556EC" w:rsidRPr="00A66F54" w14:paraId="5A749973" w14:textId="77777777" w:rsidTr="00230EC1">
        <w:trPr>
          <w:trHeight w:val="450"/>
        </w:trPr>
        <w:tc>
          <w:tcPr>
            <w:tcW w:w="820" w:type="dxa"/>
            <w:shd w:val="clear" w:color="auto" w:fill="auto"/>
            <w:vAlign w:val="center"/>
            <w:hideMark/>
          </w:tcPr>
          <w:p w14:paraId="5526E63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181</w:t>
            </w:r>
          </w:p>
        </w:tc>
        <w:tc>
          <w:tcPr>
            <w:tcW w:w="4596" w:type="dxa"/>
            <w:shd w:val="clear" w:color="auto" w:fill="auto"/>
            <w:vAlign w:val="center"/>
            <w:hideMark/>
          </w:tcPr>
          <w:p w14:paraId="505AEF79"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OLMESARTANA MEDOX0MILA + HIDROCLOROTIAZIDA (40MG/12,5MG) CX COM 30 COMPRIMIDOS</w:t>
            </w:r>
          </w:p>
        </w:tc>
        <w:tc>
          <w:tcPr>
            <w:tcW w:w="779" w:type="dxa"/>
            <w:shd w:val="clear" w:color="auto" w:fill="auto"/>
            <w:vAlign w:val="center"/>
            <w:hideMark/>
          </w:tcPr>
          <w:p w14:paraId="4BA1DBD5"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1B7B6348"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679C8005"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35,50</w:t>
            </w:r>
          </w:p>
        </w:tc>
        <w:tc>
          <w:tcPr>
            <w:tcW w:w="842" w:type="dxa"/>
            <w:shd w:val="clear" w:color="auto" w:fill="auto"/>
            <w:vAlign w:val="center"/>
            <w:hideMark/>
          </w:tcPr>
          <w:p w14:paraId="79E828DD"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852,00</w:t>
            </w:r>
          </w:p>
        </w:tc>
      </w:tr>
      <w:tr w:rsidR="001556EC" w:rsidRPr="00A66F54" w14:paraId="02421892" w14:textId="77777777" w:rsidTr="00230EC1">
        <w:trPr>
          <w:trHeight w:val="450"/>
        </w:trPr>
        <w:tc>
          <w:tcPr>
            <w:tcW w:w="820" w:type="dxa"/>
            <w:shd w:val="clear" w:color="auto" w:fill="auto"/>
            <w:vAlign w:val="center"/>
            <w:hideMark/>
          </w:tcPr>
          <w:p w14:paraId="462FB1A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182</w:t>
            </w:r>
          </w:p>
        </w:tc>
        <w:tc>
          <w:tcPr>
            <w:tcW w:w="4596" w:type="dxa"/>
            <w:shd w:val="clear" w:color="auto" w:fill="auto"/>
            <w:vAlign w:val="center"/>
            <w:hideMark/>
          </w:tcPr>
          <w:p w14:paraId="2EBF74EA"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OLMESARTANA MEDOX0MILA + HIDROCLOROTIAZIDA (40MG/25MG) CX COM 30 COMPRIMIDO</w:t>
            </w:r>
          </w:p>
        </w:tc>
        <w:tc>
          <w:tcPr>
            <w:tcW w:w="779" w:type="dxa"/>
            <w:shd w:val="clear" w:color="auto" w:fill="auto"/>
            <w:vAlign w:val="center"/>
            <w:hideMark/>
          </w:tcPr>
          <w:p w14:paraId="01F50AA8"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30A673BF"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7CB34060"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42,73</w:t>
            </w:r>
          </w:p>
        </w:tc>
        <w:tc>
          <w:tcPr>
            <w:tcW w:w="842" w:type="dxa"/>
            <w:shd w:val="clear" w:color="auto" w:fill="auto"/>
            <w:vAlign w:val="center"/>
            <w:hideMark/>
          </w:tcPr>
          <w:p w14:paraId="03B9997E"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1.025,52</w:t>
            </w:r>
          </w:p>
        </w:tc>
      </w:tr>
      <w:tr w:rsidR="001556EC" w:rsidRPr="00A66F54" w14:paraId="14D64117" w14:textId="77777777" w:rsidTr="00230EC1">
        <w:trPr>
          <w:trHeight w:val="1125"/>
        </w:trPr>
        <w:tc>
          <w:tcPr>
            <w:tcW w:w="820" w:type="dxa"/>
            <w:shd w:val="clear" w:color="auto" w:fill="auto"/>
            <w:vAlign w:val="center"/>
            <w:hideMark/>
          </w:tcPr>
          <w:p w14:paraId="3CB54971"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183</w:t>
            </w:r>
          </w:p>
        </w:tc>
        <w:tc>
          <w:tcPr>
            <w:tcW w:w="4596" w:type="dxa"/>
            <w:shd w:val="clear" w:color="auto" w:fill="auto"/>
            <w:vAlign w:val="center"/>
            <w:hideMark/>
          </w:tcPr>
          <w:p w14:paraId="11CF5AEF"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 xml:space="preserve">OPTIVE SOLUÇÃO OFTALMICA CARMELOSE SODICA, </w:t>
            </w:r>
            <w:proofErr w:type="gramStart"/>
            <w:r w:rsidRPr="00A66F54">
              <w:rPr>
                <w:rFonts w:ascii="Verdana" w:eastAsia="Times New Roman" w:hAnsi="Verdana"/>
                <w:sz w:val="12"/>
                <w:szCs w:val="12"/>
              </w:rPr>
              <w:t>GLICEROL,HIALURONATO</w:t>
            </w:r>
            <w:proofErr w:type="gramEnd"/>
            <w:r w:rsidRPr="00A66F54">
              <w:rPr>
                <w:rFonts w:ascii="Verdana" w:eastAsia="Times New Roman" w:hAnsi="Verdana"/>
                <w:sz w:val="12"/>
                <w:szCs w:val="12"/>
              </w:rPr>
              <w:t xml:space="preserve"> DE SODIO,ERITRITOL,ACIDO BORICO,BORATO DE SÓDIO DE CAHIDRATADO;CITRATO DE SÓDIO DIIDRATADO;CLORETO DE POTASSIO;CLORETO DE CÁLCIO DIIDRATADO ;CLORETO DE MAGNÈSIO,HEXAHIDRATADO,PURITE. FRASCO 15ML</w:t>
            </w:r>
          </w:p>
        </w:tc>
        <w:tc>
          <w:tcPr>
            <w:tcW w:w="779" w:type="dxa"/>
            <w:shd w:val="clear" w:color="auto" w:fill="auto"/>
            <w:vAlign w:val="center"/>
            <w:hideMark/>
          </w:tcPr>
          <w:p w14:paraId="5AE03600"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frasco</w:t>
            </w:r>
            <w:proofErr w:type="gramEnd"/>
          </w:p>
        </w:tc>
        <w:tc>
          <w:tcPr>
            <w:tcW w:w="1056" w:type="dxa"/>
            <w:shd w:val="clear" w:color="auto" w:fill="auto"/>
            <w:vAlign w:val="center"/>
            <w:hideMark/>
          </w:tcPr>
          <w:p w14:paraId="66847A2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36</w:t>
            </w:r>
          </w:p>
        </w:tc>
        <w:tc>
          <w:tcPr>
            <w:tcW w:w="979" w:type="dxa"/>
            <w:shd w:val="clear" w:color="auto" w:fill="auto"/>
            <w:vAlign w:val="center"/>
            <w:hideMark/>
          </w:tcPr>
          <w:p w14:paraId="034F60C6"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64,19</w:t>
            </w:r>
          </w:p>
        </w:tc>
        <w:tc>
          <w:tcPr>
            <w:tcW w:w="842" w:type="dxa"/>
            <w:shd w:val="clear" w:color="auto" w:fill="auto"/>
            <w:vAlign w:val="center"/>
            <w:hideMark/>
          </w:tcPr>
          <w:p w14:paraId="1740324C"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2.310,84</w:t>
            </w:r>
          </w:p>
        </w:tc>
      </w:tr>
      <w:tr w:rsidR="001556EC" w:rsidRPr="00A66F54" w14:paraId="587BBDA1" w14:textId="77777777" w:rsidTr="00230EC1">
        <w:trPr>
          <w:trHeight w:val="300"/>
        </w:trPr>
        <w:tc>
          <w:tcPr>
            <w:tcW w:w="820" w:type="dxa"/>
            <w:shd w:val="clear" w:color="auto" w:fill="auto"/>
            <w:vAlign w:val="center"/>
            <w:hideMark/>
          </w:tcPr>
          <w:p w14:paraId="7A8BD1AA"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184</w:t>
            </w:r>
          </w:p>
        </w:tc>
        <w:tc>
          <w:tcPr>
            <w:tcW w:w="4596" w:type="dxa"/>
            <w:shd w:val="clear" w:color="auto" w:fill="auto"/>
            <w:vAlign w:val="center"/>
            <w:hideMark/>
          </w:tcPr>
          <w:p w14:paraId="60F75D71"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OXCARBAZEPINA 300MG (JUDICIAL) CX COM 60 COMP</w:t>
            </w:r>
          </w:p>
        </w:tc>
        <w:tc>
          <w:tcPr>
            <w:tcW w:w="779" w:type="dxa"/>
            <w:shd w:val="clear" w:color="auto" w:fill="auto"/>
            <w:vAlign w:val="center"/>
            <w:hideMark/>
          </w:tcPr>
          <w:p w14:paraId="0CC8AD78"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09B379E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30</w:t>
            </w:r>
          </w:p>
        </w:tc>
        <w:tc>
          <w:tcPr>
            <w:tcW w:w="979" w:type="dxa"/>
            <w:shd w:val="clear" w:color="auto" w:fill="auto"/>
            <w:vAlign w:val="center"/>
            <w:hideMark/>
          </w:tcPr>
          <w:p w14:paraId="4558A4A7"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59,74</w:t>
            </w:r>
          </w:p>
        </w:tc>
        <w:tc>
          <w:tcPr>
            <w:tcW w:w="842" w:type="dxa"/>
            <w:shd w:val="clear" w:color="auto" w:fill="auto"/>
            <w:vAlign w:val="center"/>
            <w:hideMark/>
          </w:tcPr>
          <w:p w14:paraId="74B17FAB"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1.792,20</w:t>
            </w:r>
          </w:p>
        </w:tc>
      </w:tr>
      <w:tr w:rsidR="001556EC" w:rsidRPr="00A66F54" w14:paraId="744B3A36" w14:textId="77777777" w:rsidTr="00230EC1">
        <w:trPr>
          <w:trHeight w:val="300"/>
        </w:trPr>
        <w:tc>
          <w:tcPr>
            <w:tcW w:w="820" w:type="dxa"/>
            <w:shd w:val="clear" w:color="auto" w:fill="auto"/>
            <w:vAlign w:val="center"/>
            <w:hideMark/>
          </w:tcPr>
          <w:p w14:paraId="1E26A2BB"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185</w:t>
            </w:r>
          </w:p>
        </w:tc>
        <w:tc>
          <w:tcPr>
            <w:tcW w:w="4596" w:type="dxa"/>
            <w:shd w:val="clear" w:color="auto" w:fill="auto"/>
            <w:vAlign w:val="center"/>
            <w:hideMark/>
          </w:tcPr>
          <w:p w14:paraId="4B3DA039"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OXCARBAZEPINA 600MG (JUDICIAL) CX COM 60 COMP</w:t>
            </w:r>
          </w:p>
        </w:tc>
        <w:tc>
          <w:tcPr>
            <w:tcW w:w="779" w:type="dxa"/>
            <w:shd w:val="clear" w:color="auto" w:fill="auto"/>
            <w:vAlign w:val="center"/>
            <w:hideMark/>
          </w:tcPr>
          <w:p w14:paraId="16387EB4"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10618A9F"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090FB754"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187,70</w:t>
            </w:r>
          </w:p>
        </w:tc>
        <w:tc>
          <w:tcPr>
            <w:tcW w:w="842" w:type="dxa"/>
            <w:shd w:val="clear" w:color="auto" w:fill="auto"/>
            <w:vAlign w:val="center"/>
            <w:hideMark/>
          </w:tcPr>
          <w:p w14:paraId="3AF8C285"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4.504,80</w:t>
            </w:r>
          </w:p>
        </w:tc>
      </w:tr>
      <w:tr w:rsidR="001556EC" w:rsidRPr="00A66F54" w14:paraId="734FC2BA" w14:textId="77777777" w:rsidTr="00230EC1">
        <w:trPr>
          <w:trHeight w:val="300"/>
        </w:trPr>
        <w:tc>
          <w:tcPr>
            <w:tcW w:w="820" w:type="dxa"/>
            <w:shd w:val="clear" w:color="auto" w:fill="auto"/>
            <w:vAlign w:val="center"/>
            <w:hideMark/>
          </w:tcPr>
          <w:p w14:paraId="050517EA"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186</w:t>
            </w:r>
          </w:p>
        </w:tc>
        <w:tc>
          <w:tcPr>
            <w:tcW w:w="4596" w:type="dxa"/>
            <w:shd w:val="clear" w:color="auto" w:fill="auto"/>
            <w:vAlign w:val="center"/>
            <w:hideMark/>
          </w:tcPr>
          <w:p w14:paraId="2F732DDF"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OXCARBAZEPINA 60MG/ML (SUSPENSÃO) FRASCO</w:t>
            </w:r>
          </w:p>
        </w:tc>
        <w:tc>
          <w:tcPr>
            <w:tcW w:w="779" w:type="dxa"/>
            <w:shd w:val="clear" w:color="auto" w:fill="auto"/>
            <w:vAlign w:val="center"/>
            <w:hideMark/>
          </w:tcPr>
          <w:p w14:paraId="70B390E3"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frasco</w:t>
            </w:r>
            <w:proofErr w:type="gramEnd"/>
          </w:p>
        </w:tc>
        <w:tc>
          <w:tcPr>
            <w:tcW w:w="1056" w:type="dxa"/>
            <w:shd w:val="clear" w:color="auto" w:fill="auto"/>
            <w:vAlign w:val="center"/>
            <w:hideMark/>
          </w:tcPr>
          <w:p w14:paraId="33CA3C3E"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7075E007"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50,90</w:t>
            </w:r>
          </w:p>
        </w:tc>
        <w:tc>
          <w:tcPr>
            <w:tcW w:w="842" w:type="dxa"/>
            <w:shd w:val="clear" w:color="auto" w:fill="auto"/>
            <w:vAlign w:val="center"/>
            <w:hideMark/>
          </w:tcPr>
          <w:p w14:paraId="75204DA6"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1.221,60</w:t>
            </w:r>
          </w:p>
        </w:tc>
      </w:tr>
      <w:tr w:rsidR="001556EC" w:rsidRPr="00A66F54" w14:paraId="2779CD82" w14:textId="77777777" w:rsidTr="00230EC1">
        <w:trPr>
          <w:trHeight w:val="300"/>
        </w:trPr>
        <w:tc>
          <w:tcPr>
            <w:tcW w:w="820" w:type="dxa"/>
            <w:shd w:val="clear" w:color="auto" w:fill="auto"/>
            <w:vAlign w:val="center"/>
            <w:hideMark/>
          </w:tcPr>
          <w:p w14:paraId="55EE494A"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187</w:t>
            </w:r>
          </w:p>
        </w:tc>
        <w:tc>
          <w:tcPr>
            <w:tcW w:w="4596" w:type="dxa"/>
            <w:shd w:val="clear" w:color="auto" w:fill="auto"/>
            <w:vAlign w:val="center"/>
            <w:hideMark/>
          </w:tcPr>
          <w:p w14:paraId="317E6F21"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OXIBUTININA (CLORIDRATO) 5MG CX COM 30 COMPRIMIDOS</w:t>
            </w:r>
          </w:p>
        </w:tc>
        <w:tc>
          <w:tcPr>
            <w:tcW w:w="779" w:type="dxa"/>
            <w:shd w:val="clear" w:color="auto" w:fill="auto"/>
            <w:vAlign w:val="center"/>
            <w:hideMark/>
          </w:tcPr>
          <w:p w14:paraId="5A7A1742"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18DB29C1"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96</w:t>
            </w:r>
          </w:p>
        </w:tc>
        <w:tc>
          <w:tcPr>
            <w:tcW w:w="979" w:type="dxa"/>
            <w:shd w:val="clear" w:color="auto" w:fill="auto"/>
            <w:vAlign w:val="center"/>
            <w:hideMark/>
          </w:tcPr>
          <w:p w14:paraId="2ADD7E5F"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33,13</w:t>
            </w:r>
          </w:p>
        </w:tc>
        <w:tc>
          <w:tcPr>
            <w:tcW w:w="842" w:type="dxa"/>
            <w:shd w:val="clear" w:color="auto" w:fill="auto"/>
            <w:vAlign w:val="center"/>
            <w:hideMark/>
          </w:tcPr>
          <w:p w14:paraId="0E45D144"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3.180,48</w:t>
            </w:r>
          </w:p>
        </w:tc>
      </w:tr>
      <w:tr w:rsidR="001556EC" w:rsidRPr="00A66F54" w14:paraId="457B6EF2" w14:textId="77777777" w:rsidTr="00230EC1">
        <w:trPr>
          <w:trHeight w:val="450"/>
        </w:trPr>
        <w:tc>
          <w:tcPr>
            <w:tcW w:w="820" w:type="dxa"/>
            <w:shd w:val="clear" w:color="auto" w:fill="auto"/>
            <w:vAlign w:val="center"/>
            <w:hideMark/>
          </w:tcPr>
          <w:p w14:paraId="06CDC9B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188</w:t>
            </w:r>
          </w:p>
        </w:tc>
        <w:tc>
          <w:tcPr>
            <w:tcW w:w="4596" w:type="dxa"/>
            <w:shd w:val="clear" w:color="auto" w:fill="auto"/>
            <w:vAlign w:val="center"/>
            <w:hideMark/>
          </w:tcPr>
          <w:p w14:paraId="1FC07B5A"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PARACETAMOL + CODEINA (FOSFATO) (500MG/30MG) COM 12 COMPRIMIDOS</w:t>
            </w:r>
          </w:p>
        </w:tc>
        <w:tc>
          <w:tcPr>
            <w:tcW w:w="779" w:type="dxa"/>
            <w:shd w:val="clear" w:color="auto" w:fill="auto"/>
            <w:vAlign w:val="center"/>
            <w:hideMark/>
          </w:tcPr>
          <w:p w14:paraId="3648E790"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25E85E2C"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50</w:t>
            </w:r>
          </w:p>
        </w:tc>
        <w:tc>
          <w:tcPr>
            <w:tcW w:w="979" w:type="dxa"/>
            <w:shd w:val="clear" w:color="auto" w:fill="auto"/>
            <w:vAlign w:val="center"/>
            <w:hideMark/>
          </w:tcPr>
          <w:p w14:paraId="5E71962C"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6,28</w:t>
            </w:r>
          </w:p>
        </w:tc>
        <w:tc>
          <w:tcPr>
            <w:tcW w:w="842" w:type="dxa"/>
            <w:shd w:val="clear" w:color="auto" w:fill="auto"/>
            <w:vAlign w:val="center"/>
            <w:hideMark/>
          </w:tcPr>
          <w:p w14:paraId="469B0E2B"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314,00</w:t>
            </w:r>
          </w:p>
        </w:tc>
      </w:tr>
      <w:tr w:rsidR="001556EC" w:rsidRPr="00A66F54" w14:paraId="08282C3F" w14:textId="77777777" w:rsidTr="00230EC1">
        <w:trPr>
          <w:trHeight w:val="300"/>
        </w:trPr>
        <w:tc>
          <w:tcPr>
            <w:tcW w:w="820" w:type="dxa"/>
            <w:shd w:val="clear" w:color="auto" w:fill="auto"/>
            <w:vAlign w:val="center"/>
            <w:hideMark/>
          </w:tcPr>
          <w:p w14:paraId="2B5C2643"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189</w:t>
            </w:r>
          </w:p>
        </w:tc>
        <w:tc>
          <w:tcPr>
            <w:tcW w:w="4596" w:type="dxa"/>
            <w:shd w:val="clear" w:color="auto" w:fill="auto"/>
            <w:vAlign w:val="center"/>
            <w:hideMark/>
          </w:tcPr>
          <w:p w14:paraId="0934A4D8"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PARACETAMOL + TRAMADOL (325MG/37,5MG) CX COM 10 COMP</w:t>
            </w:r>
          </w:p>
        </w:tc>
        <w:tc>
          <w:tcPr>
            <w:tcW w:w="779" w:type="dxa"/>
            <w:shd w:val="clear" w:color="auto" w:fill="auto"/>
            <w:vAlign w:val="center"/>
            <w:hideMark/>
          </w:tcPr>
          <w:p w14:paraId="43A4B767"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211CC875"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50</w:t>
            </w:r>
          </w:p>
        </w:tc>
        <w:tc>
          <w:tcPr>
            <w:tcW w:w="979" w:type="dxa"/>
            <w:shd w:val="clear" w:color="auto" w:fill="auto"/>
            <w:vAlign w:val="center"/>
            <w:hideMark/>
          </w:tcPr>
          <w:p w14:paraId="6842E267"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12,16</w:t>
            </w:r>
          </w:p>
        </w:tc>
        <w:tc>
          <w:tcPr>
            <w:tcW w:w="842" w:type="dxa"/>
            <w:shd w:val="clear" w:color="auto" w:fill="auto"/>
            <w:vAlign w:val="center"/>
            <w:hideMark/>
          </w:tcPr>
          <w:p w14:paraId="68F48892"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608,00</w:t>
            </w:r>
          </w:p>
        </w:tc>
      </w:tr>
      <w:tr w:rsidR="001556EC" w:rsidRPr="00A66F54" w14:paraId="0825E841" w14:textId="77777777" w:rsidTr="00230EC1">
        <w:trPr>
          <w:trHeight w:val="300"/>
        </w:trPr>
        <w:tc>
          <w:tcPr>
            <w:tcW w:w="820" w:type="dxa"/>
            <w:shd w:val="clear" w:color="auto" w:fill="auto"/>
            <w:vAlign w:val="center"/>
            <w:hideMark/>
          </w:tcPr>
          <w:p w14:paraId="08363340"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190</w:t>
            </w:r>
          </w:p>
        </w:tc>
        <w:tc>
          <w:tcPr>
            <w:tcW w:w="4596" w:type="dxa"/>
            <w:shd w:val="clear" w:color="auto" w:fill="auto"/>
            <w:vAlign w:val="center"/>
            <w:hideMark/>
          </w:tcPr>
          <w:p w14:paraId="2258C0DE"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PAROXETINA (CLORIDRATO) 15MG XR CX COM 30 COMP</w:t>
            </w:r>
          </w:p>
        </w:tc>
        <w:tc>
          <w:tcPr>
            <w:tcW w:w="779" w:type="dxa"/>
            <w:shd w:val="clear" w:color="auto" w:fill="auto"/>
            <w:vAlign w:val="center"/>
            <w:hideMark/>
          </w:tcPr>
          <w:p w14:paraId="41EBDB57"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104A7884"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w:t>
            </w:r>
          </w:p>
        </w:tc>
        <w:tc>
          <w:tcPr>
            <w:tcW w:w="979" w:type="dxa"/>
            <w:shd w:val="clear" w:color="auto" w:fill="auto"/>
            <w:vAlign w:val="center"/>
            <w:hideMark/>
          </w:tcPr>
          <w:p w14:paraId="13FE269D"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71,15</w:t>
            </w:r>
          </w:p>
        </w:tc>
        <w:tc>
          <w:tcPr>
            <w:tcW w:w="842" w:type="dxa"/>
            <w:shd w:val="clear" w:color="auto" w:fill="auto"/>
            <w:vAlign w:val="center"/>
            <w:hideMark/>
          </w:tcPr>
          <w:p w14:paraId="181C1387"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853,80</w:t>
            </w:r>
          </w:p>
        </w:tc>
      </w:tr>
      <w:tr w:rsidR="001556EC" w:rsidRPr="00A66F54" w14:paraId="7D0404FB" w14:textId="77777777" w:rsidTr="00230EC1">
        <w:trPr>
          <w:trHeight w:val="300"/>
        </w:trPr>
        <w:tc>
          <w:tcPr>
            <w:tcW w:w="820" w:type="dxa"/>
            <w:shd w:val="clear" w:color="auto" w:fill="auto"/>
            <w:vAlign w:val="center"/>
            <w:hideMark/>
          </w:tcPr>
          <w:p w14:paraId="314BC0A8"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lastRenderedPageBreak/>
              <w:t>191</w:t>
            </w:r>
          </w:p>
        </w:tc>
        <w:tc>
          <w:tcPr>
            <w:tcW w:w="4596" w:type="dxa"/>
            <w:shd w:val="clear" w:color="auto" w:fill="auto"/>
            <w:vAlign w:val="center"/>
            <w:hideMark/>
          </w:tcPr>
          <w:p w14:paraId="422ACBF7"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PAROXETINA (CLORIDRATO) 25MG XR CX COM 30 COMP</w:t>
            </w:r>
          </w:p>
        </w:tc>
        <w:tc>
          <w:tcPr>
            <w:tcW w:w="779" w:type="dxa"/>
            <w:shd w:val="clear" w:color="auto" w:fill="auto"/>
            <w:vAlign w:val="center"/>
            <w:hideMark/>
          </w:tcPr>
          <w:p w14:paraId="7EDFA1E3"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64527587"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4A73A3D1"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132,17</w:t>
            </w:r>
          </w:p>
        </w:tc>
        <w:tc>
          <w:tcPr>
            <w:tcW w:w="842" w:type="dxa"/>
            <w:shd w:val="clear" w:color="auto" w:fill="auto"/>
            <w:vAlign w:val="center"/>
            <w:hideMark/>
          </w:tcPr>
          <w:p w14:paraId="516078B8"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3.172,08</w:t>
            </w:r>
          </w:p>
        </w:tc>
      </w:tr>
      <w:tr w:rsidR="001556EC" w:rsidRPr="00A66F54" w14:paraId="7441CA44" w14:textId="77777777" w:rsidTr="00230EC1">
        <w:trPr>
          <w:trHeight w:val="300"/>
        </w:trPr>
        <w:tc>
          <w:tcPr>
            <w:tcW w:w="820" w:type="dxa"/>
            <w:shd w:val="clear" w:color="auto" w:fill="auto"/>
            <w:vAlign w:val="center"/>
            <w:hideMark/>
          </w:tcPr>
          <w:p w14:paraId="1E3FFEBB"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192</w:t>
            </w:r>
          </w:p>
        </w:tc>
        <w:tc>
          <w:tcPr>
            <w:tcW w:w="4596" w:type="dxa"/>
            <w:shd w:val="clear" w:color="auto" w:fill="auto"/>
            <w:vAlign w:val="center"/>
            <w:hideMark/>
          </w:tcPr>
          <w:p w14:paraId="181C14FE"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PERICIAZINA 10MG/ML=1% GTS FRASCO 20ML</w:t>
            </w:r>
          </w:p>
        </w:tc>
        <w:tc>
          <w:tcPr>
            <w:tcW w:w="779" w:type="dxa"/>
            <w:shd w:val="clear" w:color="auto" w:fill="auto"/>
            <w:vAlign w:val="center"/>
            <w:hideMark/>
          </w:tcPr>
          <w:p w14:paraId="085E0B93"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frasco</w:t>
            </w:r>
            <w:proofErr w:type="gramEnd"/>
          </w:p>
        </w:tc>
        <w:tc>
          <w:tcPr>
            <w:tcW w:w="1056" w:type="dxa"/>
            <w:shd w:val="clear" w:color="auto" w:fill="auto"/>
            <w:vAlign w:val="center"/>
            <w:hideMark/>
          </w:tcPr>
          <w:p w14:paraId="1AEEBBD4"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53A87B0C"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14,86</w:t>
            </w:r>
          </w:p>
        </w:tc>
        <w:tc>
          <w:tcPr>
            <w:tcW w:w="842" w:type="dxa"/>
            <w:shd w:val="clear" w:color="auto" w:fill="auto"/>
            <w:vAlign w:val="center"/>
            <w:hideMark/>
          </w:tcPr>
          <w:p w14:paraId="01855CB2"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356,64</w:t>
            </w:r>
          </w:p>
        </w:tc>
      </w:tr>
      <w:tr w:rsidR="001556EC" w:rsidRPr="00A66F54" w14:paraId="0F504830" w14:textId="77777777" w:rsidTr="00230EC1">
        <w:trPr>
          <w:trHeight w:val="300"/>
        </w:trPr>
        <w:tc>
          <w:tcPr>
            <w:tcW w:w="820" w:type="dxa"/>
            <w:shd w:val="clear" w:color="auto" w:fill="auto"/>
            <w:vAlign w:val="center"/>
            <w:hideMark/>
          </w:tcPr>
          <w:p w14:paraId="1AF975FD"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193</w:t>
            </w:r>
          </w:p>
        </w:tc>
        <w:tc>
          <w:tcPr>
            <w:tcW w:w="4596" w:type="dxa"/>
            <w:shd w:val="clear" w:color="auto" w:fill="auto"/>
            <w:vAlign w:val="center"/>
            <w:hideMark/>
          </w:tcPr>
          <w:p w14:paraId="6F301D7C"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PERICIAZINA 40MG/ML=4% GTS FRASCO 20ML</w:t>
            </w:r>
          </w:p>
        </w:tc>
        <w:tc>
          <w:tcPr>
            <w:tcW w:w="779" w:type="dxa"/>
            <w:shd w:val="clear" w:color="auto" w:fill="auto"/>
            <w:vAlign w:val="center"/>
            <w:hideMark/>
          </w:tcPr>
          <w:p w14:paraId="23E80F31"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frasco</w:t>
            </w:r>
            <w:proofErr w:type="gramEnd"/>
          </w:p>
        </w:tc>
        <w:tc>
          <w:tcPr>
            <w:tcW w:w="1056" w:type="dxa"/>
            <w:shd w:val="clear" w:color="auto" w:fill="auto"/>
            <w:vAlign w:val="center"/>
            <w:hideMark/>
          </w:tcPr>
          <w:p w14:paraId="189B8912"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15</w:t>
            </w:r>
          </w:p>
        </w:tc>
        <w:tc>
          <w:tcPr>
            <w:tcW w:w="979" w:type="dxa"/>
            <w:shd w:val="clear" w:color="auto" w:fill="auto"/>
            <w:vAlign w:val="center"/>
            <w:hideMark/>
          </w:tcPr>
          <w:p w14:paraId="21E628D8"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27,27</w:t>
            </w:r>
          </w:p>
        </w:tc>
        <w:tc>
          <w:tcPr>
            <w:tcW w:w="842" w:type="dxa"/>
            <w:shd w:val="clear" w:color="auto" w:fill="auto"/>
            <w:vAlign w:val="center"/>
            <w:hideMark/>
          </w:tcPr>
          <w:p w14:paraId="15B9ADE1"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409,05</w:t>
            </w:r>
          </w:p>
        </w:tc>
      </w:tr>
      <w:tr w:rsidR="001556EC" w:rsidRPr="00A66F54" w14:paraId="589DDC0B" w14:textId="77777777" w:rsidTr="00230EC1">
        <w:trPr>
          <w:trHeight w:val="300"/>
        </w:trPr>
        <w:tc>
          <w:tcPr>
            <w:tcW w:w="820" w:type="dxa"/>
            <w:shd w:val="clear" w:color="auto" w:fill="auto"/>
            <w:vAlign w:val="center"/>
            <w:hideMark/>
          </w:tcPr>
          <w:p w14:paraId="15EE1CCD"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194</w:t>
            </w:r>
          </w:p>
        </w:tc>
        <w:tc>
          <w:tcPr>
            <w:tcW w:w="4596" w:type="dxa"/>
            <w:shd w:val="clear" w:color="auto" w:fill="auto"/>
            <w:vAlign w:val="center"/>
            <w:hideMark/>
          </w:tcPr>
          <w:p w14:paraId="6AD3A343"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PERIDONPRIL ARGININA 10MG CX COM 60 COMP</w:t>
            </w:r>
          </w:p>
        </w:tc>
        <w:tc>
          <w:tcPr>
            <w:tcW w:w="779" w:type="dxa"/>
            <w:shd w:val="clear" w:color="auto" w:fill="auto"/>
            <w:vAlign w:val="center"/>
            <w:hideMark/>
          </w:tcPr>
          <w:p w14:paraId="542B236C"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15FAB73C"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w:t>
            </w:r>
          </w:p>
        </w:tc>
        <w:tc>
          <w:tcPr>
            <w:tcW w:w="979" w:type="dxa"/>
            <w:shd w:val="clear" w:color="auto" w:fill="auto"/>
            <w:vAlign w:val="center"/>
            <w:hideMark/>
          </w:tcPr>
          <w:p w14:paraId="4E5439D6"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196,81</w:t>
            </w:r>
          </w:p>
        </w:tc>
        <w:tc>
          <w:tcPr>
            <w:tcW w:w="842" w:type="dxa"/>
            <w:shd w:val="clear" w:color="auto" w:fill="auto"/>
            <w:vAlign w:val="center"/>
            <w:hideMark/>
          </w:tcPr>
          <w:p w14:paraId="103B93B2"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2.361,72</w:t>
            </w:r>
          </w:p>
        </w:tc>
      </w:tr>
      <w:tr w:rsidR="001556EC" w:rsidRPr="00A66F54" w14:paraId="736B14E7" w14:textId="77777777" w:rsidTr="00230EC1">
        <w:trPr>
          <w:trHeight w:val="300"/>
        </w:trPr>
        <w:tc>
          <w:tcPr>
            <w:tcW w:w="820" w:type="dxa"/>
            <w:shd w:val="clear" w:color="auto" w:fill="auto"/>
            <w:vAlign w:val="center"/>
            <w:hideMark/>
          </w:tcPr>
          <w:p w14:paraId="3B0F7DAB"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195</w:t>
            </w:r>
          </w:p>
        </w:tc>
        <w:tc>
          <w:tcPr>
            <w:tcW w:w="4596" w:type="dxa"/>
            <w:shd w:val="clear" w:color="auto" w:fill="auto"/>
            <w:vAlign w:val="center"/>
            <w:hideMark/>
          </w:tcPr>
          <w:p w14:paraId="5C54E3A2"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PITAVASTATINA CALCICA 4MG CX COM 30 COMP</w:t>
            </w:r>
          </w:p>
        </w:tc>
        <w:tc>
          <w:tcPr>
            <w:tcW w:w="779" w:type="dxa"/>
            <w:shd w:val="clear" w:color="auto" w:fill="auto"/>
            <w:vAlign w:val="center"/>
            <w:hideMark/>
          </w:tcPr>
          <w:p w14:paraId="3FADA7E0"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040E170B" w14:textId="77777777" w:rsidR="001556EC" w:rsidRPr="00A66F54" w:rsidRDefault="001556EC" w:rsidP="00230EC1">
            <w:pPr>
              <w:spacing w:line="240" w:lineRule="auto"/>
              <w:jc w:val="center"/>
              <w:rPr>
                <w:rFonts w:ascii="Verdana" w:eastAsia="Times New Roman" w:hAnsi="Verdana"/>
                <w:sz w:val="12"/>
                <w:szCs w:val="12"/>
              </w:rPr>
            </w:pPr>
            <w:r>
              <w:rPr>
                <w:rFonts w:ascii="Verdana" w:eastAsia="Times New Roman" w:hAnsi="Verdana"/>
                <w:sz w:val="12"/>
                <w:szCs w:val="12"/>
              </w:rPr>
              <w:t>13</w:t>
            </w:r>
          </w:p>
        </w:tc>
        <w:tc>
          <w:tcPr>
            <w:tcW w:w="979" w:type="dxa"/>
            <w:shd w:val="clear" w:color="auto" w:fill="auto"/>
            <w:vAlign w:val="center"/>
            <w:hideMark/>
          </w:tcPr>
          <w:p w14:paraId="2B96AC3B"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106,35</w:t>
            </w:r>
          </w:p>
        </w:tc>
        <w:tc>
          <w:tcPr>
            <w:tcW w:w="842" w:type="dxa"/>
            <w:shd w:val="clear" w:color="auto" w:fill="auto"/>
            <w:vAlign w:val="center"/>
            <w:hideMark/>
          </w:tcPr>
          <w:p w14:paraId="4E5A25DB"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w:t>
            </w:r>
            <w:r>
              <w:rPr>
                <w:rFonts w:ascii="Verdana" w:eastAsia="Times New Roman" w:hAnsi="Verdana"/>
                <w:sz w:val="12"/>
                <w:szCs w:val="12"/>
              </w:rPr>
              <w:t>382,55</w:t>
            </w:r>
          </w:p>
        </w:tc>
      </w:tr>
      <w:tr w:rsidR="001556EC" w:rsidRPr="00A66F54" w14:paraId="2DCACCA5" w14:textId="77777777" w:rsidTr="00230EC1">
        <w:trPr>
          <w:trHeight w:val="300"/>
        </w:trPr>
        <w:tc>
          <w:tcPr>
            <w:tcW w:w="820" w:type="dxa"/>
            <w:shd w:val="clear" w:color="auto" w:fill="auto"/>
            <w:vAlign w:val="center"/>
            <w:hideMark/>
          </w:tcPr>
          <w:p w14:paraId="6E0DD3A8"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196</w:t>
            </w:r>
          </w:p>
        </w:tc>
        <w:tc>
          <w:tcPr>
            <w:tcW w:w="4596" w:type="dxa"/>
            <w:shd w:val="clear" w:color="auto" w:fill="auto"/>
            <w:vAlign w:val="center"/>
            <w:hideMark/>
          </w:tcPr>
          <w:p w14:paraId="237DCA0C"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PRAMIPEXOL (DICLORIDRATO) 0,375MG CX COM 30 COMP</w:t>
            </w:r>
          </w:p>
        </w:tc>
        <w:tc>
          <w:tcPr>
            <w:tcW w:w="779" w:type="dxa"/>
            <w:shd w:val="clear" w:color="auto" w:fill="auto"/>
            <w:vAlign w:val="center"/>
            <w:hideMark/>
          </w:tcPr>
          <w:p w14:paraId="2BBCE522"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08AF1ABA"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w:t>
            </w:r>
          </w:p>
        </w:tc>
        <w:tc>
          <w:tcPr>
            <w:tcW w:w="979" w:type="dxa"/>
            <w:shd w:val="clear" w:color="auto" w:fill="auto"/>
            <w:vAlign w:val="center"/>
            <w:hideMark/>
          </w:tcPr>
          <w:p w14:paraId="40A10F16"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55,78</w:t>
            </w:r>
          </w:p>
        </w:tc>
        <w:tc>
          <w:tcPr>
            <w:tcW w:w="842" w:type="dxa"/>
            <w:shd w:val="clear" w:color="auto" w:fill="auto"/>
            <w:vAlign w:val="center"/>
            <w:hideMark/>
          </w:tcPr>
          <w:p w14:paraId="7DCC9DB3"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669,36</w:t>
            </w:r>
          </w:p>
        </w:tc>
      </w:tr>
      <w:tr w:rsidR="001556EC" w:rsidRPr="00A66F54" w14:paraId="47AF0399" w14:textId="77777777" w:rsidTr="00230EC1">
        <w:trPr>
          <w:trHeight w:val="300"/>
        </w:trPr>
        <w:tc>
          <w:tcPr>
            <w:tcW w:w="820" w:type="dxa"/>
            <w:shd w:val="clear" w:color="auto" w:fill="auto"/>
            <w:vAlign w:val="center"/>
            <w:hideMark/>
          </w:tcPr>
          <w:p w14:paraId="5819B014"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197</w:t>
            </w:r>
          </w:p>
        </w:tc>
        <w:tc>
          <w:tcPr>
            <w:tcW w:w="4596" w:type="dxa"/>
            <w:shd w:val="clear" w:color="auto" w:fill="auto"/>
            <w:vAlign w:val="center"/>
            <w:hideMark/>
          </w:tcPr>
          <w:p w14:paraId="6C84DCCF"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8 PRAMIPEXOL (DICLORIDRATO) 0,750MG CX COM 30 COMP</w:t>
            </w:r>
          </w:p>
        </w:tc>
        <w:tc>
          <w:tcPr>
            <w:tcW w:w="779" w:type="dxa"/>
            <w:shd w:val="clear" w:color="auto" w:fill="auto"/>
            <w:vAlign w:val="center"/>
            <w:hideMark/>
          </w:tcPr>
          <w:p w14:paraId="4017E078"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6F0B2B64"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w:t>
            </w:r>
          </w:p>
        </w:tc>
        <w:tc>
          <w:tcPr>
            <w:tcW w:w="979" w:type="dxa"/>
            <w:shd w:val="clear" w:color="auto" w:fill="auto"/>
            <w:vAlign w:val="center"/>
            <w:hideMark/>
          </w:tcPr>
          <w:p w14:paraId="1A8C8654"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96,09</w:t>
            </w:r>
          </w:p>
        </w:tc>
        <w:tc>
          <w:tcPr>
            <w:tcW w:w="842" w:type="dxa"/>
            <w:shd w:val="clear" w:color="auto" w:fill="auto"/>
            <w:vAlign w:val="center"/>
            <w:hideMark/>
          </w:tcPr>
          <w:p w14:paraId="1C0A06AE"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1.153,08</w:t>
            </w:r>
          </w:p>
        </w:tc>
      </w:tr>
      <w:tr w:rsidR="001556EC" w:rsidRPr="00A66F54" w14:paraId="021144E4" w14:textId="77777777" w:rsidTr="00230EC1">
        <w:trPr>
          <w:trHeight w:val="300"/>
        </w:trPr>
        <w:tc>
          <w:tcPr>
            <w:tcW w:w="820" w:type="dxa"/>
            <w:shd w:val="clear" w:color="auto" w:fill="auto"/>
            <w:vAlign w:val="center"/>
            <w:hideMark/>
          </w:tcPr>
          <w:p w14:paraId="2029DBE0"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198</w:t>
            </w:r>
          </w:p>
        </w:tc>
        <w:tc>
          <w:tcPr>
            <w:tcW w:w="4596" w:type="dxa"/>
            <w:shd w:val="clear" w:color="auto" w:fill="auto"/>
            <w:vAlign w:val="center"/>
            <w:hideMark/>
          </w:tcPr>
          <w:p w14:paraId="00E4EB4F"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PREGABALINA 50MG CX COM 30 COMP</w:t>
            </w:r>
          </w:p>
        </w:tc>
        <w:tc>
          <w:tcPr>
            <w:tcW w:w="779" w:type="dxa"/>
            <w:shd w:val="clear" w:color="auto" w:fill="auto"/>
            <w:vAlign w:val="center"/>
            <w:hideMark/>
          </w:tcPr>
          <w:p w14:paraId="6923DB63"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1FA44CD2"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7D23C9C9"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46,58</w:t>
            </w:r>
          </w:p>
        </w:tc>
        <w:tc>
          <w:tcPr>
            <w:tcW w:w="842" w:type="dxa"/>
            <w:shd w:val="clear" w:color="auto" w:fill="auto"/>
            <w:vAlign w:val="center"/>
            <w:hideMark/>
          </w:tcPr>
          <w:p w14:paraId="61011862"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1.117,92</w:t>
            </w:r>
          </w:p>
        </w:tc>
      </w:tr>
      <w:tr w:rsidR="001556EC" w:rsidRPr="00A66F54" w14:paraId="19C2A34B" w14:textId="77777777" w:rsidTr="00230EC1">
        <w:trPr>
          <w:trHeight w:val="300"/>
        </w:trPr>
        <w:tc>
          <w:tcPr>
            <w:tcW w:w="820" w:type="dxa"/>
            <w:shd w:val="clear" w:color="auto" w:fill="auto"/>
            <w:vAlign w:val="center"/>
            <w:hideMark/>
          </w:tcPr>
          <w:p w14:paraId="6B8C97C5"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199</w:t>
            </w:r>
          </w:p>
        </w:tc>
        <w:tc>
          <w:tcPr>
            <w:tcW w:w="4596" w:type="dxa"/>
            <w:shd w:val="clear" w:color="auto" w:fill="auto"/>
            <w:vAlign w:val="center"/>
            <w:hideMark/>
          </w:tcPr>
          <w:p w14:paraId="0BA76293"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PROGESTERONA 200MG CX COM 42 COMP</w:t>
            </w:r>
          </w:p>
        </w:tc>
        <w:tc>
          <w:tcPr>
            <w:tcW w:w="779" w:type="dxa"/>
            <w:shd w:val="clear" w:color="auto" w:fill="auto"/>
            <w:vAlign w:val="center"/>
            <w:hideMark/>
          </w:tcPr>
          <w:p w14:paraId="2F7D4B24"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74B85E38"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600388BF"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120,70</w:t>
            </w:r>
          </w:p>
        </w:tc>
        <w:tc>
          <w:tcPr>
            <w:tcW w:w="842" w:type="dxa"/>
            <w:shd w:val="clear" w:color="auto" w:fill="auto"/>
            <w:vAlign w:val="center"/>
            <w:hideMark/>
          </w:tcPr>
          <w:p w14:paraId="02A1F1B7"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2.896,80</w:t>
            </w:r>
          </w:p>
        </w:tc>
      </w:tr>
      <w:tr w:rsidR="001556EC" w:rsidRPr="00A66F54" w14:paraId="418411B3" w14:textId="77777777" w:rsidTr="00230EC1">
        <w:trPr>
          <w:trHeight w:val="300"/>
        </w:trPr>
        <w:tc>
          <w:tcPr>
            <w:tcW w:w="820" w:type="dxa"/>
            <w:shd w:val="clear" w:color="auto" w:fill="auto"/>
            <w:vAlign w:val="center"/>
            <w:hideMark/>
          </w:tcPr>
          <w:p w14:paraId="5AFF355C"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200</w:t>
            </w:r>
          </w:p>
        </w:tc>
        <w:tc>
          <w:tcPr>
            <w:tcW w:w="4596" w:type="dxa"/>
            <w:shd w:val="clear" w:color="auto" w:fill="auto"/>
            <w:vAlign w:val="center"/>
            <w:hideMark/>
          </w:tcPr>
          <w:p w14:paraId="0BAEF559"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PROMETAZINA (CLORIDRATO) 25MG CX COM 20 COMP</w:t>
            </w:r>
          </w:p>
        </w:tc>
        <w:tc>
          <w:tcPr>
            <w:tcW w:w="779" w:type="dxa"/>
            <w:shd w:val="clear" w:color="auto" w:fill="auto"/>
            <w:vAlign w:val="center"/>
            <w:hideMark/>
          </w:tcPr>
          <w:p w14:paraId="52071286"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745E8B8C"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6A1C7723"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12,17</w:t>
            </w:r>
          </w:p>
        </w:tc>
        <w:tc>
          <w:tcPr>
            <w:tcW w:w="842" w:type="dxa"/>
            <w:shd w:val="clear" w:color="auto" w:fill="auto"/>
            <w:vAlign w:val="center"/>
            <w:hideMark/>
          </w:tcPr>
          <w:p w14:paraId="61136E87"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292,08</w:t>
            </w:r>
          </w:p>
        </w:tc>
      </w:tr>
      <w:tr w:rsidR="001556EC" w:rsidRPr="00A66F54" w14:paraId="42A9EE7E" w14:textId="77777777" w:rsidTr="00230EC1">
        <w:trPr>
          <w:trHeight w:val="300"/>
        </w:trPr>
        <w:tc>
          <w:tcPr>
            <w:tcW w:w="820" w:type="dxa"/>
            <w:shd w:val="clear" w:color="auto" w:fill="auto"/>
            <w:vAlign w:val="center"/>
            <w:hideMark/>
          </w:tcPr>
          <w:p w14:paraId="02A7E602"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201</w:t>
            </w:r>
          </w:p>
        </w:tc>
        <w:tc>
          <w:tcPr>
            <w:tcW w:w="4596" w:type="dxa"/>
            <w:shd w:val="clear" w:color="auto" w:fill="auto"/>
            <w:vAlign w:val="center"/>
            <w:hideMark/>
          </w:tcPr>
          <w:p w14:paraId="7E2F965E"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PROPAFENONA 300MG CX COM 30 COMP</w:t>
            </w:r>
          </w:p>
        </w:tc>
        <w:tc>
          <w:tcPr>
            <w:tcW w:w="779" w:type="dxa"/>
            <w:shd w:val="clear" w:color="auto" w:fill="auto"/>
            <w:vAlign w:val="center"/>
            <w:hideMark/>
          </w:tcPr>
          <w:p w14:paraId="02A88479"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15EEC4CA"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180</w:t>
            </w:r>
          </w:p>
        </w:tc>
        <w:tc>
          <w:tcPr>
            <w:tcW w:w="979" w:type="dxa"/>
            <w:shd w:val="clear" w:color="auto" w:fill="auto"/>
            <w:vAlign w:val="center"/>
            <w:hideMark/>
          </w:tcPr>
          <w:p w14:paraId="04004105"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27,56</w:t>
            </w:r>
          </w:p>
        </w:tc>
        <w:tc>
          <w:tcPr>
            <w:tcW w:w="842" w:type="dxa"/>
            <w:shd w:val="clear" w:color="auto" w:fill="auto"/>
            <w:vAlign w:val="center"/>
            <w:hideMark/>
          </w:tcPr>
          <w:p w14:paraId="18CB19D0"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4.960,80</w:t>
            </w:r>
          </w:p>
        </w:tc>
      </w:tr>
      <w:tr w:rsidR="001556EC" w:rsidRPr="00A66F54" w14:paraId="30A84BEB" w14:textId="77777777" w:rsidTr="00230EC1">
        <w:trPr>
          <w:trHeight w:val="300"/>
        </w:trPr>
        <w:tc>
          <w:tcPr>
            <w:tcW w:w="820" w:type="dxa"/>
            <w:shd w:val="clear" w:color="auto" w:fill="auto"/>
            <w:vAlign w:val="center"/>
            <w:hideMark/>
          </w:tcPr>
          <w:p w14:paraId="0C2F3EE1"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202</w:t>
            </w:r>
          </w:p>
        </w:tc>
        <w:tc>
          <w:tcPr>
            <w:tcW w:w="4596" w:type="dxa"/>
            <w:shd w:val="clear" w:color="auto" w:fill="auto"/>
            <w:vAlign w:val="center"/>
            <w:hideMark/>
          </w:tcPr>
          <w:p w14:paraId="0B8BEED2"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PROPATILNITRATO 10MG CX COM 50 COMP</w:t>
            </w:r>
          </w:p>
        </w:tc>
        <w:tc>
          <w:tcPr>
            <w:tcW w:w="779" w:type="dxa"/>
            <w:shd w:val="clear" w:color="auto" w:fill="auto"/>
            <w:vAlign w:val="center"/>
            <w:hideMark/>
          </w:tcPr>
          <w:p w14:paraId="1255A0CB"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7A064F8E"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16</w:t>
            </w:r>
          </w:p>
        </w:tc>
        <w:tc>
          <w:tcPr>
            <w:tcW w:w="979" w:type="dxa"/>
            <w:shd w:val="clear" w:color="auto" w:fill="auto"/>
            <w:vAlign w:val="center"/>
            <w:hideMark/>
          </w:tcPr>
          <w:p w14:paraId="5F26E32F"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24,17</w:t>
            </w:r>
          </w:p>
        </w:tc>
        <w:tc>
          <w:tcPr>
            <w:tcW w:w="842" w:type="dxa"/>
            <w:shd w:val="clear" w:color="auto" w:fill="auto"/>
            <w:vAlign w:val="center"/>
            <w:hideMark/>
          </w:tcPr>
          <w:p w14:paraId="71E671CA"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386,72</w:t>
            </w:r>
          </w:p>
        </w:tc>
      </w:tr>
      <w:tr w:rsidR="001556EC" w:rsidRPr="00A66F54" w14:paraId="77F47FBB" w14:textId="77777777" w:rsidTr="00230EC1">
        <w:trPr>
          <w:trHeight w:val="300"/>
        </w:trPr>
        <w:tc>
          <w:tcPr>
            <w:tcW w:w="820" w:type="dxa"/>
            <w:shd w:val="clear" w:color="auto" w:fill="auto"/>
            <w:vAlign w:val="center"/>
            <w:hideMark/>
          </w:tcPr>
          <w:p w14:paraId="437541D3"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203</w:t>
            </w:r>
          </w:p>
        </w:tc>
        <w:tc>
          <w:tcPr>
            <w:tcW w:w="4596" w:type="dxa"/>
            <w:shd w:val="clear" w:color="auto" w:fill="auto"/>
            <w:vAlign w:val="center"/>
            <w:hideMark/>
          </w:tcPr>
          <w:p w14:paraId="046B1220"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QUETIAPINA (HEMIFUMARATO) 25MG CX COM 30 COMP</w:t>
            </w:r>
          </w:p>
        </w:tc>
        <w:tc>
          <w:tcPr>
            <w:tcW w:w="779" w:type="dxa"/>
            <w:shd w:val="clear" w:color="auto" w:fill="auto"/>
            <w:vAlign w:val="center"/>
            <w:hideMark/>
          </w:tcPr>
          <w:p w14:paraId="1AA2FA44"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7967D5B8"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1F7EFDF0"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4,96</w:t>
            </w:r>
          </w:p>
        </w:tc>
        <w:tc>
          <w:tcPr>
            <w:tcW w:w="842" w:type="dxa"/>
            <w:shd w:val="clear" w:color="auto" w:fill="auto"/>
            <w:vAlign w:val="center"/>
            <w:hideMark/>
          </w:tcPr>
          <w:p w14:paraId="65E0B108"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119,04</w:t>
            </w:r>
          </w:p>
        </w:tc>
      </w:tr>
      <w:tr w:rsidR="001556EC" w:rsidRPr="00A66F54" w14:paraId="257CDB63" w14:textId="77777777" w:rsidTr="00230EC1">
        <w:trPr>
          <w:trHeight w:val="300"/>
        </w:trPr>
        <w:tc>
          <w:tcPr>
            <w:tcW w:w="820" w:type="dxa"/>
            <w:shd w:val="clear" w:color="auto" w:fill="auto"/>
            <w:vAlign w:val="center"/>
            <w:hideMark/>
          </w:tcPr>
          <w:p w14:paraId="79D5247D"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204</w:t>
            </w:r>
          </w:p>
        </w:tc>
        <w:tc>
          <w:tcPr>
            <w:tcW w:w="4596" w:type="dxa"/>
            <w:shd w:val="clear" w:color="auto" w:fill="auto"/>
            <w:vAlign w:val="center"/>
            <w:hideMark/>
          </w:tcPr>
          <w:p w14:paraId="00E5BD7C"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QUETIAPINA (HEMIFUMARATO) 50MG XR CX COM 30 COMP</w:t>
            </w:r>
          </w:p>
        </w:tc>
        <w:tc>
          <w:tcPr>
            <w:tcW w:w="779" w:type="dxa"/>
            <w:shd w:val="clear" w:color="auto" w:fill="auto"/>
            <w:vAlign w:val="center"/>
            <w:hideMark/>
          </w:tcPr>
          <w:p w14:paraId="08A2EB15"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6D213E7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2F6695FE"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85,34</w:t>
            </w:r>
          </w:p>
        </w:tc>
        <w:tc>
          <w:tcPr>
            <w:tcW w:w="842" w:type="dxa"/>
            <w:shd w:val="clear" w:color="auto" w:fill="auto"/>
            <w:vAlign w:val="center"/>
            <w:hideMark/>
          </w:tcPr>
          <w:p w14:paraId="0D94EE0B"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2.048,16</w:t>
            </w:r>
          </w:p>
        </w:tc>
      </w:tr>
      <w:tr w:rsidR="001556EC" w:rsidRPr="00A66F54" w14:paraId="2D6FF01B" w14:textId="77777777" w:rsidTr="00230EC1">
        <w:trPr>
          <w:trHeight w:val="300"/>
        </w:trPr>
        <w:tc>
          <w:tcPr>
            <w:tcW w:w="820" w:type="dxa"/>
            <w:shd w:val="clear" w:color="auto" w:fill="auto"/>
            <w:vAlign w:val="center"/>
            <w:hideMark/>
          </w:tcPr>
          <w:p w14:paraId="41F93211"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205</w:t>
            </w:r>
          </w:p>
        </w:tc>
        <w:tc>
          <w:tcPr>
            <w:tcW w:w="4596" w:type="dxa"/>
            <w:shd w:val="clear" w:color="auto" w:fill="auto"/>
            <w:vAlign w:val="center"/>
            <w:hideMark/>
          </w:tcPr>
          <w:p w14:paraId="10028C7F"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QUETIAPINA (HEMIFUMARATO) 100MG CX COM 30 COMP</w:t>
            </w:r>
          </w:p>
        </w:tc>
        <w:tc>
          <w:tcPr>
            <w:tcW w:w="779" w:type="dxa"/>
            <w:shd w:val="clear" w:color="auto" w:fill="auto"/>
            <w:vAlign w:val="center"/>
            <w:hideMark/>
          </w:tcPr>
          <w:p w14:paraId="4CD4A134"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14392328" w14:textId="77777777" w:rsidR="001556EC" w:rsidRPr="00A66F54" w:rsidRDefault="001556EC" w:rsidP="00230EC1">
            <w:pPr>
              <w:spacing w:line="240" w:lineRule="auto"/>
              <w:jc w:val="center"/>
              <w:rPr>
                <w:rFonts w:ascii="Verdana" w:eastAsia="Times New Roman" w:hAnsi="Verdana"/>
                <w:sz w:val="12"/>
                <w:szCs w:val="12"/>
              </w:rPr>
            </w:pPr>
            <w:r>
              <w:rPr>
                <w:rFonts w:ascii="Verdana" w:eastAsia="Times New Roman" w:hAnsi="Verdana"/>
                <w:sz w:val="12"/>
                <w:szCs w:val="12"/>
              </w:rPr>
              <w:t>30</w:t>
            </w:r>
          </w:p>
        </w:tc>
        <w:tc>
          <w:tcPr>
            <w:tcW w:w="979" w:type="dxa"/>
            <w:shd w:val="clear" w:color="auto" w:fill="auto"/>
            <w:vAlign w:val="center"/>
            <w:hideMark/>
          </w:tcPr>
          <w:p w14:paraId="6F067225"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19,60</w:t>
            </w:r>
          </w:p>
        </w:tc>
        <w:tc>
          <w:tcPr>
            <w:tcW w:w="842" w:type="dxa"/>
            <w:shd w:val="clear" w:color="auto" w:fill="auto"/>
            <w:vAlign w:val="center"/>
            <w:hideMark/>
          </w:tcPr>
          <w:p w14:paraId="6555F39E" w14:textId="77777777" w:rsidR="001556EC" w:rsidRPr="00A66F54" w:rsidRDefault="001556EC" w:rsidP="00230EC1">
            <w:pPr>
              <w:spacing w:line="240" w:lineRule="auto"/>
              <w:jc w:val="right"/>
              <w:rPr>
                <w:rFonts w:ascii="Verdana" w:eastAsia="Times New Roman" w:hAnsi="Verdana"/>
                <w:sz w:val="12"/>
                <w:szCs w:val="12"/>
              </w:rPr>
            </w:pPr>
            <w:r>
              <w:rPr>
                <w:rFonts w:ascii="Verdana" w:eastAsia="Times New Roman" w:hAnsi="Verdana"/>
                <w:sz w:val="12"/>
                <w:szCs w:val="12"/>
              </w:rPr>
              <w:t>588,00</w:t>
            </w:r>
          </w:p>
        </w:tc>
      </w:tr>
      <w:tr w:rsidR="001556EC" w:rsidRPr="00A66F54" w14:paraId="7FEE3CA6" w14:textId="77777777" w:rsidTr="00230EC1">
        <w:trPr>
          <w:trHeight w:val="300"/>
        </w:trPr>
        <w:tc>
          <w:tcPr>
            <w:tcW w:w="820" w:type="dxa"/>
            <w:shd w:val="clear" w:color="auto" w:fill="auto"/>
            <w:vAlign w:val="center"/>
            <w:hideMark/>
          </w:tcPr>
          <w:p w14:paraId="3A5B1161"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206</w:t>
            </w:r>
          </w:p>
        </w:tc>
        <w:tc>
          <w:tcPr>
            <w:tcW w:w="4596" w:type="dxa"/>
            <w:shd w:val="clear" w:color="auto" w:fill="auto"/>
            <w:vAlign w:val="center"/>
            <w:hideMark/>
          </w:tcPr>
          <w:p w14:paraId="52B67A59"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QUETIAPINA (HEMIFUMARATO) 200MG XR CX COM 30 COMP</w:t>
            </w:r>
          </w:p>
        </w:tc>
        <w:tc>
          <w:tcPr>
            <w:tcW w:w="779" w:type="dxa"/>
            <w:shd w:val="clear" w:color="auto" w:fill="auto"/>
            <w:vAlign w:val="center"/>
            <w:hideMark/>
          </w:tcPr>
          <w:p w14:paraId="3D808671"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06B27C4A"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w:t>
            </w:r>
          </w:p>
        </w:tc>
        <w:tc>
          <w:tcPr>
            <w:tcW w:w="979" w:type="dxa"/>
            <w:shd w:val="clear" w:color="auto" w:fill="auto"/>
            <w:vAlign w:val="center"/>
            <w:hideMark/>
          </w:tcPr>
          <w:p w14:paraId="0856D131"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43,13</w:t>
            </w:r>
          </w:p>
        </w:tc>
        <w:tc>
          <w:tcPr>
            <w:tcW w:w="842" w:type="dxa"/>
            <w:shd w:val="clear" w:color="auto" w:fill="auto"/>
            <w:vAlign w:val="center"/>
            <w:hideMark/>
          </w:tcPr>
          <w:p w14:paraId="05A40205"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517,56</w:t>
            </w:r>
          </w:p>
        </w:tc>
      </w:tr>
      <w:tr w:rsidR="001556EC" w:rsidRPr="00A66F54" w14:paraId="6B8B7D03" w14:textId="77777777" w:rsidTr="00230EC1">
        <w:trPr>
          <w:trHeight w:val="300"/>
        </w:trPr>
        <w:tc>
          <w:tcPr>
            <w:tcW w:w="820" w:type="dxa"/>
            <w:shd w:val="clear" w:color="auto" w:fill="auto"/>
            <w:vAlign w:val="center"/>
            <w:hideMark/>
          </w:tcPr>
          <w:p w14:paraId="7199AD67"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207</w:t>
            </w:r>
          </w:p>
        </w:tc>
        <w:tc>
          <w:tcPr>
            <w:tcW w:w="4596" w:type="dxa"/>
            <w:shd w:val="clear" w:color="auto" w:fill="auto"/>
            <w:vAlign w:val="center"/>
            <w:hideMark/>
          </w:tcPr>
          <w:p w14:paraId="2F9E476C"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RASAGILINA (MESILATO) 1MG CX COM 30 COMP</w:t>
            </w:r>
          </w:p>
        </w:tc>
        <w:tc>
          <w:tcPr>
            <w:tcW w:w="779" w:type="dxa"/>
            <w:shd w:val="clear" w:color="auto" w:fill="auto"/>
            <w:vAlign w:val="center"/>
            <w:hideMark/>
          </w:tcPr>
          <w:p w14:paraId="6626CF93"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79F63655"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w:t>
            </w:r>
          </w:p>
        </w:tc>
        <w:tc>
          <w:tcPr>
            <w:tcW w:w="979" w:type="dxa"/>
            <w:shd w:val="clear" w:color="auto" w:fill="auto"/>
            <w:vAlign w:val="center"/>
            <w:hideMark/>
          </w:tcPr>
          <w:p w14:paraId="758F4559"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85,69</w:t>
            </w:r>
          </w:p>
        </w:tc>
        <w:tc>
          <w:tcPr>
            <w:tcW w:w="842" w:type="dxa"/>
            <w:shd w:val="clear" w:color="auto" w:fill="auto"/>
            <w:vAlign w:val="center"/>
            <w:hideMark/>
          </w:tcPr>
          <w:p w14:paraId="14646BE2"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1.028,28</w:t>
            </w:r>
          </w:p>
        </w:tc>
      </w:tr>
      <w:tr w:rsidR="001556EC" w:rsidRPr="00A66F54" w14:paraId="5E4836C8" w14:textId="77777777" w:rsidTr="00230EC1">
        <w:trPr>
          <w:trHeight w:val="675"/>
        </w:trPr>
        <w:tc>
          <w:tcPr>
            <w:tcW w:w="820" w:type="dxa"/>
            <w:shd w:val="clear" w:color="auto" w:fill="auto"/>
            <w:vAlign w:val="center"/>
            <w:hideMark/>
          </w:tcPr>
          <w:p w14:paraId="6147D9F8"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208</w:t>
            </w:r>
          </w:p>
        </w:tc>
        <w:tc>
          <w:tcPr>
            <w:tcW w:w="4596" w:type="dxa"/>
            <w:shd w:val="clear" w:color="auto" w:fill="auto"/>
            <w:vAlign w:val="center"/>
            <w:hideMark/>
          </w:tcPr>
          <w:p w14:paraId="1C81DEEE"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RETINOL (ACETATO) + AMINOÁCIDOS + METIONINA + CLORANFENICOL 10.000UI/G + 25MG/G + 5MG/G + 5MG/G POMADA OFTALMOLÓGICA ESTÉRIL TUBO COM 3,5G</w:t>
            </w:r>
          </w:p>
        </w:tc>
        <w:tc>
          <w:tcPr>
            <w:tcW w:w="779" w:type="dxa"/>
            <w:shd w:val="clear" w:color="auto" w:fill="auto"/>
            <w:vAlign w:val="center"/>
            <w:hideMark/>
          </w:tcPr>
          <w:p w14:paraId="3D521027"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tubo</w:t>
            </w:r>
            <w:proofErr w:type="gramEnd"/>
          </w:p>
        </w:tc>
        <w:tc>
          <w:tcPr>
            <w:tcW w:w="1056" w:type="dxa"/>
            <w:shd w:val="clear" w:color="auto" w:fill="auto"/>
            <w:vAlign w:val="center"/>
            <w:hideMark/>
          </w:tcPr>
          <w:p w14:paraId="10426AC8"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72</w:t>
            </w:r>
          </w:p>
        </w:tc>
        <w:tc>
          <w:tcPr>
            <w:tcW w:w="979" w:type="dxa"/>
            <w:shd w:val="clear" w:color="auto" w:fill="auto"/>
            <w:vAlign w:val="center"/>
            <w:hideMark/>
          </w:tcPr>
          <w:p w14:paraId="5F07407D"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16,52</w:t>
            </w:r>
          </w:p>
        </w:tc>
        <w:tc>
          <w:tcPr>
            <w:tcW w:w="842" w:type="dxa"/>
            <w:shd w:val="clear" w:color="auto" w:fill="auto"/>
            <w:vAlign w:val="center"/>
            <w:hideMark/>
          </w:tcPr>
          <w:p w14:paraId="3441E057"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1.189,44</w:t>
            </w:r>
          </w:p>
        </w:tc>
      </w:tr>
      <w:tr w:rsidR="001556EC" w:rsidRPr="00A66F54" w14:paraId="53A10BF4" w14:textId="77777777" w:rsidTr="00230EC1">
        <w:trPr>
          <w:trHeight w:val="300"/>
        </w:trPr>
        <w:tc>
          <w:tcPr>
            <w:tcW w:w="820" w:type="dxa"/>
            <w:shd w:val="clear" w:color="auto" w:fill="auto"/>
            <w:vAlign w:val="center"/>
            <w:hideMark/>
          </w:tcPr>
          <w:p w14:paraId="136A73F2"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209</w:t>
            </w:r>
          </w:p>
        </w:tc>
        <w:tc>
          <w:tcPr>
            <w:tcW w:w="4596" w:type="dxa"/>
            <w:shd w:val="clear" w:color="auto" w:fill="auto"/>
            <w:vAlign w:val="center"/>
            <w:hideMark/>
          </w:tcPr>
          <w:p w14:paraId="75EEC3DB"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RISPERIDONA 1MG CX COM 30 COMP</w:t>
            </w:r>
          </w:p>
        </w:tc>
        <w:tc>
          <w:tcPr>
            <w:tcW w:w="779" w:type="dxa"/>
            <w:shd w:val="clear" w:color="auto" w:fill="auto"/>
            <w:vAlign w:val="center"/>
            <w:hideMark/>
          </w:tcPr>
          <w:p w14:paraId="63DCAA8F"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23880F7C"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35C6D23A"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9,30</w:t>
            </w:r>
          </w:p>
        </w:tc>
        <w:tc>
          <w:tcPr>
            <w:tcW w:w="842" w:type="dxa"/>
            <w:shd w:val="clear" w:color="auto" w:fill="auto"/>
            <w:vAlign w:val="center"/>
            <w:hideMark/>
          </w:tcPr>
          <w:p w14:paraId="277BCE2B"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223,20</w:t>
            </w:r>
          </w:p>
        </w:tc>
      </w:tr>
      <w:tr w:rsidR="001556EC" w:rsidRPr="00A66F54" w14:paraId="69E87927" w14:textId="77777777" w:rsidTr="00230EC1">
        <w:trPr>
          <w:trHeight w:val="300"/>
        </w:trPr>
        <w:tc>
          <w:tcPr>
            <w:tcW w:w="820" w:type="dxa"/>
            <w:shd w:val="clear" w:color="auto" w:fill="auto"/>
            <w:vAlign w:val="center"/>
            <w:hideMark/>
          </w:tcPr>
          <w:p w14:paraId="645482A7"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210</w:t>
            </w:r>
          </w:p>
        </w:tc>
        <w:tc>
          <w:tcPr>
            <w:tcW w:w="4596" w:type="dxa"/>
            <w:shd w:val="clear" w:color="auto" w:fill="auto"/>
            <w:vAlign w:val="center"/>
            <w:hideMark/>
          </w:tcPr>
          <w:p w14:paraId="192539E8"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RISPERIDONA 2MG CX COM 30 COMP</w:t>
            </w:r>
          </w:p>
        </w:tc>
        <w:tc>
          <w:tcPr>
            <w:tcW w:w="779" w:type="dxa"/>
            <w:shd w:val="clear" w:color="auto" w:fill="auto"/>
            <w:vAlign w:val="center"/>
            <w:hideMark/>
          </w:tcPr>
          <w:p w14:paraId="442B28B6"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46C5A722"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27A9951A"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4,57</w:t>
            </w:r>
          </w:p>
        </w:tc>
        <w:tc>
          <w:tcPr>
            <w:tcW w:w="842" w:type="dxa"/>
            <w:shd w:val="clear" w:color="auto" w:fill="auto"/>
            <w:vAlign w:val="center"/>
            <w:hideMark/>
          </w:tcPr>
          <w:p w14:paraId="2FC9C071"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109,68</w:t>
            </w:r>
          </w:p>
        </w:tc>
      </w:tr>
      <w:tr w:rsidR="001556EC" w:rsidRPr="00A66F54" w14:paraId="2F65EA42" w14:textId="77777777" w:rsidTr="00230EC1">
        <w:trPr>
          <w:trHeight w:val="300"/>
        </w:trPr>
        <w:tc>
          <w:tcPr>
            <w:tcW w:w="820" w:type="dxa"/>
            <w:shd w:val="clear" w:color="auto" w:fill="auto"/>
            <w:vAlign w:val="center"/>
            <w:hideMark/>
          </w:tcPr>
          <w:p w14:paraId="167CBFA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211</w:t>
            </w:r>
          </w:p>
        </w:tc>
        <w:tc>
          <w:tcPr>
            <w:tcW w:w="4596" w:type="dxa"/>
            <w:shd w:val="clear" w:color="auto" w:fill="auto"/>
            <w:vAlign w:val="center"/>
            <w:hideMark/>
          </w:tcPr>
          <w:p w14:paraId="4AD17EDA"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RISPERIDONA 3MG CX COM 30 COMP</w:t>
            </w:r>
          </w:p>
        </w:tc>
        <w:tc>
          <w:tcPr>
            <w:tcW w:w="779" w:type="dxa"/>
            <w:shd w:val="clear" w:color="auto" w:fill="auto"/>
            <w:vAlign w:val="center"/>
            <w:hideMark/>
          </w:tcPr>
          <w:p w14:paraId="61FC3D78"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24CF215A"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48</w:t>
            </w:r>
          </w:p>
        </w:tc>
        <w:tc>
          <w:tcPr>
            <w:tcW w:w="979" w:type="dxa"/>
            <w:shd w:val="clear" w:color="auto" w:fill="auto"/>
            <w:vAlign w:val="center"/>
            <w:hideMark/>
          </w:tcPr>
          <w:p w14:paraId="393F3DBB"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5,09</w:t>
            </w:r>
          </w:p>
        </w:tc>
        <w:tc>
          <w:tcPr>
            <w:tcW w:w="842" w:type="dxa"/>
            <w:shd w:val="clear" w:color="auto" w:fill="auto"/>
            <w:vAlign w:val="center"/>
            <w:hideMark/>
          </w:tcPr>
          <w:p w14:paraId="4A300613"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244,32</w:t>
            </w:r>
          </w:p>
        </w:tc>
      </w:tr>
      <w:tr w:rsidR="001556EC" w:rsidRPr="00A66F54" w14:paraId="376D083A" w14:textId="77777777" w:rsidTr="00230EC1">
        <w:trPr>
          <w:trHeight w:val="300"/>
        </w:trPr>
        <w:tc>
          <w:tcPr>
            <w:tcW w:w="820" w:type="dxa"/>
            <w:shd w:val="clear" w:color="auto" w:fill="auto"/>
            <w:vAlign w:val="center"/>
            <w:hideMark/>
          </w:tcPr>
          <w:p w14:paraId="73D8BA45"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212</w:t>
            </w:r>
          </w:p>
        </w:tc>
        <w:tc>
          <w:tcPr>
            <w:tcW w:w="4596" w:type="dxa"/>
            <w:shd w:val="clear" w:color="auto" w:fill="auto"/>
            <w:vAlign w:val="center"/>
            <w:hideMark/>
          </w:tcPr>
          <w:p w14:paraId="5C6ED02B"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RISPERIDONA 1MG/ML SOLUÇÃO ORAL 30ML + SERINGA</w:t>
            </w:r>
          </w:p>
        </w:tc>
        <w:tc>
          <w:tcPr>
            <w:tcW w:w="779" w:type="dxa"/>
            <w:shd w:val="clear" w:color="auto" w:fill="auto"/>
            <w:vAlign w:val="center"/>
            <w:hideMark/>
          </w:tcPr>
          <w:p w14:paraId="2234D911"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frasco</w:t>
            </w:r>
            <w:proofErr w:type="gramEnd"/>
          </w:p>
        </w:tc>
        <w:tc>
          <w:tcPr>
            <w:tcW w:w="1056" w:type="dxa"/>
            <w:shd w:val="clear" w:color="auto" w:fill="auto"/>
            <w:vAlign w:val="center"/>
            <w:hideMark/>
          </w:tcPr>
          <w:p w14:paraId="607813AD"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w:t>
            </w:r>
          </w:p>
        </w:tc>
        <w:tc>
          <w:tcPr>
            <w:tcW w:w="979" w:type="dxa"/>
            <w:shd w:val="clear" w:color="auto" w:fill="auto"/>
            <w:vAlign w:val="center"/>
            <w:hideMark/>
          </w:tcPr>
          <w:p w14:paraId="7997BE05"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12,75</w:t>
            </w:r>
          </w:p>
        </w:tc>
        <w:tc>
          <w:tcPr>
            <w:tcW w:w="842" w:type="dxa"/>
            <w:shd w:val="clear" w:color="auto" w:fill="auto"/>
            <w:vAlign w:val="center"/>
            <w:hideMark/>
          </w:tcPr>
          <w:p w14:paraId="4D61AE6A"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153,00</w:t>
            </w:r>
          </w:p>
        </w:tc>
      </w:tr>
      <w:tr w:rsidR="001556EC" w:rsidRPr="00A66F54" w14:paraId="16AB9AA0" w14:textId="77777777" w:rsidTr="00230EC1">
        <w:trPr>
          <w:trHeight w:val="300"/>
        </w:trPr>
        <w:tc>
          <w:tcPr>
            <w:tcW w:w="820" w:type="dxa"/>
            <w:shd w:val="clear" w:color="auto" w:fill="auto"/>
            <w:vAlign w:val="center"/>
            <w:hideMark/>
          </w:tcPr>
          <w:p w14:paraId="6CE16C3D"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213</w:t>
            </w:r>
          </w:p>
        </w:tc>
        <w:tc>
          <w:tcPr>
            <w:tcW w:w="4596" w:type="dxa"/>
            <w:shd w:val="clear" w:color="auto" w:fill="auto"/>
            <w:vAlign w:val="center"/>
            <w:hideMark/>
          </w:tcPr>
          <w:p w14:paraId="1F0251D4"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RIVASTIGMINA (HEMITARTARATO) 3 MG CX COM 30 COMP</w:t>
            </w:r>
          </w:p>
        </w:tc>
        <w:tc>
          <w:tcPr>
            <w:tcW w:w="779" w:type="dxa"/>
            <w:shd w:val="clear" w:color="auto" w:fill="auto"/>
            <w:vAlign w:val="center"/>
            <w:hideMark/>
          </w:tcPr>
          <w:p w14:paraId="3709FA9F"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14E07FFA"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w:t>
            </w:r>
          </w:p>
        </w:tc>
        <w:tc>
          <w:tcPr>
            <w:tcW w:w="979" w:type="dxa"/>
            <w:shd w:val="clear" w:color="auto" w:fill="auto"/>
            <w:vAlign w:val="center"/>
            <w:hideMark/>
          </w:tcPr>
          <w:p w14:paraId="039A67F9"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23,40</w:t>
            </w:r>
          </w:p>
        </w:tc>
        <w:tc>
          <w:tcPr>
            <w:tcW w:w="842" w:type="dxa"/>
            <w:shd w:val="clear" w:color="auto" w:fill="auto"/>
            <w:vAlign w:val="center"/>
            <w:hideMark/>
          </w:tcPr>
          <w:p w14:paraId="5593803D"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280,80</w:t>
            </w:r>
          </w:p>
        </w:tc>
      </w:tr>
      <w:tr w:rsidR="001556EC" w:rsidRPr="00A66F54" w14:paraId="23478C1C" w14:textId="77777777" w:rsidTr="00230EC1">
        <w:trPr>
          <w:trHeight w:val="300"/>
        </w:trPr>
        <w:tc>
          <w:tcPr>
            <w:tcW w:w="820" w:type="dxa"/>
            <w:shd w:val="clear" w:color="auto" w:fill="auto"/>
            <w:vAlign w:val="center"/>
            <w:hideMark/>
          </w:tcPr>
          <w:p w14:paraId="5057A645"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214</w:t>
            </w:r>
          </w:p>
        </w:tc>
        <w:tc>
          <w:tcPr>
            <w:tcW w:w="4596" w:type="dxa"/>
            <w:shd w:val="clear" w:color="auto" w:fill="auto"/>
            <w:vAlign w:val="center"/>
            <w:hideMark/>
          </w:tcPr>
          <w:p w14:paraId="4D927D1B"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RIVAROXABANA 10MG CX COM 30 COMP</w:t>
            </w:r>
          </w:p>
        </w:tc>
        <w:tc>
          <w:tcPr>
            <w:tcW w:w="779" w:type="dxa"/>
            <w:shd w:val="clear" w:color="auto" w:fill="auto"/>
            <w:vAlign w:val="center"/>
            <w:hideMark/>
          </w:tcPr>
          <w:p w14:paraId="07D65F10"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46098BA7"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48</w:t>
            </w:r>
          </w:p>
        </w:tc>
        <w:tc>
          <w:tcPr>
            <w:tcW w:w="979" w:type="dxa"/>
            <w:shd w:val="clear" w:color="auto" w:fill="auto"/>
            <w:vAlign w:val="center"/>
            <w:hideMark/>
          </w:tcPr>
          <w:p w14:paraId="773F7143"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10,18</w:t>
            </w:r>
          </w:p>
        </w:tc>
        <w:tc>
          <w:tcPr>
            <w:tcW w:w="842" w:type="dxa"/>
            <w:shd w:val="clear" w:color="auto" w:fill="auto"/>
            <w:vAlign w:val="center"/>
            <w:hideMark/>
          </w:tcPr>
          <w:p w14:paraId="57E9113F"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488,64</w:t>
            </w:r>
          </w:p>
        </w:tc>
      </w:tr>
      <w:tr w:rsidR="001556EC" w:rsidRPr="00A66F54" w14:paraId="346CE07D" w14:textId="77777777" w:rsidTr="00230EC1">
        <w:trPr>
          <w:trHeight w:val="300"/>
        </w:trPr>
        <w:tc>
          <w:tcPr>
            <w:tcW w:w="820" w:type="dxa"/>
            <w:shd w:val="clear" w:color="auto" w:fill="auto"/>
            <w:vAlign w:val="center"/>
            <w:hideMark/>
          </w:tcPr>
          <w:p w14:paraId="0AD6C912"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215</w:t>
            </w:r>
          </w:p>
        </w:tc>
        <w:tc>
          <w:tcPr>
            <w:tcW w:w="4596" w:type="dxa"/>
            <w:shd w:val="clear" w:color="auto" w:fill="auto"/>
            <w:vAlign w:val="center"/>
            <w:hideMark/>
          </w:tcPr>
          <w:p w14:paraId="6CEC622C"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RIVAROXABANA 15MG CX COM 30 COMP</w:t>
            </w:r>
          </w:p>
        </w:tc>
        <w:tc>
          <w:tcPr>
            <w:tcW w:w="779" w:type="dxa"/>
            <w:shd w:val="clear" w:color="auto" w:fill="auto"/>
            <w:vAlign w:val="center"/>
            <w:hideMark/>
          </w:tcPr>
          <w:p w14:paraId="437F1963"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7DFDB7EA"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48</w:t>
            </w:r>
          </w:p>
        </w:tc>
        <w:tc>
          <w:tcPr>
            <w:tcW w:w="979" w:type="dxa"/>
            <w:shd w:val="clear" w:color="auto" w:fill="auto"/>
            <w:vAlign w:val="center"/>
            <w:hideMark/>
          </w:tcPr>
          <w:p w14:paraId="09857AC1"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10,78</w:t>
            </w:r>
          </w:p>
        </w:tc>
        <w:tc>
          <w:tcPr>
            <w:tcW w:w="842" w:type="dxa"/>
            <w:shd w:val="clear" w:color="auto" w:fill="auto"/>
            <w:vAlign w:val="center"/>
            <w:hideMark/>
          </w:tcPr>
          <w:p w14:paraId="60C30392"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517,44</w:t>
            </w:r>
          </w:p>
        </w:tc>
      </w:tr>
      <w:tr w:rsidR="001556EC" w:rsidRPr="00A66F54" w14:paraId="3E9F5FA6" w14:textId="77777777" w:rsidTr="00230EC1">
        <w:trPr>
          <w:trHeight w:val="300"/>
        </w:trPr>
        <w:tc>
          <w:tcPr>
            <w:tcW w:w="820" w:type="dxa"/>
            <w:shd w:val="clear" w:color="auto" w:fill="auto"/>
            <w:vAlign w:val="center"/>
            <w:hideMark/>
          </w:tcPr>
          <w:p w14:paraId="4FECFD31"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216</w:t>
            </w:r>
          </w:p>
        </w:tc>
        <w:tc>
          <w:tcPr>
            <w:tcW w:w="4596" w:type="dxa"/>
            <w:shd w:val="clear" w:color="auto" w:fill="auto"/>
            <w:vAlign w:val="center"/>
            <w:hideMark/>
          </w:tcPr>
          <w:p w14:paraId="51BA1C36"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RIVAROXABANA 20MG CX COM 30 COMP</w:t>
            </w:r>
          </w:p>
        </w:tc>
        <w:tc>
          <w:tcPr>
            <w:tcW w:w="779" w:type="dxa"/>
            <w:shd w:val="clear" w:color="auto" w:fill="auto"/>
            <w:vAlign w:val="center"/>
            <w:hideMark/>
          </w:tcPr>
          <w:p w14:paraId="6BD93488"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06C13B5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48</w:t>
            </w:r>
          </w:p>
        </w:tc>
        <w:tc>
          <w:tcPr>
            <w:tcW w:w="979" w:type="dxa"/>
            <w:shd w:val="clear" w:color="auto" w:fill="auto"/>
            <w:vAlign w:val="center"/>
            <w:hideMark/>
          </w:tcPr>
          <w:p w14:paraId="3E0E7536"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8,48</w:t>
            </w:r>
          </w:p>
        </w:tc>
        <w:tc>
          <w:tcPr>
            <w:tcW w:w="842" w:type="dxa"/>
            <w:shd w:val="clear" w:color="auto" w:fill="auto"/>
            <w:vAlign w:val="center"/>
            <w:hideMark/>
          </w:tcPr>
          <w:p w14:paraId="4BB37514"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407,04</w:t>
            </w:r>
          </w:p>
        </w:tc>
      </w:tr>
      <w:tr w:rsidR="001556EC" w:rsidRPr="00A66F54" w14:paraId="315D112E" w14:textId="77777777" w:rsidTr="00230EC1">
        <w:trPr>
          <w:trHeight w:val="300"/>
        </w:trPr>
        <w:tc>
          <w:tcPr>
            <w:tcW w:w="820" w:type="dxa"/>
            <w:shd w:val="clear" w:color="auto" w:fill="auto"/>
            <w:vAlign w:val="center"/>
            <w:hideMark/>
          </w:tcPr>
          <w:p w14:paraId="032545EA"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217</w:t>
            </w:r>
          </w:p>
        </w:tc>
        <w:tc>
          <w:tcPr>
            <w:tcW w:w="4596" w:type="dxa"/>
            <w:shd w:val="clear" w:color="auto" w:fill="auto"/>
            <w:vAlign w:val="center"/>
            <w:hideMark/>
          </w:tcPr>
          <w:p w14:paraId="47F7D6FB"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ROSUVASTATINA CALCICA 10MG CX COM 30 COMP</w:t>
            </w:r>
          </w:p>
        </w:tc>
        <w:tc>
          <w:tcPr>
            <w:tcW w:w="779" w:type="dxa"/>
            <w:shd w:val="clear" w:color="auto" w:fill="auto"/>
            <w:vAlign w:val="center"/>
            <w:hideMark/>
          </w:tcPr>
          <w:p w14:paraId="09FF4523"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210C140D"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676A035F"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7,00</w:t>
            </w:r>
          </w:p>
        </w:tc>
        <w:tc>
          <w:tcPr>
            <w:tcW w:w="842" w:type="dxa"/>
            <w:shd w:val="clear" w:color="auto" w:fill="auto"/>
            <w:vAlign w:val="center"/>
            <w:hideMark/>
          </w:tcPr>
          <w:p w14:paraId="69104CBE"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168,00</w:t>
            </w:r>
          </w:p>
        </w:tc>
      </w:tr>
      <w:tr w:rsidR="001556EC" w:rsidRPr="00A66F54" w14:paraId="31D15751" w14:textId="77777777" w:rsidTr="00230EC1">
        <w:trPr>
          <w:trHeight w:val="300"/>
        </w:trPr>
        <w:tc>
          <w:tcPr>
            <w:tcW w:w="820" w:type="dxa"/>
            <w:shd w:val="clear" w:color="auto" w:fill="auto"/>
            <w:vAlign w:val="center"/>
            <w:hideMark/>
          </w:tcPr>
          <w:p w14:paraId="5A68EAB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218</w:t>
            </w:r>
          </w:p>
        </w:tc>
        <w:tc>
          <w:tcPr>
            <w:tcW w:w="4596" w:type="dxa"/>
            <w:shd w:val="clear" w:color="auto" w:fill="auto"/>
            <w:vAlign w:val="center"/>
            <w:hideMark/>
          </w:tcPr>
          <w:p w14:paraId="0601B352"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ROSUVASTATINA CALCICA 20MG CX COM 30 COMP</w:t>
            </w:r>
          </w:p>
        </w:tc>
        <w:tc>
          <w:tcPr>
            <w:tcW w:w="779" w:type="dxa"/>
            <w:shd w:val="clear" w:color="auto" w:fill="auto"/>
            <w:vAlign w:val="center"/>
            <w:hideMark/>
          </w:tcPr>
          <w:p w14:paraId="0A490ACA"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2F2F8B20"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4DF916C0"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8,97</w:t>
            </w:r>
          </w:p>
        </w:tc>
        <w:tc>
          <w:tcPr>
            <w:tcW w:w="842" w:type="dxa"/>
            <w:shd w:val="clear" w:color="auto" w:fill="auto"/>
            <w:vAlign w:val="center"/>
            <w:hideMark/>
          </w:tcPr>
          <w:p w14:paraId="67EAB291"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215,28</w:t>
            </w:r>
          </w:p>
        </w:tc>
      </w:tr>
      <w:tr w:rsidR="001556EC" w:rsidRPr="00A66F54" w14:paraId="75A9AB3E" w14:textId="77777777" w:rsidTr="00230EC1">
        <w:trPr>
          <w:trHeight w:val="300"/>
        </w:trPr>
        <w:tc>
          <w:tcPr>
            <w:tcW w:w="820" w:type="dxa"/>
            <w:shd w:val="clear" w:color="auto" w:fill="auto"/>
            <w:vAlign w:val="center"/>
            <w:hideMark/>
          </w:tcPr>
          <w:p w14:paraId="470F94D1"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219</w:t>
            </w:r>
          </w:p>
        </w:tc>
        <w:tc>
          <w:tcPr>
            <w:tcW w:w="4596" w:type="dxa"/>
            <w:shd w:val="clear" w:color="auto" w:fill="auto"/>
            <w:vAlign w:val="center"/>
            <w:hideMark/>
          </w:tcPr>
          <w:p w14:paraId="3BCD0053"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ROSUVASTATINA CALCICA + EZETIMIBA (20MG+10MG) CX COM 30 COMP</w:t>
            </w:r>
          </w:p>
        </w:tc>
        <w:tc>
          <w:tcPr>
            <w:tcW w:w="779" w:type="dxa"/>
            <w:shd w:val="clear" w:color="auto" w:fill="auto"/>
            <w:vAlign w:val="center"/>
            <w:hideMark/>
          </w:tcPr>
          <w:p w14:paraId="4292474B"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00C5EB9B"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w:t>
            </w:r>
          </w:p>
        </w:tc>
        <w:tc>
          <w:tcPr>
            <w:tcW w:w="979" w:type="dxa"/>
            <w:shd w:val="clear" w:color="auto" w:fill="auto"/>
            <w:vAlign w:val="center"/>
            <w:hideMark/>
          </w:tcPr>
          <w:p w14:paraId="43EC473D"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97,37</w:t>
            </w:r>
          </w:p>
        </w:tc>
        <w:tc>
          <w:tcPr>
            <w:tcW w:w="842" w:type="dxa"/>
            <w:shd w:val="clear" w:color="auto" w:fill="auto"/>
            <w:vAlign w:val="center"/>
            <w:hideMark/>
          </w:tcPr>
          <w:p w14:paraId="5A75D643"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1.168,44</w:t>
            </w:r>
          </w:p>
        </w:tc>
      </w:tr>
      <w:tr w:rsidR="001556EC" w:rsidRPr="00A66F54" w14:paraId="184E4C31" w14:textId="77777777" w:rsidTr="00230EC1">
        <w:trPr>
          <w:trHeight w:val="450"/>
        </w:trPr>
        <w:tc>
          <w:tcPr>
            <w:tcW w:w="820" w:type="dxa"/>
            <w:shd w:val="clear" w:color="auto" w:fill="auto"/>
            <w:vAlign w:val="center"/>
            <w:hideMark/>
          </w:tcPr>
          <w:p w14:paraId="091B60BD"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220</w:t>
            </w:r>
          </w:p>
        </w:tc>
        <w:tc>
          <w:tcPr>
            <w:tcW w:w="4596" w:type="dxa"/>
            <w:shd w:val="clear" w:color="auto" w:fill="auto"/>
            <w:vAlign w:val="center"/>
            <w:hideMark/>
          </w:tcPr>
          <w:p w14:paraId="7A5AE5D5"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SACCHAROMYCES BOULARDII 200MG CX COM 4 ENVELOPES COM 1G PEDIÁTRICO</w:t>
            </w:r>
          </w:p>
        </w:tc>
        <w:tc>
          <w:tcPr>
            <w:tcW w:w="779" w:type="dxa"/>
            <w:shd w:val="clear" w:color="auto" w:fill="auto"/>
            <w:vAlign w:val="center"/>
            <w:hideMark/>
          </w:tcPr>
          <w:p w14:paraId="0C301EE8"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2D1E6DF1"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100</w:t>
            </w:r>
          </w:p>
        </w:tc>
        <w:tc>
          <w:tcPr>
            <w:tcW w:w="979" w:type="dxa"/>
            <w:shd w:val="clear" w:color="auto" w:fill="auto"/>
            <w:vAlign w:val="center"/>
            <w:hideMark/>
          </w:tcPr>
          <w:p w14:paraId="036C9138"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9,89</w:t>
            </w:r>
          </w:p>
        </w:tc>
        <w:tc>
          <w:tcPr>
            <w:tcW w:w="842" w:type="dxa"/>
            <w:shd w:val="clear" w:color="auto" w:fill="auto"/>
            <w:vAlign w:val="center"/>
            <w:hideMark/>
          </w:tcPr>
          <w:p w14:paraId="770BBC93"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989,00</w:t>
            </w:r>
          </w:p>
        </w:tc>
      </w:tr>
      <w:tr w:rsidR="001556EC" w:rsidRPr="00A66F54" w14:paraId="05AF4802" w14:textId="77777777" w:rsidTr="00230EC1">
        <w:trPr>
          <w:trHeight w:val="450"/>
        </w:trPr>
        <w:tc>
          <w:tcPr>
            <w:tcW w:w="820" w:type="dxa"/>
            <w:shd w:val="clear" w:color="auto" w:fill="auto"/>
            <w:vAlign w:val="center"/>
            <w:hideMark/>
          </w:tcPr>
          <w:p w14:paraId="0ECD9FC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221</w:t>
            </w:r>
          </w:p>
        </w:tc>
        <w:tc>
          <w:tcPr>
            <w:tcW w:w="4596" w:type="dxa"/>
            <w:shd w:val="clear" w:color="auto" w:fill="auto"/>
            <w:vAlign w:val="center"/>
            <w:hideMark/>
          </w:tcPr>
          <w:p w14:paraId="0177AD67"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SACUBITRIL VALSARTANA SODICA HIDRATADA (24/26MG) CX COM 28 COMPRIMIDO</w:t>
            </w:r>
          </w:p>
        </w:tc>
        <w:tc>
          <w:tcPr>
            <w:tcW w:w="779" w:type="dxa"/>
            <w:shd w:val="clear" w:color="auto" w:fill="auto"/>
            <w:vAlign w:val="center"/>
            <w:hideMark/>
          </w:tcPr>
          <w:p w14:paraId="6743F18D"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3496A3B6"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26</w:t>
            </w:r>
          </w:p>
        </w:tc>
        <w:tc>
          <w:tcPr>
            <w:tcW w:w="979" w:type="dxa"/>
            <w:shd w:val="clear" w:color="auto" w:fill="auto"/>
            <w:vAlign w:val="center"/>
            <w:hideMark/>
          </w:tcPr>
          <w:p w14:paraId="12135B3B"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180,55</w:t>
            </w:r>
          </w:p>
        </w:tc>
        <w:tc>
          <w:tcPr>
            <w:tcW w:w="842" w:type="dxa"/>
            <w:shd w:val="clear" w:color="auto" w:fill="auto"/>
            <w:vAlign w:val="center"/>
            <w:hideMark/>
          </w:tcPr>
          <w:p w14:paraId="0B9F9F4F"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4.694,30</w:t>
            </w:r>
          </w:p>
        </w:tc>
      </w:tr>
      <w:tr w:rsidR="001556EC" w:rsidRPr="00A66F54" w14:paraId="7DBAD958" w14:textId="77777777" w:rsidTr="00230EC1">
        <w:trPr>
          <w:trHeight w:val="450"/>
        </w:trPr>
        <w:tc>
          <w:tcPr>
            <w:tcW w:w="820" w:type="dxa"/>
            <w:shd w:val="clear" w:color="auto" w:fill="auto"/>
            <w:vAlign w:val="center"/>
            <w:hideMark/>
          </w:tcPr>
          <w:p w14:paraId="306A31F2"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222</w:t>
            </w:r>
          </w:p>
        </w:tc>
        <w:tc>
          <w:tcPr>
            <w:tcW w:w="4596" w:type="dxa"/>
            <w:shd w:val="clear" w:color="auto" w:fill="auto"/>
            <w:vAlign w:val="center"/>
            <w:hideMark/>
          </w:tcPr>
          <w:p w14:paraId="750AD3BF"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SACUBITRIL VALSARTANA SÓDICA HIDRATADA (49/51MG) CX COM 60 COMPRIMIDO</w:t>
            </w:r>
          </w:p>
        </w:tc>
        <w:tc>
          <w:tcPr>
            <w:tcW w:w="779" w:type="dxa"/>
            <w:shd w:val="clear" w:color="auto" w:fill="auto"/>
            <w:vAlign w:val="center"/>
            <w:hideMark/>
          </w:tcPr>
          <w:p w14:paraId="3B6A477D" w14:textId="77777777" w:rsidR="001556EC" w:rsidRPr="00A66F54" w:rsidRDefault="001556EC" w:rsidP="00230EC1">
            <w:pPr>
              <w:spacing w:line="240" w:lineRule="auto"/>
              <w:jc w:val="center"/>
              <w:rPr>
                <w:rFonts w:ascii="Verdana" w:eastAsia="Times New Roman" w:hAnsi="Verdana"/>
                <w:sz w:val="12"/>
                <w:szCs w:val="12"/>
              </w:rPr>
            </w:pPr>
            <w:proofErr w:type="spellStart"/>
            <w:proofErr w:type="gramStart"/>
            <w:r w:rsidRPr="00A66F54">
              <w:rPr>
                <w:rFonts w:ascii="Verdana" w:eastAsia="Times New Roman" w:hAnsi="Verdana"/>
                <w:sz w:val="12"/>
                <w:szCs w:val="12"/>
              </w:rPr>
              <w:t>cAIXA</w:t>
            </w:r>
            <w:proofErr w:type="spellEnd"/>
            <w:proofErr w:type="gramEnd"/>
          </w:p>
        </w:tc>
        <w:tc>
          <w:tcPr>
            <w:tcW w:w="1056" w:type="dxa"/>
            <w:shd w:val="clear" w:color="auto" w:fill="auto"/>
            <w:vAlign w:val="center"/>
            <w:hideMark/>
          </w:tcPr>
          <w:p w14:paraId="77455F0C"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3B5C4AFE"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262,97</w:t>
            </w:r>
          </w:p>
        </w:tc>
        <w:tc>
          <w:tcPr>
            <w:tcW w:w="842" w:type="dxa"/>
            <w:shd w:val="clear" w:color="auto" w:fill="auto"/>
            <w:vAlign w:val="center"/>
            <w:hideMark/>
          </w:tcPr>
          <w:p w14:paraId="5EB5C106"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6.311,28</w:t>
            </w:r>
          </w:p>
        </w:tc>
      </w:tr>
      <w:tr w:rsidR="001556EC" w:rsidRPr="00A66F54" w14:paraId="0E5F037E" w14:textId="77777777" w:rsidTr="00230EC1">
        <w:trPr>
          <w:trHeight w:val="450"/>
        </w:trPr>
        <w:tc>
          <w:tcPr>
            <w:tcW w:w="820" w:type="dxa"/>
            <w:shd w:val="clear" w:color="auto" w:fill="auto"/>
            <w:vAlign w:val="center"/>
            <w:hideMark/>
          </w:tcPr>
          <w:p w14:paraId="043100D4"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223</w:t>
            </w:r>
          </w:p>
        </w:tc>
        <w:tc>
          <w:tcPr>
            <w:tcW w:w="4596" w:type="dxa"/>
            <w:shd w:val="clear" w:color="auto" w:fill="auto"/>
            <w:vAlign w:val="center"/>
            <w:hideMark/>
          </w:tcPr>
          <w:p w14:paraId="66F9823B"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SACUBITRIL VALSARTANA SÓDICA HIDRATADA (97/103</w:t>
            </w:r>
            <w:proofErr w:type="gramStart"/>
            <w:r w:rsidRPr="00A66F54">
              <w:rPr>
                <w:rFonts w:ascii="Verdana" w:eastAsia="Times New Roman" w:hAnsi="Verdana"/>
                <w:sz w:val="12"/>
                <w:szCs w:val="12"/>
              </w:rPr>
              <w:t>MG)CX</w:t>
            </w:r>
            <w:proofErr w:type="gramEnd"/>
            <w:r w:rsidRPr="00A66F54">
              <w:rPr>
                <w:rFonts w:ascii="Verdana" w:eastAsia="Times New Roman" w:hAnsi="Verdana"/>
                <w:sz w:val="12"/>
                <w:szCs w:val="12"/>
              </w:rPr>
              <w:t xml:space="preserve"> COM 30 COMP</w:t>
            </w:r>
          </w:p>
        </w:tc>
        <w:tc>
          <w:tcPr>
            <w:tcW w:w="779" w:type="dxa"/>
            <w:shd w:val="clear" w:color="auto" w:fill="auto"/>
            <w:vAlign w:val="center"/>
            <w:hideMark/>
          </w:tcPr>
          <w:p w14:paraId="0D05FAA3"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396CF397"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23C9C06C"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137,05</w:t>
            </w:r>
          </w:p>
        </w:tc>
        <w:tc>
          <w:tcPr>
            <w:tcW w:w="842" w:type="dxa"/>
            <w:shd w:val="clear" w:color="auto" w:fill="auto"/>
            <w:vAlign w:val="center"/>
            <w:hideMark/>
          </w:tcPr>
          <w:p w14:paraId="0DE7BD8A"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3.289,20</w:t>
            </w:r>
          </w:p>
        </w:tc>
      </w:tr>
      <w:tr w:rsidR="001556EC" w:rsidRPr="00A66F54" w14:paraId="5872B33F" w14:textId="77777777" w:rsidTr="00230EC1">
        <w:trPr>
          <w:trHeight w:val="450"/>
        </w:trPr>
        <w:tc>
          <w:tcPr>
            <w:tcW w:w="820" w:type="dxa"/>
            <w:shd w:val="clear" w:color="auto" w:fill="auto"/>
            <w:vAlign w:val="center"/>
            <w:hideMark/>
          </w:tcPr>
          <w:p w14:paraId="6E15C0A1"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lastRenderedPageBreak/>
              <w:t>224</w:t>
            </w:r>
          </w:p>
        </w:tc>
        <w:tc>
          <w:tcPr>
            <w:tcW w:w="4596" w:type="dxa"/>
            <w:shd w:val="clear" w:color="auto" w:fill="auto"/>
            <w:vAlign w:val="center"/>
            <w:hideMark/>
          </w:tcPr>
          <w:p w14:paraId="538BC1BF"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SAMETEROL (XINAFOATO) + FLUTICASONA (PROPRIONATO) 50MCG+ 250MCG AEROSOL</w:t>
            </w:r>
          </w:p>
        </w:tc>
        <w:tc>
          <w:tcPr>
            <w:tcW w:w="779" w:type="dxa"/>
            <w:shd w:val="clear" w:color="auto" w:fill="auto"/>
            <w:vAlign w:val="center"/>
            <w:hideMark/>
          </w:tcPr>
          <w:p w14:paraId="33948D8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TUBO</w:t>
            </w:r>
          </w:p>
        </w:tc>
        <w:tc>
          <w:tcPr>
            <w:tcW w:w="1056" w:type="dxa"/>
            <w:shd w:val="clear" w:color="auto" w:fill="auto"/>
            <w:vAlign w:val="center"/>
            <w:hideMark/>
          </w:tcPr>
          <w:p w14:paraId="65068FBE"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w:t>
            </w:r>
          </w:p>
        </w:tc>
        <w:tc>
          <w:tcPr>
            <w:tcW w:w="979" w:type="dxa"/>
            <w:shd w:val="clear" w:color="auto" w:fill="auto"/>
            <w:vAlign w:val="center"/>
            <w:hideMark/>
          </w:tcPr>
          <w:p w14:paraId="47C55719"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177,04</w:t>
            </w:r>
          </w:p>
        </w:tc>
        <w:tc>
          <w:tcPr>
            <w:tcW w:w="842" w:type="dxa"/>
            <w:shd w:val="clear" w:color="auto" w:fill="auto"/>
            <w:vAlign w:val="center"/>
            <w:hideMark/>
          </w:tcPr>
          <w:p w14:paraId="78AB2335"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2.124,48</w:t>
            </w:r>
          </w:p>
        </w:tc>
      </w:tr>
      <w:tr w:rsidR="001556EC" w:rsidRPr="00A66F54" w14:paraId="2C066F4A" w14:textId="77777777" w:rsidTr="00230EC1">
        <w:trPr>
          <w:trHeight w:val="450"/>
        </w:trPr>
        <w:tc>
          <w:tcPr>
            <w:tcW w:w="820" w:type="dxa"/>
            <w:shd w:val="clear" w:color="auto" w:fill="auto"/>
            <w:vAlign w:val="center"/>
            <w:hideMark/>
          </w:tcPr>
          <w:p w14:paraId="43534FA1"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225</w:t>
            </w:r>
          </w:p>
        </w:tc>
        <w:tc>
          <w:tcPr>
            <w:tcW w:w="4596" w:type="dxa"/>
            <w:shd w:val="clear" w:color="auto" w:fill="auto"/>
            <w:vAlign w:val="center"/>
            <w:hideMark/>
          </w:tcPr>
          <w:p w14:paraId="6E22A1DC"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SEMAGLUTIDA 5,36MG. EMBALAGEM COM 1 SISTEMA DE APLICAÇÃO PREENCHIDO MULTIDOSE E DESCARTÁVEL COM 3ML.</w:t>
            </w:r>
          </w:p>
        </w:tc>
        <w:tc>
          <w:tcPr>
            <w:tcW w:w="779" w:type="dxa"/>
            <w:shd w:val="clear" w:color="auto" w:fill="auto"/>
            <w:vAlign w:val="center"/>
            <w:hideMark/>
          </w:tcPr>
          <w:p w14:paraId="41A874F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CANETA</w:t>
            </w:r>
          </w:p>
        </w:tc>
        <w:tc>
          <w:tcPr>
            <w:tcW w:w="1056" w:type="dxa"/>
            <w:shd w:val="clear" w:color="auto" w:fill="auto"/>
            <w:vAlign w:val="center"/>
            <w:hideMark/>
          </w:tcPr>
          <w:p w14:paraId="769C5EA1" w14:textId="77777777" w:rsidR="001556EC" w:rsidRPr="00A66F54" w:rsidRDefault="001556EC" w:rsidP="00230EC1">
            <w:pPr>
              <w:spacing w:line="240" w:lineRule="auto"/>
              <w:jc w:val="center"/>
              <w:rPr>
                <w:rFonts w:ascii="Verdana" w:eastAsia="Times New Roman" w:hAnsi="Verdana"/>
                <w:sz w:val="12"/>
                <w:szCs w:val="12"/>
              </w:rPr>
            </w:pPr>
            <w:r>
              <w:rPr>
                <w:rFonts w:ascii="Verdana" w:eastAsia="Times New Roman" w:hAnsi="Verdana"/>
                <w:sz w:val="12"/>
                <w:szCs w:val="12"/>
              </w:rPr>
              <w:t>22</w:t>
            </w:r>
          </w:p>
        </w:tc>
        <w:tc>
          <w:tcPr>
            <w:tcW w:w="979" w:type="dxa"/>
            <w:shd w:val="clear" w:color="auto" w:fill="auto"/>
            <w:vAlign w:val="center"/>
            <w:hideMark/>
          </w:tcPr>
          <w:p w14:paraId="67E72F16"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1.237,00</w:t>
            </w:r>
          </w:p>
        </w:tc>
        <w:tc>
          <w:tcPr>
            <w:tcW w:w="842" w:type="dxa"/>
            <w:shd w:val="clear" w:color="auto" w:fill="auto"/>
            <w:vAlign w:val="center"/>
            <w:hideMark/>
          </w:tcPr>
          <w:p w14:paraId="2B064EB6" w14:textId="77777777" w:rsidR="001556EC" w:rsidRPr="00A66F54" w:rsidRDefault="001556EC" w:rsidP="00230EC1">
            <w:pPr>
              <w:spacing w:line="240" w:lineRule="auto"/>
              <w:jc w:val="right"/>
              <w:rPr>
                <w:rFonts w:ascii="Verdana" w:eastAsia="Times New Roman" w:hAnsi="Verdana"/>
                <w:sz w:val="12"/>
                <w:szCs w:val="12"/>
              </w:rPr>
            </w:pPr>
            <w:r>
              <w:rPr>
                <w:rFonts w:ascii="Verdana" w:eastAsia="Times New Roman" w:hAnsi="Verdana"/>
                <w:sz w:val="12"/>
                <w:szCs w:val="12"/>
              </w:rPr>
              <w:t>27.214,00</w:t>
            </w:r>
          </w:p>
        </w:tc>
      </w:tr>
      <w:tr w:rsidR="001556EC" w:rsidRPr="00A66F54" w14:paraId="13EB575A" w14:textId="77777777" w:rsidTr="00230EC1">
        <w:trPr>
          <w:trHeight w:val="450"/>
        </w:trPr>
        <w:tc>
          <w:tcPr>
            <w:tcW w:w="820" w:type="dxa"/>
            <w:shd w:val="clear" w:color="auto" w:fill="auto"/>
            <w:vAlign w:val="center"/>
            <w:hideMark/>
          </w:tcPr>
          <w:p w14:paraId="0DE83530"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226</w:t>
            </w:r>
          </w:p>
        </w:tc>
        <w:tc>
          <w:tcPr>
            <w:tcW w:w="4596" w:type="dxa"/>
            <w:shd w:val="clear" w:color="auto" w:fill="auto"/>
            <w:vAlign w:val="center"/>
            <w:hideMark/>
          </w:tcPr>
          <w:p w14:paraId="204D3AF8"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SEMAGLUTIDA 6,8MG. EMBALAGEM COM 1 SISTEMA DE APLICAÇÃO PREENCHIDO MULTIDOSE E DESCARTÁVEL COM 3ML.</w:t>
            </w:r>
          </w:p>
        </w:tc>
        <w:tc>
          <w:tcPr>
            <w:tcW w:w="779" w:type="dxa"/>
            <w:shd w:val="clear" w:color="auto" w:fill="auto"/>
            <w:vAlign w:val="center"/>
            <w:hideMark/>
          </w:tcPr>
          <w:p w14:paraId="4DDC0F57"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CANETA</w:t>
            </w:r>
          </w:p>
        </w:tc>
        <w:tc>
          <w:tcPr>
            <w:tcW w:w="1056" w:type="dxa"/>
            <w:shd w:val="clear" w:color="auto" w:fill="auto"/>
            <w:vAlign w:val="center"/>
            <w:hideMark/>
          </w:tcPr>
          <w:p w14:paraId="0E454EE1"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13EFD227"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1.443,11</w:t>
            </w:r>
          </w:p>
        </w:tc>
        <w:tc>
          <w:tcPr>
            <w:tcW w:w="842" w:type="dxa"/>
            <w:shd w:val="clear" w:color="auto" w:fill="auto"/>
            <w:vAlign w:val="center"/>
            <w:hideMark/>
          </w:tcPr>
          <w:p w14:paraId="725DCF6C"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34.634,64</w:t>
            </w:r>
          </w:p>
        </w:tc>
      </w:tr>
      <w:tr w:rsidR="001556EC" w:rsidRPr="00A66F54" w14:paraId="5DA49821" w14:textId="77777777" w:rsidTr="00230EC1">
        <w:trPr>
          <w:trHeight w:val="300"/>
        </w:trPr>
        <w:tc>
          <w:tcPr>
            <w:tcW w:w="820" w:type="dxa"/>
            <w:shd w:val="clear" w:color="auto" w:fill="auto"/>
            <w:vAlign w:val="center"/>
            <w:hideMark/>
          </w:tcPr>
          <w:p w14:paraId="4682C793"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227</w:t>
            </w:r>
          </w:p>
        </w:tc>
        <w:tc>
          <w:tcPr>
            <w:tcW w:w="4596" w:type="dxa"/>
            <w:shd w:val="clear" w:color="auto" w:fill="auto"/>
            <w:vAlign w:val="center"/>
            <w:hideMark/>
          </w:tcPr>
          <w:p w14:paraId="222F2EDE"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SEMAGLUTIDA 3MG CX COM 30 COMP</w:t>
            </w:r>
          </w:p>
        </w:tc>
        <w:tc>
          <w:tcPr>
            <w:tcW w:w="779" w:type="dxa"/>
            <w:shd w:val="clear" w:color="auto" w:fill="auto"/>
            <w:vAlign w:val="center"/>
            <w:hideMark/>
          </w:tcPr>
          <w:p w14:paraId="0725B3AC"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4C6A89BA"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2E327FE9"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813,65</w:t>
            </w:r>
          </w:p>
        </w:tc>
        <w:tc>
          <w:tcPr>
            <w:tcW w:w="842" w:type="dxa"/>
            <w:shd w:val="clear" w:color="auto" w:fill="auto"/>
            <w:vAlign w:val="center"/>
            <w:hideMark/>
          </w:tcPr>
          <w:p w14:paraId="6261D13A"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19.527,60</w:t>
            </w:r>
          </w:p>
        </w:tc>
      </w:tr>
      <w:tr w:rsidR="001556EC" w:rsidRPr="00A66F54" w14:paraId="1189C959" w14:textId="77777777" w:rsidTr="00230EC1">
        <w:trPr>
          <w:trHeight w:val="300"/>
        </w:trPr>
        <w:tc>
          <w:tcPr>
            <w:tcW w:w="820" w:type="dxa"/>
            <w:shd w:val="clear" w:color="auto" w:fill="auto"/>
            <w:vAlign w:val="center"/>
            <w:hideMark/>
          </w:tcPr>
          <w:p w14:paraId="0E6CFFB6"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228</w:t>
            </w:r>
          </w:p>
        </w:tc>
        <w:tc>
          <w:tcPr>
            <w:tcW w:w="4596" w:type="dxa"/>
            <w:shd w:val="clear" w:color="auto" w:fill="auto"/>
            <w:vAlign w:val="center"/>
            <w:hideMark/>
          </w:tcPr>
          <w:p w14:paraId="069A94CE"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SERTRALINA 25MG CX COM 30 COMP</w:t>
            </w:r>
          </w:p>
        </w:tc>
        <w:tc>
          <w:tcPr>
            <w:tcW w:w="779" w:type="dxa"/>
            <w:shd w:val="clear" w:color="auto" w:fill="auto"/>
            <w:vAlign w:val="center"/>
            <w:hideMark/>
          </w:tcPr>
          <w:p w14:paraId="734B5256"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2BA2B397"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1BD0758F"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39,36</w:t>
            </w:r>
          </w:p>
        </w:tc>
        <w:tc>
          <w:tcPr>
            <w:tcW w:w="842" w:type="dxa"/>
            <w:shd w:val="clear" w:color="auto" w:fill="auto"/>
            <w:vAlign w:val="center"/>
            <w:hideMark/>
          </w:tcPr>
          <w:p w14:paraId="273AB04A"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944,64</w:t>
            </w:r>
          </w:p>
        </w:tc>
      </w:tr>
      <w:tr w:rsidR="001556EC" w:rsidRPr="00A66F54" w14:paraId="5F9ECAF1" w14:textId="77777777" w:rsidTr="00230EC1">
        <w:trPr>
          <w:trHeight w:val="300"/>
        </w:trPr>
        <w:tc>
          <w:tcPr>
            <w:tcW w:w="820" w:type="dxa"/>
            <w:shd w:val="clear" w:color="auto" w:fill="auto"/>
            <w:vAlign w:val="center"/>
            <w:hideMark/>
          </w:tcPr>
          <w:p w14:paraId="6DFE133A"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229</w:t>
            </w:r>
          </w:p>
        </w:tc>
        <w:tc>
          <w:tcPr>
            <w:tcW w:w="4596" w:type="dxa"/>
            <w:shd w:val="clear" w:color="auto" w:fill="auto"/>
            <w:vAlign w:val="center"/>
            <w:hideMark/>
          </w:tcPr>
          <w:p w14:paraId="4734853E"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SERTRALINA 50MG CX COM 30 COMP</w:t>
            </w:r>
          </w:p>
        </w:tc>
        <w:tc>
          <w:tcPr>
            <w:tcW w:w="779" w:type="dxa"/>
            <w:shd w:val="clear" w:color="auto" w:fill="auto"/>
            <w:vAlign w:val="center"/>
            <w:hideMark/>
          </w:tcPr>
          <w:p w14:paraId="44E86806"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22EB997B"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w:t>
            </w:r>
          </w:p>
        </w:tc>
        <w:tc>
          <w:tcPr>
            <w:tcW w:w="979" w:type="dxa"/>
            <w:shd w:val="clear" w:color="auto" w:fill="auto"/>
            <w:vAlign w:val="center"/>
            <w:hideMark/>
          </w:tcPr>
          <w:p w14:paraId="436BBB5B"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3,54</w:t>
            </w:r>
          </w:p>
        </w:tc>
        <w:tc>
          <w:tcPr>
            <w:tcW w:w="842" w:type="dxa"/>
            <w:shd w:val="clear" w:color="auto" w:fill="auto"/>
            <w:vAlign w:val="center"/>
            <w:hideMark/>
          </w:tcPr>
          <w:p w14:paraId="16FF6A54"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42,48</w:t>
            </w:r>
          </w:p>
        </w:tc>
      </w:tr>
      <w:tr w:rsidR="001556EC" w:rsidRPr="00A66F54" w14:paraId="450ED651" w14:textId="77777777" w:rsidTr="00230EC1">
        <w:trPr>
          <w:trHeight w:val="300"/>
        </w:trPr>
        <w:tc>
          <w:tcPr>
            <w:tcW w:w="820" w:type="dxa"/>
            <w:shd w:val="clear" w:color="auto" w:fill="auto"/>
            <w:vAlign w:val="center"/>
            <w:hideMark/>
          </w:tcPr>
          <w:p w14:paraId="69DC62C1"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230</w:t>
            </w:r>
          </w:p>
        </w:tc>
        <w:tc>
          <w:tcPr>
            <w:tcW w:w="4596" w:type="dxa"/>
            <w:shd w:val="clear" w:color="auto" w:fill="auto"/>
            <w:vAlign w:val="center"/>
            <w:hideMark/>
          </w:tcPr>
          <w:p w14:paraId="46C572D6"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SILDENAFILA (CITRATO) 25MG CX COM 2 COMP</w:t>
            </w:r>
          </w:p>
        </w:tc>
        <w:tc>
          <w:tcPr>
            <w:tcW w:w="779" w:type="dxa"/>
            <w:shd w:val="clear" w:color="auto" w:fill="auto"/>
            <w:vAlign w:val="center"/>
            <w:hideMark/>
          </w:tcPr>
          <w:p w14:paraId="1FD344BA"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070043E7"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3039AE77"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5,38</w:t>
            </w:r>
          </w:p>
        </w:tc>
        <w:tc>
          <w:tcPr>
            <w:tcW w:w="842" w:type="dxa"/>
            <w:shd w:val="clear" w:color="auto" w:fill="auto"/>
            <w:vAlign w:val="center"/>
            <w:hideMark/>
          </w:tcPr>
          <w:p w14:paraId="2FE6D1E4"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129,12</w:t>
            </w:r>
          </w:p>
        </w:tc>
      </w:tr>
      <w:tr w:rsidR="001556EC" w:rsidRPr="00A66F54" w14:paraId="125534F0" w14:textId="77777777" w:rsidTr="00230EC1">
        <w:trPr>
          <w:trHeight w:val="450"/>
        </w:trPr>
        <w:tc>
          <w:tcPr>
            <w:tcW w:w="820" w:type="dxa"/>
            <w:shd w:val="clear" w:color="auto" w:fill="auto"/>
            <w:vAlign w:val="center"/>
            <w:hideMark/>
          </w:tcPr>
          <w:p w14:paraId="6540CDFF"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231</w:t>
            </w:r>
          </w:p>
        </w:tc>
        <w:tc>
          <w:tcPr>
            <w:tcW w:w="4596" w:type="dxa"/>
            <w:shd w:val="clear" w:color="auto" w:fill="auto"/>
            <w:vAlign w:val="center"/>
            <w:hideMark/>
          </w:tcPr>
          <w:p w14:paraId="022B910C"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SITAGLIPTINA (FOSFATO) + METFORMINA (CLORIDRATO) (50+1000MG) COM 56 COMPRIMIDOS</w:t>
            </w:r>
          </w:p>
        </w:tc>
        <w:tc>
          <w:tcPr>
            <w:tcW w:w="779" w:type="dxa"/>
            <w:shd w:val="clear" w:color="auto" w:fill="auto"/>
            <w:vAlign w:val="center"/>
            <w:hideMark/>
          </w:tcPr>
          <w:p w14:paraId="5C6831EE"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245056A0"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28</w:t>
            </w:r>
          </w:p>
        </w:tc>
        <w:tc>
          <w:tcPr>
            <w:tcW w:w="979" w:type="dxa"/>
            <w:shd w:val="clear" w:color="auto" w:fill="auto"/>
            <w:vAlign w:val="center"/>
            <w:hideMark/>
          </w:tcPr>
          <w:p w14:paraId="3917F677"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203,73</w:t>
            </w:r>
          </w:p>
        </w:tc>
        <w:tc>
          <w:tcPr>
            <w:tcW w:w="842" w:type="dxa"/>
            <w:shd w:val="clear" w:color="auto" w:fill="auto"/>
            <w:vAlign w:val="center"/>
            <w:hideMark/>
          </w:tcPr>
          <w:p w14:paraId="675711DD"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5.704,44</w:t>
            </w:r>
          </w:p>
        </w:tc>
      </w:tr>
      <w:tr w:rsidR="001556EC" w:rsidRPr="00A66F54" w14:paraId="2F4C9FCF" w14:textId="77777777" w:rsidTr="00230EC1">
        <w:trPr>
          <w:trHeight w:val="450"/>
        </w:trPr>
        <w:tc>
          <w:tcPr>
            <w:tcW w:w="820" w:type="dxa"/>
            <w:shd w:val="clear" w:color="auto" w:fill="auto"/>
            <w:vAlign w:val="center"/>
            <w:hideMark/>
          </w:tcPr>
          <w:p w14:paraId="69DC9302"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232</w:t>
            </w:r>
          </w:p>
        </w:tc>
        <w:tc>
          <w:tcPr>
            <w:tcW w:w="4596" w:type="dxa"/>
            <w:shd w:val="clear" w:color="auto" w:fill="auto"/>
            <w:vAlign w:val="center"/>
            <w:hideMark/>
          </w:tcPr>
          <w:p w14:paraId="4E0099EE"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SITAGLIPTINA (FOSFATO) + METFORMINA (CLORIDRATO) (50+850MG) COM 56 COMPRIMIDO</w:t>
            </w:r>
          </w:p>
        </w:tc>
        <w:tc>
          <w:tcPr>
            <w:tcW w:w="779" w:type="dxa"/>
            <w:shd w:val="clear" w:color="auto" w:fill="auto"/>
            <w:vAlign w:val="center"/>
            <w:hideMark/>
          </w:tcPr>
          <w:p w14:paraId="081E1003"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045900AF"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657BF8E3"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207,66</w:t>
            </w:r>
          </w:p>
        </w:tc>
        <w:tc>
          <w:tcPr>
            <w:tcW w:w="842" w:type="dxa"/>
            <w:shd w:val="clear" w:color="auto" w:fill="auto"/>
            <w:vAlign w:val="center"/>
            <w:hideMark/>
          </w:tcPr>
          <w:p w14:paraId="600808F6"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4.983,84</w:t>
            </w:r>
          </w:p>
        </w:tc>
      </w:tr>
      <w:tr w:rsidR="001556EC" w:rsidRPr="00A66F54" w14:paraId="3E9E6908" w14:textId="77777777" w:rsidTr="00230EC1">
        <w:trPr>
          <w:trHeight w:val="450"/>
        </w:trPr>
        <w:tc>
          <w:tcPr>
            <w:tcW w:w="820" w:type="dxa"/>
            <w:shd w:val="clear" w:color="auto" w:fill="auto"/>
            <w:vAlign w:val="center"/>
            <w:hideMark/>
          </w:tcPr>
          <w:p w14:paraId="299B84E5"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233</w:t>
            </w:r>
          </w:p>
        </w:tc>
        <w:tc>
          <w:tcPr>
            <w:tcW w:w="4596" w:type="dxa"/>
            <w:shd w:val="clear" w:color="auto" w:fill="auto"/>
            <w:vAlign w:val="center"/>
            <w:hideMark/>
          </w:tcPr>
          <w:p w14:paraId="4E45FD9D"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SORBITOL + LAURILSULFATO DE SÓDIO BISNAGAS 6,5G SOLUÇÃO RETAL CX COM 7 BISNAGAS DE 6,5G</w:t>
            </w:r>
          </w:p>
        </w:tc>
        <w:tc>
          <w:tcPr>
            <w:tcW w:w="779" w:type="dxa"/>
            <w:shd w:val="clear" w:color="auto" w:fill="auto"/>
            <w:vAlign w:val="center"/>
            <w:hideMark/>
          </w:tcPr>
          <w:p w14:paraId="6E1F4141"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401756EB"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60</w:t>
            </w:r>
          </w:p>
        </w:tc>
        <w:tc>
          <w:tcPr>
            <w:tcW w:w="979" w:type="dxa"/>
            <w:shd w:val="clear" w:color="auto" w:fill="auto"/>
            <w:vAlign w:val="center"/>
            <w:hideMark/>
          </w:tcPr>
          <w:p w14:paraId="5A6E5C65"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54,39</w:t>
            </w:r>
          </w:p>
        </w:tc>
        <w:tc>
          <w:tcPr>
            <w:tcW w:w="842" w:type="dxa"/>
            <w:shd w:val="clear" w:color="auto" w:fill="auto"/>
            <w:vAlign w:val="center"/>
            <w:hideMark/>
          </w:tcPr>
          <w:p w14:paraId="56DB8587"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3.263,40</w:t>
            </w:r>
          </w:p>
        </w:tc>
      </w:tr>
      <w:tr w:rsidR="001556EC" w:rsidRPr="00A66F54" w14:paraId="589005DC" w14:textId="77777777" w:rsidTr="00230EC1">
        <w:trPr>
          <w:trHeight w:val="300"/>
        </w:trPr>
        <w:tc>
          <w:tcPr>
            <w:tcW w:w="820" w:type="dxa"/>
            <w:shd w:val="clear" w:color="auto" w:fill="auto"/>
            <w:vAlign w:val="center"/>
            <w:hideMark/>
          </w:tcPr>
          <w:p w14:paraId="5E301B57"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234</w:t>
            </w:r>
          </w:p>
        </w:tc>
        <w:tc>
          <w:tcPr>
            <w:tcW w:w="4596" w:type="dxa"/>
            <w:shd w:val="clear" w:color="auto" w:fill="auto"/>
            <w:vAlign w:val="center"/>
            <w:hideMark/>
          </w:tcPr>
          <w:p w14:paraId="7695C4B9"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TADALAFILA 5MG CX COM 30 COMP</w:t>
            </w:r>
          </w:p>
        </w:tc>
        <w:tc>
          <w:tcPr>
            <w:tcW w:w="779" w:type="dxa"/>
            <w:shd w:val="clear" w:color="auto" w:fill="auto"/>
            <w:vAlign w:val="center"/>
            <w:hideMark/>
          </w:tcPr>
          <w:p w14:paraId="6AA8F187"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6E46BFDA"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2B3AF90B"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8,43</w:t>
            </w:r>
          </w:p>
        </w:tc>
        <w:tc>
          <w:tcPr>
            <w:tcW w:w="842" w:type="dxa"/>
            <w:shd w:val="clear" w:color="auto" w:fill="auto"/>
            <w:vAlign w:val="center"/>
            <w:hideMark/>
          </w:tcPr>
          <w:p w14:paraId="1070F5BD"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202,32</w:t>
            </w:r>
          </w:p>
        </w:tc>
      </w:tr>
      <w:tr w:rsidR="001556EC" w:rsidRPr="00A66F54" w14:paraId="406A1496" w14:textId="77777777" w:rsidTr="00230EC1">
        <w:trPr>
          <w:trHeight w:val="300"/>
        </w:trPr>
        <w:tc>
          <w:tcPr>
            <w:tcW w:w="820" w:type="dxa"/>
            <w:shd w:val="clear" w:color="auto" w:fill="auto"/>
            <w:vAlign w:val="center"/>
            <w:hideMark/>
          </w:tcPr>
          <w:p w14:paraId="283DBD96"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235</w:t>
            </w:r>
          </w:p>
        </w:tc>
        <w:tc>
          <w:tcPr>
            <w:tcW w:w="4596" w:type="dxa"/>
            <w:shd w:val="clear" w:color="auto" w:fill="auto"/>
            <w:vAlign w:val="center"/>
            <w:hideMark/>
          </w:tcPr>
          <w:p w14:paraId="639EF636"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TANSULOSINA (CLORIDRATO) 0,4MG COM 30 COMP</w:t>
            </w:r>
          </w:p>
        </w:tc>
        <w:tc>
          <w:tcPr>
            <w:tcW w:w="779" w:type="dxa"/>
            <w:shd w:val="clear" w:color="auto" w:fill="auto"/>
            <w:vAlign w:val="center"/>
            <w:hideMark/>
          </w:tcPr>
          <w:p w14:paraId="645863D6"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2DFAEA00"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0DEFD300"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26,02</w:t>
            </w:r>
          </w:p>
        </w:tc>
        <w:tc>
          <w:tcPr>
            <w:tcW w:w="842" w:type="dxa"/>
            <w:shd w:val="clear" w:color="auto" w:fill="auto"/>
            <w:vAlign w:val="center"/>
            <w:hideMark/>
          </w:tcPr>
          <w:p w14:paraId="447E680A"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624,48</w:t>
            </w:r>
          </w:p>
        </w:tc>
      </w:tr>
      <w:tr w:rsidR="001556EC" w:rsidRPr="00A66F54" w14:paraId="506210FE" w14:textId="77777777" w:rsidTr="00230EC1">
        <w:trPr>
          <w:trHeight w:val="300"/>
        </w:trPr>
        <w:tc>
          <w:tcPr>
            <w:tcW w:w="820" w:type="dxa"/>
            <w:shd w:val="clear" w:color="auto" w:fill="auto"/>
            <w:vAlign w:val="center"/>
            <w:hideMark/>
          </w:tcPr>
          <w:p w14:paraId="40A486E0"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236</w:t>
            </w:r>
          </w:p>
        </w:tc>
        <w:tc>
          <w:tcPr>
            <w:tcW w:w="4596" w:type="dxa"/>
            <w:shd w:val="clear" w:color="auto" w:fill="auto"/>
            <w:vAlign w:val="center"/>
            <w:hideMark/>
          </w:tcPr>
          <w:p w14:paraId="02D704B0"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TIBOLONA 2,5 CX COM 28 COMPRIMIDOS</w:t>
            </w:r>
          </w:p>
        </w:tc>
        <w:tc>
          <w:tcPr>
            <w:tcW w:w="779" w:type="dxa"/>
            <w:shd w:val="clear" w:color="auto" w:fill="auto"/>
            <w:vAlign w:val="center"/>
            <w:hideMark/>
          </w:tcPr>
          <w:p w14:paraId="0DDB8817"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3A009E05"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26</w:t>
            </w:r>
          </w:p>
        </w:tc>
        <w:tc>
          <w:tcPr>
            <w:tcW w:w="979" w:type="dxa"/>
            <w:shd w:val="clear" w:color="auto" w:fill="auto"/>
            <w:vAlign w:val="center"/>
            <w:hideMark/>
          </w:tcPr>
          <w:p w14:paraId="44BAF11F"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20,06</w:t>
            </w:r>
          </w:p>
        </w:tc>
        <w:tc>
          <w:tcPr>
            <w:tcW w:w="842" w:type="dxa"/>
            <w:shd w:val="clear" w:color="auto" w:fill="auto"/>
            <w:vAlign w:val="center"/>
            <w:hideMark/>
          </w:tcPr>
          <w:p w14:paraId="52C0FACB"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521,56</w:t>
            </w:r>
          </w:p>
        </w:tc>
      </w:tr>
      <w:tr w:rsidR="001556EC" w:rsidRPr="00A66F54" w14:paraId="3ADFF57A" w14:textId="77777777" w:rsidTr="00230EC1">
        <w:trPr>
          <w:trHeight w:val="300"/>
        </w:trPr>
        <w:tc>
          <w:tcPr>
            <w:tcW w:w="820" w:type="dxa"/>
            <w:shd w:val="clear" w:color="auto" w:fill="auto"/>
            <w:vAlign w:val="center"/>
            <w:hideMark/>
          </w:tcPr>
          <w:p w14:paraId="5D32B28B"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237</w:t>
            </w:r>
          </w:p>
        </w:tc>
        <w:tc>
          <w:tcPr>
            <w:tcW w:w="4596" w:type="dxa"/>
            <w:shd w:val="clear" w:color="auto" w:fill="auto"/>
            <w:vAlign w:val="center"/>
            <w:hideMark/>
          </w:tcPr>
          <w:p w14:paraId="7CF86944"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TICAGRELOR 90MG CX COM 60 COMP</w:t>
            </w:r>
          </w:p>
        </w:tc>
        <w:tc>
          <w:tcPr>
            <w:tcW w:w="779" w:type="dxa"/>
            <w:shd w:val="clear" w:color="auto" w:fill="auto"/>
            <w:vAlign w:val="center"/>
            <w:hideMark/>
          </w:tcPr>
          <w:p w14:paraId="60EB4FAF"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3E5CE1B0"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w:t>
            </w:r>
          </w:p>
        </w:tc>
        <w:tc>
          <w:tcPr>
            <w:tcW w:w="979" w:type="dxa"/>
            <w:shd w:val="clear" w:color="auto" w:fill="auto"/>
            <w:vAlign w:val="center"/>
            <w:hideMark/>
          </w:tcPr>
          <w:p w14:paraId="0C4AF31C"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324,66</w:t>
            </w:r>
          </w:p>
        </w:tc>
        <w:tc>
          <w:tcPr>
            <w:tcW w:w="842" w:type="dxa"/>
            <w:shd w:val="clear" w:color="auto" w:fill="auto"/>
            <w:vAlign w:val="center"/>
            <w:hideMark/>
          </w:tcPr>
          <w:p w14:paraId="325D284E"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3.895,92</w:t>
            </w:r>
          </w:p>
        </w:tc>
      </w:tr>
      <w:tr w:rsidR="001556EC" w:rsidRPr="00A66F54" w14:paraId="56463FC1" w14:textId="77777777" w:rsidTr="00230EC1">
        <w:trPr>
          <w:trHeight w:val="300"/>
        </w:trPr>
        <w:tc>
          <w:tcPr>
            <w:tcW w:w="820" w:type="dxa"/>
            <w:shd w:val="clear" w:color="auto" w:fill="auto"/>
            <w:vAlign w:val="center"/>
            <w:hideMark/>
          </w:tcPr>
          <w:p w14:paraId="3CD92B8D"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238</w:t>
            </w:r>
          </w:p>
        </w:tc>
        <w:tc>
          <w:tcPr>
            <w:tcW w:w="4596" w:type="dxa"/>
            <w:shd w:val="clear" w:color="auto" w:fill="auto"/>
            <w:vAlign w:val="center"/>
            <w:hideMark/>
          </w:tcPr>
          <w:p w14:paraId="72689F14"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TIMOLOL (MALEATO) 0,5% FRASCO 5ML</w:t>
            </w:r>
          </w:p>
        </w:tc>
        <w:tc>
          <w:tcPr>
            <w:tcW w:w="779" w:type="dxa"/>
            <w:shd w:val="clear" w:color="auto" w:fill="auto"/>
            <w:vAlign w:val="center"/>
            <w:hideMark/>
          </w:tcPr>
          <w:p w14:paraId="32ABC0D2"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FRASCO</w:t>
            </w:r>
          </w:p>
        </w:tc>
        <w:tc>
          <w:tcPr>
            <w:tcW w:w="1056" w:type="dxa"/>
            <w:shd w:val="clear" w:color="auto" w:fill="auto"/>
            <w:vAlign w:val="center"/>
            <w:hideMark/>
          </w:tcPr>
          <w:p w14:paraId="02110A31"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w:t>
            </w:r>
          </w:p>
        </w:tc>
        <w:tc>
          <w:tcPr>
            <w:tcW w:w="979" w:type="dxa"/>
            <w:shd w:val="clear" w:color="auto" w:fill="auto"/>
            <w:vAlign w:val="center"/>
            <w:hideMark/>
          </w:tcPr>
          <w:p w14:paraId="62C09B5E"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14,28</w:t>
            </w:r>
          </w:p>
        </w:tc>
        <w:tc>
          <w:tcPr>
            <w:tcW w:w="842" w:type="dxa"/>
            <w:shd w:val="clear" w:color="auto" w:fill="auto"/>
            <w:vAlign w:val="center"/>
            <w:hideMark/>
          </w:tcPr>
          <w:p w14:paraId="12154D61"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171,36</w:t>
            </w:r>
          </w:p>
        </w:tc>
      </w:tr>
      <w:tr w:rsidR="001556EC" w:rsidRPr="00A66F54" w14:paraId="7B411301" w14:textId="77777777" w:rsidTr="00230EC1">
        <w:trPr>
          <w:trHeight w:val="450"/>
        </w:trPr>
        <w:tc>
          <w:tcPr>
            <w:tcW w:w="820" w:type="dxa"/>
            <w:shd w:val="clear" w:color="auto" w:fill="auto"/>
            <w:vAlign w:val="center"/>
            <w:hideMark/>
          </w:tcPr>
          <w:p w14:paraId="6008ADD2"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239</w:t>
            </w:r>
          </w:p>
        </w:tc>
        <w:tc>
          <w:tcPr>
            <w:tcW w:w="4596" w:type="dxa"/>
            <w:shd w:val="clear" w:color="auto" w:fill="auto"/>
            <w:vAlign w:val="center"/>
            <w:hideMark/>
          </w:tcPr>
          <w:p w14:paraId="480141E8"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 xml:space="preserve">TIOTROPIO (BROMETO) MONOIDRATADO 2,5MCG + OLODATEROL (CLORIDRATO) 2,5MG </w:t>
            </w:r>
            <w:proofErr w:type="spellStart"/>
            <w:r w:rsidRPr="00A66F54">
              <w:rPr>
                <w:rFonts w:ascii="Verdana" w:eastAsia="Times New Roman" w:hAnsi="Verdana"/>
                <w:sz w:val="12"/>
                <w:szCs w:val="12"/>
              </w:rPr>
              <w:t>soLKAO</w:t>
            </w:r>
            <w:proofErr w:type="spellEnd"/>
            <w:r w:rsidRPr="00A66F54">
              <w:rPr>
                <w:rFonts w:ascii="Verdana" w:eastAsia="Times New Roman" w:hAnsi="Verdana"/>
                <w:sz w:val="12"/>
                <w:szCs w:val="12"/>
              </w:rPr>
              <w:t xml:space="preserve"> 4ML + 60 ACIONAMENTOS</w:t>
            </w:r>
          </w:p>
        </w:tc>
        <w:tc>
          <w:tcPr>
            <w:tcW w:w="779" w:type="dxa"/>
            <w:shd w:val="clear" w:color="auto" w:fill="auto"/>
            <w:vAlign w:val="center"/>
            <w:hideMark/>
          </w:tcPr>
          <w:p w14:paraId="734A3B58"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FRASCO</w:t>
            </w:r>
          </w:p>
        </w:tc>
        <w:tc>
          <w:tcPr>
            <w:tcW w:w="1056" w:type="dxa"/>
            <w:shd w:val="clear" w:color="auto" w:fill="auto"/>
            <w:vAlign w:val="center"/>
            <w:hideMark/>
          </w:tcPr>
          <w:p w14:paraId="01D3858D"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w:t>
            </w:r>
          </w:p>
        </w:tc>
        <w:tc>
          <w:tcPr>
            <w:tcW w:w="979" w:type="dxa"/>
            <w:shd w:val="clear" w:color="auto" w:fill="auto"/>
            <w:vAlign w:val="center"/>
            <w:hideMark/>
          </w:tcPr>
          <w:p w14:paraId="2AB718F6"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379,33</w:t>
            </w:r>
          </w:p>
        </w:tc>
        <w:tc>
          <w:tcPr>
            <w:tcW w:w="842" w:type="dxa"/>
            <w:shd w:val="clear" w:color="auto" w:fill="auto"/>
            <w:vAlign w:val="center"/>
            <w:hideMark/>
          </w:tcPr>
          <w:p w14:paraId="4D456BB0"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4.551,96</w:t>
            </w:r>
          </w:p>
        </w:tc>
      </w:tr>
      <w:tr w:rsidR="001556EC" w:rsidRPr="00A66F54" w14:paraId="041BDE90" w14:textId="77777777" w:rsidTr="00230EC1">
        <w:trPr>
          <w:trHeight w:val="300"/>
        </w:trPr>
        <w:tc>
          <w:tcPr>
            <w:tcW w:w="820" w:type="dxa"/>
            <w:shd w:val="clear" w:color="auto" w:fill="auto"/>
            <w:vAlign w:val="center"/>
            <w:hideMark/>
          </w:tcPr>
          <w:p w14:paraId="0A8305ED"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240</w:t>
            </w:r>
          </w:p>
        </w:tc>
        <w:tc>
          <w:tcPr>
            <w:tcW w:w="4596" w:type="dxa"/>
            <w:shd w:val="clear" w:color="auto" w:fill="auto"/>
            <w:vAlign w:val="center"/>
            <w:hideMark/>
          </w:tcPr>
          <w:p w14:paraId="5F87129D"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TIORIDAZINA (CLORIDRATO) 50MG CX COM 20 COMPRIMIDO</w:t>
            </w:r>
          </w:p>
        </w:tc>
        <w:tc>
          <w:tcPr>
            <w:tcW w:w="779" w:type="dxa"/>
            <w:shd w:val="clear" w:color="auto" w:fill="auto"/>
            <w:vAlign w:val="center"/>
            <w:hideMark/>
          </w:tcPr>
          <w:p w14:paraId="5BE1EFBE"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05B73CA5"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w:t>
            </w:r>
          </w:p>
        </w:tc>
        <w:tc>
          <w:tcPr>
            <w:tcW w:w="979" w:type="dxa"/>
            <w:shd w:val="clear" w:color="auto" w:fill="auto"/>
            <w:vAlign w:val="center"/>
            <w:hideMark/>
          </w:tcPr>
          <w:p w14:paraId="619E39A4"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15,12</w:t>
            </w:r>
          </w:p>
        </w:tc>
        <w:tc>
          <w:tcPr>
            <w:tcW w:w="842" w:type="dxa"/>
            <w:shd w:val="clear" w:color="auto" w:fill="auto"/>
            <w:vAlign w:val="center"/>
            <w:hideMark/>
          </w:tcPr>
          <w:p w14:paraId="0E162F29"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181,44</w:t>
            </w:r>
          </w:p>
        </w:tc>
      </w:tr>
      <w:tr w:rsidR="001556EC" w:rsidRPr="00A66F54" w14:paraId="02770572" w14:textId="77777777" w:rsidTr="00230EC1">
        <w:trPr>
          <w:trHeight w:val="300"/>
        </w:trPr>
        <w:tc>
          <w:tcPr>
            <w:tcW w:w="820" w:type="dxa"/>
            <w:shd w:val="clear" w:color="auto" w:fill="auto"/>
            <w:vAlign w:val="center"/>
            <w:hideMark/>
          </w:tcPr>
          <w:p w14:paraId="3C35E34D"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241</w:t>
            </w:r>
          </w:p>
        </w:tc>
        <w:tc>
          <w:tcPr>
            <w:tcW w:w="4596" w:type="dxa"/>
            <w:shd w:val="clear" w:color="auto" w:fill="auto"/>
            <w:vAlign w:val="center"/>
            <w:hideMark/>
          </w:tcPr>
          <w:p w14:paraId="7A5DC228"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TIZANIDINA 2MG (JUDICIAL) CX COM 30 COMP</w:t>
            </w:r>
          </w:p>
        </w:tc>
        <w:tc>
          <w:tcPr>
            <w:tcW w:w="779" w:type="dxa"/>
            <w:shd w:val="clear" w:color="auto" w:fill="auto"/>
            <w:vAlign w:val="center"/>
            <w:hideMark/>
          </w:tcPr>
          <w:p w14:paraId="79EE79C8"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4CC2D43C"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96</w:t>
            </w:r>
          </w:p>
        </w:tc>
        <w:tc>
          <w:tcPr>
            <w:tcW w:w="979" w:type="dxa"/>
            <w:shd w:val="clear" w:color="auto" w:fill="auto"/>
            <w:vAlign w:val="center"/>
            <w:hideMark/>
          </w:tcPr>
          <w:p w14:paraId="6954CEE5"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28,09</w:t>
            </w:r>
          </w:p>
        </w:tc>
        <w:tc>
          <w:tcPr>
            <w:tcW w:w="842" w:type="dxa"/>
            <w:shd w:val="clear" w:color="auto" w:fill="auto"/>
            <w:vAlign w:val="center"/>
            <w:hideMark/>
          </w:tcPr>
          <w:p w14:paraId="759223DE"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2.696,64</w:t>
            </w:r>
          </w:p>
        </w:tc>
      </w:tr>
      <w:tr w:rsidR="001556EC" w:rsidRPr="00A66F54" w14:paraId="123898E3" w14:textId="77777777" w:rsidTr="00230EC1">
        <w:trPr>
          <w:trHeight w:val="450"/>
        </w:trPr>
        <w:tc>
          <w:tcPr>
            <w:tcW w:w="820" w:type="dxa"/>
            <w:shd w:val="clear" w:color="auto" w:fill="auto"/>
            <w:vAlign w:val="center"/>
            <w:hideMark/>
          </w:tcPr>
          <w:p w14:paraId="2B189B64"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242</w:t>
            </w:r>
          </w:p>
        </w:tc>
        <w:tc>
          <w:tcPr>
            <w:tcW w:w="4596" w:type="dxa"/>
            <w:shd w:val="clear" w:color="auto" w:fill="auto"/>
            <w:vAlign w:val="center"/>
            <w:hideMark/>
          </w:tcPr>
          <w:p w14:paraId="6A0E0EEA"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TOBRAMICINA 3MG/G + DEXAMETASONA 1MG/G SUSPENSÃO OFTALMICA 5ML</w:t>
            </w:r>
          </w:p>
        </w:tc>
        <w:tc>
          <w:tcPr>
            <w:tcW w:w="779" w:type="dxa"/>
            <w:shd w:val="clear" w:color="auto" w:fill="auto"/>
            <w:vAlign w:val="center"/>
            <w:hideMark/>
          </w:tcPr>
          <w:p w14:paraId="385F11B5"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FRASCO</w:t>
            </w:r>
          </w:p>
        </w:tc>
        <w:tc>
          <w:tcPr>
            <w:tcW w:w="1056" w:type="dxa"/>
            <w:shd w:val="clear" w:color="auto" w:fill="auto"/>
            <w:vAlign w:val="center"/>
            <w:hideMark/>
          </w:tcPr>
          <w:p w14:paraId="32371968"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20</w:t>
            </w:r>
          </w:p>
        </w:tc>
        <w:tc>
          <w:tcPr>
            <w:tcW w:w="979" w:type="dxa"/>
            <w:shd w:val="clear" w:color="auto" w:fill="auto"/>
            <w:vAlign w:val="center"/>
            <w:hideMark/>
          </w:tcPr>
          <w:p w14:paraId="06D67DA8"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37,54</w:t>
            </w:r>
          </w:p>
        </w:tc>
        <w:tc>
          <w:tcPr>
            <w:tcW w:w="842" w:type="dxa"/>
            <w:shd w:val="clear" w:color="auto" w:fill="auto"/>
            <w:vAlign w:val="center"/>
            <w:hideMark/>
          </w:tcPr>
          <w:p w14:paraId="6D9F4575"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750,80</w:t>
            </w:r>
          </w:p>
        </w:tc>
      </w:tr>
      <w:tr w:rsidR="001556EC" w:rsidRPr="00A66F54" w14:paraId="6DD73619" w14:textId="77777777" w:rsidTr="00230EC1">
        <w:trPr>
          <w:trHeight w:val="300"/>
        </w:trPr>
        <w:tc>
          <w:tcPr>
            <w:tcW w:w="820" w:type="dxa"/>
            <w:shd w:val="clear" w:color="auto" w:fill="auto"/>
            <w:vAlign w:val="center"/>
            <w:hideMark/>
          </w:tcPr>
          <w:p w14:paraId="204DE7DA"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243</w:t>
            </w:r>
          </w:p>
        </w:tc>
        <w:tc>
          <w:tcPr>
            <w:tcW w:w="4596" w:type="dxa"/>
            <w:shd w:val="clear" w:color="auto" w:fill="auto"/>
            <w:vAlign w:val="center"/>
            <w:hideMark/>
          </w:tcPr>
          <w:p w14:paraId="67C45030"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TOPIRAMATO 25MG CX COM 60 COMPRIMIDOS</w:t>
            </w:r>
          </w:p>
        </w:tc>
        <w:tc>
          <w:tcPr>
            <w:tcW w:w="779" w:type="dxa"/>
            <w:shd w:val="clear" w:color="auto" w:fill="auto"/>
            <w:vAlign w:val="center"/>
            <w:hideMark/>
          </w:tcPr>
          <w:p w14:paraId="714531E7"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CAIXA</w:t>
            </w:r>
          </w:p>
        </w:tc>
        <w:tc>
          <w:tcPr>
            <w:tcW w:w="1056" w:type="dxa"/>
            <w:shd w:val="clear" w:color="auto" w:fill="auto"/>
            <w:vAlign w:val="center"/>
            <w:hideMark/>
          </w:tcPr>
          <w:p w14:paraId="06985D6A"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1E444D9A"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25,28</w:t>
            </w:r>
          </w:p>
        </w:tc>
        <w:tc>
          <w:tcPr>
            <w:tcW w:w="842" w:type="dxa"/>
            <w:shd w:val="clear" w:color="auto" w:fill="auto"/>
            <w:vAlign w:val="center"/>
            <w:hideMark/>
          </w:tcPr>
          <w:p w14:paraId="3D61D939"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606,72</w:t>
            </w:r>
          </w:p>
        </w:tc>
      </w:tr>
      <w:tr w:rsidR="001556EC" w:rsidRPr="00A66F54" w14:paraId="0329DECD" w14:textId="77777777" w:rsidTr="00230EC1">
        <w:trPr>
          <w:trHeight w:val="300"/>
        </w:trPr>
        <w:tc>
          <w:tcPr>
            <w:tcW w:w="820" w:type="dxa"/>
            <w:shd w:val="clear" w:color="auto" w:fill="auto"/>
            <w:vAlign w:val="center"/>
            <w:hideMark/>
          </w:tcPr>
          <w:p w14:paraId="7443477A"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244</w:t>
            </w:r>
          </w:p>
        </w:tc>
        <w:tc>
          <w:tcPr>
            <w:tcW w:w="4596" w:type="dxa"/>
            <w:shd w:val="clear" w:color="auto" w:fill="auto"/>
            <w:vAlign w:val="center"/>
            <w:hideMark/>
          </w:tcPr>
          <w:p w14:paraId="541A10D3"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TOPIRAMATO 50MG CX COM 60 COMPRIMIDOS</w:t>
            </w:r>
          </w:p>
        </w:tc>
        <w:tc>
          <w:tcPr>
            <w:tcW w:w="779" w:type="dxa"/>
            <w:shd w:val="clear" w:color="auto" w:fill="auto"/>
            <w:vAlign w:val="center"/>
            <w:hideMark/>
          </w:tcPr>
          <w:p w14:paraId="07045216"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4BCDCAE4"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30ED6FCF"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11,77</w:t>
            </w:r>
          </w:p>
        </w:tc>
        <w:tc>
          <w:tcPr>
            <w:tcW w:w="842" w:type="dxa"/>
            <w:shd w:val="clear" w:color="auto" w:fill="auto"/>
            <w:vAlign w:val="center"/>
            <w:hideMark/>
          </w:tcPr>
          <w:p w14:paraId="1FE73004"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282,48</w:t>
            </w:r>
          </w:p>
        </w:tc>
      </w:tr>
      <w:tr w:rsidR="001556EC" w:rsidRPr="00A66F54" w14:paraId="108606A9" w14:textId="77777777" w:rsidTr="00230EC1">
        <w:trPr>
          <w:trHeight w:val="300"/>
        </w:trPr>
        <w:tc>
          <w:tcPr>
            <w:tcW w:w="820" w:type="dxa"/>
            <w:shd w:val="clear" w:color="auto" w:fill="auto"/>
            <w:vAlign w:val="center"/>
            <w:hideMark/>
          </w:tcPr>
          <w:p w14:paraId="78550DAD"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245</w:t>
            </w:r>
          </w:p>
        </w:tc>
        <w:tc>
          <w:tcPr>
            <w:tcW w:w="4596" w:type="dxa"/>
            <w:shd w:val="clear" w:color="auto" w:fill="auto"/>
            <w:vAlign w:val="center"/>
            <w:hideMark/>
          </w:tcPr>
          <w:p w14:paraId="71FA9052"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TOPIRAMATO 100MG CX COM 60 COMPRIMIDOS</w:t>
            </w:r>
          </w:p>
        </w:tc>
        <w:tc>
          <w:tcPr>
            <w:tcW w:w="779" w:type="dxa"/>
            <w:shd w:val="clear" w:color="auto" w:fill="auto"/>
            <w:vAlign w:val="center"/>
            <w:hideMark/>
          </w:tcPr>
          <w:p w14:paraId="347F8EE7"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1C9A0A2A"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5C84A35B"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17,31</w:t>
            </w:r>
          </w:p>
        </w:tc>
        <w:tc>
          <w:tcPr>
            <w:tcW w:w="842" w:type="dxa"/>
            <w:shd w:val="clear" w:color="auto" w:fill="auto"/>
            <w:vAlign w:val="center"/>
            <w:hideMark/>
          </w:tcPr>
          <w:p w14:paraId="677BB971"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415,44</w:t>
            </w:r>
          </w:p>
        </w:tc>
      </w:tr>
      <w:tr w:rsidR="001556EC" w:rsidRPr="00A66F54" w14:paraId="0565B4C1" w14:textId="77777777" w:rsidTr="00230EC1">
        <w:trPr>
          <w:trHeight w:val="300"/>
        </w:trPr>
        <w:tc>
          <w:tcPr>
            <w:tcW w:w="820" w:type="dxa"/>
            <w:shd w:val="clear" w:color="auto" w:fill="auto"/>
            <w:vAlign w:val="center"/>
            <w:hideMark/>
          </w:tcPr>
          <w:p w14:paraId="00BA365F"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246</w:t>
            </w:r>
          </w:p>
        </w:tc>
        <w:tc>
          <w:tcPr>
            <w:tcW w:w="4596" w:type="dxa"/>
            <w:shd w:val="clear" w:color="auto" w:fill="auto"/>
            <w:vAlign w:val="center"/>
            <w:hideMark/>
          </w:tcPr>
          <w:p w14:paraId="02C49E1A"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TRAMADOL 50MG CX COM 10 COMP</w:t>
            </w:r>
          </w:p>
        </w:tc>
        <w:tc>
          <w:tcPr>
            <w:tcW w:w="779" w:type="dxa"/>
            <w:shd w:val="clear" w:color="auto" w:fill="auto"/>
            <w:vAlign w:val="center"/>
            <w:hideMark/>
          </w:tcPr>
          <w:p w14:paraId="4BF1F8C7"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1CE1CB83"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30</w:t>
            </w:r>
          </w:p>
        </w:tc>
        <w:tc>
          <w:tcPr>
            <w:tcW w:w="979" w:type="dxa"/>
            <w:shd w:val="clear" w:color="auto" w:fill="auto"/>
            <w:vAlign w:val="center"/>
            <w:hideMark/>
          </w:tcPr>
          <w:p w14:paraId="1D492A52"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2,10</w:t>
            </w:r>
          </w:p>
        </w:tc>
        <w:tc>
          <w:tcPr>
            <w:tcW w:w="842" w:type="dxa"/>
            <w:shd w:val="clear" w:color="auto" w:fill="auto"/>
            <w:vAlign w:val="center"/>
            <w:hideMark/>
          </w:tcPr>
          <w:p w14:paraId="1AE95B71"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63,00</w:t>
            </w:r>
          </w:p>
        </w:tc>
      </w:tr>
      <w:tr w:rsidR="001556EC" w:rsidRPr="00A66F54" w14:paraId="2B32722D" w14:textId="77777777" w:rsidTr="00230EC1">
        <w:trPr>
          <w:trHeight w:val="300"/>
        </w:trPr>
        <w:tc>
          <w:tcPr>
            <w:tcW w:w="820" w:type="dxa"/>
            <w:shd w:val="clear" w:color="auto" w:fill="auto"/>
            <w:vAlign w:val="center"/>
            <w:hideMark/>
          </w:tcPr>
          <w:p w14:paraId="29D3F428"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247</w:t>
            </w:r>
          </w:p>
        </w:tc>
        <w:tc>
          <w:tcPr>
            <w:tcW w:w="4596" w:type="dxa"/>
            <w:shd w:val="clear" w:color="auto" w:fill="auto"/>
            <w:vAlign w:val="center"/>
            <w:hideMark/>
          </w:tcPr>
          <w:p w14:paraId="434A642B"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TRAMADOL 100MG CX COM 10 COMPRIMIDO</w:t>
            </w:r>
          </w:p>
        </w:tc>
        <w:tc>
          <w:tcPr>
            <w:tcW w:w="779" w:type="dxa"/>
            <w:shd w:val="clear" w:color="auto" w:fill="auto"/>
            <w:vAlign w:val="center"/>
            <w:hideMark/>
          </w:tcPr>
          <w:p w14:paraId="17F1A3F5"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2C2BBBC8"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30</w:t>
            </w:r>
          </w:p>
        </w:tc>
        <w:tc>
          <w:tcPr>
            <w:tcW w:w="979" w:type="dxa"/>
            <w:shd w:val="clear" w:color="auto" w:fill="auto"/>
            <w:vAlign w:val="center"/>
            <w:hideMark/>
          </w:tcPr>
          <w:p w14:paraId="24CFAFF7"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96,40</w:t>
            </w:r>
          </w:p>
        </w:tc>
        <w:tc>
          <w:tcPr>
            <w:tcW w:w="842" w:type="dxa"/>
            <w:shd w:val="clear" w:color="auto" w:fill="auto"/>
            <w:vAlign w:val="center"/>
            <w:hideMark/>
          </w:tcPr>
          <w:p w14:paraId="4E9E5512"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2.892,00</w:t>
            </w:r>
          </w:p>
        </w:tc>
      </w:tr>
      <w:tr w:rsidR="001556EC" w:rsidRPr="00A66F54" w14:paraId="723F5083" w14:textId="77777777" w:rsidTr="00230EC1">
        <w:trPr>
          <w:trHeight w:val="300"/>
        </w:trPr>
        <w:tc>
          <w:tcPr>
            <w:tcW w:w="820" w:type="dxa"/>
            <w:shd w:val="clear" w:color="auto" w:fill="auto"/>
            <w:vAlign w:val="center"/>
            <w:hideMark/>
          </w:tcPr>
          <w:p w14:paraId="4952EBA2"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248</w:t>
            </w:r>
          </w:p>
        </w:tc>
        <w:tc>
          <w:tcPr>
            <w:tcW w:w="4596" w:type="dxa"/>
            <w:shd w:val="clear" w:color="auto" w:fill="auto"/>
            <w:vAlign w:val="center"/>
            <w:hideMark/>
          </w:tcPr>
          <w:p w14:paraId="0D26840A"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TRAVOPROSTA + 0,004 % SOLUÇÃO OFTALMICA 2,5ML</w:t>
            </w:r>
          </w:p>
        </w:tc>
        <w:tc>
          <w:tcPr>
            <w:tcW w:w="779" w:type="dxa"/>
            <w:shd w:val="clear" w:color="auto" w:fill="auto"/>
            <w:vAlign w:val="center"/>
            <w:hideMark/>
          </w:tcPr>
          <w:p w14:paraId="19A43379"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frasco</w:t>
            </w:r>
            <w:proofErr w:type="gramEnd"/>
          </w:p>
        </w:tc>
        <w:tc>
          <w:tcPr>
            <w:tcW w:w="1056" w:type="dxa"/>
            <w:shd w:val="clear" w:color="auto" w:fill="auto"/>
            <w:vAlign w:val="center"/>
            <w:hideMark/>
          </w:tcPr>
          <w:p w14:paraId="4B577981"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w:t>
            </w:r>
          </w:p>
        </w:tc>
        <w:tc>
          <w:tcPr>
            <w:tcW w:w="979" w:type="dxa"/>
            <w:shd w:val="clear" w:color="auto" w:fill="auto"/>
            <w:vAlign w:val="center"/>
            <w:hideMark/>
          </w:tcPr>
          <w:p w14:paraId="75DD2DD1"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14,12</w:t>
            </w:r>
          </w:p>
        </w:tc>
        <w:tc>
          <w:tcPr>
            <w:tcW w:w="842" w:type="dxa"/>
            <w:shd w:val="clear" w:color="auto" w:fill="auto"/>
            <w:vAlign w:val="center"/>
            <w:hideMark/>
          </w:tcPr>
          <w:p w14:paraId="4133909B"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169,44</w:t>
            </w:r>
          </w:p>
        </w:tc>
      </w:tr>
      <w:tr w:rsidR="001556EC" w:rsidRPr="00A66F54" w14:paraId="17D0A320" w14:textId="77777777" w:rsidTr="00230EC1">
        <w:trPr>
          <w:trHeight w:val="300"/>
        </w:trPr>
        <w:tc>
          <w:tcPr>
            <w:tcW w:w="820" w:type="dxa"/>
            <w:shd w:val="clear" w:color="auto" w:fill="auto"/>
            <w:vAlign w:val="center"/>
            <w:hideMark/>
          </w:tcPr>
          <w:p w14:paraId="0200B95D"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249</w:t>
            </w:r>
          </w:p>
        </w:tc>
        <w:tc>
          <w:tcPr>
            <w:tcW w:w="4596" w:type="dxa"/>
            <w:shd w:val="clear" w:color="auto" w:fill="auto"/>
            <w:vAlign w:val="center"/>
            <w:hideMark/>
          </w:tcPr>
          <w:p w14:paraId="70D3DD5A"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TRAZODONA (CLORIDRATO) 50MG CX COM 60 COMPRIMIDO</w:t>
            </w:r>
          </w:p>
        </w:tc>
        <w:tc>
          <w:tcPr>
            <w:tcW w:w="779" w:type="dxa"/>
            <w:shd w:val="clear" w:color="auto" w:fill="auto"/>
            <w:vAlign w:val="center"/>
            <w:hideMark/>
          </w:tcPr>
          <w:p w14:paraId="0ADFCB39"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4684081F"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523872DD"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20,50</w:t>
            </w:r>
          </w:p>
        </w:tc>
        <w:tc>
          <w:tcPr>
            <w:tcW w:w="842" w:type="dxa"/>
            <w:shd w:val="clear" w:color="auto" w:fill="auto"/>
            <w:vAlign w:val="center"/>
            <w:hideMark/>
          </w:tcPr>
          <w:p w14:paraId="5A9B6DD0"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492,00</w:t>
            </w:r>
          </w:p>
        </w:tc>
      </w:tr>
      <w:tr w:rsidR="001556EC" w:rsidRPr="00A66F54" w14:paraId="36D756CB" w14:textId="77777777" w:rsidTr="00230EC1">
        <w:trPr>
          <w:trHeight w:val="300"/>
        </w:trPr>
        <w:tc>
          <w:tcPr>
            <w:tcW w:w="820" w:type="dxa"/>
            <w:shd w:val="clear" w:color="auto" w:fill="auto"/>
            <w:vAlign w:val="center"/>
            <w:hideMark/>
          </w:tcPr>
          <w:p w14:paraId="3A0EBEF1"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250</w:t>
            </w:r>
          </w:p>
        </w:tc>
        <w:tc>
          <w:tcPr>
            <w:tcW w:w="4596" w:type="dxa"/>
            <w:shd w:val="clear" w:color="auto" w:fill="auto"/>
            <w:vAlign w:val="center"/>
            <w:hideMark/>
          </w:tcPr>
          <w:p w14:paraId="62C005DB"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TRAZODONA (CLORIDRATO) 100MG CX COM 30 COMPRIMIDO</w:t>
            </w:r>
          </w:p>
        </w:tc>
        <w:tc>
          <w:tcPr>
            <w:tcW w:w="779" w:type="dxa"/>
            <w:shd w:val="clear" w:color="auto" w:fill="auto"/>
            <w:vAlign w:val="center"/>
            <w:hideMark/>
          </w:tcPr>
          <w:p w14:paraId="7BAD8862"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4B56120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3FFEB59E"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22,24</w:t>
            </w:r>
          </w:p>
        </w:tc>
        <w:tc>
          <w:tcPr>
            <w:tcW w:w="842" w:type="dxa"/>
            <w:shd w:val="clear" w:color="auto" w:fill="auto"/>
            <w:vAlign w:val="center"/>
            <w:hideMark/>
          </w:tcPr>
          <w:p w14:paraId="298A39C7"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533,76</w:t>
            </w:r>
          </w:p>
        </w:tc>
      </w:tr>
      <w:tr w:rsidR="001556EC" w:rsidRPr="00A66F54" w14:paraId="63C2432C" w14:textId="77777777" w:rsidTr="00230EC1">
        <w:trPr>
          <w:trHeight w:val="300"/>
        </w:trPr>
        <w:tc>
          <w:tcPr>
            <w:tcW w:w="820" w:type="dxa"/>
            <w:shd w:val="clear" w:color="auto" w:fill="auto"/>
            <w:vAlign w:val="center"/>
            <w:hideMark/>
          </w:tcPr>
          <w:p w14:paraId="7E2978DE"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251</w:t>
            </w:r>
          </w:p>
        </w:tc>
        <w:tc>
          <w:tcPr>
            <w:tcW w:w="4596" w:type="dxa"/>
            <w:shd w:val="clear" w:color="auto" w:fill="auto"/>
            <w:vAlign w:val="center"/>
            <w:hideMark/>
          </w:tcPr>
          <w:p w14:paraId="180ED5A9"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TRIMETAZIDINA (DICLORIDRATO) 80MG (JUDUCIAL) CX COM 60 COMP</w:t>
            </w:r>
          </w:p>
        </w:tc>
        <w:tc>
          <w:tcPr>
            <w:tcW w:w="779" w:type="dxa"/>
            <w:shd w:val="clear" w:color="auto" w:fill="auto"/>
            <w:vAlign w:val="center"/>
            <w:hideMark/>
          </w:tcPr>
          <w:p w14:paraId="0C27755C"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60CE1067"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30</w:t>
            </w:r>
          </w:p>
        </w:tc>
        <w:tc>
          <w:tcPr>
            <w:tcW w:w="979" w:type="dxa"/>
            <w:shd w:val="clear" w:color="auto" w:fill="auto"/>
            <w:vAlign w:val="center"/>
            <w:hideMark/>
          </w:tcPr>
          <w:p w14:paraId="5C583248"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215,55</w:t>
            </w:r>
          </w:p>
        </w:tc>
        <w:tc>
          <w:tcPr>
            <w:tcW w:w="842" w:type="dxa"/>
            <w:shd w:val="clear" w:color="auto" w:fill="auto"/>
            <w:vAlign w:val="center"/>
            <w:hideMark/>
          </w:tcPr>
          <w:p w14:paraId="3E8DDF74"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6.466,50</w:t>
            </w:r>
          </w:p>
        </w:tc>
      </w:tr>
      <w:tr w:rsidR="001556EC" w:rsidRPr="00A66F54" w14:paraId="04830A96" w14:textId="77777777" w:rsidTr="00230EC1">
        <w:trPr>
          <w:trHeight w:val="300"/>
        </w:trPr>
        <w:tc>
          <w:tcPr>
            <w:tcW w:w="820" w:type="dxa"/>
            <w:shd w:val="clear" w:color="auto" w:fill="auto"/>
            <w:vAlign w:val="center"/>
            <w:hideMark/>
          </w:tcPr>
          <w:p w14:paraId="2E97ED9D"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252</w:t>
            </w:r>
          </w:p>
        </w:tc>
        <w:tc>
          <w:tcPr>
            <w:tcW w:w="4596" w:type="dxa"/>
            <w:shd w:val="clear" w:color="auto" w:fill="auto"/>
            <w:vAlign w:val="center"/>
            <w:hideMark/>
          </w:tcPr>
          <w:p w14:paraId="158378D4"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3 TRIMETAZIDINA (DICLORIDRATO) LP 80MG (JUDICIAL) CX COM 60 COMP</w:t>
            </w:r>
          </w:p>
        </w:tc>
        <w:tc>
          <w:tcPr>
            <w:tcW w:w="779" w:type="dxa"/>
            <w:shd w:val="clear" w:color="auto" w:fill="auto"/>
            <w:vAlign w:val="center"/>
            <w:hideMark/>
          </w:tcPr>
          <w:p w14:paraId="6FBF19DB"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114FD348"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3E693A36"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213,76</w:t>
            </w:r>
          </w:p>
        </w:tc>
        <w:tc>
          <w:tcPr>
            <w:tcW w:w="842" w:type="dxa"/>
            <w:shd w:val="clear" w:color="auto" w:fill="auto"/>
            <w:vAlign w:val="center"/>
            <w:hideMark/>
          </w:tcPr>
          <w:p w14:paraId="65EB0747"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5.130,24</w:t>
            </w:r>
          </w:p>
        </w:tc>
      </w:tr>
      <w:tr w:rsidR="001556EC" w:rsidRPr="00A66F54" w14:paraId="118A111B" w14:textId="77777777" w:rsidTr="00230EC1">
        <w:trPr>
          <w:trHeight w:val="300"/>
        </w:trPr>
        <w:tc>
          <w:tcPr>
            <w:tcW w:w="820" w:type="dxa"/>
            <w:shd w:val="clear" w:color="auto" w:fill="auto"/>
            <w:vAlign w:val="center"/>
            <w:hideMark/>
          </w:tcPr>
          <w:p w14:paraId="3239BD2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253</w:t>
            </w:r>
          </w:p>
        </w:tc>
        <w:tc>
          <w:tcPr>
            <w:tcW w:w="4596" w:type="dxa"/>
            <w:shd w:val="clear" w:color="auto" w:fill="auto"/>
            <w:vAlign w:val="center"/>
            <w:hideMark/>
          </w:tcPr>
          <w:p w14:paraId="6C1AAF39"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VALPROATO DE SÓDIO + ACIDO VALPRDICO 300MG-CR CX COM 30 COMP</w:t>
            </w:r>
          </w:p>
        </w:tc>
        <w:tc>
          <w:tcPr>
            <w:tcW w:w="779" w:type="dxa"/>
            <w:shd w:val="clear" w:color="auto" w:fill="auto"/>
            <w:vAlign w:val="center"/>
            <w:hideMark/>
          </w:tcPr>
          <w:p w14:paraId="56C11C09"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495D68B3"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w:t>
            </w:r>
          </w:p>
        </w:tc>
        <w:tc>
          <w:tcPr>
            <w:tcW w:w="979" w:type="dxa"/>
            <w:shd w:val="clear" w:color="auto" w:fill="auto"/>
            <w:vAlign w:val="center"/>
            <w:hideMark/>
          </w:tcPr>
          <w:p w14:paraId="1F86764B"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47,33</w:t>
            </w:r>
          </w:p>
        </w:tc>
        <w:tc>
          <w:tcPr>
            <w:tcW w:w="842" w:type="dxa"/>
            <w:shd w:val="clear" w:color="auto" w:fill="auto"/>
            <w:vAlign w:val="center"/>
            <w:hideMark/>
          </w:tcPr>
          <w:p w14:paraId="0474D7DE"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567,96</w:t>
            </w:r>
          </w:p>
        </w:tc>
      </w:tr>
      <w:tr w:rsidR="001556EC" w:rsidRPr="00A66F54" w14:paraId="1551E4A1" w14:textId="77777777" w:rsidTr="00230EC1">
        <w:trPr>
          <w:trHeight w:val="300"/>
        </w:trPr>
        <w:tc>
          <w:tcPr>
            <w:tcW w:w="820" w:type="dxa"/>
            <w:shd w:val="clear" w:color="auto" w:fill="auto"/>
            <w:vAlign w:val="center"/>
            <w:hideMark/>
          </w:tcPr>
          <w:p w14:paraId="78BEE7C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254</w:t>
            </w:r>
          </w:p>
        </w:tc>
        <w:tc>
          <w:tcPr>
            <w:tcW w:w="4596" w:type="dxa"/>
            <w:shd w:val="clear" w:color="auto" w:fill="auto"/>
            <w:vAlign w:val="center"/>
            <w:hideMark/>
          </w:tcPr>
          <w:p w14:paraId="4ECF05F3"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VALPROATO DE SÓDIO + ACIDO VALPRIDICO 500MG-CR CX COM 30 COMP</w:t>
            </w:r>
          </w:p>
        </w:tc>
        <w:tc>
          <w:tcPr>
            <w:tcW w:w="779" w:type="dxa"/>
            <w:shd w:val="clear" w:color="auto" w:fill="auto"/>
            <w:vAlign w:val="center"/>
            <w:hideMark/>
          </w:tcPr>
          <w:p w14:paraId="772425E6"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40CED49A"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w:t>
            </w:r>
          </w:p>
        </w:tc>
        <w:tc>
          <w:tcPr>
            <w:tcW w:w="979" w:type="dxa"/>
            <w:shd w:val="clear" w:color="auto" w:fill="auto"/>
            <w:vAlign w:val="center"/>
            <w:hideMark/>
          </w:tcPr>
          <w:p w14:paraId="59BEEF16"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78,94</w:t>
            </w:r>
          </w:p>
        </w:tc>
        <w:tc>
          <w:tcPr>
            <w:tcW w:w="842" w:type="dxa"/>
            <w:shd w:val="clear" w:color="auto" w:fill="auto"/>
            <w:vAlign w:val="center"/>
            <w:hideMark/>
          </w:tcPr>
          <w:p w14:paraId="0CE7025A"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947,28</w:t>
            </w:r>
          </w:p>
        </w:tc>
      </w:tr>
      <w:tr w:rsidR="001556EC" w:rsidRPr="00A66F54" w14:paraId="44E828F4" w14:textId="77777777" w:rsidTr="00230EC1">
        <w:trPr>
          <w:trHeight w:val="300"/>
        </w:trPr>
        <w:tc>
          <w:tcPr>
            <w:tcW w:w="820" w:type="dxa"/>
            <w:shd w:val="clear" w:color="auto" w:fill="auto"/>
            <w:vAlign w:val="center"/>
            <w:hideMark/>
          </w:tcPr>
          <w:p w14:paraId="01BCB53B"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255</w:t>
            </w:r>
          </w:p>
        </w:tc>
        <w:tc>
          <w:tcPr>
            <w:tcW w:w="4596" w:type="dxa"/>
            <w:shd w:val="clear" w:color="auto" w:fill="auto"/>
            <w:vAlign w:val="center"/>
            <w:hideMark/>
          </w:tcPr>
          <w:p w14:paraId="3F814983"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VALSARTANA 160MG CX COM 30 COMP</w:t>
            </w:r>
          </w:p>
        </w:tc>
        <w:tc>
          <w:tcPr>
            <w:tcW w:w="779" w:type="dxa"/>
            <w:shd w:val="clear" w:color="auto" w:fill="auto"/>
            <w:vAlign w:val="center"/>
            <w:hideMark/>
          </w:tcPr>
          <w:p w14:paraId="5DEDFF75"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0E6E0652"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w:t>
            </w:r>
          </w:p>
        </w:tc>
        <w:tc>
          <w:tcPr>
            <w:tcW w:w="979" w:type="dxa"/>
            <w:shd w:val="clear" w:color="auto" w:fill="auto"/>
            <w:vAlign w:val="center"/>
            <w:hideMark/>
          </w:tcPr>
          <w:p w14:paraId="2DF530F6"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33,45</w:t>
            </w:r>
          </w:p>
        </w:tc>
        <w:tc>
          <w:tcPr>
            <w:tcW w:w="842" w:type="dxa"/>
            <w:shd w:val="clear" w:color="auto" w:fill="auto"/>
            <w:vAlign w:val="center"/>
            <w:hideMark/>
          </w:tcPr>
          <w:p w14:paraId="3264178C"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401,40</w:t>
            </w:r>
          </w:p>
        </w:tc>
      </w:tr>
      <w:tr w:rsidR="001556EC" w:rsidRPr="00A66F54" w14:paraId="48B18903" w14:textId="77777777" w:rsidTr="00230EC1">
        <w:trPr>
          <w:trHeight w:val="300"/>
        </w:trPr>
        <w:tc>
          <w:tcPr>
            <w:tcW w:w="820" w:type="dxa"/>
            <w:shd w:val="clear" w:color="auto" w:fill="auto"/>
            <w:vAlign w:val="center"/>
            <w:hideMark/>
          </w:tcPr>
          <w:p w14:paraId="19780357"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256</w:t>
            </w:r>
          </w:p>
        </w:tc>
        <w:tc>
          <w:tcPr>
            <w:tcW w:w="4596" w:type="dxa"/>
            <w:shd w:val="clear" w:color="auto" w:fill="auto"/>
            <w:vAlign w:val="center"/>
            <w:hideMark/>
          </w:tcPr>
          <w:p w14:paraId="2C24ED42"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VALSARTANA + ANLODIPINO 320MG/05MG CX COM 28 COMP</w:t>
            </w:r>
          </w:p>
        </w:tc>
        <w:tc>
          <w:tcPr>
            <w:tcW w:w="779" w:type="dxa"/>
            <w:shd w:val="clear" w:color="auto" w:fill="auto"/>
            <w:vAlign w:val="center"/>
            <w:hideMark/>
          </w:tcPr>
          <w:p w14:paraId="1FAECFD9"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10688DA1"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52</w:t>
            </w:r>
          </w:p>
        </w:tc>
        <w:tc>
          <w:tcPr>
            <w:tcW w:w="979" w:type="dxa"/>
            <w:shd w:val="clear" w:color="auto" w:fill="auto"/>
            <w:vAlign w:val="center"/>
            <w:hideMark/>
          </w:tcPr>
          <w:p w14:paraId="160E0C25"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73,99</w:t>
            </w:r>
          </w:p>
        </w:tc>
        <w:tc>
          <w:tcPr>
            <w:tcW w:w="842" w:type="dxa"/>
            <w:shd w:val="clear" w:color="auto" w:fill="auto"/>
            <w:vAlign w:val="center"/>
            <w:hideMark/>
          </w:tcPr>
          <w:p w14:paraId="33F492D3"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3.847,48</w:t>
            </w:r>
          </w:p>
        </w:tc>
      </w:tr>
      <w:tr w:rsidR="001556EC" w:rsidRPr="00A66F54" w14:paraId="0718880E" w14:textId="77777777" w:rsidTr="00230EC1">
        <w:trPr>
          <w:trHeight w:val="300"/>
        </w:trPr>
        <w:tc>
          <w:tcPr>
            <w:tcW w:w="820" w:type="dxa"/>
            <w:shd w:val="clear" w:color="auto" w:fill="auto"/>
            <w:vAlign w:val="center"/>
            <w:hideMark/>
          </w:tcPr>
          <w:p w14:paraId="5DE20231"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lastRenderedPageBreak/>
              <w:t>257</w:t>
            </w:r>
          </w:p>
        </w:tc>
        <w:tc>
          <w:tcPr>
            <w:tcW w:w="4596" w:type="dxa"/>
            <w:shd w:val="clear" w:color="auto" w:fill="auto"/>
            <w:vAlign w:val="center"/>
            <w:hideMark/>
          </w:tcPr>
          <w:p w14:paraId="427B044B"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VALSARTANA + ANLODIPINO 320MG/10MG CX COM 28 COMP</w:t>
            </w:r>
          </w:p>
        </w:tc>
        <w:tc>
          <w:tcPr>
            <w:tcW w:w="779" w:type="dxa"/>
            <w:shd w:val="clear" w:color="auto" w:fill="auto"/>
            <w:vAlign w:val="center"/>
            <w:hideMark/>
          </w:tcPr>
          <w:p w14:paraId="046079B5"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0429BAAC"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52</w:t>
            </w:r>
          </w:p>
        </w:tc>
        <w:tc>
          <w:tcPr>
            <w:tcW w:w="979" w:type="dxa"/>
            <w:shd w:val="clear" w:color="auto" w:fill="auto"/>
            <w:vAlign w:val="center"/>
            <w:hideMark/>
          </w:tcPr>
          <w:p w14:paraId="4FEB0883"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125,46</w:t>
            </w:r>
          </w:p>
        </w:tc>
        <w:tc>
          <w:tcPr>
            <w:tcW w:w="842" w:type="dxa"/>
            <w:shd w:val="clear" w:color="auto" w:fill="auto"/>
            <w:vAlign w:val="center"/>
            <w:hideMark/>
          </w:tcPr>
          <w:p w14:paraId="06B273FE"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6.523,92</w:t>
            </w:r>
          </w:p>
        </w:tc>
      </w:tr>
      <w:tr w:rsidR="001556EC" w:rsidRPr="00A66F54" w14:paraId="13907DED" w14:textId="77777777" w:rsidTr="00230EC1">
        <w:trPr>
          <w:trHeight w:val="300"/>
        </w:trPr>
        <w:tc>
          <w:tcPr>
            <w:tcW w:w="820" w:type="dxa"/>
            <w:shd w:val="clear" w:color="auto" w:fill="auto"/>
            <w:vAlign w:val="center"/>
            <w:hideMark/>
          </w:tcPr>
          <w:p w14:paraId="53283E14"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258</w:t>
            </w:r>
          </w:p>
        </w:tc>
        <w:tc>
          <w:tcPr>
            <w:tcW w:w="4596" w:type="dxa"/>
            <w:shd w:val="clear" w:color="auto" w:fill="auto"/>
            <w:vAlign w:val="center"/>
            <w:hideMark/>
          </w:tcPr>
          <w:p w14:paraId="49E2598F"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VALSARTANA + HIDROCLOROTIAZIDA 160MG/12,5MG CX COM 30 COMP</w:t>
            </w:r>
          </w:p>
        </w:tc>
        <w:tc>
          <w:tcPr>
            <w:tcW w:w="779" w:type="dxa"/>
            <w:shd w:val="clear" w:color="auto" w:fill="auto"/>
            <w:vAlign w:val="center"/>
            <w:hideMark/>
          </w:tcPr>
          <w:p w14:paraId="0B92AA0E"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14928C2B"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48</w:t>
            </w:r>
          </w:p>
        </w:tc>
        <w:tc>
          <w:tcPr>
            <w:tcW w:w="979" w:type="dxa"/>
            <w:shd w:val="clear" w:color="auto" w:fill="auto"/>
            <w:vAlign w:val="center"/>
            <w:hideMark/>
          </w:tcPr>
          <w:p w14:paraId="5518001F"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61,79</w:t>
            </w:r>
          </w:p>
        </w:tc>
        <w:tc>
          <w:tcPr>
            <w:tcW w:w="842" w:type="dxa"/>
            <w:shd w:val="clear" w:color="auto" w:fill="auto"/>
            <w:vAlign w:val="center"/>
            <w:hideMark/>
          </w:tcPr>
          <w:p w14:paraId="14C98F70"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2.965,92</w:t>
            </w:r>
          </w:p>
        </w:tc>
      </w:tr>
      <w:tr w:rsidR="001556EC" w:rsidRPr="00A66F54" w14:paraId="1C73A3FC" w14:textId="77777777" w:rsidTr="00230EC1">
        <w:trPr>
          <w:trHeight w:val="300"/>
        </w:trPr>
        <w:tc>
          <w:tcPr>
            <w:tcW w:w="820" w:type="dxa"/>
            <w:shd w:val="clear" w:color="auto" w:fill="auto"/>
            <w:vAlign w:val="center"/>
            <w:hideMark/>
          </w:tcPr>
          <w:p w14:paraId="293BB674"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259</w:t>
            </w:r>
          </w:p>
        </w:tc>
        <w:tc>
          <w:tcPr>
            <w:tcW w:w="4596" w:type="dxa"/>
            <w:shd w:val="clear" w:color="auto" w:fill="auto"/>
            <w:vAlign w:val="center"/>
            <w:hideMark/>
          </w:tcPr>
          <w:p w14:paraId="72D3534F"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VALSARTANA + HIDROCLOROTIAZIDA 320MG/12,5MG CX COM 30 COMP</w:t>
            </w:r>
          </w:p>
        </w:tc>
        <w:tc>
          <w:tcPr>
            <w:tcW w:w="779" w:type="dxa"/>
            <w:shd w:val="clear" w:color="auto" w:fill="auto"/>
            <w:vAlign w:val="center"/>
            <w:hideMark/>
          </w:tcPr>
          <w:p w14:paraId="302FEF5E"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39FEB1C1"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36</w:t>
            </w:r>
          </w:p>
        </w:tc>
        <w:tc>
          <w:tcPr>
            <w:tcW w:w="979" w:type="dxa"/>
            <w:shd w:val="clear" w:color="auto" w:fill="auto"/>
            <w:vAlign w:val="center"/>
            <w:hideMark/>
          </w:tcPr>
          <w:p w14:paraId="7AF61353"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95,08</w:t>
            </w:r>
          </w:p>
        </w:tc>
        <w:tc>
          <w:tcPr>
            <w:tcW w:w="842" w:type="dxa"/>
            <w:shd w:val="clear" w:color="auto" w:fill="auto"/>
            <w:vAlign w:val="center"/>
            <w:hideMark/>
          </w:tcPr>
          <w:p w14:paraId="4D504BAA"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3.422,88</w:t>
            </w:r>
          </w:p>
        </w:tc>
      </w:tr>
      <w:tr w:rsidR="001556EC" w:rsidRPr="00A66F54" w14:paraId="2D5D211E" w14:textId="77777777" w:rsidTr="00230EC1">
        <w:trPr>
          <w:trHeight w:val="300"/>
        </w:trPr>
        <w:tc>
          <w:tcPr>
            <w:tcW w:w="820" w:type="dxa"/>
            <w:shd w:val="clear" w:color="auto" w:fill="auto"/>
            <w:vAlign w:val="center"/>
            <w:hideMark/>
          </w:tcPr>
          <w:p w14:paraId="1B66AB41"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260</w:t>
            </w:r>
          </w:p>
        </w:tc>
        <w:tc>
          <w:tcPr>
            <w:tcW w:w="4596" w:type="dxa"/>
            <w:shd w:val="clear" w:color="auto" w:fill="auto"/>
            <w:vAlign w:val="center"/>
            <w:hideMark/>
          </w:tcPr>
          <w:p w14:paraId="4CC492A3"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VALSARTANA + HIDROCLOROTIAZIDA 160MG/25MG CX COM 30 COMP</w:t>
            </w:r>
          </w:p>
        </w:tc>
        <w:tc>
          <w:tcPr>
            <w:tcW w:w="779" w:type="dxa"/>
            <w:shd w:val="clear" w:color="auto" w:fill="auto"/>
            <w:vAlign w:val="center"/>
            <w:hideMark/>
          </w:tcPr>
          <w:p w14:paraId="2C3A4FA2"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540DBA37"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48</w:t>
            </w:r>
          </w:p>
        </w:tc>
        <w:tc>
          <w:tcPr>
            <w:tcW w:w="979" w:type="dxa"/>
            <w:shd w:val="clear" w:color="auto" w:fill="auto"/>
            <w:vAlign w:val="center"/>
            <w:hideMark/>
          </w:tcPr>
          <w:p w14:paraId="2DADAAF2"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58,04</w:t>
            </w:r>
          </w:p>
        </w:tc>
        <w:tc>
          <w:tcPr>
            <w:tcW w:w="842" w:type="dxa"/>
            <w:shd w:val="clear" w:color="auto" w:fill="auto"/>
            <w:vAlign w:val="center"/>
            <w:hideMark/>
          </w:tcPr>
          <w:p w14:paraId="7A83CD05"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2.785,92</w:t>
            </w:r>
          </w:p>
        </w:tc>
      </w:tr>
      <w:tr w:rsidR="001556EC" w:rsidRPr="00A66F54" w14:paraId="3D5E6990" w14:textId="77777777" w:rsidTr="00230EC1">
        <w:trPr>
          <w:trHeight w:val="300"/>
        </w:trPr>
        <w:tc>
          <w:tcPr>
            <w:tcW w:w="820" w:type="dxa"/>
            <w:shd w:val="clear" w:color="auto" w:fill="auto"/>
            <w:vAlign w:val="center"/>
            <w:hideMark/>
          </w:tcPr>
          <w:p w14:paraId="68CC4FBE"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261</w:t>
            </w:r>
          </w:p>
        </w:tc>
        <w:tc>
          <w:tcPr>
            <w:tcW w:w="4596" w:type="dxa"/>
            <w:shd w:val="clear" w:color="auto" w:fill="auto"/>
            <w:vAlign w:val="center"/>
            <w:hideMark/>
          </w:tcPr>
          <w:p w14:paraId="011C0FAF"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VALSARTANA + HIDROCLOROTIAZIDA 320MG/25MG CX COM 30 COMP</w:t>
            </w:r>
          </w:p>
        </w:tc>
        <w:tc>
          <w:tcPr>
            <w:tcW w:w="779" w:type="dxa"/>
            <w:shd w:val="clear" w:color="auto" w:fill="auto"/>
            <w:vAlign w:val="center"/>
            <w:hideMark/>
          </w:tcPr>
          <w:p w14:paraId="2C925004"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04148013"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36</w:t>
            </w:r>
          </w:p>
        </w:tc>
        <w:tc>
          <w:tcPr>
            <w:tcW w:w="979" w:type="dxa"/>
            <w:shd w:val="clear" w:color="auto" w:fill="auto"/>
            <w:vAlign w:val="center"/>
            <w:hideMark/>
          </w:tcPr>
          <w:p w14:paraId="218216FC"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100,12</w:t>
            </w:r>
          </w:p>
        </w:tc>
        <w:tc>
          <w:tcPr>
            <w:tcW w:w="842" w:type="dxa"/>
            <w:shd w:val="clear" w:color="auto" w:fill="auto"/>
            <w:vAlign w:val="center"/>
            <w:hideMark/>
          </w:tcPr>
          <w:p w14:paraId="16B8749D"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3.604,32</w:t>
            </w:r>
          </w:p>
        </w:tc>
      </w:tr>
      <w:tr w:rsidR="001556EC" w:rsidRPr="00A66F54" w14:paraId="763A2FC9" w14:textId="77777777" w:rsidTr="00230EC1">
        <w:trPr>
          <w:trHeight w:val="300"/>
        </w:trPr>
        <w:tc>
          <w:tcPr>
            <w:tcW w:w="820" w:type="dxa"/>
            <w:shd w:val="clear" w:color="auto" w:fill="auto"/>
            <w:vAlign w:val="center"/>
            <w:hideMark/>
          </w:tcPr>
          <w:p w14:paraId="6A04962F"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262</w:t>
            </w:r>
          </w:p>
        </w:tc>
        <w:tc>
          <w:tcPr>
            <w:tcW w:w="4596" w:type="dxa"/>
            <w:shd w:val="clear" w:color="auto" w:fill="auto"/>
            <w:vAlign w:val="center"/>
            <w:hideMark/>
          </w:tcPr>
          <w:p w14:paraId="4D027B90"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VARFARINA SÕDICA 5MG CX COM 30 COMP</w:t>
            </w:r>
          </w:p>
        </w:tc>
        <w:tc>
          <w:tcPr>
            <w:tcW w:w="779" w:type="dxa"/>
            <w:shd w:val="clear" w:color="auto" w:fill="auto"/>
            <w:vAlign w:val="center"/>
            <w:hideMark/>
          </w:tcPr>
          <w:p w14:paraId="734B3221"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26CF0EA1"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70710D07"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4,92</w:t>
            </w:r>
          </w:p>
        </w:tc>
        <w:tc>
          <w:tcPr>
            <w:tcW w:w="842" w:type="dxa"/>
            <w:shd w:val="clear" w:color="auto" w:fill="auto"/>
            <w:vAlign w:val="center"/>
            <w:hideMark/>
          </w:tcPr>
          <w:p w14:paraId="3C0DBDE1"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118,08</w:t>
            </w:r>
          </w:p>
        </w:tc>
      </w:tr>
      <w:tr w:rsidR="001556EC" w:rsidRPr="00A66F54" w14:paraId="5CEDCF9A" w14:textId="77777777" w:rsidTr="00230EC1">
        <w:trPr>
          <w:trHeight w:val="300"/>
        </w:trPr>
        <w:tc>
          <w:tcPr>
            <w:tcW w:w="820" w:type="dxa"/>
            <w:shd w:val="clear" w:color="auto" w:fill="auto"/>
            <w:vAlign w:val="center"/>
            <w:hideMark/>
          </w:tcPr>
          <w:p w14:paraId="31482410"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263</w:t>
            </w:r>
          </w:p>
        </w:tc>
        <w:tc>
          <w:tcPr>
            <w:tcW w:w="4596" w:type="dxa"/>
            <w:shd w:val="clear" w:color="auto" w:fill="auto"/>
            <w:vAlign w:val="center"/>
            <w:hideMark/>
          </w:tcPr>
          <w:p w14:paraId="379C3EF9"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VENLAFAXINA (CLORIDRATO) 37,5MG CX COM 30 COMP</w:t>
            </w:r>
          </w:p>
        </w:tc>
        <w:tc>
          <w:tcPr>
            <w:tcW w:w="779" w:type="dxa"/>
            <w:shd w:val="clear" w:color="auto" w:fill="auto"/>
            <w:vAlign w:val="center"/>
            <w:hideMark/>
          </w:tcPr>
          <w:p w14:paraId="0028A30A"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32035C2C"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12</w:t>
            </w:r>
          </w:p>
        </w:tc>
        <w:tc>
          <w:tcPr>
            <w:tcW w:w="979" w:type="dxa"/>
            <w:shd w:val="clear" w:color="auto" w:fill="auto"/>
            <w:vAlign w:val="center"/>
            <w:hideMark/>
          </w:tcPr>
          <w:p w14:paraId="45F3DDE6"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16,92</w:t>
            </w:r>
          </w:p>
        </w:tc>
        <w:tc>
          <w:tcPr>
            <w:tcW w:w="842" w:type="dxa"/>
            <w:shd w:val="clear" w:color="auto" w:fill="auto"/>
            <w:vAlign w:val="center"/>
            <w:hideMark/>
          </w:tcPr>
          <w:p w14:paraId="3794A795"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203,04</w:t>
            </w:r>
          </w:p>
        </w:tc>
      </w:tr>
      <w:tr w:rsidR="001556EC" w:rsidRPr="00A66F54" w14:paraId="6CC0125C" w14:textId="77777777" w:rsidTr="00230EC1">
        <w:trPr>
          <w:trHeight w:val="300"/>
        </w:trPr>
        <w:tc>
          <w:tcPr>
            <w:tcW w:w="820" w:type="dxa"/>
            <w:shd w:val="clear" w:color="auto" w:fill="auto"/>
            <w:vAlign w:val="center"/>
            <w:hideMark/>
          </w:tcPr>
          <w:p w14:paraId="2A4223EF"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264</w:t>
            </w:r>
          </w:p>
        </w:tc>
        <w:tc>
          <w:tcPr>
            <w:tcW w:w="4596" w:type="dxa"/>
            <w:shd w:val="clear" w:color="auto" w:fill="auto"/>
            <w:vAlign w:val="center"/>
            <w:hideMark/>
          </w:tcPr>
          <w:p w14:paraId="46694B42"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VENLAFAXINA (CLORIDRATO) 75MG CX COM 30 COMP</w:t>
            </w:r>
          </w:p>
        </w:tc>
        <w:tc>
          <w:tcPr>
            <w:tcW w:w="779" w:type="dxa"/>
            <w:shd w:val="clear" w:color="auto" w:fill="auto"/>
            <w:vAlign w:val="center"/>
            <w:hideMark/>
          </w:tcPr>
          <w:p w14:paraId="50790F19"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4F45100B"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2785474C"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13,34</w:t>
            </w:r>
          </w:p>
        </w:tc>
        <w:tc>
          <w:tcPr>
            <w:tcW w:w="842" w:type="dxa"/>
            <w:shd w:val="clear" w:color="auto" w:fill="auto"/>
            <w:vAlign w:val="center"/>
            <w:hideMark/>
          </w:tcPr>
          <w:p w14:paraId="3F0CE528"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320,16</w:t>
            </w:r>
          </w:p>
        </w:tc>
      </w:tr>
      <w:tr w:rsidR="001556EC" w:rsidRPr="00A66F54" w14:paraId="2F3AD7C9" w14:textId="77777777" w:rsidTr="00230EC1">
        <w:trPr>
          <w:trHeight w:val="300"/>
        </w:trPr>
        <w:tc>
          <w:tcPr>
            <w:tcW w:w="820" w:type="dxa"/>
            <w:shd w:val="clear" w:color="auto" w:fill="auto"/>
            <w:vAlign w:val="center"/>
            <w:hideMark/>
          </w:tcPr>
          <w:p w14:paraId="1F8D43AB"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265</w:t>
            </w:r>
          </w:p>
        </w:tc>
        <w:tc>
          <w:tcPr>
            <w:tcW w:w="4596" w:type="dxa"/>
            <w:shd w:val="clear" w:color="auto" w:fill="auto"/>
            <w:vAlign w:val="center"/>
            <w:hideMark/>
          </w:tcPr>
          <w:p w14:paraId="0969AE7F"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VENLAFAXINA (CLORIDRATO) 150MG CX COM 30 COMP</w:t>
            </w:r>
          </w:p>
        </w:tc>
        <w:tc>
          <w:tcPr>
            <w:tcW w:w="779" w:type="dxa"/>
            <w:shd w:val="clear" w:color="auto" w:fill="auto"/>
            <w:vAlign w:val="center"/>
            <w:hideMark/>
          </w:tcPr>
          <w:p w14:paraId="3657FA88"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6832F651"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36</w:t>
            </w:r>
          </w:p>
        </w:tc>
        <w:tc>
          <w:tcPr>
            <w:tcW w:w="979" w:type="dxa"/>
            <w:shd w:val="clear" w:color="auto" w:fill="auto"/>
            <w:vAlign w:val="center"/>
            <w:hideMark/>
          </w:tcPr>
          <w:p w14:paraId="06206323"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39,18</w:t>
            </w:r>
          </w:p>
        </w:tc>
        <w:tc>
          <w:tcPr>
            <w:tcW w:w="842" w:type="dxa"/>
            <w:shd w:val="clear" w:color="auto" w:fill="auto"/>
            <w:vAlign w:val="center"/>
            <w:hideMark/>
          </w:tcPr>
          <w:p w14:paraId="2387E3CC"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1.410,48</w:t>
            </w:r>
          </w:p>
        </w:tc>
      </w:tr>
      <w:tr w:rsidR="001556EC" w:rsidRPr="00A66F54" w14:paraId="1A2E22CD" w14:textId="77777777" w:rsidTr="00230EC1">
        <w:trPr>
          <w:trHeight w:val="300"/>
        </w:trPr>
        <w:tc>
          <w:tcPr>
            <w:tcW w:w="820" w:type="dxa"/>
            <w:shd w:val="clear" w:color="auto" w:fill="auto"/>
            <w:vAlign w:val="center"/>
            <w:hideMark/>
          </w:tcPr>
          <w:p w14:paraId="7F750937"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266</w:t>
            </w:r>
          </w:p>
        </w:tc>
        <w:tc>
          <w:tcPr>
            <w:tcW w:w="4596" w:type="dxa"/>
            <w:shd w:val="clear" w:color="auto" w:fill="auto"/>
            <w:vAlign w:val="center"/>
            <w:hideMark/>
          </w:tcPr>
          <w:p w14:paraId="47EF82F5"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VIMPOCENTINA 5MG CX COM 30 COMPRIMIDOS</w:t>
            </w:r>
          </w:p>
        </w:tc>
        <w:tc>
          <w:tcPr>
            <w:tcW w:w="779" w:type="dxa"/>
            <w:shd w:val="clear" w:color="auto" w:fill="auto"/>
            <w:vAlign w:val="center"/>
            <w:hideMark/>
          </w:tcPr>
          <w:p w14:paraId="4A7FD422"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24FA021B"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262F92E9"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31,01</w:t>
            </w:r>
          </w:p>
        </w:tc>
        <w:tc>
          <w:tcPr>
            <w:tcW w:w="842" w:type="dxa"/>
            <w:shd w:val="clear" w:color="auto" w:fill="auto"/>
            <w:vAlign w:val="center"/>
            <w:hideMark/>
          </w:tcPr>
          <w:p w14:paraId="0A23CAF7"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744,24</w:t>
            </w:r>
          </w:p>
        </w:tc>
      </w:tr>
      <w:tr w:rsidR="001556EC" w:rsidRPr="00A66F54" w14:paraId="5F76E747" w14:textId="77777777" w:rsidTr="00230EC1">
        <w:trPr>
          <w:trHeight w:val="300"/>
        </w:trPr>
        <w:tc>
          <w:tcPr>
            <w:tcW w:w="820" w:type="dxa"/>
            <w:shd w:val="clear" w:color="auto" w:fill="auto"/>
            <w:vAlign w:val="center"/>
            <w:hideMark/>
          </w:tcPr>
          <w:p w14:paraId="76F9C75E"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267</w:t>
            </w:r>
          </w:p>
        </w:tc>
        <w:tc>
          <w:tcPr>
            <w:tcW w:w="4596" w:type="dxa"/>
            <w:shd w:val="clear" w:color="auto" w:fill="auto"/>
            <w:vAlign w:val="center"/>
            <w:hideMark/>
          </w:tcPr>
          <w:p w14:paraId="67626A7D"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XILOCAINA 5% 50MG/G POMADA (JUDICIAL) SABOR LARANJA 25G</w:t>
            </w:r>
          </w:p>
        </w:tc>
        <w:tc>
          <w:tcPr>
            <w:tcW w:w="779" w:type="dxa"/>
            <w:shd w:val="clear" w:color="auto" w:fill="auto"/>
            <w:vAlign w:val="center"/>
            <w:hideMark/>
          </w:tcPr>
          <w:p w14:paraId="459C3BAA"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tubo</w:t>
            </w:r>
            <w:proofErr w:type="gramEnd"/>
          </w:p>
        </w:tc>
        <w:tc>
          <w:tcPr>
            <w:tcW w:w="1056" w:type="dxa"/>
            <w:shd w:val="clear" w:color="auto" w:fill="auto"/>
            <w:vAlign w:val="center"/>
            <w:hideMark/>
          </w:tcPr>
          <w:p w14:paraId="15A9C513"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72</w:t>
            </w:r>
          </w:p>
        </w:tc>
        <w:tc>
          <w:tcPr>
            <w:tcW w:w="979" w:type="dxa"/>
            <w:shd w:val="clear" w:color="auto" w:fill="auto"/>
            <w:vAlign w:val="center"/>
            <w:hideMark/>
          </w:tcPr>
          <w:p w14:paraId="2CFA14FD"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4,67</w:t>
            </w:r>
          </w:p>
        </w:tc>
        <w:tc>
          <w:tcPr>
            <w:tcW w:w="842" w:type="dxa"/>
            <w:shd w:val="clear" w:color="auto" w:fill="auto"/>
            <w:vAlign w:val="center"/>
            <w:hideMark/>
          </w:tcPr>
          <w:p w14:paraId="1103F266"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336,24</w:t>
            </w:r>
          </w:p>
        </w:tc>
      </w:tr>
      <w:tr w:rsidR="001556EC" w:rsidRPr="00A66F54" w14:paraId="61158708" w14:textId="77777777" w:rsidTr="00230EC1">
        <w:trPr>
          <w:trHeight w:val="300"/>
        </w:trPr>
        <w:tc>
          <w:tcPr>
            <w:tcW w:w="820" w:type="dxa"/>
            <w:shd w:val="clear" w:color="auto" w:fill="auto"/>
            <w:vAlign w:val="center"/>
            <w:hideMark/>
          </w:tcPr>
          <w:p w14:paraId="6F937FC8"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268</w:t>
            </w:r>
          </w:p>
        </w:tc>
        <w:tc>
          <w:tcPr>
            <w:tcW w:w="4596" w:type="dxa"/>
            <w:shd w:val="clear" w:color="auto" w:fill="auto"/>
            <w:vAlign w:val="center"/>
            <w:hideMark/>
          </w:tcPr>
          <w:p w14:paraId="089A1891"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ZOLPIDEM (HEMITARTARATO) 5MG CX COM 30 COMP.</w:t>
            </w:r>
          </w:p>
        </w:tc>
        <w:tc>
          <w:tcPr>
            <w:tcW w:w="779" w:type="dxa"/>
            <w:shd w:val="clear" w:color="auto" w:fill="auto"/>
            <w:vAlign w:val="center"/>
            <w:hideMark/>
          </w:tcPr>
          <w:p w14:paraId="1AAD1E5D"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7E728549"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0A7047DF"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21,46</w:t>
            </w:r>
          </w:p>
        </w:tc>
        <w:tc>
          <w:tcPr>
            <w:tcW w:w="842" w:type="dxa"/>
            <w:shd w:val="clear" w:color="auto" w:fill="auto"/>
            <w:vAlign w:val="center"/>
            <w:hideMark/>
          </w:tcPr>
          <w:p w14:paraId="1081DD5A"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515,04</w:t>
            </w:r>
          </w:p>
        </w:tc>
      </w:tr>
      <w:tr w:rsidR="001556EC" w:rsidRPr="00A66F54" w14:paraId="516BA8CA" w14:textId="77777777" w:rsidTr="00230EC1">
        <w:trPr>
          <w:trHeight w:val="300"/>
        </w:trPr>
        <w:tc>
          <w:tcPr>
            <w:tcW w:w="820" w:type="dxa"/>
            <w:shd w:val="clear" w:color="auto" w:fill="auto"/>
            <w:vAlign w:val="center"/>
            <w:hideMark/>
          </w:tcPr>
          <w:p w14:paraId="11EA26BC"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269</w:t>
            </w:r>
          </w:p>
        </w:tc>
        <w:tc>
          <w:tcPr>
            <w:tcW w:w="4596" w:type="dxa"/>
            <w:shd w:val="clear" w:color="auto" w:fill="auto"/>
            <w:vAlign w:val="center"/>
            <w:hideMark/>
          </w:tcPr>
          <w:p w14:paraId="5EDCB231" w14:textId="77777777" w:rsidR="001556EC" w:rsidRPr="00A66F54" w:rsidRDefault="001556EC" w:rsidP="00230EC1">
            <w:pPr>
              <w:spacing w:line="240" w:lineRule="auto"/>
              <w:rPr>
                <w:rFonts w:ascii="Verdana" w:eastAsia="Times New Roman" w:hAnsi="Verdana"/>
                <w:sz w:val="12"/>
                <w:szCs w:val="12"/>
              </w:rPr>
            </w:pPr>
            <w:r w:rsidRPr="00A66F54">
              <w:rPr>
                <w:rFonts w:ascii="Verdana" w:eastAsia="Times New Roman" w:hAnsi="Verdana"/>
                <w:sz w:val="12"/>
                <w:szCs w:val="12"/>
              </w:rPr>
              <w:t>ZOLPIDEM (HEMITARTARATO) 10MG CX COM 30 COMP.</w:t>
            </w:r>
          </w:p>
        </w:tc>
        <w:tc>
          <w:tcPr>
            <w:tcW w:w="779" w:type="dxa"/>
            <w:shd w:val="clear" w:color="auto" w:fill="auto"/>
            <w:vAlign w:val="center"/>
            <w:hideMark/>
          </w:tcPr>
          <w:p w14:paraId="53ACEEF8" w14:textId="77777777" w:rsidR="001556EC" w:rsidRPr="00A66F54" w:rsidRDefault="001556EC" w:rsidP="00230EC1">
            <w:pPr>
              <w:spacing w:line="240" w:lineRule="auto"/>
              <w:jc w:val="center"/>
              <w:rPr>
                <w:rFonts w:ascii="Verdana" w:eastAsia="Times New Roman" w:hAnsi="Verdana"/>
                <w:sz w:val="12"/>
                <w:szCs w:val="12"/>
              </w:rPr>
            </w:pPr>
            <w:proofErr w:type="gramStart"/>
            <w:r w:rsidRPr="00A66F54">
              <w:rPr>
                <w:rFonts w:ascii="Verdana" w:eastAsia="Times New Roman" w:hAnsi="Verdana"/>
                <w:sz w:val="12"/>
                <w:szCs w:val="12"/>
              </w:rPr>
              <w:t>caixa</w:t>
            </w:r>
            <w:proofErr w:type="gramEnd"/>
          </w:p>
        </w:tc>
        <w:tc>
          <w:tcPr>
            <w:tcW w:w="1056" w:type="dxa"/>
            <w:shd w:val="clear" w:color="auto" w:fill="auto"/>
            <w:vAlign w:val="center"/>
            <w:hideMark/>
          </w:tcPr>
          <w:p w14:paraId="2C5892E3" w14:textId="77777777" w:rsidR="001556EC" w:rsidRPr="00A66F54" w:rsidRDefault="001556EC" w:rsidP="00230EC1">
            <w:pPr>
              <w:spacing w:line="240" w:lineRule="auto"/>
              <w:jc w:val="center"/>
              <w:rPr>
                <w:rFonts w:ascii="Verdana" w:eastAsia="Times New Roman" w:hAnsi="Verdana"/>
                <w:sz w:val="12"/>
                <w:szCs w:val="12"/>
              </w:rPr>
            </w:pPr>
            <w:r w:rsidRPr="00A66F54">
              <w:rPr>
                <w:rFonts w:ascii="Verdana" w:eastAsia="Times New Roman" w:hAnsi="Verdana"/>
                <w:sz w:val="12"/>
                <w:szCs w:val="12"/>
              </w:rPr>
              <w:t>24</w:t>
            </w:r>
          </w:p>
        </w:tc>
        <w:tc>
          <w:tcPr>
            <w:tcW w:w="979" w:type="dxa"/>
            <w:shd w:val="clear" w:color="auto" w:fill="auto"/>
            <w:vAlign w:val="center"/>
            <w:hideMark/>
          </w:tcPr>
          <w:p w14:paraId="5D07CC6E"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5,39</w:t>
            </w:r>
          </w:p>
        </w:tc>
        <w:tc>
          <w:tcPr>
            <w:tcW w:w="842" w:type="dxa"/>
            <w:shd w:val="clear" w:color="auto" w:fill="auto"/>
            <w:vAlign w:val="center"/>
            <w:hideMark/>
          </w:tcPr>
          <w:p w14:paraId="0F3A7A1F"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129,36</w:t>
            </w:r>
          </w:p>
        </w:tc>
      </w:tr>
      <w:tr w:rsidR="001556EC" w:rsidRPr="00A66F54" w14:paraId="4AB21405" w14:textId="77777777" w:rsidTr="00230EC1">
        <w:trPr>
          <w:trHeight w:val="315"/>
        </w:trPr>
        <w:tc>
          <w:tcPr>
            <w:tcW w:w="7251" w:type="dxa"/>
            <w:gridSpan w:val="4"/>
            <w:shd w:val="clear" w:color="auto" w:fill="auto"/>
            <w:vAlign w:val="center"/>
            <w:hideMark/>
          </w:tcPr>
          <w:p w14:paraId="2A3729B2" w14:textId="77777777" w:rsidR="001556EC" w:rsidRPr="00A66F54" w:rsidRDefault="001556EC" w:rsidP="00230EC1">
            <w:pPr>
              <w:spacing w:line="240" w:lineRule="auto"/>
              <w:jc w:val="right"/>
              <w:rPr>
                <w:rFonts w:ascii="Verdana" w:eastAsia="Times New Roman" w:hAnsi="Verdana"/>
                <w:sz w:val="12"/>
                <w:szCs w:val="12"/>
              </w:rPr>
            </w:pPr>
            <w:r w:rsidRPr="00A66F54">
              <w:rPr>
                <w:rFonts w:ascii="Verdana" w:eastAsia="Times New Roman" w:hAnsi="Verdana"/>
                <w:sz w:val="12"/>
                <w:szCs w:val="12"/>
              </w:rPr>
              <w:t>VALOR TOTAL:</w:t>
            </w:r>
          </w:p>
        </w:tc>
        <w:tc>
          <w:tcPr>
            <w:tcW w:w="1821" w:type="dxa"/>
            <w:gridSpan w:val="2"/>
            <w:shd w:val="clear" w:color="auto" w:fill="auto"/>
            <w:vAlign w:val="center"/>
            <w:hideMark/>
          </w:tcPr>
          <w:p w14:paraId="2147631D" w14:textId="77777777" w:rsidR="001556EC" w:rsidRPr="00A66F54" w:rsidRDefault="001556EC" w:rsidP="00230EC1">
            <w:pPr>
              <w:spacing w:line="240" w:lineRule="auto"/>
              <w:jc w:val="center"/>
              <w:rPr>
                <w:rFonts w:ascii="Verdana" w:eastAsia="Times New Roman" w:hAnsi="Verdana"/>
                <w:b/>
                <w:bCs/>
                <w:sz w:val="12"/>
                <w:szCs w:val="12"/>
              </w:rPr>
            </w:pPr>
            <w:r w:rsidRPr="00A66F54">
              <w:rPr>
                <w:rFonts w:ascii="Verdana" w:eastAsia="Times New Roman" w:hAnsi="Verdana"/>
                <w:b/>
                <w:bCs/>
                <w:sz w:val="12"/>
                <w:szCs w:val="12"/>
              </w:rPr>
              <w:t xml:space="preserve">R$ </w:t>
            </w:r>
            <w:r>
              <w:rPr>
                <w:rFonts w:ascii="Verdana" w:eastAsia="Times New Roman" w:hAnsi="Verdana"/>
                <w:b/>
                <w:bCs/>
                <w:sz w:val="12"/>
                <w:szCs w:val="12"/>
              </w:rPr>
              <w:t>758.845,78</w:t>
            </w:r>
          </w:p>
        </w:tc>
      </w:tr>
    </w:tbl>
    <w:p w14:paraId="51584CD4" w14:textId="77777777" w:rsidR="009A3ED6" w:rsidRDefault="009A3ED6" w:rsidP="00362CC0">
      <w:pPr>
        <w:spacing w:before="240" w:after="240"/>
        <w:jc w:val="both"/>
        <w:rPr>
          <w:rFonts w:ascii="Verdana" w:eastAsia="Verdana" w:hAnsi="Verdana" w:cs="Times New Roman"/>
        </w:rPr>
      </w:pPr>
    </w:p>
    <w:p w14:paraId="72521D2F" w14:textId="77777777" w:rsidR="004C7E48" w:rsidRPr="00F76EB3" w:rsidRDefault="004C7E48" w:rsidP="00BA18AF">
      <w:pPr>
        <w:spacing w:after="120" w:line="360" w:lineRule="auto"/>
        <w:ind w:firstLine="720"/>
        <w:jc w:val="both"/>
        <w:rPr>
          <w:rFonts w:ascii="Verdana" w:eastAsia="Verdana" w:hAnsi="Verdana" w:cs="Times New Roman"/>
          <w:b/>
        </w:rPr>
      </w:pPr>
      <w:r w:rsidRPr="00F76EB3">
        <w:rPr>
          <w:rFonts w:ascii="Verdana" w:eastAsia="Verdana" w:hAnsi="Verdana" w:cs="Times New Roman"/>
          <w:b/>
        </w:rPr>
        <w:t>6. DO LEVANTAMENTO DE MERCADO</w:t>
      </w:r>
      <w:r w:rsidRPr="00F76EB3">
        <w:rPr>
          <w:rFonts w:ascii="Verdana" w:eastAsia="Verdana" w:hAnsi="Verdana" w:cs="Times New Roman"/>
          <w:b/>
          <w:vertAlign w:val="superscript"/>
        </w:rPr>
        <w:footnoteReference w:id="5"/>
      </w:r>
    </w:p>
    <w:p w14:paraId="53367794" w14:textId="6E9A132B" w:rsidR="004C7E48" w:rsidRPr="002920C6" w:rsidRDefault="004C7E48" w:rsidP="004C7E48">
      <w:pPr>
        <w:spacing w:before="100" w:beforeAutospacing="1" w:after="100" w:afterAutospacing="1" w:line="360" w:lineRule="auto"/>
        <w:jc w:val="both"/>
        <w:rPr>
          <w:rFonts w:ascii="Verdana" w:eastAsia="Times New Roman" w:hAnsi="Verdana" w:cs="Times New Roman"/>
        </w:rPr>
      </w:pPr>
      <w:r w:rsidRPr="002920C6">
        <w:rPr>
          <w:rFonts w:ascii="Verdana" w:eastAsia="Times New Roman" w:hAnsi="Verdana" w:cs="Times New Roman"/>
        </w:rPr>
        <w:t xml:space="preserve">6.1. Em conformidade com o art. 18, § 1º, inciso III, da Lei Federal nº 14.133/2021, foi realizado o levantamento de mercado, contemplando a análise das alternativas possíveis para a aquisição dos medicamentos </w:t>
      </w:r>
      <w:r w:rsidR="0045328C">
        <w:rPr>
          <w:rFonts w:ascii="Verdana" w:eastAsia="Times New Roman" w:hAnsi="Verdana" w:cs="Times New Roman"/>
        </w:rPr>
        <w:t xml:space="preserve">que não fazem parte da </w:t>
      </w:r>
      <w:r w:rsidRPr="002920C6">
        <w:rPr>
          <w:rFonts w:ascii="Verdana" w:eastAsia="Times New Roman" w:hAnsi="Verdana" w:cs="Times New Roman"/>
        </w:rPr>
        <w:t>farmácia básica d</w:t>
      </w:r>
      <w:r w:rsidR="0045328C">
        <w:rPr>
          <w:rFonts w:ascii="Verdana" w:eastAsia="Times New Roman" w:hAnsi="Verdana" w:cs="Times New Roman"/>
        </w:rPr>
        <w:t>o município</w:t>
      </w:r>
      <w:r w:rsidRPr="002920C6">
        <w:rPr>
          <w:rFonts w:ascii="Verdana" w:eastAsia="Times New Roman" w:hAnsi="Verdana" w:cs="Times New Roman"/>
        </w:rPr>
        <w:t>, bem como a justificativa técnica e econômica para a escolha da solução a ser adotada.</w:t>
      </w:r>
      <w:r>
        <w:rPr>
          <w:rFonts w:ascii="Verdana" w:eastAsia="Times New Roman" w:hAnsi="Verdana" w:cs="Times New Roman"/>
        </w:rPr>
        <w:t xml:space="preserve"> </w:t>
      </w:r>
      <w:r w:rsidRPr="002920C6">
        <w:rPr>
          <w:rFonts w:ascii="Verdana" w:eastAsia="Times New Roman" w:hAnsi="Verdana" w:cs="Times New Roman"/>
        </w:rPr>
        <w:t>Dentre as alternativas consideradas, destacam-se:</w:t>
      </w:r>
    </w:p>
    <w:p w14:paraId="6B964AFF" w14:textId="77777777" w:rsidR="004C7E48" w:rsidRPr="002920C6" w:rsidRDefault="004C7E48" w:rsidP="004C7E48">
      <w:pPr>
        <w:numPr>
          <w:ilvl w:val="0"/>
          <w:numId w:val="43"/>
        </w:numPr>
        <w:spacing w:before="100" w:beforeAutospacing="1" w:after="100" w:afterAutospacing="1" w:line="360" w:lineRule="auto"/>
        <w:jc w:val="both"/>
        <w:rPr>
          <w:rFonts w:ascii="Verdana" w:eastAsia="Times New Roman" w:hAnsi="Verdana" w:cs="Times New Roman"/>
        </w:rPr>
      </w:pPr>
      <w:r w:rsidRPr="002920C6">
        <w:rPr>
          <w:rFonts w:ascii="Verdana" w:eastAsia="Times New Roman" w:hAnsi="Verdana" w:cs="Times New Roman"/>
          <w:b/>
          <w:bCs/>
        </w:rPr>
        <w:t>Adesão a Atas de Registro de Preços (Carona):</w:t>
      </w:r>
      <w:r w:rsidRPr="002920C6">
        <w:rPr>
          <w:rFonts w:ascii="Verdana" w:eastAsia="Times New Roman" w:hAnsi="Verdana" w:cs="Times New Roman"/>
        </w:rPr>
        <w:t xml:space="preserve"> embora pudesse representar uma economia de tempo, essa opção revelou-se inadequada, tendo em vista a ausência de atas vigentes com disponibilidade imediata de todos os itens necessários, bem como a dificuldade de encontrar atas que contemplem as especificações e quantitativos compatíveis com as necessidades locais. Ademais, em algumas situações, os preços registrados </w:t>
      </w:r>
      <w:r w:rsidRPr="002920C6">
        <w:rPr>
          <w:rFonts w:ascii="Verdana" w:eastAsia="Times New Roman" w:hAnsi="Verdana" w:cs="Times New Roman"/>
        </w:rPr>
        <w:lastRenderedPageBreak/>
        <w:t>em atas nacionais ou estaduais não refletem a realidade regional, podendo comprometer a economicidade.</w:t>
      </w:r>
    </w:p>
    <w:p w14:paraId="58B1A9DB" w14:textId="77777777" w:rsidR="00A43914" w:rsidRDefault="004C7E48" w:rsidP="00A43914">
      <w:pPr>
        <w:numPr>
          <w:ilvl w:val="0"/>
          <w:numId w:val="43"/>
        </w:numPr>
        <w:spacing w:before="100" w:beforeAutospacing="1" w:after="100" w:afterAutospacing="1" w:line="360" w:lineRule="auto"/>
        <w:jc w:val="both"/>
        <w:rPr>
          <w:rFonts w:ascii="Verdana" w:eastAsia="Times New Roman" w:hAnsi="Verdana" w:cs="Times New Roman"/>
        </w:rPr>
      </w:pPr>
      <w:r w:rsidRPr="002920C6">
        <w:rPr>
          <w:rFonts w:ascii="Verdana" w:eastAsia="Times New Roman" w:hAnsi="Verdana" w:cs="Times New Roman"/>
          <w:b/>
          <w:bCs/>
        </w:rPr>
        <w:t>Aquisição por meio de Dispensa de Licitação:</w:t>
      </w:r>
      <w:r w:rsidRPr="002920C6">
        <w:rPr>
          <w:rFonts w:ascii="Verdana" w:eastAsia="Times New Roman" w:hAnsi="Verdana" w:cs="Times New Roman"/>
        </w:rPr>
        <w:t xml:space="preserve"> descartada, considerando que os valores envolvidos ultrapassam os limites legais estabelecidos para contratação direta.</w:t>
      </w:r>
    </w:p>
    <w:p w14:paraId="0BF1C8DA" w14:textId="63DE1ED7" w:rsidR="00A43914" w:rsidRPr="00A43914" w:rsidRDefault="004C7E48" w:rsidP="00F70050">
      <w:pPr>
        <w:numPr>
          <w:ilvl w:val="0"/>
          <w:numId w:val="43"/>
        </w:numPr>
        <w:spacing w:before="100" w:beforeAutospacing="1" w:after="100" w:afterAutospacing="1" w:line="360" w:lineRule="auto"/>
        <w:jc w:val="both"/>
        <w:rPr>
          <w:rFonts w:ascii="Verdana" w:eastAsia="Times New Roman" w:hAnsi="Verdana" w:cs="Times New Roman"/>
        </w:rPr>
      </w:pPr>
      <w:r w:rsidRPr="00A43914">
        <w:rPr>
          <w:rFonts w:ascii="Verdana" w:eastAsia="Times New Roman" w:hAnsi="Verdana" w:cs="Times New Roman"/>
          <w:b/>
          <w:bCs/>
        </w:rPr>
        <w:t>Procedimento Licitatório - Pregão:</w:t>
      </w:r>
      <w:r w:rsidR="00A43914">
        <w:t xml:space="preserve"> </w:t>
      </w:r>
      <w:r w:rsidR="00F70050">
        <w:rPr>
          <w:rFonts w:ascii="Verdana" w:eastAsia="Times New Roman" w:hAnsi="Verdana" w:cs="Times New Roman"/>
        </w:rPr>
        <w:t>A</w:t>
      </w:r>
      <w:r w:rsidR="00A43914" w:rsidRPr="00F70050">
        <w:rPr>
          <w:rFonts w:ascii="Verdana" w:eastAsia="Times New Roman" w:hAnsi="Verdana" w:cs="Times New Roman"/>
        </w:rPr>
        <w:t xml:space="preserve"> instauração de processo licitatório mostrou-se a alternativa mais adequada sob a ótica da legalidade, competitividade e economicidade, permitindo a participação ampla de fornecedores do setor farmacêutico, a disputa entre propostas e a seleção da oferta mais vantajosa para a Administração Pública, em conformidade com os princípios da isonomia, eficiência, transparência e interesse público.</w:t>
      </w:r>
    </w:p>
    <w:p w14:paraId="55B305B2" w14:textId="77777777" w:rsidR="00A43914" w:rsidRPr="00A43914" w:rsidRDefault="00A43914" w:rsidP="00A43914">
      <w:pPr>
        <w:pStyle w:val="NormalWeb"/>
        <w:spacing w:line="360" w:lineRule="auto"/>
        <w:jc w:val="both"/>
        <w:rPr>
          <w:rFonts w:ascii="Verdana" w:hAnsi="Verdana"/>
          <w:sz w:val="22"/>
          <w:szCs w:val="22"/>
        </w:rPr>
      </w:pPr>
      <w:r w:rsidRPr="00A43914">
        <w:rPr>
          <w:rStyle w:val="Forte"/>
          <w:rFonts w:ascii="Verdana" w:hAnsi="Verdana"/>
          <w:b w:val="0"/>
          <w:bCs w:val="0"/>
          <w:sz w:val="22"/>
          <w:szCs w:val="22"/>
        </w:rPr>
        <w:t>6.3.</w:t>
      </w:r>
      <w:r w:rsidRPr="00A43914">
        <w:rPr>
          <w:rFonts w:ascii="Verdana" w:hAnsi="Verdana"/>
          <w:sz w:val="22"/>
          <w:szCs w:val="22"/>
        </w:rPr>
        <w:t xml:space="preserve"> Considerando as características do objeto, que envolve o fornecimento de diversos medicamentos com especificações técnicas definidas, bem como a necessidade de aquisições de forma parcelada conforme a demanda da Secretaria Municipal de Saúde, identificou-se que o </w:t>
      </w:r>
      <w:r w:rsidRPr="00A43914">
        <w:rPr>
          <w:rStyle w:val="Forte"/>
          <w:rFonts w:ascii="Verdana" w:hAnsi="Verdana"/>
          <w:sz w:val="22"/>
          <w:szCs w:val="22"/>
        </w:rPr>
        <w:t>Sistema de Registro de Preços</w:t>
      </w:r>
      <w:r w:rsidRPr="00A43914">
        <w:rPr>
          <w:rFonts w:ascii="Verdana" w:hAnsi="Verdana"/>
          <w:sz w:val="22"/>
          <w:szCs w:val="22"/>
        </w:rPr>
        <w:t xml:space="preserve"> apresenta maior aderência às necessidades administrativas, por permitir maior flexibilidade no gerenciamento das aquisições ao longo do período de vigência da contratação.</w:t>
      </w:r>
    </w:p>
    <w:p w14:paraId="4FEE67D6" w14:textId="77777777" w:rsidR="00A43914" w:rsidRPr="00A43914" w:rsidRDefault="00A43914" w:rsidP="00A43914">
      <w:pPr>
        <w:pStyle w:val="NormalWeb"/>
        <w:spacing w:line="360" w:lineRule="auto"/>
        <w:jc w:val="both"/>
        <w:rPr>
          <w:rFonts w:ascii="Verdana" w:hAnsi="Verdana"/>
          <w:sz w:val="22"/>
          <w:szCs w:val="22"/>
        </w:rPr>
      </w:pPr>
      <w:r w:rsidRPr="00A43914">
        <w:rPr>
          <w:rStyle w:val="Forte"/>
          <w:rFonts w:ascii="Verdana" w:hAnsi="Verdana"/>
          <w:b w:val="0"/>
          <w:bCs w:val="0"/>
          <w:sz w:val="22"/>
          <w:szCs w:val="22"/>
        </w:rPr>
        <w:t>6.4.</w:t>
      </w:r>
      <w:r w:rsidRPr="00A43914">
        <w:rPr>
          <w:rFonts w:ascii="Verdana" w:hAnsi="Verdana"/>
          <w:sz w:val="22"/>
          <w:szCs w:val="22"/>
        </w:rPr>
        <w:t xml:space="preserve"> O referido sistema possibilita que a Administração realize aquisições conforme a necessidade efetiva, evitando a formação de estoques desnecessários, reduzindo riscos de perdas por vencimento de medicamentos e promovendo melhor planejamento na gestão dos recursos públicos.</w:t>
      </w:r>
    </w:p>
    <w:p w14:paraId="08126559" w14:textId="77777777" w:rsidR="00A43914" w:rsidRPr="00A43914" w:rsidRDefault="00A43914" w:rsidP="00A43914">
      <w:pPr>
        <w:pStyle w:val="NormalWeb"/>
        <w:spacing w:line="360" w:lineRule="auto"/>
        <w:jc w:val="both"/>
        <w:rPr>
          <w:rFonts w:ascii="Verdana" w:hAnsi="Verdana"/>
          <w:sz w:val="22"/>
          <w:szCs w:val="22"/>
        </w:rPr>
      </w:pPr>
      <w:r w:rsidRPr="00A43914">
        <w:rPr>
          <w:rStyle w:val="Forte"/>
          <w:rFonts w:ascii="Verdana" w:hAnsi="Verdana"/>
          <w:b w:val="0"/>
          <w:bCs w:val="0"/>
          <w:sz w:val="22"/>
          <w:szCs w:val="22"/>
        </w:rPr>
        <w:t>6.5.</w:t>
      </w:r>
      <w:r w:rsidRPr="00A43914">
        <w:rPr>
          <w:rFonts w:ascii="Verdana" w:hAnsi="Verdana"/>
          <w:sz w:val="22"/>
          <w:szCs w:val="22"/>
        </w:rPr>
        <w:t xml:space="preserve"> Adicionalmente, a utilização do registro de preços contribui para maior racionalização administrativa, uma vez que permite atender demandas recorrentes ao longo do período de vigência da ata, sem a necessidade de instauração de novos procedimentos licitatórios a cada aquisição.</w:t>
      </w:r>
    </w:p>
    <w:p w14:paraId="44C6AA53" w14:textId="77777777" w:rsidR="00A43914" w:rsidRPr="00A43914" w:rsidRDefault="00A43914" w:rsidP="00A43914">
      <w:pPr>
        <w:pStyle w:val="NormalWeb"/>
        <w:spacing w:line="360" w:lineRule="auto"/>
        <w:jc w:val="both"/>
        <w:rPr>
          <w:rFonts w:ascii="Verdana" w:hAnsi="Verdana"/>
          <w:sz w:val="22"/>
          <w:szCs w:val="22"/>
        </w:rPr>
      </w:pPr>
      <w:r w:rsidRPr="00A43914">
        <w:rPr>
          <w:rStyle w:val="Forte"/>
          <w:rFonts w:ascii="Verdana" w:hAnsi="Verdana"/>
          <w:sz w:val="22"/>
          <w:szCs w:val="22"/>
        </w:rPr>
        <w:lastRenderedPageBreak/>
        <w:t>6.6. Da possibilidade de prorrogação da Ata de Registro de Preços</w:t>
      </w:r>
    </w:p>
    <w:p w14:paraId="14810553" w14:textId="77777777" w:rsidR="00A43914" w:rsidRPr="00A43914" w:rsidRDefault="00A43914" w:rsidP="00A43914">
      <w:pPr>
        <w:pStyle w:val="NormalWeb"/>
        <w:spacing w:line="360" w:lineRule="auto"/>
        <w:jc w:val="both"/>
        <w:rPr>
          <w:rFonts w:ascii="Verdana" w:hAnsi="Verdana"/>
          <w:sz w:val="22"/>
          <w:szCs w:val="22"/>
        </w:rPr>
      </w:pPr>
      <w:r w:rsidRPr="00A43914">
        <w:rPr>
          <w:rStyle w:val="Forte"/>
          <w:rFonts w:ascii="Verdana" w:hAnsi="Verdana"/>
          <w:b w:val="0"/>
          <w:bCs w:val="0"/>
          <w:sz w:val="22"/>
          <w:szCs w:val="22"/>
        </w:rPr>
        <w:t>6.6.1.</w:t>
      </w:r>
      <w:r w:rsidRPr="00A43914">
        <w:rPr>
          <w:rFonts w:ascii="Verdana" w:hAnsi="Verdana"/>
          <w:sz w:val="22"/>
          <w:szCs w:val="22"/>
        </w:rPr>
        <w:t xml:space="preserve"> Nos termos da Lei nº 14.133/2021, a Ata de Registro de Preços poderá possuir vigência inicial de até 12 (doze) meses, admitindo-se sua prorrogação por igual período, desde que demonstrada a vantajosidade para a Administração e mantidas as condições originalmente pactuadas.</w:t>
      </w:r>
    </w:p>
    <w:p w14:paraId="34B60C75" w14:textId="77777777" w:rsidR="00A43914" w:rsidRPr="00A43914" w:rsidRDefault="00A43914" w:rsidP="00A43914">
      <w:pPr>
        <w:pStyle w:val="NormalWeb"/>
        <w:spacing w:line="360" w:lineRule="auto"/>
        <w:jc w:val="both"/>
        <w:rPr>
          <w:rFonts w:ascii="Verdana" w:hAnsi="Verdana"/>
          <w:sz w:val="22"/>
          <w:szCs w:val="22"/>
        </w:rPr>
      </w:pPr>
      <w:r w:rsidRPr="00A43914">
        <w:rPr>
          <w:rStyle w:val="Forte"/>
          <w:rFonts w:ascii="Verdana" w:hAnsi="Verdana"/>
          <w:b w:val="0"/>
          <w:bCs w:val="0"/>
          <w:sz w:val="22"/>
          <w:szCs w:val="22"/>
        </w:rPr>
        <w:t>6.6.2.</w:t>
      </w:r>
      <w:r w:rsidRPr="00A43914">
        <w:rPr>
          <w:rFonts w:ascii="Verdana" w:hAnsi="Verdana"/>
          <w:sz w:val="22"/>
          <w:szCs w:val="22"/>
        </w:rPr>
        <w:t xml:space="preserve"> A eventual prorrogação deverá ser precedida de análise quanto à manutenção da compatibilidade dos preços registrados com os praticados no mercado, bem como da verificação do interesse da Administração na continuidade do instrumento, observadas as disposições legais aplicáveis.</w:t>
      </w:r>
    </w:p>
    <w:p w14:paraId="4708AD09" w14:textId="77777777" w:rsidR="00A43914" w:rsidRPr="00A43914" w:rsidRDefault="00A43914" w:rsidP="00A43914">
      <w:pPr>
        <w:pStyle w:val="NormalWeb"/>
        <w:spacing w:line="360" w:lineRule="auto"/>
        <w:jc w:val="both"/>
        <w:rPr>
          <w:rFonts w:ascii="Verdana" w:hAnsi="Verdana"/>
          <w:sz w:val="22"/>
          <w:szCs w:val="22"/>
        </w:rPr>
      </w:pPr>
      <w:r w:rsidRPr="00A43914">
        <w:rPr>
          <w:rStyle w:val="Forte"/>
          <w:rFonts w:ascii="Verdana" w:hAnsi="Verdana"/>
          <w:sz w:val="22"/>
          <w:szCs w:val="22"/>
        </w:rPr>
        <w:t>6.7. Prazo de Vigência</w:t>
      </w:r>
    </w:p>
    <w:p w14:paraId="32E30584" w14:textId="77777777" w:rsidR="00A43914" w:rsidRPr="00A43914" w:rsidRDefault="00A43914" w:rsidP="00A43914">
      <w:pPr>
        <w:pStyle w:val="NormalWeb"/>
        <w:spacing w:line="360" w:lineRule="auto"/>
        <w:jc w:val="both"/>
        <w:rPr>
          <w:rFonts w:ascii="Verdana" w:hAnsi="Verdana"/>
          <w:sz w:val="22"/>
          <w:szCs w:val="22"/>
        </w:rPr>
      </w:pPr>
      <w:r w:rsidRPr="00A43914">
        <w:rPr>
          <w:rStyle w:val="Forte"/>
          <w:rFonts w:ascii="Verdana" w:hAnsi="Verdana"/>
          <w:b w:val="0"/>
          <w:bCs w:val="0"/>
          <w:sz w:val="22"/>
          <w:szCs w:val="22"/>
        </w:rPr>
        <w:t>6.7.1.</w:t>
      </w:r>
      <w:r w:rsidRPr="00A43914">
        <w:rPr>
          <w:rFonts w:ascii="Verdana" w:hAnsi="Verdana"/>
          <w:sz w:val="22"/>
          <w:szCs w:val="22"/>
        </w:rPr>
        <w:t xml:space="preserve"> Considerando a natureza contínua da demanda por medicamentos e a necessidade de garantir regularidade no abastecimento da rede municipal de saúde, sugere-se que a Ata de Registro de Preços possua vigência inicial de 12 (doze) meses, admitida prorrogação por igual período, desde que demonstrada a vantajosidade administrativa e observadas as disposições da legislação vigente.</w:t>
      </w:r>
    </w:p>
    <w:p w14:paraId="3E3944AB" w14:textId="32CE2B5F" w:rsidR="004C7E48" w:rsidRPr="00A43914" w:rsidRDefault="00A43914" w:rsidP="00A43914">
      <w:pPr>
        <w:pStyle w:val="NormalWeb"/>
        <w:spacing w:line="360" w:lineRule="auto"/>
        <w:jc w:val="both"/>
        <w:rPr>
          <w:rFonts w:ascii="Verdana" w:hAnsi="Verdana"/>
          <w:sz w:val="22"/>
          <w:szCs w:val="22"/>
        </w:rPr>
      </w:pPr>
      <w:r w:rsidRPr="00A43914">
        <w:rPr>
          <w:rStyle w:val="Forte"/>
          <w:rFonts w:ascii="Verdana" w:hAnsi="Verdana"/>
          <w:b w:val="0"/>
          <w:bCs w:val="0"/>
          <w:sz w:val="22"/>
          <w:szCs w:val="22"/>
        </w:rPr>
        <w:t>6.8.</w:t>
      </w:r>
      <w:r w:rsidRPr="00A43914">
        <w:rPr>
          <w:rFonts w:ascii="Verdana" w:hAnsi="Verdana"/>
          <w:sz w:val="22"/>
          <w:szCs w:val="22"/>
        </w:rPr>
        <w:t xml:space="preserve"> Diante da análise técnica e econômica realizada, conclui-se que a realização de procedimento licitatório, com adoção do Sistema de Registro de Preços, constitui a alternativa mais adequada para atendimento da demanda identificada. Nesse sentido, </w:t>
      </w:r>
      <w:r w:rsidRPr="00A43914">
        <w:rPr>
          <w:rStyle w:val="Forte"/>
          <w:rFonts w:ascii="Verdana" w:hAnsi="Verdana"/>
          <w:b w:val="0"/>
          <w:bCs w:val="0"/>
          <w:sz w:val="22"/>
          <w:szCs w:val="22"/>
        </w:rPr>
        <w:t>sugere-se a realização de pregão eletrônico</w:t>
      </w:r>
      <w:r w:rsidRPr="00A43914">
        <w:rPr>
          <w:rFonts w:ascii="Verdana" w:hAnsi="Verdana"/>
          <w:b/>
          <w:bCs/>
          <w:sz w:val="22"/>
          <w:szCs w:val="22"/>
        </w:rPr>
        <w:t>,</w:t>
      </w:r>
      <w:r w:rsidRPr="00A43914">
        <w:rPr>
          <w:rFonts w:ascii="Verdana" w:hAnsi="Verdana"/>
          <w:sz w:val="22"/>
          <w:szCs w:val="22"/>
        </w:rPr>
        <w:t xml:space="preserve"> por se tratar de modalidade que amplia a competitividade, possibilita a participação de fornecedores de diversas localidades, promove maior transparência ao processo licitatório e contribui para a obtenção da proposta mais vantajosa para a Administração Pública.</w:t>
      </w:r>
    </w:p>
    <w:p w14:paraId="5C22B5BD" w14:textId="7EDF5D8E" w:rsidR="00711C51" w:rsidRPr="00603691" w:rsidRDefault="004C7E48" w:rsidP="00E82C12">
      <w:pPr>
        <w:spacing w:after="120" w:line="360" w:lineRule="auto"/>
        <w:jc w:val="center"/>
        <w:rPr>
          <w:rFonts w:ascii="Verdana" w:eastAsia="Verdana" w:hAnsi="Verdana" w:cs="Times New Roman"/>
          <w:b/>
        </w:rPr>
      </w:pPr>
      <w:r>
        <w:rPr>
          <w:rFonts w:ascii="Verdana" w:eastAsia="Verdana" w:hAnsi="Verdana" w:cs="Times New Roman"/>
          <w:b/>
        </w:rPr>
        <w:lastRenderedPageBreak/>
        <w:t>7</w:t>
      </w:r>
      <w:r w:rsidR="00616B73" w:rsidRPr="00603691">
        <w:rPr>
          <w:rFonts w:ascii="Verdana" w:eastAsia="Verdana" w:hAnsi="Verdana" w:cs="Times New Roman"/>
          <w:b/>
        </w:rPr>
        <w:t>. DA ESTIMATIVA DO VALOR DA CONTRATAÇÃO</w:t>
      </w:r>
      <w:r w:rsidR="00616B73" w:rsidRPr="00603691">
        <w:rPr>
          <w:rFonts w:ascii="Verdana" w:eastAsia="Verdana" w:hAnsi="Verdana" w:cs="Times New Roman"/>
          <w:b/>
          <w:vertAlign w:val="superscript"/>
        </w:rPr>
        <w:footnoteReference w:id="6"/>
      </w:r>
    </w:p>
    <w:p w14:paraId="04B0B979" w14:textId="77777777" w:rsidR="00237213" w:rsidRPr="00777AAC" w:rsidRDefault="00237213" w:rsidP="00237213">
      <w:pPr>
        <w:pStyle w:val="NormalWeb"/>
        <w:spacing w:line="360" w:lineRule="auto"/>
        <w:jc w:val="both"/>
        <w:rPr>
          <w:rFonts w:ascii="Verdana" w:eastAsia="Verdana" w:hAnsi="Verdana"/>
          <w:sz w:val="22"/>
          <w:szCs w:val="22"/>
        </w:rPr>
      </w:pPr>
      <w:r w:rsidRPr="00777AAC">
        <w:rPr>
          <w:rFonts w:ascii="Verdana" w:eastAsia="Verdana" w:hAnsi="Verdana"/>
          <w:sz w:val="22"/>
          <w:szCs w:val="22"/>
        </w:rPr>
        <w:t>7.1</w:t>
      </w:r>
      <w:r w:rsidRPr="00B27C0E">
        <w:rPr>
          <w:rFonts w:ascii="Verdana" w:eastAsia="Verdana" w:hAnsi="Verdana"/>
          <w:sz w:val="22"/>
          <w:szCs w:val="22"/>
        </w:rPr>
        <w:t xml:space="preserve">. A estimativa de preços foi realizada pelo setor competente, com base em </w:t>
      </w:r>
      <w:r>
        <w:rPr>
          <w:rFonts w:ascii="Verdana" w:eastAsia="Verdana" w:hAnsi="Verdana"/>
          <w:b/>
          <w:bCs/>
          <w:sz w:val="22"/>
          <w:szCs w:val="22"/>
        </w:rPr>
        <w:t>Quatro</w:t>
      </w:r>
      <w:r w:rsidRPr="00B27C0E">
        <w:rPr>
          <w:rFonts w:ascii="Verdana" w:eastAsia="Verdana" w:hAnsi="Verdana"/>
          <w:b/>
          <w:bCs/>
          <w:sz w:val="22"/>
          <w:szCs w:val="22"/>
        </w:rPr>
        <w:t xml:space="preserve"> (04) fontes de pesquisa,</w:t>
      </w:r>
      <w:r w:rsidRPr="00B27C0E">
        <w:rPr>
          <w:rFonts w:ascii="Verdana" w:eastAsia="Verdana" w:hAnsi="Verdana"/>
          <w:sz w:val="22"/>
          <w:szCs w:val="22"/>
        </w:rPr>
        <w:t xml:space="preserve"> observando</w:t>
      </w:r>
      <w:r w:rsidRPr="00777AAC">
        <w:rPr>
          <w:rFonts w:ascii="Verdana" w:eastAsia="Verdana" w:hAnsi="Verdana"/>
          <w:sz w:val="22"/>
          <w:szCs w:val="22"/>
        </w:rPr>
        <w:t xml:space="preserve"> os princípios da razoabilidade, economicidade e compatibilidade com os valores praticados no mercado.</w:t>
      </w:r>
    </w:p>
    <w:p w14:paraId="0AC7F947" w14:textId="77777777" w:rsidR="00237213" w:rsidRPr="002D48AC" w:rsidRDefault="00237213" w:rsidP="00237213">
      <w:pPr>
        <w:pStyle w:val="NormalWeb"/>
        <w:spacing w:line="360" w:lineRule="auto"/>
        <w:jc w:val="both"/>
        <w:rPr>
          <w:rFonts w:ascii="Verdana" w:eastAsia="Verdana" w:hAnsi="Verdana"/>
          <w:sz w:val="22"/>
          <w:szCs w:val="22"/>
        </w:rPr>
      </w:pPr>
      <w:r w:rsidRPr="00777AAC">
        <w:rPr>
          <w:rFonts w:ascii="Verdana" w:eastAsia="Verdana" w:hAnsi="Verdana"/>
          <w:sz w:val="22"/>
          <w:szCs w:val="22"/>
        </w:rPr>
        <w:t>7.2. Ressalta-se que a estimativa de preços foi elaborada com o auxílio da empresa BDS Sistemas, Informática e Consultoria Ltda, especializada em tecnologia da informação, contratada pela Administração Municipal em 2021, por meio de Pregão Presencial, para o fornecimento de licença de direito de uso de software destinado ao auxílio na formação e elaboração de cestas de preços</w:t>
      </w:r>
      <w:r w:rsidRPr="002D48AC">
        <w:rPr>
          <w:rFonts w:ascii="Verdana" w:eastAsia="Verdana" w:hAnsi="Verdana"/>
          <w:sz w:val="22"/>
          <w:szCs w:val="22"/>
        </w:rPr>
        <w:t xml:space="preserve"> e à gestão de contratos. Desde então, a empresa vem sendo mantida por meio de termos aditivos regularmente formalizados, prestando suporte técnico às pesquisas de mercado e consolidação dos dados de referência.</w:t>
      </w:r>
    </w:p>
    <w:p w14:paraId="34B2D39D" w14:textId="77777777" w:rsidR="00237213" w:rsidRPr="00E41EDE" w:rsidRDefault="00237213" w:rsidP="00237213">
      <w:pPr>
        <w:pStyle w:val="NormalWeb"/>
        <w:spacing w:line="360" w:lineRule="auto"/>
        <w:jc w:val="both"/>
        <w:rPr>
          <w:rFonts w:ascii="Verdana" w:eastAsia="Verdana" w:hAnsi="Verdana"/>
          <w:sz w:val="22"/>
          <w:szCs w:val="22"/>
        </w:rPr>
      </w:pPr>
      <w:r w:rsidRPr="002D48AC">
        <w:rPr>
          <w:rFonts w:ascii="Verdana" w:eastAsia="Verdana" w:hAnsi="Verdana"/>
          <w:sz w:val="22"/>
          <w:szCs w:val="22"/>
        </w:rPr>
        <w:t xml:space="preserve">7.3. A Administração Municipal, </w:t>
      </w:r>
      <w:r>
        <w:rPr>
          <w:rFonts w:ascii="Verdana" w:eastAsia="Verdana" w:hAnsi="Verdana"/>
          <w:sz w:val="22"/>
          <w:szCs w:val="22"/>
        </w:rPr>
        <w:t xml:space="preserve">após solicitação </w:t>
      </w:r>
      <w:r w:rsidRPr="002D48AC">
        <w:rPr>
          <w:rFonts w:ascii="Verdana" w:eastAsia="Verdana" w:hAnsi="Verdana"/>
          <w:sz w:val="22"/>
          <w:szCs w:val="22"/>
        </w:rPr>
        <w:t>de suas Secretarias demandantes, realiza as cotações diretamente junto aos fornecedores locais e regionais, encaminhando as informações obtidas à empresa BDS, que, por sua vez, amplia a pesquisa em outros mercados — regionais, estaduais e nacionais —, consolidando e finalizando o valor médio estimado da contratação, com base em parâmetros técnicos e estatísticos do sistema de cestas de preços.</w:t>
      </w:r>
      <w:r>
        <w:rPr>
          <w:rFonts w:ascii="Verdana" w:eastAsia="Verdana" w:hAnsi="Verdana"/>
          <w:sz w:val="22"/>
          <w:szCs w:val="22"/>
        </w:rPr>
        <w:t xml:space="preserve"> Assim </w:t>
      </w:r>
      <w:r w:rsidRPr="00E41EDE">
        <w:rPr>
          <w:rFonts w:ascii="Verdana" w:eastAsia="Verdana" w:hAnsi="Verdana"/>
          <w:sz w:val="22"/>
          <w:szCs w:val="22"/>
        </w:rPr>
        <w:t>segue as fontes de pesquisa:</w:t>
      </w:r>
    </w:p>
    <w:p w14:paraId="4B6CF810" w14:textId="77777777" w:rsidR="00237213" w:rsidRDefault="00237213" w:rsidP="00237213">
      <w:pPr>
        <w:spacing w:after="120" w:line="360" w:lineRule="auto"/>
        <w:jc w:val="both"/>
        <w:rPr>
          <w:rFonts w:ascii="Verdana" w:eastAsia="Verdana" w:hAnsi="Verdana" w:cs="Times New Roman"/>
        </w:rPr>
      </w:pPr>
      <w:r w:rsidRPr="00E41EDE">
        <w:rPr>
          <w:rFonts w:ascii="Verdana" w:eastAsia="Verdana" w:hAnsi="Verdana" w:cs="Times New Roman"/>
          <w:b/>
        </w:rPr>
        <w:t>a)</w:t>
      </w:r>
      <w:r w:rsidRPr="00E41EDE">
        <w:rPr>
          <w:rFonts w:ascii="Verdana" w:eastAsia="Verdana" w:hAnsi="Verdana" w:cs="Times New Roman"/>
        </w:rPr>
        <w:t xml:space="preserve"> Preço de referência da última aquisição realizada pelo Município para os itens já cadastrados no Sistema;</w:t>
      </w:r>
      <w:r>
        <w:rPr>
          <w:rFonts w:ascii="Verdana" w:eastAsia="Verdana" w:hAnsi="Verdana" w:cs="Times New Roman"/>
        </w:rPr>
        <w:t xml:space="preserve">  </w:t>
      </w:r>
    </w:p>
    <w:p w14:paraId="4EB1B4BB" w14:textId="4BCF72DF" w:rsidR="00E82C12" w:rsidRPr="00FB2546" w:rsidRDefault="00213C6B" w:rsidP="00543344">
      <w:pPr>
        <w:spacing w:after="120" w:line="360" w:lineRule="auto"/>
        <w:jc w:val="both"/>
        <w:rPr>
          <w:rFonts w:ascii="Verdana" w:eastAsia="Verdana" w:hAnsi="Verdana" w:cs="Times New Roman"/>
          <w:highlight w:val="yellow"/>
        </w:rPr>
      </w:pPr>
      <w:r w:rsidRPr="00213C6B">
        <w:rPr>
          <w:rFonts w:ascii="Verdana" w:eastAsia="Verdana" w:hAnsi="Verdana" w:cs="Times New Roman"/>
          <w:noProof/>
        </w:rPr>
        <w:lastRenderedPageBreak/>
        <w:drawing>
          <wp:inline distT="0" distB="0" distL="0" distR="0" wp14:anchorId="7076C2A1" wp14:editId="1C3DB1E0">
            <wp:extent cx="5851525" cy="3405505"/>
            <wp:effectExtent l="0" t="0" r="0" b="4445"/>
            <wp:docPr id="12015770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57701" name=""/>
                    <pic:cNvPicPr/>
                  </pic:nvPicPr>
                  <pic:blipFill>
                    <a:blip r:embed="rId9"/>
                    <a:stretch>
                      <a:fillRect/>
                    </a:stretch>
                  </pic:blipFill>
                  <pic:spPr>
                    <a:xfrm>
                      <a:off x="0" y="0"/>
                      <a:ext cx="5851525" cy="3405505"/>
                    </a:xfrm>
                    <a:prstGeom prst="rect">
                      <a:avLst/>
                    </a:prstGeom>
                  </pic:spPr>
                </pic:pic>
              </a:graphicData>
            </a:graphic>
          </wp:inline>
        </w:drawing>
      </w:r>
    </w:p>
    <w:p w14:paraId="25C63D58" w14:textId="15D08B6D" w:rsidR="002A30CB" w:rsidRPr="00237213" w:rsidRDefault="002A30CB" w:rsidP="002A30CB">
      <w:pPr>
        <w:spacing w:after="120" w:line="360" w:lineRule="auto"/>
        <w:jc w:val="both"/>
        <w:rPr>
          <w:rFonts w:ascii="Verdana" w:eastAsia="Verdana" w:hAnsi="Verdana" w:cs="Times New Roman"/>
        </w:rPr>
      </w:pPr>
      <w:r w:rsidRPr="00237213">
        <w:rPr>
          <w:rFonts w:ascii="Verdana" w:eastAsia="Verdana" w:hAnsi="Verdana" w:cs="Times New Roman"/>
          <w:b/>
        </w:rPr>
        <w:t>b)</w:t>
      </w:r>
      <w:r w:rsidRPr="00237213">
        <w:rPr>
          <w:rFonts w:ascii="Verdana" w:eastAsia="Verdana" w:hAnsi="Verdana" w:cs="Times New Roman"/>
        </w:rPr>
        <w:t xml:space="preserve"> Orçamentos com fornecedores locais/regionais para verificar se os preços não se encontram em discrepância devido às oscilações de preços provenientes da pandemia;</w:t>
      </w:r>
    </w:p>
    <w:p w14:paraId="68C21BF6" w14:textId="7046557C" w:rsidR="00F05A76" w:rsidRDefault="002A30CB" w:rsidP="00DB29A5">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after="120" w:line="360" w:lineRule="auto"/>
        <w:jc w:val="both"/>
        <w:rPr>
          <w:rFonts w:ascii="Verdana" w:eastAsia="Verdana" w:hAnsi="Verdana" w:cs="Times New Roman"/>
        </w:rPr>
      </w:pPr>
      <w:r w:rsidRPr="00237213">
        <w:rPr>
          <w:rFonts w:ascii="Verdana" w:eastAsia="Times New Roman" w:hAnsi="Verdana"/>
          <w:color w:val="000000"/>
        </w:rPr>
        <w:t xml:space="preserve">Foi realizado orçamento com </w:t>
      </w:r>
      <w:r w:rsidR="00213C6B" w:rsidRPr="00237213">
        <w:rPr>
          <w:rFonts w:ascii="Verdana" w:eastAsia="Times New Roman" w:hAnsi="Verdana"/>
          <w:color w:val="000000"/>
        </w:rPr>
        <w:t>5</w:t>
      </w:r>
      <w:r w:rsidRPr="00237213">
        <w:rPr>
          <w:rFonts w:ascii="Verdana" w:eastAsia="Times New Roman" w:hAnsi="Verdana"/>
          <w:color w:val="000000"/>
        </w:rPr>
        <w:t xml:space="preserve"> empresas</w:t>
      </w:r>
      <w:r w:rsidRPr="00237213">
        <w:rPr>
          <w:rFonts w:ascii="Verdana" w:hAnsi="Verdana"/>
        </w:rPr>
        <w:t xml:space="preserve">: </w:t>
      </w:r>
      <w:r w:rsidR="00511B9B" w:rsidRPr="00237213">
        <w:rPr>
          <w:rFonts w:ascii="Verdana" w:hAnsi="Verdana"/>
          <w:b/>
          <w:bCs/>
        </w:rPr>
        <w:t xml:space="preserve">LEME </w:t>
      </w:r>
      <w:r w:rsidR="00517AF2" w:rsidRPr="00237213">
        <w:rPr>
          <w:rFonts w:ascii="Verdana" w:hAnsi="Verdana"/>
          <w:b/>
          <w:bCs/>
        </w:rPr>
        <w:t>E SANTANA</w:t>
      </w:r>
      <w:r w:rsidR="00511B9B" w:rsidRPr="00237213">
        <w:rPr>
          <w:rFonts w:ascii="Verdana" w:hAnsi="Verdana"/>
          <w:b/>
          <w:bCs/>
        </w:rPr>
        <w:t xml:space="preserve"> LTDA</w:t>
      </w:r>
      <w:r w:rsidRPr="00237213">
        <w:rPr>
          <w:rFonts w:ascii="Verdana" w:hAnsi="Verdana"/>
          <w:b/>
          <w:bCs/>
        </w:rPr>
        <w:t xml:space="preserve"> </w:t>
      </w:r>
      <w:r w:rsidRPr="00237213">
        <w:rPr>
          <w:rFonts w:ascii="Verdana" w:hAnsi="Verdana"/>
        </w:rPr>
        <w:t xml:space="preserve">perfazendo o valor total de </w:t>
      </w:r>
      <w:r w:rsidRPr="00237213">
        <w:rPr>
          <w:rFonts w:ascii="Verdana" w:hAnsi="Verdana"/>
          <w:b/>
        </w:rPr>
        <w:t xml:space="preserve">R$ </w:t>
      </w:r>
      <w:r w:rsidR="00511B9B" w:rsidRPr="00237213">
        <w:rPr>
          <w:rFonts w:ascii="Verdana" w:hAnsi="Verdana"/>
          <w:b/>
        </w:rPr>
        <w:t>1.</w:t>
      </w:r>
      <w:r w:rsidR="00213C6B" w:rsidRPr="00237213">
        <w:rPr>
          <w:rFonts w:ascii="Verdana" w:hAnsi="Verdana"/>
          <w:b/>
        </w:rPr>
        <w:t>168</w:t>
      </w:r>
      <w:r w:rsidR="00511B9B" w:rsidRPr="00237213">
        <w:rPr>
          <w:rFonts w:ascii="Verdana" w:hAnsi="Verdana"/>
          <w:b/>
        </w:rPr>
        <w:t>.7</w:t>
      </w:r>
      <w:r w:rsidR="00213C6B" w:rsidRPr="00237213">
        <w:rPr>
          <w:rFonts w:ascii="Verdana" w:hAnsi="Verdana"/>
          <w:b/>
        </w:rPr>
        <w:t>72</w:t>
      </w:r>
      <w:r w:rsidR="00511B9B" w:rsidRPr="00237213">
        <w:rPr>
          <w:rFonts w:ascii="Verdana" w:hAnsi="Verdana"/>
          <w:b/>
        </w:rPr>
        <w:t>,</w:t>
      </w:r>
      <w:r w:rsidR="00213C6B" w:rsidRPr="00237213">
        <w:rPr>
          <w:rFonts w:ascii="Verdana" w:hAnsi="Verdana"/>
          <w:b/>
        </w:rPr>
        <w:t>17</w:t>
      </w:r>
      <w:r w:rsidR="003968A5" w:rsidRPr="00237213">
        <w:rPr>
          <w:rFonts w:ascii="Verdana" w:hAnsi="Verdana"/>
          <w:b/>
        </w:rPr>
        <w:t xml:space="preserve"> </w:t>
      </w:r>
      <w:r w:rsidRPr="00237213">
        <w:rPr>
          <w:rFonts w:ascii="Verdana" w:hAnsi="Verdana"/>
          <w:bCs/>
          <w:i/>
          <w:iCs/>
        </w:rPr>
        <w:t>(</w:t>
      </w:r>
      <w:r w:rsidR="00517AF2" w:rsidRPr="00237213">
        <w:rPr>
          <w:rFonts w:ascii="Verdana" w:hAnsi="Verdana"/>
          <w:bCs/>
          <w:i/>
          <w:iCs/>
        </w:rPr>
        <w:t>Um milhão,</w:t>
      </w:r>
      <w:r w:rsidR="00213C6B" w:rsidRPr="00237213">
        <w:rPr>
          <w:rFonts w:ascii="Verdana" w:hAnsi="Verdana"/>
          <w:bCs/>
          <w:i/>
          <w:iCs/>
        </w:rPr>
        <w:t xml:space="preserve"> cento e sessenta e oito mil</w:t>
      </w:r>
      <w:r w:rsidR="00517AF2" w:rsidRPr="00237213">
        <w:rPr>
          <w:rFonts w:ascii="Verdana" w:hAnsi="Verdana"/>
          <w:bCs/>
          <w:i/>
          <w:iCs/>
        </w:rPr>
        <w:t xml:space="preserve">, setecentos </w:t>
      </w:r>
      <w:r w:rsidR="00213C6B" w:rsidRPr="00237213">
        <w:rPr>
          <w:rFonts w:ascii="Verdana" w:hAnsi="Verdana"/>
          <w:bCs/>
          <w:i/>
          <w:iCs/>
        </w:rPr>
        <w:t>e setenta e dois reais e dezessete centavos</w:t>
      </w:r>
      <w:r w:rsidRPr="00237213">
        <w:rPr>
          <w:rFonts w:ascii="Verdana" w:hAnsi="Verdana"/>
          <w:bCs/>
          <w:i/>
          <w:iCs/>
        </w:rPr>
        <w:t>)</w:t>
      </w:r>
      <w:r w:rsidR="003968A5" w:rsidRPr="00237213">
        <w:rPr>
          <w:rFonts w:ascii="Verdana" w:hAnsi="Verdana"/>
          <w:b/>
          <w:bCs/>
        </w:rPr>
        <w:t xml:space="preserve"> </w:t>
      </w:r>
      <w:r w:rsidR="00511B9B" w:rsidRPr="00237213">
        <w:rPr>
          <w:rFonts w:ascii="Verdana" w:hAnsi="Verdana"/>
          <w:b/>
          <w:bCs/>
        </w:rPr>
        <w:t>FARMACIA POPULAR BAENA ALLI LTDA</w:t>
      </w:r>
      <w:r w:rsidRPr="00237213">
        <w:rPr>
          <w:rFonts w:ascii="Verdana" w:hAnsi="Verdana"/>
          <w:b/>
          <w:bCs/>
        </w:rPr>
        <w:t xml:space="preserve"> </w:t>
      </w:r>
      <w:r w:rsidRPr="00237213">
        <w:rPr>
          <w:rFonts w:ascii="Verdana" w:hAnsi="Verdana"/>
        </w:rPr>
        <w:t xml:space="preserve">perfazendo o valor total de </w:t>
      </w:r>
      <w:r w:rsidRPr="00237213">
        <w:rPr>
          <w:rFonts w:ascii="Verdana" w:hAnsi="Verdana"/>
          <w:b/>
        </w:rPr>
        <w:t xml:space="preserve">R$ </w:t>
      </w:r>
      <w:r w:rsidR="00511B9B" w:rsidRPr="00237213">
        <w:rPr>
          <w:rFonts w:ascii="Verdana" w:hAnsi="Verdana"/>
          <w:b/>
        </w:rPr>
        <w:t>1.</w:t>
      </w:r>
      <w:r w:rsidR="00F75EAC" w:rsidRPr="00237213">
        <w:rPr>
          <w:rFonts w:ascii="Verdana" w:hAnsi="Verdana"/>
          <w:b/>
        </w:rPr>
        <w:t>173</w:t>
      </w:r>
      <w:r w:rsidR="00511B9B" w:rsidRPr="00237213">
        <w:rPr>
          <w:rFonts w:ascii="Verdana" w:hAnsi="Verdana"/>
          <w:b/>
        </w:rPr>
        <w:t>.</w:t>
      </w:r>
      <w:r w:rsidR="00F75EAC" w:rsidRPr="00237213">
        <w:rPr>
          <w:rFonts w:ascii="Verdana" w:hAnsi="Verdana"/>
          <w:b/>
        </w:rPr>
        <w:t>525</w:t>
      </w:r>
      <w:r w:rsidR="00511B9B" w:rsidRPr="00237213">
        <w:rPr>
          <w:rFonts w:ascii="Verdana" w:hAnsi="Verdana"/>
          <w:b/>
        </w:rPr>
        <w:t>,</w:t>
      </w:r>
      <w:r w:rsidR="00F75EAC" w:rsidRPr="00237213">
        <w:rPr>
          <w:rFonts w:ascii="Verdana" w:hAnsi="Verdana"/>
          <w:b/>
        </w:rPr>
        <w:t>33</w:t>
      </w:r>
      <w:r w:rsidRPr="00237213">
        <w:rPr>
          <w:rFonts w:ascii="Verdana" w:hAnsi="Verdana"/>
          <w:b/>
        </w:rPr>
        <w:t xml:space="preserve"> </w:t>
      </w:r>
      <w:r w:rsidRPr="00237213">
        <w:rPr>
          <w:rFonts w:ascii="Verdana" w:hAnsi="Verdana"/>
          <w:bCs/>
          <w:i/>
        </w:rPr>
        <w:t>(</w:t>
      </w:r>
      <w:r w:rsidR="00517AF2" w:rsidRPr="00237213">
        <w:rPr>
          <w:rFonts w:ascii="Verdana" w:hAnsi="Verdana"/>
          <w:bCs/>
          <w:i/>
        </w:rPr>
        <w:t xml:space="preserve">Um milhão, </w:t>
      </w:r>
      <w:r w:rsidR="00F75EAC" w:rsidRPr="00237213">
        <w:rPr>
          <w:rFonts w:ascii="Verdana" w:hAnsi="Verdana"/>
          <w:bCs/>
          <w:i/>
        </w:rPr>
        <w:t>cento e setenta e três mil, quinhentos e vinte e cinco reais e trinta e três centavos</w:t>
      </w:r>
      <w:r w:rsidR="00517AF2" w:rsidRPr="00237213">
        <w:rPr>
          <w:rFonts w:ascii="Verdana" w:hAnsi="Verdana"/>
          <w:bCs/>
          <w:i/>
        </w:rPr>
        <w:t>.</w:t>
      </w:r>
      <w:r w:rsidRPr="00237213">
        <w:rPr>
          <w:rFonts w:ascii="Verdana" w:hAnsi="Verdana"/>
          <w:bCs/>
          <w:i/>
        </w:rPr>
        <w:t>)</w:t>
      </w:r>
      <w:r w:rsidRPr="00237213">
        <w:rPr>
          <w:rFonts w:ascii="Verdana" w:hAnsi="Verdana"/>
          <w:b/>
          <w:bCs/>
        </w:rPr>
        <w:t xml:space="preserve"> </w:t>
      </w:r>
      <w:r w:rsidR="00511B9B" w:rsidRPr="00237213">
        <w:rPr>
          <w:rFonts w:ascii="Verdana" w:hAnsi="Verdana"/>
          <w:b/>
          <w:bCs/>
        </w:rPr>
        <w:t>SILVANA BARATELLA FERNANDES ME</w:t>
      </w:r>
      <w:r w:rsidRPr="00237213">
        <w:rPr>
          <w:rFonts w:ascii="Verdana" w:hAnsi="Verdana"/>
          <w:b/>
          <w:bCs/>
        </w:rPr>
        <w:t xml:space="preserve">, </w:t>
      </w:r>
      <w:r w:rsidRPr="00237213">
        <w:rPr>
          <w:rFonts w:ascii="Verdana" w:hAnsi="Verdana"/>
        </w:rPr>
        <w:t xml:space="preserve">perfazendo o valor total de </w:t>
      </w:r>
      <w:r w:rsidRPr="00237213">
        <w:rPr>
          <w:rFonts w:ascii="Verdana" w:hAnsi="Verdana"/>
          <w:b/>
        </w:rPr>
        <w:t xml:space="preserve">R$ </w:t>
      </w:r>
      <w:r w:rsidR="00511B9B" w:rsidRPr="00237213">
        <w:rPr>
          <w:rFonts w:ascii="Verdana" w:hAnsi="Verdana"/>
          <w:b/>
        </w:rPr>
        <w:t>1.</w:t>
      </w:r>
      <w:r w:rsidR="00F75EAC" w:rsidRPr="00237213">
        <w:rPr>
          <w:rFonts w:ascii="Verdana" w:hAnsi="Verdana"/>
          <w:b/>
        </w:rPr>
        <w:t>154</w:t>
      </w:r>
      <w:r w:rsidR="00511B9B" w:rsidRPr="00237213">
        <w:rPr>
          <w:rFonts w:ascii="Verdana" w:hAnsi="Verdana"/>
          <w:b/>
        </w:rPr>
        <w:t>.</w:t>
      </w:r>
      <w:r w:rsidR="00F75EAC" w:rsidRPr="00237213">
        <w:rPr>
          <w:rFonts w:ascii="Verdana" w:hAnsi="Verdana"/>
          <w:b/>
        </w:rPr>
        <w:t>25</w:t>
      </w:r>
      <w:r w:rsidR="006A7F6A" w:rsidRPr="00237213">
        <w:rPr>
          <w:rFonts w:ascii="Verdana" w:hAnsi="Verdana"/>
          <w:b/>
        </w:rPr>
        <w:t>7</w:t>
      </w:r>
      <w:r w:rsidR="00511B9B" w:rsidRPr="00237213">
        <w:rPr>
          <w:rFonts w:ascii="Verdana" w:hAnsi="Verdana"/>
          <w:b/>
        </w:rPr>
        <w:t>,</w:t>
      </w:r>
      <w:r w:rsidR="00F75EAC" w:rsidRPr="00237213">
        <w:rPr>
          <w:rFonts w:ascii="Verdana" w:hAnsi="Verdana"/>
          <w:b/>
        </w:rPr>
        <w:t>29</w:t>
      </w:r>
      <w:r w:rsidRPr="00237213">
        <w:rPr>
          <w:rFonts w:ascii="Verdana" w:hAnsi="Verdana"/>
          <w:b/>
        </w:rPr>
        <w:t xml:space="preserve"> </w:t>
      </w:r>
      <w:r w:rsidRPr="00237213">
        <w:rPr>
          <w:rFonts w:ascii="Verdana" w:hAnsi="Verdana"/>
          <w:bCs/>
          <w:i/>
        </w:rPr>
        <w:t>(</w:t>
      </w:r>
      <w:r w:rsidR="003B5465" w:rsidRPr="00237213">
        <w:rPr>
          <w:rFonts w:ascii="Verdana" w:hAnsi="Verdana"/>
          <w:bCs/>
          <w:i/>
        </w:rPr>
        <w:t xml:space="preserve">Um milhão, </w:t>
      </w:r>
      <w:r w:rsidR="006A7F6A" w:rsidRPr="00237213">
        <w:rPr>
          <w:rFonts w:ascii="Verdana" w:hAnsi="Verdana"/>
          <w:bCs/>
          <w:i/>
        </w:rPr>
        <w:t>cento e cinquenta e quatro mil duzentos e cinquenta e sete reais e vinte e nove reais</w:t>
      </w:r>
      <w:r w:rsidR="003B5465" w:rsidRPr="00237213">
        <w:rPr>
          <w:rFonts w:ascii="Verdana" w:hAnsi="Verdana"/>
          <w:bCs/>
          <w:i/>
        </w:rPr>
        <w:t>)</w:t>
      </w:r>
      <w:r w:rsidR="00EC3F31" w:rsidRPr="00237213">
        <w:rPr>
          <w:rFonts w:ascii="Verdana" w:hAnsi="Verdana"/>
          <w:b/>
          <w:bCs/>
        </w:rPr>
        <w:t>,</w:t>
      </w:r>
      <w:r w:rsidRPr="00237213">
        <w:rPr>
          <w:rFonts w:ascii="Verdana" w:hAnsi="Verdana"/>
          <w:b/>
          <w:bCs/>
        </w:rPr>
        <w:t xml:space="preserve"> </w:t>
      </w:r>
      <w:r w:rsidR="00511B9B" w:rsidRPr="00237213">
        <w:rPr>
          <w:rFonts w:ascii="Verdana" w:hAnsi="Verdana"/>
          <w:b/>
          <w:bCs/>
        </w:rPr>
        <w:t>SOLIMAR INACIO DE ALMEIDA JUNIOR E CIA LTDA - ME</w:t>
      </w:r>
      <w:r w:rsidR="00EC3F31" w:rsidRPr="00237213">
        <w:rPr>
          <w:rFonts w:ascii="Verdana" w:hAnsi="Verdana"/>
          <w:b/>
          <w:bCs/>
        </w:rPr>
        <w:t xml:space="preserve">, </w:t>
      </w:r>
      <w:r w:rsidR="00EC3F31" w:rsidRPr="00237213">
        <w:rPr>
          <w:rFonts w:ascii="Verdana" w:hAnsi="Verdana"/>
        </w:rPr>
        <w:t xml:space="preserve">perfazendo o valor total de </w:t>
      </w:r>
      <w:r w:rsidR="00EC3F31" w:rsidRPr="00237213">
        <w:rPr>
          <w:rFonts w:ascii="Verdana" w:hAnsi="Verdana"/>
          <w:b/>
        </w:rPr>
        <w:t xml:space="preserve">R$ </w:t>
      </w:r>
      <w:r w:rsidR="00511B9B" w:rsidRPr="00237213">
        <w:rPr>
          <w:rFonts w:ascii="Verdana" w:hAnsi="Verdana"/>
          <w:b/>
        </w:rPr>
        <w:t>1.</w:t>
      </w:r>
      <w:r w:rsidR="00666196" w:rsidRPr="00237213">
        <w:rPr>
          <w:rFonts w:ascii="Verdana" w:hAnsi="Verdana"/>
          <w:b/>
        </w:rPr>
        <w:t>122</w:t>
      </w:r>
      <w:r w:rsidR="00511B9B" w:rsidRPr="00237213">
        <w:rPr>
          <w:rFonts w:ascii="Verdana" w:hAnsi="Verdana"/>
          <w:b/>
        </w:rPr>
        <w:t>.</w:t>
      </w:r>
      <w:r w:rsidR="00666196" w:rsidRPr="00237213">
        <w:rPr>
          <w:rFonts w:ascii="Verdana" w:hAnsi="Verdana"/>
          <w:b/>
        </w:rPr>
        <w:t>792</w:t>
      </w:r>
      <w:r w:rsidR="00511B9B" w:rsidRPr="00237213">
        <w:rPr>
          <w:rFonts w:ascii="Verdana" w:hAnsi="Verdana"/>
          <w:b/>
        </w:rPr>
        <w:t>,</w:t>
      </w:r>
      <w:r w:rsidR="00666196" w:rsidRPr="00237213">
        <w:rPr>
          <w:rFonts w:ascii="Verdana" w:hAnsi="Verdana"/>
          <w:b/>
        </w:rPr>
        <w:t>05</w:t>
      </w:r>
      <w:r w:rsidR="00EC3F31" w:rsidRPr="00237213">
        <w:rPr>
          <w:rFonts w:ascii="Verdana" w:hAnsi="Verdana"/>
          <w:b/>
        </w:rPr>
        <w:t xml:space="preserve"> </w:t>
      </w:r>
      <w:r w:rsidR="00EC3F31" w:rsidRPr="00237213">
        <w:rPr>
          <w:rFonts w:ascii="Verdana" w:hAnsi="Verdana"/>
          <w:bCs/>
          <w:i/>
        </w:rPr>
        <w:t>(</w:t>
      </w:r>
      <w:r w:rsidR="003B5465" w:rsidRPr="00237213">
        <w:rPr>
          <w:rFonts w:ascii="Verdana" w:hAnsi="Verdana"/>
          <w:bCs/>
          <w:i/>
        </w:rPr>
        <w:t xml:space="preserve">Um milhão, </w:t>
      </w:r>
      <w:r w:rsidR="00666196" w:rsidRPr="00237213">
        <w:rPr>
          <w:rFonts w:ascii="Verdana" w:hAnsi="Verdana"/>
          <w:bCs/>
          <w:i/>
        </w:rPr>
        <w:t xml:space="preserve">cento e vinte e dois </w:t>
      </w:r>
      <w:r w:rsidR="003B5465" w:rsidRPr="00237213">
        <w:rPr>
          <w:rFonts w:ascii="Verdana" w:hAnsi="Verdana"/>
          <w:bCs/>
          <w:i/>
        </w:rPr>
        <w:t xml:space="preserve">mil, </w:t>
      </w:r>
      <w:r w:rsidR="00666196" w:rsidRPr="00237213">
        <w:rPr>
          <w:rFonts w:ascii="Verdana" w:hAnsi="Verdana"/>
          <w:bCs/>
          <w:i/>
        </w:rPr>
        <w:t xml:space="preserve">setecentos e noventa e dois </w:t>
      </w:r>
      <w:r w:rsidR="003B5465" w:rsidRPr="00237213">
        <w:rPr>
          <w:rFonts w:ascii="Verdana" w:hAnsi="Verdana"/>
          <w:bCs/>
          <w:i/>
        </w:rPr>
        <w:t>reais</w:t>
      </w:r>
      <w:r w:rsidR="00666196" w:rsidRPr="00237213">
        <w:rPr>
          <w:rFonts w:ascii="Verdana" w:hAnsi="Verdana"/>
          <w:bCs/>
          <w:i/>
        </w:rPr>
        <w:t xml:space="preserve"> e cinco </w:t>
      </w:r>
      <w:r w:rsidR="003B5465" w:rsidRPr="00237213">
        <w:rPr>
          <w:rFonts w:ascii="Verdana" w:hAnsi="Verdana"/>
          <w:bCs/>
          <w:i/>
        </w:rPr>
        <w:t>centavos</w:t>
      </w:r>
      <w:r w:rsidR="00EC3F31" w:rsidRPr="00237213">
        <w:rPr>
          <w:rFonts w:ascii="Verdana" w:hAnsi="Verdana"/>
          <w:bCs/>
          <w:i/>
        </w:rPr>
        <w:t>)</w:t>
      </w:r>
      <w:r w:rsidR="00EC3F31" w:rsidRPr="00237213">
        <w:rPr>
          <w:rFonts w:ascii="Verdana" w:hAnsi="Verdana"/>
          <w:b/>
          <w:bCs/>
        </w:rPr>
        <w:t xml:space="preserve">. </w:t>
      </w:r>
      <w:r w:rsidR="00666196" w:rsidRPr="00237213">
        <w:rPr>
          <w:rFonts w:ascii="Verdana" w:hAnsi="Verdana"/>
          <w:b/>
          <w:bCs/>
        </w:rPr>
        <w:t xml:space="preserve">J. BRUNO </w:t>
      </w:r>
      <w:r w:rsidR="009A0711" w:rsidRPr="00237213">
        <w:rPr>
          <w:rFonts w:ascii="Verdana" w:hAnsi="Verdana"/>
          <w:b/>
          <w:bCs/>
        </w:rPr>
        <w:t>DIAS SOUZA LTDA</w:t>
      </w:r>
      <w:r w:rsidR="00666196" w:rsidRPr="00237213">
        <w:rPr>
          <w:rFonts w:ascii="Verdana" w:hAnsi="Verdana"/>
          <w:b/>
          <w:bCs/>
        </w:rPr>
        <w:t xml:space="preserve">, </w:t>
      </w:r>
      <w:r w:rsidR="00666196" w:rsidRPr="00237213">
        <w:rPr>
          <w:rFonts w:ascii="Verdana" w:hAnsi="Verdana"/>
        </w:rPr>
        <w:t xml:space="preserve">perfazendo o valor total de </w:t>
      </w:r>
      <w:r w:rsidR="00666196" w:rsidRPr="00237213">
        <w:rPr>
          <w:rFonts w:ascii="Verdana" w:hAnsi="Verdana"/>
          <w:b/>
        </w:rPr>
        <w:t>R$ 1.</w:t>
      </w:r>
      <w:r w:rsidR="009A0711" w:rsidRPr="00237213">
        <w:rPr>
          <w:rFonts w:ascii="Verdana" w:hAnsi="Verdana"/>
          <w:b/>
        </w:rPr>
        <w:t>292</w:t>
      </w:r>
      <w:r w:rsidR="00666196" w:rsidRPr="00237213">
        <w:rPr>
          <w:rFonts w:ascii="Verdana" w:hAnsi="Verdana"/>
          <w:b/>
        </w:rPr>
        <w:t>.</w:t>
      </w:r>
      <w:r w:rsidR="009A0711" w:rsidRPr="00237213">
        <w:rPr>
          <w:rFonts w:ascii="Verdana" w:hAnsi="Verdana"/>
          <w:b/>
        </w:rPr>
        <w:t>852</w:t>
      </w:r>
      <w:r w:rsidR="00666196" w:rsidRPr="00237213">
        <w:rPr>
          <w:rFonts w:ascii="Verdana" w:hAnsi="Verdana"/>
          <w:b/>
        </w:rPr>
        <w:t>,</w:t>
      </w:r>
      <w:r w:rsidR="009A0711" w:rsidRPr="00237213">
        <w:rPr>
          <w:rFonts w:ascii="Verdana" w:hAnsi="Verdana"/>
          <w:b/>
        </w:rPr>
        <w:t>93</w:t>
      </w:r>
      <w:r w:rsidR="00666196" w:rsidRPr="00237213">
        <w:rPr>
          <w:rFonts w:ascii="Verdana" w:hAnsi="Verdana"/>
          <w:b/>
        </w:rPr>
        <w:t xml:space="preserve"> </w:t>
      </w:r>
      <w:r w:rsidR="00666196" w:rsidRPr="00237213">
        <w:rPr>
          <w:rFonts w:ascii="Verdana" w:hAnsi="Verdana"/>
          <w:bCs/>
          <w:i/>
        </w:rPr>
        <w:t xml:space="preserve">(Um milhão, </w:t>
      </w:r>
      <w:r w:rsidR="009A0711" w:rsidRPr="00237213">
        <w:rPr>
          <w:rFonts w:ascii="Verdana" w:hAnsi="Verdana"/>
          <w:bCs/>
          <w:i/>
        </w:rPr>
        <w:t xml:space="preserve">duzentos e noventa e </w:t>
      </w:r>
      <w:r w:rsidR="009A0711" w:rsidRPr="00237213">
        <w:rPr>
          <w:rFonts w:ascii="Verdana" w:hAnsi="Verdana"/>
          <w:bCs/>
          <w:i/>
        </w:rPr>
        <w:lastRenderedPageBreak/>
        <w:t>dois mil oitocentos e cinquenta e dois reais e noventa e três centavos</w:t>
      </w:r>
      <w:r w:rsidR="00666196" w:rsidRPr="00237213">
        <w:rPr>
          <w:rFonts w:ascii="Verdana" w:hAnsi="Verdana"/>
          <w:bCs/>
          <w:i/>
        </w:rPr>
        <w:t>)</w:t>
      </w:r>
      <w:r w:rsidR="00666196" w:rsidRPr="00237213">
        <w:rPr>
          <w:rFonts w:ascii="Verdana" w:hAnsi="Verdana"/>
          <w:b/>
          <w:bCs/>
        </w:rPr>
        <w:t xml:space="preserve">. </w:t>
      </w:r>
      <w:r w:rsidR="00187E22" w:rsidRPr="00237213">
        <w:rPr>
          <w:rFonts w:ascii="Verdana" w:hAnsi="Verdana"/>
        </w:rPr>
        <w:t>Ressalta-se que todos os orçamentos coletados para fins de levantamento de mercado encontram-se devidamente anexados aos autos do processo, garantindo a transparência e a rastreabilidade das informações utilizadas.</w:t>
      </w:r>
      <w:r w:rsidR="00283719" w:rsidRPr="00237213">
        <w:rPr>
          <w:rFonts w:ascii="Verdana" w:eastAsia="Verdana" w:hAnsi="Verdana" w:cs="Times New Roman"/>
        </w:rPr>
        <w:t xml:space="preserve"> </w:t>
      </w:r>
    </w:p>
    <w:p w14:paraId="5E8805B7" w14:textId="77777777" w:rsidR="00237213" w:rsidRPr="00FD0EF0" w:rsidRDefault="00237213" w:rsidP="00237213">
      <w:pPr>
        <w:spacing w:after="120" w:line="360" w:lineRule="auto"/>
        <w:jc w:val="both"/>
        <w:rPr>
          <w:rFonts w:ascii="Verdana" w:eastAsia="Verdana" w:hAnsi="Verdana" w:cs="Times New Roman"/>
        </w:rPr>
      </w:pPr>
      <w:r w:rsidRPr="00FD0EF0">
        <w:rPr>
          <w:rFonts w:ascii="Verdana" w:eastAsia="Verdana" w:hAnsi="Verdana" w:cs="Times New Roman"/>
          <w:b/>
        </w:rPr>
        <w:t>c)</w:t>
      </w:r>
      <w:r w:rsidRPr="00FD0EF0">
        <w:rPr>
          <w:rFonts w:ascii="Verdana" w:eastAsia="Verdana" w:hAnsi="Verdana" w:cs="Times New Roman"/>
        </w:rPr>
        <w:t xml:space="preserve"> Contratações Similares (Outros órgãos), BLL, Portal de compras Públicas, Portal Nacional de contratações públicas, </w:t>
      </w:r>
      <w:proofErr w:type="spellStart"/>
      <w:r w:rsidRPr="00FD0EF0">
        <w:rPr>
          <w:rFonts w:ascii="Verdana" w:eastAsia="Verdana" w:hAnsi="Verdana" w:cs="Times New Roman"/>
        </w:rPr>
        <w:t>Licitanet</w:t>
      </w:r>
      <w:proofErr w:type="spellEnd"/>
      <w:r w:rsidRPr="00FD0EF0">
        <w:rPr>
          <w:rFonts w:ascii="Verdana" w:eastAsia="Verdana" w:hAnsi="Verdana" w:cs="Times New Roman"/>
        </w:rPr>
        <w:t xml:space="preserve">, Bolsa Nacional de compras, Painel de preços, Portal de compras do governo federal (Compras </w:t>
      </w:r>
      <w:proofErr w:type="spellStart"/>
      <w:r w:rsidRPr="00FD0EF0">
        <w:rPr>
          <w:rFonts w:ascii="Verdana" w:eastAsia="Verdana" w:hAnsi="Verdana" w:cs="Times New Roman"/>
        </w:rPr>
        <w:t>Gov</w:t>
      </w:r>
      <w:proofErr w:type="spellEnd"/>
      <w:r w:rsidRPr="00FD0EF0">
        <w:rPr>
          <w:rFonts w:ascii="Verdana" w:eastAsia="Verdana" w:hAnsi="Verdana" w:cs="Times New Roman"/>
        </w:rPr>
        <w:t xml:space="preserve">), </w:t>
      </w:r>
    </w:p>
    <w:p w14:paraId="23503525" w14:textId="77777777" w:rsidR="00237213" w:rsidRDefault="00237213" w:rsidP="00237213">
      <w:pPr>
        <w:spacing w:after="120" w:line="360" w:lineRule="auto"/>
        <w:jc w:val="both"/>
        <w:rPr>
          <w:rFonts w:ascii="Verdana" w:eastAsia="Verdana" w:hAnsi="Verdana" w:cs="Times New Roman"/>
        </w:rPr>
      </w:pPr>
      <w:r w:rsidRPr="00FD0EF0">
        <w:rPr>
          <w:rFonts w:ascii="Verdana" w:eastAsia="Verdana" w:hAnsi="Verdana" w:cs="Times New Roman"/>
          <w:b/>
        </w:rPr>
        <w:t>d)</w:t>
      </w:r>
      <w:r w:rsidRPr="00FD0EF0">
        <w:rPr>
          <w:rFonts w:ascii="Verdana" w:eastAsia="Verdana" w:hAnsi="Verdana" w:cs="Times New Roman"/>
        </w:rPr>
        <w:t xml:space="preserve"> Portal da transparência – CGU- NFE</w:t>
      </w:r>
      <w:r>
        <w:rPr>
          <w:rFonts w:ascii="Verdana" w:eastAsia="Verdana" w:hAnsi="Verdana" w:cs="Times New Roman"/>
        </w:rPr>
        <w:t>.</w:t>
      </w:r>
    </w:p>
    <w:p w14:paraId="1E72D9F0" w14:textId="77777777" w:rsidR="00CF79B7" w:rsidRDefault="00CF79B7" w:rsidP="00237213">
      <w:pPr>
        <w:spacing w:after="120" w:line="360" w:lineRule="auto"/>
        <w:jc w:val="both"/>
        <w:rPr>
          <w:rFonts w:ascii="Verdana" w:eastAsia="Verdana" w:hAnsi="Verdana" w:cs="Times New Roman"/>
        </w:rPr>
      </w:pPr>
    </w:p>
    <w:p w14:paraId="4F0F8751" w14:textId="77777777" w:rsidR="00CF79B7" w:rsidRDefault="00CF79B7" w:rsidP="00237213">
      <w:pPr>
        <w:spacing w:after="120" w:line="360" w:lineRule="auto"/>
        <w:jc w:val="both"/>
        <w:rPr>
          <w:rFonts w:ascii="Verdana" w:eastAsia="Verdana" w:hAnsi="Verdana" w:cs="Times New Roman"/>
        </w:rPr>
      </w:pPr>
    </w:p>
    <w:p w14:paraId="6C0AC512" w14:textId="77777777" w:rsidR="00CF79B7" w:rsidRDefault="00CF79B7" w:rsidP="00237213">
      <w:pPr>
        <w:spacing w:after="120" w:line="360" w:lineRule="auto"/>
        <w:jc w:val="both"/>
        <w:rPr>
          <w:rFonts w:ascii="Verdana" w:eastAsia="Verdana" w:hAnsi="Verdana" w:cs="Times New Roman"/>
        </w:rPr>
      </w:pPr>
    </w:p>
    <w:p w14:paraId="7093A8DC" w14:textId="77777777" w:rsidR="00CF79B7" w:rsidRDefault="00CF79B7" w:rsidP="00237213">
      <w:pPr>
        <w:spacing w:after="120" w:line="360" w:lineRule="auto"/>
        <w:jc w:val="both"/>
        <w:rPr>
          <w:rFonts w:ascii="Verdana" w:eastAsia="Verdana" w:hAnsi="Verdana" w:cs="Times New Roman"/>
        </w:rPr>
        <w:sectPr w:rsidR="00CF79B7" w:rsidSect="00A7001D">
          <w:headerReference w:type="default" r:id="rId10"/>
          <w:pgSz w:w="11909" w:h="16834"/>
          <w:pgMar w:top="1701" w:right="1134" w:bottom="1701" w:left="1559" w:header="720" w:footer="720" w:gutter="0"/>
          <w:pgNumType w:start="1"/>
          <w:cols w:space="720"/>
        </w:sectPr>
      </w:pPr>
    </w:p>
    <w:tbl>
      <w:tblPr>
        <w:tblW w:w="16215" w:type="dxa"/>
        <w:tblInd w:w="-1428" w:type="dxa"/>
        <w:tblLayout w:type="fixed"/>
        <w:tblCellMar>
          <w:left w:w="70" w:type="dxa"/>
          <w:right w:w="70" w:type="dxa"/>
        </w:tblCellMar>
        <w:tblLook w:val="04A0" w:firstRow="1" w:lastRow="0" w:firstColumn="1" w:lastColumn="0" w:noHBand="0" w:noVBand="1"/>
      </w:tblPr>
      <w:tblGrid>
        <w:gridCol w:w="822"/>
        <w:gridCol w:w="3715"/>
        <w:gridCol w:w="992"/>
        <w:gridCol w:w="723"/>
        <w:gridCol w:w="851"/>
        <w:gridCol w:w="850"/>
        <w:gridCol w:w="709"/>
        <w:gridCol w:w="851"/>
        <w:gridCol w:w="851"/>
        <w:gridCol w:w="992"/>
        <w:gridCol w:w="851"/>
        <w:gridCol w:w="850"/>
        <w:gridCol w:w="851"/>
        <w:gridCol w:w="850"/>
        <w:gridCol w:w="709"/>
        <w:gridCol w:w="178"/>
        <w:gridCol w:w="374"/>
        <w:gridCol w:w="196"/>
      </w:tblGrid>
      <w:tr w:rsidR="00CF79B7" w:rsidRPr="00CF79B7" w14:paraId="384DB415" w14:textId="77777777" w:rsidTr="00CF79B7">
        <w:trPr>
          <w:trHeight w:val="1200"/>
        </w:trPr>
        <w:tc>
          <w:tcPr>
            <w:tcW w:w="16215" w:type="dxa"/>
            <w:gridSpan w:val="18"/>
            <w:tcBorders>
              <w:top w:val="single" w:sz="8" w:space="0" w:color="auto"/>
              <w:left w:val="single" w:sz="8" w:space="0" w:color="auto"/>
              <w:bottom w:val="single" w:sz="8" w:space="0" w:color="auto"/>
              <w:right w:val="single" w:sz="8" w:space="0" w:color="auto"/>
            </w:tcBorders>
            <w:shd w:val="clear" w:color="000000" w:fill="BFBFBF"/>
            <w:vAlign w:val="center"/>
            <w:hideMark/>
          </w:tcPr>
          <w:p w14:paraId="5554FBD3" w14:textId="77777777" w:rsidR="00CF79B7" w:rsidRPr="00CF79B7" w:rsidRDefault="00CF79B7" w:rsidP="00CF79B7">
            <w:pPr>
              <w:spacing w:line="240" w:lineRule="auto"/>
              <w:jc w:val="center"/>
              <w:rPr>
                <w:rFonts w:ascii="Calibri" w:eastAsia="Times New Roman" w:hAnsi="Calibri" w:cs="Calibri"/>
                <w:b/>
                <w:bCs/>
                <w:sz w:val="24"/>
                <w:szCs w:val="24"/>
              </w:rPr>
            </w:pPr>
            <w:r w:rsidRPr="00CF79B7">
              <w:rPr>
                <w:rFonts w:ascii="Calibri" w:eastAsia="Times New Roman" w:hAnsi="Calibri" w:cs="Calibri"/>
                <w:b/>
                <w:bCs/>
                <w:sz w:val="24"/>
                <w:szCs w:val="24"/>
              </w:rPr>
              <w:lastRenderedPageBreak/>
              <w:t>SUBANEXO X</w:t>
            </w:r>
            <w:r w:rsidRPr="00CF79B7">
              <w:rPr>
                <w:rFonts w:ascii="Calibri" w:eastAsia="Times New Roman" w:hAnsi="Calibri" w:cs="Calibri"/>
                <w:b/>
                <w:bCs/>
                <w:sz w:val="24"/>
                <w:szCs w:val="24"/>
              </w:rPr>
              <w:br/>
              <w:t>PESQUISA DE PREÇOS COM MAPA COMPARATIVO</w:t>
            </w:r>
          </w:p>
        </w:tc>
      </w:tr>
      <w:tr w:rsidR="00CF79B7" w:rsidRPr="00CF79B7" w14:paraId="2AAC9270" w14:textId="77777777" w:rsidTr="00CF79B7">
        <w:trPr>
          <w:trHeight w:val="225"/>
        </w:trPr>
        <w:tc>
          <w:tcPr>
            <w:tcW w:w="16215" w:type="dxa"/>
            <w:gridSpan w:val="18"/>
            <w:tcBorders>
              <w:top w:val="single" w:sz="4" w:space="0" w:color="auto"/>
              <w:left w:val="single" w:sz="4" w:space="0" w:color="auto"/>
              <w:bottom w:val="single" w:sz="4" w:space="0" w:color="auto"/>
              <w:right w:val="single" w:sz="4" w:space="0" w:color="auto"/>
            </w:tcBorders>
            <w:shd w:val="clear" w:color="auto" w:fill="auto"/>
            <w:vAlign w:val="center"/>
            <w:hideMark/>
          </w:tcPr>
          <w:p w14:paraId="180248B9" w14:textId="77777777" w:rsidR="00CF79B7" w:rsidRPr="00CF79B7" w:rsidRDefault="00CF79B7" w:rsidP="00CF79B7">
            <w:pPr>
              <w:spacing w:line="240" w:lineRule="auto"/>
              <w:rPr>
                <w:rFonts w:ascii="Calibri" w:eastAsia="Times New Roman" w:hAnsi="Calibri" w:cs="Calibri"/>
                <w:b/>
                <w:bCs/>
                <w:sz w:val="16"/>
                <w:szCs w:val="16"/>
              </w:rPr>
            </w:pPr>
            <w:r w:rsidRPr="00CF79B7">
              <w:rPr>
                <w:rFonts w:ascii="Calibri" w:eastAsia="Times New Roman" w:hAnsi="Calibri" w:cs="Calibri"/>
                <w:b/>
                <w:bCs/>
                <w:sz w:val="16"/>
                <w:szCs w:val="16"/>
              </w:rPr>
              <w:t>UNIDADE GESTORA:</w:t>
            </w:r>
          </w:p>
        </w:tc>
      </w:tr>
      <w:tr w:rsidR="00CF79B7" w:rsidRPr="00CF79B7" w14:paraId="2E6B148F" w14:textId="77777777" w:rsidTr="00CF79B7">
        <w:trPr>
          <w:trHeight w:val="225"/>
        </w:trPr>
        <w:tc>
          <w:tcPr>
            <w:tcW w:w="16215" w:type="dxa"/>
            <w:gridSpan w:val="18"/>
            <w:tcBorders>
              <w:top w:val="single" w:sz="4" w:space="0" w:color="auto"/>
              <w:left w:val="single" w:sz="4" w:space="0" w:color="auto"/>
              <w:bottom w:val="single" w:sz="4" w:space="0" w:color="auto"/>
              <w:right w:val="single" w:sz="4" w:space="0" w:color="auto"/>
            </w:tcBorders>
            <w:shd w:val="clear" w:color="auto" w:fill="auto"/>
            <w:vAlign w:val="center"/>
            <w:hideMark/>
          </w:tcPr>
          <w:p w14:paraId="397A9320" w14:textId="77777777" w:rsidR="00CF79B7" w:rsidRPr="00CF79B7" w:rsidRDefault="00CF79B7" w:rsidP="00CF79B7">
            <w:pPr>
              <w:spacing w:line="240" w:lineRule="auto"/>
              <w:rPr>
                <w:rFonts w:ascii="Calibri" w:eastAsia="Times New Roman" w:hAnsi="Calibri" w:cs="Calibri"/>
                <w:b/>
                <w:bCs/>
                <w:sz w:val="16"/>
                <w:szCs w:val="16"/>
              </w:rPr>
            </w:pPr>
            <w:r w:rsidRPr="00CF79B7">
              <w:rPr>
                <w:rFonts w:ascii="Calibri" w:eastAsia="Times New Roman" w:hAnsi="Calibri" w:cs="Calibri"/>
                <w:b/>
                <w:bCs/>
                <w:sz w:val="16"/>
                <w:szCs w:val="16"/>
              </w:rPr>
              <w:t>PROCESSO ADMINISTRATIVO Nº</w:t>
            </w:r>
          </w:p>
        </w:tc>
      </w:tr>
      <w:tr w:rsidR="00CF79B7" w:rsidRPr="00CF79B7" w14:paraId="7592DD7F" w14:textId="77777777" w:rsidTr="00CF79B7">
        <w:trPr>
          <w:trHeight w:val="225"/>
        </w:trPr>
        <w:tc>
          <w:tcPr>
            <w:tcW w:w="16215" w:type="dxa"/>
            <w:gridSpan w:val="18"/>
            <w:tcBorders>
              <w:top w:val="single" w:sz="4" w:space="0" w:color="auto"/>
              <w:left w:val="single" w:sz="4" w:space="0" w:color="auto"/>
              <w:bottom w:val="single" w:sz="4" w:space="0" w:color="auto"/>
              <w:right w:val="single" w:sz="4" w:space="0" w:color="auto"/>
            </w:tcBorders>
            <w:shd w:val="clear" w:color="auto" w:fill="auto"/>
            <w:vAlign w:val="center"/>
            <w:hideMark/>
          </w:tcPr>
          <w:p w14:paraId="5D0074EF" w14:textId="77777777" w:rsidR="00CF79B7" w:rsidRPr="00CF79B7" w:rsidRDefault="00CF79B7" w:rsidP="00CF79B7">
            <w:pPr>
              <w:spacing w:line="240" w:lineRule="auto"/>
              <w:rPr>
                <w:rFonts w:ascii="Calibri" w:eastAsia="Times New Roman" w:hAnsi="Calibri" w:cs="Calibri"/>
                <w:b/>
                <w:bCs/>
                <w:sz w:val="16"/>
                <w:szCs w:val="16"/>
              </w:rPr>
            </w:pPr>
            <w:r w:rsidRPr="00CF79B7">
              <w:rPr>
                <w:rFonts w:ascii="Calibri" w:eastAsia="Times New Roman" w:hAnsi="Calibri" w:cs="Calibri"/>
                <w:b/>
                <w:bCs/>
                <w:sz w:val="16"/>
                <w:szCs w:val="16"/>
              </w:rPr>
              <w:t>NÚMERO DA LICITAÇÃO:</w:t>
            </w:r>
          </w:p>
        </w:tc>
      </w:tr>
      <w:tr w:rsidR="00CF79B7" w:rsidRPr="00CF79B7" w14:paraId="2EA41D12" w14:textId="77777777" w:rsidTr="00CF79B7">
        <w:trPr>
          <w:trHeight w:val="675"/>
        </w:trPr>
        <w:tc>
          <w:tcPr>
            <w:tcW w:w="15645"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14:paraId="1E4847D3" w14:textId="77777777" w:rsidR="00CF79B7" w:rsidRPr="00CF79B7" w:rsidRDefault="00CF79B7" w:rsidP="00CF79B7">
            <w:pPr>
              <w:spacing w:line="240" w:lineRule="auto"/>
              <w:jc w:val="center"/>
              <w:rPr>
                <w:rFonts w:ascii="Calibri" w:eastAsia="Times New Roman" w:hAnsi="Calibri" w:cs="Calibri"/>
                <w:b/>
                <w:bCs/>
                <w:sz w:val="16"/>
                <w:szCs w:val="16"/>
              </w:rPr>
            </w:pPr>
            <w:r w:rsidRPr="00CF79B7">
              <w:rPr>
                <w:rFonts w:ascii="Calibri" w:eastAsia="Times New Roman" w:hAnsi="Calibri" w:cs="Calibri"/>
                <w:b/>
                <w:bCs/>
                <w:sz w:val="16"/>
                <w:szCs w:val="16"/>
              </w:rPr>
              <w:t>FONTES UTILIZADAS</w:t>
            </w:r>
          </w:p>
        </w:tc>
        <w:tc>
          <w:tcPr>
            <w:tcW w:w="570" w:type="dxa"/>
            <w:gridSpan w:val="2"/>
            <w:tcBorders>
              <w:top w:val="nil"/>
              <w:left w:val="nil"/>
              <w:bottom w:val="single" w:sz="4" w:space="0" w:color="auto"/>
              <w:right w:val="single" w:sz="4" w:space="0" w:color="auto"/>
            </w:tcBorders>
            <w:shd w:val="clear" w:color="auto" w:fill="auto"/>
            <w:vAlign w:val="center"/>
            <w:hideMark/>
          </w:tcPr>
          <w:p w14:paraId="55F838B3" w14:textId="77777777" w:rsidR="00CF79B7" w:rsidRPr="00CF79B7" w:rsidRDefault="00CF79B7" w:rsidP="00CF79B7">
            <w:pPr>
              <w:spacing w:line="240" w:lineRule="auto"/>
              <w:jc w:val="center"/>
              <w:rPr>
                <w:rFonts w:ascii="Calibri" w:eastAsia="Times New Roman" w:hAnsi="Calibri" w:cs="Calibri"/>
                <w:b/>
                <w:bCs/>
                <w:sz w:val="16"/>
                <w:szCs w:val="16"/>
              </w:rPr>
            </w:pPr>
            <w:r w:rsidRPr="00CF79B7">
              <w:rPr>
                <w:rFonts w:ascii="Calibri" w:eastAsia="Times New Roman" w:hAnsi="Calibri" w:cs="Calibri"/>
                <w:b/>
                <w:bCs/>
                <w:sz w:val="16"/>
                <w:szCs w:val="16"/>
              </w:rPr>
              <w:t>Fórmula matemática adotada</w:t>
            </w:r>
          </w:p>
        </w:tc>
      </w:tr>
      <w:tr w:rsidR="00CF79B7" w:rsidRPr="00CF79B7" w14:paraId="3867DEDD" w14:textId="77777777" w:rsidTr="00CF79B7">
        <w:trPr>
          <w:gridAfter w:val="1"/>
          <w:wAfter w:w="196" w:type="dxa"/>
          <w:trHeight w:val="1125"/>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68FC008C" w14:textId="77777777" w:rsidR="00CF79B7" w:rsidRPr="00CF79B7" w:rsidRDefault="00CF79B7" w:rsidP="00CF79B7">
            <w:pPr>
              <w:spacing w:line="240" w:lineRule="auto"/>
              <w:jc w:val="center"/>
              <w:rPr>
                <w:rFonts w:ascii="Calibri" w:eastAsia="Times New Roman" w:hAnsi="Calibri" w:cs="Calibri"/>
                <w:b/>
                <w:bCs/>
                <w:sz w:val="16"/>
                <w:szCs w:val="16"/>
              </w:rPr>
            </w:pPr>
            <w:r w:rsidRPr="00CF79B7">
              <w:rPr>
                <w:rFonts w:ascii="Calibri" w:eastAsia="Times New Roman" w:hAnsi="Calibri" w:cs="Calibri"/>
                <w:b/>
                <w:bCs/>
                <w:sz w:val="16"/>
                <w:szCs w:val="16"/>
              </w:rPr>
              <w:t>LOTE ¹</w:t>
            </w:r>
          </w:p>
        </w:tc>
        <w:tc>
          <w:tcPr>
            <w:tcW w:w="3715" w:type="dxa"/>
            <w:tcBorders>
              <w:top w:val="nil"/>
              <w:left w:val="nil"/>
              <w:bottom w:val="single" w:sz="4" w:space="0" w:color="auto"/>
              <w:right w:val="single" w:sz="4" w:space="0" w:color="auto"/>
            </w:tcBorders>
            <w:shd w:val="clear" w:color="auto" w:fill="auto"/>
            <w:vAlign w:val="center"/>
            <w:hideMark/>
          </w:tcPr>
          <w:p w14:paraId="26ADDFDD" w14:textId="77777777" w:rsidR="00CF79B7" w:rsidRPr="00CF79B7" w:rsidRDefault="00CF79B7" w:rsidP="00CF79B7">
            <w:pPr>
              <w:spacing w:line="240" w:lineRule="auto"/>
              <w:jc w:val="center"/>
              <w:rPr>
                <w:rFonts w:ascii="Calibri" w:eastAsia="Times New Roman" w:hAnsi="Calibri" w:cs="Calibri"/>
                <w:b/>
                <w:bCs/>
                <w:sz w:val="16"/>
                <w:szCs w:val="16"/>
              </w:rPr>
            </w:pPr>
            <w:r w:rsidRPr="00CF79B7">
              <w:rPr>
                <w:rFonts w:ascii="Calibri" w:eastAsia="Times New Roman" w:hAnsi="Calibri" w:cs="Calibri"/>
                <w:b/>
                <w:bCs/>
                <w:sz w:val="16"/>
                <w:szCs w:val="16"/>
              </w:rPr>
              <w:t>ITEM</w:t>
            </w:r>
          </w:p>
        </w:tc>
        <w:tc>
          <w:tcPr>
            <w:tcW w:w="992" w:type="dxa"/>
            <w:tcBorders>
              <w:top w:val="nil"/>
              <w:left w:val="nil"/>
              <w:bottom w:val="single" w:sz="4" w:space="0" w:color="auto"/>
              <w:right w:val="single" w:sz="4" w:space="0" w:color="auto"/>
            </w:tcBorders>
            <w:shd w:val="clear" w:color="auto" w:fill="auto"/>
            <w:vAlign w:val="center"/>
            <w:hideMark/>
          </w:tcPr>
          <w:p w14:paraId="7771F56D" w14:textId="77777777" w:rsidR="00CF79B7" w:rsidRPr="00CF79B7" w:rsidRDefault="00CF79B7" w:rsidP="00CF79B7">
            <w:pPr>
              <w:spacing w:line="240" w:lineRule="auto"/>
              <w:jc w:val="center"/>
              <w:rPr>
                <w:rFonts w:ascii="Calibri" w:eastAsia="Times New Roman" w:hAnsi="Calibri" w:cs="Calibri"/>
                <w:b/>
                <w:bCs/>
                <w:sz w:val="16"/>
                <w:szCs w:val="16"/>
              </w:rPr>
            </w:pPr>
            <w:r w:rsidRPr="00CF79B7">
              <w:rPr>
                <w:rFonts w:ascii="Calibri" w:eastAsia="Times New Roman" w:hAnsi="Calibri" w:cs="Calibri"/>
                <w:b/>
                <w:bCs/>
                <w:sz w:val="16"/>
                <w:szCs w:val="16"/>
              </w:rPr>
              <w:t>CONTRATAÇÕES SIMILARES (OUTROS ÓRGÃOS)</w:t>
            </w:r>
          </w:p>
        </w:tc>
        <w:tc>
          <w:tcPr>
            <w:tcW w:w="723" w:type="dxa"/>
            <w:tcBorders>
              <w:top w:val="nil"/>
              <w:left w:val="nil"/>
              <w:bottom w:val="single" w:sz="4" w:space="0" w:color="auto"/>
              <w:right w:val="single" w:sz="4" w:space="0" w:color="auto"/>
            </w:tcBorders>
            <w:shd w:val="clear" w:color="auto" w:fill="auto"/>
            <w:vAlign w:val="center"/>
            <w:hideMark/>
          </w:tcPr>
          <w:p w14:paraId="69E15620" w14:textId="77777777" w:rsidR="00CF79B7" w:rsidRPr="00CF79B7" w:rsidRDefault="00CF79B7" w:rsidP="00CF79B7">
            <w:pPr>
              <w:spacing w:line="240" w:lineRule="auto"/>
              <w:jc w:val="center"/>
              <w:rPr>
                <w:rFonts w:ascii="Calibri" w:eastAsia="Times New Roman" w:hAnsi="Calibri" w:cs="Calibri"/>
                <w:b/>
                <w:bCs/>
                <w:sz w:val="16"/>
                <w:szCs w:val="16"/>
              </w:rPr>
            </w:pPr>
            <w:r w:rsidRPr="00CF79B7">
              <w:rPr>
                <w:rFonts w:ascii="Calibri" w:eastAsia="Times New Roman" w:hAnsi="Calibri" w:cs="Calibri"/>
                <w:b/>
                <w:bCs/>
                <w:sz w:val="16"/>
                <w:szCs w:val="16"/>
              </w:rPr>
              <w:t>PAINEL DE PREÇOS</w:t>
            </w:r>
          </w:p>
        </w:tc>
        <w:tc>
          <w:tcPr>
            <w:tcW w:w="851" w:type="dxa"/>
            <w:tcBorders>
              <w:top w:val="nil"/>
              <w:left w:val="nil"/>
              <w:bottom w:val="single" w:sz="4" w:space="0" w:color="auto"/>
              <w:right w:val="single" w:sz="4" w:space="0" w:color="auto"/>
            </w:tcBorders>
            <w:shd w:val="clear" w:color="auto" w:fill="auto"/>
            <w:vAlign w:val="center"/>
            <w:hideMark/>
          </w:tcPr>
          <w:p w14:paraId="04B1E976" w14:textId="77777777" w:rsidR="00CF79B7" w:rsidRPr="00CF79B7" w:rsidRDefault="00CF79B7" w:rsidP="00CF79B7">
            <w:pPr>
              <w:spacing w:line="240" w:lineRule="auto"/>
              <w:jc w:val="center"/>
              <w:rPr>
                <w:rFonts w:ascii="Calibri" w:eastAsia="Times New Roman" w:hAnsi="Calibri" w:cs="Calibri"/>
                <w:b/>
                <w:bCs/>
                <w:sz w:val="16"/>
                <w:szCs w:val="16"/>
              </w:rPr>
            </w:pPr>
            <w:r w:rsidRPr="00CF79B7">
              <w:rPr>
                <w:rFonts w:ascii="Calibri" w:eastAsia="Times New Roman" w:hAnsi="Calibri" w:cs="Calibri"/>
                <w:b/>
                <w:bCs/>
                <w:sz w:val="16"/>
                <w:szCs w:val="16"/>
              </w:rPr>
              <w:t>BPS - BANCO DE PREÇOS EM SAÚDE</w:t>
            </w:r>
          </w:p>
        </w:tc>
        <w:tc>
          <w:tcPr>
            <w:tcW w:w="850" w:type="dxa"/>
            <w:tcBorders>
              <w:top w:val="nil"/>
              <w:left w:val="nil"/>
              <w:bottom w:val="single" w:sz="4" w:space="0" w:color="auto"/>
              <w:right w:val="single" w:sz="4" w:space="0" w:color="auto"/>
            </w:tcBorders>
            <w:shd w:val="clear" w:color="auto" w:fill="auto"/>
            <w:vAlign w:val="center"/>
            <w:hideMark/>
          </w:tcPr>
          <w:p w14:paraId="3856138F" w14:textId="77777777" w:rsidR="00CF79B7" w:rsidRPr="00CF79B7" w:rsidRDefault="00CF79B7" w:rsidP="00CF79B7">
            <w:pPr>
              <w:spacing w:line="240" w:lineRule="auto"/>
              <w:jc w:val="center"/>
              <w:rPr>
                <w:rFonts w:ascii="Calibri" w:eastAsia="Times New Roman" w:hAnsi="Calibri" w:cs="Calibri"/>
                <w:b/>
                <w:bCs/>
                <w:sz w:val="16"/>
                <w:szCs w:val="16"/>
              </w:rPr>
            </w:pPr>
            <w:r w:rsidRPr="00CF79B7">
              <w:rPr>
                <w:rFonts w:ascii="Calibri" w:eastAsia="Times New Roman" w:hAnsi="Calibri" w:cs="Calibri"/>
                <w:b/>
                <w:bCs/>
                <w:sz w:val="16"/>
                <w:szCs w:val="16"/>
              </w:rPr>
              <w:t>PORTAL DE COMPRAS PÚBLICAS</w:t>
            </w:r>
          </w:p>
        </w:tc>
        <w:tc>
          <w:tcPr>
            <w:tcW w:w="709" w:type="dxa"/>
            <w:tcBorders>
              <w:top w:val="nil"/>
              <w:left w:val="nil"/>
              <w:bottom w:val="single" w:sz="4" w:space="0" w:color="auto"/>
              <w:right w:val="single" w:sz="4" w:space="0" w:color="auto"/>
            </w:tcBorders>
            <w:shd w:val="clear" w:color="auto" w:fill="auto"/>
            <w:vAlign w:val="center"/>
            <w:hideMark/>
          </w:tcPr>
          <w:p w14:paraId="5939178F" w14:textId="77777777" w:rsidR="00CF79B7" w:rsidRPr="00CF79B7" w:rsidRDefault="00CF79B7" w:rsidP="00CF79B7">
            <w:pPr>
              <w:spacing w:line="240" w:lineRule="auto"/>
              <w:jc w:val="center"/>
              <w:rPr>
                <w:rFonts w:ascii="Calibri" w:eastAsia="Times New Roman" w:hAnsi="Calibri" w:cs="Calibri"/>
                <w:b/>
                <w:bCs/>
                <w:sz w:val="16"/>
                <w:szCs w:val="16"/>
              </w:rPr>
            </w:pPr>
            <w:r w:rsidRPr="00CF79B7">
              <w:rPr>
                <w:rFonts w:ascii="Calibri" w:eastAsia="Times New Roman" w:hAnsi="Calibri" w:cs="Calibri"/>
                <w:b/>
                <w:bCs/>
                <w:sz w:val="16"/>
                <w:szCs w:val="16"/>
              </w:rPr>
              <w:t>BLL</w:t>
            </w:r>
          </w:p>
        </w:tc>
        <w:tc>
          <w:tcPr>
            <w:tcW w:w="851" w:type="dxa"/>
            <w:tcBorders>
              <w:top w:val="nil"/>
              <w:left w:val="nil"/>
              <w:bottom w:val="single" w:sz="4" w:space="0" w:color="auto"/>
              <w:right w:val="single" w:sz="4" w:space="0" w:color="auto"/>
            </w:tcBorders>
            <w:shd w:val="clear" w:color="auto" w:fill="auto"/>
            <w:vAlign w:val="center"/>
            <w:hideMark/>
          </w:tcPr>
          <w:p w14:paraId="7E49B524" w14:textId="77777777" w:rsidR="00CF79B7" w:rsidRPr="00CF79B7" w:rsidRDefault="00CF79B7" w:rsidP="00CF79B7">
            <w:pPr>
              <w:spacing w:line="240" w:lineRule="auto"/>
              <w:jc w:val="center"/>
              <w:rPr>
                <w:rFonts w:ascii="Calibri" w:eastAsia="Times New Roman" w:hAnsi="Calibri" w:cs="Calibri"/>
                <w:b/>
                <w:bCs/>
                <w:sz w:val="16"/>
                <w:szCs w:val="16"/>
              </w:rPr>
            </w:pPr>
            <w:r w:rsidRPr="00CF79B7">
              <w:rPr>
                <w:rFonts w:ascii="Calibri" w:eastAsia="Times New Roman" w:hAnsi="Calibri" w:cs="Calibri"/>
                <w:b/>
                <w:bCs/>
                <w:sz w:val="16"/>
                <w:szCs w:val="16"/>
              </w:rPr>
              <w:t>PORTAL NACIONAL DE CONTRATAÇÕES PÚBLICAS</w:t>
            </w:r>
          </w:p>
        </w:tc>
        <w:tc>
          <w:tcPr>
            <w:tcW w:w="851" w:type="dxa"/>
            <w:tcBorders>
              <w:top w:val="nil"/>
              <w:left w:val="nil"/>
              <w:bottom w:val="single" w:sz="4" w:space="0" w:color="auto"/>
              <w:right w:val="single" w:sz="4" w:space="0" w:color="auto"/>
            </w:tcBorders>
            <w:shd w:val="clear" w:color="auto" w:fill="auto"/>
            <w:vAlign w:val="center"/>
            <w:hideMark/>
          </w:tcPr>
          <w:p w14:paraId="6CB7315E" w14:textId="77777777" w:rsidR="00CF79B7" w:rsidRPr="00CF79B7" w:rsidRDefault="00CF79B7" w:rsidP="00CF79B7">
            <w:pPr>
              <w:spacing w:line="240" w:lineRule="auto"/>
              <w:jc w:val="center"/>
              <w:rPr>
                <w:rFonts w:ascii="Calibri" w:eastAsia="Times New Roman" w:hAnsi="Calibri" w:cs="Calibri"/>
                <w:b/>
                <w:bCs/>
                <w:sz w:val="16"/>
                <w:szCs w:val="16"/>
              </w:rPr>
            </w:pPr>
            <w:r w:rsidRPr="00CF79B7">
              <w:rPr>
                <w:rFonts w:ascii="Calibri" w:eastAsia="Times New Roman" w:hAnsi="Calibri" w:cs="Calibri"/>
                <w:b/>
                <w:bCs/>
                <w:sz w:val="16"/>
                <w:szCs w:val="16"/>
              </w:rPr>
              <w:t>BOLSA NACIONAL DE COMPRAS</w:t>
            </w:r>
          </w:p>
        </w:tc>
        <w:tc>
          <w:tcPr>
            <w:tcW w:w="992" w:type="dxa"/>
            <w:tcBorders>
              <w:top w:val="nil"/>
              <w:left w:val="nil"/>
              <w:bottom w:val="single" w:sz="4" w:space="0" w:color="auto"/>
              <w:right w:val="single" w:sz="4" w:space="0" w:color="auto"/>
            </w:tcBorders>
            <w:shd w:val="clear" w:color="auto" w:fill="auto"/>
            <w:vAlign w:val="center"/>
            <w:hideMark/>
          </w:tcPr>
          <w:p w14:paraId="4AEDD6C3" w14:textId="77777777" w:rsidR="00CF79B7" w:rsidRPr="00CF79B7" w:rsidRDefault="00CF79B7" w:rsidP="00CF79B7">
            <w:pPr>
              <w:spacing w:line="240" w:lineRule="auto"/>
              <w:jc w:val="center"/>
              <w:rPr>
                <w:rFonts w:ascii="Calibri" w:eastAsia="Times New Roman" w:hAnsi="Calibri" w:cs="Calibri"/>
                <w:b/>
                <w:bCs/>
                <w:sz w:val="16"/>
                <w:szCs w:val="16"/>
              </w:rPr>
            </w:pPr>
            <w:r w:rsidRPr="00CF79B7">
              <w:rPr>
                <w:rFonts w:ascii="Calibri" w:eastAsia="Times New Roman" w:hAnsi="Calibri" w:cs="Calibri"/>
                <w:b/>
                <w:bCs/>
                <w:sz w:val="16"/>
                <w:szCs w:val="16"/>
              </w:rPr>
              <w:t>PORTAL DE COMPRAS DO GOVERNO FEDERAL (COMPRAS GOV)</w:t>
            </w:r>
          </w:p>
        </w:tc>
        <w:tc>
          <w:tcPr>
            <w:tcW w:w="851" w:type="dxa"/>
            <w:tcBorders>
              <w:top w:val="nil"/>
              <w:left w:val="nil"/>
              <w:bottom w:val="single" w:sz="4" w:space="0" w:color="auto"/>
              <w:right w:val="single" w:sz="4" w:space="0" w:color="auto"/>
            </w:tcBorders>
            <w:shd w:val="clear" w:color="auto" w:fill="auto"/>
            <w:vAlign w:val="center"/>
            <w:hideMark/>
          </w:tcPr>
          <w:p w14:paraId="2154DB2C" w14:textId="77777777" w:rsidR="00CF79B7" w:rsidRPr="00CF79B7" w:rsidRDefault="00CF79B7" w:rsidP="00CF79B7">
            <w:pPr>
              <w:spacing w:line="240" w:lineRule="auto"/>
              <w:jc w:val="center"/>
              <w:rPr>
                <w:rFonts w:ascii="Calibri" w:eastAsia="Times New Roman" w:hAnsi="Calibri" w:cs="Calibri"/>
                <w:b/>
                <w:bCs/>
                <w:sz w:val="16"/>
                <w:szCs w:val="16"/>
              </w:rPr>
            </w:pPr>
            <w:r w:rsidRPr="00CF79B7">
              <w:rPr>
                <w:rFonts w:ascii="Calibri" w:eastAsia="Times New Roman" w:hAnsi="Calibri" w:cs="Calibri"/>
                <w:b/>
                <w:bCs/>
                <w:sz w:val="16"/>
                <w:szCs w:val="16"/>
              </w:rPr>
              <w:t>J.BRUNO DIAS SOUSA LTDA</w:t>
            </w:r>
          </w:p>
        </w:tc>
        <w:tc>
          <w:tcPr>
            <w:tcW w:w="850" w:type="dxa"/>
            <w:tcBorders>
              <w:top w:val="nil"/>
              <w:left w:val="nil"/>
              <w:bottom w:val="single" w:sz="4" w:space="0" w:color="auto"/>
              <w:right w:val="single" w:sz="4" w:space="0" w:color="auto"/>
            </w:tcBorders>
            <w:shd w:val="clear" w:color="auto" w:fill="auto"/>
            <w:vAlign w:val="center"/>
            <w:hideMark/>
          </w:tcPr>
          <w:p w14:paraId="4F68E2C7" w14:textId="77777777" w:rsidR="00CF79B7" w:rsidRPr="00CF79B7" w:rsidRDefault="00CF79B7" w:rsidP="00CF79B7">
            <w:pPr>
              <w:spacing w:line="240" w:lineRule="auto"/>
              <w:jc w:val="center"/>
              <w:rPr>
                <w:rFonts w:ascii="Calibri" w:eastAsia="Times New Roman" w:hAnsi="Calibri" w:cs="Calibri"/>
                <w:b/>
                <w:bCs/>
                <w:sz w:val="16"/>
                <w:szCs w:val="16"/>
              </w:rPr>
            </w:pPr>
            <w:r w:rsidRPr="00CF79B7">
              <w:rPr>
                <w:rFonts w:ascii="Calibri" w:eastAsia="Times New Roman" w:hAnsi="Calibri" w:cs="Calibri"/>
                <w:b/>
                <w:bCs/>
                <w:sz w:val="16"/>
                <w:szCs w:val="16"/>
              </w:rPr>
              <w:t>LEME &amp; SANTANA LTDA ME</w:t>
            </w:r>
          </w:p>
        </w:tc>
        <w:tc>
          <w:tcPr>
            <w:tcW w:w="851" w:type="dxa"/>
            <w:tcBorders>
              <w:top w:val="nil"/>
              <w:left w:val="nil"/>
              <w:bottom w:val="single" w:sz="4" w:space="0" w:color="auto"/>
              <w:right w:val="single" w:sz="4" w:space="0" w:color="auto"/>
            </w:tcBorders>
            <w:shd w:val="clear" w:color="auto" w:fill="auto"/>
            <w:vAlign w:val="center"/>
            <w:hideMark/>
          </w:tcPr>
          <w:p w14:paraId="05D0C430" w14:textId="77777777" w:rsidR="00CF79B7" w:rsidRPr="00CF79B7" w:rsidRDefault="00CF79B7" w:rsidP="00CF79B7">
            <w:pPr>
              <w:spacing w:line="240" w:lineRule="auto"/>
              <w:jc w:val="center"/>
              <w:rPr>
                <w:rFonts w:ascii="Calibri" w:eastAsia="Times New Roman" w:hAnsi="Calibri" w:cs="Calibri"/>
                <w:b/>
                <w:bCs/>
                <w:sz w:val="16"/>
                <w:szCs w:val="16"/>
              </w:rPr>
            </w:pPr>
            <w:r w:rsidRPr="00CF79B7">
              <w:rPr>
                <w:rFonts w:ascii="Calibri" w:eastAsia="Times New Roman" w:hAnsi="Calibri" w:cs="Calibri"/>
                <w:b/>
                <w:bCs/>
                <w:sz w:val="16"/>
                <w:szCs w:val="16"/>
              </w:rPr>
              <w:t>SOLIMAR INACIO DE ALMEIDA</w:t>
            </w:r>
          </w:p>
        </w:tc>
        <w:tc>
          <w:tcPr>
            <w:tcW w:w="850" w:type="dxa"/>
            <w:tcBorders>
              <w:top w:val="nil"/>
              <w:left w:val="nil"/>
              <w:bottom w:val="single" w:sz="4" w:space="0" w:color="auto"/>
              <w:right w:val="single" w:sz="4" w:space="0" w:color="auto"/>
            </w:tcBorders>
            <w:shd w:val="clear" w:color="auto" w:fill="auto"/>
            <w:vAlign w:val="center"/>
            <w:hideMark/>
          </w:tcPr>
          <w:p w14:paraId="35031B63" w14:textId="77777777" w:rsidR="00CF79B7" w:rsidRPr="00CF79B7" w:rsidRDefault="00CF79B7" w:rsidP="00CF79B7">
            <w:pPr>
              <w:spacing w:line="240" w:lineRule="auto"/>
              <w:jc w:val="center"/>
              <w:rPr>
                <w:rFonts w:ascii="Calibri" w:eastAsia="Times New Roman" w:hAnsi="Calibri" w:cs="Calibri"/>
                <w:b/>
                <w:bCs/>
                <w:sz w:val="16"/>
                <w:szCs w:val="16"/>
              </w:rPr>
            </w:pPr>
            <w:r w:rsidRPr="00CF79B7">
              <w:rPr>
                <w:rFonts w:ascii="Calibri" w:eastAsia="Times New Roman" w:hAnsi="Calibri" w:cs="Calibri"/>
                <w:b/>
                <w:bCs/>
                <w:sz w:val="16"/>
                <w:szCs w:val="16"/>
              </w:rPr>
              <w:t>FARMACIA POPULAR BAENA ALLI LTDA</w:t>
            </w:r>
          </w:p>
        </w:tc>
        <w:tc>
          <w:tcPr>
            <w:tcW w:w="709" w:type="dxa"/>
            <w:tcBorders>
              <w:top w:val="nil"/>
              <w:left w:val="nil"/>
              <w:bottom w:val="single" w:sz="4" w:space="0" w:color="auto"/>
              <w:right w:val="single" w:sz="4" w:space="0" w:color="auto"/>
            </w:tcBorders>
            <w:shd w:val="clear" w:color="auto" w:fill="auto"/>
            <w:vAlign w:val="center"/>
            <w:hideMark/>
          </w:tcPr>
          <w:p w14:paraId="533E7669" w14:textId="77777777" w:rsidR="00CF79B7" w:rsidRPr="00CF79B7" w:rsidRDefault="00CF79B7" w:rsidP="00CF79B7">
            <w:pPr>
              <w:spacing w:line="240" w:lineRule="auto"/>
              <w:jc w:val="center"/>
              <w:rPr>
                <w:rFonts w:ascii="Calibri" w:eastAsia="Times New Roman" w:hAnsi="Calibri" w:cs="Calibri"/>
                <w:b/>
                <w:bCs/>
                <w:sz w:val="16"/>
                <w:szCs w:val="16"/>
              </w:rPr>
            </w:pPr>
            <w:r w:rsidRPr="00CF79B7">
              <w:rPr>
                <w:rFonts w:ascii="Calibri" w:eastAsia="Times New Roman" w:hAnsi="Calibri" w:cs="Calibri"/>
                <w:b/>
                <w:bCs/>
                <w:sz w:val="16"/>
                <w:szCs w:val="16"/>
              </w:rPr>
              <w:t>SILVANA BARATELLA FERNANDES ME</w:t>
            </w:r>
          </w:p>
        </w:tc>
        <w:tc>
          <w:tcPr>
            <w:tcW w:w="552" w:type="dxa"/>
            <w:gridSpan w:val="2"/>
            <w:tcBorders>
              <w:top w:val="nil"/>
              <w:left w:val="nil"/>
              <w:bottom w:val="single" w:sz="4" w:space="0" w:color="auto"/>
              <w:right w:val="single" w:sz="4" w:space="0" w:color="auto"/>
            </w:tcBorders>
            <w:shd w:val="clear" w:color="auto" w:fill="auto"/>
            <w:vAlign w:val="center"/>
            <w:hideMark/>
          </w:tcPr>
          <w:p w14:paraId="1E5184FF" w14:textId="77777777" w:rsidR="00CF79B7" w:rsidRPr="00CF79B7" w:rsidRDefault="00CF79B7" w:rsidP="00CF79B7">
            <w:pPr>
              <w:spacing w:line="240" w:lineRule="auto"/>
              <w:jc w:val="center"/>
              <w:rPr>
                <w:rFonts w:ascii="Calibri" w:eastAsia="Times New Roman" w:hAnsi="Calibri" w:cs="Calibri"/>
                <w:b/>
                <w:bCs/>
                <w:sz w:val="16"/>
                <w:szCs w:val="16"/>
              </w:rPr>
            </w:pPr>
            <w:r w:rsidRPr="00CF79B7">
              <w:rPr>
                <w:rFonts w:ascii="Calibri" w:eastAsia="Times New Roman" w:hAnsi="Calibri" w:cs="Calibri"/>
                <w:b/>
                <w:bCs/>
                <w:sz w:val="16"/>
                <w:szCs w:val="16"/>
              </w:rPr>
              <w:t>MÉDIA ARITMÉTICA ²</w:t>
            </w:r>
          </w:p>
        </w:tc>
      </w:tr>
      <w:tr w:rsidR="00CF79B7" w:rsidRPr="00CF79B7" w14:paraId="6152EA18"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03DD8EEB"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65C07D8C"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(BR0271691) ÁCIDO ASCÓRBICO, DOSAGEM/CONCENTRAÇÃO: 500 MG CX COM 30COMP</w:t>
            </w:r>
          </w:p>
        </w:tc>
        <w:tc>
          <w:tcPr>
            <w:tcW w:w="992" w:type="dxa"/>
            <w:tcBorders>
              <w:top w:val="nil"/>
              <w:left w:val="nil"/>
              <w:bottom w:val="single" w:sz="4" w:space="0" w:color="auto"/>
              <w:right w:val="single" w:sz="4" w:space="0" w:color="auto"/>
            </w:tcBorders>
            <w:shd w:val="clear" w:color="auto" w:fill="auto"/>
            <w:vAlign w:val="center"/>
            <w:hideMark/>
          </w:tcPr>
          <w:p w14:paraId="249D5C3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8,40</w:t>
            </w:r>
          </w:p>
        </w:tc>
        <w:tc>
          <w:tcPr>
            <w:tcW w:w="723" w:type="dxa"/>
            <w:tcBorders>
              <w:top w:val="nil"/>
              <w:left w:val="nil"/>
              <w:bottom w:val="single" w:sz="4" w:space="0" w:color="auto"/>
              <w:right w:val="single" w:sz="4" w:space="0" w:color="auto"/>
            </w:tcBorders>
            <w:shd w:val="clear" w:color="auto" w:fill="auto"/>
            <w:vAlign w:val="center"/>
            <w:hideMark/>
          </w:tcPr>
          <w:p w14:paraId="43E6B91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8,10</w:t>
            </w:r>
          </w:p>
        </w:tc>
        <w:tc>
          <w:tcPr>
            <w:tcW w:w="851" w:type="dxa"/>
            <w:tcBorders>
              <w:top w:val="nil"/>
              <w:left w:val="nil"/>
              <w:bottom w:val="single" w:sz="4" w:space="0" w:color="auto"/>
              <w:right w:val="single" w:sz="4" w:space="0" w:color="auto"/>
            </w:tcBorders>
            <w:shd w:val="clear" w:color="auto" w:fill="auto"/>
            <w:vAlign w:val="center"/>
            <w:hideMark/>
          </w:tcPr>
          <w:p w14:paraId="05567EE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6,07</w:t>
            </w:r>
          </w:p>
        </w:tc>
        <w:tc>
          <w:tcPr>
            <w:tcW w:w="850" w:type="dxa"/>
            <w:tcBorders>
              <w:top w:val="nil"/>
              <w:left w:val="nil"/>
              <w:bottom w:val="single" w:sz="4" w:space="0" w:color="auto"/>
              <w:right w:val="single" w:sz="4" w:space="0" w:color="auto"/>
            </w:tcBorders>
            <w:shd w:val="clear" w:color="auto" w:fill="auto"/>
            <w:vAlign w:val="center"/>
            <w:hideMark/>
          </w:tcPr>
          <w:p w14:paraId="624FCA9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2A1D1A0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97BE6A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7,50</w:t>
            </w:r>
          </w:p>
        </w:tc>
        <w:tc>
          <w:tcPr>
            <w:tcW w:w="851" w:type="dxa"/>
            <w:tcBorders>
              <w:top w:val="nil"/>
              <w:left w:val="nil"/>
              <w:bottom w:val="single" w:sz="4" w:space="0" w:color="auto"/>
              <w:right w:val="single" w:sz="4" w:space="0" w:color="auto"/>
            </w:tcBorders>
            <w:shd w:val="clear" w:color="auto" w:fill="auto"/>
            <w:vAlign w:val="center"/>
            <w:hideMark/>
          </w:tcPr>
          <w:p w14:paraId="614BFD9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3B4C65C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8,10</w:t>
            </w:r>
          </w:p>
        </w:tc>
        <w:tc>
          <w:tcPr>
            <w:tcW w:w="851" w:type="dxa"/>
            <w:tcBorders>
              <w:top w:val="nil"/>
              <w:left w:val="nil"/>
              <w:bottom w:val="single" w:sz="4" w:space="0" w:color="auto"/>
              <w:right w:val="single" w:sz="4" w:space="0" w:color="auto"/>
            </w:tcBorders>
            <w:shd w:val="clear" w:color="auto" w:fill="auto"/>
            <w:vAlign w:val="center"/>
            <w:hideMark/>
          </w:tcPr>
          <w:p w14:paraId="7CE9F1B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47,56</w:t>
            </w:r>
          </w:p>
        </w:tc>
        <w:tc>
          <w:tcPr>
            <w:tcW w:w="850" w:type="dxa"/>
            <w:tcBorders>
              <w:top w:val="nil"/>
              <w:left w:val="nil"/>
              <w:bottom w:val="single" w:sz="4" w:space="0" w:color="auto"/>
              <w:right w:val="single" w:sz="4" w:space="0" w:color="auto"/>
            </w:tcBorders>
            <w:shd w:val="clear" w:color="auto" w:fill="auto"/>
            <w:vAlign w:val="center"/>
            <w:hideMark/>
          </w:tcPr>
          <w:p w14:paraId="35EAD292"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69,99</w:t>
            </w:r>
          </w:p>
        </w:tc>
        <w:tc>
          <w:tcPr>
            <w:tcW w:w="851" w:type="dxa"/>
            <w:tcBorders>
              <w:top w:val="nil"/>
              <w:left w:val="nil"/>
              <w:bottom w:val="single" w:sz="4" w:space="0" w:color="auto"/>
              <w:right w:val="single" w:sz="4" w:space="0" w:color="auto"/>
            </w:tcBorders>
            <w:shd w:val="clear" w:color="auto" w:fill="auto"/>
            <w:vAlign w:val="center"/>
            <w:hideMark/>
          </w:tcPr>
          <w:p w14:paraId="0C9D03D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18,99</w:t>
            </w:r>
          </w:p>
        </w:tc>
        <w:tc>
          <w:tcPr>
            <w:tcW w:w="850" w:type="dxa"/>
            <w:tcBorders>
              <w:top w:val="nil"/>
              <w:left w:val="nil"/>
              <w:bottom w:val="single" w:sz="4" w:space="0" w:color="auto"/>
              <w:right w:val="single" w:sz="4" w:space="0" w:color="auto"/>
            </w:tcBorders>
            <w:shd w:val="clear" w:color="auto" w:fill="auto"/>
            <w:vAlign w:val="center"/>
            <w:hideMark/>
          </w:tcPr>
          <w:p w14:paraId="7EA8BF3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25,90</w:t>
            </w:r>
          </w:p>
        </w:tc>
        <w:tc>
          <w:tcPr>
            <w:tcW w:w="709" w:type="dxa"/>
            <w:tcBorders>
              <w:top w:val="nil"/>
              <w:left w:val="nil"/>
              <w:bottom w:val="single" w:sz="4" w:space="0" w:color="auto"/>
              <w:right w:val="single" w:sz="4" w:space="0" w:color="auto"/>
            </w:tcBorders>
            <w:shd w:val="clear" w:color="auto" w:fill="auto"/>
            <w:vAlign w:val="center"/>
            <w:hideMark/>
          </w:tcPr>
          <w:p w14:paraId="2ABCB41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25,12</w:t>
            </w:r>
          </w:p>
        </w:tc>
        <w:tc>
          <w:tcPr>
            <w:tcW w:w="552" w:type="dxa"/>
            <w:gridSpan w:val="2"/>
            <w:tcBorders>
              <w:top w:val="nil"/>
              <w:left w:val="nil"/>
              <w:bottom w:val="single" w:sz="4" w:space="0" w:color="auto"/>
              <w:right w:val="single" w:sz="4" w:space="0" w:color="auto"/>
            </w:tcBorders>
            <w:shd w:val="clear" w:color="auto" w:fill="auto"/>
            <w:vAlign w:val="center"/>
            <w:hideMark/>
          </w:tcPr>
          <w:p w14:paraId="2454B93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7,63</w:t>
            </w:r>
          </w:p>
        </w:tc>
      </w:tr>
      <w:tr w:rsidR="00CF79B7" w:rsidRPr="00CF79B7" w14:paraId="3635ECFE" w14:textId="77777777" w:rsidTr="00CF79B7">
        <w:trPr>
          <w:gridAfter w:val="1"/>
          <w:wAfter w:w="196" w:type="dxa"/>
          <w:trHeight w:val="45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44EB7682"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182E2043"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(BR0390441) ÁCIDO POLIACRÍLICO, DOSAGEM/CONCENTRAÇÃO: 3 MG/G, GEL OFTÁLMICO</w:t>
            </w:r>
          </w:p>
        </w:tc>
        <w:tc>
          <w:tcPr>
            <w:tcW w:w="992" w:type="dxa"/>
            <w:tcBorders>
              <w:top w:val="nil"/>
              <w:left w:val="nil"/>
              <w:bottom w:val="single" w:sz="4" w:space="0" w:color="auto"/>
              <w:right w:val="single" w:sz="4" w:space="0" w:color="auto"/>
            </w:tcBorders>
            <w:shd w:val="clear" w:color="auto" w:fill="auto"/>
            <w:vAlign w:val="center"/>
            <w:hideMark/>
          </w:tcPr>
          <w:p w14:paraId="3C98654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3D735FA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0E29E00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54,04</w:t>
            </w:r>
          </w:p>
        </w:tc>
        <w:tc>
          <w:tcPr>
            <w:tcW w:w="850" w:type="dxa"/>
            <w:tcBorders>
              <w:top w:val="nil"/>
              <w:left w:val="nil"/>
              <w:bottom w:val="single" w:sz="4" w:space="0" w:color="auto"/>
              <w:right w:val="single" w:sz="4" w:space="0" w:color="auto"/>
            </w:tcBorders>
            <w:shd w:val="clear" w:color="auto" w:fill="auto"/>
            <w:vAlign w:val="center"/>
            <w:hideMark/>
          </w:tcPr>
          <w:p w14:paraId="7784ACF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37EC1E3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8506E3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40A0F0F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794954E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57,74</w:t>
            </w:r>
          </w:p>
        </w:tc>
        <w:tc>
          <w:tcPr>
            <w:tcW w:w="851" w:type="dxa"/>
            <w:tcBorders>
              <w:top w:val="nil"/>
              <w:left w:val="nil"/>
              <w:bottom w:val="single" w:sz="4" w:space="0" w:color="auto"/>
              <w:right w:val="single" w:sz="4" w:space="0" w:color="auto"/>
            </w:tcBorders>
            <w:shd w:val="clear" w:color="auto" w:fill="auto"/>
            <w:vAlign w:val="center"/>
            <w:hideMark/>
          </w:tcPr>
          <w:p w14:paraId="0D4AF09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63,66</w:t>
            </w:r>
          </w:p>
        </w:tc>
        <w:tc>
          <w:tcPr>
            <w:tcW w:w="850" w:type="dxa"/>
            <w:tcBorders>
              <w:top w:val="nil"/>
              <w:left w:val="nil"/>
              <w:bottom w:val="single" w:sz="4" w:space="0" w:color="auto"/>
              <w:right w:val="single" w:sz="4" w:space="0" w:color="auto"/>
            </w:tcBorders>
            <w:shd w:val="clear" w:color="auto" w:fill="auto"/>
            <w:vAlign w:val="center"/>
            <w:hideMark/>
          </w:tcPr>
          <w:p w14:paraId="0EFCC69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77,28</w:t>
            </w:r>
          </w:p>
        </w:tc>
        <w:tc>
          <w:tcPr>
            <w:tcW w:w="851" w:type="dxa"/>
            <w:tcBorders>
              <w:top w:val="nil"/>
              <w:left w:val="nil"/>
              <w:bottom w:val="single" w:sz="4" w:space="0" w:color="auto"/>
              <w:right w:val="single" w:sz="4" w:space="0" w:color="auto"/>
            </w:tcBorders>
            <w:shd w:val="clear" w:color="auto" w:fill="auto"/>
            <w:vAlign w:val="center"/>
            <w:hideMark/>
          </w:tcPr>
          <w:p w14:paraId="125A903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59,35</w:t>
            </w:r>
          </w:p>
        </w:tc>
        <w:tc>
          <w:tcPr>
            <w:tcW w:w="850" w:type="dxa"/>
            <w:tcBorders>
              <w:top w:val="nil"/>
              <w:left w:val="nil"/>
              <w:bottom w:val="single" w:sz="4" w:space="0" w:color="auto"/>
              <w:right w:val="single" w:sz="4" w:space="0" w:color="auto"/>
            </w:tcBorders>
            <w:shd w:val="clear" w:color="auto" w:fill="auto"/>
            <w:vAlign w:val="center"/>
            <w:hideMark/>
          </w:tcPr>
          <w:p w14:paraId="375BDBF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58,10</w:t>
            </w:r>
          </w:p>
        </w:tc>
        <w:tc>
          <w:tcPr>
            <w:tcW w:w="709" w:type="dxa"/>
            <w:tcBorders>
              <w:top w:val="nil"/>
              <w:left w:val="nil"/>
              <w:bottom w:val="single" w:sz="4" w:space="0" w:color="auto"/>
              <w:right w:val="single" w:sz="4" w:space="0" w:color="auto"/>
            </w:tcBorders>
            <w:shd w:val="clear" w:color="auto" w:fill="auto"/>
            <w:vAlign w:val="center"/>
            <w:hideMark/>
          </w:tcPr>
          <w:p w14:paraId="5A122C8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57,51</w:t>
            </w:r>
          </w:p>
        </w:tc>
        <w:tc>
          <w:tcPr>
            <w:tcW w:w="552" w:type="dxa"/>
            <w:gridSpan w:val="2"/>
            <w:tcBorders>
              <w:top w:val="nil"/>
              <w:left w:val="nil"/>
              <w:bottom w:val="single" w:sz="4" w:space="0" w:color="auto"/>
              <w:right w:val="single" w:sz="4" w:space="0" w:color="auto"/>
            </w:tcBorders>
            <w:shd w:val="clear" w:color="auto" w:fill="auto"/>
            <w:vAlign w:val="center"/>
            <w:hideMark/>
          </w:tcPr>
          <w:p w14:paraId="06423D4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61,70</w:t>
            </w:r>
          </w:p>
        </w:tc>
      </w:tr>
      <w:tr w:rsidR="00CF79B7" w:rsidRPr="00CF79B7" w14:paraId="0423E20B"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4DD18D16"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7B1E6366"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AGUA BORICADA 3% FRASCO 100ML</w:t>
            </w:r>
          </w:p>
        </w:tc>
        <w:tc>
          <w:tcPr>
            <w:tcW w:w="992" w:type="dxa"/>
            <w:tcBorders>
              <w:top w:val="nil"/>
              <w:left w:val="nil"/>
              <w:bottom w:val="single" w:sz="4" w:space="0" w:color="auto"/>
              <w:right w:val="single" w:sz="4" w:space="0" w:color="auto"/>
            </w:tcBorders>
            <w:shd w:val="clear" w:color="auto" w:fill="auto"/>
            <w:vAlign w:val="center"/>
            <w:hideMark/>
          </w:tcPr>
          <w:p w14:paraId="57D83B2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3,18</w:t>
            </w:r>
          </w:p>
        </w:tc>
        <w:tc>
          <w:tcPr>
            <w:tcW w:w="723" w:type="dxa"/>
            <w:tcBorders>
              <w:top w:val="nil"/>
              <w:left w:val="nil"/>
              <w:bottom w:val="single" w:sz="4" w:space="0" w:color="auto"/>
              <w:right w:val="single" w:sz="4" w:space="0" w:color="auto"/>
            </w:tcBorders>
            <w:shd w:val="clear" w:color="auto" w:fill="auto"/>
            <w:vAlign w:val="center"/>
            <w:hideMark/>
          </w:tcPr>
          <w:p w14:paraId="1D627E8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69C79F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1C0128F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3,90</w:t>
            </w:r>
          </w:p>
        </w:tc>
        <w:tc>
          <w:tcPr>
            <w:tcW w:w="709" w:type="dxa"/>
            <w:tcBorders>
              <w:top w:val="nil"/>
              <w:left w:val="nil"/>
              <w:bottom w:val="single" w:sz="4" w:space="0" w:color="auto"/>
              <w:right w:val="single" w:sz="4" w:space="0" w:color="auto"/>
            </w:tcBorders>
            <w:shd w:val="clear" w:color="auto" w:fill="auto"/>
            <w:vAlign w:val="center"/>
            <w:hideMark/>
          </w:tcPr>
          <w:p w14:paraId="738E6DB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A12FBD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3,50</w:t>
            </w:r>
          </w:p>
        </w:tc>
        <w:tc>
          <w:tcPr>
            <w:tcW w:w="851" w:type="dxa"/>
            <w:tcBorders>
              <w:top w:val="nil"/>
              <w:left w:val="nil"/>
              <w:bottom w:val="single" w:sz="4" w:space="0" w:color="auto"/>
              <w:right w:val="single" w:sz="4" w:space="0" w:color="auto"/>
            </w:tcBorders>
            <w:shd w:val="clear" w:color="auto" w:fill="auto"/>
            <w:vAlign w:val="center"/>
            <w:hideMark/>
          </w:tcPr>
          <w:p w14:paraId="0554272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086F821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8DDEA7F"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8,95</w:t>
            </w:r>
          </w:p>
        </w:tc>
        <w:tc>
          <w:tcPr>
            <w:tcW w:w="850" w:type="dxa"/>
            <w:tcBorders>
              <w:top w:val="nil"/>
              <w:left w:val="nil"/>
              <w:bottom w:val="single" w:sz="4" w:space="0" w:color="auto"/>
              <w:right w:val="single" w:sz="4" w:space="0" w:color="auto"/>
            </w:tcBorders>
            <w:shd w:val="clear" w:color="auto" w:fill="auto"/>
            <w:vAlign w:val="center"/>
            <w:hideMark/>
          </w:tcPr>
          <w:p w14:paraId="3479CA9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3,90</w:t>
            </w:r>
          </w:p>
        </w:tc>
        <w:tc>
          <w:tcPr>
            <w:tcW w:w="851" w:type="dxa"/>
            <w:tcBorders>
              <w:top w:val="nil"/>
              <w:left w:val="nil"/>
              <w:bottom w:val="single" w:sz="4" w:space="0" w:color="auto"/>
              <w:right w:val="single" w:sz="4" w:space="0" w:color="auto"/>
            </w:tcBorders>
            <w:shd w:val="clear" w:color="auto" w:fill="auto"/>
            <w:vAlign w:val="center"/>
            <w:hideMark/>
          </w:tcPr>
          <w:p w14:paraId="3F5D4B5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99,71</w:t>
            </w:r>
          </w:p>
        </w:tc>
        <w:tc>
          <w:tcPr>
            <w:tcW w:w="850" w:type="dxa"/>
            <w:tcBorders>
              <w:top w:val="nil"/>
              <w:left w:val="nil"/>
              <w:bottom w:val="single" w:sz="4" w:space="0" w:color="auto"/>
              <w:right w:val="single" w:sz="4" w:space="0" w:color="auto"/>
            </w:tcBorders>
            <w:shd w:val="clear" w:color="auto" w:fill="auto"/>
            <w:vAlign w:val="center"/>
            <w:hideMark/>
          </w:tcPr>
          <w:p w14:paraId="791FE53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6,00</w:t>
            </w:r>
          </w:p>
        </w:tc>
        <w:tc>
          <w:tcPr>
            <w:tcW w:w="709" w:type="dxa"/>
            <w:tcBorders>
              <w:top w:val="nil"/>
              <w:left w:val="nil"/>
              <w:bottom w:val="single" w:sz="4" w:space="0" w:color="auto"/>
              <w:right w:val="single" w:sz="4" w:space="0" w:color="auto"/>
            </w:tcBorders>
            <w:shd w:val="clear" w:color="auto" w:fill="auto"/>
            <w:vAlign w:val="center"/>
            <w:hideMark/>
          </w:tcPr>
          <w:p w14:paraId="57A9CAB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5,50</w:t>
            </w:r>
          </w:p>
        </w:tc>
        <w:tc>
          <w:tcPr>
            <w:tcW w:w="552" w:type="dxa"/>
            <w:gridSpan w:val="2"/>
            <w:tcBorders>
              <w:top w:val="nil"/>
              <w:left w:val="nil"/>
              <w:bottom w:val="single" w:sz="4" w:space="0" w:color="auto"/>
              <w:right w:val="single" w:sz="4" w:space="0" w:color="auto"/>
            </w:tcBorders>
            <w:shd w:val="clear" w:color="auto" w:fill="auto"/>
            <w:vAlign w:val="center"/>
            <w:hideMark/>
          </w:tcPr>
          <w:p w14:paraId="27D3D1C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3,62</w:t>
            </w:r>
          </w:p>
        </w:tc>
      </w:tr>
      <w:tr w:rsidR="00CF79B7" w:rsidRPr="00CF79B7" w14:paraId="0F16E04F"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6FA36130"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69D45A2F"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(BR0271358) ALPRAZOLAM, DOSAGEM/CONCENTRAÇÃO: 0,25 MG CX COM 30COMP</w:t>
            </w:r>
          </w:p>
        </w:tc>
        <w:tc>
          <w:tcPr>
            <w:tcW w:w="992" w:type="dxa"/>
            <w:tcBorders>
              <w:top w:val="nil"/>
              <w:left w:val="nil"/>
              <w:bottom w:val="single" w:sz="4" w:space="0" w:color="auto"/>
              <w:right w:val="single" w:sz="4" w:space="0" w:color="auto"/>
            </w:tcBorders>
            <w:shd w:val="clear" w:color="auto" w:fill="auto"/>
            <w:vAlign w:val="center"/>
            <w:hideMark/>
          </w:tcPr>
          <w:p w14:paraId="12949EB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12,43</w:t>
            </w:r>
          </w:p>
        </w:tc>
        <w:tc>
          <w:tcPr>
            <w:tcW w:w="723" w:type="dxa"/>
            <w:tcBorders>
              <w:top w:val="nil"/>
              <w:left w:val="nil"/>
              <w:bottom w:val="single" w:sz="4" w:space="0" w:color="auto"/>
              <w:right w:val="single" w:sz="4" w:space="0" w:color="auto"/>
            </w:tcBorders>
            <w:shd w:val="clear" w:color="auto" w:fill="auto"/>
            <w:vAlign w:val="center"/>
            <w:hideMark/>
          </w:tcPr>
          <w:p w14:paraId="6A99533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171AD13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10,50</w:t>
            </w:r>
          </w:p>
        </w:tc>
        <w:tc>
          <w:tcPr>
            <w:tcW w:w="850" w:type="dxa"/>
            <w:tcBorders>
              <w:top w:val="nil"/>
              <w:left w:val="nil"/>
              <w:bottom w:val="single" w:sz="4" w:space="0" w:color="auto"/>
              <w:right w:val="single" w:sz="4" w:space="0" w:color="auto"/>
            </w:tcBorders>
            <w:shd w:val="clear" w:color="auto" w:fill="auto"/>
            <w:vAlign w:val="center"/>
            <w:hideMark/>
          </w:tcPr>
          <w:p w14:paraId="7AD9934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07F3281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1656B1F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12,00</w:t>
            </w:r>
          </w:p>
        </w:tc>
        <w:tc>
          <w:tcPr>
            <w:tcW w:w="851" w:type="dxa"/>
            <w:tcBorders>
              <w:top w:val="nil"/>
              <w:left w:val="nil"/>
              <w:bottom w:val="single" w:sz="4" w:space="0" w:color="auto"/>
              <w:right w:val="single" w:sz="4" w:space="0" w:color="auto"/>
            </w:tcBorders>
            <w:shd w:val="clear" w:color="auto" w:fill="auto"/>
            <w:vAlign w:val="center"/>
            <w:hideMark/>
          </w:tcPr>
          <w:p w14:paraId="16F6D50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12,00</w:t>
            </w:r>
          </w:p>
        </w:tc>
        <w:tc>
          <w:tcPr>
            <w:tcW w:w="992" w:type="dxa"/>
            <w:tcBorders>
              <w:top w:val="nil"/>
              <w:left w:val="nil"/>
              <w:bottom w:val="single" w:sz="4" w:space="0" w:color="auto"/>
              <w:right w:val="single" w:sz="4" w:space="0" w:color="auto"/>
            </w:tcBorders>
            <w:shd w:val="clear" w:color="auto" w:fill="auto"/>
            <w:vAlign w:val="center"/>
            <w:hideMark/>
          </w:tcPr>
          <w:p w14:paraId="16576E7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336C8C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16,35</w:t>
            </w:r>
          </w:p>
        </w:tc>
        <w:tc>
          <w:tcPr>
            <w:tcW w:w="850" w:type="dxa"/>
            <w:tcBorders>
              <w:top w:val="nil"/>
              <w:left w:val="nil"/>
              <w:bottom w:val="single" w:sz="4" w:space="0" w:color="auto"/>
              <w:right w:val="single" w:sz="4" w:space="0" w:color="auto"/>
            </w:tcBorders>
            <w:shd w:val="clear" w:color="auto" w:fill="auto"/>
            <w:vAlign w:val="center"/>
            <w:hideMark/>
          </w:tcPr>
          <w:p w14:paraId="57C0DDB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14,05</w:t>
            </w:r>
          </w:p>
        </w:tc>
        <w:tc>
          <w:tcPr>
            <w:tcW w:w="851" w:type="dxa"/>
            <w:tcBorders>
              <w:top w:val="nil"/>
              <w:left w:val="nil"/>
              <w:bottom w:val="single" w:sz="4" w:space="0" w:color="auto"/>
              <w:right w:val="single" w:sz="4" w:space="0" w:color="auto"/>
            </w:tcBorders>
            <w:shd w:val="clear" w:color="auto" w:fill="auto"/>
            <w:vAlign w:val="center"/>
            <w:hideMark/>
          </w:tcPr>
          <w:p w14:paraId="1D07BA5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140,07</w:t>
            </w:r>
          </w:p>
        </w:tc>
        <w:tc>
          <w:tcPr>
            <w:tcW w:w="850" w:type="dxa"/>
            <w:tcBorders>
              <w:top w:val="nil"/>
              <w:left w:val="nil"/>
              <w:bottom w:val="single" w:sz="4" w:space="0" w:color="auto"/>
              <w:right w:val="single" w:sz="4" w:space="0" w:color="auto"/>
            </w:tcBorders>
            <w:shd w:val="clear" w:color="auto" w:fill="auto"/>
            <w:vAlign w:val="center"/>
            <w:hideMark/>
          </w:tcPr>
          <w:p w14:paraId="4C852A5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14,05</w:t>
            </w:r>
          </w:p>
        </w:tc>
        <w:tc>
          <w:tcPr>
            <w:tcW w:w="709" w:type="dxa"/>
            <w:tcBorders>
              <w:top w:val="nil"/>
              <w:left w:val="nil"/>
              <w:bottom w:val="single" w:sz="4" w:space="0" w:color="auto"/>
              <w:right w:val="single" w:sz="4" w:space="0" w:color="auto"/>
            </w:tcBorders>
            <w:shd w:val="clear" w:color="auto" w:fill="auto"/>
            <w:vAlign w:val="center"/>
            <w:hideMark/>
          </w:tcPr>
          <w:p w14:paraId="2BB56FE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13,72</w:t>
            </w:r>
          </w:p>
        </w:tc>
        <w:tc>
          <w:tcPr>
            <w:tcW w:w="552" w:type="dxa"/>
            <w:gridSpan w:val="2"/>
            <w:tcBorders>
              <w:top w:val="nil"/>
              <w:left w:val="nil"/>
              <w:bottom w:val="single" w:sz="4" w:space="0" w:color="auto"/>
              <w:right w:val="single" w:sz="4" w:space="0" w:color="auto"/>
            </w:tcBorders>
            <w:shd w:val="clear" w:color="auto" w:fill="auto"/>
            <w:vAlign w:val="center"/>
            <w:hideMark/>
          </w:tcPr>
          <w:p w14:paraId="6A92717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13,14</w:t>
            </w:r>
          </w:p>
        </w:tc>
      </w:tr>
      <w:tr w:rsidR="00CF79B7" w:rsidRPr="00CF79B7" w14:paraId="787D257A"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7BA7EB85"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lastRenderedPageBreak/>
              <w:t>1</w:t>
            </w:r>
          </w:p>
        </w:tc>
        <w:tc>
          <w:tcPr>
            <w:tcW w:w="3715" w:type="dxa"/>
            <w:tcBorders>
              <w:top w:val="nil"/>
              <w:left w:val="nil"/>
              <w:bottom w:val="single" w:sz="4" w:space="0" w:color="auto"/>
              <w:right w:val="single" w:sz="4" w:space="0" w:color="auto"/>
            </w:tcBorders>
            <w:shd w:val="clear" w:color="auto" w:fill="auto"/>
            <w:vAlign w:val="center"/>
            <w:hideMark/>
          </w:tcPr>
          <w:p w14:paraId="74034FB0"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(BR0271357) ALPRAZOLAM, DOSAGEM/CONCENTRAÇÃO: 0,50 MG CX COM 30COMP</w:t>
            </w:r>
          </w:p>
        </w:tc>
        <w:tc>
          <w:tcPr>
            <w:tcW w:w="992" w:type="dxa"/>
            <w:tcBorders>
              <w:top w:val="nil"/>
              <w:left w:val="nil"/>
              <w:bottom w:val="single" w:sz="4" w:space="0" w:color="auto"/>
              <w:right w:val="single" w:sz="4" w:space="0" w:color="auto"/>
            </w:tcBorders>
            <w:shd w:val="clear" w:color="auto" w:fill="auto"/>
            <w:vAlign w:val="center"/>
            <w:hideMark/>
          </w:tcPr>
          <w:p w14:paraId="3E15153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2,10</w:t>
            </w:r>
          </w:p>
        </w:tc>
        <w:tc>
          <w:tcPr>
            <w:tcW w:w="723" w:type="dxa"/>
            <w:tcBorders>
              <w:top w:val="nil"/>
              <w:left w:val="nil"/>
              <w:bottom w:val="single" w:sz="4" w:space="0" w:color="auto"/>
              <w:right w:val="single" w:sz="4" w:space="0" w:color="auto"/>
            </w:tcBorders>
            <w:shd w:val="clear" w:color="auto" w:fill="auto"/>
            <w:vAlign w:val="center"/>
            <w:hideMark/>
          </w:tcPr>
          <w:p w14:paraId="49DC9A3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2,12</w:t>
            </w:r>
          </w:p>
        </w:tc>
        <w:tc>
          <w:tcPr>
            <w:tcW w:w="851" w:type="dxa"/>
            <w:tcBorders>
              <w:top w:val="nil"/>
              <w:left w:val="nil"/>
              <w:bottom w:val="single" w:sz="4" w:space="0" w:color="auto"/>
              <w:right w:val="single" w:sz="4" w:space="0" w:color="auto"/>
            </w:tcBorders>
            <w:shd w:val="clear" w:color="auto" w:fill="auto"/>
            <w:vAlign w:val="center"/>
            <w:hideMark/>
          </w:tcPr>
          <w:p w14:paraId="2F149CF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1,87</w:t>
            </w:r>
          </w:p>
        </w:tc>
        <w:tc>
          <w:tcPr>
            <w:tcW w:w="850" w:type="dxa"/>
            <w:tcBorders>
              <w:top w:val="nil"/>
              <w:left w:val="nil"/>
              <w:bottom w:val="single" w:sz="4" w:space="0" w:color="auto"/>
              <w:right w:val="single" w:sz="4" w:space="0" w:color="auto"/>
            </w:tcBorders>
            <w:shd w:val="clear" w:color="auto" w:fill="auto"/>
            <w:vAlign w:val="center"/>
            <w:hideMark/>
          </w:tcPr>
          <w:p w14:paraId="44D5EAD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5DA0499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2,12</w:t>
            </w:r>
          </w:p>
        </w:tc>
        <w:tc>
          <w:tcPr>
            <w:tcW w:w="851" w:type="dxa"/>
            <w:tcBorders>
              <w:top w:val="nil"/>
              <w:left w:val="nil"/>
              <w:bottom w:val="single" w:sz="4" w:space="0" w:color="auto"/>
              <w:right w:val="single" w:sz="4" w:space="0" w:color="auto"/>
            </w:tcBorders>
            <w:shd w:val="clear" w:color="auto" w:fill="auto"/>
            <w:vAlign w:val="center"/>
            <w:hideMark/>
          </w:tcPr>
          <w:p w14:paraId="6935461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2,33</w:t>
            </w:r>
          </w:p>
        </w:tc>
        <w:tc>
          <w:tcPr>
            <w:tcW w:w="851" w:type="dxa"/>
            <w:tcBorders>
              <w:top w:val="nil"/>
              <w:left w:val="nil"/>
              <w:bottom w:val="single" w:sz="4" w:space="0" w:color="auto"/>
              <w:right w:val="single" w:sz="4" w:space="0" w:color="auto"/>
            </w:tcBorders>
            <w:shd w:val="clear" w:color="auto" w:fill="auto"/>
            <w:vAlign w:val="center"/>
            <w:hideMark/>
          </w:tcPr>
          <w:p w14:paraId="3BCE6DF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2,28</w:t>
            </w:r>
          </w:p>
        </w:tc>
        <w:tc>
          <w:tcPr>
            <w:tcW w:w="992" w:type="dxa"/>
            <w:tcBorders>
              <w:top w:val="nil"/>
              <w:left w:val="nil"/>
              <w:bottom w:val="single" w:sz="4" w:space="0" w:color="auto"/>
              <w:right w:val="single" w:sz="4" w:space="0" w:color="auto"/>
            </w:tcBorders>
            <w:shd w:val="clear" w:color="auto" w:fill="auto"/>
            <w:vAlign w:val="center"/>
            <w:hideMark/>
          </w:tcPr>
          <w:p w14:paraId="795E855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A2EFD54"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21,52</w:t>
            </w:r>
          </w:p>
        </w:tc>
        <w:tc>
          <w:tcPr>
            <w:tcW w:w="850" w:type="dxa"/>
            <w:tcBorders>
              <w:top w:val="nil"/>
              <w:left w:val="nil"/>
              <w:bottom w:val="single" w:sz="4" w:space="0" w:color="auto"/>
              <w:right w:val="single" w:sz="4" w:space="0" w:color="auto"/>
            </w:tcBorders>
            <w:shd w:val="clear" w:color="auto" w:fill="auto"/>
            <w:vAlign w:val="center"/>
            <w:hideMark/>
          </w:tcPr>
          <w:p w14:paraId="37B9505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14,36</w:t>
            </w:r>
          </w:p>
        </w:tc>
        <w:tc>
          <w:tcPr>
            <w:tcW w:w="851" w:type="dxa"/>
            <w:tcBorders>
              <w:top w:val="nil"/>
              <w:left w:val="nil"/>
              <w:bottom w:val="single" w:sz="4" w:space="0" w:color="auto"/>
              <w:right w:val="single" w:sz="4" w:space="0" w:color="auto"/>
            </w:tcBorders>
            <w:shd w:val="clear" w:color="auto" w:fill="auto"/>
            <w:vAlign w:val="center"/>
            <w:hideMark/>
          </w:tcPr>
          <w:p w14:paraId="5B4CD94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14,36</w:t>
            </w:r>
          </w:p>
        </w:tc>
        <w:tc>
          <w:tcPr>
            <w:tcW w:w="850" w:type="dxa"/>
            <w:tcBorders>
              <w:top w:val="nil"/>
              <w:left w:val="nil"/>
              <w:bottom w:val="single" w:sz="4" w:space="0" w:color="auto"/>
              <w:right w:val="single" w:sz="4" w:space="0" w:color="auto"/>
            </w:tcBorders>
            <w:shd w:val="clear" w:color="auto" w:fill="auto"/>
            <w:vAlign w:val="center"/>
            <w:hideMark/>
          </w:tcPr>
          <w:p w14:paraId="2E374172"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16,78</w:t>
            </w:r>
          </w:p>
        </w:tc>
        <w:tc>
          <w:tcPr>
            <w:tcW w:w="709" w:type="dxa"/>
            <w:tcBorders>
              <w:top w:val="nil"/>
              <w:left w:val="nil"/>
              <w:bottom w:val="single" w:sz="4" w:space="0" w:color="auto"/>
              <w:right w:val="single" w:sz="4" w:space="0" w:color="auto"/>
            </w:tcBorders>
            <w:shd w:val="clear" w:color="auto" w:fill="auto"/>
            <w:vAlign w:val="center"/>
            <w:hideMark/>
          </w:tcPr>
          <w:p w14:paraId="18D67A0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16,27</w:t>
            </w:r>
          </w:p>
        </w:tc>
        <w:tc>
          <w:tcPr>
            <w:tcW w:w="552" w:type="dxa"/>
            <w:gridSpan w:val="2"/>
            <w:tcBorders>
              <w:top w:val="nil"/>
              <w:left w:val="nil"/>
              <w:bottom w:val="single" w:sz="4" w:space="0" w:color="auto"/>
              <w:right w:val="single" w:sz="4" w:space="0" w:color="auto"/>
            </w:tcBorders>
            <w:shd w:val="clear" w:color="auto" w:fill="auto"/>
            <w:vAlign w:val="center"/>
            <w:hideMark/>
          </w:tcPr>
          <w:p w14:paraId="7714EAB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2,14</w:t>
            </w:r>
          </w:p>
        </w:tc>
      </w:tr>
      <w:tr w:rsidR="00CF79B7" w:rsidRPr="00CF79B7" w14:paraId="6DB87E69"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74139FBF"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2FE447EA"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(BR0271356) ALPRAZOLAM, DOSAGEM/CONCENTRAÇÃO: 1 MG CX COM 30COMP</w:t>
            </w:r>
          </w:p>
        </w:tc>
        <w:tc>
          <w:tcPr>
            <w:tcW w:w="992" w:type="dxa"/>
            <w:tcBorders>
              <w:top w:val="nil"/>
              <w:left w:val="nil"/>
              <w:bottom w:val="single" w:sz="4" w:space="0" w:color="auto"/>
              <w:right w:val="single" w:sz="4" w:space="0" w:color="auto"/>
            </w:tcBorders>
            <w:shd w:val="clear" w:color="auto" w:fill="auto"/>
            <w:vAlign w:val="center"/>
            <w:hideMark/>
          </w:tcPr>
          <w:p w14:paraId="63A7BAA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4,66</w:t>
            </w:r>
          </w:p>
        </w:tc>
        <w:tc>
          <w:tcPr>
            <w:tcW w:w="723" w:type="dxa"/>
            <w:tcBorders>
              <w:top w:val="nil"/>
              <w:left w:val="nil"/>
              <w:bottom w:val="single" w:sz="4" w:space="0" w:color="auto"/>
              <w:right w:val="single" w:sz="4" w:space="0" w:color="auto"/>
            </w:tcBorders>
            <w:shd w:val="clear" w:color="auto" w:fill="auto"/>
            <w:vAlign w:val="center"/>
            <w:hideMark/>
          </w:tcPr>
          <w:p w14:paraId="34B00F3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145024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3,00</w:t>
            </w:r>
          </w:p>
        </w:tc>
        <w:tc>
          <w:tcPr>
            <w:tcW w:w="850" w:type="dxa"/>
            <w:tcBorders>
              <w:top w:val="nil"/>
              <w:left w:val="nil"/>
              <w:bottom w:val="single" w:sz="4" w:space="0" w:color="auto"/>
              <w:right w:val="single" w:sz="4" w:space="0" w:color="auto"/>
            </w:tcBorders>
            <w:shd w:val="clear" w:color="auto" w:fill="auto"/>
            <w:vAlign w:val="center"/>
            <w:hideMark/>
          </w:tcPr>
          <w:p w14:paraId="2F745DD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1E3FEB7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4,20</w:t>
            </w:r>
          </w:p>
        </w:tc>
        <w:tc>
          <w:tcPr>
            <w:tcW w:w="851" w:type="dxa"/>
            <w:tcBorders>
              <w:top w:val="nil"/>
              <w:left w:val="nil"/>
              <w:bottom w:val="single" w:sz="4" w:space="0" w:color="auto"/>
              <w:right w:val="single" w:sz="4" w:space="0" w:color="auto"/>
            </w:tcBorders>
            <w:shd w:val="clear" w:color="auto" w:fill="auto"/>
            <w:vAlign w:val="center"/>
            <w:hideMark/>
          </w:tcPr>
          <w:p w14:paraId="153964E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4,50</w:t>
            </w:r>
          </w:p>
        </w:tc>
        <w:tc>
          <w:tcPr>
            <w:tcW w:w="851" w:type="dxa"/>
            <w:tcBorders>
              <w:top w:val="nil"/>
              <w:left w:val="nil"/>
              <w:bottom w:val="single" w:sz="4" w:space="0" w:color="auto"/>
              <w:right w:val="single" w:sz="4" w:space="0" w:color="auto"/>
            </w:tcBorders>
            <w:shd w:val="clear" w:color="auto" w:fill="auto"/>
            <w:vAlign w:val="center"/>
            <w:hideMark/>
          </w:tcPr>
          <w:p w14:paraId="55E1245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3,90</w:t>
            </w:r>
          </w:p>
        </w:tc>
        <w:tc>
          <w:tcPr>
            <w:tcW w:w="992" w:type="dxa"/>
            <w:tcBorders>
              <w:top w:val="nil"/>
              <w:left w:val="nil"/>
              <w:bottom w:val="single" w:sz="4" w:space="0" w:color="auto"/>
              <w:right w:val="single" w:sz="4" w:space="0" w:color="auto"/>
            </w:tcBorders>
            <w:shd w:val="clear" w:color="auto" w:fill="auto"/>
            <w:vAlign w:val="center"/>
            <w:hideMark/>
          </w:tcPr>
          <w:p w14:paraId="393B4A4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4,20</w:t>
            </w:r>
          </w:p>
        </w:tc>
        <w:tc>
          <w:tcPr>
            <w:tcW w:w="851" w:type="dxa"/>
            <w:tcBorders>
              <w:top w:val="nil"/>
              <w:left w:val="nil"/>
              <w:bottom w:val="single" w:sz="4" w:space="0" w:color="auto"/>
              <w:right w:val="single" w:sz="4" w:space="0" w:color="auto"/>
            </w:tcBorders>
            <w:shd w:val="clear" w:color="auto" w:fill="auto"/>
            <w:vAlign w:val="center"/>
            <w:hideMark/>
          </w:tcPr>
          <w:p w14:paraId="329DACF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34,10</w:t>
            </w:r>
          </w:p>
        </w:tc>
        <w:tc>
          <w:tcPr>
            <w:tcW w:w="850" w:type="dxa"/>
            <w:tcBorders>
              <w:top w:val="nil"/>
              <w:left w:val="nil"/>
              <w:bottom w:val="single" w:sz="4" w:space="0" w:color="auto"/>
              <w:right w:val="single" w:sz="4" w:space="0" w:color="auto"/>
            </w:tcBorders>
            <w:shd w:val="clear" w:color="auto" w:fill="auto"/>
            <w:vAlign w:val="center"/>
            <w:hideMark/>
          </w:tcPr>
          <w:p w14:paraId="6601160F"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26,75</w:t>
            </w:r>
          </w:p>
        </w:tc>
        <w:tc>
          <w:tcPr>
            <w:tcW w:w="851" w:type="dxa"/>
            <w:tcBorders>
              <w:top w:val="nil"/>
              <w:left w:val="nil"/>
              <w:bottom w:val="single" w:sz="4" w:space="0" w:color="auto"/>
              <w:right w:val="single" w:sz="4" w:space="0" w:color="auto"/>
            </w:tcBorders>
            <w:shd w:val="clear" w:color="auto" w:fill="auto"/>
            <w:vAlign w:val="center"/>
            <w:hideMark/>
          </w:tcPr>
          <w:p w14:paraId="52B81C3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26,75</w:t>
            </w:r>
          </w:p>
        </w:tc>
        <w:tc>
          <w:tcPr>
            <w:tcW w:w="850" w:type="dxa"/>
            <w:tcBorders>
              <w:top w:val="nil"/>
              <w:left w:val="nil"/>
              <w:bottom w:val="single" w:sz="4" w:space="0" w:color="auto"/>
              <w:right w:val="single" w:sz="4" w:space="0" w:color="auto"/>
            </w:tcBorders>
            <w:shd w:val="clear" w:color="auto" w:fill="auto"/>
            <w:vAlign w:val="center"/>
            <w:hideMark/>
          </w:tcPr>
          <w:p w14:paraId="7C1FFB04"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30,50</w:t>
            </w:r>
          </w:p>
        </w:tc>
        <w:tc>
          <w:tcPr>
            <w:tcW w:w="709" w:type="dxa"/>
            <w:tcBorders>
              <w:top w:val="nil"/>
              <w:left w:val="nil"/>
              <w:bottom w:val="single" w:sz="4" w:space="0" w:color="auto"/>
              <w:right w:val="single" w:sz="4" w:space="0" w:color="auto"/>
            </w:tcBorders>
            <w:shd w:val="clear" w:color="auto" w:fill="auto"/>
            <w:vAlign w:val="center"/>
            <w:hideMark/>
          </w:tcPr>
          <w:p w14:paraId="71EDC4C2"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29,70</w:t>
            </w:r>
          </w:p>
        </w:tc>
        <w:tc>
          <w:tcPr>
            <w:tcW w:w="552" w:type="dxa"/>
            <w:gridSpan w:val="2"/>
            <w:tcBorders>
              <w:top w:val="nil"/>
              <w:left w:val="nil"/>
              <w:bottom w:val="single" w:sz="4" w:space="0" w:color="auto"/>
              <w:right w:val="single" w:sz="4" w:space="0" w:color="auto"/>
            </w:tcBorders>
            <w:shd w:val="clear" w:color="auto" w:fill="auto"/>
            <w:vAlign w:val="center"/>
            <w:hideMark/>
          </w:tcPr>
          <w:p w14:paraId="49A22D8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4,08</w:t>
            </w:r>
          </w:p>
        </w:tc>
      </w:tr>
      <w:tr w:rsidR="00CF79B7" w:rsidRPr="00CF79B7" w14:paraId="02678B26"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59D66619"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1117B2EA"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(BR0284465) ALPRAZOLAM, DOSAGEM/CONCENTRAÇÃO: 2 MG CX COM 30COMP</w:t>
            </w:r>
          </w:p>
        </w:tc>
        <w:tc>
          <w:tcPr>
            <w:tcW w:w="992" w:type="dxa"/>
            <w:tcBorders>
              <w:top w:val="nil"/>
              <w:left w:val="nil"/>
              <w:bottom w:val="single" w:sz="4" w:space="0" w:color="auto"/>
              <w:right w:val="single" w:sz="4" w:space="0" w:color="auto"/>
            </w:tcBorders>
            <w:shd w:val="clear" w:color="auto" w:fill="auto"/>
            <w:vAlign w:val="center"/>
            <w:hideMark/>
          </w:tcPr>
          <w:p w14:paraId="553768B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49B906A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5A41FEA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30D3246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2F289E8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44562E0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61,93</w:t>
            </w:r>
          </w:p>
        </w:tc>
        <w:tc>
          <w:tcPr>
            <w:tcW w:w="851" w:type="dxa"/>
            <w:tcBorders>
              <w:top w:val="nil"/>
              <w:left w:val="nil"/>
              <w:bottom w:val="single" w:sz="4" w:space="0" w:color="auto"/>
              <w:right w:val="single" w:sz="4" w:space="0" w:color="auto"/>
            </w:tcBorders>
            <w:shd w:val="clear" w:color="auto" w:fill="auto"/>
            <w:vAlign w:val="center"/>
            <w:hideMark/>
          </w:tcPr>
          <w:p w14:paraId="392FC67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59,80</w:t>
            </w:r>
          </w:p>
        </w:tc>
        <w:tc>
          <w:tcPr>
            <w:tcW w:w="992" w:type="dxa"/>
            <w:tcBorders>
              <w:top w:val="nil"/>
              <w:left w:val="nil"/>
              <w:bottom w:val="single" w:sz="4" w:space="0" w:color="auto"/>
              <w:right w:val="single" w:sz="4" w:space="0" w:color="auto"/>
            </w:tcBorders>
            <w:shd w:val="clear" w:color="auto" w:fill="auto"/>
            <w:vAlign w:val="center"/>
            <w:hideMark/>
          </w:tcPr>
          <w:p w14:paraId="78DD7E7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44AC1F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88,97</w:t>
            </w:r>
          </w:p>
        </w:tc>
        <w:tc>
          <w:tcPr>
            <w:tcW w:w="850" w:type="dxa"/>
            <w:tcBorders>
              <w:top w:val="nil"/>
              <w:left w:val="nil"/>
              <w:bottom w:val="single" w:sz="4" w:space="0" w:color="auto"/>
              <w:right w:val="single" w:sz="4" w:space="0" w:color="auto"/>
            </w:tcBorders>
            <w:shd w:val="clear" w:color="auto" w:fill="auto"/>
            <w:vAlign w:val="center"/>
            <w:hideMark/>
          </w:tcPr>
          <w:p w14:paraId="230066C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70,26</w:t>
            </w:r>
          </w:p>
        </w:tc>
        <w:tc>
          <w:tcPr>
            <w:tcW w:w="851" w:type="dxa"/>
            <w:tcBorders>
              <w:top w:val="nil"/>
              <w:left w:val="nil"/>
              <w:bottom w:val="single" w:sz="4" w:space="0" w:color="auto"/>
              <w:right w:val="single" w:sz="4" w:space="0" w:color="auto"/>
            </w:tcBorders>
            <w:shd w:val="clear" w:color="auto" w:fill="auto"/>
            <w:vAlign w:val="center"/>
            <w:hideMark/>
          </w:tcPr>
          <w:p w14:paraId="617349F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63,25</w:t>
            </w:r>
          </w:p>
        </w:tc>
        <w:tc>
          <w:tcPr>
            <w:tcW w:w="850" w:type="dxa"/>
            <w:tcBorders>
              <w:top w:val="nil"/>
              <w:left w:val="nil"/>
              <w:bottom w:val="single" w:sz="4" w:space="0" w:color="auto"/>
              <w:right w:val="single" w:sz="4" w:space="0" w:color="auto"/>
            </w:tcBorders>
            <w:shd w:val="clear" w:color="auto" w:fill="auto"/>
            <w:vAlign w:val="center"/>
            <w:hideMark/>
          </w:tcPr>
          <w:p w14:paraId="1EE95DA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70,26</w:t>
            </w:r>
          </w:p>
        </w:tc>
        <w:tc>
          <w:tcPr>
            <w:tcW w:w="709" w:type="dxa"/>
            <w:tcBorders>
              <w:top w:val="nil"/>
              <w:left w:val="nil"/>
              <w:bottom w:val="single" w:sz="4" w:space="0" w:color="auto"/>
              <w:right w:val="single" w:sz="4" w:space="0" w:color="auto"/>
            </w:tcBorders>
            <w:shd w:val="clear" w:color="auto" w:fill="auto"/>
            <w:vAlign w:val="center"/>
            <w:hideMark/>
          </w:tcPr>
          <w:p w14:paraId="79B9953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68,15</w:t>
            </w:r>
          </w:p>
        </w:tc>
        <w:tc>
          <w:tcPr>
            <w:tcW w:w="552" w:type="dxa"/>
            <w:gridSpan w:val="2"/>
            <w:tcBorders>
              <w:top w:val="nil"/>
              <w:left w:val="nil"/>
              <w:bottom w:val="single" w:sz="4" w:space="0" w:color="auto"/>
              <w:right w:val="single" w:sz="4" w:space="0" w:color="auto"/>
            </w:tcBorders>
            <w:shd w:val="clear" w:color="auto" w:fill="auto"/>
            <w:vAlign w:val="center"/>
            <w:hideMark/>
          </w:tcPr>
          <w:p w14:paraId="5F9F6EB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65,61</w:t>
            </w:r>
          </w:p>
        </w:tc>
      </w:tr>
      <w:tr w:rsidR="00CF79B7" w:rsidRPr="00CF79B7" w14:paraId="6CFB1240"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5951DF69"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34F4983D"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(BR0436169) ALOGLIPTINA, DOSAGEM/CONCENTRAÇÃO: 25 MG CX COM 30COMP</w:t>
            </w:r>
          </w:p>
        </w:tc>
        <w:tc>
          <w:tcPr>
            <w:tcW w:w="992" w:type="dxa"/>
            <w:tcBorders>
              <w:top w:val="nil"/>
              <w:left w:val="nil"/>
              <w:bottom w:val="single" w:sz="4" w:space="0" w:color="auto"/>
              <w:right w:val="single" w:sz="4" w:space="0" w:color="auto"/>
            </w:tcBorders>
            <w:shd w:val="clear" w:color="auto" w:fill="auto"/>
            <w:vAlign w:val="center"/>
            <w:hideMark/>
          </w:tcPr>
          <w:p w14:paraId="2681258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155,00</w:t>
            </w:r>
          </w:p>
        </w:tc>
        <w:tc>
          <w:tcPr>
            <w:tcW w:w="723" w:type="dxa"/>
            <w:tcBorders>
              <w:top w:val="nil"/>
              <w:left w:val="nil"/>
              <w:bottom w:val="single" w:sz="4" w:space="0" w:color="auto"/>
              <w:right w:val="single" w:sz="4" w:space="0" w:color="auto"/>
            </w:tcBorders>
            <w:shd w:val="clear" w:color="auto" w:fill="auto"/>
            <w:vAlign w:val="center"/>
            <w:hideMark/>
          </w:tcPr>
          <w:p w14:paraId="43890C2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156,00</w:t>
            </w:r>
          </w:p>
        </w:tc>
        <w:tc>
          <w:tcPr>
            <w:tcW w:w="851" w:type="dxa"/>
            <w:tcBorders>
              <w:top w:val="nil"/>
              <w:left w:val="nil"/>
              <w:bottom w:val="single" w:sz="4" w:space="0" w:color="auto"/>
              <w:right w:val="single" w:sz="4" w:space="0" w:color="auto"/>
            </w:tcBorders>
            <w:shd w:val="clear" w:color="auto" w:fill="auto"/>
            <w:vAlign w:val="center"/>
            <w:hideMark/>
          </w:tcPr>
          <w:p w14:paraId="7BA2F2E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354E5CF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1A524F8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174,60</w:t>
            </w:r>
          </w:p>
        </w:tc>
        <w:tc>
          <w:tcPr>
            <w:tcW w:w="851" w:type="dxa"/>
            <w:tcBorders>
              <w:top w:val="nil"/>
              <w:left w:val="nil"/>
              <w:bottom w:val="single" w:sz="4" w:space="0" w:color="auto"/>
              <w:right w:val="single" w:sz="4" w:space="0" w:color="auto"/>
            </w:tcBorders>
            <w:shd w:val="clear" w:color="auto" w:fill="auto"/>
            <w:vAlign w:val="center"/>
            <w:hideMark/>
          </w:tcPr>
          <w:p w14:paraId="62C1739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164,20</w:t>
            </w:r>
          </w:p>
        </w:tc>
        <w:tc>
          <w:tcPr>
            <w:tcW w:w="851" w:type="dxa"/>
            <w:tcBorders>
              <w:top w:val="nil"/>
              <w:left w:val="nil"/>
              <w:bottom w:val="single" w:sz="4" w:space="0" w:color="auto"/>
              <w:right w:val="single" w:sz="4" w:space="0" w:color="auto"/>
            </w:tcBorders>
            <w:shd w:val="clear" w:color="auto" w:fill="auto"/>
            <w:vAlign w:val="center"/>
            <w:hideMark/>
          </w:tcPr>
          <w:p w14:paraId="327C2C4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155,23</w:t>
            </w:r>
          </w:p>
        </w:tc>
        <w:tc>
          <w:tcPr>
            <w:tcW w:w="992" w:type="dxa"/>
            <w:tcBorders>
              <w:top w:val="nil"/>
              <w:left w:val="nil"/>
              <w:bottom w:val="single" w:sz="4" w:space="0" w:color="auto"/>
              <w:right w:val="single" w:sz="4" w:space="0" w:color="auto"/>
            </w:tcBorders>
            <w:shd w:val="clear" w:color="auto" w:fill="auto"/>
            <w:vAlign w:val="center"/>
            <w:hideMark/>
          </w:tcPr>
          <w:p w14:paraId="60BB005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160,50</w:t>
            </w:r>
          </w:p>
        </w:tc>
        <w:tc>
          <w:tcPr>
            <w:tcW w:w="851" w:type="dxa"/>
            <w:tcBorders>
              <w:top w:val="nil"/>
              <w:left w:val="nil"/>
              <w:bottom w:val="single" w:sz="4" w:space="0" w:color="auto"/>
              <w:right w:val="single" w:sz="4" w:space="0" w:color="auto"/>
            </w:tcBorders>
            <w:shd w:val="clear" w:color="auto" w:fill="auto"/>
            <w:vAlign w:val="center"/>
            <w:hideMark/>
          </w:tcPr>
          <w:p w14:paraId="01083EE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182,51</w:t>
            </w:r>
          </w:p>
        </w:tc>
        <w:tc>
          <w:tcPr>
            <w:tcW w:w="850" w:type="dxa"/>
            <w:tcBorders>
              <w:top w:val="nil"/>
              <w:left w:val="nil"/>
              <w:bottom w:val="single" w:sz="4" w:space="0" w:color="auto"/>
              <w:right w:val="single" w:sz="4" w:space="0" w:color="auto"/>
            </w:tcBorders>
            <w:shd w:val="clear" w:color="auto" w:fill="auto"/>
            <w:vAlign w:val="center"/>
            <w:hideMark/>
          </w:tcPr>
          <w:p w14:paraId="3461FA1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182,51</w:t>
            </w:r>
          </w:p>
        </w:tc>
        <w:tc>
          <w:tcPr>
            <w:tcW w:w="851" w:type="dxa"/>
            <w:tcBorders>
              <w:top w:val="nil"/>
              <w:left w:val="nil"/>
              <w:bottom w:val="single" w:sz="4" w:space="0" w:color="auto"/>
              <w:right w:val="single" w:sz="4" w:space="0" w:color="auto"/>
            </w:tcBorders>
            <w:shd w:val="clear" w:color="auto" w:fill="auto"/>
            <w:vAlign w:val="center"/>
            <w:hideMark/>
          </w:tcPr>
          <w:p w14:paraId="2DC3F37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179,47</w:t>
            </w:r>
          </w:p>
        </w:tc>
        <w:tc>
          <w:tcPr>
            <w:tcW w:w="850" w:type="dxa"/>
            <w:tcBorders>
              <w:top w:val="nil"/>
              <w:left w:val="nil"/>
              <w:bottom w:val="single" w:sz="4" w:space="0" w:color="auto"/>
              <w:right w:val="single" w:sz="4" w:space="0" w:color="auto"/>
            </w:tcBorders>
            <w:shd w:val="clear" w:color="auto" w:fill="auto"/>
            <w:vAlign w:val="center"/>
            <w:hideMark/>
          </w:tcPr>
          <w:p w14:paraId="5160CB0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182,51</w:t>
            </w:r>
          </w:p>
        </w:tc>
        <w:tc>
          <w:tcPr>
            <w:tcW w:w="709" w:type="dxa"/>
            <w:tcBorders>
              <w:top w:val="nil"/>
              <w:left w:val="nil"/>
              <w:bottom w:val="single" w:sz="4" w:space="0" w:color="auto"/>
              <w:right w:val="single" w:sz="4" w:space="0" w:color="auto"/>
            </w:tcBorders>
            <w:shd w:val="clear" w:color="auto" w:fill="auto"/>
            <w:vAlign w:val="center"/>
            <w:hideMark/>
          </w:tcPr>
          <w:p w14:paraId="095AA29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181,60</w:t>
            </w:r>
          </w:p>
        </w:tc>
        <w:tc>
          <w:tcPr>
            <w:tcW w:w="552" w:type="dxa"/>
            <w:gridSpan w:val="2"/>
            <w:tcBorders>
              <w:top w:val="nil"/>
              <w:left w:val="nil"/>
              <w:bottom w:val="single" w:sz="4" w:space="0" w:color="auto"/>
              <w:right w:val="single" w:sz="4" w:space="0" w:color="auto"/>
            </w:tcBorders>
            <w:shd w:val="clear" w:color="auto" w:fill="auto"/>
            <w:vAlign w:val="center"/>
            <w:hideMark/>
          </w:tcPr>
          <w:p w14:paraId="751CCD4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170,38</w:t>
            </w:r>
          </w:p>
        </w:tc>
      </w:tr>
      <w:tr w:rsidR="00CF79B7" w:rsidRPr="00CF79B7" w14:paraId="7AE0C7A1" w14:textId="77777777" w:rsidTr="00CF79B7">
        <w:trPr>
          <w:gridAfter w:val="1"/>
          <w:wAfter w:w="196" w:type="dxa"/>
          <w:trHeight w:val="45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76F800C8"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2342E947"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(BR0445954) ALOGLIPTINA, COMPOSIÇÃO: ASSOCIADA À PIOGLITAZONA, DOSAGEM/CONCENTRAÇÃO: 25 MG + 30 MG CX COM 30COMP</w:t>
            </w:r>
          </w:p>
        </w:tc>
        <w:tc>
          <w:tcPr>
            <w:tcW w:w="992" w:type="dxa"/>
            <w:tcBorders>
              <w:top w:val="nil"/>
              <w:left w:val="nil"/>
              <w:bottom w:val="single" w:sz="4" w:space="0" w:color="auto"/>
              <w:right w:val="single" w:sz="4" w:space="0" w:color="auto"/>
            </w:tcBorders>
            <w:shd w:val="clear" w:color="auto" w:fill="auto"/>
            <w:vAlign w:val="center"/>
            <w:hideMark/>
          </w:tcPr>
          <w:p w14:paraId="58FBFC9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260,70</w:t>
            </w:r>
          </w:p>
        </w:tc>
        <w:tc>
          <w:tcPr>
            <w:tcW w:w="723" w:type="dxa"/>
            <w:tcBorders>
              <w:top w:val="nil"/>
              <w:left w:val="nil"/>
              <w:bottom w:val="single" w:sz="4" w:space="0" w:color="auto"/>
              <w:right w:val="single" w:sz="4" w:space="0" w:color="auto"/>
            </w:tcBorders>
            <w:shd w:val="clear" w:color="auto" w:fill="auto"/>
            <w:vAlign w:val="center"/>
            <w:hideMark/>
          </w:tcPr>
          <w:p w14:paraId="5615343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0681379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203,70</w:t>
            </w:r>
          </w:p>
        </w:tc>
        <w:tc>
          <w:tcPr>
            <w:tcW w:w="850" w:type="dxa"/>
            <w:tcBorders>
              <w:top w:val="nil"/>
              <w:left w:val="nil"/>
              <w:bottom w:val="single" w:sz="4" w:space="0" w:color="auto"/>
              <w:right w:val="single" w:sz="4" w:space="0" w:color="auto"/>
            </w:tcBorders>
            <w:shd w:val="clear" w:color="auto" w:fill="auto"/>
            <w:vAlign w:val="center"/>
            <w:hideMark/>
          </w:tcPr>
          <w:p w14:paraId="263F51C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267,00</w:t>
            </w:r>
          </w:p>
        </w:tc>
        <w:tc>
          <w:tcPr>
            <w:tcW w:w="709" w:type="dxa"/>
            <w:tcBorders>
              <w:top w:val="nil"/>
              <w:left w:val="nil"/>
              <w:bottom w:val="single" w:sz="4" w:space="0" w:color="auto"/>
              <w:right w:val="single" w:sz="4" w:space="0" w:color="auto"/>
            </w:tcBorders>
            <w:shd w:val="clear" w:color="auto" w:fill="auto"/>
            <w:vAlign w:val="center"/>
            <w:hideMark/>
          </w:tcPr>
          <w:p w14:paraId="6630638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966388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270,00</w:t>
            </w:r>
          </w:p>
        </w:tc>
        <w:tc>
          <w:tcPr>
            <w:tcW w:w="851" w:type="dxa"/>
            <w:tcBorders>
              <w:top w:val="nil"/>
              <w:left w:val="nil"/>
              <w:bottom w:val="single" w:sz="4" w:space="0" w:color="auto"/>
              <w:right w:val="single" w:sz="4" w:space="0" w:color="auto"/>
            </w:tcBorders>
            <w:shd w:val="clear" w:color="auto" w:fill="auto"/>
            <w:vAlign w:val="center"/>
            <w:hideMark/>
          </w:tcPr>
          <w:p w14:paraId="1192BB9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4533DDC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264,31</w:t>
            </w:r>
          </w:p>
        </w:tc>
        <w:tc>
          <w:tcPr>
            <w:tcW w:w="851" w:type="dxa"/>
            <w:tcBorders>
              <w:top w:val="nil"/>
              <w:left w:val="nil"/>
              <w:bottom w:val="single" w:sz="4" w:space="0" w:color="auto"/>
              <w:right w:val="single" w:sz="4" w:space="0" w:color="auto"/>
            </w:tcBorders>
            <w:shd w:val="clear" w:color="auto" w:fill="auto"/>
            <w:vAlign w:val="center"/>
            <w:hideMark/>
          </w:tcPr>
          <w:p w14:paraId="71CF3B0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275,90</w:t>
            </w:r>
          </w:p>
        </w:tc>
        <w:tc>
          <w:tcPr>
            <w:tcW w:w="850" w:type="dxa"/>
            <w:tcBorders>
              <w:top w:val="nil"/>
              <w:left w:val="nil"/>
              <w:bottom w:val="single" w:sz="4" w:space="0" w:color="auto"/>
              <w:right w:val="single" w:sz="4" w:space="0" w:color="auto"/>
            </w:tcBorders>
            <w:shd w:val="clear" w:color="auto" w:fill="auto"/>
            <w:vAlign w:val="center"/>
            <w:hideMark/>
          </w:tcPr>
          <w:p w14:paraId="3617AC4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275,90</w:t>
            </w:r>
          </w:p>
        </w:tc>
        <w:tc>
          <w:tcPr>
            <w:tcW w:w="851" w:type="dxa"/>
            <w:tcBorders>
              <w:top w:val="nil"/>
              <w:left w:val="nil"/>
              <w:bottom w:val="single" w:sz="4" w:space="0" w:color="auto"/>
              <w:right w:val="single" w:sz="4" w:space="0" w:color="auto"/>
            </w:tcBorders>
            <w:shd w:val="clear" w:color="auto" w:fill="auto"/>
            <w:vAlign w:val="center"/>
            <w:hideMark/>
          </w:tcPr>
          <w:p w14:paraId="4538A65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275,90</w:t>
            </w:r>
          </w:p>
        </w:tc>
        <w:tc>
          <w:tcPr>
            <w:tcW w:w="850" w:type="dxa"/>
            <w:tcBorders>
              <w:top w:val="nil"/>
              <w:left w:val="nil"/>
              <w:bottom w:val="single" w:sz="4" w:space="0" w:color="auto"/>
              <w:right w:val="single" w:sz="4" w:space="0" w:color="auto"/>
            </w:tcBorders>
            <w:shd w:val="clear" w:color="auto" w:fill="auto"/>
            <w:vAlign w:val="center"/>
            <w:hideMark/>
          </w:tcPr>
          <w:p w14:paraId="29511D5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275,90</w:t>
            </w:r>
          </w:p>
        </w:tc>
        <w:tc>
          <w:tcPr>
            <w:tcW w:w="709" w:type="dxa"/>
            <w:tcBorders>
              <w:top w:val="nil"/>
              <w:left w:val="nil"/>
              <w:bottom w:val="single" w:sz="4" w:space="0" w:color="auto"/>
              <w:right w:val="single" w:sz="4" w:space="0" w:color="auto"/>
            </w:tcBorders>
            <w:shd w:val="clear" w:color="auto" w:fill="auto"/>
            <w:vAlign w:val="center"/>
            <w:hideMark/>
          </w:tcPr>
          <w:p w14:paraId="27DF30A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274,31</w:t>
            </w:r>
          </w:p>
        </w:tc>
        <w:tc>
          <w:tcPr>
            <w:tcW w:w="552" w:type="dxa"/>
            <w:gridSpan w:val="2"/>
            <w:tcBorders>
              <w:top w:val="nil"/>
              <w:left w:val="nil"/>
              <w:bottom w:val="single" w:sz="4" w:space="0" w:color="auto"/>
              <w:right w:val="single" w:sz="4" w:space="0" w:color="auto"/>
            </w:tcBorders>
            <w:shd w:val="clear" w:color="auto" w:fill="auto"/>
            <w:vAlign w:val="center"/>
            <w:hideMark/>
          </w:tcPr>
          <w:p w14:paraId="385A4A4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264,36</w:t>
            </w:r>
          </w:p>
        </w:tc>
      </w:tr>
      <w:tr w:rsidR="00CF79B7" w:rsidRPr="00CF79B7" w14:paraId="666A3056" w14:textId="77777777" w:rsidTr="00CF79B7">
        <w:trPr>
          <w:gridAfter w:val="1"/>
          <w:wAfter w:w="196" w:type="dxa"/>
          <w:trHeight w:val="45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1C576806"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603E5D75"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(BR0438957) METFORMINA CLORIDRATO, COMPOSIÇÃO: ASSOCIADA À ALOGLIPTINA, DOSAGEM/CONCENTRAÇÃO: 850 MG + 12,5 MG CX COM 30COMP</w:t>
            </w:r>
          </w:p>
        </w:tc>
        <w:tc>
          <w:tcPr>
            <w:tcW w:w="992" w:type="dxa"/>
            <w:tcBorders>
              <w:top w:val="nil"/>
              <w:left w:val="nil"/>
              <w:bottom w:val="single" w:sz="4" w:space="0" w:color="auto"/>
              <w:right w:val="single" w:sz="4" w:space="0" w:color="auto"/>
            </w:tcBorders>
            <w:shd w:val="clear" w:color="auto" w:fill="auto"/>
            <w:vAlign w:val="center"/>
            <w:hideMark/>
          </w:tcPr>
          <w:p w14:paraId="539442F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84,35</w:t>
            </w:r>
          </w:p>
        </w:tc>
        <w:tc>
          <w:tcPr>
            <w:tcW w:w="723" w:type="dxa"/>
            <w:tcBorders>
              <w:top w:val="nil"/>
              <w:left w:val="nil"/>
              <w:bottom w:val="single" w:sz="4" w:space="0" w:color="auto"/>
              <w:right w:val="single" w:sz="4" w:space="0" w:color="auto"/>
            </w:tcBorders>
            <w:shd w:val="clear" w:color="auto" w:fill="auto"/>
            <w:vAlign w:val="center"/>
            <w:hideMark/>
          </w:tcPr>
          <w:p w14:paraId="79D917E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79,44</w:t>
            </w:r>
          </w:p>
        </w:tc>
        <w:tc>
          <w:tcPr>
            <w:tcW w:w="851" w:type="dxa"/>
            <w:tcBorders>
              <w:top w:val="nil"/>
              <w:left w:val="nil"/>
              <w:bottom w:val="single" w:sz="4" w:space="0" w:color="auto"/>
              <w:right w:val="single" w:sz="4" w:space="0" w:color="auto"/>
            </w:tcBorders>
            <w:shd w:val="clear" w:color="auto" w:fill="auto"/>
            <w:vAlign w:val="center"/>
            <w:hideMark/>
          </w:tcPr>
          <w:p w14:paraId="1876D88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77,84</w:t>
            </w:r>
          </w:p>
        </w:tc>
        <w:tc>
          <w:tcPr>
            <w:tcW w:w="850" w:type="dxa"/>
            <w:tcBorders>
              <w:top w:val="nil"/>
              <w:left w:val="nil"/>
              <w:bottom w:val="single" w:sz="4" w:space="0" w:color="auto"/>
              <w:right w:val="single" w:sz="4" w:space="0" w:color="auto"/>
            </w:tcBorders>
            <w:shd w:val="clear" w:color="auto" w:fill="auto"/>
            <w:vAlign w:val="center"/>
            <w:hideMark/>
          </w:tcPr>
          <w:p w14:paraId="225D843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78A51AC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80,40</w:t>
            </w:r>
          </w:p>
        </w:tc>
        <w:tc>
          <w:tcPr>
            <w:tcW w:w="851" w:type="dxa"/>
            <w:tcBorders>
              <w:top w:val="nil"/>
              <w:left w:val="nil"/>
              <w:bottom w:val="single" w:sz="4" w:space="0" w:color="auto"/>
              <w:right w:val="single" w:sz="4" w:space="0" w:color="auto"/>
            </w:tcBorders>
            <w:shd w:val="clear" w:color="auto" w:fill="auto"/>
            <w:vAlign w:val="center"/>
            <w:hideMark/>
          </w:tcPr>
          <w:p w14:paraId="7101090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88,19</w:t>
            </w:r>
          </w:p>
        </w:tc>
        <w:tc>
          <w:tcPr>
            <w:tcW w:w="851" w:type="dxa"/>
            <w:tcBorders>
              <w:top w:val="nil"/>
              <w:left w:val="nil"/>
              <w:bottom w:val="single" w:sz="4" w:space="0" w:color="auto"/>
              <w:right w:val="single" w:sz="4" w:space="0" w:color="auto"/>
            </w:tcBorders>
            <w:shd w:val="clear" w:color="auto" w:fill="auto"/>
            <w:vAlign w:val="center"/>
            <w:hideMark/>
          </w:tcPr>
          <w:p w14:paraId="4FC3349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0EC48A5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84,00</w:t>
            </w:r>
          </w:p>
        </w:tc>
        <w:tc>
          <w:tcPr>
            <w:tcW w:w="851" w:type="dxa"/>
            <w:tcBorders>
              <w:top w:val="nil"/>
              <w:left w:val="nil"/>
              <w:bottom w:val="single" w:sz="4" w:space="0" w:color="auto"/>
              <w:right w:val="single" w:sz="4" w:space="0" w:color="auto"/>
            </w:tcBorders>
            <w:shd w:val="clear" w:color="auto" w:fill="auto"/>
            <w:vAlign w:val="center"/>
            <w:hideMark/>
          </w:tcPr>
          <w:p w14:paraId="24FC52D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189,44</w:t>
            </w:r>
          </w:p>
        </w:tc>
        <w:tc>
          <w:tcPr>
            <w:tcW w:w="850" w:type="dxa"/>
            <w:tcBorders>
              <w:top w:val="nil"/>
              <w:left w:val="nil"/>
              <w:bottom w:val="single" w:sz="4" w:space="0" w:color="auto"/>
              <w:right w:val="single" w:sz="4" w:space="0" w:color="auto"/>
            </w:tcBorders>
            <w:shd w:val="clear" w:color="auto" w:fill="auto"/>
            <w:vAlign w:val="center"/>
            <w:hideMark/>
          </w:tcPr>
          <w:p w14:paraId="7F03127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189,44</w:t>
            </w:r>
          </w:p>
        </w:tc>
        <w:tc>
          <w:tcPr>
            <w:tcW w:w="851" w:type="dxa"/>
            <w:tcBorders>
              <w:top w:val="nil"/>
              <w:left w:val="nil"/>
              <w:bottom w:val="single" w:sz="4" w:space="0" w:color="auto"/>
              <w:right w:val="single" w:sz="4" w:space="0" w:color="auto"/>
            </w:tcBorders>
            <w:shd w:val="clear" w:color="auto" w:fill="auto"/>
            <w:vAlign w:val="center"/>
            <w:hideMark/>
          </w:tcPr>
          <w:p w14:paraId="33E9467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189,44</w:t>
            </w:r>
          </w:p>
        </w:tc>
        <w:tc>
          <w:tcPr>
            <w:tcW w:w="850" w:type="dxa"/>
            <w:tcBorders>
              <w:top w:val="nil"/>
              <w:left w:val="nil"/>
              <w:bottom w:val="single" w:sz="4" w:space="0" w:color="auto"/>
              <w:right w:val="single" w:sz="4" w:space="0" w:color="auto"/>
            </w:tcBorders>
            <w:shd w:val="clear" w:color="auto" w:fill="auto"/>
            <w:vAlign w:val="center"/>
            <w:hideMark/>
          </w:tcPr>
          <w:p w14:paraId="1740087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189,44</w:t>
            </w:r>
          </w:p>
        </w:tc>
        <w:tc>
          <w:tcPr>
            <w:tcW w:w="709" w:type="dxa"/>
            <w:tcBorders>
              <w:top w:val="nil"/>
              <w:left w:val="nil"/>
              <w:bottom w:val="single" w:sz="4" w:space="0" w:color="auto"/>
              <w:right w:val="single" w:sz="4" w:space="0" w:color="auto"/>
            </w:tcBorders>
            <w:shd w:val="clear" w:color="auto" w:fill="auto"/>
            <w:vAlign w:val="center"/>
            <w:hideMark/>
          </w:tcPr>
          <w:p w14:paraId="0E906AAF"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187,54</w:t>
            </w:r>
          </w:p>
        </w:tc>
        <w:tc>
          <w:tcPr>
            <w:tcW w:w="552" w:type="dxa"/>
            <w:gridSpan w:val="2"/>
            <w:tcBorders>
              <w:top w:val="nil"/>
              <w:left w:val="nil"/>
              <w:bottom w:val="single" w:sz="4" w:space="0" w:color="auto"/>
              <w:right w:val="single" w:sz="4" w:space="0" w:color="auto"/>
            </w:tcBorders>
            <w:shd w:val="clear" w:color="auto" w:fill="auto"/>
            <w:vAlign w:val="center"/>
            <w:hideMark/>
          </w:tcPr>
          <w:p w14:paraId="555985A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82,37</w:t>
            </w:r>
          </w:p>
        </w:tc>
      </w:tr>
      <w:tr w:rsidR="00CF79B7" w:rsidRPr="00CF79B7" w14:paraId="47266CA0"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12CD4210"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676C2C16"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(BR0267510) AMIODARONA, DOSAGEM/CONCENTRAÇÃO: 200 MG CX COM 30COMP</w:t>
            </w:r>
          </w:p>
        </w:tc>
        <w:tc>
          <w:tcPr>
            <w:tcW w:w="992" w:type="dxa"/>
            <w:tcBorders>
              <w:top w:val="nil"/>
              <w:left w:val="nil"/>
              <w:bottom w:val="single" w:sz="4" w:space="0" w:color="auto"/>
              <w:right w:val="single" w:sz="4" w:space="0" w:color="auto"/>
            </w:tcBorders>
            <w:shd w:val="clear" w:color="auto" w:fill="auto"/>
            <w:vAlign w:val="center"/>
            <w:hideMark/>
          </w:tcPr>
          <w:p w14:paraId="3BE444C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30,60</w:t>
            </w:r>
          </w:p>
        </w:tc>
        <w:tc>
          <w:tcPr>
            <w:tcW w:w="723" w:type="dxa"/>
            <w:tcBorders>
              <w:top w:val="nil"/>
              <w:left w:val="nil"/>
              <w:bottom w:val="single" w:sz="4" w:space="0" w:color="auto"/>
              <w:right w:val="single" w:sz="4" w:space="0" w:color="auto"/>
            </w:tcBorders>
            <w:shd w:val="clear" w:color="auto" w:fill="auto"/>
            <w:vAlign w:val="center"/>
            <w:hideMark/>
          </w:tcPr>
          <w:p w14:paraId="3F2E3DC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C051F2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1B894B4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7D18AAB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28,20</w:t>
            </w:r>
          </w:p>
        </w:tc>
        <w:tc>
          <w:tcPr>
            <w:tcW w:w="851" w:type="dxa"/>
            <w:tcBorders>
              <w:top w:val="nil"/>
              <w:left w:val="nil"/>
              <w:bottom w:val="single" w:sz="4" w:space="0" w:color="auto"/>
              <w:right w:val="single" w:sz="4" w:space="0" w:color="auto"/>
            </w:tcBorders>
            <w:shd w:val="clear" w:color="auto" w:fill="auto"/>
            <w:vAlign w:val="center"/>
            <w:hideMark/>
          </w:tcPr>
          <w:p w14:paraId="36593D5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31,20</w:t>
            </w:r>
          </w:p>
        </w:tc>
        <w:tc>
          <w:tcPr>
            <w:tcW w:w="851" w:type="dxa"/>
            <w:tcBorders>
              <w:top w:val="nil"/>
              <w:left w:val="nil"/>
              <w:bottom w:val="single" w:sz="4" w:space="0" w:color="auto"/>
              <w:right w:val="single" w:sz="4" w:space="0" w:color="auto"/>
            </w:tcBorders>
            <w:shd w:val="clear" w:color="auto" w:fill="auto"/>
            <w:vAlign w:val="center"/>
            <w:hideMark/>
          </w:tcPr>
          <w:p w14:paraId="189301F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5ABED53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60593B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38,47</w:t>
            </w:r>
          </w:p>
        </w:tc>
        <w:tc>
          <w:tcPr>
            <w:tcW w:w="850" w:type="dxa"/>
            <w:tcBorders>
              <w:top w:val="nil"/>
              <w:left w:val="nil"/>
              <w:bottom w:val="single" w:sz="4" w:space="0" w:color="auto"/>
              <w:right w:val="single" w:sz="4" w:space="0" w:color="auto"/>
            </w:tcBorders>
            <w:shd w:val="clear" w:color="auto" w:fill="auto"/>
            <w:vAlign w:val="center"/>
            <w:hideMark/>
          </w:tcPr>
          <w:p w14:paraId="7EFFAD7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47,61</w:t>
            </w:r>
          </w:p>
        </w:tc>
        <w:tc>
          <w:tcPr>
            <w:tcW w:w="851" w:type="dxa"/>
            <w:tcBorders>
              <w:top w:val="nil"/>
              <w:left w:val="nil"/>
              <w:bottom w:val="single" w:sz="4" w:space="0" w:color="auto"/>
              <w:right w:val="single" w:sz="4" w:space="0" w:color="auto"/>
            </w:tcBorders>
            <w:shd w:val="clear" w:color="auto" w:fill="auto"/>
            <w:vAlign w:val="center"/>
            <w:hideMark/>
          </w:tcPr>
          <w:p w14:paraId="31AD8E1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31,73</w:t>
            </w:r>
          </w:p>
        </w:tc>
        <w:tc>
          <w:tcPr>
            <w:tcW w:w="850" w:type="dxa"/>
            <w:tcBorders>
              <w:top w:val="nil"/>
              <w:left w:val="nil"/>
              <w:bottom w:val="single" w:sz="4" w:space="0" w:color="auto"/>
              <w:right w:val="single" w:sz="4" w:space="0" w:color="auto"/>
            </w:tcBorders>
            <w:shd w:val="clear" w:color="auto" w:fill="auto"/>
            <w:vAlign w:val="center"/>
            <w:hideMark/>
          </w:tcPr>
          <w:p w14:paraId="6A319BB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38,29</w:t>
            </w:r>
          </w:p>
        </w:tc>
        <w:tc>
          <w:tcPr>
            <w:tcW w:w="709" w:type="dxa"/>
            <w:tcBorders>
              <w:top w:val="nil"/>
              <w:left w:val="nil"/>
              <w:bottom w:val="single" w:sz="4" w:space="0" w:color="auto"/>
              <w:right w:val="single" w:sz="4" w:space="0" w:color="auto"/>
            </w:tcBorders>
            <w:shd w:val="clear" w:color="auto" w:fill="auto"/>
            <w:vAlign w:val="center"/>
            <w:hideMark/>
          </w:tcPr>
          <w:p w14:paraId="0C2FA9A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37,90</w:t>
            </w:r>
          </w:p>
        </w:tc>
        <w:tc>
          <w:tcPr>
            <w:tcW w:w="552" w:type="dxa"/>
            <w:gridSpan w:val="2"/>
            <w:tcBorders>
              <w:top w:val="nil"/>
              <w:left w:val="nil"/>
              <w:bottom w:val="single" w:sz="4" w:space="0" w:color="auto"/>
              <w:right w:val="single" w:sz="4" w:space="0" w:color="auto"/>
            </w:tcBorders>
            <w:shd w:val="clear" w:color="auto" w:fill="auto"/>
            <w:vAlign w:val="center"/>
            <w:hideMark/>
          </w:tcPr>
          <w:p w14:paraId="1B8B396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30,43</w:t>
            </w:r>
          </w:p>
        </w:tc>
      </w:tr>
      <w:tr w:rsidR="00CF79B7" w:rsidRPr="00CF79B7" w14:paraId="73922643"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28221D27"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3FC531A4"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(BR0396081) AMISSULPRIDA, DOSAGEM/CONCENTRAÇÃO: 50 MG CX COM 30COMP</w:t>
            </w:r>
          </w:p>
        </w:tc>
        <w:tc>
          <w:tcPr>
            <w:tcW w:w="992" w:type="dxa"/>
            <w:tcBorders>
              <w:top w:val="nil"/>
              <w:left w:val="nil"/>
              <w:bottom w:val="single" w:sz="4" w:space="0" w:color="auto"/>
              <w:right w:val="single" w:sz="4" w:space="0" w:color="auto"/>
            </w:tcBorders>
            <w:shd w:val="clear" w:color="auto" w:fill="auto"/>
            <w:vAlign w:val="center"/>
            <w:hideMark/>
          </w:tcPr>
          <w:p w14:paraId="0B0E3D9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199,80</w:t>
            </w:r>
          </w:p>
        </w:tc>
        <w:tc>
          <w:tcPr>
            <w:tcW w:w="723" w:type="dxa"/>
            <w:tcBorders>
              <w:top w:val="nil"/>
              <w:left w:val="nil"/>
              <w:bottom w:val="single" w:sz="4" w:space="0" w:color="auto"/>
              <w:right w:val="single" w:sz="4" w:space="0" w:color="auto"/>
            </w:tcBorders>
            <w:shd w:val="clear" w:color="auto" w:fill="auto"/>
            <w:vAlign w:val="center"/>
            <w:hideMark/>
          </w:tcPr>
          <w:p w14:paraId="3C5CA71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4983C94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191,40</w:t>
            </w:r>
          </w:p>
        </w:tc>
        <w:tc>
          <w:tcPr>
            <w:tcW w:w="850" w:type="dxa"/>
            <w:tcBorders>
              <w:top w:val="nil"/>
              <w:left w:val="nil"/>
              <w:bottom w:val="single" w:sz="4" w:space="0" w:color="auto"/>
              <w:right w:val="single" w:sz="4" w:space="0" w:color="auto"/>
            </w:tcBorders>
            <w:shd w:val="clear" w:color="auto" w:fill="auto"/>
            <w:vAlign w:val="center"/>
            <w:hideMark/>
          </w:tcPr>
          <w:p w14:paraId="5FCE203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01B6628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4CEF982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218,70</w:t>
            </w:r>
          </w:p>
        </w:tc>
        <w:tc>
          <w:tcPr>
            <w:tcW w:w="851" w:type="dxa"/>
            <w:tcBorders>
              <w:top w:val="nil"/>
              <w:left w:val="nil"/>
              <w:bottom w:val="single" w:sz="4" w:space="0" w:color="auto"/>
              <w:right w:val="single" w:sz="4" w:space="0" w:color="auto"/>
            </w:tcBorders>
            <w:shd w:val="clear" w:color="auto" w:fill="auto"/>
            <w:vAlign w:val="center"/>
            <w:hideMark/>
          </w:tcPr>
          <w:p w14:paraId="1EAC333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195,00</w:t>
            </w:r>
          </w:p>
        </w:tc>
        <w:tc>
          <w:tcPr>
            <w:tcW w:w="992" w:type="dxa"/>
            <w:tcBorders>
              <w:top w:val="nil"/>
              <w:left w:val="nil"/>
              <w:bottom w:val="single" w:sz="4" w:space="0" w:color="auto"/>
              <w:right w:val="single" w:sz="4" w:space="0" w:color="auto"/>
            </w:tcBorders>
            <w:shd w:val="clear" w:color="auto" w:fill="auto"/>
            <w:vAlign w:val="center"/>
            <w:hideMark/>
          </w:tcPr>
          <w:p w14:paraId="4F3472F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A2AF58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147,89</w:t>
            </w:r>
          </w:p>
        </w:tc>
        <w:tc>
          <w:tcPr>
            <w:tcW w:w="850" w:type="dxa"/>
            <w:tcBorders>
              <w:top w:val="nil"/>
              <w:left w:val="nil"/>
              <w:bottom w:val="single" w:sz="4" w:space="0" w:color="auto"/>
              <w:right w:val="single" w:sz="4" w:space="0" w:color="auto"/>
            </w:tcBorders>
            <w:shd w:val="clear" w:color="auto" w:fill="auto"/>
            <w:vAlign w:val="center"/>
            <w:hideMark/>
          </w:tcPr>
          <w:p w14:paraId="4D19EB52"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147,89</w:t>
            </w:r>
          </w:p>
        </w:tc>
        <w:tc>
          <w:tcPr>
            <w:tcW w:w="851" w:type="dxa"/>
            <w:tcBorders>
              <w:top w:val="nil"/>
              <w:left w:val="nil"/>
              <w:bottom w:val="single" w:sz="4" w:space="0" w:color="auto"/>
              <w:right w:val="single" w:sz="4" w:space="0" w:color="auto"/>
            </w:tcBorders>
            <w:shd w:val="clear" w:color="auto" w:fill="auto"/>
            <w:vAlign w:val="center"/>
            <w:hideMark/>
          </w:tcPr>
          <w:p w14:paraId="76659A3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147,89</w:t>
            </w:r>
          </w:p>
        </w:tc>
        <w:tc>
          <w:tcPr>
            <w:tcW w:w="850" w:type="dxa"/>
            <w:tcBorders>
              <w:top w:val="nil"/>
              <w:left w:val="nil"/>
              <w:bottom w:val="single" w:sz="4" w:space="0" w:color="auto"/>
              <w:right w:val="single" w:sz="4" w:space="0" w:color="auto"/>
            </w:tcBorders>
            <w:shd w:val="clear" w:color="auto" w:fill="auto"/>
            <w:vAlign w:val="center"/>
            <w:hideMark/>
          </w:tcPr>
          <w:p w14:paraId="32DAA36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147,89</w:t>
            </w:r>
          </w:p>
        </w:tc>
        <w:tc>
          <w:tcPr>
            <w:tcW w:w="709" w:type="dxa"/>
            <w:tcBorders>
              <w:top w:val="nil"/>
              <w:left w:val="nil"/>
              <w:bottom w:val="single" w:sz="4" w:space="0" w:color="auto"/>
              <w:right w:val="single" w:sz="4" w:space="0" w:color="auto"/>
            </w:tcBorders>
            <w:shd w:val="clear" w:color="auto" w:fill="auto"/>
            <w:vAlign w:val="center"/>
            <w:hideMark/>
          </w:tcPr>
          <w:p w14:paraId="08BC45E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146,41</w:t>
            </w:r>
          </w:p>
        </w:tc>
        <w:tc>
          <w:tcPr>
            <w:tcW w:w="552" w:type="dxa"/>
            <w:gridSpan w:val="2"/>
            <w:tcBorders>
              <w:top w:val="nil"/>
              <w:left w:val="nil"/>
              <w:bottom w:val="single" w:sz="4" w:space="0" w:color="auto"/>
              <w:right w:val="single" w:sz="4" w:space="0" w:color="auto"/>
            </w:tcBorders>
            <w:shd w:val="clear" w:color="auto" w:fill="auto"/>
            <w:vAlign w:val="center"/>
            <w:hideMark/>
          </w:tcPr>
          <w:p w14:paraId="39D3207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201,22</w:t>
            </w:r>
          </w:p>
        </w:tc>
      </w:tr>
      <w:tr w:rsidR="00CF79B7" w:rsidRPr="00CF79B7" w14:paraId="387C8362"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48D2C3C9"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58ADE224"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AMOXICILINA+CLAVULANATO POTÁSSIO 50/12.5MG (SUSP.ORAL) 70M CX COM 30COMP</w:t>
            </w:r>
          </w:p>
        </w:tc>
        <w:tc>
          <w:tcPr>
            <w:tcW w:w="992" w:type="dxa"/>
            <w:tcBorders>
              <w:top w:val="nil"/>
              <w:left w:val="nil"/>
              <w:bottom w:val="single" w:sz="4" w:space="0" w:color="auto"/>
              <w:right w:val="single" w:sz="4" w:space="0" w:color="auto"/>
            </w:tcBorders>
            <w:shd w:val="clear" w:color="auto" w:fill="auto"/>
            <w:vAlign w:val="center"/>
            <w:hideMark/>
          </w:tcPr>
          <w:p w14:paraId="21C95D0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37,70</w:t>
            </w:r>
          </w:p>
        </w:tc>
        <w:tc>
          <w:tcPr>
            <w:tcW w:w="723" w:type="dxa"/>
            <w:tcBorders>
              <w:top w:val="nil"/>
              <w:left w:val="nil"/>
              <w:bottom w:val="single" w:sz="4" w:space="0" w:color="auto"/>
              <w:right w:val="single" w:sz="4" w:space="0" w:color="auto"/>
            </w:tcBorders>
            <w:shd w:val="clear" w:color="auto" w:fill="auto"/>
            <w:vAlign w:val="center"/>
            <w:hideMark/>
          </w:tcPr>
          <w:p w14:paraId="450319E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3069C6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29,04</w:t>
            </w:r>
          </w:p>
        </w:tc>
        <w:tc>
          <w:tcPr>
            <w:tcW w:w="850" w:type="dxa"/>
            <w:tcBorders>
              <w:top w:val="nil"/>
              <w:left w:val="nil"/>
              <w:bottom w:val="single" w:sz="4" w:space="0" w:color="auto"/>
              <w:right w:val="single" w:sz="4" w:space="0" w:color="auto"/>
            </w:tcBorders>
            <w:shd w:val="clear" w:color="auto" w:fill="auto"/>
            <w:vAlign w:val="center"/>
            <w:hideMark/>
          </w:tcPr>
          <w:p w14:paraId="4FA9CB5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35,00</w:t>
            </w:r>
          </w:p>
        </w:tc>
        <w:tc>
          <w:tcPr>
            <w:tcW w:w="709" w:type="dxa"/>
            <w:tcBorders>
              <w:top w:val="nil"/>
              <w:left w:val="nil"/>
              <w:bottom w:val="single" w:sz="4" w:space="0" w:color="auto"/>
              <w:right w:val="single" w:sz="4" w:space="0" w:color="auto"/>
            </w:tcBorders>
            <w:shd w:val="clear" w:color="auto" w:fill="auto"/>
            <w:vAlign w:val="center"/>
            <w:hideMark/>
          </w:tcPr>
          <w:p w14:paraId="3FEAB8D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AC23A6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36,95</w:t>
            </w:r>
          </w:p>
        </w:tc>
        <w:tc>
          <w:tcPr>
            <w:tcW w:w="851" w:type="dxa"/>
            <w:tcBorders>
              <w:top w:val="nil"/>
              <w:left w:val="nil"/>
              <w:bottom w:val="single" w:sz="4" w:space="0" w:color="auto"/>
              <w:right w:val="single" w:sz="4" w:space="0" w:color="auto"/>
            </w:tcBorders>
            <w:shd w:val="clear" w:color="auto" w:fill="auto"/>
            <w:vAlign w:val="center"/>
            <w:hideMark/>
          </w:tcPr>
          <w:p w14:paraId="7847EFB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32,10</w:t>
            </w:r>
          </w:p>
        </w:tc>
        <w:tc>
          <w:tcPr>
            <w:tcW w:w="992" w:type="dxa"/>
            <w:tcBorders>
              <w:top w:val="nil"/>
              <w:left w:val="nil"/>
              <w:bottom w:val="single" w:sz="4" w:space="0" w:color="auto"/>
              <w:right w:val="single" w:sz="4" w:space="0" w:color="auto"/>
            </w:tcBorders>
            <w:shd w:val="clear" w:color="auto" w:fill="auto"/>
            <w:vAlign w:val="center"/>
            <w:hideMark/>
          </w:tcPr>
          <w:p w14:paraId="7AC3247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B5A572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76,01</w:t>
            </w:r>
          </w:p>
        </w:tc>
        <w:tc>
          <w:tcPr>
            <w:tcW w:w="850" w:type="dxa"/>
            <w:tcBorders>
              <w:top w:val="nil"/>
              <w:left w:val="nil"/>
              <w:bottom w:val="single" w:sz="4" w:space="0" w:color="auto"/>
              <w:right w:val="single" w:sz="4" w:space="0" w:color="auto"/>
            </w:tcBorders>
            <w:shd w:val="clear" w:color="auto" w:fill="auto"/>
            <w:vAlign w:val="center"/>
            <w:hideMark/>
          </w:tcPr>
          <w:p w14:paraId="43CF158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45,90</w:t>
            </w:r>
          </w:p>
        </w:tc>
        <w:tc>
          <w:tcPr>
            <w:tcW w:w="851" w:type="dxa"/>
            <w:tcBorders>
              <w:top w:val="nil"/>
              <w:left w:val="nil"/>
              <w:bottom w:val="single" w:sz="4" w:space="0" w:color="auto"/>
              <w:right w:val="single" w:sz="4" w:space="0" w:color="auto"/>
            </w:tcBorders>
            <w:shd w:val="clear" w:color="auto" w:fill="auto"/>
            <w:vAlign w:val="center"/>
            <w:hideMark/>
          </w:tcPr>
          <w:p w14:paraId="7A793D52"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75,48</w:t>
            </w:r>
          </w:p>
        </w:tc>
        <w:tc>
          <w:tcPr>
            <w:tcW w:w="850" w:type="dxa"/>
            <w:tcBorders>
              <w:top w:val="nil"/>
              <w:left w:val="nil"/>
              <w:bottom w:val="single" w:sz="4" w:space="0" w:color="auto"/>
              <w:right w:val="single" w:sz="4" w:space="0" w:color="auto"/>
            </w:tcBorders>
            <w:shd w:val="clear" w:color="auto" w:fill="auto"/>
            <w:vAlign w:val="center"/>
            <w:hideMark/>
          </w:tcPr>
          <w:p w14:paraId="183260D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55,41</w:t>
            </w:r>
          </w:p>
        </w:tc>
        <w:tc>
          <w:tcPr>
            <w:tcW w:w="709" w:type="dxa"/>
            <w:tcBorders>
              <w:top w:val="nil"/>
              <w:left w:val="nil"/>
              <w:bottom w:val="single" w:sz="4" w:space="0" w:color="auto"/>
              <w:right w:val="single" w:sz="4" w:space="0" w:color="auto"/>
            </w:tcBorders>
            <w:shd w:val="clear" w:color="auto" w:fill="auto"/>
            <w:vAlign w:val="center"/>
            <w:hideMark/>
          </w:tcPr>
          <w:p w14:paraId="5FBAAB5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53,74</w:t>
            </w:r>
          </w:p>
        </w:tc>
        <w:tc>
          <w:tcPr>
            <w:tcW w:w="552" w:type="dxa"/>
            <w:gridSpan w:val="2"/>
            <w:tcBorders>
              <w:top w:val="nil"/>
              <w:left w:val="nil"/>
              <w:bottom w:val="single" w:sz="4" w:space="0" w:color="auto"/>
              <w:right w:val="single" w:sz="4" w:space="0" w:color="auto"/>
            </w:tcBorders>
            <w:shd w:val="clear" w:color="auto" w:fill="auto"/>
            <w:vAlign w:val="center"/>
            <w:hideMark/>
          </w:tcPr>
          <w:p w14:paraId="174B22A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36,12</w:t>
            </w:r>
          </w:p>
        </w:tc>
      </w:tr>
      <w:tr w:rsidR="00CF79B7" w:rsidRPr="00CF79B7" w14:paraId="1B7926DB"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1BC91AF9"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0D1C8A2B"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AMOXICILINA+CLAVULANATO POTÁSSIO 875MG + 125MG CX COM 14 COMPRIMIDOS</w:t>
            </w:r>
          </w:p>
        </w:tc>
        <w:tc>
          <w:tcPr>
            <w:tcW w:w="992" w:type="dxa"/>
            <w:tcBorders>
              <w:top w:val="nil"/>
              <w:left w:val="nil"/>
              <w:bottom w:val="single" w:sz="4" w:space="0" w:color="auto"/>
              <w:right w:val="single" w:sz="4" w:space="0" w:color="auto"/>
            </w:tcBorders>
            <w:shd w:val="clear" w:color="auto" w:fill="auto"/>
            <w:vAlign w:val="center"/>
            <w:hideMark/>
          </w:tcPr>
          <w:p w14:paraId="1AED409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34,44</w:t>
            </w:r>
          </w:p>
        </w:tc>
        <w:tc>
          <w:tcPr>
            <w:tcW w:w="723" w:type="dxa"/>
            <w:tcBorders>
              <w:top w:val="nil"/>
              <w:left w:val="nil"/>
              <w:bottom w:val="single" w:sz="4" w:space="0" w:color="auto"/>
              <w:right w:val="single" w:sz="4" w:space="0" w:color="auto"/>
            </w:tcBorders>
            <w:shd w:val="clear" w:color="auto" w:fill="auto"/>
            <w:vAlign w:val="center"/>
            <w:hideMark/>
          </w:tcPr>
          <w:p w14:paraId="1AD3470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36,40</w:t>
            </w:r>
          </w:p>
        </w:tc>
        <w:tc>
          <w:tcPr>
            <w:tcW w:w="851" w:type="dxa"/>
            <w:tcBorders>
              <w:top w:val="nil"/>
              <w:left w:val="nil"/>
              <w:bottom w:val="single" w:sz="4" w:space="0" w:color="auto"/>
              <w:right w:val="single" w:sz="4" w:space="0" w:color="auto"/>
            </w:tcBorders>
            <w:shd w:val="clear" w:color="auto" w:fill="auto"/>
            <w:vAlign w:val="center"/>
            <w:hideMark/>
          </w:tcPr>
          <w:p w14:paraId="3657D80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26,38</w:t>
            </w:r>
          </w:p>
        </w:tc>
        <w:tc>
          <w:tcPr>
            <w:tcW w:w="850" w:type="dxa"/>
            <w:tcBorders>
              <w:top w:val="nil"/>
              <w:left w:val="nil"/>
              <w:bottom w:val="single" w:sz="4" w:space="0" w:color="auto"/>
              <w:right w:val="single" w:sz="4" w:space="0" w:color="auto"/>
            </w:tcBorders>
            <w:shd w:val="clear" w:color="auto" w:fill="auto"/>
            <w:vAlign w:val="center"/>
            <w:hideMark/>
          </w:tcPr>
          <w:p w14:paraId="6306E57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1A9D380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36,39</w:t>
            </w:r>
          </w:p>
        </w:tc>
        <w:tc>
          <w:tcPr>
            <w:tcW w:w="851" w:type="dxa"/>
            <w:tcBorders>
              <w:top w:val="nil"/>
              <w:left w:val="nil"/>
              <w:bottom w:val="single" w:sz="4" w:space="0" w:color="auto"/>
              <w:right w:val="single" w:sz="4" w:space="0" w:color="auto"/>
            </w:tcBorders>
            <w:shd w:val="clear" w:color="auto" w:fill="auto"/>
            <w:vAlign w:val="center"/>
            <w:hideMark/>
          </w:tcPr>
          <w:p w14:paraId="1C7A664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35,74</w:t>
            </w:r>
          </w:p>
        </w:tc>
        <w:tc>
          <w:tcPr>
            <w:tcW w:w="851" w:type="dxa"/>
            <w:tcBorders>
              <w:top w:val="nil"/>
              <w:left w:val="nil"/>
              <w:bottom w:val="single" w:sz="4" w:space="0" w:color="auto"/>
              <w:right w:val="single" w:sz="4" w:space="0" w:color="auto"/>
            </w:tcBorders>
            <w:shd w:val="clear" w:color="auto" w:fill="auto"/>
            <w:vAlign w:val="center"/>
            <w:hideMark/>
          </w:tcPr>
          <w:p w14:paraId="1EB2FC4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33,61</w:t>
            </w:r>
          </w:p>
        </w:tc>
        <w:tc>
          <w:tcPr>
            <w:tcW w:w="992" w:type="dxa"/>
            <w:tcBorders>
              <w:top w:val="nil"/>
              <w:left w:val="nil"/>
              <w:bottom w:val="single" w:sz="4" w:space="0" w:color="auto"/>
              <w:right w:val="single" w:sz="4" w:space="0" w:color="auto"/>
            </w:tcBorders>
            <w:shd w:val="clear" w:color="auto" w:fill="auto"/>
            <w:vAlign w:val="center"/>
            <w:hideMark/>
          </w:tcPr>
          <w:p w14:paraId="5383F52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34,86</w:t>
            </w:r>
          </w:p>
        </w:tc>
        <w:tc>
          <w:tcPr>
            <w:tcW w:w="851" w:type="dxa"/>
            <w:tcBorders>
              <w:top w:val="nil"/>
              <w:left w:val="nil"/>
              <w:bottom w:val="single" w:sz="4" w:space="0" w:color="auto"/>
              <w:right w:val="single" w:sz="4" w:space="0" w:color="auto"/>
            </w:tcBorders>
            <w:shd w:val="clear" w:color="auto" w:fill="auto"/>
            <w:vAlign w:val="center"/>
            <w:hideMark/>
          </w:tcPr>
          <w:p w14:paraId="08607AB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100,32</w:t>
            </w:r>
          </w:p>
        </w:tc>
        <w:tc>
          <w:tcPr>
            <w:tcW w:w="850" w:type="dxa"/>
            <w:tcBorders>
              <w:top w:val="nil"/>
              <w:left w:val="nil"/>
              <w:bottom w:val="single" w:sz="4" w:space="0" w:color="auto"/>
              <w:right w:val="single" w:sz="4" w:space="0" w:color="auto"/>
            </w:tcBorders>
            <w:shd w:val="clear" w:color="auto" w:fill="auto"/>
            <w:vAlign w:val="center"/>
            <w:hideMark/>
          </w:tcPr>
          <w:p w14:paraId="7851668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74,22</w:t>
            </w:r>
          </w:p>
        </w:tc>
        <w:tc>
          <w:tcPr>
            <w:tcW w:w="851" w:type="dxa"/>
            <w:tcBorders>
              <w:top w:val="nil"/>
              <w:left w:val="nil"/>
              <w:bottom w:val="single" w:sz="4" w:space="0" w:color="auto"/>
              <w:right w:val="single" w:sz="4" w:space="0" w:color="auto"/>
            </w:tcBorders>
            <w:shd w:val="clear" w:color="auto" w:fill="auto"/>
            <w:vAlign w:val="center"/>
            <w:hideMark/>
          </w:tcPr>
          <w:p w14:paraId="65D6EF8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74,22</w:t>
            </w:r>
          </w:p>
        </w:tc>
        <w:tc>
          <w:tcPr>
            <w:tcW w:w="850" w:type="dxa"/>
            <w:tcBorders>
              <w:top w:val="nil"/>
              <w:left w:val="nil"/>
              <w:bottom w:val="single" w:sz="4" w:space="0" w:color="auto"/>
              <w:right w:val="single" w:sz="4" w:space="0" w:color="auto"/>
            </w:tcBorders>
            <w:shd w:val="clear" w:color="auto" w:fill="auto"/>
            <w:vAlign w:val="center"/>
            <w:hideMark/>
          </w:tcPr>
          <w:p w14:paraId="01B10284"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100,21</w:t>
            </w:r>
          </w:p>
        </w:tc>
        <w:tc>
          <w:tcPr>
            <w:tcW w:w="709" w:type="dxa"/>
            <w:tcBorders>
              <w:top w:val="nil"/>
              <w:left w:val="nil"/>
              <w:bottom w:val="single" w:sz="4" w:space="0" w:color="auto"/>
              <w:right w:val="single" w:sz="4" w:space="0" w:color="auto"/>
            </w:tcBorders>
            <w:shd w:val="clear" w:color="auto" w:fill="auto"/>
            <w:vAlign w:val="center"/>
            <w:hideMark/>
          </w:tcPr>
          <w:p w14:paraId="7EBA32F4"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98,97</w:t>
            </w:r>
          </w:p>
        </w:tc>
        <w:tc>
          <w:tcPr>
            <w:tcW w:w="552" w:type="dxa"/>
            <w:gridSpan w:val="2"/>
            <w:tcBorders>
              <w:top w:val="nil"/>
              <w:left w:val="nil"/>
              <w:bottom w:val="single" w:sz="4" w:space="0" w:color="auto"/>
              <w:right w:val="single" w:sz="4" w:space="0" w:color="auto"/>
            </w:tcBorders>
            <w:shd w:val="clear" w:color="auto" w:fill="auto"/>
            <w:vAlign w:val="center"/>
            <w:hideMark/>
          </w:tcPr>
          <w:p w14:paraId="4841B2E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33,97</w:t>
            </w:r>
          </w:p>
        </w:tc>
      </w:tr>
      <w:tr w:rsidR="00CF79B7" w:rsidRPr="00CF79B7" w14:paraId="61785F55"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11D4585B"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1A4E68C3"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ANLODIPINO + LOSARTANA POTASSICA 5MG + 100MG CX COM 30COMP</w:t>
            </w:r>
          </w:p>
        </w:tc>
        <w:tc>
          <w:tcPr>
            <w:tcW w:w="992" w:type="dxa"/>
            <w:tcBorders>
              <w:top w:val="nil"/>
              <w:left w:val="nil"/>
              <w:bottom w:val="single" w:sz="4" w:space="0" w:color="auto"/>
              <w:right w:val="single" w:sz="4" w:space="0" w:color="auto"/>
            </w:tcBorders>
            <w:shd w:val="clear" w:color="auto" w:fill="auto"/>
            <w:vAlign w:val="center"/>
            <w:hideMark/>
          </w:tcPr>
          <w:p w14:paraId="4D15C22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87,50</w:t>
            </w:r>
          </w:p>
        </w:tc>
        <w:tc>
          <w:tcPr>
            <w:tcW w:w="723" w:type="dxa"/>
            <w:tcBorders>
              <w:top w:val="nil"/>
              <w:left w:val="nil"/>
              <w:bottom w:val="single" w:sz="4" w:space="0" w:color="auto"/>
              <w:right w:val="single" w:sz="4" w:space="0" w:color="auto"/>
            </w:tcBorders>
            <w:shd w:val="clear" w:color="auto" w:fill="auto"/>
            <w:vAlign w:val="center"/>
            <w:hideMark/>
          </w:tcPr>
          <w:p w14:paraId="56C7212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050733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79,80</w:t>
            </w:r>
          </w:p>
        </w:tc>
        <w:tc>
          <w:tcPr>
            <w:tcW w:w="850" w:type="dxa"/>
            <w:tcBorders>
              <w:top w:val="nil"/>
              <w:left w:val="nil"/>
              <w:bottom w:val="single" w:sz="4" w:space="0" w:color="auto"/>
              <w:right w:val="single" w:sz="4" w:space="0" w:color="auto"/>
            </w:tcBorders>
            <w:shd w:val="clear" w:color="auto" w:fill="auto"/>
            <w:vAlign w:val="center"/>
            <w:hideMark/>
          </w:tcPr>
          <w:p w14:paraId="1961FEB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5F74BF1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1CD3B9B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018750B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3F30EDD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83,10</w:t>
            </w:r>
          </w:p>
        </w:tc>
        <w:tc>
          <w:tcPr>
            <w:tcW w:w="851" w:type="dxa"/>
            <w:tcBorders>
              <w:top w:val="nil"/>
              <w:left w:val="nil"/>
              <w:bottom w:val="single" w:sz="4" w:space="0" w:color="auto"/>
              <w:right w:val="single" w:sz="4" w:space="0" w:color="auto"/>
            </w:tcBorders>
            <w:shd w:val="clear" w:color="auto" w:fill="auto"/>
            <w:vAlign w:val="center"/>
            <w:hideMark/>
          </w:tcPr>
          <w:p w14:paraId="532093F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52,55</w:t>
            </w:r>
          </w:p>
        </w:tc>
        <w:tc>
          <w:tcPr>
            <w:tcW w:w="850" w:type="dxa"/>
            <w:tcBorders>
              <w:top w:val="nil"/>
              <w:left w:val="nil"/>
              <w:bottom w:val="single" w:sz="4" w:space="0" w:color="auto"/>
              <w:right w:val="single" w:sz="4" w:space="0" w:color="auto"/>
            </w:tcBorders>
            <w:shd w:val="clear" w:color="auto" w:fill="auto"/>
            <w:vAlign w:val="center"/>
            <w:hideMark/>
          </w:tcPr>
          <w:p w14:paraId="23D947A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91,56</w:t>
            </w:r>
          </w:p>
        </w:tc>
        <w:tc>
          <w:tcPr>
            <w:tcW w:w="851" w:type="dxa"/>
            <w:tcBorders>
              <w:top w:val="nil"/>
              <w:left w:val="nil"/>
              <w:bottom w:val="single" w:sz="4" w:space="0" w:color="auto"/>
              <w:right w:val="single" w:sz="4" w:space="0" w:color="auto"/>
            </w:tcBorders>
            <w:shd w:val="clear" w:color="auto" w:fill="auto"/>
            <w:vAlign w:val="center"/>
            <w:hideMark/>
          </w:tcPr>
          <w:p w14:paraId="619E416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52,55</w:t>
            </w:r>
          </w:p>
        </w:tc>
        <w:tc>
          <w:tcPr>
            <w:tcW w:w="850" w:type="dxa"/>
            <w:tcBorders>
              <w:top w:val="nil"/>
              <w:left w:val="nil"/>
              <w:bottom w:val="single" w:sz="4" w:space="0" w:color="auto"/>
              <w:right w:val="single" w:sz="4" w:space="0" w:color="auto"/>
            </w:tcBorders>
            <w:shd w:val="clear" w:color="auto" w:fill="auto"/>
            <w:vAlign w:val="center"/>
            <w:hideMark/>
          </w:tcPr>
          <w:p w14:paraId="0F40230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91,56</w:t>
            </w:r>
          </w:p>
        </w:tc>
        <w:tc>
          <w:tcPr>
            <w:tcW w:w="709" w:type="dxa"/>
            <w:tcBorders>
              <w:top w:val="nil"/>
              <w:left w:val="nil"/>
              <w:bottom w:val="single" w:sz="4" w:space="0" w:color="auto"/>
              <w:right w:val="single" w:sz="4" w:space="0" w:color="auto"/>
            </w:tcBorders>
            <w:shd w:val="clear" w:color="auto" w:fill="auto"/>
            <w:vAlign w:val="center"/>
            <w:hideMark/>
          </w:tcPr>
          <w:p w14:paraId="2A8C7AC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90,64</w:t>
            </w:r>
          </w:p>
        </w:tc>
        <w:tc>
          <w:tcPr>
            <w:tcW w:w="552" w:type="dxa"/>
            <w:gridSpan w:val="2"/>
            <w:tcBorders>
              <w:top w:val="nil"/>
              <w:left w:val="nil"/>
              <w:bottom w:val="single" w:sz="4" w:space="0" w:color="auto"/>
              <w:right w:val="single" w:sz="4" w:space="0" w:color="auto"/>
            </w:tcBorders>
            <w:shd w:val="clear" w:color="auto" w:fill="auto"/>
            <w:vAlign w:val="center"/>
            <w:hideMark/>
          </w:tcPr>
          <w:p w14:paraId="6A4E860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87,36</w:t>
            </w:r>
          </w:p>
        </w:tc>
      </w:tr>
      <w:tr w:rsidR="00CF79B7" w:rsidRPr="00CF79B7" w14:paraId="29B22085"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61EE20D6"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076E8D3C"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APIXABANA 5MG CX COM 20COMP</w:t>
            </w:r>
          </w:p>
        </w:tc>
        <w:tc>
          <w:tcPr>
            <w:tcW w:w="992" w:type="dxa"/>
            <w:tcBorders>
              <w:top w:val="nil"/>
              <w:left w:val="nil"/>
              <w:bottom w:val="single" w:sz="4" w:space="0" w:color="auto"/>
              <w:right w:val="single" w:sz="4" w:space="0" w:color="auto"/>
            </w:tcBorders>
            <w:shd w:val="clear" w:color="auto" w:fill="auto"/>
            <w:vAlign w:val="center"/>
            <w:hideMark/>
          </w:tcPr>
          <w:p w14:paraId="372CE1F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42,40</w:t>
            </w:r>
          </w:p>
        </w:tc>
        <w:tc>
          <w:tcPr>
            <w:tcW w:w="723" w:type="dxa"/>
            <w:tcBorders>
              <w:top w:val="nil"/>
              <w:left w:val="nil"/>
              <w:bottom w:val="single" w:sz="4" w:space="0" w:color="auto"/>
              <w:right w:val="single" w:sz="4" w:space="0" w:color="auto"/>
            </w:tcBorders>
            <w:shd w:val="clear" w:color="auto" w:fill="auto"/>
            <w:vAlign w:val="center"/>
            <w:hideMark/>
          </w:tcPr>
          <w:p w14:paraId="4FE53F7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40,60</w:t>
            </w:r>
          </w:p>
        </w:tc>
        <w:tc>
          <w:tcPr>
            <w:tcW w:w="851" w:type="dxa"/>
            <w:tcBorders>
              <w:top w:val="nil"/>
              <w:left w:val="nil"/>
              <w:bottom w:val="single" w:sz="4" w:space="0" w:color="auto"/>
              <w:right w:val="single" w:sz="4" w:space="0" w:color="auto"/>
            </w:tcBorders>
            <w:shd w:val="clear" w:color="auto" w:fill="auto"/>
            <w:vAlign w:val="center"/>
            <w:hideMark/>
          </w:tcPr>
          <w:p w14:paraId="28C041F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30,83</w:t>
            </w:r>
          </w:p>
        </w:tc>
        <w:tc>
          <w:tcPr>
            <w:tcW w:w="850" w:type="dxa"/>
            <w:tcBorders>
              <w:top w:val="nil"/>
              <w:left w:val="nil"/>
              <w:bottom w:val="single" w:sz="4" w:space="0" w:color="auto"/>
              <w:right w:val="single" w:sz="4" w:space="0" w:color="auto"/>
            </w:tcBorders>
            <w:shd w:val="clear" w:color="auto" w:fill="auto"/>
            <w:vAlign w:val="center"/>
            <w:hideMark/>
          </w:tcPr>
          <w:p w14:paraId="72AFB87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5A4459E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0B393D3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44,60</w:t>
            </w:r>
          </w:p>
        </w:tc>
        <w:tc>
          <w:tcPr>
            <w:tcW w:w="851" w:type="dxa"/>
            <w:tcBorders>
              <w:top w:val="nil"/>
              <w:left w:val="nil"/>
              <w:bottom w:val="single" w:sz="4" w:space="0" w:color="auto"/>
              <w:right w:val="single" w:sz="4" w:space="0" w:color="auto"/>
            </w:tcBorders>
            <w:shd w:val="clear" w:color="auto" w:fill="auto"/>
            <w:vAlign w:val="center"/>
            <w:hideMark/>
          </w:tcPr>
          <w:p w14:paraId="2DED77F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0A1F04B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30386E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132,13</w:t>
            </w:r>
          </w:p>
        </w:tc>
        <w:tc>
          <w:tcPr>
            <w:tcW w:w="850" w:type="dxa"/>
            <w:tcBorders>
              <w:top w:val="nil"/>
              <w:left w:val="nil"/>
              <w:bottom w:val="single" w:sz="4" w:space="0" w:color="auto"/>
              <w:right w:val="single" w:sz="4" w:space="0" w:color="auto"/>
            </w:tcBorders>
            <w:shd w:val="clear" w:color="auto" w:fill="auto"/>
            <w:vAlign w:val="center"/>
            <w:hideMark/>
          </w:tcPr>
          <w:p w14:paraId="195AA01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55,71</w:t>
            </w:r>
          </w:p>
        </w:tc>
        <w:tc>
          <w:tcPr>
            <w:tcW w:w="851" w:type="dxa"/>
            <w:tcBorders>
              <w:top w:val="nil"/>
              <w:left w:val="nil"/>
              <w:bottom w:val="single" w:sz="4" w:space="0" w:color="auto"/>
              <w:right w:val="single" w:sz="4" w:space="0" w:color="auto"/>
            </w:tcBorders>
            <w:shd w:val="clear" w:color="auto" w:fill="auto"/>
            <w:vAlign w:val="center"/>
            <w:hideMark/>
          </w:tcPr>
          <w:p w14:paraId="44BC3BD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55,71</w:t>
            </w:r>
          </w:p>
        </w:tc>
        <w:tc>
          <w:tcPr>
            <w:tcW w:w="850" w:type="dxa"/>
            <w:tcBorders>
              <w:top w:val="nil"/>
              <w:left w:val="nil"/>
              <w:bottom w:val="single" w:sz="4" w:space="0" w:color="auto"/>
              <w:right w:val="single" w:sz="4" w:space="0" w:color="auto"/>
            </w:tcBorders>
            <w:shd w:val="clear" w:color="auto" w:fill="auto"/>
            <w:vAlign w:val="center"/>
            <w:hideMark/>
          </w:tcPr>
          <w:p w14:paraId="04517F4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86,71</w:t>
            </w:r>
          </w:p>
        </w:tc>
        <w:tc>
          <w:tcPr>
            <w:tcW w:w="709" w:type="dxa"/>
            <w:tcBorders>
              <w:top w:val="nil"/>
              <w:left w:val="nil"/>
              <w:bottom w:val="single" w:sz="4" w:space="0" w:color="auto"/>
              <w:right w:val="single" w:sz="4" w:space="0" w:color="auto"/>
            </w:tcBorders>
            <w:shd w:val="clear" w:color="auto" w:fill="auto"/>
            <w:vAlign w:val="center"/>
            <w:hideMark/>
          </w:tcPr>
          <w:p w14:paraId="458B9EA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84,98</w:t>
            </w:r>
          </w:p>
        </w:tc>
        <w:tc>
          <w:tcPr>
            <w:tcW w:w="552" w:type="dxa"/>
            <w:gridSpan w:val="2"/>
            <w:tcBorders>
              <w:top w:val="nil"/>
              <w:left w:val="nil"/>
              <w:bottom w:val="single" w:sz="4" w:space="0" w:color="auto"/>
              <w:right w:val="single" w:sz="4" w:space="0" w:color="auto"/>
            </w:tcBorders>
            <w:shd w:val="clear" w:color="auto" w:fill="auto"/>
            <w:vAlign w:val="center"/>
            <w:hideMark/>
          </w:tcPr>
          <w:p w14:paraId="185255C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44,98</w:t>
            </w:r>
          </w:p>
        </w:tc>
      </w:tr>
      <w:tr w:rsidR="00CF79B7" w:rsidRPr="00CF79B7" w14:paraId="777FDAAA"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319644A4"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6CD41580"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ARIPIPRAZOL 10MG CX COM 30COMP</w:t>
            </w:r>
          </w:p>
        </w:tc>
        <w:tc>
          <w:tcPr>
            <w:tcW w:w="992" w:type="dxa"/>
            <w:tcBorders>
              <w:top w:val="nil"/>
              <w:left w:val="nil"/>
              <w:bottom w:val="single" w:sz="4" w:space="0" w:color="auto"/>
              <w:right w:val="single" w:sz="4" w:space="0" w:color="auto"/>
            </w:tcBorders>
            <w:shd w:val="clear" w:color="auto" w:fill="auto"/>
            <w:vAlign w:val="center"/>
            <w:hideMark/>
          </w:tcPr>
          <w:p w14:paraId="1F49CC1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17,20</w:t>
            </w:r>
          </w:p>
        </w:tc>
        <w:tc>
          <w:tcPr>
            <w:tcW w:w="723" w:type="dxa"/>
            <w:tcBorders>
              <w:top w:val="nil"/>
              <w:left w:val="nil"/>
              <w:bottom w:val="single" w:sz="4" w:space="0" w:color="auto"/>
              <w:right w:val="single" w:sz="4" w:space="0" w:color="auto"/>
            </w:tcBorders>
            <w:shd w:val="clear" w:color="auto" w:fill="auto"/>
            <w:vAlign w:val="center"/>
            <w:hideMark/>
          </w:tcPr>
          <w:p w14:paraId="6D28045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33B8A5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13,68</w:t>
            </w:r>
          </w:p>
        </w:tc>
        <w:tc>
          <w:tcPr>
            <w:tcW w:w="850" w:type="dxa"/>
            <w:tcBorders>
              <w:top w:val="nil"/>
              <w:left w:val="nil"/>
              <w:bottom w:val="single" w:sz="4" w:space="0" w:color="auto"/>
              <w:right w:val="single" w:sz="4" w:space="0" w:color="auto"/>
            </w:tcBorders>
            <w:shd w:val="clear" w:color="auto" w:fill="auto"/>
            <w:vAlign w:val="center"/>
            <w:hideMark/>
          </w:tcPr>
          <w:p w14:paraId="0E364A6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18,00</w:t>
            </w:r>
          </w:p>
        </w:tc>
        <w:tc>
          <w:tcPr>
            <w:tcW w:w="709" w:type="dxa"/>
            <w:tcBorders>
              <w:top w:val="nil"/>
              <w:left w:val="nil"/>
              <w:bottom w:val="single" w:sz="4" w:space="0" w:color="auto"/>
              <w:right w:val="single" w:sz="4" w:space="0" w:color="auto"/>
            </w:tcBorders>
            <w:shd w:val="clear" w:color="auto" w:fill="auto"/>
            <w:vAlign w:val="center"/>
            <w:hideMark/>
          </w:tcPr>
          <w:p w14:paraId="53D1FAE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17,10</w:t>
            </w:r>
          </w:p>
        </w:tc>
        <w:tc>
          <w:tcPr>
            <w:tcW w:w="851" w:type="dxa"/>
            <w:tcBorders>
              <w:top w:val="nil"/>
              <w:left w:val="nil"/>
              <w:bottom w:val="single" w:sz="4" w:space="0" w:color="auto"/>
              <w:right w:val="single" w:sz="4" w:space="0" w:color="auto"/>
            </w:tcBorders>
            <w:shd w:val="clear" w:color="auto" w:fill="auto"/>
            <w:vAlign w:val="center"/>
            <w:hideMark/>
          </w:tcPr>
          <w:p w14:paraId="39928E4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17,81</w:t>
            </w:r>
          </w:p>
        </w:tc>
        <w:tc>
          <w:tcPr>
            <w:tcW w:w="851" w:type="dxa"/>
            <w:tcBorders>
              <w:top w:val="nil"/>
              <w:left w:val="nil"/>
              <w:bottom w:val="single" w:sz="4" w:space="0" w:color="auto"/>
              <w:right w:val="single" w:sz="4" w:space="0" w:color="auto"/>
            </w:tcBorders>
            <w:shd w:val="clear" w:color="auto" w:fill="auto"/>
            <w:vAlign w:val="center"/>
            <w:hideMark/>
          </w:tcPr>
          <w:p w14:paraId="46696CB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16,30</w:t>
            </w:r>
          </w:p>
        </w:tc>
        <w:tc>
          <w:tcPr>
            <w:tcW w:w="992" w:type="dxa"/>
            <w:tcBorders>
              <w:top w:val="nil"/>
              <w:left w:val="nil"/>
              <w:bottom w:val="single" w:sz="4" w:space="0" w:color="auto"/>
              <w:right w:val="single" w:sz="4" w:space="0" w:color="auto"/>
            </w:tcBorders>
            <w:shd w:val="clear" w:color="auto" w:fill="auto"/>
            <w:vAlign w:val="center"/>
            <w:hideMark/>
          </w:tcPr>
          <w:p w14:paraId="557CC5C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16,80</w:t>
            </w:r>
          </w:p>
        </w:tc>
        <w:tc>
          <w:tcPr>
            <w:tcW w:w="851" w:type="dxa"/>
            <w:tcBorders>
              <w:top w:val="nil"/>
              <w:left w:val="nil"/>
              <w:bottom w:val="single" w:sz="4" w:space="0" w:color="auto"/>
              <w:right w:val="single" w:sz="4" w:space="0" w:color="auto"/>
            </w:tcBorders>
            <w:shd w:val="clear" w:color="auto" w:fill="auto"/>
            <w:vAlign w:val="center"/>
            <w:hideMark/>
          </w:tcPr>
          <w:p w14:paraId="2EBB6112"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249,99</w:t>
            </w:r>
          </w:p>
        </w:tc>
        <w:tc>
          <w:tcPr>
            <w:tcW w:w="850" w:type="dxa"/>
            <w:tcBorders>
              <w:top w:val="nil"/>
              <w:left w:val="nil"/>
              <w:bottom w:val="single" w:sz="4" w:space="0" w:color="auto"/>
              <w:right w:val="single" w:sz="4" w:space="0" w:color="auto"/>
            </w:tcBorders>
            <w:shd w:val="clear" w:color="auto" w:fill="auto"/>
            <w:vAlign w:val="center"/>
            <w:hideMark/>
          </w:tcPr>
          <w:p w14:paraId="6587AED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203,54</w:t>
            </w:r>
          </w:p>
        </w:tc>
        <w:tc>
          <w:tcPr>
            <w:tcW w:w="851" w:type="dxa"/>
            <w:tcBorders>
              <w:top w:val="nil"/>
              <w:left w:val="nil"/>
              <w:bottom w:val="single" w:sz="4" w:space="0" w:color="auto"/>
              <w:right w:val="single" w:sz="4" w:space="0" w:color="auto"/>
            </w:tcBorders>
            <w:shd w:val="clear" w:color="auto" w:fill="auto"/>
            <w:vAlign w:val="center"/>
            <w:hideMark/>
          </w:tcPr>
          <w:p w14:paraId="214BCDB2"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168,52</w:t>
            </w:r>
          </w:p>
        </w:tc>
        <w:tc>
          <w:tcPr>
            <w:tcW w:w="850" w:type="dxa"/>
            <w:tcBorders>
              <w:top w:val="nil"/>
              <w:left w:val="nil"/>
              <w:bottom w:val="single" w:sz="4" w:space="0" w:color="auto"/>
              <w:right w:val="single" w:sz="4" w:space="0" w:color="auto"/>
            </w:tcBorders>
            <w:shd w:val="clear" w:color="auto" w:fill="auto"/>
            <w:vAlign w:val="center"/>
            <w:hideMark/>
          </w:tcPr>
          <w:p w14:paraId="741ED9B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168,52</w:t>
            </w:r>
          </w:p>
        </w:tc>
        <w:tc>
          <w:tcPr>
            <w:tcW w:w="709" w:type="dxa"/>
            <w:tcBorders>
              <w:top w:val="nil"/>
              <w:left w:val="nil"/>
              <w:bottom w:val="single" w:sz="4" w:space="0" w:color="auto"/>
              <w:right w:val="single" w:sz="4" w:space="0" w:color="auto"/>
            </w:tcBorders>
            <w:shd w:val="clear" w:color="auto" w:fill="auto"/>
            <w:vAlign w:val="center"/>
            <w:hideMark/>
          </w:tcPr>
          <w:p w14:paraId="5E940AB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165,46</w:t>
            </w:r>
          </w:p>
        </w:tc>
        <w:tc>
          <w:tcPr>
            <w:tcW w:w="552" w:type="dxa"/>
            <w:gridSpan w:val="2"/>
            <w:tcBorders>
              <w:top w:val="nil"/>
              <w:left w:val="nil"/>
              <w:bottom w:val="single" w:sz="4" w:space="0" w:color="auto"/>
              <w:right w:val="single" w:sz="4" w:space="0" w:color="auto"/>
            </w:tcBorders>
            <w:shd w:val="clear" w:color="auto" w:fill="auto"/>
            <w:vAlign w:val="center"/>
            <w:hideMark/>
          </w:tcPr>
          <w:p w14:paraId="706BED6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16,70</w:t>
            </w:r>
          </w:p>
        </w:tc>
      </w:tr>
      <w:tr w:rsidR="00CF79B7" w:rsidRPr="00CF79B7" w14:paraId="3B2D883C"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7EF49FF8"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09A9E2CF"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ATORVASTATINA CALCICA 20MG CX COM 30COMP</w:t>
            </w:r>
          </w:p>
        </w:tc>
        <w:tc>
          <w:tcPr>
            <w:tcW w:w="992" w:type="dxa"/>
            <w:tcBorders>
              <w:top w:val="nil"/>
              <w:left w:val="nil"/>
              <w:bottom w:val="single" w:sz="4" w:space="0" w:color="auto"/>
              <w:right w:val="single" w:sz="4" w:space="0" w:color="auto"/>
            </w:tcBorders>
            <w:shd w:val="clear" w:color="auto" w:fill="auto"/>
            <w:vAlign w:val="center"/>
            <w:hideMark/>
          </w:tcPr>
          <w:p w14:paraId="556EE07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10,95</w:t>
            </w:r>
          </w:p>
        </w:tc>
        <w:tc>
          <w:tcPr>
            <w:tcW w:w="723" w:type="dxa"/>
            <w:tcBorders>
              <w:top w:val="nil"/>
              <w:left w:val="nil"/>
              <w:bottom w:val="single" w:sz="4" w:space="0" w:color="auto"/>
              <w:right w:val="single" w:sz="4" w:space="0" w:color="auto"/>
            </w:tcBorders>
            <w:shd w:val="clear" w:color="auto" w:fill="auto"/>
            <w:vAlign w:val="center"/>
            <w:hideMark/>
          </w:tcPr>
          <w:p w14:paraId="19A5F0B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0E10CB9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7,76</w:t>
            </w:r>
          </w:p>
        </w:tc>
        <w:tc>
          <w:tcPr>
            <w:tcW w:w="850" w:type="dxa"/>
            <w:tcBorders>
              <w:top w:val="nil"/>
              <w:left w:val="nil"/>
              <w:bottom w:val="single" w:sz="4" w:space="0" w:color="auto"/>
              <w:right w:val="single" w:sz="4" w:space="0" w:color="auto"/>
            </w:tcBorders>
            <w:shd w:val="clear" w:color="auto" w:fill="auto"/>
            <w:vAlign w:val="center"/>
            <w:hideMark/>
          </w:tcPr>
          <w:p w14:paraId="355F264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1E4CB4D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10,47</w:t>
            </w:r>
          </w:p>
        </w:tc>
        <w:tc>
          <w:tcPr>
            <w:tcW w:w="851" w:type="dxa"/>
            <w:tcBorders>
              <w:top w:val="nil"/>
              <w:left w:val="nil"/>
              <w:bottom w:val="single" w:sz="4" w:space="0" w:color="auto"/>
              <w:right w:val="single" w:sz="4" w:space="0" w:color="auto"/>
            </w:tcBorders>
            <w:shd w:val="clear" w:color="auto" w:fill="auto"/>
            <w:vAlign w:val="center"/>
            <w:hideMark/>
          </w:tcPr>
          <w:p w14:paraId="7FC221F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10,00</w:t>
            </w:r>
          </w:p>
        </w:tc>
        <w:tc>
          <w:tcPr>
            <w:tcW w:w="851" w:type="dxa"/>
            <w:tcBorders>
              <w:top w:val="nil"/>
              <w:left w:val="nil"/>
              <w:bottom w:val="single" w:sz="4" w:space="0" w:color="auto"/>
              <w:right w:val="single" w:sz="4" w:space="0" w:color="auto"/>
            </w:tcBorders>
            <w:shd w:val="clear" w:color="auto" w:fill="auto"/>
            <w:vAlign w:val="center"/>
            <w:hideMark/>
          </w:tcPr>
          <w:p w14:paraId="559D478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0DCF228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9,24</w:t>
            </w:r>
          </w:p>
        </w:tc>
        <w:tc>
          <w:tcPr>
            <w:tcW w:w="851" w:type="dxa"/>
            <w:tcBorders>
              <w:top w:val="nil"/>
              <w:left w:val="nil"/>
              <w:bottom w:val="single" w:sz="4" w:space="0" w:color="auto"/>
              <w:right w:val="single" w:sz="4" w:space="0" w:color="auto"/>
            </w:tcBorders>
            <w:shd w:val="clear" w:color="auto" w:fill="auto"/>
            <w:vAlign w:val="center"/>
            <w:hideMark/>
          </w:tcPr>
          <w:p w14:paraId="5E6C45E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96,41</w:t>
            </w:r>
          </w:p>
        </w:tc>
        <w:tc>
          <w:tcPr>
            <w:tcW w:w="850" w:type="dxa"/>
            <w:tcBorders>
              <w:top w:val="nil"/>
              <w:left w:val="nil"/>
              <w:bottom w:val="single" w:sz="4" w:space="0" w:color="auto"/>
              <w:right w:val="single" w:sz="4" w:space="0" w:color="auto"/>
            </w:tcBorders>
            <w:shd w:val="clear" w:color="auto" w:fill="auto"/>
            <w:vAlign w:val="center"/>
            <w:hideMark/>
          </w:tcPr>
          <w:p w14:paraId="7AC24C8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61,42</w:t>
            </w:r>
          </w:p>
        </w:tc>
        <w:tc>
          <w:tcPr>
            <w:tcW w:w="851" w:type="dxa"/>
            <w:tcBorders>
              <w:top w:val="nil"/>
              <w:left w:val="nil"/>
              <w:bottom w:val="single" w:sz="4" w:space="0" w:color="auto"/>
              <w:right w:val="single" w:sz="4" w:space="0" w:color="auto"/>
            </w:tcBorders>
            <w:shd w:val="clear" w:color="auto" w:fill="auto"/>
            <w:vAlign w:val="center"/>
            <w:hideMark/>
          </w:tcPr>
          <w:p w14:paraId="0AFE342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87,10</w:t>
            </w:r>
          </w:p>
        </w:tc>
        <w:tc>
          <w:tcPr>
            <w:tcW w:w="850" w:type="dxa"/>
            <w:tcBorders>
              <w:top w:val="nil"/>
              <w:left w:val="nil"/>
              <w:bottom w:val="single" w:sz="4" w:space="0" w:color="auto"/>
              <w:right w:val="single" w:sz="4" w:space="0" w:color="auto"/>
            </w:tcBorders>
            <w:shd w:val="clear" w:color="auto" w:fill="auto"/>
            <w:vAlign w:val="center"/>
            <w:hideMark/>
          </w:tcPr>
          <w:p w14:paraId="5522974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61,42</w:t>
            </w:r>
          </w:p>
        </w:tc>
        <w:tc>
          <w:tcPr>
            <w:tcW w:w="709" w:type="dxa"/>
            <w:tcBorders>
              <w:top w:val="nil"/>
              <w:left w:val="nil"/>
              <w:bottom w:val="single" w:sz="4" w:space="0" w:color="auto"/>
              <w:right w:val="single" w:sz="4" w:space="0" w:color="auto"/>
            </w:tcBorders>
            <w:shd w:val="clear" w:color="auto" w:fill="auto"/>
            <w:vAlign w:val="center"/>
            <w:hideMark/>
          </w:tcPr>
          <w:p w14:paraId="2B11541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59,57</w:t>
            </w:r>
          </w:p>
        </w:tc>
        <w:tc>
          <w:tcPr>
            <w:tcW w:w="552" w:type="dxa"/>
            <w:gridSpan w:val="2"/>
            <w:tcBorders>
              <w:top w:val="nil"/>
              <w:left w:val="nil"/>
              <w:bottom w:val="single" w:sz="4" w:space="0" w:color="auto"/>
              <w:right w:val="single" w:sz="4" w:space="0" w:color="auto"/>
            </w:tcBorders>
            <w:shd w:val="clear" w:color="auto" w:fill="auto"/>
            <w:vAlign w:val="center"/>
            <w:hideMark/>
          </w:tcPr>
          <w:p w14:paraId="52D4723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9,68</w:t>
            </w:r>
          </w:p>
        </w:tc>
      </w:tr>
      <w:tr w:rsidR="00CF79B7" w:rsidRPr="00CF79B7" w14:paraId="22A15DA9"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5CD035BE"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3AAAB2F5"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ATORVASTATINA CALCICA 40MG CX COM 30COMP</w:t>
            </w:r>
          </w:p>
        </w:tc>
        <w:tc>
          <w:tcPr>
            <w:tcW w:w="992" w:type="dxa"/>
            <w:tcBorders>
              <w:top w:val="nil"/>
              <w:left w:val="nil"/>
              <w:bottom w:val="single" w:sz="4" w:space="0" w:color="auto"/>
              <w:right w:val="single" w:sz="4" w:space="0" w:color="auto"/>
            </w:tcBorders>
            <w:shd w:val="clear" w:color="auto" w:fill="auto"/>
            <w:vAlign w:val="center"/>
            <w:hideMark/>
          </w:tcPr>
          <w:p w14:paraId="41A0414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20,40</w:t>
            </w:r>
          </w:p>
        </w:tc>
        <w:tc>
          <w:tcPr>
            <w:tcW w:w="723" w:type="dxa"/>
            <w:tcBorders>
              <w:top w:val="nil"/>
              <w:left w:val="nil"/>
              <w:bottom w:val="single" w:sz="4" w:space="0" w:color="auto"/>
              <w:right w:val="single" w:sz="4" w:space="0" w:color="auto"/>
            </w:tcBorders>
            <w:shd w:val="clear" w:color="auto" w:fill="auto"/>
            <w:vAlign w:val="center"/>
            <w:hideMark/>
          </w:tcPr>
          <w:p w14:paraId="3BF5770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52E3CB1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16,20</w:t>
            </w:r>
          </w:p>
        </w:tc>
        <w:tc>
          <w:tcPr>
            <w:tcW w:w="850" w:type="dxa"/>
            <w:tcBorders>
              <w:top w:val="nil"/>
              <w:left w:val="nil"/>
              <w:bottom w:val="single" w:sz="4" w:space="0" w:color="auto"/>
              <w:right w:val="single" w:sz="4" w:space="0" w:color="auto"/>
            </w:tcBorders>
            <w:shd w:val="clear" w:color="auto" w:fill="auto"/>
            <w:vAlign w:val="center"/>
            <w:hideMark/>
          </w:tcPr>
          <w:p w14:paraId="07F2134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6CD99AC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31388E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22,20</w:t>
            </w:r>
          </w:p>
        </w:tc>
        <w:tc>
          <w:tcPr>
            <w:tcW w:w="851" w:type="dxa"/>
            <w:tcBorders>
              <w:top w:val="nil"/>
              <w:left w:val="nil"/>
              <w:bottom w:val="single" w:sz="4" w:space="0" w:color="auto"/>
              <w:right w:val="single" w:sz="4" w:space="0" w:color="auto"/>
            </w:tcBorders>
            <w:shd w:val="clear" w:color="auto" w:fill="auto"/>
            <w:vAlign w:val="center"/>
            <w:hideMark/>
          </w:tcPr>
          <w:p w14:paraId="4F78D49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22,00</w:t>
            </w:r>
          </w:p>
        </w:tc>
        <w:tc>
          <w:tcPr>
            <w:tcW w:w="992" w:type="dxa"/>
            <w:tcBorders>
              <w:top w:val="nil"/>
              <w:left w:val="nil"/>
              <w:bottom w:val="single" w:sz="4" w:space="0" w:color="auto"/>
              <w:right w:val="single" w:sz="4" w:space="0" w:color="auto"/>
            </w:tcBorders>
            <w:shd w:val="clear" w:color="auto" w:fill="auto"/>
            <w:vAlign w:val="center"/>
            <w:hideMark/>
          </w:tcPr>
          <w:p w14:paraId="6981C09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19,20</w:t>
            </w:r>
          </w:p>
        </w:tc>
        <w:tc>
          <w:tcPr>
            <w:tcW w:w="851" w:type="dxa"/>
            <w:tcBorders>
              <w:top w:val="nil"/>
              <w:left w:val="nil"/>
              <w:bottom w:val="single" w:sz="4" w:space="0" w:color="auto"/>
              <w:right w:val="single" w:sz="4" w:space="0" w:color="auto"/>
            </w:tcBorders>
            <w:shd w:val="clear" w:color="auto" w:fill="auto"/>
            <w:vAlign w:val="center"/>
            <w:hideMark/>
          </w:tcPr>
          <w:p w14:paraId="31C618C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174,77</w:t>
            </w:r>
          </w:p>
        </w:tc>
        <w:tc>
          <w:tcPr>
            <w:tcW w:w="850" w:type="dxa"/>
            <w:tcBorders>
              <w:top w:val="nil"/>
              <w:left w:val="nil"/>
              <w:bottom w:val="single" w:sz="4" w:space="0" w:color="auto"/>
              <w:right w:val="single" w:sz="4" w:space="0" w:color="auto"/>
            </w:tcBorders>
            <w:shd w:val="clear" w:color="auto" w:fill="auto"/>
            <w:vAlign w:val="center"/>
            <w:hideMark/>
          </w:tcPr>
          <w:p w14:paraId="17B06AE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164,57</w:t>
            </w:r>
          </w:p>
        </w:tc>
        <w:tc>
          <w:tcPr>
            <w:tcW w:w="851" w:type="dxa"/>
            <w:tcBorders>
              <w:top w:val="nil"/>
              <w:left w:val="nil"/>
              <w:bottom w:val="single" w:sz="4" w:space="0" w:color="auto"/>
              <w:right w:val="single" w:sz="4" w:space="0" w:color="auto"/>
            </w:tcBorders>
            <w:shd w:val="clear" w:color="auto" w:fill="auto"/>
            <w:vAlign w:val="center"/>
            <w:hideMark/>
          </w:tcPr>
          <w:p w14:paraId="6602AC2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122,86</w:t>
            </w:r>
          </w:p>
        </w:tc>
        <w:tc>
          <w:tcPr>
            <w:tcW w:w="850" w:type="dxa"/>
            <w:tcBorders>
              <w:top w:val="nil"/>
              <w:left w:val="nil"/>
              <w:bottom w:val="single" w:sz="4" w:space="0" w:color="auto"/>
              <w:right w:val="single" w:sz="4" w:space="0" w:color="auto"/>
            </w:tcBorders>
            <w:shd w:val="clear" w:color="auto" w:fill="auto"/>
            <w:vAlign w:val="center"/>
            <w:hideMark/>
          </w:tcPr>
          <w:p w14:paraId="0F93853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84,77</w:t>
            </w:r>
          </w:p>
        </w:tc>
        <w:tc>
          <w:tcPr>
            <w:tcW w:w="709" w:type="dxa"/>
            <w:tcBorders>
              <w:top w:val="nil"/>
              <w:left w:val="nil"/>
              <w:bottom w:val="single" w:sz="4" w:space="0" w:color="auto"/>
              <w:right w:val="single" w:sz="4" w:space="0" w:color="auto"/>
            </w:tcBorders>
            <w:shd w:val="clear" w:color="auto" w:fill="auto"/>
            <w:vAlign w:val="center"/>
            <w:hideMark/>
          </w:tcPr>
          <w:p w14:paraId="296ABDD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82,85</w:t>
            </w:r>
          </w:p>
        </w:tc>
        <w:tc>
          <w:tcPr>
            <w:tcW w:w="552" w:type="dxa"/>
            <w:gridSpan w:val="2"/>
            <w:tcBorders>
              <w:top w:val="nil"/>
              <w:left w:val="nil"/>
              <w:bottom w:val="single" w:sz="4" w:space="0" w:color="auto"/>
              <w:right w:val="single" w:sz="4" w:space="0" w:color="auto"/>
            </w:tcBorders>
            <w:shd w:val="clear" w:color="auto" w:fill="auto"/>
            <w:vAlign w:val="center"/>
            <w:hideMark/>
          </w:tcPr>
          <w:p w14:paraId="7F029F2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20,00</w:t>
            </w:r>
          </w:p>
        </w:tc>
      </w:tr>
      <w:tr w:rsidR="00CF79B7" w:rsidRPr="00CF79B7" w14:paraId="41DBC5C9"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2392EDD8"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56BB3BF4"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BACLOFENO 10MG (JUDICIAL) CX COM 20COMP</w:t>
            </w:r>
          </w:p>
        </w:tc>
        <w:tc>
          <w:tcPr>
            <w:tcW w:w="992" w:type="dxa"/>
            <w:tcBorders>
              <w:top w:val="nil"/>
              <w:left w:val="nil"/>
              <w:bottom w:val="single" w:sz="4" w:space="0" w:color="auto"/>
              <w:right w:val="single" w:sz="4" w:space="0" w:color="auto"/>
            </w:tcBorders>
            <w:shd w:val="clear" w:color="auto" w:fill="auto"/>
            <w:vAlign w:val="center"/>
            <w:hideMark/>
          </w:tcPr>
          <w:p w14:paraId="67F7DA3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4,65</w:t>
            </w:r>
          </w:p>
        </w:tc>
        <w:tc>
          <w:tcPr>
            <w:tcW w:w="723" w:type="dxa"/>
            <w:tcBorders>
              <w:top w:val="nil"/>
              <w:left w:val="nil"/>
              <w:bottom w:val="single" w:sz="4" w:space="0" w:color="auto"/>
              <w:right w:val="single" w:sz="4" w:space="0" w:color="auto"/>
            </w:tcBorders>
            <w:shd w:val="clear" w:color="auto" w:fill="auto"/>
            <w:vAlign w:val="center"/>
            <w:hideMark/>
          </w:tcPr>
          <w:p w14:paraId="2A7BD41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4,60</w:t>
            </w:r>
          </w:p>
        </w:tc>
        <w:tc>
          <w:tcPr>
            <w:tcW w:w="851" w:type="dxa"/>
            <w:tcBorders>
              <w:top w:val="nil"/>
              <w:left w:val="nil"/>
              <w:bottom w:val="single" w:sz="4" w:space="0" w:color="auto"/>
              <w:right w:val="single" w:sz="4" w:space="0" w:color="auto"/>
            </w:tcBorders>
            <w:shd w:val="clear" w:color="auto" w:fill="auto"/>
            <w:vAlign w:val="center"/>
            <w:hideMark/>
          </w:tcPr>
          <w:p w14:paraId="6B83405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3,36</w:t>
            </w:r>
          </w:p>
        </w:tc>
        <w:tc>
          <w:tcPr>
            <w:tcW w:w="850" w:type="dxa"/>
            <w:tcBorders>
              <w:top w:val="nil"/>
              <w:left w:val="nil"/>
              <w:bottom w:val="single" w:sz="4" w:space="0" w:color="auto"/>
              <w:right w:val="single" w:sz="4" w:space="0" w:color="auto"/>
            </w:tcBorders>
            <w:shd w:val="clear" w:color="auto" w:fill="auto"/>
            <w:vAlign w:val="center"/>
            <w:hideMark/>
          </w:tcPr>
          <w:p w14:paraId="2548B50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7155C2F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4,46</w:t>
            </w:r>
          </w:p>
        </w:tc>
        <w:tc>
          <w:tcPr>
            <w:tcW w:w="851" w:type="dxa"/>
            <w:tcBorders>
              <w:top w:val="nil"/>
              <w:left w:val="nil"/>
              <w:bottom w:val="single" w:sz="4" w:space="0" w:color="auto"/>
              <w:right w:val="single" w:sz="4" w:space="0" w:color="auto"/>
            </w:tcBorders>
            <w:shd w:val="clear" w:color="auto" w:fill="auto"/>
            <w:vAlign w:val="center"/>
            <w:hideMark/>
          </w:tcPr>
          <w:p w14:paraId="0224FCB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4,47</w:t>
            </w:r>
          </w:p>
        </w:tc>
        <w:tc>
          <w:tcPr>
            <w:tcW w:w="851" w:type="dxa"/>
            <w:tcBorders>
              <w:top w:val="nil"/>
              <w:left w:val="nil"/>
              <w:bottom w:val="single" w:sz="4" w:space="0" w:color="auto"/>
              <w:right w:val="single" w:sz="4" w:space="0" w:color="auto"/>
            </w:tcBorders>
            <w:shd w:val="clear" w:color="auto" w:fill="auto"/>
            <w:vAlign w:val="center"/>
            <w:hideMark/>
          </w:tcPr>
          <w:p w14:paraId="5FFE8AB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4,39</w:t>
            </w:r>
          </w:p>
        </w:tc>
        <w:tc>
          <w:tcPr>
            <w:tcW w:w="992" w:type="dxa"/>
            <w:tcBorders>
              <w:top w:val="nil"/>
              <w:left w:val="nil"/>
              <w:bottom w:val="single" w:sz="4" w:space="0" w:color="auto"/>
              <w:right w:val="single" w:sz="4" w:space="0" w:color="auto"/>
            </w:tcBorders>
            <w:shd w:val="clear" w:color="auto" w:fill="auto"/>
            <w:vAlign w:val="center"/>
            <w:hideMark/>
          </w:tcPr>
          <w:p w14:paraId="431D1AE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4,80</w:t>
            </w:r>
          </w:p>
        </w:tc>
        <w:tc>
          <w:tcPr>
            <w:tcW w:w="851" w:type="dxa"/>
            <w:tcBorders>
              <w:top w:val="nil"/>
              <w:left w:val="nil"/>
              <w:bottom w:val="single" w:sz="4" w:space="0" w:color="auto"/>
              <w:right w:val="single" w:sz="4" w:space="0" w:color="auto"/>
            </w:tcBorders>
            <w:shd w:val="clear" w:color="auto" w:fill="auto"/>
            <w:vAlign w:val="center"/>
            <w:hideMark/>
          </w:tcPr>
          <w:p w14:paraId="4E9CE64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31,26</w:t>
            </w:r>
          </w:p>
        </w:tc>
        <w:tc>
          <w:tcPr>
            <w:tcW w:w="850" w:type="dxa"/>
            <w:tcBorders>
              <w:top w:val="nil"/>
              <w:left w:val="nil"/>
              <w:bottom w:val="single" w:sz="4" w:space="0" w:color="auto"/>
              <w:right w:val="single" w:sz="4" w:space="0" w:color="auto"/>
            </w:tcBorders>
            <w:shd w:val="clear" w:color="auto" w:fill="auto"/>
            <w:vAlign w:val="center"/>
            <w:hideMark/>
          </w:tcPr>
          <w:p w14:paraId="743B290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28,55</w:t>
            </w:r>
          </w:p>
        </w:tc>
        <w:tc>
          <w:tcPr>
            <w:tcW w:w="851" w:type="dxa"/>
            <w:tcBorders>
              <w:top w:val="nil"/>
              <w:left w:val="nil"/>
              <w:bottom w:val="single" w:sz="4" w:space="0" w:color="auto"/>
              <w:right w:val="single" w:sz="4" w:space="0" w:color="auto"/>
            </w:tcBorders>
            <w:shd w:val="clear" w:color="auto" w:fill="auto"/>
            <w:vAlign w:val="center"/>
            <w:hideMark/>
          </w:tcPr>
          <w:p w14:paraId="1CA0E4D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31,26</w:t>
            </w:r>
          </w:p>
        </w:tc>
        <w:tc>
          <w:tcPr>
            <w:tcW w:w="850" w:type="dxa"/>
            <w:tcBorders>
              <w:top w:val="nil"/>
              <w:left w:val="nil"/>
              <w:bottom w:val="single" w:sz="4" w:space="0" w:color="auto"/>
              <w:right w:val="single" w:sz="4" w:space="0" w:color="auto"/>
            </w:tcBorders>
            <w:shd w:val="clear" w:color="auto" w:fill="auto"/>
            <w:vAlign w:val="center"/>
            <w:hideMark/>
          </w:tcPr>
          <w:p w14:paraId="63776E5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31,26</w:t>
            </w:r>
          </w:p>
        </w:tc>
        <w:tc>
          <w:tcPr>
            <w:tcW w:w="709" w:type="dxa"/>
            <w:tcBorders>
              <w:top w:val="nil"/>
              <w:left w:val="nil"/>
              <w:bottom w:val="single" w:sz="4" w:space="0" w:color="auto"/>
              <w:right w:val="single" w:sz="4" w:space="0" w:color="auto"/>
            </w:tcBorders>
            <w:shd w:val="clear" w:color="auto" w:fill="auto"/>
            <w:vAlign w:val="center"/>
            <w:hideMark/>
          </w:tcPr>
          <w:p w14:paraId="77D194F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30,94</w:t>
            </w:r>
          </w:p>
        </w:tc>
        <w:tc>
          <w:tcPr>
            <w:tcW w:w="552" w:type="dxa"/>
            <w:gridSpan w:val="2"/>
            <w:tcBorders>
              <w:top w:val="nil"/>
              <w:left w:val="nil"/>
              <w:bottom w:val="single" w:sz="4" w:space="0" w:color="auto"/>
              <w:right w:val="single" w:sz="4" w:space="0" w:color="auto"/>
            </w:tcBorders>
            <w:shd w:val="clear" w:color="auto" w:fill="auto"/>
            <w:vAlign w:val="center"/>
            <w:hideMark/>
          </w:tcPr>
          <w:p w14:paraId="3E4D986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4,39</w:t>
            </w:r>
          </w:p>
        </w:tc>
      </w:tr>
      <w:tr w:rsidR="00CF79B7" w:rsidRPr="00CF79B7" w14:paraId="7CB338A6"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273F9639"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lastRenderedPageBreak/>
              <w:t>1</w:t>
            </w:r>
          </w:p>
        </w:tc>
        <w:tc>
          <w:tcPr>
            <w:tcW w:w="3715" w:type="dxa"/>
            <w:tcBorders>
              <w:top w:val="nil"/>
              <w:left w:val="nil"/>
              <w:bottom w:val="single" w:sz="4" w:space="0" w:color="auto"/>
              <w:right w:val="single" w:sz="4" w:space="0" w:color="auto"/>
            </w:tcBorders>
            <w:shd w:val="clear" w:color="auto" w:fill="auto"/>
            <w:vAlign w:val="center"/>
            <w:hideMark/>
          </w:tcPr>
          <w:p w14:paraId="4D72D941"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BAMIFILINA (CLORIDRATO) 300MG CX COM 20COMP</w:t>
            </w:r>
          </w:p>
        </w:tc>
        <w:tc>
          <w:tcPr>
            <w:tcW w:w="992" w:type="dxa"/>
            <w:tcBorders>
              <w:top w:val="nil"/>
              <w:left w:val="nil"/>
              <w:bottom w:val="single" w:sz="4" w:space="0" w:color="auto"/>
              <w:right w:val="single" w:sz="4" w:space="0" w:color="auto"/>
            </w:tcBorders>
            <w:shd w:val="clear" w:color="auto" w:fill="auto"/>
            <w:vAlign w:val="center"/>
            <w:hideMark/>
          </w:tcPr>
          <w:p w14:paraId="4A05769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39,83</w:t>
            </w:r>
          </w:p>
        </w:tc>
        <w:tc>
          <w:tcPr>
            <w:tcW w:w="723" w:type="dxa"/>
            <w:tcBorders>
              <w:top w:val="nil"/>
              <w:left w:val="nil"/>
              <w:bottom w:val="single" w:sz="4" w:space="0" w:color="auto"/>
              <w:right w:val="single" w:sz="4" w:space="0" w:color="auto"/>
            </w:tcBorders>
            <w:shd w:val="clear" w:color="auto" w:fill="auto"/>
            <w:vAlign w:val="center"/>
            <w:hideMark/>
          </w:tcPr>
          <w:p w14:paraId="4EA27E5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4AD62F3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35,09</w:t>
            </w:r>
          </w:p>
        </w:tc>
        <w:tc>
          <w:tcPr>
            <w:tcW w:w="850" w:type="dxa"/>
            <w:tcBorders>
              <w:top w:val="nil"/>
              <w:left w:val="nil"/>
              <w:bottom w:val="single" w:sz="4" w:space="0" w:color="auto"/>
              <w:right w:val="single" w:sz="4" w:space="0" w:color="auto"/>
            </w:tcBorders>
            <w:shd w:val="clear" w:color="auto" w:fill="auto"/>
            <w:vAlign w:val="center"/>
            <w:hideMark/>
          </w:tcPr>
          <w:p w14:paraId="15DD453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39,20</w:t>
            </w:r>
          </w:p>
        </w:tc>
        <w:tc>
          <w:tcPr>
            <w:tcW w:w="709" w:type="dxa"/>
            <w:tcBorders>
              <w:top w:val="nil"/>
              <w:left w:val="nil"/>
              <w:bottom w:val="single" w:sz="4" w:space="0" w:color="auto"/>
              <w:right w:val="single" w:sz="4" w:space="0" w:color="auto"/>
            </w:tcBorders>
            <w:shd w:val="clear" w:color="auto" w:fill="auto"/>
            <w:vAlign w:val="center"/>
            <w:hideMark/>
          </w:tcPr>
          <w:p w14:paraId="64B6183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38,80</w:t>
            </w:r>
          </w:p>
        </w:tc>
        <w:tc>
          <w:tcPr>
            <w:tcW w:w="851" w:type="dxa"/>
            <w:tcBorders>
              <w:top w:val="nil"/>
              <w:left w:val="nil"/>
              <w:bottom w:val="single" w:sz="4" w:space="0" w:color="auto"/>
              <w:right w:val="single" w:sz="4" w:space="0" w:color="auto"/>
            </w:tcBorders>
            <w:shd w:val="clear" w:color="auto" w:fill="auto"/>
            <w:vAlign w:val="center"/>
            <w:hideMark/>
          </w:tcPr>
          <w:p w14:paraId="38CBD4C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43,75</w:t>
            </w:r>
          </w:p>
        </w:tc>
        <w:tc>
          <w:tcPr>
            <w:tcW w:w="851" w:type="dxa"/>
            <w:tcBorders>
              <w:top w:val="nil"/>
              <w:left w:val="nil"/>
              <w:bottom w:val="single" w:sz="4" w:space="0" w:color="auto"/>
              <w:right w:val="single" w:sz="4" w:space="0" w:color="auto"/>
            </w:tcBorders>
            <w:shd w:val="clear" w:color="auto" w:fill="auto"/>
            <w:vAlign w:val="center"/>
            <w:hideMark/>
          </w:tcPr>
          <w:p w14:paraId="7EAE346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38,40</w:t>
            </w:r>
          </w:p>
        </w:tc>
        <w:tc>
          <w:tcPr>
            <w:tcW w:w="992" w:type="dxa"/>
            <w:tcBorders>
              <w:top w:val="nil"/>
              <w:left w:val="nil"/>
              <w:bottom w:val="single" w:sz="4" w:space="0" w:color="auto"/>
              <w:right w:val="single" w:sz="4" w:space="0" w:color="auto"/>
            </w:tcBorders>
            <w:shd w:val="clear" w:color="auto" w:fill="auto"/>
            <w:vAlign w:val="center"/>
            <w:hideMark/>
          </w:tcPr>
          <w:p w14:paraId="7C1E0F8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847082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45,21</w:t>
            </w:r>
          </w:p>
        </w:tc>
        <w:tc>
          <w:tcPr>
            <w:tcW w:w="850" w:type="dxa"/>
            <w:tcBorders>
              <w:top w:val="nil"/>
              <w:left w:val="nil"/>
              <w:bottom w:val="single" w:sz="4" w:space="0" w:color="auto"/>
              <w:right w:val="single" w:sz="4" w:space="0" w:color="auto"/>
            </w:tcBorders>
            <w:shd w:val="clear" w:color="auto" w:fill="auto"/>
            <w:vAlign w:val="center"/>
            <w:hideMark/>
          </w:tcPr>
          <w:p w14:paraId="4810DD7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45,21</w:t>
            </w:r>
          </w:p>
        </w:tc>
        <w:tc>
          <w:tcPr>
            <w:tcW w:w="851" w:type="dxa"/>
            <w:tcBorders>
              <w:top w:val="nil"/>
              <w:left w:val="nil"/>
              <w:bottom w:val="single" w:sz="4" w:space="0" w:color="auto"/>
              <w:right w:val="single" w:sz="4" w:space="0" w:color="auto"/>
            </w:tcBorders>
            <w:shd w:val="clear" w:color="auto" w:fill="auto"/>
            <w:vAlign w:val="center"/>
            <w:hideMark/>
          </w:tcPr>
          <w:p w14:paraId="4A0C1C0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45,21</w:t>
            </w:r>
          </w:p>
        </w:tc>
        <w:tc>
          <w:tcPr>
            <w:tcW w:w="850" w:type="dxa"/>
            <w:tcBorders>
              <w:top w:val="nil"/>
              <w:left w:val="nil"/>
              <w:bottom w:val="single" w:sz="4" w:space="0" w:color="auto"/>
              <w:right w:val="single" w:sz="4" w:space="0" w:color="auto"/>
            </w:tcBorders>
            <w:shd w:val="clear" w:color="auto" w:fill="auto"/>
            <w:vAlign w:val="center"/>
            <w:hideMark/>
          </w:tcPr>
          <w:p w14:paraId="4D9B380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45,21</w:t>
            </w:r>
          </w:p>
        </w:tc>
        <w:tc>
          <w:tcPr>
            <w:tcW w:w="709" w:type="dxa"/>
            <w:tcBorders>
              <w:top w:val="nil"/>
              <w:left w:val="nil"/>
              <w:bottom w:val="single" w:sz="4" w:space="0" w:color="auto"/>
              <w:right w:val="single" w:sz="4" w:space="0" w:color="auto"/>
            </w:tcBorders>
            <w:shd w:val="clear" w:color="auto" w:fill="auto"/>
            <w:vAlign w:val="center"/>
            <w:hideMark/>
          </w:tcPr>
          <w:p w14:paraId="56C1C42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44,75</w:t>
            </w:r>
          </w:p>
        </w:tc>
        <w:tc>
          <w:tcPr>
            <w:tcW w:w="552" w:type="dxa"/>
            <w:gridSpan w:val="2"/>
            <w:tcBorders>
              <w:top w:val="nil"/>
              <w:left w:val="nil"/>
              <w:bottom w:val="single" w:sz="4" w:space="0" w:color="auto"/>
              <w:right w:val="single" w:sz="4" w:space="0" w:color="auto"/>
            </w:tcBorders>
            <w:shd w:val="clear" w:color="auto" w:fill="auto"/>
            <w:vAlign w:val="center"/>
            <w:hideMark/>
          </w:tcPr>
          <w:p w14:paraId="628E006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41,88</w:t>
            </w:r>
          </w:p>
        </w:tc>
      </w:tr>
      <w:tr w:rsidR="00CF79B7" w:rsidRPr="00CF79B7" w14:paraId="1904CC75"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02913D75"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18EF5C71"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BAMIFILINA (CLORIDRATO) 600MG CX COM 20COMP</w:t>
            </w:r>
          </w:p>
        </w:tc>
        <w:tc>
          <w:tcPr>
            <w:tcW w:w="992" w:type="dxa"/>
            <w:tcBorders>
              <w:top w:val="nil"/>
              <w:left w:val="nil"/>
              <w:bottom w:val="single" w:sz="4" w:space="0" w:color="auto"/>
              <w:right w:val="single" w:sz="4" w:space="0" w:color="auto"/>
            </w:tcBorders>
            <w:shd w:val="clear" w:color="auto" w:fill="auto"/>
            <w:vAlign w:val="center"/>
            <w:hideMark/>
          </w:tcPr>
          <w:p w14:paraId="31BA119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62,00</w:t>
            </w:r>
          </w:p>
        </w:tc>
        <w:tc>
          <w:tcPr>
            <w:tcW w:w="723" w:type="dxa"/>
            <w:tcBorders>
              <w:top w:val="nil"/>
              <w:left w:val="nil"/>
              <w:bottom w:val="single" w:sz="4" w:space="0" w:color="auto"/>
              <w:right w:val="single" w:sz="4" w:space="0" w:color="auto"/>
            </w:tcBorders>
            <w:shd w:val="clear" w:color="auto" w:fill="auto"/>
            <w:vAlign w:val="center"/>
            <w:hideMark/>
          </w:tcPr>
          <w:p w14:paraId="4A42146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4160DA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60,44</w:t>
            </w:r>
          </w:p>
        </w:tc>
        <w:tc>
          <w:tcPr>
            <w:tcW w:w="850" w:type="dxa"/>
            <w:tcBorders>
              <w:top w:val="nil"/>
              <w:left w:val="nil"/>
              <w:bottom w:val="single" w:sz="4" w:space="0" w:color="auto"/>
              <w:right w:val="single" w:sz="4" w:space="0" w:color="auto"/>
            </w:tcBorders>
            <w:shd w:val="clear" w:color="auto" w:fill="auto"/>
            <w:vAlign w:val="center"/>
            <w:hideMark/>
          </w:tcPr>
          <w:p w14:paraId="3D17D0F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55B9284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B4B896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70,40</w:t>
            </w:r>
          </w:p>
        </w:tc>
        <w:tc>
          <w:tcPr>
            <w:tcW w:w="851" w:type="dxa"/>
            <w:tcBorders>
              <w:top w:val="nil"/>
              <w:left w:val="nil"/>
              <w:bottom w:val="single" w:sz="4" w:space="0" w:color="auto"/>
              <w:right w:val="single" w:sz="4" w:space="0" w:color="auto"/>
            </w:tcBorders>
            <w:shd w:val="clear" w:color="auto" w:fill="auto"/>
            <w:vAlign w:val="center"/>
            <w:hideMark/>
          </w:tcPr>
          <w:p w14:paraId="5BE4260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60,60</w:t>
            </w:r>
          </w:p>
        </w:tc>
        <w:tc>
          <w:tcPr>
            <w:tcW w:w="992" w:type="dxa"/>
            <w:tcBorders>
              <w:top w:val="nil"/>
              <w:left w:val="nil"/>
              <w:bottom w:val="single" w:sz="4" w:space="0" w:color="auto"/>
              <w:right w:val="single" w:sz="4" w:space="0" w:color="auto"/>
            </w:tcBorders>
            <w:shd w:val="clear" w:color="auto" w:fill="auto"/>
            <w:vAlign w:val="center"/>
            <w:hideMark/>
          </w:tcPr>
          <w:p w14:paraId="5A9428B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00EBFC6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72,14</w:t>
            </w:r>
          </w:p>
        </w:tc>
        <w:tc>
          <w:tcPr>
            <w:tcW w:w="850" w:type="dxa"/>
            <w:tcBorders>
              <w:top w:val="nil"/>
              <w:left w:val="nil"/>
              <w:bottom w:val="single" w:sz="4" w:space="0" w:color="auto"/>
              <w:right w:val="single" w:sz="4" w:space="0" w:color="auto"/>
            </w:tcBorders>
            <w:shd w:val="clear" w:color="auto" w:fill="auto"/>
            <w:vAlign w:val="center"/>
            <w:hideMark/>
          </w:tcPr>
          <w:p w14:paraId="783FE80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72,14</w:t>
            </w:r>
          </w:p>
        </w:tc>
        <w:tc>
          <w:tcPr>
            <w:tcW w:w="851" w:type="dxa"/>
            <w:tcBorders>
              <w:top w:val="nil"/>
              <w:left w:val="nil"/>
              <w:bottom w:val="single" w:sz="4" w:space="0" w:color="auto"/>
              <w:right w:val="single" w:sz="4" w:space="0" w:color="auto"/>
            </w:tcBorders>
            <w:shd w:val="clear" w:color="auto" w:fill="auto"/>
            <w:vAlign w:val="center"/>
            <w:hideMark/>
          </w:tcPr>
          <w:p w14:paraId="46B4DC6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72,14</w:t>
            </w:r>
          </w:p>
        </w:tc>
        <w:tc>
          <w:tcPr>
            <w:tcW w:w="850" w:type="dxa"/>
            <w:tcBorders>
              <w:top w:val="nil"/>
              <w:left w:val="nil"/>
              <w:bottom w:val="single" w:sz="4" w:space="0" w:color="auto"/>
              <w:right w:val="single" w:sz="4" w:space="0" w:color="auto"/>
            </w:tcBorders>
            <w:shd w:val="clear" w:color="auto" w:fill="auto"/>
            <w:vAlign w:val="center"/>
            <w:hideMark/>
          </w:tcPr>
          <w:p w14:paraId="2378905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72,14</w:t>
            </w:r>
          </w:p>
        </w:tc>
        <w:tc>
          <w:tcPr>
            <w:tcW w:w="709" w:type="dxa"/>
            <w:tcBorders>
              <w:top w:val="nil"/>
              <w:left w:val="nil"/>
              <w:bottom w:val="single" w:sz="4" w:space="0" w:color="auto"/>
              <w:right w:val="single" w:sz="4" w:space="0" w:color="auto"/>
            </w:tcBorders>
            <w:shd w:val="clear" w:color="auto" w:fill="auto"/>
            <w:vAlign w:val="center"/>
            <w:hideMark/>
          </w:tcPr>
          <w:p w14:paraId="6347596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71,41</w:t>
            </w:r>
          </w:p>
        </w:tc>
        <w:tc>
          <w:tcPr>
            <w:tcW w:w="552" w:type="dxa"/>
            <w:gridSpan w:val="2"/>
            <w:tcBorders>
              <w:top w:val="nil"/>
              <w:left w:val="nil"/>
              <w:bottom w:val="single" w:sz="4" w:space="0" w:color="auto"/>
              <w:right w:val="single" w:sz="4" w:space="0" w:color="auto"/>
            </w:tcBorders>
            <w:shd w:val="clear" w:color="auto" w:fill="auto"/>
            <w:vAlign w:val="center"/>
            <w:hideMark/>
          </w:tcPr>
          <w:p w14:paraId="433D12B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68,16</w:t>
            </w:r>
          </w:p>
        </w:tc>
      </w:tr>
      <w:tr w:rsidR="00CF79B7" w:rsidRPr="00CF79B7" w14:paraId="6BEA8149" w14:textId="77777777" w:rsidTr="00CF79B7">
        <w:trPr>
          <w:gridAfter w:val="1"/>
          <w:wAfter w:w="196" w:type="dxa"/>
          <w:trHeight w:val="45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68245847"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555B8956"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BECLOMETASONA (DIPROPIONATO) + FORMOTEROL (FUMARATO) + GLICOPIRRONIO (BROMETO) 100MCG + 6MCG + 12.5MCG SOLUÇÃO AEROSSOL COM 120 DOSES</w:t>
            </w:r>
          </w:p>
        </w:tc>
        <w:tc>
          <w:tcPr>
            <w:tcW w:w="992" w:type="dxa"/>
            <w:tcBorders>
              <w:top w:val="nil"/>
              <w:left w:val="nil"/>
              <w:bottom w:val="single" w:sz="4" w:space="0" w:color="auto"/>
              <w:right w:val="single" w:sz="4" w:space="0" w:color="auto"/>
            </w:tcBorders>
            <w:shd w:val="clear" w:color="auto" w:fill="auto"/>
            <w:vAlign w:val="center"/>
            <w:hideMark/>
          </w:tcPr>
          <w:p w14:paraId="33B0978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443,41</w:t>
            </w:r>
          </w:p>
        </w:tc>
        <w:tc>
          <w:tcPr>
            <w:tcW w:w="723" w:type="dxa"/>
            <w:tcBorders>
              <w:top w:val="nil"/>
              <w:left w:val="nil"/>
              <w:bottom w:val="single" w:sz="4" w:space="0" w:color="auto"/>
              <w:right w:val="single" w:sz="4" w:space="0" w:color="auto"/>
            </w:tcBorders>
            <w:shd w:val="clear" w:color="auto" w:fill="auto"/>
            <w:vAlign w:val="center"/>
            <w:hideMark/>
          </w:tcPr>
          <w:p w14:paraId="18B14C5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4C97D1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361,85</w:t>
            </w:r>
          </w:p>
        </w:tc>
        <w:tc>
          <w:tcPr>
            <w:tcW w:w="850" w:type="dxa"/>
            <w:tcBorders>
              <w:top w:val="nil"/>
              <w:left w:val="nil"/>
              <w:bottom w:val="single" w:sz="4" w:space="0" w:color="auto"/>
              <w:right w:val="single" w:sz="4" w:space="0" w:color="auto"/>
            </w:tcBorders>
            <w:shd w:val="clear" w:color="auto" w:fill="auto"/>
            <w:vAlign w:val="center"/>
            <w:hideMark/>
          </w:tcPr>
          <w:p w14:paraId="20D0C80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461,94</w:t>
            </w:r>
          </w:p>
        </w:tc>
        <w:tc>
          <w:tcPr>
            <w:tcW w:w="709" w:type="dxa"/>
            <w:tcBorders>
              <w:top w:val="nil"/>
              <w:left w:val="nil"/>
              <w:bottom w:val="single" w:sz="4" w:space="0" w:color="auto"/>
              <w:right w:val="single" w:sz="4" w:space="0" w:color="auto"/>
            </w:tcBorders>
            <w:shd w:val="clear" w:color="auto" w:fill="auto"/>
            <w:vAlign w:val="center"/>
            <w:hideMark/>
          </w:tcPr>
          <w:p w14:paraId="0495906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421,00</w:t>
            </w:r>
          </w:p>
        </w:tc>
        <w:tc>
          <w:tcPr>
            <w:tcW w:w="851" w:type="dxa"/>
            <w:tcBorders>
              <w:top w:val="nil"/>
              <w:left w:val="nil"/>
              <w:bottom w:val="single" w:sz="4" w:space="0" w:color="auto"/>
              <w:right w:val="single" w:sz="4" w:space="0" w:color="auto"/>
            </w:tcBorders>
            <w:shd w:val="clear" w:color="auto" w:fill="auto"/>
            <w:vAlign w:val="center"/>
            <w:hideMark/>
          </w:tcPr>
          <w:p w14:paraId="78D08DA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443,40</w:t>
            </w:r>
          </w:p>
        </w:tc>
        <w:tc>
          <w:tcPr>
            <w:tcW w:w="851" w:type="dxa"/>
            <w:tcBorders>
              <w:top w:val="nil"/>
              <w:left w:val="nil"/>
              <w:bottom w:val="single" w:sz="4" w:space="0" w:color="auto"/>
              <w:right w:val="single" w:sz="4" w:space="0" w:color="auto"/>
            </w:tcBorders>
            <w:shd w:val="clear" w:color="auto" w:fill="auto"/>
            <w:vAlign w:val="center"/>
            <w:hideMark/>
          </w:tcPr>
          <w:p w14:paraId="73D8787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5292843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59E6E5C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464,39</w:t>
            </w:r>
          </w:p>
        </w:tc>
        <w:tc>
          <w:tcPr>
            <w:tcW w:w="850" w:type="dxa"/>
            <w:tcBorders>
              <w:top w:val="nil"/>
              <w:left w:val="nil"/>
              <w:bottom w:val="single" w:sz="4" w:space="0" w:color="auto"/>
              <w:right w:val="single" w:sz="4" w:space="0" w:color="auto"/>
            </w:tcBorders>
            <w:shd w:val="clear" w:color="auto" w:fill="auto"/>
            <w:vAlign w:val="center"/>
            <w:hideMark/>
          </w:tcPr>
          <w:p w14:paraId="0A090AA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464,39</w:t>
            </w:r>
          </w:p>
        </w:tc>
        <w:tc>
          <w:tcPr>
            <w:tcW w:w="851" w:type="dxa"/>
            <w:tcBorders>
              <w:top w:val="nil"/>
              <w:left w:val="nil"/>
              <w:bottom w:val="single" w:sz="4" w:space="0" w:color="auto"/>
              <w:right w:val="single" w:sz="4" w:space="0" w:color="auto"/>
            </w:tcBorders>
            <w:shd w:val="clear" w:color="auto" w:fill="auto"/>
            <w:vAlign w:val="center"/>
            <w:hideMark/>
          </w:tcPr>
          <w:p w14:paraId="17EABE4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464,39</w:t>
            </w:r>
          </w:p>
        </w:tc>
        <w:tc>
          <w:tcPr>
            <w:tcW w:w="850" w:type="dxa"/>
            <w:tcBorders>
              <w:top w:val="nil"/>
              <w:left w:val="nil"/>
              <w:bottom w:val="single" w:sz="4" w:space="0" w:color="auto"/>
              <w:right w:val="single" w:sz="4" w:space="0" w:color="auto"/>
            </w:tcBorders>
            <w:shd w:val="clear" w:color="auto" w:fill="auto"/>
            <w:vAlign w:val="center"/>
            <w:hideMark/>
          </w:tcPr>
          <w:p w14:paraId="23935FB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464,39</w:t>
            </w:r>
          </w:p>
        </w:tc>
        <w:tc>
          <w:tcPr>
            <w:tcW w:w="709" w:type="dxa"/>
            <w:tcBorders>
              <w:top w:val="nil"/>
              <w:left w:val="nil"/>
              <w:bottom w:val="single" w:sz="4" w:space="0" w:color="auto"/>
              <w:right w:val="single" w:sz="4" w:space="0" w:color="auto"/>
            </w:tcBorders>
            <w:shd w:val="clear" w:color="auto" w:fill="auto"/>
            <w:vAlign w:val="center"/>
            <w:hideMark/>
          </w:tcPr>
          <w:p w14:paraId="67CB13B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462,74</w:t>
            </w:r>
          </w:p>
        </w:tc>
        <w:tc>
          <w:tcPr>
            <w:tcW w:w="552" w:type="dxa"/>
            <w:gridSpan w:val="2"/>
            <w:tcBorders>
              <w:top w:val="nil"/>
              <w:left w:val="nil"/>
              <w:bottom w:val="single" w:sz="4" w:space="0" w:color="auto"/>
              <w:right w:val="single" w:sz="4" w:space="0" w:color="auto"/>
            </w:tcBorders>
            <w:shd w:val="clear" w:color="auto" w:fill="auto"/>
            <w:vAlign w:val="center"/>
            <w:hideMark/>
          </w:tcPr>
          <w:p w14:paraId="74BF59F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445,19</w:t>
            </w:r>
          </w:p>
        </w:tc>
      </w:tr>
      <w:tr w:rsidR="00CF79B7" w:rsidRPr="00CF79B7" w14:paraId="6642E524"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1E6ECEC6"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1BFF4225"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BENFONTIAMINA 150MG CX COM 30 COMPRIMIDOS</w:t>
            </w:r>
          </w:p>
        </w:tc>
        <w:tc>
          <w:tcPr>
            <w:tcW w:w="992" w:type="dxa"/>
            <w:tcBorders>
              <w:top w:val="nil"/>
              <w:left w:val="nil"/>
              <w:bottom w:val="single" w:sz="4" w:space="0" w:color="auto"/>
              <w:right w:val="single" w:sz="4" w:space="0" w:color="auto"/>
            </w:tcBorders>
            <w:shd w:val="clear" w:color="auto" w:fill="auto"/>
            <w:vAlign w:val="center"/>
            <w:hideMark/>
          </w:tcPr>
          <w:p w14:paraId="2A99527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55,93</w:t>
            </w:r>
          </w:p>
        </w:tc>
        <w:tc>
          <w:tcPr>
            <w:tcW w:w="723" w:type="dxa"/>
            <w:tcBorders>
              <w:top w:val="nil"/>
              <w:left w:val="nil"/>
              <w:bottom w:val="single" w:sz="4" w:space="0" w:color="auto"/>
              <w:right w:val="single" w:sz="4" w:space="0" w:color="auto"/>
            </w:tcBorders>
            <w:shd w:val="clear" w:color="auto" w:fill="auto"/>
            <w:vAlign w:val="center"/>
            <w:hideMark/>
          </w:tcPr>
          <w:p w14:paraId="56FD94F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5947C91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31FAC55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7C71346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57,00</w:t>
            </w:r>
          </w:p>
        </w:tc>
        <w:tc>
          <w:tcPr>
            <w:tcW w:w="851" w:type="dxa"/>
            <w:tcBorders>
              <w:top w:val="nil"/>
              <w:left w:val="nil"/>
              <w:bottom w:val="single" w:sz="4" w:space="0" w:color="auto"/>
              <w:right w:val="single" w:sz="4" w:space="0" w:color="auto"/>
            </w:tcBorders>
            <w:shd w:val="clear" w:color="auto" w:fill="auto"/>
            <w:vAlign w:val="center"/>
            <w:hideMark/>
          </w:tcPr>
          <w:p w14:paraId="1DF359A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58,60</w:t>
            </w:r>
          </w:p>
        </w:tc>
        <w:tc>
          <w:tcPr>
            <w:tcW w:w="851" w:type="dxa"/>
            <w:tcBorders>
              <w:top w:val="nil"/>
              <w:left w:val="nil"/>
              <w:bottom w:val="single" w:sz="4" w:space="0" w:color="auto"/>
              <w:right w:val="single" w:sz="4" w:space="0" w:color="auto"/>
            </w:tcBorders>
            <w:shd w:val="clear" w:color="auto" w:fill="auto"/>
            <w:vAlign w:val="center"/>
            <w:hideMark/>
          </w:tcPr>
          <w:p w14:paraId="1BC37BF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3576945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55,80</w:t>
            </w:r>
          </w:p>
        </w:tc>
        <w:tc>
          <w:tcPr>
            <w:tcW w:w="851" w:type="dxa"/>
            <w:tcBorders>
              <w:top w:val="nil"/>
              <w:left w:val="nil"/>
              <w:bottom w:val="single" w:sz="4" w:space="0" w:color="auto"/>
              <w:right w:val="single" w:sz="4" w:space="0" w:color="auto"/>
            </w:tcBorders>
            <w:shd w:val="clear" w:color="auto" w:fill="auto"/>
            <w:vAlign w:val="center"/>
            <w:hideMark/>
          </w:tcPr>
          <w:p w14:paraId="21255B2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58,74</w:t>
            </w:r>
          </w:p>
        </w:tc>
        <w:tc>
          <w:tcPr>
            <w:tcW w:w="850" w:type="dxa"/>
            <w:tcBorders>
              <w:top w:val="nil"/>
              <w:left w:val="nil"/>
              <w:bottom w:val="single" w:sz="4" w:space="0" w:color="auto"/>
              <w:right w:val="single" w:sz="4" w:space="0" w:color="auto"/>
            </w:tcBorders>
            <w:shd w:val="clear" w:color="auto" w:fill="auto"/>
            <w:vAlign w:val="center"/>
            <w:hideMark/>
          </w:tcPr>
          <w:p w14:paraId="312755B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94,45</w:t>
            </w:r>
          </w:p>
        </w:tc>
        <w:tc>
          <w:tcPr>
            <w:tcW w:w="851" w:type="dxa"/>
            <w:tcBorders>
              <w:top w:val="nil"/>
              <w:left w:val="nil"/>
              <w:bottom w:val="single" w:sz="4" w:space="0" w:color="auto"/>
              <w:right w:val="single" w:sz="4" w:space="0" w:color="auto"/>
            </w:tcBorders>
            <w:shd w:val="clear" w:color="auto" w:fill="auto"/>
            <w:vAlign w:val="center"/>
            <w:hideMark/>
          </w:tcPr>
          <w:p w14:paraId="4D111AB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58,74</w:t>
            </w:r>
          </w:p>
        </w:tc>
        <w:tc>
          <w:tcPr>
            <w:tcW w:w="850" w:type="dxa"/>
            <w:tcBorders>
              <w:top w:val="nil"/>
              <w:left w:val="nil"/>
              <w:bottom w:val="single" w:sz="4" w:space="0" w:color="auto"/>
              <w:right w:val="single" w:sz="4" w:space="0" w:color="auto"/>
            </w:tcBorders>
            <w:shd w:val="clear" w:color="auto" w:fill="auto"/>
            <w:vAlign w:val="center"/>
            <w:hideMark/>
          </w:tcPr>
          <w:p w14:paraId="2439A26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61,39</w:t>
            </w:r>
          </w:p>
        </w:tc>
        <w:tc>
          <w:tcPr>
            <w:tcW w:w="709" w:type="dxa"/>
            <w:tcBorders>
              <w:top w:val="nil"/>
              <w:left w:val="nil"/>
              <w:bottom w:val="single" w:sz="4" w:space="0" w:color="auto"/>
              <w:right w:val="single" w:sz="4" w:space="0" w:color="auto"/>
            </w:tcBorders>
            <w:shd w:val="clear" w:color="auto" w:fill="auto"/>
            <w:vAlign w:val="center"/>
            <w:hideMark/>
          </w:tcPr>
          <w:p w14:paraId="5218732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60,70</w:t>
            </w:r>
          </w:p>
        </w:tc>
        <w:tc>
          <w:tcPr>
            <w:tcW w:w="552" w:type="dxa"/>
            <w:gridSpan w:val="2"/>
            <w:tcBorders>
              <w:top w:val="nil"/>
              <w:left w:val="nil"/>
              <w:bottom w:val="single" w:sz="4" w:space="0" w:color="auto"/>
              <w:right w:val="single" w:sz="4" w:space="0" w:color="auto"/>
            </w:tcBorders>
            <w:shd w:val="clear" w:color="auto" w:fill="auto"/>
            <w:vAlign w:val="center"/>
            <w:hideMark/>
          </w:tcPr>
          <w:p w14:paraId="0F05A2C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58,36</w:t>
            </w:r>
          </w:p>
        </w:tc>
      </w:tr>
      <w:tr w:rsidR="00CF79B7" w:rsidRPr="00CF79B7" w14:paraId="298BF713"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2F5D740A"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2F3974EE"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BETAMETASONA (DIPROPIONATO) + ACIDO SALICILICO 0,5MG + 20MG SOLUÇÃO 30ML</w:t>
            </w:r>
          </w:p>
        </w:tc>
        <w:tc>
          <w:tcPr>
            <w:tcW w:w="992" w:type="dxa"/>
            <w:tcBorders>
              <w:top w:val="nil"/>
              <w:left w:val="nil"/>
              <w:bottom w:val="single" w:sz="4" w:space="0" w:color="auto"/>
              <w:right w:val="single" w:sz="4" w:space="0" w:color="auto"/>
            </w:tcBorders>
            <w:shd w:val="clear" w:color="auto" w:fill="auto"/>
            <w:vAlign w:val="center"/>
            <w:hideMark/>
          </w:tcPr>
          <w:p w14:paraId="4A47AB5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14,87</w:t>
            </w:r>
          </w:p>
        </w:tc>
        <w:tc>
          <w:tcPr>
            <w:tcW w:w="723" w:type="dxa"/>
            <w:tcBorders>
              <w:top w:val="nil"/>
              <w:left w:val="nil"/>
              <w:bottom w:val="single" w:sz="4" w:space="0" w:color="auto"/>
              <w:right w:val="single" w:sz="4" w:space="0" w:color="auto"/>
            </w:tcBorders>
            <w:shd w:val="clear" w:color="auto" w:fill="auto"/>
            <w:vAlign w:val="center"/>
            <w:hideMark/>
          </w:tcPr>
          <w:p w14:paraId="3A863E5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4B127FD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1FBF856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13,99</w:t>
            </w:r>
          </w:p>
        </w:tc>
        <w:tc>
          <w:tcPr>
            <w:tcW w:w="709" w:type="dxa"/>
            <w:tcBorders>
              <w:top w:val="nil"/>
              <w:left w:val="nil"/>
              <w:bottom w:val="single" w:sz="4" w:space="0" w:color="auto"/>
              <w:right w:val="single" w:sz="4" w:space="0" w:color="auto"/>
            </w:tcBorders>
            <w:shd w:val="clear" w:color="auto" w:fill="auto"/>
            <w:vAlign w:val="center"/>
            <w:hideMark/>
          </w:tcPr>
          <w:p w14:paraId="116E2EB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4B02077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13,00</w:t>
            </w:r>
          </w:p>
        </w:tc>
        <w:tc>
          <w:tcPr>
            <w:tcW w:w="851" w:type="dxa"/>
            <w:tcBorders>
              <w:top w:val="nil"/>
              <w:left w:val="nil"/>
              <w:bottom w:val="single" w:sz="4" w:space="0" w:color="auto"/>
              <w:right w:val="single" w:sz="4" w:space="0" w:color="auto"/>
            </w:tcBorders>
            <w:shd w:val="clear" w:color="auto" w:fill="auto"/>
            <w:vAlign w:val="center"/>
            <w:hideMark/>
          </w:tcPr>
          <w:p w14:paraId="27E4CE1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0FC3709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57C2628F"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56,01</w:t>
            </w:r>
          </w:p>
        </w:tc>
        <w:tc>
          <w:tcPr>
            <w:tcW w:w="850" w:type="dxa"/>
            <w:tcBorders>
              <w:top w:val="nil"/>
              <w:left w:val="nil"/>
              <w:bottom w:val="single" w:sz="4" w:space="0" w:color="auto"/>
              <w:right w:val="single" w:sz="4" w:space="0" w:color="auto"/>
            </w:tcBorders>
            <w:shd w:val="clear" w:color="auto" w:fill="auto"/>
            <w:vAlign w:val="center"/>
            <w:hideMark/>
          </w:tcPr>
          <w:p w14:paraId="574BF9C4"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56,01</w:t>
            </w:r>
          </w:p>
        </w:tc>
        <w:tc>
          <w:tcPr>
            <w:tcW w:w="851" w:type="dxa"/>
            <w:tcBorders>
              <w:top w:val="nil"/>
              <w:left w:val="nil"/>
              <w:bottom w:val="single" w:sz="4" w:space="0" w:color="auto"/>
              <w:right w:val="single" w:sz="4" w:space="0" w:color="auto"/>
            </w:tcBorders>
            <w:shd w:val="clear" w:color="auto" w:fill="auto"/>
            <w:vAlign w:val="center"/>
            <w:hideMark/>
          </w:tcPr>
          <w:p w14:paraId="18B9AAA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56,01</w:t>
            </w:r>
          </w:p>
        </w:tc>
        <w:tc>
          <w:tcPr>
            <w:tcW w:w="850" w:type="dxa"/>
            <w:tcBorders>
              <w:top w:val="nil"/>
              <w:left w:val="nil"/>
              <w:bottom w:val="single" w:sz="4" w:space="0" w:color="auto"/>
              <w:right w:val="single" w:sz="4" w:space="0" w:color="auto"/>
            </w:tcBorders>
            <w:shd w:val="clear" w:color="auto" w:fill="auto"/>
            <w:vAlign w:val="center"/>
            <w:hideMark/>
          </w:tcPr>
          <w:p w14:paraId="25D5537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56,01</w:t>
            </w:r>
          </w:p>
        </w:tc>
        <w:tc>
          <w:tcPr>
            <w:tcW w:w="709" w:type="dxa"/>
            <w:tcBorders>
              <w:top w:val="nil"/>
              <w:left w:val="nil"/>
              <w:bottom w:val="single" w:sz="4" w:space="0" w:color="auto"/>
              <w:right w:val="single" w:sz="4" w:space="0" w:color="auto"/>
            </w:tcBorders>
            <w:shd w:val="clear" w:color="auto" w:fill="auto"/>
            <w:vAlign w:val="center"/>
            <w:hideMark/>
          </w:tcPr>
          <w:p w14:paraId="03F0B56F"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55,41</w:t>
            </w:r>
          </w:p>
        </w:tc>
        <w:tc>
          <w:tcPr>
            <w:tcW w:w="552" w:type="dxa"/>
            <w:gridSpan w:val="2"/>
            <w:tcBorders>
              <w:top w:val="nil"/>
              <w:left w:val="nil"/>
              <w:bottom w:val="single" w:sz="4" w:space="0" w:color="auto"/>
              <w:right w:val="single" w:sz="4" w:space="0" w:color="auto"/>
            </w:tcBorders>
            <w:shd w:val="clear" w:color="auto" w:fill="auto"/>
            <w:vAlign w:val="center"/>
            <w:hideMark/>
          </w:tcPr>
          <w:p w14:paraId="446D20B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13,95</w:t>
            </w:r>
          </w:p>
        </w:tc>
      </w:tr>
      <w:tr w:rsidR="00CF79B7" w:rsidRPr="00CF79B7" w14:paraId="5860FC74" w14:textId="77777777" w:rsidTr="00CF79B7">
        <w:trPr>
          <w:gridAfter w:val="1"/>
          <w:wAfter w:w="196" w:type="dxa"/>
          <w:trHeight w:val="675"/>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79926665"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006F3060"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 xml:space="preserve">BICARBONATO DE </w:t>
            </w:r>
            <w:proofErr w:type="spellStart"/>
            <w:proofErr w:type="gramStart"/>
            <w:r w:rsidRPr="00CF79B7">
              <w:rPr>
                <w:rFonts w:ascii="Calibri" w:eastAsia="Times New Roman" w:hAnsi="Calibri" w:cs="Calibri"/>
                <w:sz w:val="16"/>
                <w:szCs w:val="16"/>
              </w:rPr>
              <w:t>SóDIO,MACROGOL</w:t>
            </w:r>
            <w:proofErr w:type="gramEnd"/>
            <w:r w:rsidRPr="00CF79B7">
              <w:rPr>
                <w:rFonts w:ascii="Calibri" w:eastAsia="Times New Roman" w:hAnsi="Calibri" w:cs="Calibri"/>
                <w:sz w:val="16"/>
                <w:szCs w:val="16"/>
              </w:rPr>
              <w:t>,CLORETO</w:t>
            </w:r>
            <w:proofErr w:type="spellEnd"/>
            <w:r w:rsidRPr="00CF79B7">
              <w:rPr>
                <w:rFonts w:ascii="Calibri" w:eastAsia="Times New Roman" w:hAnsi="Calibri" w:cs="Calibri"/>
                <w:sz w:val="16"/>
                <w:szCs w:val="16"/>
              </w:rPr>
              <w:t xml:space="preserve"> DE SÕDIO,CLORETO DE POTÁSSIO (13,125g + 0,1775g + 0,0466g + 0,3507G) CAIXA COM 20 SACHES COM 14G DE </w:t>
            </w:r>
            <w:proofErr w:type="spellStart"/>
            <w:r w:rsidRPr="00CF79B7">
              <w:rPr>
                <w:rFonts w:ascii="Calibri" w:eastAsia="Times New Roman" w:hAnsi="Calibri" w:cs="Calibri"/>
                <w:sz w:val="16"/>
                <w:szCs w:val="16"/>
              </w:rPr>
              <w:t>Pb</w:t>
            </w:r>
            <w:proofErr w:type="spellEnd"/>
            <w:r w:rsidRPr="00CF79B7">
              <w:rPr>
                <w:rFonts w:ascii="Calibri" w:eastAsia="Times New Roman" w:hAnsi="Calibri" w:cs="Calibri"/>
                <w:sz w:val="16"/>
                <w:szCs w:val="16"/>
              </w:rPr>
              <w:t xml:space="preserve"> PARA PREPARO EXTEMPORÂNEO DE USO ORA</w:t>
            </w:r>
          </w:p>
        </w:tc>
        <w:tc>
          <w:tcPr>
            <w:tcW w:w="992" w:type="dxa"/>
            <w:tcBorders>
              <w:top w:val="nil"/>
              <w:left w:val="nil"/>
              <w:bottom w:val="single" w:sz="4" w:space="0" w:color="auto"/>
              <w:right w:val="single" w:sz="4" w:space="0" w:color="auto"/>
            </w:tcBorders>
            <w:shd w:val="clear" w:color="auto" w:fill="auto"/>
            <w:vAlign w:val="center"/>
            <w:hideMark/>
          </w:tcPr>
          <w:p w14:paraId="449F73C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54,00</w:t>
            </w:r>
          </w:p>
        </w:tc>
        <w:tc>
          <w:tcPr>
            <w:tcW w:w="723" w:type="dxa"/>
            <w:tcBorders>
              <w:top w:val="nil"/>
              <w:left w:val="nil"/>
              <w:bottom w:val="single" w:sz="4" w:space="0" w:color="auto"/>
              <w:right w:val="single" w:sz="4" w:space="0" w:color="auto"/>
            </w:tcBorders>
            <w:shd w:val="clear" w:color="auto" w:fill="auto"/>
            <w:vAlign w:val="center"/>
            <w:hideMark/>
          </w:tcPr>
          <w:p w14:paraId="34291C7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51,40</w:t>
            </w:r>
          </w:p>
        </w:tc>
        <w:tc>
          <w:tcPr>
            <w:tcW w:w="851" w:type="dxa"/>
            <w:tcBorders>
              <w:top w:val="nil"/>
              <w:left w:val="nil"/>
              <w:bottom w:val="single" w:sz="4" w:space="0" w:color="auto"/>
              <w:right w:val="single" w:sz="4" w:space="0" w:color="auto"/>
            </w:tcBorders>
            <w:shd w:val="clear" w:color="auto" w:fill="auto"/>
            <w:vAlign w:val="center"/>
            <w:hideMark/>
          </w:tcPr>
          <w:p w14:paraId="2834F21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40,00</w:t>
            </w:r>
          </w:p>
        </w:tc>
        <w:tc>
          <w:tcPr>
            <w:tcW w:w="850" w:type="dxa"/>
            <w:tcBorders>
              <w:top w:val="nil"/>
              <w:left w:val="nil"/>
              <w:bottom w:val="single" w:sz="4" w:space="0" w:color="auto"/>
              <w:right w:val="single" w:sz="4" w:space="0" w:color="auto"/>
            </w:tcBorders>
            <w:shd w:val="clear" w:color="auto" w:fill="auto"/>
            <w:vAlign w:val="center"/>
            <w:hideMark/>
          </w:tcPr>
          <w:p w14:paraId="1239454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3A23D9F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0C6C8C8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58,20</w:t>
            </w:r>
          </w:p>
        </w:tc>
        <w:tc>
          <w:tcPr>
            <w:tcW w:w="851" w:type="dxa"/>
            <w:tcBorders>
              <w:top w:val="nil"/>
              <w:left w:val="nil"/>
              <w:bottom w:val="single" w:sz="4" w:space="0" w:color="auto"/>
              <w:right w:val="single" w:sz="4" w:space="0" w:color="auto"/>
            </w:tcBorders>
            <w:shd w:val="clear" w:color="auto" w:fill="auto"/>
            <w:vAlign w:val="center"/>
            <w:hideMark/>
          </w:tcPr>
          <w:p w14:paraId="3B58D83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5A6A708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53,82</w:t>
            </w:r>
          </w:p>
        </w:tc>
        <w:tc>
          <w:tcPr>
            <w:tcW w:w="851" w:type="dxa"/>
            <w:tcBorders>
              <w:top w:val="nil"/>
              <w:left w:val="nil"/>
              <w:bottom w:val="single" w:sz="4" w:space="0" w:color="auto"/>
              <w:right w:val="single" w:sz="4" w:space="0" w:color="auto"/>
            </w:tcBorders>
            <w:shd w:val="clear" w:color="auto" w:fill="auto"/>
            <w:vAlign w:val="center"/>
            <w:hideMark/>
          </w:tcPr>
          <w:p w14:paraId="406C6CC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62,85</w:t>
            </w:r>
          </w:p>
        </w:tc>
        <w:tc>
          <w:tcPr>
            <w:tcW w:w="850" w:type="dxa"/>
            <w:tcBorders>
              <w:top w:val="nil"/>
              <w:left w:val="nil"/>
              <w:bottom w:val="single" w:sz="4" w:space="0" w:color="auto"/>
              <w:right w:val="single" w:sz="4" w:space="0" w:color="auto"/>
            </w:tcBorders>
            <w:shd w:val="clear" w:color="auto" w:fill="auto"/>
            <w:vAlign w:val="center"/>
            <w:hideMark/>
          </w:tcPr>
          <w:p w14:paraId="1A96A1F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62,85</w:t>
            </w:r>
          </w:p>
        </w:tc>
        <w:tc>
          <w:tcPr>
            <w:tcW w:w="851" w:type="dxa"/>
            <w:tcBorders>
              <w:top w:val="nil"/>
              <w:left w:val="nil"/>
              <w:bottom w:val="single" w:sz="4" w:space="0" w:color="auto"/>
              <w:right w:val="single" w:sz="4" w:space="0" w:color="auto"/>
            </w:tcBorders>
            <w:shd w:val="clear" w:color="auto" w:fill="auto"/>
            <w:vAlign w:val="center"/>
            <w:hideMark/>
          </w:tcPr>
          <w:p w14:paraId="1FCFF14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62,85</w:t>
            </w:r>
          </w:p>
        </w:tc>
        <w:tc>
          <w:tcPr>
            <w:tcW w:w="850" w:type="dxa"/>
            <w:tcBorders>
              <w:top w:val="nil"/>
              <w:left w:val="nil"/>
              <w:bottom w:val="single" w:sz="4" w:space="0" w:color="auto"/>
              <w:right w:val="single" w:sz="4" w:space="0" w:color="auto"/>
            </w:tcBorders>
            <w:shd w:val="clear" w:color="auto" w:fill="auto"/>
            <w:vAlign w:val="center"/>
            <w:hideMark/>
          </w:tcPr>
          <w:p w14:paraId="0768BA6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62,85</w:t>
            </w:r>
          </w:p>
        </w:tc>
        <w:tc>
          <w:tcPr>
            <w:tcW w:w="709" w:type="dxa"/>
            <w:tcBorders>
              <w:top w:val="nil"/>
              <w:left w:val="nil"/>
              <w:bottom w:val="single" w:sz="4" w:space="0" w:color="auto"/>
              <w:right w:val="single" w:sz="4" w:space="0" w:color="auto"/>
            </w:tcBorders>
            <w:shd w:val="clear" w:color="auto" w:fill="auto"/>
            <w:vAlign w:val="center"/>
            <w:hideMark/>
          </w:tcPr>
          <w:p w14:paraId="57C44B2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62,22</w:t>
            </w:r>
          </w:p>
        </w:tc>
        <w:tc>
          <w:tcPr>
            <w:tcW w:w="552" w:type="dxa"/>
            <w:gridSpan w:val="2"/>
            <w:tcBorders>
              <w:top w:val="nil"/>
              <w:left w:val="nil"/>
              <w:bottom w:val="single" w:sz="4" w:space="0" w:color="auto"/>
              <w:right w:val="single" w:sz="4" w:space="0" w:color="auto"/>
            </w:tcBorders>
            <w:shd w:val="clear" w:color="auto" w:fill="auto"/>
            <w:vAlign w:val="center"/>
            <w:hideMark/>
          </w:tcPr>
          <w:p w14:paraId="2082E39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57,10</w:t>
            </w:r>
          </w:p>
        </w:tc>
      </w:tr>
      <w:tr w:rsidR="00CF79B7" w:rsidRPr="00CF79B7" w14:paraId="57967B69"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1BC1D29F"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75B9E77D"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BIMATOPROSTA SOLUÇÃO ESTÉRIL OFTÁMICA 0,3MG/ML FRASCO COM 5ML</w:t>
            </w:r>
          </w:p>
        </w:tc>
        <w:tc>
          <w:tcPr>
            <w:tcW w:w="992" w:type="dxa"/>
            <w:tcBorders>
              <w:top w:val="nil"/>
              <w:left w:val="nil"/>
              <w:bottom w:val="single" w:sz="4" w:space="0" w:color="auto"/>
              <w:right w:val="single" w:sz="4" w:space="0" w:color="auto"/>
            </w:tcBorders>
            <w:shd w:val="clear" w:color="auto" w:fill="auto"/>
            <w:vAlign w:val="center"/>
            <w:hideMark/>
          </w:tcPr>
          <w:p w14:paraId="77F29C6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30,00</w:t>
            </w:r>
          </w:p>
        </w:tc>
        <w:tc>
          <w:tcPr>
            <w:tcW w:w="723" w:type="dxa"/>
            <w:tcBorders>
              <w:top w:val="nil"/>
              <w:left w:val="nil"/>
              <w:bottom w:val="single" w:sz="4" w:space="0" w:color="auto"/>
              <w:right w:val="single" w:sz="4" w:space="0" w:color="auto"/>
            </w:tcBorders>
            <w:shd w:val="clear" w:color="auto" w:fill="auto"/>
            <w:vAlign w:val="center"/>
            <w:hideMark/>
          </w:tcPr>
          <w:p w14:paraId="3167B85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318E5F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26,64</w:t>
            </w:r>
          </w:p>
        </w:tc>
        <w:tc>
          <w:tcPr>
            <w:tcW w:w="850" w:type="dxa"/>
            <w:tcBorders>
              <w:top w:val="nil"/>
              <w:left w:val="nil"/>
              <w:bottom w:val="single" w:sz="4" w:space="0" w:color="auto"/>
              <w:right w:val="single" w:sz="4" w:space="0" w:color="auto"/>
            </w:tcBorders>
            <w:shd w:val="clear" w:color="auto" w:fill="auto"/>
            <w:vAlign w:val="center"/>
            <w:hideMark/>
          </w:tcPr>
          <w:p w14:paraId="1D3AD2D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32,00</w:t>
            </w:r>
          </w:p>
        </w:tc>
        <w:tc>
          <w:tcPr>
            <w:tcW w:w="709" w:type="dxa"/>
            <w:tcBorders>
              <w:top w:val="nil"/>
              <w:left w:val="nil"/>
              <w:bottom w:val="single" w:sz="4" w:space="0" w:color="auto"/>
              <w:right w:val="single" w:sz="4" w:space="0" w:color="auto"/>
            </w:tcBorders>
            <w:shd w:val="clear" w:color="auto" w:fill="auto"/>
            <w:vAlign w:val="center"/>
            <w:hideMark/>
          </w:tcPr>
          <w:p w14:paraId="74B7CFE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29,31</w:t>
            </w:r>
          </w:p>
        </w:tc>
        <w:tc>
          <w:tcPr>
            <w:tcW w:w="851" w:type="dxa"/>
            <w:tcBorders>
              <w:top w:val="nil"/>
              <w:left w:val="nil"/>
              <w:bottom w:val="single" w:sz="4" w:space="0" w:color="auto"/>
              <w:right w:val="single" w:sz="4" w:space="0" w:color="auto"/>
            </w:tcBorders>
            <w:shd w:val="clear" w:color="auto" w:fill="auto"/>
            <w:vAlign w:val="center"/>
            <w:hideMark/>
          </w:tcPr>
          <w:p w14:paraId="4AB0DC6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33,30</w:t>
            </w:r>
          </w:p>
        </w:tc>
        <w:tc>
          <w:tcPr>
            <w:tcW w:w="851" w:type="dxa"/>
            <w:tcBorders>
              <w:top w:val="nil"/>
              <w:left w:val="nil"/>
              <w:bottom w:val="single" w:sz="4" w:space="0" w:color="auto"/>
              <w:right w:val="single" w:sz="4" w:space="0" w:color="auto"/>
            </w:tcBorders>
            <w:shd w:val="clear" w:color="auto" w:fill="auto"/>
            <w:vAlign w:val="center"/>
            <w:hideMark/>
          </w:tcPr>
          <w:p w14:paraId="7E03B6C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6F87D0F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4867E06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198,37</w:t>
            </w:r>
          </w:p>
        </w:tc>
        <w:tc>
          <w:tcPr>
            <w:tcW w:w="850" w:type="dxa"/>
            <w:tcBorders>
              <w:top w:val="nil"/>
              <w:left w:val="nil"/>
              <w:bottom w:val="single" w:sz="4" w:space="0" w:color="auto"/>
              <w:right w:val="single" w:sz="4" w:space="0" w:color="auto"/>
            </w:tcBorders>
            <w:shd w:val="clear" w:color="auto" w:fill="auto"/>
            <w:vAlign w:val="center"/>
            <w:hideMark/>
          </w:tcPr>
          <w:p w14:paraId="5418BF6F"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106,27</w:t>
            </w:r>
          </w:p>
        </w:tc>
        <w:tc>
          <w:tcPr>
            <w:tcW w:w="851" w:type="dxa"/>
            <w:tcBorders>
              <w:top w:val="nil"/>
              <w:left w:val="nil"/>
              <w:bottom w:val="single" w:sz="4" w:space="0" w:color="auto"/>
              <w:right w:val="single" w:sz="4" w:space="0" w:color="auto"/>
            </w:tcBorders>
            <w:shd w:val="clear" w:color="auto" w:fill="auto"/>
            <w:vAlign w:val="center"/>
            <w:hideMark/>
          </w:tcPr>
          <w:p w14:paraId="5474F45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132,22</w:t>
            </w:r>
          </w:p>
        </w:tc>
        <w:tc>
          <w:tcPr>
            <w:tcW w:w="850" w:type="dxa"/>
            <w:tcBorders>
              <w:top w:val="nil"/>
              <w:left w:val="nil"/>
              <w:bottom w:val="single" w:sz="4" w:space="0" w:color="auto"/>
              <w:right w:val="single" w:sz="4" w:space="0" w:color="auto"/>
            </w:tcBorders>
            <w:shd w:val="clear" w:color="auto" w:fill="auto"/>
            <w:vAlign w:val="center"/>
            <w:hideMark/>
          </w:tcPr>
          <w:p w14:paraId="25CF9B5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132,20</w:t>
            </w:r>
          </w:p>
        </w:tc>
        <w:tc>
          <w:tcPr>
            <w:tcW w:w="709" w:type="dxa"/>
            <w:tcBorders>
              <w:top w:val="nil"/>
              <w:left w:val="nil"/>
              <w:bottom w:val="single" w:sz="4" w:space="0" w:color="auto"/>
              <w:right w:val="single" w:sz="4" w:space="0" w:color="auto"/>
            </w:tcBorders>
            <w:shd w:val="clear" w:color="auto" w:fill="auto"/>
            <w:vAlign w:val="center"/>
            <w:hideMark/>
          </w:tcPr>
          <w:p w14:paraId="2886D5E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129,80</w:t>
            </w:r>
          </w:p>
        </w:tc>
        <w:tc>
          <w:tcPr>
            <w:tcW w:w="552" w:type="dxa"/>
            <w:gridSpan w:val="2"/>
            <w:tcBorders>
              <w:top w:val="nil"/>
              <w:left w:val="nil"/>
              <w:bottom w:val="single" w:sz="4" w:space="0" w:color="auto"/>
              <w:right w:val="single" w:sz="4" w:space="0" w:color="auto"/>
            </w:tcBorders>
            <w:shd w:val="clear" w:color="auto" w:fill="auto"/>
            <w:vAlign w:val="center"/>
            <w:hideMark/>
          </w:tcPr>
          <w:p w14:paraId="57C910C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30,25</w:t>
            </w:r>
          </w:p>
        </w:tc>
      </w:tr>
      <w:tr w:rsidR="00CF79B7" w:rsidRPr="00CF79B7" w14:paraId="76C7AB2B"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43095D69"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59515F0F"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BISOPROLOL (HEMIFUMARATO) 2,5MG CX COM 30COM</w:t>
            </w:r>
          </w:p>
        </w:tc>
        <w:tc>
          <w:tcPr>
            <w:tcW w:w="992" w:type="dxa"/>
            <w:tcBorders>
              <w:top w:val="nil"/>
              <w:left w:val="nil"/>
              <w:bottom w:val="single" w:sz="4" w:space="0" w:color="auto"/>
              <w:right w:val="single" w:sz="4" w:space="0" w:color="auto"/>
            </w:tcBorders>
            <w:shd w:val="clear" w:color="auto" w:fill="auto"/>
            <w:vAlign w:val="center"/>
            <w:hideMark/>
          </w:tcPr>
          <w:p w14:paraId="21B89B1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18,72</w:t>
            </w:r>
          </w:p>
        </w:tc>
        <w:tc>
          <w:tcPr>
            <w:tcW w:w="723" w:type="dxa"/>
            <w:tcBorders>
              <w:top w:val="nil"/>
              <w:left w:val="nil"/>
              <w:bottom w:val="single" w:sz="4" w:space="0" w:color="auto"/>
              <w:right w:val="single" w:sz="4" w:space="0" w:color="auto"/>
            </w:tcBorders>
            <w:shd w:val="clear" w:color="auto" w:fill="auto"/>
            <w:vAlign w:val="center"/>
            <w:hideMark/>
          </w:tcPr>
          <w:p w14:paraId="422296A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43F946B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12,66</w:t>
            </w:r>
          </w:p>
        </w:tc>
        <w:tc>
          <w:tcPr>
            <w:tcW w:w="850" w:type="dxa"/>
            <w:tcBorders>
              <w:top w:val="nil"/>
              <w:left w:val="nil"/>
              <w:bottom w:val="single" w:sz="4" w:space="0" w:color="auto"/>
              <w:right w:val="single" w:sz="4" w:space="0" w:color="auto"/>
            </w:tcBorders>
            <w:shd w:val="clear" w:color="auto" w:fill="auto"/>
            <w:vAlign w:val="center"/>
            <w:hideMark/>
          </w:tcPr>
          <w:p w14:paraId="4D1B15C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2320373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18,00</w:t>
            </w:r>
          </w:p>
        </w:tc>
        <w:tc>
          <w:tcPr>
            <w:tcW w:w="851" w:type="dxa"/>
            <w:tcBorders>
              <w:top w:val="nil"/>
              <w:left w:val="nil"/>
              <w:bottom w:val="single" w:sz="4" w:space="0" w:color="auto"/>
              <w:right w:val="single" w:sz="4" w:space="0" w:color="auto"/>
            </w:tcBorders>
            <w:shd w:val="clear" w:color="auto" w:fill="auto"/>
            <w:vAlign w:val="center"/>
            <w:hideMark/>
          </w:tcPr>
          <w:p w14:paraId="25F2CF0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19,52</w:t>
            </w:r>
          </w:p>
        </w:tc>
        <w:tc>
          <w:tcPr>
            <w:tcW w:w="851" w:type="dxa"/>
            <w:tcBorders>
              <w:top w:val="nil"/>
              <w:left w:val="nil"/>
              <w:bottom w:val="single" w:sz="4" w:space="0" w:color="auto"/>
              <w:right w:val="single" w:sz="4" w:space="0" w:color="auto"/>
            </w:tcBorders>
            <w:shd w:val="clear" w:color="auto" w:fill="auto"/>
            <w:vAlign w:val="center"/>
            <w:hideMark/>
          </w:tcPr>
          <w:p w14:paraId="6EFC690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19,20</w:t>
            </w:r>
          </w:p>
        </w:tc>
        <w:tc>
          <w:tcPr>
            <w:tcW w:w="992" w:type="dxa"/>
            <w:tcBorders>
              <w:top w:val="nil"/>
              <w:left w:val="nil"/>
              <w:bottom w:val="single" w:sz="4" w:space="0" w:color="auto"/>
              <w:right w:val="single" w:sz="4" w:space="0" w:color="auto"/>
            </w:tcBorders>
            <w:shd w:val="clear" w:color="auto" w:fill="auto"/>
            <w:vAlign w:val="center"/>
            <w:hideMark/>
          </w:tcPr>
          <w:p w14:paraId="645506B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20,70</w:t>
            </w:r>
          </w:p>
        </w:tc>
        <w:tc>
          <w:tcPr>
            <w:tcW w:w="851" w:type="dxa"/>
            <w:tcBorders>
              <w:top w:val="nil"/>
              <w:left w:val="nil"/>
              <w:bottom w:val="single" w:sz="4" w:space="0" w:color="auto"/>
              <w:right w:val="single" w:sz="4" w:space="0" w:color="auto"/>
            </w:tcBorders>
            <w:shd w:val="clear" w:color="auto" w:fill="auto"/>
            <w:vAlign w:val="center"/>
            <w:hideMark/>
          </w:tcPr>
          <w:p w14:paraId="2CEF223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51,32</w:t>
            </w:r>
          </w:p>
        </w:tc>
        <w:tc>
          <w:tcPr>
            <w:tcW w:w="850" w:type="dxa"/>
            <w:tcBorders>
              <w:top w:val="nil"/>
              <w:left w:val="nil"/>
              <w:bottom w:val="single" w:sz="4" w:space="0" w:color="auto"/>
              <w:right w:val="single" w:sz="4" w:space="0" w:color="auto"/>
            </w:tcBorders>
            <w:shd w:val="clear" w:color="auto" w:fill="auto"/>
            <w:vAlign w:val="center"/>
            <w:hideMark/>
          </w:tcPr>
          <w:p w14:paraId="6CFFCD3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51,33</w:t>
            </w:r>
          </w:p>
        </w:tc>
        <w:tc>
          <w:tcPr>
            <w:tcW w:w="851" w:type="dxa"/>
            <w:tcBorders>
              <w:top w:val="nil"/>
              <w:left w:val="nil"/>
              <w:bottom w:val="single" w:sz="4" w:space="0" w:color="auto"/>
              <w:right w:val="single" w:sz="4" w:space="0" w:color="auto"/>
            </w:tcBorders>
            <w:shd w:val="clear" w:color="auto" w:fill="auto"/>
            <w:vAlign w:val="center"/>
            <w:hideMark/>
          </w:tcPr>
          <w:p w14:paraId="2C70131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51,32</w:t>
            </w:r>
          </w:p>
        </w:tc>
        <w:tc>
          <w:tcPr>
            <w:tcW w:w="850" w:type="dxa"/>
            <w:tcBorders>
              <w:top w:val="nil"/>
              <w:left w:val="nil"/>
              <w:bottom w:val="single" w:sz="4" w:space="0" w:color="auto"/>
              <w:right w:val="single" w:sz="4" w:space="0" w:color="auto"/>
            </w:tcBorders>
            <w:shd w:val="clear" w:color="auto" w:fill="auto"/>
            <w:vAlign w:val="center"/>
            <w:hideMark/>
          </w:tcPr>
          <w:p w14:paraId="6299330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51,77</w:t>
            </w:r>
          </w:p>
        </w:tc>
        <w:tc>
          <w:tcPr>
            <w:tcW w:w="709" w:type="dxa"/>
            <w:tcBorders>
              <w:top w:val="nil"/>
              <w:left w:val="nil"/>
              <w:bottom w:val="single" w:sz="4" w:space="0" w:color="auto"/>
              <w:right w:val="single" w:sz="4" w:space="0" w:color="auto"/>
            </w:tcBorders>
            <w:shd w:val="clear" w:color="auto" w:fill="auto"/>
            <w:vAlign w:val="center"/>
            <w:hideMark/>
          </w:tcPr>
          <w:p w14:paraId="2A48171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50,21</w:t>
            </w:r>
          </w:p>
        </w:tc>
        <w:tc>
          <w:tcPr>
            <w:tcW w:w="552" w:type="dxa"/>
            <w:gridSpan w:val="2"/>
            <w:tcBorders>
              <w:top w:val="nil"/>
              <w:left w:val="nil"/>
              <w:bottom w:val="single" w:sz="4" w:space="0" w:color="auto"/>
              <w:right w:val="single" w:sz="4" w:space="0" w:color="auto"/>
            </w:tcBorders>
            <w:shd w:val="clear" w:color="auto" w:fill="auto"/>
            <w:vAlign w:val="center"/>
            <w:hideMark/>
          </w:tcPr>
          <w:p w14:paraId="2AAAD55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18,13</w:t>
            </w:r>
          </w:p>
        </w:tc>
      </w:tr>
      <w:tr w:rsidR="00CF79B7" w:rsidRPr="00CF79B7" w14:paraId="74F7B124"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64FE89C7"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13F88C8F"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BISOPROLOL (HEMIFUMARATO) 10MG CX COM 30COMP</w:t>
            </w:r>
          </w:p>
        </w:tc>
        <w:tc>
          <w:tcPr>
            <w:tcW w:w="992" w:type="dxa"/>
            <w:tcBorders>
              <w:top w:val="nil"/>
              <w:left w:val="nil"/>
              <w:bottom w:val="single" w:sz="4" w:space="0" w:color="auto"/>
              <w:right w:val="single" w:sz="4" w:space="0" w:color="auto"/>
            </w:tcBorders>
            <w:shd w:val="clear" w:color="auto" w:fill="auto"/>
            <w:vAlign w:val="center"/>
            <w:hideMark/>
          </w:tcPr>
          <w:p w14:paraId="413507B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18,00</w:t>
            </w:r>
          </w:p>
        </w:tc>
        <w:tc>
          <w:tcPr>
            <w:tcW w:w="723" w:type="dxa"/>
            <w:tcBorders>
              <w:top w:val="nil"/>
              <w:left w:val="nil"/>
              <w:bottom w:val="single" w:sz="4" w:space="0" w:color="auto"/>
              <w:right w:val="single" w:sz="4" w:space="0" w:color="auto"/>
            </w:tcBorders>
            <w:shd w:val="clear" w:color="auto" w:fill="auto"/>
            <w:vAlign w:val="center"/>
            <w:hideMark/>
          </w:tcPr>
          <w:p w14:paraId="2A74DE8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08AAB7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12,60</w:t>
            </w:r>
          </w:p>
        </w:tc>
        <w:tc>
          <w:tcPr>
            <w:tcW w:w="850" w:type="dxa"/>
            <w:tcBorders>
              <w:top w:val="nil"/>
              <w:left w:val="nil"/>
              <w:bottom w:val="single" w:sz="4" w:space="0" w:color="auto"/>
              <w:right w:val="single" w:sz="4" w:space="0" w:color="auto"/>
            </w:tcBorders>
            <w:shd w:val="clear" w:color="auto" w:fill="auto"/>
            <w:vAlign w:val="center"/>
            <w:hideMark/>
          </w:tcPr>
          <w:p w14:paraId="42E1428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56C1513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51566D1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19,00</w:t>
            </w:r>
          </w:p>
        </w:tc>
        <w:tc>
          <w:tcPr>
            <w:tcW w:w="851" w:type="dxa"/>
            <w:tcBorders>
              <w:top w:val="nil"/>
              <w:left w:val="nil"/>
              <w:bottom w:val="single" w:sz="4" w:space="0" w:color="auto"/>
              <w:right w:val="single" w:sz="4" w:space="0" w:color="auto"/>
            </w:tcBorders>
            <w:shd w:val="clear" w:color="auto" w:fill="auto"/>
            <w:vAlign w:val="center"/>
            <w:hideMark/>
          </w:tcPr>
          <w:p w14:paraId="7BA42D0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19,50</w:t>
            </w:r>
          </w:p>
        </w:tc>
        <w:tc>
          <w:tcPr>
            <w:tcW w:w="992" w:type="dxa"/>
            <w:tcBorders>
              <w:top w:val="nil"/>
              <w:left w:val="nil"/>
              <w:bottom w:val="single" w:sz="4" w:space="0" w:color="auto"/>
              <w:right w:val="single" w:sz="4" w:space="0" w:color="auto"/>
            </w:tcBorders>
            <w:shd w:val="clear" w:color="auto" w:fill="auto"/>
            <w:vAlign w:val="center"/>
            <w:hideMark/>
          </w:tcPr>
          <w:p w14:paraId="646124C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18,00</w:t>
            </w:r>
          </w:p>
        </w:tc>
        <w:tc>
          <w:tcPr>
            <w:tcW w:w="851" w:type="dxa"/>
            <w:tcBorders>
              <w:top w:val="nil"/>
              <w:left w:val="nil"/>
              <w:bottom w:val="single" w:sz="4" w:space="0" w:color="auto"/>
              <w:right w:val="single" w:sz="4" w:space="0" w:color="auto"/>
            </w:tcBorders>
            <w:shd w:val="clear" w:color="auto" w:fill="auto"/>
            <w:vAlign w:val="center"/>
            <w:hideMark/>
          </w:tcPr>
          <w:p w14:paraId="7DCE185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137,26</w:t>
            </w:r>
          </w:p>
        </w:tc>
        <w:tc>
          <w:tcPr>
            <w:tcW w:w="850" w:type="dxa"/>
            <w:tcBorders>
              <w:top w:val="nil"/>
              <w:left w:val="nil"/>
              <w:bottom w:val="single" w:sz="4" w:space="0" w:color="auto"/>
              <w:right w:val="single" w:sz="4" w:space="0" w:color="auto"/>
            </w:tcBorders>
            <w:shd w:val="clear" w:color="auto" w:fill="auto"/>
            <w:vAlign w:val="center"/>
            <w:hideMark/>
          </w:tcPr>
          <w:p w14:paraId="668917E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79,51</w:t>
            </w:r>
          </w:p>
        </w:tc>
        <w:tc>
          <w:tcPr>
            <w:tcW w:w="851" w:type="dxa"/>
            <w:tcBorders>
              <w:top w:val="nil"/>
              <w:left w:val="nil"/>
              <w:bottom w:val="single" w:sz="4" w:space="0" w:color="auto"/>
              <w:right w:val="single" w:sz="4" w:space="0" w:color="auto"/>
            </w:tcBorders>
            <w:shd w:val="clear" w:color="auto" w:fill="auto"/>
            <w:vAlign w:val="center"/>
            <w:hideMark/>
          </w:tcPr>
          <w:p w14:paraId="3466BF4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71,18</w:t>
            </w:r>
          </w:p>
        </w:tc>
        <w:tc>
          <w:tcPr>
            <w:tcW w:w="850" w:type="dxa"/>
            <w:tcBorders>
              <w:top w:val="nil"/>
              <w:left w:val="nil"/>
              <w:bottom w:val="single" w:sz="4" w:space="0" w:color="auto"/>
              <w:right w:val="single" w:sz="4" w:space="0" w:color="auto"/>
            </w:tcBorders>
            <w:shd w:val="clear" w:color="auto" w:fill="auto"/>
            <w:vAlign w:val="center"/>
            <w:hideMark/>
          </w:tcPr>
          <w:p w14:paraId="64C4CFC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75,91</w:t>
            </w:r>
          </w:p>
        </w:tc>
        <w:tc>
          <w:tcPr>
            <w:tcW w:w="709" w:type="dxa"/>
            <w:tcBorders>
              <w:top w:val="nil"/>
              <w:left w:val="nil"/>
              <w:bottom w:val="single" w:sz="4" w:space="0" w:color="auto"/>
              <w:right w:val="single" w:sz="4" w:space="0" w:color="auto"/>
            </w:tcBorders>
            <w:shd w:val="clear" w:color="auto" w:fill="auto"/>
            <w:vAlign w:val="center"/>
            <w:hideMark/>
          </w:tcPr>
          <w:p w14:paraId="6D63B59F"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73,63</w:t>
            </w:r>
          </w:p>
        </w:tc>
        <w:tc>
          <w:tcPr>
            <w:tcW w:w="552" w:type="dxa"/>
            <w:gridSpan w:val="2"/>
            <w:tcBorders>
              <w:top w:val="nil"/>
              <w:left w:val="nil"/>
              <w:bottom w:val="single" w:sz="4" w:space="0" w:color="auto"/>
              <w:right w:val="single" w:sz="4" w:space="0" w:color="auto"/>
            </w:tcBorders>
            <w:shd w:val="clear" w:color="auto" w:fill="auto"/>
            <w:vAlign w:val="center"/>
            <w:hideMark/>
          </w:tcPr>
          <w:p w14:paraId="253B74A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17,42</w:t>
            </w:r>
          </w:p>
        </w:tc>
      </w:tr>
      <w:tr w:rsidR="00CF79B7" w:rsidRPr="00CF79B7" w14:paraId="48A88BF9"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5D5396EE"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6AD2152E"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BRIMONIDINA (TARTARATO) SOL OFTALMICA 2MG/ML FRASCO 5ML</w:t>
            </w:r>
          </w:p>
        </w:tc>
        <w:tc>
          <w:tcPr>
            <w:tcW w:w="992" w:type="dxa"/>
            <w:tcBorders>
              <w:top w:val="nil"/>
              <w:left w:val="nil"/>
              <w:bottom w:val="single" w:sz="4" w:space="0" w:color="auto"/>
              <w:right w:val="single" w:sz="4" w:space="0" w:color="auto"/>
            </w:tcBorders>
            <w:shd w:val="clear" w:color="auto" w:fill="auto"/>
            <w:vAlign w:val="center"/>
            <w:hideMark/>
          </w:tcPr>
          <w:p w14:paraId="1883750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5,00</w:t>
            </w:r>
          </w:p>
        </w:tc>
        <w:tc>
          <w:tcPr>
            <w:tcW w:w="723" w:type="dxa"/>
            <w:tcBorders>
              <w:top w:val="nil"/>
              <w:left w:val="nil"/>
              <w:bottom w:val="single" w:sz="4" w:space="0" w:color="auto"/>
              <w:right w:val="single" w:sz="4" w:space="0" w:color="auto"/>
            </w:tcBorders>
            <w:shd w:val="clear" w:color="auto" w:fill="auto"/>
            <w:vAlign w:val="center"/>
            <w:hideMark/>
          </w:tcPr>
          <w:p w14:paraId="062E70E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4,91</w:t>
            </w:r>
          </w:p>
        </w:tc>
        <w:tc>
          <w:tcPr>
            <w:tcW w:w="851" w:type="dxa"/>
            <w:tcBorders>
              <w:top w:val="nil"/>
              <w:left w:val="nil"/>
              <w:bottom w:val="single" w:sz="4" w:space="0" w:color="auto"/>
              <w:right w:val="single" w:sz="4" w:space="0" w:color="auto"/>
            </w:tcBorders>
            <w:shd w:val="clear" w:color="auto" w:fill="auto"/>
            <w:vAlign w:val="center"/>
            <w:hideMark/>
          </w:tcPr>
          <w:p w14:paraId="3EAF21F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3,66</w:t>
            </w:r>
          </w:p>
        </w:tc>
        <w:tc>
          <w:tcPr>
            <w:tcW w:w="850" w:type="dxa"/>
            <w:tcBorders>
              <w:top w:val="nil"/>
              <w:left w:val="nil"/>
              <w:bottom w:val="single" w:sz="4" w:space="0" w:color="auto"/>
              <w:right w:val="single" w:sz="4" w:space="0" w:color="auto"/>
            </w:tcBorders>
            <w:shd w:val="clear" w:color="auto" w:fill="auto"/>
            <w:vAlign w:val="center"/>
            <w:hideMark/>
          </w:tcPr>
          <w:p w14:paraId="5FB5FF5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5,08</w:t>
            </w:r>
          </w:p>
        </w:tc>
        <w:tc>
          <w:tcPr>
            <w:tcW w:w="709" w:type="dxa"/>
            <w:tcBorders>
              <w:top w:val="nil"/>
              <w:left w:val="nil"/>
              <w:bottom w:val="single" w:sz="4" w:space="0" w:color="auto"/>
              <w:right w:val="single" w:sz="4" w:space="0" w:color="auto"/>
            </w:tcBorders>
            <w:shd w:val="clear" w:color="auto" w:fill="auto"/>
            <w:vAlign w:val="center"/>
            <w:hideMark/>
          </w:tcPr>
          <w:p w14:paraId="64111F1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FE3A76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4,80</w:t>
            </w:r>
          </w:p>
        </w:tc>
        <w:tc>
          <w:tcPr>
            <w:tcW w:w="851" w:type="dxa"/>
            <w:tcBorders>
              <w:top w:val="nil"/>
              <w:left w:val="nil"/>
              <w:bottom w:val="single" w:sz="4" w:space="0" w:color="auto"/>
              <w:right w:val="single" w:sz="4" w:space="0" w:color="auto"/>
            </w:tcBorders>
            <w:shd w:val="clear" w:color="auto" w:fill="auto"/>
            <w:vAlign w:val="center"/>
            <w:hideMark/>
          </w:tcPr>
          <w:p w14:paraId="5B9ADF2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5,29</w:t>
            </w:r>
          </w:p>
        </w:tc>
        <w:tc>
          <w:tcPr>
            <w:tcW w:w="992" w:type="dxa"/>
            <w:tcBorders>
              <w:top w:val="nil"/>
              <w:left w:val="nil"/>
              <w:bottom w:val="single" w:sz="4" w:space="0" w:color="auto"/>
              <w:right w:val="single" w:sz="4" w:space="0" w:color="auto"/>
            </w:tcBorders>
            <w:shd w:val="clear" w:color="auto" w:fill="auto"/>
            <w:vAlign w:val="center"/>
            <w:hideMark/>
          </w:tcPr>
          <w:p w14:paraId="5F6FE45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5,14</w:t>
            </w:r>
          </w:p>
        </w:tc>
        <w:tc>
          <w:tcPr>
            <w:tcW w:w="851" w:type="dxa"/>
            <w:tcBorders>
              <w:top w:val="nil"/>
              <w:left w:val="nil"/>
              <w:bottom w:val="single" w:sz="4" w:space="0" w:color="auto"/>
              <w:right w:val="single" w:sz="4" w:space="0" w:color="auto"/>
            </w:tcBorders>
            <w:shd w:val="clear" w:color="auto" w:fill="auto"/>
            <w:vAlign w:val="center"/>
            <w:hideMark/>
          </w:tcPr>
          <w:p w14:paraId="62988DA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136,06</w:t>
            </w:r>
          </w:p>
        </w:tc>
        <w:tc>
          <w:tcPr>
            <w:tcW w:w="850" w:type="dxa"/>
            <w:tcBorders>
              <w:top w:val="nil"/>
              <w:left w:val="nil"/>
              <w:bottom w:val="single" w:sz="4" w:space="0" w:color="auto"/>
              <w:right w:val="single" w:sz="4" w:space="0" w:color="auto"/>
            </w:tcBorders>
            <w:shd w:val="clear" w:color="auto" w:fill="auto"/>
            <w:vAlign w:val="center"/>
            <w:hideMark/>
          </w:tcPr>
          <w:p w14:paraId="117F905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79,90</w:t>
            </w:r>
          </w:p>
        </w:tc>
        <w:tc>
          <w:tcPr>
            <w:tcW w:w="851" w:type="dxa"/>
            <w:tcBorders>
              <w:top w:val="nil"/>
              <w:left w:val="nil"/>
              <w:bottom w:val="single" w:sz="4" w:space="0" w:color="auto"/>
              <w:right w:val="single" w:sz="4" w:space="0" w:color="auto"/>
            </w:tcBorders>
            <w:shd w:val="clear" w:color="auto" w:fill="auto"/>
            <w:vAlign w:val="center"/>
            <w:hideMark/>
          </w:tcPr>
          <w:p w14:paraId="65D154C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79,70</w:t>
            </w:r>
          </w:p>
        </w:tc>
        <w:tc>
          <w:tcPr>
            <w:tcW w:w="850" w:type="dxa"/>
            <w:tcBorders>
              <w:top w:val="nil"/>
              <w:left w:val="nil"/>
              <w:bottom w:val="single" w:sz="4" w:space="0" w:color="auto"/>
              <w:right w:val="single" w:sz="4" w:space="0" w:color="auto"/>
            </w:tcBorders>
            <w:shd w:val="clear" w:color="auto" w:fill="auto"/>
            <w:vAlign w:val="center"/>
            <w:hideMark/>
          </w:tcPr>
          <w:p w14:paraId="2AAE948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79,70</w:t>
            </w:r>
          </w:p>
        </w:tc>
        <w:tc>
          <w:tcPr>
            <w:tcW w:w="709" w:type="dxa"/>
            <w:tcBorders>
              <w:top w:val="nil"/>
              <w:left w:val="nil"/>
              <w:bottom w:val="single" w:sz="4" w:space="0" w:color="auto"/>
              <w:right w:val="single" w:sz="4" w:space="0" w:color="auto"/>
            </w:tcBorders>
            <w:shd w:val="clear" w:color="auto" w:fill="auto"/>
            <w:vAlign w:val="center"/>
            <w:hideMark/>
          </w:tcPr>
          <w:p w14:paraId="06852CB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77,30</w:t>
            </w:r>
          </w:p>
        </w:tc>
        <w:tc>
          <w:tcPr>
            <w:tcW w:w="552" w:type="dxa"/>
            <w:gridSpan w:val="2"/>
            <w:tcBorders>
              <w:top w:val="nil"/>
              <w:left w:val="nil"/>
              <w:bottom w:val="single" w:sz="4" w:space="0" w:color="auto"/>
              <w:right w:val="single" w:sz="4" w:space="0" w:color="auto"/>
            </w:tcBorders>
            <w:shd w:val="clear" w:color="auto" w:fill="auto"/>
            <w:vAlign w:val="center"/>
            <w:hideMark/>
          </w:tcPr>
          <w:p w14:paraId="3E11B70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4,84</w:t>
            </w:r>
          </w:p>
        </w:tc>
      </w:tr>
      <w:tr w:rsidR="00CF79B7" w:rsidRPr="00CF79B7" w14:paraId="1B328890" w14:textId="77777777" w:rsidTr="00CF79B7">
        <w:trPr>
          <w:gridAfter w:val="1"/>
          <w:wAfter w:w="196" w:type="dxa"/>
          <w:trHeight w:val="45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050E9AEA"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1C59B31D"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BRINZOLAMIDA (TARTARATO) + PRIMONIDINA 10/2MG/ML SUSP. OFTAL. ESTÉRIL FRASCO COM 8ML</w:t>
            </w:r>
          </w:p>
        </w:tc>
        <w:tc>
          <w:tcPr>
            <w:tcW w:w="992" w:type="dxa"/>
            <w:tcBorders>
              <w:top w:val="nil"/>
              <w:left w:val="nil"/>
              <w:bottom w:val="single" w:sz="4" w:space="0" w:color="auto"/>
              <w:right w:val="single" w:sz="4" w:space="0" w:color="auto"/>
            </w:tcBorders>
            <w:shd w:val="clear" w:color="auto" w:fill="auto"/>
            <w:vAlign w:val="center"/>
            <w:hideMark/>
          </w:tcPr>
          <w:p w14:paraId="38392A8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125,00</w:t>
            </w:r>
          </w:p>
        </w:tc>
        <w:tc>
          <w:tcPr>
            <w:tcW w:w="723" w:type="dxa"/>
            <w:tcBorders>
              <w:top w:val="nil"/>
              <w:left w:val="nil"/>
              <w:bottom w:val="single" w:sz="4" w:space="0" w:color="auto"/>
              <w:right w:val="single" w:sz="4" w:space="0" w:color="auto"/>
            </w:tcBorders>
            <w:shd w:val="clear" w:color="auto" w:fill="auto"/>
            <w:vAlign w:val="center"/>
            <w:hideMark/>
          </w:tcPr>
          <w:p w14:paraId="0421C32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1E4892E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101,88</w:t>
            </w:r>
          </w:p>
        </w:tc>
        <w:tc>
          <w:tcPr>
            <w:tcW w:w="850" w:type="dxa"/>
            <w:tcBorders>
              <w:top w:val="nil"/>
              <w:left w:val="nil"/>
              <w:bottom w:val="single" w:sz="4" w:space="0" w:color="auto"/>
              <w:right w:val="single" w:sz="4" w:space="0" w:color="auto"/>
            </w:tcBorders>
            <w:shd w:val="clear" w:color="auto" w:fill="auto"/>
            <w:vAlign w:val="center"/>
            <w:hideMark/>
          </w:tcPr>
          <w:p w14:paraId="6138525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48BB330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140,00</w:t>
            </w:r>
          </w:p>
        </w:tc>
        <w:tc>
          <w:tcPr>
            <w:tcW w:w="851" w:type="dxa"/>
            <w:tcBorders>
              <w:top w:val="nil"/>
              <w:left w:val="nil"/>
              <w:bottom w:val="single" w:sz="4" w:space="0" w:color="auto"/>
              <w:right w:val="single" w:sz="4" w:space="0" w:color="auto"/>
            </w:tcBorders>
            <w:shd w:val="clear" w:color="auto" w:fill="auto"/>
            <w:vAlign w:val="center"/>
            <w:hideMark/>
          </w:tcPr>
          <w:p w14:paraId="50A0D36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44DB040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2136C38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4CF71DD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162,18</w:t>
            </w:r>
          </w:p>
        </w:tc>
        <w:tc>
          <w:tcPr>
            <w:tcW w:w="850" w:type="dxa"/>
            <w:tcBorders>
              <w:top w:val="nil"/>
              <w:left w:val="nil"/>
              <w:bottom w:val="single" w:sz="4" w:space="0" w:color="auto"/>
              <w:right w:val="single" w:sz="4" w:space="0" w:color="auto"/>
            </w:tcBorders>
            <w:shd w:val="clear" w:color="auto" w:fill="auto"/>
            <w:vAlign w:val="center"/>
            <w:hideMark/>
          </w:tcPr>
          <w:p w14:paraId="3F40326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162,18</w:t>
            </w:r>
          </w:p>
        </w:tc>
        <w:tc>
          <w:tcPr>
            <w:tcW w:w="851" w:type="dxa"/>
            <w:tcBorders>
              <w:top w:val="nil"/>
              <w:left w:val="nil"/>
              <w:bottom w:val="single" w:sz="4" w:space="0" w:color="auto"/>
              <w:right w:val="single" w:sz="4" w:space="0" w:color="auto"/>
            </w:tcBorders>
            <w:shd w:val="clear" w:color="auto" w:fill="auto"/>
            <w:vAlign w:val="center"/>
            <w:hideMark/>
          </w:tcPr>
          <w:p w14:paraId="1CDB1BF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162,18</w:t>
            </w:r>
          </w:p>
        </w:tc>
        <w:tc>
          <w:tcPr>
            <w:tcW w:w="850" w:type="dxa"/>
            <w:tcBorders>
              <w:top w:val="nil"/>
              <w:left w:val="nil"/>
              <w:bottom w:val="single" w:sz="4" w:space="0" w:color="auto"/>
              <w:right w:val="single" w:sz="4" w:space="0" w:color="auto"/>
            </w:tcBorders>
            <w:shd w:val="clear" w:color="auto" w:fill="auto"/>
            <w:vAlign w:val="center"/>
            <w:hideMark/>
          </w:tcPr>
          <w:p w14:paraId="1CCDD96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162,18</w:t>
            </w:r>
          </w:p>
        </w:tc>
        <w:tc>
          <w:tcPr>
            <w:tcW w:w="709" w:type="dxa"/>
            <w:tcBorders>
              <w:top w:val="nil"/>
              <w:left w:val="nil"/>
              <w:bottom w:val="single" w:sz="4" w:space="0" w:color="auto"/>
              <w:right w:val="single" w:sz="4" w:space="0" w:color="auto"/>
            </w:tcBorders>
            <w:shd w:val="clear" w:color="auto" w:fill="auto"/>
            <w:vAlign w:val="center"/>
            <w:hideMark/>
          </w:tcPr>
          <w:p w14:paraId="201A477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160,55</w:t>
            </w:r>
          </w:p>
        </w:tc>
        <w:tc>
          <w:tcPr>
            <w:tcW w:w="552" w:type="dxa"/>
            <w:gridSpan w:val="2"/>
            <w:tcBorders>
              <w:top w:val="nil"/>
              <w:left w:val="nil"/>
              <w:bottom w:val="single" w:sz="4" w:space="0" w:color="auto"/>
              <w:right w:val="single" w:sz="4" w:space="0" w:color="auto"/>
            </w:tcBorders>
            <w:shd w:val="clear" w:color="auto" w:fill="auto"/>
            <w:vAlign w:val="center"/>
            <w:hideMark/>
          </w:tcPr>
          <w:p w14:paraId="2B34948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147,02</w:t>
            </w:r>
          </w:p>
        </w:tc>
      </w:tr>
      <w:tr w:rsidR="00CF79B7" w:rsidRPr="00CF79B7" w14:paraId="2CB6E360"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7CADB268"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2EA24588"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BROMAZEPAM 3MG CX COM 30COM</w:t>
            </w:r>
          </w:p>
        </w:tc>
        <w:tc>
          <w:tcPr>
            <w:tcW w:w="992" w:type="dxa"/>
            <w:tcBorders>
              <w:top w:val="nil"/>
              <w:left w:val="nil"/>
              <w:bottom w:val="single" w:sz="4" w:space="0" w:color="auto"/>
              <w:right w:val="single" w:sz="4" w:space="0" w:color="auto"/>
            </w:tcBorders>
            <w:shd w:val="clear" w:color="auto" w:fill="auto"/>
            <w:vAlign w:val="center"/>
            <w:hideMark/>
          </w:tcPr>
          <w:p w14:paraId="22522EB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3,60</w:t>
            </w:r>
          </w:p>
        </w:tc>
        <w:tc>
          <w:tcPr>
            <w:tcW w:w="723" w:type="dxa"/>
            <w:tcBorders>
              <w:top w:val="nil"/>
              <w:left w:val="nil"/>
              <w:bottom w:val="single" w:sz="4" w:space="0" w:color="auto"/>
              <w:right w:val="single" w:sz="4" w:space="0" w:color="auto"/>
            </w:tcBorders>
            <w:shd w:val="clear" w:color="auto" w:fill="auto"/>
            <w:vAlign w:val="center"/>
            <w:hideMark/>
          </w:tcPr>
          <w:p w14:paraId="45D7518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3,87</w:t>
            </w:r>
          </w:p>
        </w:tc>
        <w:tc>
          <w:tcPr>
            <w:tcW w:w="851" w:type="dxa"/>
            <w:tcBorders>
              <w:top w:val="nil"/>
              <w:left w:val="nil"/>
              <w:bottom w:val="single" w:sz="4" w:space="0" w:color="auto"/>
              <w:right w:val="single" w:sz="4" w:space="0" w:color="auto"/>
            </w:tcBorders>
            <w:shd w:val="clear" w:color="auto" w:fill="auto"/>
            <w:vAlign w:val="center"/>
            <w:hideMark/>
          </w:tcPr>
          <w:p w14:paraId="705EF46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2,66</w:t>
            </w:r>
          </w:p>
        </w:tc>
        <w:tc>
          <w:tcPr>
            <w:tcW w:w="850" w:type="dxa"/>
            <w:tcBorders>
              <w:top w:val="nil"/>
              <w:left w:val="nil"/>
              <w:bottom w:val="single" w:sz="4" w:space="0" w:color="auto"/>
              <w:right w:val="single" w:sz="4" w:space="0" w:color="auto"/>
            </w:tcBorders>
            <w:shd w:val="clear" w:color="auto" w:fill="auto"/>
            <w:vAlign w:val="center"/>
            <w:hideMark/>
          </w:tcPr>
          <w:p w14:paraId="05D380F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3,57</w:t>
            </w:r>
          </w:p>
        </w:tc>
        <w:tc>
          <w:tcPr>
            <w:tcW w:w="709" w:type="dxa"/>
            <w:tcBorders>
              <w:top w:val="nil"/>
              <w:left w:val="nil"/>
              <w:bottom w:val="single" w:sz="4" w:space="0" w:color="auto"/>
              <w:right w:val="single" w:sz="4" w:space="0" w:color="auto"/>
            </w:tcBorders>
            <w:shd w:val="clear" w:color="auto" w:fill="auto"/>
            <w:vAlign w:val="center"/>
            <w:hideMark/>
          </w:tcPr>
          <w:p w14:paraId="1E066FE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3,90</w:t>
            </w:r>
          </w:p>
        </w:tc>
        <w:tc>
          <w:tcPr>
            <w:tcW w:w="851" w:type="dxa"/>
            <w:tcBorders>
              <w:top w:val="nil"/>
              <w:left w:val="nil"/>
              <w:bottom w:val="single" w:sz="4" w:space="0" w:color="auto"/>
              <w:right w:val="single" w:sz="4" w:space="0" w:color="auto"/>
            </w:tcBorders>
            <w:shd w:val="clear" w:color="auto" w:fill="auto"/>
            <w:vAlign w:val="center"/>
            <w:hideMark/>
          </w:tcPr>
          <w:p w14:paraId="77FF95E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3,84</w:t>
            </w:r>
          </w:p>
        </w:tc>
        <w:tc>
          <w:tcPr>
            <w:tcW w:w="851" w:type="dxa"/>
            <w:tcBorders>
              <w:top w:val="nil"/>
              <w:left w:val="nil"/>
              <w:bottom w:val="single" w:sz="4" w:space="0" w:color="auto"/>
              <w:right w:val="single" w:sz="4" w:space="0" w:color="auto"/>
            </w:tcBorders>
            <w:shd w:val="clear" w:color="auto" w:fill="auto"/>
            <w:vAlign w:val="center"/>
            <w:hideMark/>
          </w:tcPr>
          <w:p w14:paraId="2327C15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3,59</w:t>
            </w:r>
          </w:p>
        </w:tc>
        <w:tc>
          <w:tcPr>
            <w:tcW w:w="992" w:type="dxa"/>
            <w:tcBorders>
              <w:top w:val="nil"/>
              <w:left w:val="nil"/>
              <w:bottom w:val="single" w:sz="4" w:space="0" w:color="auto"/>
              <w:right w:val="single" w:sz="4" w:space="0" w:color="auto"/>
            </w:tcBorders>
            <w:shd w:val="clear" w:color="auto" w:fill="auto"/>
            <w:vAlign w:val="center"/>
            <w:hideMark/>
          </w:tcPr>
          <w:p w14:paraId="47305C5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553C25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25,62</w:t>
            </w:r>
          </w:p>
        </w:tc>
        <w:tc>
          <w:tcPr>
            <w:tcW w:w="850" w:type="dxa"/>
            <w:tcBorders>
              <w:top w:val="nil"/>
              <w:left w:val="nil"/>
              <w:bottom w:val="single" w:sz="4" w:space="0" w:color="auto"/>
              <w:right w:val="single" w:sz="4" w:space="0" w:color="auto"/>
            </w:tcBorders>
            <w:shd w:val="clear" w:color="auto" w:fill="auto"/>
            <w:vAlign w:val="center"/>
            <w:hideMark/>
          </w:tcPr>
          <w:p w14:paraId="195233D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25,06</w:t>
            </w:r>
          </w:p>
        </w:tc>
        <w:tc>
          <w:tcPr>
            <w:tcW w:w="851" w:type="dxa"/>
            <w:tcBorders>
              <w:top w:val="nil"/>
              <w:left w:val="nil"/>
              <w:bottom w:val="single" w:sz="4" w:space="0" w:color="auto"/>
              <w:right w:val="single" w:sz="4" w:space="0" w:color="auto"/>
            </w:tcBorders>
            <w:shd w:val="clear" w:color="auto" w:fill="auto"/>
            <w:vAlign w:val="center"/>
            <w:hideMark/>
          </w:tcPr>
          <w:p w14:paraId="019B31C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25,06</w:t>
            </w:r>
          </w:p>
        </w:tc>
        <w:tc>
          <w:tcPr>
            <w:tcW w:w="850" w:type="dxa"/>
            <w:tcBorders>
              <w:top w:val="nil"/>
              <w:left w:val="nil"/>
              <w:bottom w:val="single" w:sz="4" w:space="0" w:color="auto"/>
              <w:right w:val="single" w:sz="4" w:space="0" w:color="auto"/>
            </w:tcBorders>
            <w:shd w:val="clear" w:color="auto" w:fill="auto"/>
            <w:vAlign w:val="center"/>
            <w:hideMark/>
          </w:tcPr>
          <w:p w14:paraId="39D11FA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25,87</w:t>
            </w:r>
          </w:p>
        </w:tc>
        <w:tc>
          <w:tcPr>
            <w:tcW w:w="709" w:type="dxa"/>
            <w:tcBorders>
              <w:top w:val="nil"/>
              <w:left w:val="nil"/>
              <w:bottom w:val="single" w:sz="4" w:space="0" w:color="auto"/>
              <w:right w:val="single" w:sz="4" w:space="0" w:color="auto"/>
            </w:tcBorders>
            <w:shd w:val="clear" w:color="auto" w:fill="auto"/>
            <w:vAlign w:val="center"/>
            <w:hideMark/>
          </w:tcPr>
          <w:p w14:paraId="26B8B97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25,20</w:t>
            </w:r>
          </w:p>
        </w:tc>
        <w:tc>
          <w:tcPr>
            <w:tcW w:w="552" w:type="dxa"/>
            <w:gridSpan w:val="2"/>
            <w:tcBorders>
              <w:top w:val="nil"/>
              <w:left w:val="nil"/>
              <w:bottom w:val="single" w:sz="4" w:space="0" w:color="auto"/>
              <w:right w:val="single" w:sz="4" w:space="0" w:color="auto"/>
            </w:tcBorders>
            <w:shd w:val="clear" w:color="auto" w:fill="auto"/>
            <w:vAlign w:val="center"/>
            <w:hideMark/>
          </w:tcPr>
          <w:p w14:paraId="17AEEC9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3,58</w:t>
            </w:r>
          </w:p>
        </w:tc>
      </w:tr>
      <w:tr w:rsidR="00CF79B7" w:rsidRPr="00CF79B7" w14:paraId="1E82B65B"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7F3DAC25"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7C01F236"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BUDESONIDA 64MCG AEROSSOL NASAL 120 DOSES</w:t>
            </w:r>
          </w:p>
        </w:tc>
        <w:tc>
          <w:tcPr>
            <w:tcW w:w="992" w:type="dxa"/>
            <w:tcBorders>
              <w:top w:val="nil"/>
              <w:left w:val="nil"/>
              <w:bottom w:val="single" w:sz="4" w:space="0" w:color="auto"/>
              <w:right w:val="single" w:sz="4" w:space="0" w:color="auto"/>
            </w:tcBorders>
            <w:shd w:val="clear" w:color="auto" w:fill="auto"/>
            <w:vAlign w:val="center"/>
            <w:hideMark/>
          </w:tcPr>
          <w:p w14:paraId="71B5FBA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32,73</w:t>
            </w:r>
          </w:p>
        </w:tc>
        <w:tc>
          <w:tcPr>
            <w:tcW w:w="723" w:type="dxa"/>
            <w:tcBorders>
              <w:top w:val="nil"/>
              <w:left w:val="nil"/>
              <w:bottom w:val="single" w:sz="4" w:space="0" w:color="auto"/>
              <w:right w:val="single" w:sz="4" w:space="0" w:color="auto"/>
            </w:tcBorders>
            <w:shd w:val="clear" w:color="auto" w:fill="auto"/>
            <w:vAlign w:val="center"/>
            <w:hideMark/>
          </w:tcPr>
          <w:p w14:paraId="6D84F1A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036F9A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7814EDE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33,00</w:t>
            </w:r>
          </w:p>
        </w:tc>
        <w:tc>
          <w:tcPr>
            <w:tcW w:w="709" w:type="dxa"/>
            <w:tcBorders>
              <w:top w:val="nil"/>
              <w:left w:val="nil"/>
              <w:bottom w:val="single" w:sz="4" w:space="0" w:color="auto"/>
              <w:right w:val="single" w:sz="4" w:space="0" w:color="auto"/>
            </w:tcBorders>
            <w:shd w:val="clear" w:color="auto" w:fill="auto"/>
            <w:vAlign w:val="center"/>
            <w:hideMark/>
          </w:tcPr>
          <w:p w14:paraId="55F7E6D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25FFF8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34,14</w:t>
            </w:r>
          </w:p>
        </w:tc>
        <w:tc>
          <w:tcPr>
            <w:tcW w:w="851" w:type="dxa"/>
            <w:tcBorders>
              <w:top w:val="nil"/>
              <w:left w:val="nil"/>
              <w:bottom w:val="single" w:sz="4" w:space="0" w:color="auto"/>
              <w:right w:val="single" w:sz="4" w:space="0" w:color="auto"/>
            </w:tcBorders>
            <w:shd w:val="clear" w:color="auto" w:fill="auto"/>
            <w:vAlign w:val="center"/>
            <w:hideMark/>
          </w:tcPr>
          <w:p w14:paraId="57DBB39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35,23</w:t>
            </w:r>
          </w:p>
        </w:tc>
        <w:tc>
          <w:tcPr>
            <w:tcW w:w="992" w:type="dxa"/>
            <w:tcBorders>
              <w:top w:val="nil"/>
              <w:left w:val="nil"/>
              <w:bottom w:val="single" w:sz="4" w:space="0" w:color="auto"/>
              <w:right w:val="single" w:sz="4" w:space="0" w:color="auto"/>
            </w:tcBorders>
            <w:shd w:val="clear" w:color="auto" w:fill="auto"/>
            <w:vAlign w:val="center"/>
            <w:hideMark/>
          </w:tcPr>
          <w:p w14:paraId="2284985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53D62E0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53,36</w:t>
            </w:r>
          </w:p>
        </w:tc>
        <w:tc>
          <w:tcPr>
            <w:tcW w:w="850" w:type="dxa"/>
            <w:tcBorders>
              <w:top w:val="nil"/>
              <w:left w:val="nil"/>
              <w:bottom w:val="single" w:sz="4" w:space="0" w:color="auto"/>
              <w:right w:val="single" w:sz="4" w:space="0" w:color="auto"/>
            </w:tcBorders>
            <w:shd w:val="clear" w:color="auto" w:fill="auto"/>
            <w:vAlign w:val="center"/>
            <w:hideMark/>
          </w:tcPr>
          <w:p w14:paraId="5AB1BC1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36,52</w:t>
            </w:r>
          </w:p>
        </w:tc>
        <w:tc>
          <w:tcPr>
            <w:tcW w:w="851" w:type="dxa"/>
            <w:tcBorders>
              <w:top w:val="nil"/>
              <w:left w:val="nil"/>
              <w:bottom w:val="single" w:sz="4" w:space="0" w:color="auto"/>
              <w:right w:val="single" w:sz="4" w:space="0" w:color="auto"/>
            </w:tcBorders>
            <w:shd w:val="clear" w:color="auto" w:fill="auto"/>
            <w:vAlign w:val="center"/>
            <w:hideMark/>
          </w:tcPr>
          <w:p w14:paraId="6F8A3CA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36,51</w:t>
            </w:r>
          </w:p>
        </w:tc>
        <w:tc>
          <w:tcPr>
            <w:tcW w:w="850" w:type="dxa"/>
            <w:tcBorders>
              <w:top w:val="nil"/>
              <w:left w:val="nil"/>
              <w:bottom w:val="single" w:sz="4" w:space="0" w:color="auto"/>
              <w:right w:val="single" w:sz="4" w:space="0" w:color="auto"/>
            </w:tcBorders>
            <w:shd w:val="clear" w:color="auto" w:fill="auto"/>
            <w:vAlign w:val="center"/>
            <w:hideMark/>
          </w:tcPr>
          <w:p w14:paraId="25460BF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36,51</w:t>
            </w:r>
          </w:p>
        </w:tc>
        <w:tc>
          <w:tcPr>
            <w:tcW w:w="709" w:type="dxa"/>
            <w:tcBorders>
              <w:top w:val="nil"/>
              <w:left w:val="nil"/>
              <w:bottom w:val="single" w:sz="4" w:space="0" w:color="auto"/>
              <w:right w:val="single" w:sz="4" w:space="0" w:color="auto"/>
            </w:tcBorders>
            <w:shd w:val="clear" w:color="auto" w:fill="auto"/>
            <w:vAlign w:val="center"/>
            <w:hideMark/>
          </w:tcPr>
          <w:p w14:paraId="0B45E43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35,41</w:t>
            </w:r>
          </w:p>
        </w:tc>
        <w:tc>
          <w:tcPr>
            <w:tcW w:w="552" w:type="dxa"/>
            <w:gridSpan w:val="2"/>
            <w:tcBorders>
              <w:top w:val="nil"/>
              <w:left w:val="nil"/>
              <w:bottom w:val="single" w:sz="4" w:space="0" w:color="auto"/>
              <w:right w:val="single" w:sz="4" w:space="0" w:color="auto"/>
            </w:tcBorders>
            <w:shd w:val="clear" w:color="auto" w:fill="auto"/>
            <w:vAlign w:val="center"/>
            <w:hideMark/>
          </w:tcPr>
          <w:p w14:paraId="1350D18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35,01</w:t>
            </w:r>
          </w:p>
        </w:tc>
      </w:tr>
      <w:tr w:rsidR="00CF79B7" w:rsidRPr="00CF79B7" w14:paraId="0F12EC69" w14:textId="77777777" w:rsidTr="00CF79B7">
        <w:trPr>
          <w:gridAfter w:val="1"/>
          <w:wAfter w:w="196" w:type="dxa"/>
          <w:trHeight w:val="675"/>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179A8F23"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1F71EF88"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 xml:space="preserve">BR0266705 BUDESONIDA, APRESENTACAO: APRESENTAÇÃO: AEROSSOL NASAL, DOSAGEM/CONCENTRAÇÃO: 100MCG/DOSE, CARACTERÍSTICAS ADICIONAIS: FRASCO COM VÁLVULA DOSIFICADORA </w:t>
            </w:r>
          </w:p>
        </w:tc>
        <w:tc>
          <w:tcPr>
            <w:tcW w:w="992" w:type="dxa"/>
            <w:tcBorders>
              <w:top w:val="nil"/>
              <w:left w:val="nil"/>
              <w:bottom w:val="single" w:sz="4" w:space="0" w:color="auto"/>
              <w:right w:val="single" w:sz="4" w:space="0" w:color="auto"/>
            </w:tcBorders>
            <w:shd w:val="clear" w:color="auto" w:fill="auto"/>
            <w:vAlign w:val="center"/>
            <w:hideMark/>
          </w:tcPr>
          <w:p w14:paraId="70FF089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75,00</w:t>
            </w:r>
          </w:p>
        </w:tc>
        <w:tc>
          <w:tcPr>
            <w:tcW w:w="723" w:type="dxa"/>
            <w:tcBorders>
              <w:top w:val="nil"/>
              <w:left w:val="nil"/>
              <w:bottom w:val="single" w:sz="4" w:space="0" w:color="auto"/>
              <w:right w:val="single" w:sz="4" w:space="0" w:color="auto"/>
            </w:tcBorders>
            <w:shd w:val="clear" w:color="auto" w:fill="auto"/>
            <w:vAlign w:val="center"/>
            <w:hideMark/>
          </w:tcPr>
          <w:p w14:paraId="02FAC24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8FB399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08DE1B8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4BD1B15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76,43</w:t>
            </w:r>
          </w:p>
        </w:tc>
        <w:tc>
          <w:tcPr>
            <w:tcW w:w="851" w:type="dxa"/>
            <w:tcBorders>
              <w:top w:val="nil"/>
              <w:left w:val="nil"/>
              <w:bottom w:val="single" w:sz="4" w:space="0" w:color="auto"/>
              <w:right w:val="single" w:sz="4" w:space="0" w:color="auto"/>
            </w:tcBorders>
            <w:shd w:val="clear" w:color="auto" w:fill="auto"/>
            <w:vAlign w:val="center"/>
            <w:hideMark/>
          </w:tcPr>
          <w:p w14:paraId="468D97D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72,90</w:t>
            </w:r>
          </w:p>
        </w:tc>
        <w:tc>
          <w:tcPr>
            <w:tcW w:w="851" w:type="dxa"/>
            <w:tcBorders>
              <w:top w:val="nil"/>
              <w:left w:val="nil"/>
              <w:bottom w:val="single" w:sz="4" w:space="0" w:color="auto"/>
              <w:right w:val="single" w:sz="4" w:space="0" w:color="auto"/>
            </w:tcBorders>
            <w:shd w:val="clear" w:color="auto" w:fill="auto"/>
            <w:vAlign w:val="center"/>
            <w:hideMark/>
          </w:tcPr>
          <w:p w14:paraId="4107249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75,09</w:t>
            </w:r>
          </w:p>
        </w:tc>
        <w:tc>
          <w:tcPr>
            <w:tcW w:w="992" w:type="dxa"/>
            <w:tcBorders>
              <w:top w:val="nil"/>
              <w:left w:val="nil"/>
              <w:bottom w:val="single" w:sz="4" w:space="0" w:color="auto"/>
              <w:right w:val="single" w:sz="4" w:space="0" w:color="auto"/>
            </w:tcBorders>
            <w:shd w:val="clear" w:color="auto" w:fill="auto"/>
            <w:vAlign w:val="center"/>
            <w:hideMark/>
          </w:tcPr>
          <w:p w14:paraId="4A14917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121E95A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93,87</w:t>
            </w:r>
          </w:p>
        </w:tc>
        <w:tc>
          <w:tcPr>
            <w:tcW w:w="850" w:type="dxa"/>
            <w:tcBorders>
              <w:top w:val="nil"/>
              <w:left w:val="nil"/>
              <w:bottom w:val="single" w:sz="4" w:space="0" w:color="auto"/>
              <w:right w:val="single" w:sz="4" w:space="0" w:color="auto"/>
            </w:tcBorders>
            <w:shd w:val="clear" w:color="auto" w:fill="auto"/>
            <w:vAlign w:val="center"/>
            <w:hideMark/>
          </w:tcPr>
          <w:p w14:paraId="3A5FB2F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93,87</w:t>
            </w:r>
          </w:p>
        </w:tc>
        <w:tc>
          <w:tcPr>
            <w:tcW w:w="851" w:type="dxa"/>
            <w:tcBorders>
              <w:top w:val="nil"/>
              <w:left w:val="nil"/>
              <w:bottom w:val="single" w:sz="4" w:space="0" w:color="auto"/>
              <w:right w:val="single" w:sz="4" w:space="0" w:color="auto"/>
            </w:tcBorders>
            <w:shd w:val="clear" w:color="auto" w:fill="auto"/>
            <w:vAlign w:val="center"/>
            <w:hideMark/>
          </w:tcPr>
          <w:p w14:paraId="0462317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93,87</w:t>
            </w:r>
          </w:p>
        </w:tc>
        <w:tc>
          <w:tcPr>
            <w:tcW w:w="850" w:type="dxa"/>
            <w:tcBorders>
              <w:top w:val="nil"/>
              <w:left w:val="nil"/>
              <w:bottom w:val="single" w:sz="4" w:space="0" w:color="auto"/>
              <w:right w:val="single" w:sz="4" w:space="0" w:color="auto"/>
            </w:tcBorders>
            <w:shd w:val="clear" w:color="auto" w:fill="auto"/>
            <w:vAlign w:val="center"/>
            <w:hideMark/>
          </w:tcPr>
          <w:p w14:paraId="460F388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79,91</w:t>
            </w:r>
          </w:p>
        </w:tc>
        <w:tc>
          <w:tcPr>
            <w:tcW w:w="709" w:type="dxa"/>
            <w:tcBorders>
              <w:top w:val="nil"/>
              <w:left w:val="nil"/>
              <w:bottom w:val="single" w:sz="4" w:space="0" w:color="auto"/>
              <w:right w:val="single" w:sz="4" w:space="0" w:color="auto"/>
            </w:tcBorders>
            <w:shd w:val="clear" w:color="auto" w:fill="auto"/>
            <w:vAlign w:val="center"/>
            <w:hideMark/>
          </w:tcPr>
          <w:p w14:paraId="50F87EA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77,51</w:t>
            </w:r>
          </w:p>
        </w:tc>
        <w:tc>
          <w:tcPr>
            <w:tcW w:w="552" w:type="dxa"/>
            <w:gridSpan w:val="2"/>
            <w:tcBorders>
              <w:top w:val="nil"/>
              <w:left w:val="nil"/>
              <w:bottom w:val="single" w:sz="4" w:space="0" w:color="auto"/>
              <w:right w:val="single" w:sz="4" w:space="0" w:color="auto"/>
            </w:tcBorders>
            <w:shd w:val="clear" w:color="auto" w:fill="auto"/>
            <w:vAlign w:val="center"/>
            <w:hideMark/>
          </w:tcPr>
          <w:p w14:paraId="681F2D1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76,14</w:t>
            </w:r>
          </w:p>
        </w:tc>
      </w:tr>
      <w:tr w:rsidR="00CF79B7" w:rsidRPr="00CF79B7" w14:paraId="60076E5F"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64042C11"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0F1B83A9"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BUPROPIONA (CLORIDRATO) 150MG CX COM 30COMP</w:t>
            </w:r>
          </w:p>
        </w:tc>
        <w:tc>
          <w:tcPr>
            <w:tcW w:w="992" w:type="dxa"/>
            <w:tcBorders>
              <w:top w:val="nil"/>
              <w:left w:val="nil"/>
              <w:bottom w:val="single" w:sz="4" w:space="0" w:color="auto"/>
              <w:right w:val="single" w:sz="4" w:space="0" w:color="auto"/>
            </w:tcBorders>
            <w:shd w:val="clear" w:color="auto" w:fill="auto"/>
            <w:vAlign w:val="center"/>
            <w:hideMark/>
          </w:tcPr>
          <w:p w14:paraId="2D96AB0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19,80</w:t>
            </w:r>
          </w:p>
        </w:tc>
        <w:tc>
          <w:tcPr>
            <w:tcW w:w="723" w:type="dxa"/>
            <w:tcBorders>
              <w:top w:val="nil"/>
              <w:left w:val="nil"/>
              <w:bottom w:val="single" w:sz="4" w:space="0" w:color="auto"/>
              <w:right w:val="single" w:sz="4" w:space="0" w:color="auto"/>
            </w:tcBorders>
            <w:shd w:val="clear" w:color="auto" w:fill="auto"/>
            <w:vAlign w:val="center"/>
            <w:hideMark/>
          </w:tcPr>
          <w:p w14:paraId="082D2EE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486DF0B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14,19</w:t>
            </w:r>
          </w:p>
        </w:tc>
        <w:tc>
          <w:tcPr>
            <w:tcW w:w="850" w:type="dxa"/>
            <w:tcBorders>
              <w:top w:val="nil"/>
              <w:left w:val="nil"/>
              <w:bottom w:val="single" w:sz="4" w:space="0" w:color="auto"/>
              <w:right w:val="single" w:sz="4" w:space="0" w:color="auto"/>
            </w:tcBorders>
            <w:shd w:val="clear" w:color="auto" w:fill="auto"/>
            <w:vAlign w:val="center"/>
            <w:hideMark/>
          </w:tcPr>
          <w:p w14:paraId="3CB8ACA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21,00</w:t>
            </w:r>
          </w:p>
        </w:tc>
        <w:tc>
          <w:tcPr>
            <w:tcW w:w="709" w:type="dxa"/>
            <w:tcBorders>
              <w:top w:val="nil"/>
              <w:left w:val="nil"/>
              <w:bottom w:val="single" w:sz="4" w:space="0" w:color="auto"/>
              <w:right w:val="single" w:sz="4" w:space="0" w:color="auto"/>
            </w:tcBorders>
            <w:shd w:val="clear" w:color="auto" w:fill="auto"/>
            <w:vAlign w:val="center"/>
            <w:hideMark/>
          </w:tcPr>
          <w:p w14:paraId="13C3FBB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09BDFF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19,00</w:t>
            </w:r>
          </w:p>
        </w:tc>
        <w:tc>
          <w:tcPr>
            <w:tcW w:w="851" w:type="dxa"/>
            <w:tcBorders>
              <w:top w:val="nil"/>
              <w:left w:val="nil"/>
              <w:bottom w:val="single" w:sz="4" w:space="0" w:color="auto"/>
              <w:right w:val="single" w:sz="4" w:space="0" w:color="auto"/>
            </w:tcBorders>
            <w:shd w:val="clear" w:color="auto" w:fill="auto"/>
            <w:vAlign w:val="center"/>
            <w:hideMark/>
          </w:tcPr>
          <w:p w14:paraId="56ECBE3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5349D42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21,00</w:t>
            </w:r>
          </w:p>
        </w:tc>
        <w:tc>
          <w:tcPr>
            <w:tcW w:w="851" w:type="dxa"/>
            <w:tcBorders>
              <w:top w:val="nil"/>
              <w:left w:val="nil"/>
              <w:bottom w:val="single" w:sz="4" w:space="0" w:color="auto"/>
              <w:right w:val="single" w:sz="4" w:space="0" w:color="auto"/>
            </w:tcBorders>
            <w:shd w:val="clear" w:color="auto" w:fill="auto"/>
            <w:vAlign w:val="center"/>
            <w:hideMark/>
          </w:tcPr>
          <w:p w14:paraId="525D321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142,09</w:t>
            </w:r>
          </w:p>
        </w:tc>
        <w:tc>
          <w:tcPr>
            <w:tcW w:w="850" w:type="dxa"/>
            <w:tcBorders>
              <w:top w:val="nil"/>
              <w:left w:val="nil"/>
              <w:bottom w:val="single" w:sz="4" w:space="0" w:color="auto"/>
              <w:right w:val="single" w:sz="4" w:space="0" w:color="auto"/>
            </w:tcBorders>
            <w:shd w:val="clear" w:color="auto" w:fill="auto"/>
            <w:vAlign w:val="center"/>
            <w:hideMark/>
          </w:tcPr>
          <w:p w14:paraId="5C57663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109,62</w:t>
            </w:r>
          </w:p>
        </w:tc>
        <w:tc>
          <w:tcPr>
            <w:tcW w:w="851" w:type="dxa"/>
            <w:tcBorders>
              <w:top w:val="nil"/>
              <w:left w:val="nil"/>
              <w:bottom w:val="single" w:sz="4" w:space="0" w:color="auto"/>
              <w:right w:val="single" w:sz="4" w:space="0" w:color="auto"/>
            </w:tcBorders>
            <w:shd w:val="clear" w:color="auto" w:fill="auto"/>
            <w:vAlign w:val="center"/>
            <w:hideMark/>
          </w:tcPr>
          <w:p w14:paraId="1FF9E962"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128,89</w:t>
            </w:r>
          </w:p>
        </w:tc>
        <w:tc>
          <w:tcPr>
            <w:tcW w:w="850" w:type="dxa"/>
            <w:tcBorders>
              <w:top w:val="nil"/>
              <w:left w:val="nil"/>
              <w:bottom w:val="single" w:sz="4" w:space="0" w:color="auto"/>
              <w:right w:val="single" w:sz="4" w:space="0" w:color="auto"/>
            </w:tcBorders>
            <w:shd w:val="clear" w:color="auto" w:fill="auto"/>
            <w:vAlign w:val="center"/>
            <w:hideMark/>
          </w:tcPr>
          <w:p w14:paraId="517B296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121,88</w:t>
            </w:r>
          </w:p>
        </w:tc>
        <w:tc>
          <w:tcPr>
            <w:tcW w:w="709" w:type="dxa"/>
            <w:tcBorders>
              <w:top w:val="nil"/>
              <w:left w:val="nil"/>
              <w:bottom w:val="single" w:sz="4" w:space="0" w:color="auto"/>
              <w:right w:val="single" w:sz="4" w:space="0" w:color="auto"/>
            </w:tcBorders>
            <w:shd w:val="clear" w:color="auto" w:fill="auto"/>
            <w:vAlign w:val="center"/>
            <w:hideMark/>
          </w:tcPr>
          <w:p w14:paraId="7CF0DF62"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120,66</w:t>
            </w:r>
          </w:p>
        </w:tc>
        <w:tc>
          <w:tcPr>
            <w:tcW w:w="552" w:type="dxa"/>
            <w:gridSpan w:val="2"/>
            <w:tcBorders>
              <w:top w:val="nil"/>
              <w:left w:val="nil"/>
              <w:bottom w:val="single" w:sz="4" w:space="0" w:color="auto"/>
              <w:right w:val="single" w:sz="4" w:space="0" w:color="auto"/>
            </w:tcBorders>
            <w:shd w:val="clear" w:color="auto" w:fill="auto"/>
            <w:vAlign w:val="center"/>
            <w:hideMark/>
          </w:tcPr>
          <w:p w14:paraId="3FB6B9E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19,00</w:t>
            </w:r>
          </w:p>
        </w:tc>
      </w:tr>
      <w:tr w:rsidR="00CF79B7" w:rsidRPr="00CF79B7" w14:paraId="23E1819E"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182211F9"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lastRenderedPageBreak/>
              <w:t>1</w:t>
            </w:r>
          </w:p>
        </w:tc>
        <w:tc>
          <w:tcPr>
            <w:tcW w:w="3715" w:type="dxa"/>
            <w:tcBorders>
              <w:top w:val="nil"/>
              <w:left w:val="nil"/>
              <w:bottom w:val="single" w:sz="4" w:space="0" w:color="auto"/>
              <w:right w:val="single" w:sz="4" w:space="0" w:color="auto"/>
            </w:tcBorders>
            <w:shd w:val="clear" w:color="auto" w:fill="auto"/>
            <w:vAlign w:val="center"/>
            <w:hideMark/>
          </w:tcPr>
          <w:p w14:paraId="6E1840AA"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BUPROPIONA (CLORIDRATO) 300MG XL CX COM 60COMP</w:t>
            </w:r>
          </w:p>
        </w:tc>
        <w:tc>
          <w:tcPr>
            <w:tcW w:w="992" w:type="dxa"/>
            <w:tcBorders>
              <w:top w:val="nil"/>
              <w:left w:val="nil"/>
              <w:bottom w:val="single" w:sz="4" w:space="0" w:color="auto"/>
              <w:right w:val="single" w:sz="4" w:space="0" w:color="auto"/>
            </w:tcBorders>
            <w:shd w:val="clear" w:color="auto" w:fill="auto"/>
            <w:vAlign w:val="center"/>
            <w:hideMark/>
          </w:tcPr>
          <w:p w14:paraId="3375B75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120,00</w:t>
            </w:r>
          </w:p>
        </w:tc>
        <w:tc>
          <w:tcPr>
            <w:tcW w:w="723" w:type="dxa"/>
            <w:tcBorders>
              <w:top w:val="nil"/>
              <w:left w:val="nil"/>
              <w:bottom w:val="single" w:sz="4" w:space="0" w:color="auto"/>
              <w:right w:val="single" w:sz="4" w:space="0" w:color="auto"/>
            </w:tcBorders>
            <w:shd w:val="clear" w:color="auto" w:fill="auto"/>
            <w:vAlign w:val="center"/>
            <w:hideMark/>
          </w:tcPr>
          <w:p w14:paraId="4607489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077B2D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2B15164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6305A89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120,00</w:t>
            </w:r>
          </w:p>
        </w:tc>
        <w:tc>
          <w:tcPr>
            <w:tcW w:w="851" w:type="dxa"/>
            <w:tcBorders>
              <w:top w:val="nil"/>
              <w:left w:val="nil"/>
              <w:bottom w:val="single" w:sz="4" w:space="0" w:color="auto"/>
              <w:right w:val="single" w:sz="4" w:space="0" w:color="auto"/>
            </w:tcBorders>
            <w:shd w:val="clear" w:color="auto" w:fill="auto"/>
            <w:vAlign w:val="center"/>
            <w:hideMark/>
          </w:tcPr>
          <w:p w14:paraId="6B22A00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113,40</w:t>
            </w:r>
          </w:p>
        </w:tc>
        <w:tc>
          <w:tcPr>
            <w:tcW w:w="851" w:type="dxa"/>
            <w:tcBorders>
              <w:top w:val="nil"/>
              <w:left w:val="nil"/>
              <w:bottom w:val="single" w:sz="4" w:space="0" w:color="auto"/>
              <w:right w:val="single" w:sz="4" w:space="0" w:color="auto"/>
            </w:tcBorders>
            <w:shd w:val="clear" w:color="auto" w:fill="auto"/>
            <w:vAlign w:val="center"/>
            <w:hideMark/>
          </w:tcPr>
          <w:p w14:paraId="2A61CBD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04D6B46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BD49CF4"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205,09</w:t>
            </w:r>
          </w:p>
        </w:tc>
        <w:tc>
          <w:tcPr>
            <w:tcW w:w="850" w:type="dxa"/>
            <w:tcBorders>
              <w:top w:val="nil"/>
              <w:left w:val="nil"/>
              <w:bottom w:val="single" w:sz="4" w:space="0" w:color="auto"/>
              <w:right w:val="single" w:sz="4" w:space="0" w:color="auto"/>
            </w:tcBorders>
            <w:shd w:val="clear" w:color="auto" w:fill="auto"/>
            <w:vAlign w:val="center"/>
            <w:hideMark/>
          </w:tcPr>
          <w:p w14:paraId="669610EF"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205,09</w:t>
            </w:r>
          </w:p>
        </w:tc>
        <w:tc>
          <w:tcPr>
            <w:tcW w:w="851" w:type="dxa"/>
            <w:tcBorders>
              <w:top w:val="nil"/>
              <w:left w:val="nil"/>
              <w:bottom w:val="single" w:sz="4" w:space="0" w:color="auto"/>
              <w:right w:val="single" w:sz="4" w:space="0" w:color="auto"/>
            </w:tcBorders>
            <w:shd w:val="clear" w:color="auto" w:fill="auto"/>
            <w:vAlign w:val="center"/>
            <w:hideMark/>
          </w:tcPr>
          <w:p w14:paraId="261487E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130,64</w:t>
            </w:r>
          </w:p>
        </w:tc>
        <w:tc>
          <w:tcPr>
            <w:tcW w:w="850" w:type="dxa"/>
            <w:tcBorders>
              <w:top w:val="nil"/>
              <w:left w:val="nil"/>
              <w:bottom w:val="single" w:sz="4" w:space="0" w:color="auto"/>
              <w:right w:val="single" w:sz="4" w:space="0" w:color="auto"/>
            </w:tcBorders>
            <w:shd w:val="clear" w:color="auto" w:fill="auto"/>
            <w:vAlign w:val="center"/>
            <w:hideMark/>
          </w:tcPr>
          <w:p w14:paraId="7CAF668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130,54</w:t>
            </w:r>
          </w:p>
        </w:tc>
        <w:tc>
          <w:tcPr>
            <w:tcW w:w="709" w:type="dxa"/>
            <w:tcBorders>
              <w:top w:val="nil"/>
              <w:left w:val="nil"/>
              <w:bottom w:val="single" w:sz="4" w:space="0" w:color="auto"/>
              <w:right w:val="single" w:sz="4" w:space="0" w:color="auto"/>
            </w:tcBorders>
            <w:shd w:val="clear" w:color="auto" w:fill="auto"/>
            <w:vAlign w:val="center"/>
            <w:hideMark/>
          </w:tcPr>
          <w:p w14:paraId="6FFD94F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129,23</w:t>
            </w:r>
          </w:p>
        </w:tc>
        <w:tc>
          <w:tcPr>
            <w:tcW w:w="552" w:type="dxa"/>
            <w:gridSpan w:val="2"/>
            <w:tcBorders>
              <w:top w:val="nil"/>
              <w:left w:val="nil"/>
              <w:bottom w:val="single" w:sz="4" w:space="0" w:color="auto"/>
              <w:right w:val="single" w:sz="4" w:space="0" w:color="auto"/>
            </w:tcBorders>
            <w:shd w:val="clear" w:color="auto" w:fill="auto"/>
            <w:vAlign w:val="center"/>
            <w:hideMark/>
          </w:tcPr>
          <w:p w14:paraId="6E49E4F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123,97</w:t>
            </w:r>
          </w:p>
        </w:tc>
      </w:tr>
      <w:tr w:rsidR="00CF79B7" w:rsidRPr="00CF79B7" w14:paraId="7AF87121"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1D36528F"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4809E85A"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CANAGLIFOZINA 300MG CX COM 30COMP</w:t>
            </w:r>
          </w:p>
        </w:tc>
        <w:tc>
          <w:tcPr>
            <w:tcW w:w="992" w:type="dxa"/>
            <w:tcBorders>
              <w:top w:val="nil"/>
              <w:left w:val="nil"/>
              <w:bottom w:val="single" w:sz="4" w:space="0" w:color="auto"/>
              <w:right w:val="single" w:sz="4" w:space="0" w:color="auto"/>
            </w:tcBorders>
            <w:shd w:val="clear" w:color="auto" w:fill="auto"/>
            <w:vAlign w:val="center"/>
            <w:hideMark/>
          </w:tcPr>
          <w:p w14:paraId="3F23AB9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5679E8F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1DEA246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175,20</w:t>
            </w:r>
          </w:p>
        </w:tc>
        <w:tc>
          <w:tcPr>
            <w:tcW w:w="850" w:type="dxa"/>
            <w:tcBorders>
              <w:top w:val="nil"/>
              <w:left w:val="nil"/>
              <w:bottom w:val="single" w:sz="4" w:space="0" w:color="auto"/>
              <w:right w:val="single" w:sz="4" w:space="0" w:color="auto"/>
            </w:tcBorders>
            <w:shd w:val="clear" w:color="auto" w:fill="auto"/>
            <w:vAlign w:val="center"/>
            <w:hideMark/>
          </w:tcPr>
          <w:p w14:paraId="3A83DF8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70243DC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219,10</w:t>
            </w:r>
          </w:p>
        </w:tc>
        <w:tc>
          <w:tcPr>
            <w:tcW w:w="851" w:type="dxa"/>
            <w:tcBorders>
              <w:top w:val="nil"/>
              <w:left w:val="nil"/>
              <w:bottom w:val="single" w:sz="4" w:space="0" w:color="auto"/>
              <w:right w:val="single" w:sz="4" w:space="0" w:color="auto"/>
            </w:tcBorders>
            <w:shd w:val="clear" w:color="auto" w:fill="auto"/>
            <w:vAlign w:val="center"/>
            <w:hideMark/>
          </w:tcPr>
          <w:p w14:paraId="3961CF8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222,00</w:t>
            </w:r>
          </w:p>
        </w:tc>
        <w:tc>
          <w:tcPr>
            <w:tcW w:w="851" w:type="dxa"/>
            <w:tcBorders>
              <w:top w:val="nil"/>
              <w:left w:val="nil"/>
              <w:bottom w:val="single" w:sz="4" w:space="0" w:color="auto"/>
              <w:right w:val="single" w:sz="4" w:space="0" w:color="auto"/>
            </w:tcBorders>
            <w:shd w:val="clear" w:color="auto" w:fill="auto"/>
            <w:vAlign w:val="center"/>
            <w:hideMark/>
          </w:tcPr>
          <w:p w14:paraId="78646E7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3FEFFE4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4FA418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295,48</w:t>
            </w:r>
          </w:p>
        </w:tc>
        <w:tc>
          <w:tcPr>
            <w:tcW w:w="850" w:type="dxa"/>
            <w:tcBorders>
              <w:top w:val="nil"/>
              <w:left w:val="nil"/>
              <w:bottom w:val="single" w:sz="4" w:space="0" w:color="auto"/>
              <w:right w:val="single" w:sz="4" w:space="0" w:color="auto"/>
            </w:tcBorders>
            <w:shd w:val="clear" w:color="auto" w:fill="auto"/>
            <w:vAlign w:val="center"/>
            <w:hideMark/>
          </w:tcPr>
          <w:p w14:paraId="3FB1D00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222,44</w:t>
            </w:r>
          </w:p>
        </w:tc>
        <w:tc>
          <w:tcPr>
            <w:tcW w:w="851" w:type="dxa"/>
            <w:tcBorders>
              <w:top w:val="nil"/>
              <w:left w:val="nil"/>
              <w:bottom w:val="single" w:sz="4" w:space="0" w:color="auto"/>
              <w:right w:val="single" w:sz="4" w:space="0" w:color="auto"/>
            </w:tcBorders>
            <w:shd w:val="clear" w:color="auto" w:fill="auto"/>
            <w:vAlign w:val="center"/>
            <w:hideMark/>
          </w:tcPr>
          <w:p w14:paraId="2386AF0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295,48</w:t>
            </w:r>
          </w:p>
        </w:tc>
        <w:tc>
          <w:tcPr>
            <w:tcW w:w="850" w:type="dxa"/>
            <w:tcBorders>
              <w:top w:val="nil"/>
              <w:left w:val="nil"/>
              <w:bottom w:val="single" w:sz="4" w:space="0" w:color="auto"/>
              <w:right w:val="single" w:sz="4" w:space="0" w:color="auto"/>
            </w:tcBorders>
            <w:shd w:val="clear" w:color="auto" w:fill="auto"/>
            <w:vAlign w:val="center"/>
            <w:hideMark/>
          </w:tcPr>
          <w:p w14:paraId="00F57D82"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295,48</w:t>
            </w:r>
          </w:p>
        </w:tc>
        <w:tc>
          <w:tcPr>
            <w:tcW w:w="709" w:type="dxa"/>
            <w:tcBorders>
              <w:top w:val="nil"/>
              <w:left w:val="nil"/>
              <w:bottom w:val="single" w:sz="4" w:space="0" w:color="auto"/>
              <w:right w:val="single" w:sz="4" w:space="0" w:color="auto"/>
            </w:tcBorders>
            <w:shd w:val="clear" w:color="auto" w:fill="auto"/>
            <w:vAlign w:val="center"/>
            <w:hideMark/>
          </w:tcPr>
          <w:p w14:paraId="64DC8F2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292,52</w:t>
            </w:r>
          </w:p>
        </w:tc>
        <w:tc>
          <w:tcPr>
            <w:tcW w:w="552" w:type="dxa"/>
            <w:gridSpan w:val="2"/>
            <w:tcBorders>
              <w:top w:val="nil"/>
              <w:left w:val="nil"/>
              <w:bottom w:val="single" w:sz="4" w:space="0" w:color="auto"/>
              <w:right w:val="single" w:sz="4" w:space="0" w:color="auto"/>
            </w:tcBorders>
            <w:shd w:val="clear" w:color="auto" w:fill="auto"/>
            <w:vAlign w:val="center"/>
            <w:hideMark/>
          </w:tcPr>
          <w:p w14:paraId="7C6CF4C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209,68</w:t>
            </w:r>
          </w:p>
        </w:tc>
      </w:tr>
      <w:tr w:rsidR="00CF79B7" w:rsidRPr="00CF79B7" w14:paraId="4EF4FCD0"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2818E737"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5E6AF5EE"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CANDERSARTANA CILEXETILA + HIDROCLOROTIAZIDA (16+12,5MG) CX COM 30COMP</w:t>
            </w:r>
          </w:p>
        </w:tc>
        <w:tc>
          <w:tcPr>
            <w:tcW w:w="992" w:type="dxa"/>
            <w:tcBorders>
              <w:top w:val="nil"/>
              <w:left w:val="nil"/>
              <w:bottom w:val="single" w:sz="4" w:space="0" w:color="auto"/>
              <w:right w:val="single" w:sz="4" w:space="0" w:color="auto"/>
            </w:tcBorders>
            <w:shd w:val="clear" w:color="auto" w:fill="auto"/>
            <w:vAlign w:val="center"/>
            <w:hideMark/>
          </w:tcPr>
          <w:p w14:paraId="48699A3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64,80</w:t>
            </w:r>
          </w:p>
        </w:tc>
        <w:tc>
          <w:tcPr>
            <w:tcW w:w="723" w:type="dxa"/>
            <w:tcBorders>
              <w:top w:val="nil"/>
              <w:left w:val="nil"/>
              <w:bottom w:val="single" w:sz="4" w:space="0" w:color="auto"/>
              <w:right w:val="single" w:sz="4" w:space="0" w:color="auto"/>
            </w:tcBorders>
            <w:shd w:val="clear" w:color="auto" w:fill="auto"/>
            <w:vAlign w:val="center"/>
            <w:hideMark/>
          </w:tcPr>
          <w:p w14:paraId="164DA89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C4876D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430366A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63,90</w:t>
            </w:r>
          </w:p>
        </w:tc>
        <w:tc>
          <w:tcPr>
            <w:tcW w:w="709" w:type="dxa"/>
            <w:tcBorders>
              <w:top w:val="nil"/>
              <w:left w:val="nil"/>
              <w:bottom w:val="single" w:sz="4" w:space="0" w:color="auto"/>
              <w:right w:val="single" w:sz="4" w:space="0" w:color="auto"/>
            </w:tcBorders>
            <w:shd w:val="clear" w:color="auto" w:fill="auto"/>
            <w:vAlign w:val="center"/>
            <w:hideMark/>
          </w:tcPr>
          <w:p w14:paraId="7486D58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62,40</w:t>
            </w:r>
          </w:p>
        </w:tc>
        <w:tc>
          <w:tcPr>
            <w:tcW w:w="851" w:type="dxa"/>
            <w:tcBorders>
              <w:top w:val="nil"/>
              <w:left w:val="nil"/>
              <w:bottom w:val="single" w:sz="4" w:space="0" w:color="auto"/>
              <w:right w:val="single" w:sz="4" w:space="0" w:color="auto"/>
            </w:tcBorders>
            <w:shd w:val="clear" w:color="auto" w:fill="auto"/>
            <w:vAlign w:val="center"/>
            <w:hideMark/>
          </w:tcPr>
          <w:p w14:paraId="73B9D42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64,50</w:t>
            </w:r>
          </w:p>
        </w:tc>
        <w:tc>
          <w:tcPr>
            <w:tcW w:w="851" w:type="dxa"/>
            <w:tcBorders>
              <w:top w:val="nil"/>
              <w:left w:val="nil"/>
              <w:bottom w:val="single" w:sz="4" w:space="0" w:color="auto"/>
              <w:right w:val="single" w:sz="4" w:space="0" w:color="auto"/>
            </w:tcBorders>
            <w:shd w:val="clear" w:color="auto" w:fill="auto"/>
            <w:vAlign w:val="center"/>
            <w:hideMark/>
          </w:tcPr>
          <w:p w14:paraId="3B0E07E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2453353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72D4D3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95,02</w:t>
            </w:r>
          </w:p>
        </w:tc>
        <w:tc>
          <w:tcPr>
            <w:tcW w:w="850" w:type="dxa"/>
            <w:tcBorders>
              <w:top w:val="nil"/>
              <w:left w:val="nil"/>
              <w:bottom w:val="single" w:sz="4" w:space="0" w:color="auto"/>
              <w:right w:val="single" w:sz="4" w:space="0" w:color="auto"/>
            </w:tcBorders>
            <w:shd w:val="clear" w:color="auto" w:fill="auto"/>
            <w:vAlign w:val="center"/>
            <w:hideMark/>
          </w:tcPr>
          <w:p w14:paraId="0FF7B60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65,89</w:t>
            </w:r>
          </w:p>
        </w:tc>
        <w:tc>
          <w:tcPr>
            <w:tcW w:w="851" w:type="dxa"/>
            <w:tcBorders>
              <w:top w:val="nil"/>
              <w:left w:val="nil"/>
              <w:bottom w:val="single" w:sz="4" w:space="0" w:color="auto"/>
              <w:right w:val="single" w:sz="4" w:space="0" w:color="auto"/>
            </w:tcBorders>
            <w:shd w:val="clear" w:color="auto" w:fill="auto"/>
            <w:vAlign w:val="center"/>
            <w:hideMark/>
          </w:tcPr>
          <w:p w14:paraId="2D0E36B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95,02</w:t>
            </w:r>
          </w:p>
        </w:tc>
        <w:tc>
          <w:tcPr>
            <w:tcW w:w="850" w:type="dxa"/>
            <w:tcBorders>
              <w:top w:val="nil"/>
              <w:left w:val="nil"/>
              <w:bottom w:val="single" w:sz="4" w:space="0" w:color="auto"/>
              <w:right w:val="single" w:sz="4" w:space="0" w:color="auto"/>
            </w:tcBorders>
            <w:shd w:val="clear" w:color="auto" w:fill="auto"/>
            <w:vAlign w:val="center"/>
            <w:hideMark/>
          </w:tcPr>
          <w:p w14:paraId="1555784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105,77</w:t>
            </w:r>
          </w:p>
        </w:tc>
        <w:tc>
          <w:tcPr>
            <w:tcW w:w="709" w:type="dxa"/>
            <w:tcBorders>
              <w:top w:val="nil"/>
              <w:left w:val="nil"/>
              <w:bottom w:val="single" w:sz="4" w:space="0" w:color="auto"/>
              <w:right w:val="single" w:sz="4" w:space="0" w:color="auto"/>
            </w:tcBorders>
            <w:shd w:val="clear" w:color="auto" w:fill="auto"/>
            <w:vAlign w:val="center"/>
            <w:hideMark/>
          </w:tcPr>
          <w:p w14:paraId="0AF3E9F4"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102,59</w:t>
            </w:r>
          </w:p>
        </w:tc>
        <w:tc>
          <w:tcPr>
            <w:tcW w:w="552" w:type="dxa"/>
            <w:gridSpan w:val="2"/>
            <w:tcBorders>
              <w:top w:val="nil"/>
              <w:left w:val="nil"/>
              <w:bottom w:val="single" w:sz="4" w:space="0" w:color="auto"/>
              <w:right w:val="single" w:sz="4" w:space="0" w:color="auto"/>
            </w:tcBorders>
            <w:shd w:val="clear" w:color="auto" w:fill="auto"/>
            <w:vAlign w:val="center"/>
            <w:hideMark/>
          </w:tcPr>
          <w:p w14:paraId="4A62E4E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64,30</w:t>
            </w:r>
          </w:p>
        </w:tc>
      </w:tr>
      <w:tr w:rsidR="00CF79B7" w:rsidRPr="00CF79B7" w14:paraId="656838D3"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2793918E"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6343ADD4"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CARBAMAZEPINA CR 200MG CX COM 20COMPLIBERAÇÃO PROLONGADA</w:t>
            </w:r>
          </w:p>
        </w:tc>
        <w:tc>
          <w:tcPr>
            <w:tcW w:w="992" w:type="dxa"/>
            <w:tcBorders>
              <w:top w:val="nil"/>
              <w:left w:val="nil"/>
              <w:bottom w:val="single" w:sz="4" w:space="0" w:color="auto"/>
              <w:right w:val="single" w:sz="4" w:space="0" w:color="auto"/>
            </w:tcBorders>
            <w:shd w:val="clear" w:color="auto" w:fill="auto"/>
            <w:vAlign w:val="center"/>
            <w:hideMark/>
          </w:tcPr>
          <w:p w14:paraId="3670958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18,40</w:t>
            </w:r>
          </w:p>
        </w:tc>
        <w:tc>
          <w:tcPr>
            <w:tcW w:w="723" w:type="dxa"/>
            <w:tcBorders>
              <w:top w:val="nil"/>
              <w:left w:val="nil"/>
              <w:bottom w:val="single" w:sz="4" w:space="0" w:color="auto"/>
              <w:right w:val="single" w:sz="4" w:space="0" w:color="auto"/>
            </w:tcBorders>
            <w:shd w:val="clear" w:color="auto" w:fill="auto"/>
            <w:vAlign w:val="center"/>
            <w:hideMark/>
          </w:tcPr>
          <w:p w14:paraId="18252B0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4F0238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6B8FBB2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18,53</w:t>
            </w:r>
          </w:p>
        </w:tc>
        <w:tc>
          <w:tcPr>
            <w:tcW w:w="709" w:type="dxa"/>
            <w:tcBorders>
              <w:top w:val="nil"/>
              <w:left w:val="nil"/>
              <w:bottom w:val="single" w:sz="4" w:space="0" w:color="auto"/>
              <w:right w:val="single" w:sz="4" w:space="0" w:color="auto"/>
            </w:tcBorders>
            <w:shd w:val="clear" w:color="auto" w:fill="auto"/>
            <w:vAlign w:val="center"/>
            <w:hideMark/>
          </w:tcPr>
          <w:p w14:paraId="040C6B9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18,40</w:t>
            </w:r>
          </w:p>
        </w:tc>
        <w:tc>
          <w:tcPr>
            <w:tcW w:w="851" w:type="dxa"/>
            <w:tcBorders>
              <w:top w:val="nil"/>
              <w:left w:val="nil"/>
              <w:bottom w:val="single" w:sz="4" w:space="0" w:color="auto"/>
              <w:right w:val="single" w:sz="4" w:space="0" w:color="auto"/>
            </w:tcBorders>
            <w:shd w:val="clear" w:color="auto" w:fill="auto"/>
            <w:vAlign w:val="center"/>
            <w:hideMark/>
          </w:tcPr>
          <w:p w14:paraId="6B893DC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18,40</w:t>
            </w:r>
          </w:p>
        </w:tc>
        <w:tc>
          <w:tcPr>
            <w:tcW w:w="851" w:type="dxa"/>
            <w:tcBorders>
              <w:top w:val="nil"/>
              <w:left w:val="nil"/>
              <w:bottom w:val="single" w:sz="4" w:space="0" w:color="auto"/>
              <w:right w:val="single" w:sz="4" w:space="0" w:color="auto"/>
            </w:tcBorders>
            <w:shd w:val="clear" w:color="auto" w:fill="auto"/>
            <w:vAlign w:val="center"/>
            <w:hideMark/>
          </w:tcPr>
          <w:p w14:paraId="0B13C9A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112C7EF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30F750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19,60</w:t>
            </w:r>
          </w:p>
        </w:tc>
        <w:tc>
          <w:tcPr>
            <w:tcW w:w="850" w:type="dxa"/>
            <w:tcBorders>
              <w:top w:val="nil"/>
              <w:left w:val="nil"/>
              <w:bottom w:val="single" w:sz="4" w:space="0" w:color="auto"/>
              <w:right w:val="single" w:sz="4" w:space="0" w:color="auto"/>
            </w:tcBorders>
            <w:shd w:val="clear" w:color="auto" w:fill="auto"/>
            <w:vAlign w:val="center"/>
            <w:hideMark/>
          </w:tcPr>
          <w:p w14:paraId="3309DA0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19,60</w:t>
            </w:r>
          </w:p>
        </w:tc>
        <w:tc>
          <w:tcPr>
            <w:tcW w:w="851" w:type="dxa"/>
            <w:tcBorders>
              <w:top w:val="nil"/>
              <w:left w:val="nil"/>
              <w:bottom w:val="single" w:sz="4" w:space="0" w:color="auto"/>
              <w:right w:val="single" w:sz="4" w:space="0" w:color="auto"/>
            </w:tcBorders>
            <w:shd w:val="clear" w:color="auto" w:fill="auto"/>
            <w:vAlign w:val="center"/>
            <w:hideMark/>
          </w:tcPr>
          <w:p w14:paraId="1BFDE67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19,60</w:t>
            </w:r>
          </w:p>
        </w:tc>
        <w:tc>
          <w:tcPr>
            <w:tcW w:w="850" w:type="dxa"/>
            <w:tcBorders>
              <w:top w:val="nil"/>
              <w:left w:val="nil"/>
              <w:bottom w:val="single" w:sz="4" w:space="0" w:color="auto"/>
              <w:right w:val="single" w:sz="4" w:space="0" w:color="auto"/>
            </w:tcBorders>
            <w:shd w:val="clear" w:color="auto" w:fill="auto"/>
            <w:vAlign w:val="center"/>
            <w:hideMark/>
          </w:tcPr>
          <w:p w14:paraId="767FCF6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36,73</w:t>
            </w:r>
          </w:p>
        </w:tc>
        <w:tc>
          <w:tcPr>
            <w:tcW w:w="709" w:type="dxa"/>
            <w:tcBorders>
              <w:top w:val="nil"/>
              <w:left w:val="nil"/>
              <w:bottom w:val="single" w:sz="4" w:space="0" w:color="auto"/>
              <w:right w:val="single" w:sz="4" w:space="0" w:color="auto"/>
            </w:tcBorders>
            <w:shd w:val="clear" w:color="auto" w:fill="auto"/>
            <w:vAlign w:val="center"/>
            <w:hideMark/>
          </w:tcPr>
          <w:p w14:paraId="204490A4"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36,36</w:t>
            </w:r>
          </w:p>
        </w:tc>
        <w:tc>
          <w:tcPr>
            <w:tcW w:w="552" w:type="dxa"/>
            <w:gridSpan w:val="2"/>
            <w:tcBorders>
              <w:top w:val="nil"/>
              <w:left w:val="nil"/>
              <w:bottom w:val="single" w:sz="4" w:space="0" w:color="auto"/>
              <w:right w:val="single" w:sz="4" w:space="0" w:color="auto"/>
            </w:tcBorders>
            <w:shd w:val="clear" w:color="auto" w:fill="auto"/>
            <w:vAlign w:val="center"/>
            <w:hideMark/>
          </w:tcPr>
          <w:p w14:paraId="016D9E8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18,93</w:t>
            </w:r>
          </w:p>
        </w:tc>
      </w:tr>
      <w:tr w:rsidR="00CF79B7" w:rsidRPr="00CF79B7" w14:paraId="076D875F"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6A58D9EE"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6DAD7E9D"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CARBAMAZEPINA CR 400MG CX COM 20COMPLIBERAÇÃO PROLONGADA</w:t>
            </w:r>
          </w:p>
        </w:tc>
        <w:tc>
          <w:tcPr>
            <w:tcW w:w="992" w:type="dxa"/>
            <w:tcBorders>
              <w:top w:val="nil"/>
              <w:left w:val="nil"/>
              <w:bottom w:val="single" w:sz="4" w:space="0" w:color="auto"/>
              <w:right w:val="single" w:sz="4" w:space="0" w:color="auto"/>
            </w:tcBorders>
            <w:shd w:val="clear" w:color="auto" w:fill="auto"/>
            <w:vAlign w:val="center"/>
            <w:hideMark/>
          </w:tcPr>
          <w:p w14:paraId="33DF303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24,00</w:t>
            </w:r>
          </w:p>
        </w:tc>
        <w:tc>
          <w:tcPr>
            <w:tcW w:w="723" w:type="dxa"/>
            <w:tcBorders>
              <w:top w:val="nil"/>
              <w:left w:val="nil"/>
              <w:bottom w:val="single" w:sz="4" w:space="0" w:color="auto"/>
              <w:right w:val="single" w:sz="4" w:space="0" w:color="auto"/>
            </w:tcBorders>
            <w:shd w:val="clear" w:color="auto" w:fill="auto"/>
            <w:vAlign w:val="center"/>
            <w:hideMark/>
          </w:tcPr>
          <w:p w14:paraId="144A80E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093F271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56CB275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29,00</w:t>
            </w:r>
          </w:p>
        </w:tc>
        <w:tc>
          <w:tcPr>
            <w:tcW w:w="709" w:type="dxa"/>
            <w:tcBorders>
              <w:top w:val="nil"/>
              <w:left w:val="nil"/>
              <w:bottom w:val="single" w:sz="4" w:space="0" w:color="auto"/>
              <w:right w:val="single" w:sz="4" w:space="0" w:color="auto"/>
            </w:tcBorders>
            <w:shd w:val="clear" w:color="auto" w:fill="auto"/>
            <w:vAlign w:val="center"/>
            <w:hideMark/>
          </w:tcPr>
          <w:p w14:paraId="4AB054B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22,00</w:t>
            </w:r>
          </w:p>
        </w:tc>
        <w:tc>
          <w:tcPr>
            <w:tcW w:w="851" w:type="dxa"/>
            <w:tcBorders>
              <w:top w:val="nil"/>
              <w:left w:val="nil"/>
              <w:bottom w:val="single" w:sz="4" w:space="0" w:color="auto"/>
              <w:right w:val="single" w:sz="4" w:space="0" w:color="auto"/>
            </w:tcBorders>
            <w:shd w:val="clear" w:color="auto" w:fill="auto"/>
            <w:vAlign w:val="center"/>
            <w:hideMark/>
          </w:tcPr>
          <w:p w14:paraId="69AE1DA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57B5A76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6EE4ED2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5F6B6C0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37,33</w:t>
            </w:r>
          </w:p>
        </w:tc>
        <w:tc>
          <w:tcPr>
            <w:tcW w:w="850" w:type="dxa"/>
            <w:tcBorders>
              <w:top w:val="nil"/>
              <w:left w:val="nil"/>
              <w:bottom w:val="single" w:sz="4" w:space="0" w:color="auto"/>
              <w:right w:val="single" w:sz="4" w:space="0" w:color="auto"/>
            </w:tcBorders>
            <w:shd w:val="clear" w:color="auto" w:fill="auto"/>
            <w:vAlign w:val="center"/>
            <w:hideMark/>
          </w:tcPr>
          <w:p w14:paraId="371C277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31,34</w:t>
            </w:r>
          </w:p>
        </w:tc>
        <w:tc>
          <w:tcPr>
            <w:tcW w:w="851" w:type="dxa"/>
            <w:tcBorders>
              <w:top w:val="nil"/>
              <w:left w:val="nil"/>
              <w:bottom w:val="single" w:sz="4" w:space="0" w:color="auto"/>
              <w:right w:val="single" w:sz="4" w:space="0" w:color="auto"/>
            </w:tcBorders>
            <w:shd w:val="clear" w:color="auto" w:fill="auto"/>
            <w:vAlign w:val="center"/>
            <w:hideMark/>
          </w:tcPr>
          <w:p w14:paraId="4E23527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31,34</w:t>
            </w:r>
          </w:p>
        </w:tc>
        <w:tc>
          <w:tcPr>
            <w:tcW w:w="850" w:type="dxa"/>
            <w:tcBorders>
              <w:top w:val="nil"/>
              <w:left w:val="nil"/>
              <w:bottom w:val="single" w:sz="4" w:space="0" w:color="auto"/>
              <w:right w:val="single" w:sz="4" w:space="0" w:color="auto"/>
            </w:tcBorders>
            <w:shd w:val="clear" w:color="auto" w:fill="auto"/>
            <w:vAlign w:val="center"/>
            <w:hideMark/>
          </w:tcPr>
          <w:p w14:paraId="3C20066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77,75</w:t>
            </w:r>
          </w:p>
        </w:tc>
        <w:tc>
          <w:tcPr>
            <w:tcW w:w="709" w:type="dxa"/>
            <w:tcBorders>
              <w:top w:val="nil"/>
              <w:left w:val="nil"/>
              <w:bottom w:val="single" w:sz="4" w:space="0" w:color="auto"/>
              <w:right w:val="single" w:sz="4" w:space="0" w:color="auto"/>
            </w:tcBorders>
            <w:shd w:val="clear" w:color="auto" w:fill="auto"/>
            <w:vAlign w:val="center"/>
            <w:hideMark/>
          </w:tcPr>
          <w:p w14:paraId="33A1C54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76,97</w:t>
            </w:r>
          </w:p>
        </w:tc>
        <w:tc>
          <w:tcPr>
            <w:tcW w:w="552" w:type="dxa"/>
            <w:gridSpan w:val="2"/>
            <w:tcBorders>
              <w:top w:val="nil"/>
              <w:left w:val="nil"/>
              <w:bottom w:val="single" w:sz="4" w:space="0" w:color="auto"/>
              <w:right w:val="single" w:sz="4" w:space="0" w:color="auto"/>
            </w:tcBorders>
            <w:shd w:val="clear" w:color="auto" w:fill="auto"/>
            <w:vAlign w:val="center"/>
            <w:hideMark/>
          </w:tcPr>
          <w:p w14:paraId="601B03C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25,00</w:t>
            </w:r>
          </w:p>
        </w:tc>
      </w:tr>
      <w:tr w:rsidR="00CF79B7" w:rsidRPr="00CF79B7" w14:paraId="1BAFC730"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0FEF0E52"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61052C37"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CARBONATO DE LITIO 300MG CR CX COM 60COMPLIBERAÇÃO PROLONGADA</w:t>
            </w:r>
          </w:p>
        </w:tc>
        <w:tc>
          <w:tcPr>
            <w:tcW w:w="992" w:type="dxa"/>
            <w:tcBorders>
              <w:top w:val="nil"/>
              <w:left w:val="nil"/>
              <w:bottom w:val="single" w:sz="4" w:space="0" w:color="auto"/>
              <w:right w:val="single" w:sz="4" w:space="0" w:color="auto"/>
            </w:tcBorders>
            <w:shd w:val="clear" w:color="auto" w:fill="auto"/>
            <w:vAlign w:val="center"/>
            <w:hideMark/>
          </w:tcPr>
          <w:p w14:paraId="1E7E1E5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675D9ED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0DA40F7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69F18B1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7271C2C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114B1D5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60,35</w:t>
            </w:r>
          </w:p>
        </w:tc>
        <w:tc>
          <w:tcPr>
            <w:tcW w:w="851" w:type="dxa"/>
            <w:tcBorders>
              <w:top w:val="nil"/>
              <w:left w:val="nil"/>
              <w:bottom w:val="single" w:sz="4" w:space="0" w:color="auto"/>
              <w:right w:val="single" w:sz="4" w:space="0" w:color="auto"/>
            </w:tcBorders>
            <w:shd w:val="clear" w:color="auto" w:fill="auto"/>
            <w:vAlign w:val="center"/>
            <w:hideMark/>
          </w:tcPr>
          <w:p w14:paraId="09B0AD8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59FDEC9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D6AEAF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60,73</w:t>
            </w:r>
          </w:p>
        </w:tc>
        <w:tc>
          <w:tcPr>
            <w:tcW w:w="850" w:type="dxa"/>
            <w:tcBorders>
              <w:top w:val="nil"/>
              <w:left w:val="nil"/>
              <w:bottom w:val="single" w:sz="4" w:space="0" w:color="auto"/>
              <w:right w:val="single" w:sz="4" w:space="0" w:color="auto"/>
            </w:tcBorders>
            <w:shd w:val="clear" w:color="auto" w:fill="auto"/>
            <w:vAlign w:val="center"/>
            <w:hideMark/>
          </w:tcPr>
          <w:p w14:paraId="09C5252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39,68</w:t>
            </w:r>
          </w:p>
        </w:tc>
        <w:tc>
          <w:tcPr>
            <w:tcW w:w="851" w:type="dxa"/>
            <w:tcBorders>
              <w:top w:val="nil"/>
              <w:left w:val="nil"/>
              <w:bottom w:val="single" w:sz="4" w:space="0" w:color="auto"/>
              <w:right w:val="single" w:sz="4" w:space="0" w:color="auto"/>
            </w:tcBorders>
            <w:shd w:val="clear" w:color="auto" w:fill="auto"/>
            <w:vAlign w:val="center"/>
            <w:hideMark/>
          </w:tcPr>
          <w:p w14:paraId="6B301D9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39,68</w:t>
            </w:r>
          </w:p>
        </w:tc>
        <w:tc>
          <w:tcPr>
            <w:tcW w:w="850" w:type="dxa"/>
            <w:tcBorders>
              <w:top w:val="nil"/>
              <w:left w:val="nil"/>
              <w:bottom w:val="single" w:sz="4" w:space="0" w:color="auto"/>
              <w:right w:val="single" w:sz="4" w:space="0" w:color="auto"/>
            </w:tcBorders>
            <w:shd w:val="clear" w:color="auto" w:fill="auto"/>
            <w:vAlign w:val="center"/>
            <w:hideMark/>
          </w:tcPr>
          <w:p w14:paraId="2FEB24E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60,73</w:t>
            </w:r>
          </w:p>
        </w:tc>
        <w:tc>
          <w:tcPr>
            <w:tcW w:w="709" w:type="dxa"/>
            <w:tcBorders>
              <w:top w:val="nil"/>
              <w:left w:val="nil"/>
              <w:bottom w:val="single" w:sz="4" w:space="0" w:color="auto"/>
              <w:right w:val="single" w:sz="4" w:space="0" w:color="auto"/>
            </w:tcBorders>
            <w:shd w:val="clear" w:color="auto" w:fill="auto"/>
            <w:vAlign w:val="center"/>
            <w:hideMark/>
          </w:tcPr>
          <w:p w14:paraId="6AF4B5F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59,95</w:t>
            </w:r>
          </w:p>
        </w:tc>
        <w:tc>
          <w:tcPr>
            <w:tcW w:w="552" w:type="dxa"/>
            <w:gridSpan w:val="2"/>
            <w:tcBorders>
              <w:top w:val="nil"/>
              <w:left w:val="nil"/>
              <w:bottom w:val="single" w:sz="4" w:space="0" w:color="auto"/>
              <w:right w:val="single" w:sz="4" w:space="0" w:color="auto"/>
            </w:tcBorders>
            <w:shd w:val="clear" w:color="auto" w:fill="auto"/>
            <w:vAlign w:val="center"/>
            <w:hideMark/>
          </w:tcPr>
          <w:p w14:paraId="48F5E06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60,60</w:t>
            </w:r>
          </w:p>
        </w:tc>
      </w:tr>
      <w:tr w:rsidR="00CF79B7" w:rsidRPr="00CF79B7" w14:paraId="28920F20"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41792D24"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60C59A77"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CARBONATO DE LITIO 450MG CR CX COM 30COMPLIBERAÇÃO PROLONGADA</w:t>
            </w:r>
          </w:p>
        </w:tc>
        <w:tc>
          <w:tcPr>
            <w:tcW w:w="992" w:type="dxa"/>
            <w:tcBorders>
              <w:top w:val="nil"/>
              <w:left w:val="nil"/>
              <w:bottom w:val="single" w:sz="4" w:space="0" w:color="auto"/>
              <w:right w:val="single" w:sz="4" w:space="0" w:color="auto"/>
            </w:tcBorders>
            <w:shd w:val="clear" w:color="auto" w:fill="auto"/>
            <w:vAlign w:val="center"/>
            <w:hideMark/>
          </w:tcPr>
          <w:p w14:paraId="17C39FA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61,00</w:t>
            </w:r>
          </w:p>
        </w:tc>
        <w:tc>
          <w:tcPr>
            <w:tcW w:w="723" w:type="dxa"/>
            <w:tcBorders>
              <w:top w:val="nil"/>
              <w:left w:val="nil"/>
              <w:bottom w:val="single" w:sz="4" w:space="0" w:color="auto"/>
              <w:right w:val="single" w:sz="4" w:space="0" w:color="auto"/>
            </w:tcBorders>
            <w:shd w:val="clear" w:color="auto" w:fill="auto"/>
            <w:vAlign w:val="center"/>
            <w:hideMark/>
          </w:tcPr>
          <w:p w14:paraId="46D063A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438C721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51,30</w:t>
            </w:r>
          </w:p>
        </w:tc>
        <w:tc>
          <w:tcPr>
            <w:tcW w:w="850" w:type="dxa"/>
            <w:tcBorders>
              <w:top w:val="nil"/>
              <w:left w:val="nil"/>
              <w:bottom w:val="single" w:sz="4" w:space="0" w:color="auto"/>
              <w:right w:val="single" w:sz="4" w:space="0" w:color="auto"/>
            </w:tcBorders>
            <w:shd w:val="clear" w:color="auto" w:fill="auto"/>
            <w:vAlign w:val="center"/>
            <w:hideMark/>
          </w:tcPr>
          <w:p w14:paraId="7E017D1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63,60</w:t>
            </w:r>
          </w:p>
        </w:tc>
        <w:tc>
          <w:tcPr>
            <w:tcW w:w="709" w:type="dxa"/>
            <w:tcBorders>
              <w:top w:val="nil"/>
              <w:left w:val="nil"/>
              <w:bottom w:val="single" w:sz="4" w:space="0" w:color="auto"/>
              <w:right w:val="single" w:sz="4" w:space="0" w:color="auto"/>
            </w:tcBorders>
            <w:shd w:val="clear" w:color="auto" w:fill="auto"/>
            <w:vAlign w:val="center"/>
            <w:hideMark/>
          </w:tcPr>
          <w:p w14:paraId="1A29106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466537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65,57</w:t>
            </w:r>
          </w:p>
        </w:tc>
        <w:tc>
          <w:tcPr>
            <w:tcW w:w="851" w:type="dxa"/>
            <w:tcBorders>
              <w:top w:val="nil"/>
              <w:left w:val="nil"/>
              <w:bottom w:val="single" w:sz="4" w:space="0" w:color="auto"/>
              <w:right w:val="single" w:sz="4" w:space="0" w:color="auto"/>
            </w:tcBorders>
            <w:shd w:val="clear" w:color="auto" w:fill="auto"/>
            <w:vAlign w:val="center"/>
            <w:hideMark/>
          </w:tcPr>
          <w:p w14:paraId="549C201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65,60</w:t>
            </w:r>
          </w:p>
        </w:tc>
        <w:tc>
          <w:tcPr>
            <w:tcW w:w="992" w:type="dxa"/>
            <w:tcBorders>
              <w:top w:val="nil"/>
              <w:left w:val="nil"/>
              <w:bottom w:val="single" w:sz="4" w:space="0" w:color="auto"/>
              <w:right w:val="single" w:sz="4" w:space="0" w:color="auto"/>
            </w:tcBorders>
            <w:shd w:val="clear" w:color="auto" w:fill="auto"/>
            <w:vAlign w:val="center"/>
            <w:hideMark/>
          </w:tcPr>
          <w:p w14:paraId="04871C5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4E57329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75,95</w:t>
            </w:r>
          </w:p>
        </w:tc>
        <w:tc>
          <w:tcPr>
            <w:tcW w:w="850" w:type="dxa"/>
            <w:tcBorders>
              <w:top w:val="nil"/>
              <w:left w:val="nil"/>
              <w:bottom w:val="single" w:sz="4" w:space="0" w:color="auto"/>
              <w:right w:val="single" w:sz="4" w:space="0" w:color="auto"/>
            </w:tcBorders>
            <w:shd w:val="clear" w:color="auto" w:fill="auto"/>
            <w:vAlign w:val="center"/>
            <w:hideMark/>
          </w:tcPr>
          <w:p w14:paraId="023C7D7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75,45</w:t>
            </w:r>
          </w:p>
        </w:tc>
        <w:tc>
          <w:tcPr>
            <w:tcW w:w="851" w:type="dxa"/>
            <w:tcBorders>
              <w:top w:val="nil"/>
              <w:left w:val="nil"/>
              <w:bottom w:val="single" w:sz="4" w:space="0" w:color="auto"/>
              <w:right w:val="single" w:sz="4" w:space="0" w:color="auto"/>
            </w:tcBorders>
            <w:shd w:val="clear" w:color="auto" w:fill="auto"/>
            <w:vAlign w:val="center"/>
            <w:hideMark/>
          </w:tcPr>
          <w:p w14:paraId="65A4D61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75,25</w:t>
            </w:r>
          </w:p>
        </w:tc>
        <w:tc>
          <w:tcPr>
            <w:tcW w:w="850" w:type="dxa"/>
            <w:tcBorders>
              <w:top w:val="nil"/>
              <w:left w:val="nil"/>
              <w:bottom w:val="single" w:sz="4" w:space="0" w:color="auto"/>
              <w:right w:val="single" w:sz="4" w:space="0" w:color="auto"/>
            </w:tcBorders>
            <w:shd w:val="clear" w:color="auto" w:fill="auto"/>
            <w:vAlign w:val="center"/>
            <w:hideMark/>
          </w:tcPr>
          <w:p w14:paraId="7FB687E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75,45</w:t>
            </w:r>
          </w:p>
        </w:tc>
        <w:tc>
          <w:tcPr>
            <w:tcW w:w="709" w:type="dxa"/>
            <w:tcBorders>
              <w:top w:val="nil"/>
              <w:left w:val="nil"/>
              <w:bottom w:val="single" w:sz="4" w:space="0" w:color="auto"/>
              <w:right w:val="single" w:sz="4" w:space="0" w:color="auto"/>
            </w:tcBorders>
            <w:shd w:val="clear" w:color="auto" w:fill="auto"/>
            <w:vAlign w:val="center"/>
            <w:hideMark/>
          </w:tcPr>
          <w:p w14:paraId="18896FD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74,69</w:t>
            </w:r>
          </w:p>
        </w:tc>
        <w:tc>
          <w:tcPr>
            <w:tcW w:w="552" w:type="dxa"/>
            <w:gridSpan w:val="2"/>
            <w:tcBorders>
              <w:top w:val="nil"/>
              <w:left w:val="nil"/>
              <w:bottom w:val="single" w:sz="4" w:space="0" w:color="auto"/>
              <w:right w:val="single" w:sz="4" w:space="0" w:color="auto"/>
            </w:tcBorders>
            <w:shd w:val="clear" w:color="auto" w:fill="auto"/>
            <w:vAlign w:val="center"/>
            <w:hideMark/>
          </w:tcPr>
          <w:p w14:paraId="6B94050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68,38</w:t>
            </w:r>
          </w:p>
        </w:tc>
      </w:tr>
      <w:tr w:rsidR="00CF79B7" w:rsidRPr="00CF79B7" w14:paraId="14B49005"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065B04FD"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6CDB0086"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CEFACLOR 250MG/ 5ML SUSPENSÃO FRASCO 100ML</w:t>
            </w:r>
          </w:p>
        </w:tc>
        <w:tc>
          <w:tcPr>
            <w:tcW w:w="992" w:type="dxa"/>
            <w:tcBorders>
              <w:top w:val="nil"/>
              <w:left w:val="nil"/>
              <w:bottom w:val="single" w:sz="4" w:space="0" w:color="auto"/>
              <w:right w:val="single" w:sz="4" w:space="0" w:color="auto"/>
            </w:tcBorders>
            <w:shd w:val="clear" w:color="auto" w:fill="auto"/>
            <w:vAlign w:val="center"/>
            <w:hideMark/>
          </w:tcPr>
          <w:p w14:paraId="28B011B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113,40</w:t>
            </w:r>
          </w:p>
        </w:tc>
        <w:tc>
          <w:tcPr>
            <w:tcW w:w="723" w:type="dxa"/>
            <w:tcBorders>
              <w:top w:val="nil"/>
              <w:left w:val="nil"/>
              <w:bottom w:val="single" w:sz="4" w:space="0" w:color="auto"/>
              <w:right w:val="single" w:sz="4" w:space="0" w:color="auto"/>
            </w:tcBorders>
            <w:shd w:val="clear" w:color="auto" w:fill="auto"/>
            <w:vAlign w:val="center"/>
            <w:hideMark/>
          </w:tcPr>
          <w:p w14:paraId="05A5394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E934CC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84,76</w:t>
            </w:r>
          </w:p>
        </w:tc>
        <w:tc>
          <w:tcPr>
            <w:tcW w:w="850" w:type="dxa"/>
            <w:tcBorders>
              <w:top w:val="nil"/>
              <w:left w:val="nil"/>
              <w:bottom w:val="single" w:sz="4" w:space="0" w:color="auto"/>
              <w:right w:val="single" w:sz="4" w:space="0" w:color="auto"/>
            </w:tcBorders>
            <w:shd w:val="clear" w:color="auto" w:fill="auto"/>
            <w:vAlign w:val="center"/>
            <w:hideMark/>
          </w:tcPr>
          <w:p w14:paraId="63F5756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5AA543E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99,99</w:t>
            </w:r>
          </w:p>
        </w:tc>
        <w:tc>
          <w:tcPr>
            <w:tcW w:w="851" w:type="dxa"/>
            <w:tcBorders>
              <w:top w:val="nil"/>
              <w:left w:val="nil"/>
              <w:bottom w:val="single" w:sz="4" w:space="0" w:color="auto"/>
              <w:right w:val="single" w:sz="4" w:space="0" w:color="auto"/>
            </w:tcBorders>
            <w:shd w:val="clear" w:color="auto" w:fill="auto"/>
            <w:vAlign w:val="center"/>
            <w:hideMark/>
          </w:tcPr>
          <w:p w14:paraId="112B1F8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115,57</w:t>
            </w:r>
          </w:p>
        </w:tc>
        <w:tc>
          <w:tcPr>
            <w:tcW w:w="851" w:type="dxa"/>
            <w:tcBorders>
              <w:top w:val="nil"/>
              <w:left w:val="nil"/>
              <w:bottom w:val="single" w:sz="4" w:space="0" w:color="auto"/>
              <w:right w:val="single" w:sz="4" w:space="0" w:color="auto"/>
            </w:tcBorders>
            <w:shd w:val="clear" w:color="auto" w:fill="auto"/>
            <w:vAlign w:val="center"/>
            <w:hideMark/>
          </w:tcPr>
          <w:p w14:paraId="3E656EB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5456035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02CA8FF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123,62</w:t>
            </w:r>
          </w:p>
        </w:tc>
        <w:tc>
          <w:tcPr>
            <w:tcW w:w="850" w:type="dxa"/>
            <w:tcBorders>
              <w:top w:val="nil"/>
              <w:left w:val="nil"/>
              <w:bottom w:val="single" w:sz="4" w:space="0" w:color="auto"/>
              <w:right w:val="single" w:sz="4" w:space="0" w:color="auto"/>
            </w:tcBorders>
            <w:shd w:val="clear" w:color="auto" w:fill="auto"/>
            <w:vAlign w:val="center"/>
            <w:hideMark/>
          </w:tcPr>
          <w:p w14:paraId="300210D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123,62</w:t>
            </w:r>
          </w:p>
        </w:tc>
        <w:tc>
          <w:tcPr>
            <w:tcW w:w="851" w:type="dxa"/>
            <w:tcBorders>
              <w:top w:val="nil"/>
              <w:left w:val="nil"/>
              <w:bottom w:val="single" w:sz="4" w:space="0" w:color="auto"/>
              <w:right w:val="single" w:sz="4" w:space="0" w:color="auto"/>
            </w:tcBorders>
            <w:shd w:val="clear" w:color="auto" w:fill="auto"/>
            <w:vAlign w:val="center"/>
            <w:hideMark/>
          </w:tcPr>
          <w:p w14:paraId="5A4D93C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123,62</w:t>
            </w:r>
          </w:p>
        </w:tc>
        <w:tc>
          <w:tcPr>
            <w:tcW w:w="850" w:type="dxa"/>
            <w:tcBorders>
              <w:top w:val="nil"/>
              <w:left w:val="nil"/>
              <w:bottom w:val="single" w:sz="4" w:space="0" w:color="auto"/>
              <w:right w:val="single" w:sz="4" w:space="0" w:color="auto"/>
            </w:tcBorders>
            <w:shd w:val="clear" w:color="auto" w:fill="auto"/>
            <w:vAlign w:val="center"/>
            <w:hideMark/>
          </w:tcPr>
          <w:p w14:paraId="6D2A16B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123,62</w:t>
            </w:r>
          </w:p>
        </w:tc>
        <w:tc>
          <w:tcPr>
            <w:tcW w:w="709" w:type="dxa"/>
            <w:tcBorders>
              <w:top w:val="nil"/>
              <w:left w:val="nil"/>
              <w:bottom w:val="single" w:sz="4" w:space="0" w:color="auto"/>
              <w:right w:val="single" w:sz="4" w:space="0" w:color="auto"/>
            </w:tcBorders>
            <w:shd w:val="clear" w:color="auto" w:fill="auto"/>
            <w:vAlign w:val="center"/>
            <w:hideMark/>
          </w:tcPr>
          <w:p w14:paraId="02B5A4B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122,38</w:t>
            </w:r>
          </w:p>
        </w:tc>
        <w:tc>
          <w:tcPr>
            <w:tcW w:w="552" w:type="dxa"/>
            <w:gridSpan w:val="2"/>
            <w:tcBorders>
              <w:top w:val="nil"/>
              <w:left w:val="nil"/>
              <w:bottom w:val="single" w:sz="4" w:space="0" w:color="auto"/>
              <w:right w:val="single" w:sz="4" w:space="0" w:color="auto"/>
            </w:tcBorders>
            <w:shd w:val="clear" w:color="auto" w:fill="auto"/>
            <w:vAlign w:val="center"/>
            <w:hideMark/>
          </w:tcPr>
          <w:p w14:paraId="0D7D230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114,51</w:t>
            </w:r>
          </w:p>
        </w:tc>
      </w:tr>
      <w:tr w:rsidR="00CF79B7" w:rsidRPr="00CF79B7" w14:paraId="0170F4A7"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6E05D233"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705DEC2E"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CEFACLOR 375MG/ 5ML SUSPENSÃO 100ML</w:t>
            </w:r>
          </w:p>
        </w:tc>
        <w:tc>
          <w:tcPr>
            <w:tcW w:w="992" w:type="dxa"/>
            <w:tcBorders>
              <w:top w:val="nil"/>
              <w:left w:val="nil"/>
              <w:bottom w:val="single" w:sz="4" w:space="0" w:color="auto"/>
              <w:right w:val="single" w:sz="4" w:space="0" w:color="auto"/>
            </w:tcBorders>
            <w:shd w:val="clear" w:color="auto" w:fill="auto"/>
            <w:vAlign w:val="center"/>
            <w:hideMark/>
          </w:tcPr>
          <w:p w14:paraId="5E3A921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138,98</w:t>
            </w:r>
          </w:p>
        </w:tc>
        <w:tc>
          <w:tcPr>
            <w:tcW w:w="723" w:type="dxa"/>
            <w:tcBorders>
              <w:top w:val="nil"/>
              <w:left w:val="nil"/>
              <w:bottom w:val="single" w:sz="4" w:space="0" w:color="auto"/>
              <w:right w:val="single" w:sz="4" w:space="0" w:color="auto"/>
            </w:tcBorders>
            <w:shd w:val="clear" w:color="auto" w:fill="auto"/>
            <w:vAlign w:val="center"/>
            <w:hideMark/>
          </w:tcPr>
          <w:p w14:paraId="0802DC5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0CCA01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96,45</w:t>
            </w:r>
          </w:p>
        </w:tc>
        <w:tc>
          <w:tcPr>
            <w:tcW w:w="850" w:type="dxa"/>
            <w:tcBorders>
              <w:top w:val="nil"/>
              <w:left w:val="nil"/>
              <w:bottom w:val="single" w:sz="4" w:space="0" w:color="auto"/>
              <w:right w:val="single" w:sz="4" w:space="0" w:color="auto"/>
            </w:tcBorders>
            <w:shd w:val="clear" w:color="auto" w:fill="auto"/>
            <w:vAlign w:val="center"/>
            <w:hideMark/>
          </w:tcPr>
          <w:p w14:paraId="752791E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0A1590F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131,33</w:t>
            </w:r>
          </w:p>
        </w:tc>
        <w:tc>
          <w:tcPr>
            <w:tcW w:w="851" w:type="dxa"/>
            <w:tcBorders>
              <w:top w:val="nil"/>
              <w:left w:val="nil"/>
              <w:bottom w:val="single" w:sz="4" w:space="0" w:color="auto"/>
              <w:right w:val="single" w:sz="4" w:space="0" w:color="auto"/>
            </w:tcBorders>
            <w:shd w:val="clear" w:color="auto" w:fill="auto"/>
            <w:vAlign w:val="center"/>
            <w:hideMark/>
          </w:tcPr>
          <w:p w14:paraId="7866BD7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129,00</w:t>
            </w:r>
          </w:p>
        </w:tc>
        <w:tc>
          <w:tcPr>
            <w:tcW w:w="851" w:type="dxa"/>
            <w:tcBorders>
              <w:top w:val="nil"/>
              <w:left w:val="nil"/>
              <w:bottom w:val="single" w:sz="4" w:space="0" w:color="auto"/>
              <w:right w:val="single" w:sz="4" w:space="0" w:color="auto"/>
            </w:tcBorders>
            <w:shd w:val="clear" w:color="auto" w:fill="auto"/>
            <w:vAlign w:val="center"/>
            <w:hideMark/>
          </w:tcPr>
          <w:p w14:paraId="187FCD2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127,00</w:t>
            </w:r>
          </w:p>
        </w:tc>
        <w:tc>
          <w:tcPr>
            <w:tcW w:w="992" w:type="dxa"/>
            <w:tcBorders>
              <w:top w:val="nil"/>
              <w:left w:val="nil"/>
              <w:bottom w:val="single" w:sz="4" w:space="0" w:color="auto"/>
              <w:right w:val="single" w:sz="4" w:space="0" w:color="auto"/>
            </w:tcBorders>
            <w:shd w:val="clear" w:color="auto" w:fill="auto"/>
            <w:vAlign w:val="center"/>
            <w:hideMark/>
          </w:tcPr>
          <w:p w14:paraId="79EF523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D323FD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167,93</w:t>
            </w:r>
          </w:p>
        </w:tc>
        <w:tc>
          <w:tcPr>
            <w:tcW w:w="850" w:type="dxa"/>
            <w:tcBorders>
              <w:top w:val="nil"/>
              <w:left w:val="nil"/>
              <w:bottom w:val="single" w:sz="4" w:space="0" w:color="auto"/>
              <w:right w:val="single" w:sz="4" w:space="0" w:color="auto"/>
            </w:tcBorders>
            <w:shd w:val="clear" w:color="auto" w:fill="auto"/>
            <w:vAlign w:val="center"/>
            <w:hideMark/>
          </w:tcPr>
          <w:p w14:paraId="3BC884C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167,93</w:t>
            </w:r>
          </w:p>
        </w:tc>
        <w:tc>
          <w:tcPr>
            <w:tcW w:w="851" w:type="dxa"/>
            <w:tcBorders>
              <w:top w:val="nil"/>
              <w:left w:val="nil"/>
              <w:bottom w:val="single" w:sz="4" w:space="0" w:color="auto"/>
              <w:right w:val="single" w:sz="4" w:space="0" w:color="auto"/>
            </w:tcBorders>
            <w:shd w:val="clear" w:color="auto" w:fill="auto"/>
            <w:vAlign w:val="center"/>
            <w:hideMark/>
          </w:tcPr>
          <w:p w14:paraId="169BC15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167,93</w:t>
            </w:r>
          </w:p>
        </w:tc>
        <w:tc>
          <w:tcPr>
            <w:tcW w:w="850" w:type="dxa"/>
            <w:tcBorders>
              <w:top w:val="nil"/>
              <w:left w:val="nil"/>
              <w:bottom w:val="single" w:sz="4" w:space="0" w:color="auto"/>
              <w:right w:val="single" w:sz="4" w:space="0" w:color="auto"/>
            </w:tcBorders>
            <w:shd w:val="clear" w:color="auto" w:fill="auto"/>
            <w:vAlign w:val="center"/>
            <w:hideMark/>
          </w:tcPr>
          <w:p w14:paraId="705596D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167,93</w:t>
            </w:r>
          </w:p>
        </w:tc>
        <w:tc>
          <w:tcPr>
            <w:tcW w:w="709" w:type="dxa"/>
            <w:tcBorders>
              <w:top w:val="nil"/>
              <w:left w:val="nil"/>
              <w:bottom w:val="single" w:sz="4" w:space="0" w:color="auto"/>
              <w:right w:val="single" w:sz="4" w:space="0" w:color="auto"/>
            </w:tcBorders>
            <w:shd w:val="clear" w:color="auto" w:fill="auto"/>
            <w:vAlign w:val="center"/>
            <w:hideMark/>
          </w:tcPr>
          <w:p w14:paraId="1E88038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165,25</w:t>
            </w:r>
          </w:p>
        </w:tc>
        <w:tc>
          <w:tcPr>
            <w:tcW w:w="552" w:type="dxa"/>
            <w:gridSpan w:val="2"/>
            <w:tcBorders>
              <w:top w:val="nil"/>
              <w:left w:val="nil"/>
              <w:bottom w:val="single" w:sz="4" w:space="0" w:color="auto"/>
              <w:right w:val="single" w:sz="4" w:space="0" w:color="auto"/>
            </w:tcBorders>
            <w:shd w:val="clear" w:color="auto" w:fill="auto"/>
            <w:vAlign w:val="center"/>
            <w:hideMark/>
          </w:tcPr>
          <w:p w14:paraId="62FC3B0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145,97</w:t>
            </w:r>
          </w:p>
        </w:tc>
      </w:tr>
      <w:tr w:rsidR="00CF79B7" w:rsidRPr="00CF79B7" w14:paraId="1D8B5B5A"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6566693B"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24DFEFFA"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CELECOXIBE 200MG COM 10 COMPRIMIDOS</w:t>
            </w:r>
          </w:p>
        </w:tc>
        <w:tc>
          <w:tcPr>
            <w:tcW w:w="992" w:type="dxa"/>
            <w:tcBorders>
              <w:top w:val="nil"/>
              <w:left w:val="nil"/>
              <w:bottom w:val="single" w:sz="4" w:space="0" w:color="auto"/>
              <w:right w:val="single" w:sz="4" w:space="0" w:color="auto"/>
            </w:tcBorders>
            <w:shd w:val="clear" w:color="auto" w:fill="auto"/>
            <w:vAlign w:val="center"/>
            <w:hideMark/>
          </w:tcPr>
          <w:p w14:paraId="3E060C3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7,60</w:t>
            </w:r>
          </w:p>
        </w:tc>
        <w:tc>
          <w:tcPr>
            <w:tcW w:w="723" w:type="dxa"/>
            <w:tcBorders>
              <w:top w:val="nil"/>
              <w:left w:val="nil"/>
              <w:bottom w:val="single" w:sz="4" w:space="0" w:color="auto"/>
              <w:right w:val="single" w:sz="4" w:space="0" w:color="auto"/>
            </w:tcBorders>
            <w:shd w:val="clear" w:color="auto" w:fill="auto"/>
            <w:vAlign w:val="center"/>
            <w:hideMark/>
          </w:tcPr>
          <w:p w14:paraId="090F248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4F9D9C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5,70</w:t>
            </w:r>
          </w:p>
        </w:tc>
        <w:tc>
          <w:tcPr>
            <w:tcW w:w="850" w:type="dxa"/>
            <w:tcBorders>
              <w:top w:val="nil"/>
              <w:left w:val="nil"/>
              <w:bottom w:val="single" w:sz="4" w:space="0" w:color="auto"/>
              <w:right w:val="single" w:sz="4" w:space="0" w:color="auto"/>
            </w:tcBorders>
            <w:shd w:val="clear" w:color="auto" w:fill="auto"/>
            <w:vAlign w:val="center"/>
            <w:hideMark/>
          </w:tcPr>
          <w:p w14:paraId="2024E67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8,00</w:t>
            </w:r>
          </w:p>
        </w:tc>
        <w:tc>
          <w:tcPr>
            <w:tcW w:w="709" w:type="dxa"/>
            <w:tcBorders>
              <w:top w:val="nil"/>
              <w:left w:val="nil"/>
              <w:bottom w:val="single" w:sz="4" w:space="0" w:color="auto"/>
              <w:right w:val="single" w:sz="4" w:space="0" w:color="auto"/>
            </w:tcBorders>
            <w:shd w:val="clear" w:color="auto" w:fill="auto"/>
            <w:vAlign w:val="center"/>
            <w:hideMark/>
          </w:tcPr>
          <w:p w14:paraId="42A9182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7,21</w:t>
            </w:r>
          </w:p>
        </w:tc>
        <w:tc>
          <w:tcPr>
            <w:tcW w:w="851" w:type="dxa"/>
            <w:tcBorders>
              <w:top w:val="nil"/>
              <w:left w:val="nil"/>
              <w:bottom w:val="single" w:sz="4" w:space="0" w:color="auto"/>
              <w:right w:val="single" w:sz="4" w:space="0" w:color="auto"/>
            </w:tcBorders>
            <w:shd w:val="clear" w:color="auto" w:fill="auto"/>
            <w:vAlign w:val="center"/>
            <w:hideMark/>
          </w:tcPr>
          <w:p w14:paraId="6C1146B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7,30</w:t>
            </w:r>
          </w:p>
        </w:tc>
        <w:tc>
          <w:tcPr>
            <w:tcW w:w="851" w:type="dxa"/>
            <w:tcBorders>
              <w:top w:val="nil"/>
              <w:left w:val="nil"/>
              <w:bottom w:val="single" w:sz="4" w:space="0" w:color="auto"/>
              <w:right w:val="single" w:sz="4" w:space="0" w:color="auto"/>
            </w:tcBorders>
            <w:shd w:val="clear" w:color="auto" w:fill="auto"/>
            <w:vAlign w:val="center"/>
            <w:hideMark/>
          </w:tcPr>
          <w:p w14:paraId="6DD3E36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7,22</w:t>
            </w:r>
          </w:p>
        </w:tc>
        <w:tc>
          <w:tcPr>
            <w:tcW w:w="992" w:type="dxa"/>
            <w:tcBorders>
              <w:top w:val="nil"/>
              <w:left w:val="nil"/>
              <w:bottom w:val="single" w:sz="4" w:space="0" w:color="auto"/>
              <w:right w:val="single" w:sz="4" w:space="0" w:color="auto"/>
            </w:tcBorders>
            <w:shd w:val="clear" w:color="auto" w:fill="auto"/>
            <w:vAlign w:val="center"/>
            <w:hideMark/>
          </w:tcPr>
          <w:p w14:paraId="74C7D45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7,50</w:t>
            </w:r>
          </w:p>
        </w:tc>
        <w:tc>
          <w:tcPr>
            <w:tcW w:w="851" w:type="dxa"/>
            <w:tcBorders>
              <w:top w:val="nil"/>
              <w:left w:val="nil"/>
              <w:bottom w:val="single" w:sz="4" w:space="0" w:color="auto"/>
              <w:right w:val="single" w:sz="4" w:space="0" w:color="auto"/>
            </w:tcBorders>
            <w:shd w:val="clear" w:color="auto" w:fill="auto"/>
            <w:vAlign w:val="center"/>
            <w:hideMark/>
          </w:tcPr>
          <w:p w14:paraId="3129D31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52,68</w:t>
            </w:r>
          </w:p>
        </w:tc>
        <w:tc>
          <w:tcPr>
            <w:tcW w:w="850" w:type="dxa"/>
            <w:tcBorders>
              <w:top w:val="nil"/>
              <w:left w:val="nil"/>
              <w:bottom w:val="single" w:sz="4" w:space="0" w:color="auto"/>
              <w:right w:val="single" w:sz="4" w:space="0" w:color="auto"/>
            </w:tcBorders>
            <w:shd w:val="clear" w:color="auto" w:fill="auto"/>
            <w:vAlign w:val="center"/>
            <w:hideMark/>
          </w:tcPr>
          <w:p w14:paraId="2C92F55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39,90</w:t>
            </w:r>
          </w:p>
        </w:tc>
        <w:tc>
          <w:tcPr>
            <w:tcW w:w="851" w:type="dxa"/>
            <w:tcBorders>
              <w:top w:val="nil"/>
              <w:left w:val="nil"/>
              <w:bottom w:val="single" w:sz="4" w:space="0" w:color="auto"/>
              <w:right w:val="single" w:sz="4" w:space="0" w:color="auto"/>
            </w:tcBorders>
            <w:shd w:val="clear" w:color="auto" w:fill="auto"/>
            <w:vAlign w:val="center"/>
            <w:hideMark/>
          </w:tcPr>
          <w:p w14:paraId="1CDACCFF"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47,49</w:t>
            </w:r>
          </w:p>
        </w:tc>
        <w:tc>
          <w:tcPr>
            <w:tcW w:w="850" w:type="dxa"/>
            <w:tcBorders>
              <w:top w:val="nil"/>
              <w:left w:val="nil"/>
              <w:bottom w:val="single" w:sz="4" w:space="0" w:color="auto"/>
              <w:right w:val="single" w:sz="4" w:space="0" w:color="auto"/>
            </w:tcBorders>
            <w:shd w:val="clear" w:color="auto" w:fill="auto"/>
            <w:vAlign w:val="center"/>
            <w:hideMark/>
          </w:tcPr>
          <w:p w14:paraId="10F7039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47,49</w:t>
            </w:r>
          </w:p>
        </w:tc>
        <w:tc>
          <w:tcPr>
            <w:tcW w:w="709" w:type="dxa"/>
            <w:tcBorders>
              <w:top w:val="nil"/>
              <w:left w:val="nil"/>
              <w:bottom w:val="single" w:sz="4" w:space="0" w:color="auto"/>
              <w:right w:val="single" w:sz="4" w:space="0" w:color="auto"/>
            </w:tcBorders>
            <w:shd w:val="clear" w:color="auto" w:fill="auto"/>
            <w:vAlign w:val="center"/>
            <w:hideMark/>
          </w:tcPr>
          <w:p w14:paraId="6F509C9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46,06</w:t>
            </w:r>
          </w:p>
        </w:tc>
        <w:tc>
          <w:tcPr>
            <w:tcW w:w="552" w:type="dxa"/>
            <w:gridSpan w:val="2"/>
            <w:tcBorders>
              <w:top w:val="nil"/>
              <w:left w:val="nil"/>
              <w:bottom w:val="single" w:sz="4" w:space="0" w:color="auto"/>
              <w:right w:val="single" w:sz="4" w:space="0" w:color="auto"/>
            </w:tcBorders>
            <w:shd w:val="clear" w:color="auto" w:fill="auto"/>
            <w:vAlign w:val="center"/>
            <w:hideMark/>
          </w:tcPr>
          <w:p w14:paraId="0294B25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7,22</w:t>
            </w:r>
          </w:p>
        </w:tc>
      </w:tr>
      <w:tr w:rsidR="00CF79B7" w:rsidRPr="00CF79B7" w14:paraId="4082C4E2"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063C3CB4"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4FF187ED"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CICLOBENZAPRINA 10MG CX COM 30 COMPRIMIDOS</w:t>
            </w:r>
          </w:p>
        </w:tc>
        <w:tc>
          <w:tcPr>
            <w:tcW w:w="992" w:type="dxa"/>
            <w:tcBorders>
              <w:top w:val="nil"/>
              <w:left w:val="nil"/>
              <w:bottom w:val="single" w:sz="4" w:space="0" w:color="auto"/>
              <w:right w:val="single" w:sz="4" w:space="0" w:color="auto"/>
            </w:tcBorders>
            <w:shd w:val="clear" w:color="auto" w:fill="auto"/>
            <w:vAlign w:val="center"/>
            <w:hideMark/>
          </w:tcPr>
          <w:p w14:paraId="7FF8745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4,80</w:t>
            </w:r>
          </w:p>
        </w:tc>
        <w:tc>
          <w:tcPr>
            <w:tcW w:w="723" w:type="dxa"/>
            <w:tcBorders>
              <w:top w:val="nil"/>
              <w:left w:val="nil"/>
              <w:bottom w:val="single" w:sz="4" w:space="0" w:color="auto"/>
              <w:right w:val="single" w:sz="4" w:space="0" w:color="auto"/>
            </w:tcBorders>
            <w:shd w:val="clear" w:color="auto" w:fill="auto"/>
            <w:vAlign w:val="center"/>
            <w:hideMark/>
          </w:tcPr>
          <w:p w14:paraId="79937D3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4,50</w:t>
            </w:r>
          </w:p>
        </w:tc>
        <w:tc>
          <w:tcPr>
            <w:tcW w:w="851" w:type="dxa"/>
            <w:tcBorders>
              <w:top w:val="nil"/>
              <w:left w:val="nil"/>
              <w:bottom w:val="single" w:sz="4" w:space="0" w:color="auto"/>
              <w:right w:val="single" w:sz="4" w:space="0" w:color="auto"/>
            </w:tcBorders>
            <w:shd w:val="clear" w:color="auto" w:fill="auto"/>
            <w:vAlign w:val="center"/>
            <w:hideMark/>
          </w:tcPr>
          <w:p w14:paraId="2A3700D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3,30</w:t>
            </w:r>
          </w:p>
        </w:tc>
        <w:tc>
          <w:tcPr>
            <w:tcW w:w="850" w:type="dxa"/>
            <w:tcBorders>
              <w:top w:val="nil"/>
              <w:left w:val="nil"/>
              <w:bottom w:val="single" w:sz="4" w:space="0" w:color="auto"/>
              <w:right w:val="single" w:sz="4" w:space="0" w:color="auto"/>
            </w:tcBorders>
            <w:shd w:val="clear" w:color="auto" w:fill="auto"/>
            <w:vAlign w:val="center"/>
            <w:hideMark/>
          </w:tcPr>
          <w:p w14:paraId="1B2826E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6E6A1E5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4,90</w:t>
            </w:r>
          </w:p>
        </w:tc>
        <w:tc>
          <w:tcPr>
            <w:tcW w:w="851" w:type="dxa"/>
            <w:tcBorders>
              <w:top w:val="nil"/>
              <w:left w:val="nil"/>
              <w:bottom w:val="single" w:sz="4" w:space="0" w:color="auto"/>
              <w:right w:val="single" w:sz="4" w:space="0" w:color="auto"/>
            </w:tcBorders>
            <w:shd w:val="clear" w:color="auto" w:fill="auto"/>
            <w:vAlign w:val="center"/>
            <w:hideMark/>
          </w:tcPr>
          <w:p w14:paraId="781C1F4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5,04</w:t>
            </w:r>
          </w:p>
        </w:tc>
        <w:tc>
          <w:tcPr>
            <w:tcW w:w="851" w:type="dxa"/>
            <w:tcBorders>
              <w:top w:val="nil"/>
              <w:left w:val="nil"/>
              <w:bottom w:val="single" w:sz="4" w:space="0" w:color="auto"/>
              <w:right w:val="single" w:sz="4" w:space="0" w:color="auto"/>
            </w:tcBorders>
            <w:shd w:val="clear" w:color="auto" w:fill="auto"/>
            <w:vAlign w:val="center"/>
            <w:hideMark/>
          </w:tcPr>
          <w:p w14:paraId="69E85E2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1271C28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4,50</w:t>
            </w:r>
          </w:p>
        </w:tc>
        <w:tc>
          <w:tcPr>
            <w:tcW w:w="851" w:type="dxa"/>
            <w:tcBorders>
              <w:top w:val="nil"/>
              <w:left w:val="nil"/>
              <w:bottom w:val="single" w:sz="4" w:space="0" w:color="auto"/>
              <w:right w:val="single" w:sz="4" w:space="0" w:color="auto"/>
            </w:tcBorders>
            <w:shd w:val="clear" w:color="auto" w:fill="auto"/>
            <w:vAlign w:val="center"/>
            <w:hideMark/>
          </w:tcPr>
          <w:p w14:paraId="3140C19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45,38</w:t>
            </w:r>
          </w:p>
        </w:tc>
        <w:tc>
          <w:tcPr>
            <w:tcW w:w="850" w:type="dxa"/>
            <w:tcBorders>
              <w:top w:val="nil"/>
              <w:left w:val="nil"/>
              <w:bottom w:val="single" w:sz="4" w:space="0" w:color="auto"/>
              <w:right w:val="single" w:sz="4" w:space="0" w:color="auto"/>
            </w:tcBorders>
            <w:shd w:val="clear" w:color="auto" w:fill="auto"/>
            <w:vAlign w:val="center"/>
            <w:hideMark/>
          </w:tcPr>
          <w:p w14:paraId="1C504E3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39,90</w:t>
            </w:r>
          </w:p>
        </w:tc>
        <w:tc>
          <w:tcPr>
            <w:tcW w:w="851" w:type="dxa"/>
            <w:tcBorders>
              <w:top w:val="nil"/>
              <w:left w:val="nil"/>
              <w:bottom w:val="single" w:sz="4" w:space="0" w:color="auto"/>
              <w:right w:val="single" w:sz="4" w:space="0" w:color="auto"/>
            </w:tcBorders>
            <w:shd w:val="clear" w:color="auto" w:fill="auto"/>
            <w:vAlign w:val="center"/>
            <w:hideMark/>
          </w:tcPr>
          <w:p w14:paraId="4FD59E4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43,01</w:t>
            </w:r>
          </w:p>
        </w:tc>
        <w:tc>
          <w:tcPr>
            <w:tcW w:w="850" w:type="dxa"/>
            <w:tcBorders>
              <w:top w:val="nil"/>
              <w:left w:val="nil"/>
              <w:bottom w:val="single" w:sz="4" w:space="0" w:color="auto"/>
              <w:right w:val="single" w:sz="4" w:space="0" w:color="auto"/>
            </w:tcBorders>
            <w:shd w:val="clear" w:color="auto" w:fill="auto"/>
            <w:vAlign w:val="center"/>
            <w:hideMark/>
          </w:tcPr>
          <w:p w14:paraId="5126AF4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43,01</w:t>
            </w:r>
          </w:p>
        </w:tc>
        <w:tc>
          <w:tcPr>
            <w:tcW w:w="709" w:type="dxa"/>
            <w:tcBorders>
              <w:top w:val="nil"/>
              <w:left w:val="nil"/>
              <w:bottom w:val="single" w:sz="4" w:space="0" w:color="auto"/>
              <w:right w:val="single" w:sz="4" w:space="0" w:color="auto"/>
            </w:tcBorders>
            <w:shd w:val="clear" w:color="auto" w:fill="auto"/>
            <w:vAlign w:val="center"/>
            <w:hideMark/>
          </w:tcPr>
          <w:p w14:paraId="541F7004"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41,71</w:t>
            </w:r>
          </w:p>
        </w:tc>
        <w:tc>
          <w:tcPr>
            <w:tcW w:w="552" w:type="dxa"/>
            <w:gridSpan w:val="2"/>
            <w:tcBorders>
              <w:top w:val="nil"/>
              <w:left w:val="nil"/>
              <w:bottom w:val="single" w:sz="4" w:space="0" w:color="auto"/>
              <w:right w:val="single" w:sz="4" w:space="0" w:color="auto"/>
            </w:tcBorders>
            <w:shd w:val="clear" w:color="auto" w:fill="auto"/>
            <w:vAlign w:val="center"/>
            <w:hideMark/>
          </w:tcPr>
          <w:p w14:paraId="551923E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4,51</w:t>
            </w:r>
          </w:p>
        </w:tc>
      </w:tr>
      <w:tr w:rsidR="00CF79B7" w:rsidRPr="00CF79B7" w14:paraId="7819644A"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73C7F0E2"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587105B0"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CILOSTAZOL 50MG CX COM 30 COMPRIMIDOS</w:t>
            </w:r>
          </w:p>
        </w:tc>
        <w:tc>
          <w:tcPr>
            <w:tcW w:w="992" w:type="dxa"/>
            <w:tcBorders>
              <w:top w:val="nil"/>
              <w:left w:val="nil"/>
              <w:bottom w:val="single" w:sz="4" w:space="0" w:color="auto"/>
              <w:right w:val="single" w:sz="4" w:space="0" w:color="auto"/>
            </w:tcBorders>
            <w:shd w:val="clear" w:color="auto" w:fill="auto"/>
            <w:vAlign w:val="center"/>
            <w:hideMark/>
          </w:tcPr>
          <w:p w14:paraId="02F406E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10,50</w:t>
            </w:r>
          </w:p>
        </w:tc>
        <w:tc>
          <w:tcPr>
            <w:tcW w:w="723" w:type="dxa"/>
            <w:tcBorders>
              <w:top w:val="nil"/>
              <w:left w:val="nil"/>
              <w:bottom w:val="single" w:sz="4" w:space="0" w:color="auto"/>
              <w:right w:val="single" w:sz="4" w:space="0" w:color="auto"/>
            </w:tcBorders>
            <w:shd w:val="clear" w:color="auto" w:fill="auto"/>
            <w:vAlign w:val="center"/>
            <w:hideMark/>
          </w:tcPr>
          <w:p w14:paraId="66B8CCB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5A916BC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7,41</w:t>
            </w:r>
          </w:p>
        </w:tc>
        <w:tc>
          <w:tcPr>
            <w:tcW w:w="850" w:type="dxa"/>
            <w:tcBorders>
              <w:top w:val="nil"/>
              <w:left w:val="nil"/>
              <w:bottom w:val="single" w:sz="4" w:space="0" w:color="auto"/>
              <w:right w:val="single" w:sz="4" w:space="0" w:color="auto"/>
            </w:tcBorders>
            <w:shd w:val="clear" w:color="auto" w:fill="auto"/>
            <w:vAlign w:val="center"/>
            <w:hideMark/>
          </w:tcPr>
          <w:p w14:paraId="17E1B5F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9,90</w:t>
            </w:r>
          </w:p>
        </w:tc>
        <w:tc>
          <w:tcPr>
            <w:tcW w:w="709" w:type="dxa"/>
            <w:tcBorders>
              <w:top w:val="nil"/>
              <w:left w:val="nil"/>
              <w:bottom w:val="single" w:sz="4" w:space="0" w:color="auto"/>
              <w:right w:val="single" w:sz="4" w:space="0" w:color="auto"/>
            </w:tcBorders>
            <w:shd w:val="clear" w:color="auto" w:fill="auto"/>
            <w:vAlign w:val="center"/>
            <w:hideMark/>
          </w:tcPr>
          <w:p w14:paraId="490DE54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10,19</w:t>
            </w:r>
          </w:p>
        </w:tc>
        <w:tc>
          <w:tcPr>
            <w:tcW w:w="851" w:type="dxa"/>
            <w:tcBorders>
              <w:top w:val="nil"/>
              <w:left w:val="nil"/>
              <w:bottom w:val="single" w:sz="4" w:space="0" w:color="auto"/>
              <w:right w:val="single" w:sz="4" w:space="0" w:color="auto"/>
            </w:tcBorders>
            <w:shd w:val="clear" w:color="auto" w:fill="auto"/>
            <w:vAlign w:val="center"/>
            <w:hideMark/>
          </w:tcPr>
          <w:p w14:paraId="3521788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10,20</w:t>
            </w:r>
          </w:p>
        </w:tc>
        <w:tc>
          <w:tcPr>
            <w:tcW w:w="851" w:type="dxa"/>
            <w:tcBorders>
              <w:top w:val="nil"/>
              <w:left w:val="nil"/>
              <w:bottom w:val="single" w:sz="4" w:space="0" w:color="auto"/>
              <w:right w:val="single" w:sz="4" w:space="0" w:color="auto"/>
            </w:tcBorders>
            <w:shd w:val="clear" w:color="auto" w:fill="auto"/>
            <w:vAlign w:val="center"/>
            <w:hideMark/>
          </w:tcPr>
          <w:p w14:paraId="6019EBE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10,50</w:t>
            </w:r>
          </w:p>
        </w:tc>
        <w:tc>
          <w:tcPr>
            <w:tcW w:w="992" w:type="dxa"/>
            <w:tcBorders>
              <w:top w:val="nil"/>
              <w:left w:val="nil"/>
              <w:bottom w:val="single" w:sz="4" w:space="0" w:color="auto"/>
              <w:right w:val="single" w:sz="4" w:space="0" w:color="auto"/>
            </w:tcBorders>
            <w:shd w:val="clear" w:color="auto" w:fill="auto"/>
            <w:vAlign w:val="center"/>
            <w:hideMark/>
          </w:tcPr>
          <w:p w14:paraId="5D7B9F0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9,87</w:t>
            </w:r>
          </w:p>
        </w:tc>
        <w:tc>
          <w:tcPr>
            <w:tcW w:w="851" w:type="dxa"/>
            <w:tcBorders>
              <w:top w:val="nil"/>
              <w:left w:val="nil"/>
              <w:bottom w:val="single" w:sz="4" w:space="0" w:color="auto"/>
              <w:right w:val="single" w:sz="4" w:space="0" w:color="auto"/>
            </w:tcBorders>
            <w:shd w:val="clear" w:color="auto" w:fill="auto"/>
            <w:vAlign w:val="center"/>
            <w:hideMark/>
          </w:tcPr>
          <w:p w14:paraId="6A90025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24,69</w:t>
            </w:r>
          </w:p>
        </w:tc>
        <w:tc>
          <w:tcPr>
            <w:tcW w:w="850" w:type="dxa"/>
            <w:tcBorders>
              <w:top w:val="nil"/>
              <w:left w:val="nil"/>
              <w:bottom w:val="single" w:sz="4" w:space="0" w:color="auto"/>
              <w:right w:val="single" w:sz="4" w:space="0" w:color="auto"/>
            </w:tcBorders>
            <w:shd w:val="clear" w:color="auto" w:fill="auto"/>
            <w:vAlign w:val="center"/>
            <w:hideMark/>
          </w:tcPr>
          <w:p w14:paraId="31B7A68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28,18</w:t>
            </w:r>
          </w:p>
        </w:tc>
        <w:tc>
          <w:tcPr>
            <w:tcW w:w="851" w:type="dxa"/>
            <w:tcBorders>
              <w:top w:val="nil"/>
              <w:left w:val="nil"/>
              <w:bottom w:val="single" w:sz="4" w:space="0" w:color="auto"/>
              <w:right w:val="single" w:sz="4" w:space="0" w:color="auto"/>
            </w:tcBorders>
            <w:shd w:val="clear" w:color="auto" w:fill="auto"/>
            <w:vAlign w:val="center"/>
            <w:hideMark/>
          </w:tcPr>
          <w:p w14:paraId="6D7CE68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20,18</w:t>
            </w:r>
          </w:p>
        </w:tc>
        <w:tc>
          <w:tcPr>
            <w:tcW w:w="850" w:type="dxa"/>
            <w:tcBorders>
              <w:top w:val="nil"/>
              <w:left w:val="nil"/>
              <w:bottom w:val="single" w:sz="4" w:space="0" w:color="auto"/>
              <w:right w:val="single" w:sz="4" w:space="0" w:color="auto"/>
            </w:tcBorders>
            <w:shd w:val="clear" w:color="auto" w:fill="auto"/>
            <w:vAlign w:val="center"/>
            <w:hideMark/>
          </w:tcPr>
          <w:p w14:paraId="6BA4C68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24,69</w:t>
            </w:r>
          </w:p>
        </w:tc>
        <w:tc>
          <w:tcPr>
            <w:tcW w:w="709" w:type="dxa"/>
            <w:tcBorders>
              <w:top w:val="nil"/>
              <w:left w:val="nil"/>
              <w:bottom w:val="single" w:sz="4" w:space="0" w:color="auto"/>
              <w:right w:val="single" w:sz="4" w:space="0" w:color="auto"/>
            </w:tcBorders>
            <w:shd w:val="clear" w:color="auto" w:fill="auto"/>
            <w:vAlign w:val="center"/>
            <w:hideMark/>
          </w:tcPr>
          <w:p w14:paraId="2B61CC4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23,94</w:t>
            </w:r>
          </w:p>
        </w:tc>
        <w:tc>
          <w:tcPr>
            <w:tcW w:w="552" w:type="dxa"/>
            <w:gridSpan w:val="2"/>
            <w:tcBorders>
              <w:top w:val="nil"/>
              <w:left w:val="nil"/>
              <w:bottom w:val="single" w:sz="4" w:space="0" w:color="auto"/>
              <w:right w:val="single" w:sz="4" w:space="0" w:color="auto"/>
            </w:tcBorders>
            <w:shd w:val="clear" w:color="auto" w:fill="auto"/>
            <w:vAlign w:val="center"/>
            <w:hideMark/>
          </w:tcPr>
          <w:p w14:paraId="61E70E3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9,80</w:t>
            </w:r>
          </w:p>
        </w:tc>
      </w:tr>
      <w:tr w:rsidR="00CF79B7" w:rsidRPr="00CF79B7" w14:paraId="2A6C519B"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012964F2"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2C124758"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CIPROFIBRATO 100MG CX COM 30 COMPRIMIDOS</w:t>
            </w:r>
          </w:p>
        </w:tc>
        <w:tc>
          <w:tcPr>
            <w:tcW w:w="992" w:type="dxa"/>
            <w:tcBorders>
              <w:top w:val="nil"/>
              <w:left w:val="nil"/>
              <w:bottom w:val="single" w:sz="4" w:space="0" w:color="auto"/>
              <w:right w:val="single" w:sz="4" w:space="0" w:color="auto"/>
            </w:tcBorders>
            <w:shd w:val="clear" w:color="auto" w:fill="auto"/>
            <w:vAlign w:val="center"/>
            <w:hideMark/>
          </w:tcPr>
          <w:p w14:paraId="5447D3F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9,49</w:t>
            </w:r>
          </w:p>
        </w:tc>
        <w:tc>
          <w:tcPr>
            <w:tcW w:w="723" w:type="dxa"/>
            <w:tcBorders>
              <w:top w:val="nil"/>
              <w:left w:val="nil"/>
              <w:bottom w:val="single" w:sz="4" w:space="0" w:color="auto"/>
              <w:right w:val="single" w:sz="4" w:space="0" w:color="auto"/>
            </w:tcBorders>
            <w:shd w:val="clear" w:color="auto" w:fill="auto"/>
            <w:vAlign w:val="center"/>
            <w:hideMark/>
          </w:tcPr>
          <w:p w14:paraId="629C47C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07B25C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7,06</w:t>
            </w:r>
          </w:p>
        </w:tc>
        <w:tc>
          <w:tcPr>
            <w:tcW w:w="850" w:type="dxa"/>
            <w:tcBorders>
              <w:top w:val="nil"/>
              <w:left w:val="nil"/>
              <w:bottom w:val="single" w:sz="4" w:space="0" w:color="auto"/>
              <w:right w:val="single" w:sz="4" w:space="0" w:color="auto"/>
            </w:tcBorders>
            <w:shd w:val="clear" w:color="auto" w:fill="auto"/>
            <w:vAlign w:val="center"/>
            <w:hideMark/>
          </w:tcPr>
          <w:p w14:paraId="2F65979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9,35</w:t>
            </w:r>
          </w:p>
        </w:tc>
        <w:tc>
          <w:tcPr>
            <w:tcW w:w="709" w:type="dxa"/>
            <w:tcBorders>
              <w:top w:val="nil"/>
              <w:left w:val="nil"/>
              <w:bottom w:val="single" w:sz="4" w:space="0" w:color="auto"/>
              <w:right w:val="single" w:sz="4" w:space="0" w:color="auto"/>
            </w:tcBorders>
            <w:shd w:val="clear" w:color="auto" w:fill="auto"/>
            <w:vAlign w:val="center"/>
            <w:hideMark/>
          </w:tcPr>
          <w:p w14:paraId="67745FB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9,00</w:t>
            </w:r>
          </w:p>
        </w:tc>
        <w:tc>
          <w:tcPr>
            <w:tcW w:w="851" w:type="dxa"/>
            <w:tcBorders>
              <w:top w:val="nil"/>
              <w:left w:val="nil"/>
              <w:bottom w:val="single" w:sz="4" w:space="0" w:color="auto"/>
              <w:right w:val="single" w:sz="4" w:space="0" w:color="auto"/>
            </w:tcBorders>
            <w:shd w:val="clear" w:color="auto" w:fill="auto"/>
            <w:vAlign w:val="center"/>
            <w:hideMark/>
          </w:tcPr>
          <w:p w14:paraId="768867E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9,93</w:t>
            </w:r>
          </w:p>
        </w:tc>
        <w:tc>
          <w:tcPr>
            <w:tcW w:w="851" w:type="dxa"/>
            <w:tcBorders>
              <w:top w:val="nil"/>
              <w:left w:val="nil"/>
              <w:bottom w:val="single" w:sz="4" w:space="0" w:color="auto"/>
              <w:right w:val="single" w:sz="4" w:space="0" w:color="auto"/>
            </w:tcBorders>
            <w:shd w:val="clear" w:color="auto" w:fill="auto"/>
            <w:vAlign w:val="center"/>
            <w:hideMark/>
          </w:tcPr>
          <w:p w14:paraId="6A07489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10,20</w:t>
            </w:r>
          </w:p>
        </w:tc>
        <w:tc>
          <w:tcPr>
            <w:tcW w:w="992" w:type="dxa"/>
            <w:tcBorders>
              <w:top w:val="nil"/>
              <w:left w:val="nil"/>
              <w:bottom w:val="single" w:sz="4" w:space="0" w:color="auto"/>
              <w:right w:val="single" w:sz="4" w:space="0" w:color="auto"/>
            </w:tcBorders>
            <w:shd w:val="clear" w:color="auto" w:fill="auto"/>
            <w:vAlign w:val="center"/>
            <w:hideMark/>
          </w:tcPr>
          <w:p w14:paraId="34786E8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0B35B25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64,92</w:t>
            </w:r>
          </w:p>
        </w:tc>
        <w:tc>
          <w:tcPr>
            <w:tcW w:w="850" w:type="dxa"/>
            <w:tcBorders>
              <w:top w:val="nil"/>
              <w:left w:val="nil"/>
              <w:bottom w:val="single" w:sz="4" w:space="0" w:color="auto"/>
              <w:right w:val="single" w:sz="4" w:space="0" w:color="auto"/>
            </w:tcBorders>
            <w:shd w:val="clear" w:color="auto" w:fill="auto"/>
            <w:vAlign w:val="center"/>
            <w:hideMark/>
          </w:tcPr>
          <w:p w14:paraId="2607D0B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37,82</w:t>
            </w:r>
          </w:p>
        </w:tc>
        <w:tc>
          <w:tcPr>
            <w:tcW w:w="851" w:type="dxa"/>
            <w:tcBorders>
              <w:top w:val="nil"/>
              <w:left w:val="nil"/>
              <w:bottom w:val="single" w:sz="4" w:space="0" w:color="auto"/>
              <w:right w:val="single" w:sz="4" w:space="0" w:color="auto"/>
            </w:tcBorders>
            <w:shd w:val="clear" w:color="auto" w:fill="auto"/>
            <w:vAlign w:val="center"/>
            <w:hideMark/>
          </w:tcPr>
          <w:p w14:paraId="14DF6BF4"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62,08</w:t>
            </w:r>
          </w:p>
        </w:tc>
        <w:tc>
          <w:tcPr>
            <w:tcW w:w="850" w:type="dxa"/>
            <w:tcBorders>
              <w:top w:val="nil"/>
              <w:left w:val="nil"/>
              <w:bottom w:val="single" w:sz="4" w:space="0" w:color="auto"/>
              <w:right w:val="single" w:sz="4" w:space="0" w:color="auto"/>
            </w:tcBorders>
            <w:shd w:val="clear" w:color="auto" w:fill="auto"/>
            <w:vAlign w:val="center"/>
            <w:hideMark/>
          </w:tcPr>
          <w:p w14:paraId="5A3D3732"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38,63</w:t>
            </w:r>
          </w:p>
        </w:tc>
        <w:tc>
          <w:tcPr>
            <w:tcW w:w="709" w:type="dxa"/>
            <w:tcBorders>
              <w:top w:val="nil"/>
              <w:left w:val="nil"/>
              <w:bottom w:val="single" w:sz="4" w:space="0" w:color="auto"/>
              <w:right w:val="single" w:sz="4" w:space="0" w:color="auto"/>
            </w:tcBorders>
            <w:shd w:val="clear" w:color="auto" w:fill="auto"/>
            <w:vAlign w:val="center"/>
            <w:hideMark/>
          </w:tcPr>
          <w:p w14:paraId="797B64E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37,47</w:t>
            </w:r>
          </w:p>
        </w:tc>
        <w:tc>
          <w:tcPr>
            <w:tcW w:w="552" w:type="dxa"/>
            <w:gridSpan w:val="2"/>
            <w:tcBorders>
              <w:top w:val="nil"/>
              <w:left w:val="nil"/>
              <w:bottom w:val="single" w:sz="4" w:space="0" w:color="auto"/>
              <w:right w:val="single" w:sz="4" w:space="0" w:color="auto"/>
            </w:tcBorders>
            <w:shd w:val="clear" w:color="auto" w:fill="auto"/>
            <w:vAlign w:val="center"/>
            <w:hideMark/>
          </w:tcPr>
          <w:p w14:paraId="0DDB202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9,17</w:t>
            </w:r>
          </w:p>
        </w:tc>
      </w:tr>
      <w:tr w:rsidR="00CF79B7" w:rsidRPr="00CF79B7" w14:paraId="72DDEC92" w14:textId="77777777" w:rsidTr="00CF79B7">
        <w:trPr>
          <w:gridAfter w:val="1"/>
          <w:wAfter w:w="196" w:type="dxa"/>
          <w:trHeight w:val="45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188362F4"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0377F499"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CIPROFLOXACINO (CLORIDRATO) + DEXAMETASONA (3,5+ 1MG) SOLUÇÃO OFTÁLMICA ESTÉRIL FRASCO COM 10ML</w:t>
            </w:r>
          </w:p>
        </w:tc>
        <w:tc>
          <w:tcPr>
            <w:tcW w:w="992" w:type="dxa"/>
            <w:tcBorders>
              <w:top w:val="nil"/>
              <w:left w:val="nil"/>
              <w:bottom w:val="single" w:sz="4" w:space="0" w:color="auto"/>
              <w:right w:val="single" w:sz="4" w:space="0" w:color="auto"/>
            </w:tcBorders>
            <w:shd w:val="clear" w:color="auto" w:fill="auto"/>
            <w:vAlign w:val="center"/>
            <w:hideMark/>
          </w:tcPr>
          <w:p w14:paraId="2BEF4FC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31,00</w:t>
            </w:r>
          </w:p>
        </w:tc>
        <w:tc>
          <w:tcPr>
            <w:tcW w:w="723" w:type="dxa"/>
            <w:tcBorders>
              <w:top w:val="nil"/>
              <w:left w:val="nil"/>
              <w:bottom w:val="single" w:sz="4" w:space="0" w:color="auto"/>
              <w:right w:val="single" w:sz="4" w:space="0" w:color="auto"/>
            </w:tcBorders>
            <w:shd w:val="clear" w:color="auto" w:fill="auto"/>
            <w:vAlign w:val="center"/>
            <w:hideMark/>
          </w:tcPr>
          <w:p w14:paraId="16D42FA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533FF0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16CB19E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08AD06B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40,44</w:t>
            </w:r>
          </w:p>
        </w:tc>
        <w:tc>
          <w:tcPr>
            <w:tcW w:w="851" w:type="dxa"/>
            <w:tcBorders>
              <w:top w:val="nil"/>
              <w:left w:val="nil"/>
              <w:bottom w:val="single" w:sz="4" w:space="0" w:color="auto"/>
              <w:right w:val="single" w:sz="4" w:space="0" w:color="auto"/>
            </w:tcBorders>
            <w:shd w:val="clear" w:color="auto" w:fill="auto"/>
            <w:vAlign w:val="center"/>
            <w:hideMark/>
          </w:tcPr>
          <w:p w14:paraId="70E7478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3AF4CC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272210A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31,25</w:t>
            </w:r>
          </w:p>
        </w:tc>
        <w:tc>
          <w:tcPr>
            <w:tcW w:w="851" w:type="dxa"/>
            <w:tcBorders>
              <w:top w:val="nil"/>
              <w:left w:val="nil"/>
              <w:bottom w:val="single" w:sz="4" w:space="0" w:color="auto"/>
              <w:right w:val="single" w:sz="4" w:space="0" w:color="auto"/>
            </w:tcBorders>
            <w:shd w:val="clear" w:color="auto" w:fill="auto"/>
            <w:vAlign w:val="center"/>
            <w:hideMark/>
          </w:tcPr>
          <w:p w14:paraId="60E5380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41,49</w:t>
            </w:r>
          </w:p>
        </w:tc>
        <w:tc>
          <w:tcPr>
            <w:tcW w:w="850" w:type="dxa"/>
            <w:tcBorders>
              <w:top w:val="nil"/>
              <w:left w:val="nil"/>
              <w:bottom w:val="single" w:sz="4" w:space="0" w:color="auto"/>
              <w:right w:val="single" w:sz="4" w:space="0" w:color="auto"/>
            </w:tcBorders>
            <w:shd w:val="clear" w:color="auto" w:fill="auto"/>
            <w:vAlign w:val="center"/>
            <w:hideMark/>
          </w:tcPr>
          <w:p w14:paraId="54A30CD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41,49</w:t>
            </w:r>
          </w:p>
        </w:tc>
        <w:tc>
          <w:tcPr>
            <w:tcW w:w="851" w:type="dxa"/>
            <w:tcBorders>
              <w:top w:val="nil"/>
              <w:left w:val="nil"/>
              <w:bottom w:val="single" w:sz="4" w:space="0" w:color="auto"/>
              <w:right w:val="single" w:sz="4" w:space="0" w:color="auto"/>
            </w:tcBorders>
            <w:shd w:val="clear" w:color="auto" w:fill="auto"/>
            <w:vAlign w:val="center"/>
            <w:hideMark/>
          </w:tcPr>
          <w:p w14:paraId="0E30FCC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41,49</w:t>
            </w:r>
          </w:p>
        </w:tc>
        <w:tc>
          <w:tcPr>
            <w:tcW w:w="850" w:type="dxa"/>
            <w:tcBorders>
              <w:top w:val="nil"/>
              <w:left w:val="nil"/>
              <w:bottom w:val="single" w:sz="4" w:space="0" w:color="auto"/>
              <w:right w:val="single" w:sz="4" w:space="0" w:color="auto"/>
            </w:tcBorders>
            <w:shd w:val="clear" w:color="auto" w:fill="auto"/>
            <w:vAlign w:val="center"/>
            <w:hideMark/>
          </w:tcPr>
          <w:p w14:paraId="085D781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41,49</w:t>
            </w:r>
          </w:p>
        </w:tc>
        <w:tc>
          <w:tcPr>
            <w:tcW w:w="709" w:type="dxa"/>
            <w:tcBorders>
              <w:top w:val="nil"/>
              <w:left w:val="nil"/>
              <w:bottom w:val="single" w:sz="4" w:space="0" w:color="auto"/>
              <w:right w:val="single" w:sz="4" w:space="0" w:color="auto"/>
            </w:tcBorders>
            <w:shd w:val="clear" w:color="auto" w:fill="auto"/>
            <w:vAlign w:val="center"/>
            <w:hideMark/>
          </w:tcPr>
          <w:p w14:paraId="04D4ED7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41,07</w:t>
            </w:r>
          </w:p>
        </w:tc>
        <w:tc>
          <w:tcPr>
            <w:tcW w:w="552" w:type="dxa"/>
            <w:gridSpan w:val="2"/>
            <w:tcBorders>
              <w:top w:val="nil"/>
              <w:left w:val="nil"/>
              <w:bottom w:val="single" w:sz="4" w:space="0" w:color="auto"/>
              <w:right w:val="single" w:sz="4" w:space="0" w:color="auto"/>
            </w:tcBorders>
            <w:shd w:val="clear" w:color="auto" w:fill="auto"/>
            <w:vAlign w:val="center"/>
            <w:hideMark/>
          </w:tcPr>
          <w:p w14:paraId="77A793C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34,23</w:t>
            </w:r>
          </w:p>
        </w:tc>
      </w:tr>
      <w:tr w:rsidR="00CF79B7" w:rsidRPr="00CF79B7" w14:paraId="7555F7DA" w14:textId="77777777" w:rsidTr="00CF79B7">
        <w:trPr>
          <w:gridAfter w:val="1"/>
          <w:wAfter w:w="196" w:type="dxa"/>
          <w:trHeight w:val="45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46C999CB"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3F1DEB38"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CITIDINA (FOSFATO DISSODICO) + URIDINA (TRIFOSFATO TRISS6D1C</w:t>
            </w:r>
            <w:proofErr w:type="gramStart"/>
            <w:r w:rsidRPr="00CF79B7">
              <w:rPr>
                <w:rFonts w:ascii="Calibri" w:eastAsia="Times New Roman" w:hAnsi="Calibri" w:cs="Calibri"/>
                <w:sz w:val="16"/>
                <w:szCs w:val="16"/>
              </w:rPr>
              <w:t>0)+</w:t>
            </w:r>
            <w:proofErr w:type="gramEnd"/>
            <w:r w:rsidRPr="00CF79B7">
              <w:rPr>
                <w:rFonts w:ascii="Calibri" w:eastAsia="Times New Roman" w:hAnsi="Calibri" w:cs="Calibri"/>
                <w:sz w:val="16"/>
                <w:szCs w:val="16"/>
              </w:rPr>
              <w:t xml:space="preserve"> HIDROXOCOBALAMINA (ACETATO) 2,5MG+ 1,5MG + 1MG CX COM 20COMP</w:t>
            </w:r>
          </w:p>
        </w:tc>
        <w:tc>
          <w:tcPr>
            <w:tcW w:w="992" w:type="dxa"/>
            <w:tcBorders>
              <w:top w:val="nil"/>
              <w:left w:val="nil"/>
              <w:bottom w:val="single" w:sz="4" w:space="0" w:color="auto"/>
              <w:right w:val="single" w:sz="4" w:space="0" w:color="auto"/>
            </w:tcBorders>
            <w:shd w:val="clear" w:color="auto" w:fill="auto"/>
            <w:vAlign w:val="center"/>
            <w:hideMark/>
          </w:tcPr>
          <w:p w14:paraId="79D5A17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57,20</w:t>
            </w:r>
          </w:p>
        </w:tc>
        <w:tc>
          <w:tcPr>
            <w:tcW w:w="723" w:type="dxa"/>
            <w:tcBorders>
              <w:top w:val="nil"/>
              <w:left w:val="nil"/>
              <w:bottom w:val="single" w:sz="4" w:space="0" w:color="auto"/>
              <w:right w:val="single" w:sz="4" w:space="0" w:color="auto"/>
            </w:tcBorders>
            <w:shd w:val="clear" w:color="auto" w:fill="auto"/>
            <w:vAlign w:val="center"/>
            <w:hideMark/>
          </w:tcPr>
          <w:p w14:paraId="139FBE6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2573D9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17E3C0F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176DE92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56,00</w:t>
            </w:r>
          </w:p>
        </w:tc>
        <w:tc>
          <w:tcPr>
            <w:tcW w:w="851" w:type="dxa"/>
            <w:tcBorders>
              <w:top w:val="nil"/>
              <w:left w:val="nil"/>
              <w:bottom w:val="single" w:sz="4" w:space="0" w:color="auto"/>
              <w:right w:val="single" w:sz="4" w:space="0" w:color="auto"/>
            </w:tcBorders>
            <w:shd w:val="clear" w:color="auto" w:fill="auto"/>
            <w:vAlign w:val="center"/>
            <w:hideMark/>
          </w:tcPr>
          <w:p w14:paraId="6E95F32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60,80</w:t>
            </w:r>
          </w:p>
        </w:tc>
        <w:tc>
          <w:tcPr>
            <w:tcW w:w="851" w:type="dxa"/>
            <w:tcBorders>
              <w:top w:val="nil"/>
              <w:left w:val="nil"/>
              <w:bottom w:val="single" w:sz="4" w:space="0" w:color="auto"/>
              <w:right w:val="single" w:sz="4" w:space="0" w:color="auto"/>
            </w:tcBorders>
            <w:shd w:val="clear" w:color="auto" w:fill="auto"/>
            <w:vAlign w:val="center"/>
            <w:hideMark/>
          </w:tcPr>
          <w:p w14:paraId="099D05C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54,00</w:t>
            </w:r>
          </w:p>
        </w:tc>
        <w:tc>
          <w:tcPr>
            <w:tcW w:w="992" w:type="dxa"/>
            <w:tcBorders>
              <w:top w:val="nil"/>
              <w:left w:val="nil"/>
              <w:bottom w:val="single" w:sz="4" w:space="0" w:color="auto"/>
              <w:right w:val="single" w:sz="4" w:space="0" w:color="auto"/>
            </w:tcBorders>
            <w:shd w:val="clear" w:color="auto" w:fill="auto"/>
            <w:vAlign w:val="center"/>
            <w:hideMark/>
          </w:tcPr>
          <w:p w14:paraId="67F3F74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1561C03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62,61</w:t>
            </w:r>
          </w:p>
        </w:tc>
        <w:tc>
          <w:tcPr>
            <w:tcW w:w="850" w:type="dxa"/>
            <w:tcBorders>
              <w:top w:val="nil"/>
              <w:left w:val="nil"/>
              <w:bottom w:val="single" w:sz="4" w:space="0" w:color="auto"/>
              <w:right w:val="single" w:sz="4" w:space="0" w:color="auto"/>
            </w:tcBorders>
            <w:shd w:val="clear" w:color="auto" w:fill="auto"/>
            <w:vAlign w:val="center"/>
            <w:hideMark/>
          </w:tcPr>
          <w:p w14:paraId="6218205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62,61</w:t>
            </w:r>
          </w:p>
        </w:tc>
        <w:tc>
          <w:tcPr>
            <w:tcW w:w="851" w:type="dxa"/>
            <w:tcBorders>
              <w:top w:val="nil"/>
              <w:left w:val="nil"/>
              <w:bottom w:val="single" w:sz="4" w:space="0" w:color="auto"/>
              <w:right w:val="single" w:sz="4" w:space="0" w:color="auto"/>
            </w:tcBorders>
            <w:shd w:val="clear" w:color="auto" w:fill="auto"/>
            <w:vAlign w:val="center"/>
            <w:hideMark/>
          </w:tcPr>
          <w:p w14:paraId="529DE7C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62,61</w:t>
            </w:r>
          </w:p>
        </w:tc>
        <w:tc>
          <w:tcPr>
            <w:tcW w:w="850" w:type="dxa"/>
            <w:tcBorders>
              <w:top w:val="nil"/>
              <w:left w:val="nil"/>
              <w:bottom w:val="single" w:sz="4" w:space="0" w:color="auto"/>
              <w:right w:val="single" w:sz="4" w:space="0" w:color="auto"/>
            </w:tcBorders>
            <w:shd w:val="clear" w:color="auto" w:fill="auto"/>
            <w:vAlign w:val="center"/>
            <w:hideMark/>
          </w:tcPr>
          <w:p w14:paraId="0ED170E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62,61</w:t>
            </w:r>
          </w:p>
        </w:tc>
        <w:tc>
          <w:tcPr>
            <w:tcW w:w="709" w:type="dxa"/>
            <w:tcBorders>
              <w:top w:val="nil"/>
              <w:left w:val="nil"/>
              <w:bottom w:val="single" w:sz="4" w:space="0" w:color="auto"/>
              <w:right w:val="single" w:sz="4" w:space="0" w:color="auto"/>
            </w:tcBorders>
            <w:shd w:val="clear" w:color="auto" w:fill="auto"/>
            <w:vAlign w:val="center"/>
            <w:hideMark/>
          </w:tcPr>
          <w:p w14:paraId="13E5C6F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61,98</w:t>
            </w:r>
          </w:p>
        </w:tc>
        <w:tc>
          <w:tcPr>
            <w:tcW w:w="552" w:type="dxa"/>
            <w:gridSpan w:val="2"/>
            <w:tcBorders>
              <w:top w:val="nil"/>
              <w:left w:val="nil"/>
              <w:bottom w:val="single" w:sz="4" w:space="0" w:color="auto"/>
              <w:right w:val="single" w:sz="4" w:space="0" w:color="auto"/>
            </w:tcBorders>
            <w:shd w:val="clear" w:color="auto" w:fill="auto"/>
            <w:vAlign w:val="center"/>
            <w:hideMark/>
          </w:tcPr>
          <w:p w14:paraId="710F5C5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60,05</w:t>
            </w:r>
          </w:p>
        </w:tc>
      </w:tr>
      <w:tr w:rsidR="00CF79B7" w:rsidRPr="00CF79B7" w14:paraId="2A2EDBA5"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7E12516A"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1FCA4D04"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CLOBAZAM 10MG CX COM 20 COMPRIMIDOS</w:t>
            </w:r>
          </w:p>
        </w:tc>
        <w:tc>
          <w:tcPr>
            <w:tcW w:w="992" w:type="dxa"/>
            <w:tcBorders>
              <w:top w:val="nil"/>
              <w:left w:val="nil"/>
              <w:bottom w:val="single" w:sz="4" w:space="0" w:color="auto"/>
              <w:right w:val="single" w:sz="4" w:space="0" w:color="auto"/>
            </w:tcBorders>
            <w:shd w:val="clear" w:color="auto" w:fill="auto"/>
            <w:vAlign w:val="center"/>
            <w:hideMark/>
          </w:tcPr>
          <w:p w14:paraId="2EF94F8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23,00</w:t>
            </w:r>
          </w:p>
        </w:tc>
        <w:tc>
          <w:tcPr>
            <w:tcW w:w="723" w:type="dxa"/>
            <w:tcBorders>
              <w:top w:val="nil"/>
              <w:left w:val="nil"/>
              <w:bottom w:val="single" w:sz="4" w:space="0" w:color="auto"/>
              <w:right w:val="single" w:sz="4" w:space="0" w:color="auto"/>
            </w:tcBorders>
            <w:shd w:val="clear" w:color="auto" w:fill="auto"/>
            <w:vAlign w:val="center"/>
            <w:hideMark/>
          </w:tcPr>
          <w:p w14:paraId="2D6C7C9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5F41CB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20,20</w:t>
            </w:r>
          </w:p>
        </w:tc>
        <w:tc>
          <w:tcPr>
            <w:tcW w:w="850" w:type="dxa"/>
            <w:tcBorders>
              <w:top w:val="nil"/>
              <w:left w:val="nil"/>
              <w:bottom w:val="single" w:sz="4" w:space="0" w:color="auto"/>
              <w:right w:val="single" w:sz="4" w:space="0" w:color="auto"/>
            </w:tcBorders>
            <w:shd w:val="clear" w:color="auto" w:fill="auto"/>
            <w:vAlign w:val="center"/>
            <w:hideMark/>
          </w:tcPr>
          <w:p w14:paraId="70FFA33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1A24D73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1261EE7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22,70</w:t>
            </w:r>
          </w:p>
        </w:tc>
        <w:tc>
          <w:tcPr>
            <w:tcW w:w="851" w:type="dxa"/>
            <w:tcBorders>
              <w:top w:val="nil"/>
              <w:left w:val="nil"/>
              <w:bottom w:val="single" w:sz="4" w:space="0" w:color="auto"/>
              <w:right w:val="single" w:sz="4" w:space="0" w:color="auto"/>
            </w:tcBorders>
            <w:shd w:val="clear" w:color="auto" w:fill="auto"/>
            <w:vAlign w:val="center"/>
            <w:hideMark/>
          </w:tcPr>
          <w:p w14:paraId="5205302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23,20</w:t>
            </w:r>
          </w:p>
        </w:tc>
        <w:tc>
          <w:tcPr>
            <w:tcW w:w="992" w:type="dxa"/>
            <w:tcBorders>
              <w:top w:val="nil"/>
              <w:left w:val="nil"/>
              <w:bottom w:val="single" w:sz="4" w:space="0" w:color="auto"/>
              <w:right w:val="single" w:sz="4" w:space="0" w:color="auto"/>
            </w:tcBorders>
            <w:shd w:val="clear" w:color="auto" w:fill="auto"/>
            <w:vAlign w:val="center"/>
            <w:hideMark/>
          </w:tcPr>
          <w:p w14:paraId="2C143BF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22,16</w:t>
            </w:r>
          </w:p>
        </w:tc>
        <w:tc>
          <w:tcPr>
            <w:tcW w:w="851" w:type="dxa"/>
            <w:tcBorders>
              <w:top w:val="nil"/>
              <w:left w:val="nil"/>
              <w:bottom w:val="single" w:sz="4" w:space="0" w:color="auto"/>
              <w:right w:val="single" w:sz="4" w:space="0" w:color="auto"/>
            </w:tcBorders>
            <w:shd w:val="clear" w:color="auto" w:fill="auto"/>
            <w:vAlign w:val="center"/>
            <w:hideMark/>
          </w:tcPr>
          <w:p w14:paraId="1F4DC56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23,78</w:t>
            </w:r>
          </w:p>
        </w:tc>
        <w:tc>
          <w:tcPr>
            <w:tcW w:w="850" w:type="dxa"/>
            <w:tcBorders>
              <w:top w:val="nil"/>
              <w:left w:val="nil"/>
              <w:bottom w:val="single" w:sz="4" w:space="0" w:color="auto"/>
              <w:right w:val="single" w:sz="4" w:space="0" w:color="auto"/>
            </w:tcBorders>
            <w:shd w:val="clear" w:color="auto" w:fill="auto"/>
            <w:vAlign w:val="center"/>
            <w:hideMark/>
          </w:tcPr>
          <w:p w14:paraId="059BDE1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23,78</w:t>
            </w:r>
          </w:p>
        </w:tc>
        <w:tc>
          <w:tcPr>
            <w:tcW w:w="851" w:type="dxa"/>
            <w:tcBorders>
              <w:top w:val="nil"/>
              <w:left w:val="nil"/>
              <w:bottom w:val="single" w:sz="4" w:space="0" w:color="auto"/>
              <w:right w:val="single" w:sz="4" w:space="0" w:color="auto"/>
            </w:tcBorders>
            <w:shd w:val="clear" w:color="auto" w:fill="auto"/>
            <w:vAlign w:val="center"/>
            <w:hideMark/>
          </w:tcPr>
          <w:p w14:paraId="47A4A72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23,78</w:t>
            </w:r>
          </w:p>
        </w:tc>
        <w:tc>
          <w:tcPr>
            <w:tcW w:w="850" w:type="dxa"/>
            <w:tcBorders>
              <w:top w:val="nil"/>
              <w:left w:val="nil"/>
              <w:bottom w:val="single" w:sz="4" w:space="0" w:color="auto"/>
              <w:right w:val="single" w:sz="4" w:space="0" w:color="auto"/>
            </w:tcBorders>
            <w:shd w:val="clear" w:color="auto" w:fill="auto"/>
            <w:vAlign w:val="center"/>
            <w:hideMark/>
          </w:tcPr>
          <w:p w14:paraId="12AD218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23,78</w:t>
            </w:r>
          </w:p>
        </w:tc>
        <w:tc>
          <w:tcPr>
            <w:tcW w:w="709" w:type="dxa"/>
            <w:tcBorders>
              <w:top w:val="nil"/>
              <w:left w:val="nil"/>
              <w:bottom w:val="single" w:sz="4" w:space="0" w:color="auto"/>
              <w:right w:val="single" w:sz="4" w:space="0" w:color="auto"/>
            </w:tcBorders>
            <w:shd w:val="clear" w:color="auto" w:fill="auto"/>
            <w:vAlign w:val="center"/>
            <w:hideMark/>
          </w:tcPr>
          <w:p w14:paraId="16EB8E1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23,54</w:t>
            </w:r>
          </w:p>
        </w:tc>
        <w:tc>
          <w:tcPr>
            <w:tcW w:w="552" w:type="dxa"/>
            <w:gridSpan w:val="2"/>
            <w:tcBorders>
              <w:top w:val="nil"/>
              <w:left w:val="nil"/>
              <w:bottom w:val="single" w:sz="4" w:space="0" w:color="auto"/>
              <w:right w:val="single" w:sz="4" w:space="0" w:color="auto"/>
            </w:tcBorders>
            <w:shd w:val="clear" w:color="auto" w:fill="auto"/>
            <w:vAlign w:val="center"/>
            <w:hideMark/>
          </w:tcPr>
          <w:p w14:paraId="65B6A04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22,99</w:t>
            </w:r>
          </w:p>
        </w:tc>
      </w:tr>
      <w:tr w:rsidR="00CF79B7" w:rsidRPr="00CF79B7" w14:paraId="258E8045"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62AD1059"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24590425"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CLOBETASOL (PROPRIONATO) SOLUÇÃO CAPILAR 0,05% FRASCO COM 50ML</w:t>
            </w:r>
          </w:p>
        </w:tc>
        <w:tc>
          <w:tcPr>
            <w:tcW w:w="992" w:type="dxa"/>
            <w:tcBorders>
              <w:top w:val="nil"/>
              <w:left w:val="nil"/>
              <w:bottom w:val="single" w:sz="4" w:space="0" w:color="auto"/>
              <w:right w:val="single" w:sz="4" w:space="0" w:color="auto"/>
            </w:tcBorders>
            <w:shd w:val="clear" w:color="auto" w:fill="auto"/>
            <w:vAlign w:val="center"/>
            <w:hideMark/>
          </w:tcPr>
          <w:p w14:paraId="0600C2C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663E17A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68,70</w:t>
            </w:r>
          </w:p>
        </w:tc>
        <w:tc>
          <w:tcPr>
            <w:tcW w:w="851" w:type="dxa"/>
            <w:tcBorders>
              <w:top w:val="nil"/>
              <w:left w:val="nil"/>
              <w:bottom w:val="single" w:sz="4" w:space="0" w:color="auto"/>
              <w:right w:val="single" w:sz="4" w:space="0" w:color="auto"/>
            </w:tcBorders>
            <w:shd w:val="clear" w:color="auto" w:fill="auto"/>
            <w:vAlign w:val="center"/>
            <w:hideMark/>
          </w:tcPr>
          <w:p w14:paraId="771D373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68,70</w:t>
            </w:r>
          </w:p>
        </w:tc>
        <w:tc>
          <w:tcPr>
            <w:tcW w:w="850" w:type="dxa"/>
            <w:tcBorders>
              <w:top w:val="nil"/>
              <w:left w:val="nil"/>
              <w:bottom w:val="single" w:sz="4" w:space="0" w:color="auto"/>
              <w:right w:val="single" w:sz="4" w:space="0" w:color="auto"/>
            </w:tcBorders>
            <w:shd w:val="clear" w:color="auto" w:fill="auto"/>
            <w:vAlign w:val="center"/>
            <w:hideMark/>
          </w:tcPr>
          <w:p w14:paraId="36DBBD2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26F547C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ACF94B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88991F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50B0936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112DF5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103,37</w:t>
            </w:r>
          </w:p>
        </w:tc>
        <w:tc>
          <w:tcPr>
            <w:tcW w:w="850" w:type="dxa"/>
            <w:tcBorders>
              <w:top w:val="nil"/>
              <w:left w:val="nil"/>
              <w:bottom w:val="single" w:sz="4" w:space="0" w:color="auto"/>
              <w:right w:val="single" w:sz="4" w:space="0" w:color="auto"/>
            </w:tcBorders>
            <w:shd w:val="clear" w:color="auto" w:fill="auto"/>
            <w:vAlign w:val="center"/>
            <w:hideMark/>
          </w:tcPr>
          <w:p w14:paraId="6C0F8E3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196,46</w:t>
            </w:r>
          </w:p>
        </w:tc>
        <w:tc>
          <w:tcPr>
            <w:tcW w:w="851" w:type="dxa"/>
            <w:tcBorders>
              <w:top w:val="nil"/>
              <w:left w:val="nil"/>
              <w:bottom w:val="single" w:sz="4" w:space="0" w:color="auto"/>
              <w:right w:val="single" w:sz="4" w:space="0" w:color="auto"/>
            </w:tcBorders>
            <w:shd w:val="clear" w:color="auto" w:fill="auto"/>
            <w:vAlign w:val="center"/>
            <w:hideMark/>
          </w:tcPr>
          <w:p w14:paraId="2BCF738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103,37</w:t>
            </w:r>
          </w:p>
        </w:tc>
        <w:tc>
          <w:tcPr>
            <w:tcW w:w="850" w:type="dxa"/>
            <w:tcBorders>
              <w:top w:val="nil"/>
              <w:left w:val="nil"/>
              <w:bottom w:val="single" w:sz="4" w:space="0" w:color="auto"/>
              <w:right w:val="single" w:sz="4" w:space="0" w:color="auto"/>
            </w:tcBorders>
            <w:shd w:val="clear" w:color="auto" w:fill="auto"/>
            <w:vAlign w:val="center"/>
            <w:hideMark/>
          </w:tcPr>
          <w:p w14:paraId="508FC7A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72,94</w:t>
            </w:r>
          </w:p>
        </w:tc>
        <w:tc>
          <w:tcPr>
            <w:tcW w:w="709" w:type="dxa"/>
            <w:tcBorders>
              <w:top w:val="nil"/>
              <w:left w:val="nil"/>
              <w:bottom w:val="single" w:sz="4" w:space="0" w:color="auto"/>
              <w:right w:val="single" w:sz="4" w:space="0" w:color="auto"/>
            </w:tcBorders>
            <w:shd w:val="clear" w:color="auto" w:fill="auto"/>
            <w:vAlign w:val="center"/>
            <w:hideMark/>
          </w:tcPr>
          <w:p w14:paraId="36EB21B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72,21</w:t>
            </w:r>
          </w:p>
        </w:tc>
        <w:tc>
          <w:tcPr>
            <w:tcW w:w="552" w:type="dxa"/>
            <w:gridSpan w:val="2"/>
            <w:tcBorders>
              <w:top w:val="nil"/>
              <w:left w:val="nil"/>
              <w:bottom w:val="single" w:sz="4" w:space="0" w:color="auto"/>
              <w:right w:val="single" w:sz="4" w:space="0" w:color="auto"/>
            </w:tcBorders>
            <w:shd w:val="clear" w:color="auto" w:fill="auto"/>
            <w:vAlign w:val="center"/>
            <w:hideMark/>
          </w:tcPr>
          <w:p w14:paraId="75785CD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70,64</w:t>
            </w:r>
          </w:p>
        </w:tc>
      </w:tr>
      <w:tr w:rsidR="00CF79B7" w:rsidRPr="00CF79B7" w14:paraId="2DCC8F1D"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66DB9ABA"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11CBAC3D"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CLONAZEPAM 0,25MG CX COM 30COMP</w:t>
            </w:r>
          </w:p>
        </w:tc>
        <w:tc>
          <w:tcPr>
            <w:tcW w:w="992" w:type="dxa"/>
            <w:tcBorders>
              <w:top w:val="nil"/>
              <w:left w:val="nil"/>
              <w:bottom w:val="single" w:sz="4" w:space="0" w:color="auto"/>
              <w:right w:val="single" w:sz="4" w:space="0" w:color="auto"/>
            </w:tcBorders>
            <w:shd w:val="clear" w:color="auto" w:fill="auto"/>
            <w:vAlign w:val="center"/>
            <w:hideMark/>
          </w:tcPr>
          <w:p w14:paraId="4D9B4B6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9,00</w:t>
            </w:r>
          </w:p>
        </w:tc>
        <w:tc>
          <w:tcPr>
            <w:tcW w:w="723" w:type="dxa"/>
            <w:tcBorders>
              <w:top w:val="nil"/>
              <w:left w:val="nil"/>
              <w:bottom w:val="single" w:sz="4" w:space="0" w:color="auto"/>
              <w:right w:val="single" w:sz="4" w:space="0" w:color="auto"/>
            </w:tcBorders>
            <w:shd w:val="clear" w:color="auto" w:fill="auto"/>
            <w:vAlign w:val="center"/>
            <w:hideMark/>
          </w:tcPr>
          <w:p w14:paraId="59A8341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4E40EE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5C1BBF7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7,80</w:t>
            </w:r>
          </w:p>
        </w:tc>
        <w:tc>
          <w:tcPr>
            <w:tcW w:w="709" w:type="dxa"/>
            <w:tcBorders>
              <w:top w:val="nil"/>
              <w:left w:val="nil"/>
              <w:bottom w:val="single" w:sz="4" w:space="0" w:color="auto"/>
              <w:right w:val="single" w:sz="4" w:space="0" w:color="auto"/>
            </w:tcBorders>
            <w:shd w:val="clear" w:color="auto" w:fill="auto"/>
            <w:vAlign w:val="center"/>
            <w:hideMark/>
          </w:tcPr>
          <w:p w14:paraId="2F8DA12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8,10</w:t>
            </w:r>
          </w:p>
        </w:tc>
        <w:tc>
          <w:tcPr>
            <w:tcW w:w="851" w:type="dxa"/>
            <w:tcBorders>
              <w:top w:val="nil"/>
              <w:left w:val="nil"/>
              <w:bottom w:val="single" w:sz="4" w:space="0" w:color="auto"/>
              <w:right w:val="single" w:sz="4" w:space="0" w:color="auto"/>
            </w:tcBorders>
            <w:shd w:val="clear" w:color="auto" w:fill="auto"/>
            <w:vAlign w:val="center"/>
            <w:hideMark/>
          </w:tcPr>
          <w:p w14:paraId="676D573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8,40</w:t>
            </w:r>
          </w:p>
        </w:tc>
        <w:tc>
          <w:tcPr>
            <w:tcW w:w="851" w:type="dxa"/>
            <w:tcBorders>
              <w:top w:val="nil"/>
              <w:left w:val="nil"/>
              <w:bottom w:val="single" w:sz="4" w:space="0" w:color="auto"/>
              <w:right w:val="single" w:sz="4" w:space="0" w:color="auto"/>
            </w:tcBorders>
            <w:shd w:val="clear" w:color="auto" w:fill="auto"/>
            <w:vAlign w:val="center"/>
            <w:hideMark/>
          </w:tcPr>
          <w:p w14:paraId="68B7122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5241093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40C282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10,17</w:t>
            </w:r>
          </w:p>
        </w:tc>
        <w:tc>
          <w:tcPr>
            <w:tcW w:w="850" w:type="dxa"/>
            <w:tcBorders>
              <w:top w:val="nil"/>
              <w:left w:val="nil"/>
              <w:bottom w:val="single" w:sz="4" w:space="0" w:color="auto"/>
              <w:right w:val="single" w:sz="4" w:space="0" w:color="auto"/>
            </w:tcBorders>
            <w:shd w:val="clear" w:color="auto" w:fill="auto"/>
            <w:vAlign w:val="center"/>
            <w:hideMark/>
          </w:tcPr>
          <w:p w14:paraId="016E16F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774130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3B0A620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10,17</w:t>
            </w:r>
          </w:p>
        </w:tc>
        <w:tc>
          <w:tcPr>
            <w:tcW w:w="709" w:type="dxa"/>
            <w:tcBorders>
              <w:top w:val="nil"/>
              <w:left w:val="nil"/>
              <w:bottom w:val="single" w:sz="4" w:space="0" w:color="auto"/>
              <w:right w:val="single" w:sz="4" w:space="0" w:color="auto"/>
            </w:tcBorders>
            <w:shd w:val="clear" w:color="auto" w:fill="auto"/>
            <w:vAlign w:val="center"/>
            <w:hideMark/>
          </w:tcPr>
          <w:p w14:paraId="185EDF2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10,06</w:t>
            </w:r>
          </w:p>
        </w:tc>
        <w:tc>
          <w:tcPr>
            <w:tcW w:w="552" w:type="dxa"/>
            <w:gridSpan w:val="2"/>
            <w:tcBorders>
              <w:top w:val="nil"/>
              <w:left w:val="nil"/>
              <w:bottom w:val="single" w:sz="4" w:space="0" w:color="auto"/>
              <w:right w:val="single" w:sz="4" w:space="0" w:color="auto"/>
            </w:tcBorders>
            <w:shd w:val="clear" w:color="auto" w:fill="auto"/>
            <w:vAlign w:val="center"/>
            <w:hideMark/>
          </w:tcPr>
          <w:p w14:paraId="0AA3179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9,10</w:t>
            </w:r>
          </w:p>
        </w:tc>
      </w:tr>
      <w:tr w:rsidR="00CF79B7" w:rsidRPr="00CF79B7" w14:paraId="676B8E6C"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1B9B192A"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lastRenderedPageBreak/>
              <w:t>1</w:t>
            </w:r>
          </w:p>
        </w:tc>
        <w:tc>
          <w:tcPr>
            <w:tcW w:w="3715" w:type="dxa"/>
            <w:tcBorders>
              <w:top w:val="nil"/>
              <w:left w:val="nil"/>
              <w:bottom w:val="single" w:sz="4" w:space="0" w:color="auto"/>
              <w:right w:val="single" w:sz="4" w:space="0" w:color="auto"/>
            </w:tcBorders>
            <w:shd w:val="clear" w:color="auto" w:fill="auto"/>
            <w:vAlign w:val="center"/>
            <w:hideMark/>
          </w:tcPr>
          <w:p w14:paraId="28211AA1"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CLONAZEPAM 2MG CX COM 30COMP</w:t>
            </w:r>
          </w:p>
        </w:tc>
        <w:tc>
          <w:tcPr>
            <w:tcW w:w="992" w:type="dxa"/>
            <w:tcBorders>
              <w:top w:val="nil"/>
              <w:left w:val="nil"/>
              <w:bottom w:val="single" w:sz="4" w:space="0" w:color="auto"/>
              <w:right w:val="single" w:sz="4" w:space="0" w:color="auto"/>
            </w:tcBorders>
            <w:shd w:val="clear" w:color="auto" w:fill="auto"/>
            <w:vAlign w:val="center"/>
            <w:hideMark/>
          </w:tcPr>
          <w:p w14:paraId="1907591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1,91</w:t>
            </w:r>
          </w:p>
        </w:tc>
        <w:tc>
          <w:tcPr>
            <w:tcW w:w="723" w:type="dxa"/>
            <w:tcBorders>
              <w:top w:val="nil"/>
              <w:left w:val="nil"/>
              <w:bottom w:val="single" w:sz="4" w:space="0" w:color="auto"/>
              <w:right w:val="single" w:sz="4" w:space="0" w:color="auto"/>
            </w:tcBorders>
            <w:shd w:val="clear" w:color="auto" w:fill="auto"/>
            <w:vAlign w:val="center"/>
            <w:hideMark/>
          </w:tcPr>
          <w:p w14:paraId="49F0E56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99E50E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1,45</w:t>
            </w:r>
          </w:p>
        </w:tc>
        <w:tc>
          <w:tcPr>
            <w:tcW w:w="850" w:type="dxa"/>
            <w:tcBorders>
              <w:top w:val="nil"/>
              <w:left w:val="nil"/>
              <w:bottom w:val="single" w:sz="4" w:space="0" w:color="auto"/>
              <w:right w:val="single" w:sz="4" w:space="0" w:color="auto"/>
            </w:tcBorders>
            <w:shd w:val="clear" w:color="auto" w:fill="auto"/>
            <w:vAlign w:val="center"/>
            <w:hideMark/>
          </w:tcPr>
          <w:p w14:paraId="0993752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1,74</w:t>
            </w:r>
          </w:p>
        </w:tc>
        <w:tc>
          <w:tcPr>
            <w:tcW w:w="709" w:type="dxa"/>
            <w:tcBorders>
              <w:top w:val="nil"/>
              <w:left w:val="nil"/>
              <w:bottom w:val="single" w:sz="4" w:space="0" w:color="auto"/>
              <w:right w:val="single" w:sz="4" w:space="0" w:color="auto"/>
            </w:tcBorders>
            <w:shd w:val="clear" w:color="auto" w:fill="auto"/>
            <w:vAlign w:val="center"/>
            <w:hideMark/>
          </w:tcPr>
          <w:p w14:paraId="7901557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1,76</w:t>
            </w:r>
          </w:p>
        </w:tc>
        <w:tc>
          <w:tcPr>
            <w:tcW w:w="851" w:type="dxa"/>
            <w:tcBorders>
              <w:top w:val="nil"/>
              <w:left w:val="nil"/>
              <w:bottom w:val="single" w:sz="4" w:space="0" w:color="auto"/>
              <w:right w:val="single" w:sz="4" w:space="0" w:color="auto"/>
            </w:tcBorders>
            <w:shd w:val="clear" w:color="auto" w:fill="auto"/>
            <w:vAlign w:val="center"/>
            <w:hideMark/>
          </w:tcPr>
          <w:p w14:paraId="4337C3D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1,83</w:t>
            </w:r>
          </w:p>
        </w:tc>
        <w:tc>
          <w:tcPr>
            <w:tcW w:w="851" w:type="dxa"/>
            <w:tcBorders>
              <w:top w:val="nil"/>
              <w:left w:val="nil"/>
              <w:bottom w:val="single" w:sz="4" w:space="0" w:color="auto"/>
              <w:right w:val="single" w:sz="4" w:space="0" w:color="auto"/>
            </w:tcBorders>
            <w:shd w:val="clear" w:color="auto" w:fill="auto"/>
            <w:vAlign w:val="center"/>
            <w:hideMark/>
          </w:tcPr>
          <w:p w14:paraId="4D5FF4D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1,77</w:t>
            </w:r>
          </w:p>
        </w:tc>
        <w:tc>
          <w:tcPr>
            <w:tcW w:w="992" w:type="dxa"/>
            <w:tcBorders>
              <w:top w:val="nil"/>
              <w:left w:val="nil"/>
              <w:bottom w:val="single" w:sz="4" w:space="0" w:color="auto"/>
              <w:right w:val="single" w:sz="4" w:space="0" w:color="auto"/>
            </w:tcBorders>
            <w:shd w:val="clear" w:color="auto" w:fill="auto"/>
            <w:vAlign w:val="center"/>
            <w:hideMark/>
          </w:tcPr>
          <w:p w14:paraId="754042E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1,80</w:t>
            </w:r>
          </w:p>
        </w:tc>
        <w:tc>
          <w:tcPr>
            <w:tcW w:w="851" w:type="dxa"/>
            <w:tcBorders>
              <w:top w:val="nil"/>
              <w:left w:val="nil"/>
              <w:bottom w:val="single" w:sz="4" w:space="0" w:color="auto"/>
              <w:right w:val="single" w:sz="4" w:space="0" w:color="auto"/>
            </w:tcBorders>
            <w:shd w:val="clear" w:color="auto" w:fill="auto"/>
            <w:vAlign w:val="center"/>
            <w:hideMark/>
          </w:tcPr>
          <w:p w14:paraId="3D547D1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22,84</w:t>
            </w:r>
          </w:p>
        </w:tc>
        <w:tc>
          <w:tcPr>
            <w:tcW w:w="850" w:type="dxa"/>
            <w:tcBorders>
              <w:top w:val="nil"/>
              <w:left w:val="nil"/>
              <w:bottom w:val="single" w:sz="4" w:space="0" w:color="auto"/>
              <w:right w:val="single" w:sz="4" w:space="0" w:color="auto"/>
            </w:tcBorders>
            <w:shd w:val="clear" w:color="auto" w:fill="auto"/>
            <w:vAlign w:val="center"/>
            <w:hideMark/>
          </w:tcPr>
          <w:p w14:paraId="6D5023C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16,49</w:t>
            </w:r>
          </w:p>
        </w:tc>
        <w:tc>
          <w:tcPr>
            <w:tcW w:w="851" w:type="dxa"/>
            <w:tcBorders>
              <w:top w:val="nil"/>
              <w:left w:val="nil"/>
              <w:bottom w:val="single" w:sz="4" w:space="0" w:color="auto"/>
              <w:right w:val="single" w:sz="4" w:space="0" w:color="auto"/>
            </w:tcBorders>
            <w:shd w:val="clear" w:color="auto" w:fill="auto"/>
            <w:vAlign w:val="center"/>
            <w:hideMark/>
          </w:tcPr>
          <w:p w14:paraId="3679D1F4"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16,17</w:t>
            </w:r>
          </w:p>
        </w:tc>
        <w:tc>
          <w:tcPr>
            <w:tcW w:w="850" w:type="dxa"/>
            <w:tcBorders>
              <w:top w:val="nil"/>
              <w:left w:val="nil"/>
              <w:bottom w:val="single" w:sz="4" w:space="0" w:color="auto"/>
              <w:right w:val="single" w:sz="4" w:space="0" w:color="auto"/>
            </w:tcBorders>
            <w:shd w:val="clear" w:color="auto" w:fill="auto"/>
            <w:vAlign w:val="center"/>
            <w:hideMark/>
          </w:tcPr>
          <w:p w14:paraId="7A7841E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19,60</w:t>
            </w:r>
          </w:p>
        </w:tc>
        <w:tc>
          <w:tcPr>
            <w:tcW w:w="709" w:type="dxa"/>
            <w:tcBorders>
              <w:top w:val="nil"/>
              <w:left w:val="nil"/>
              <w:bottom w:val="single" w:sz="4" w:space="0" w:color="auto"/>
              <w:right w:val="single" w:sz="4" w:space="0" w:color="auto"/>
            </w:tcBorders>
            <w:shd w:val="clear" w:color="auto" w:fill="auto"/>
            <w:vAlign w:val="center"/>
            <w:hideMark/>
          </w:tcPr>
          <w:p w14:paraId="7285009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19,40</w:t>
            </w:r>
          </w:p>
        </w:tc>
        <w:tc>
          <w:tcPr>
            <w:tcW w:w="552" w:type="dxa"/>
            <w:gridSpan w:val="2"/>
            <w:tcBorders>
              <w:top w:val="nil"/>
              <w:left w:val="nil"/>
              <w:bottom w:val="single" w:sz="4" w:space="0" w:color="auto"/>
              <w:right w:val="single" w:sz="4" w:space="0" w:color="auto"/>
            </w:tcBorders>
            <w:shd w:val="clear" w:color="auto" w:fill="auto"/>
            <w:vAlign w:val="center"/>
            <w:hideMark/>
          </w:tcPr>
          <w:p w14:paraId="7374EB1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1,75</w:t>
            </w:r>
          </w:p>
        </w:tc>
      </w:tr>
      <w:tr w:rsidR="00CF79B7" w:rsidRPr="00CF79B7" w14:paraId="66901E5A"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2443A093"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5173EAFD"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CLOPIDOGREL 75MG CX COM 28 COMPRIMIDOS</w:t>
            </w:r>
          </w:p>
        </w:tc>
        <w:tc>
          <w:tcPr>
            <w:tcW w:w="992" w:type="dxa"/>
            <w:tcBorders>
              <w:top w:val="nil"/>
              <w:left w:val="nil"/>
              <w:bottom w:val="single" w:sz="4" w:space="0" w:color="auto"/>
              <w:right w:val="single" w:sz="4" w:space="0" w:color="auto"/>
            </w:tcBorders>
            <w:shd w:val="clear" w:color="auto" w:fill="auto"/>
            <w:vAlign w:val="center"/>
            <w:hideMark/>
          </w:tcPr>
          <w:p w14:paraId="670ABF9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16,00</w:t>
            </w:r>
          </w:p>
        </w:tc>
        <w:tc>
          <w:tcPr>
            <w:tcW w:w="723" w:type="dxa"/>
            <w:tcBorders>
              <w:top w:val="nil"/>
              <w:left w:val="nil"/>
              <w:bottom w:val="single" w:sz="4" w:space="0" w:color="auto"/>
              <w:right w:val="single" w:sz="4" w:space="0" w:color="auto"/>
            </w:tcBorders>
            <w:shd w:val="clear" w:color="auto" w:fill="auto"/>
            <w:vAlign w:val="center"/>
            <w:hideMark/>
          </w:tcPr>
          <w:p w14:paraId="2265730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15,96</w:t>
            </w:r>
          </w:p>
        </w:tc>
        <w:tc>
          <w:tcPr>
            <w:tcW w:w="851" w:type="dxa"/>
            <w:tcBorders>
              <w:top w:val="nil"/>
              <w:left w:val="nil"/>
              <w:bottom w:val="single" w:sz="4" w:space="0" w:color="auto"/>
              <w:right w:val="single" w:sz="4" w:space="0" w:color="auto"/>
            </w:tcBorders>
            <w:shd w:val="clear" w:color="auto" w:fill="auto"/>
            <w:vAlign w:val="center"/>
            <w:hideMark/>
          </w:tcPr>
          <w:p w14:paraId="28FAA59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10,80</w:t>
            </w:r>
          </w:p>
        </w:tc>
        <w:tc>
          <w:tcPr>
            <w:tcW w:w="850" w:type="dxa"/>
            <w:tcBorders>
              <w:top w:val="nil"/>
              <w:left w:val="nil"/>
              <w:bottom w:val="single" w:sz="4" w:space="0" w:color="auto"/>
              <w:right w:val="single" w:sz="4" w:space="0" w:color="auto"/>
            </w:tcBorders>
            <w:shd w:val="clear" w:color="auto" w:fill="auto"/>
            <w:vAlign w:val="center"/>
            <w:hideMark/>
          </w:tcPr>
          <w:p w14:paraId="32AF67B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15,68</w:t>
            </w:r>
          </w:p>
        </w:tc>
        <w:tc>
          <w:tcPr>
            <w:tcW w:w="709" w:type="dxa"/>
            <w:tcBorders>
              <w:top w:val="nil"/>
              <w:left w:val="nil"/>
              <w:bottom w:val="single" w:sz="4" w:space="0" w:color="auto"/>
              <w:right w:val="single" w:sz="4" w:space="0" w:color="auto"/>
            </w:tcBorders>
            <w:shd w:val="clear" w:color="auto" w:fill="auto"/>
            <w:vAlign w:val="center"/>
            <w:hideMark/>
          </w:tcPr>
          <w:p w14:paraId="0E2B043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34C996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15,96</w:t>
            </w:r>
          </w:p>
        </w:tc>
        <w:tc>
          <w:tcPr>
            <w:tcW w:w="851" w:type="dxa"/>
            <w:tcBorders>
              <w:top w:val="nil"/>
              <w:left w:val="nil"/>
              <w:bottom w:val="single" w:sz="4" w:space="0" w:color="auto"/>
              <w:right w:val="single" w:sz="4" w:space="0" w:color="auto"/>
            </w:tcBorders>
            <w:shd w:val="clear" w:color="auto" w:fill="auto"/>
            <w:vAlign w:val="center"/>
            <w:hideMark/>
          </w:tcPr>
          <w:p w14:paraId="4CA6CB5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35D3427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16,24</w:t>
            </w:r>
          </w:p>
        </w:tc>
        <w:tc>
          <w:tcPr>
            <w:tcW w:w="851" w:type="dxa"/>
            <w:tcBorders>
              <w:top w:val="nil"/>
              <w:left w:val="nil"/>
              <w:bottom w:val="single" w:sz="4" w:space="0" w:color="auto"/>
              <w:right w:val="single" w:sz="4" w:space="0" w:color="auto"/>
            </w:tcBorders>
            <w:shd w:val="clear" w:color="auto" w:fill="auto"/>
            <w:vAlign w:val="center"/>
            <w:hideMark/>
          </w:tcPr>
          <w:p w14:paraId="04A986C2"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183,13</w:t>
            </w:r>
          </w:p>
        </w:tc>
        <w:tc>
          <w:tcPr>
            <w:tcW w:w="850" w:type="dxa"/>
            <w:tcBorders>
              <w:top w:val="nil"/>
              <w:left w:val="nil"/>
              <w:bottom w:val="single" w:sz="4" w:space="0" w:color="auto"/>
              <w:right w:val="single" w:sz="4" w:space="0" w:color="auto"/>
            </w:tcBorders>
            <w:shd w:val="clear" w:color="auto" w:fill="auto"/>
            <w:vAlign w:val="center"/>
            <w:hideMark/>
          </w:tcPr>
          <w:p w14:paraId="76A3647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48,00</w:t>
            </w:r>
          </w:p>
        </w:tc>
        <w:tc>
          <w:tcPr>
            <w:tcW w:w="851" w:type="dxa"/>
            <w:tcBorders>
              <w:top w:val="nil"/>
              <w:left w:val="nil"/>
              <w:bottom w:val="single" w:sz="4" w:space="0" w:color="auto"/>
              <w:right w:val="single" w:sz="4" w:space="0" w:color="auto"/>
            </w:tcBorders>
            <w:shd w:val="clear" w:color="auto" w:fill="auto"/>
            <w:vAlign w:val="center"/>
            <w:hideMark/>
          </w:tcPr>
          <w:p w14:paraId="75512414"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87,27</w:t>
            </w:r>
          </w:p>
        </w:tc>
        <w:tc>
          <w:tcPr>
            <w:tcW w:w="850" w:type="dxa"/>
            <w:tcBorders>
              <w:top w:val="nil"/>
              <w:left w:val="nil"/>
              <w:bottom w:val="single" w:sz="4" w:space="0" w:color="auto"/>
              <w:right w:val="single" w:sz="4" w:space="0" w:color="auto"/>
            </w:tcBorders>
            <w:shd w:val="clear" w:color="auto" w:fill="auto"/>
            <w:vAlign w:val="center"/>
            <w:hideMark/>
          </w:tcPr>
          <w:p w14:paraId="44E21C2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60,50</w:t>
            </w:r>
          </w:p>
        </w:tc>
        <w:tc>
          <w:tcPr>
            <w:tcW w:w="709" w:type="dxa"/>
            <w:tcBorders>
              <w:top w:val="nil"/>
              <w:left w:val="nil"/>
              <w:bottom w:val="single" w:sz="4" w:space="0" w:color="auto"/>
              <w:right w:val="single" w:sz="4" w:space="0" w:color="auto"/>
            </w:tcBorders>
            <w:shd w:val="clear" w:color="auto" w:fill="auto"/>
            <w:vAlign w:val="center"/>
            <w:hideMark/>
          </w:tcPr>
          <w:p w14:paraId="315F255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58,68</w:t>
            </w:r>
          </w:p>
        </w:tc>
        <w:tc>
          <w:tcPr>
            <w:tcW w:w="552" w:type="dxa"/>
            <w:gridSpan w:val="2"/>
            <w:tcBorders>
              <w:top w:val="nil"/>
              <w:left w:val="nil"/>
              <w:bottom w:val="single" w:sz="4" w:space="0" w:color="auto"/>
              <w:right w:val="single" w:sz="4" w:space="0" w:color="auto"/>
            </w:tcBorders>
            <w:shd w:val="clear" w:color="auto" w:fill="auto"/>
            <w:vAlign w:val="center"/>
            <w:hideMark/>
          </w:tcPr>
          <w:p w14:paraId="2A28494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15,11</w:t>
            </w:r>
          </w:p>
        </w:tc>
      </w:tr>
      <w:tr w:rsidR="00CF79B7" w:rsidRPr="00CF79B7" w14:paraId="666975E2"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41E962AC"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317B439E"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CLORPROMAZINA SOL ORAL 40MG/ML FRASCO COM 20ML</w:t>
            </w:r>
          </w:p>
        </w:tc>
        <w:tc>
          <w:tcPr>
            <w:tcW w:w="992" w:type="dxa"/>
            <w:tcBorders>
              <w:top w:val="nil"/>
              <w:left w:val="nil"/>
              <w:bottom w:val="single" w:sz="4" w:space="0" w:color="auto"/>
              <w:right w:val="single" w:sz="4" w:space="0" w:color="auto"/>
            </w:tcBorders>
            <w:shd w:val="clear" w:color="auto" w:fill="auto"/>
            <w:vAlign w:val="center"/>
            <w:hideMark/>
          </w:tcPr>
          <w:p w14:paraId="60DDC3C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10,39</w:t>
            </w:r>
          </w:p>
        </w:tc>
        <w:tc>
          <w:tcPr>
            <w:tcW w:w="723" w:type="dxa"/>
            <w:tcBorders>
              <w:top w:val="nil"/>
              <w:left w:val="nil"/>
              <w:bottom w:val="single" w:sz="4" w:space="0" w:color="auto"/>
              <w:right w:val="single" w:sz="4" w:space="0" w:color="auto"/>
            </w:tcBorders>
            <w:shd w:val="clear" w:color="auto" w:fill="auto"/>
            <w:vAlign w:val="center"/>
            <w:hideMark/>
          </w:tcPr>
          <w:p w14:paraId="36ACE97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286105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7,61</w:t>
            </w:r>
          </w:p>
        </w:tc>
        <w:tc>
          <w:tcPr>
            <w:tcW w:w="850" w:type="dxa"/>
            <w:tcBorders>
              <w:top w:val="nil"/>
              <w:left w:val="nil"/>
              <w:bottom w:val="single" w:sz="4" w:space="0" w:color="auto"/>
              <w:right w:val="single" w:sz="4" w:space="0" w:color="auto"/>
            </w:tcBorders>
            <w:shd w:val="clear" w:color="auto" w:fill="auto"/>
            <w:vAlign w:val="center"/>
            <w:hideMark/>
          </w:tcPr>
          <w:p w14:paraId="0C2EA33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10,38</w:t>
            </w:r>
          </w:p>
        </w:tc>
        <w:tc>
          <w:tcPr>
            <w:tcW w:w="709" w:type="dxa"/>
            <w:tcBorders>
              <w:top w:val="nil"/>
              <w:left w:val="nil"/>
              <w:bottom w:val="single" w:sz="4" w:space="0" w:color="auto"/>
              <w:right w:val="single" w:sz="4" w:space="0" w:color="auto"/>
            </w:tcBorders>
            <w:shd w:val="clear" w:color="auto" w:fill="auto"/>
            <w:vAlign w:val="center"/>
            <w:hideMark/>
          </w:tcPr>
          <w:p w14:paraId="7438503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10,12</w:t>
            </w:r>
          </w:p>
        </w:tc>
        <w:tc>
          <w:tcPr>
            <w:tcW w:w="851" w:type="dxa"/>
            <w:tcBorders>
              <w:top w:val="nil"/>
              <w:left w:val="nil"/>
              <w:bottom w:val="single" w:sz="4" w:space="0" w:color="auto"/>
              <w:right w:val="single" w:sz="4" w:space="0" w:color="auto"/>
            </w:tcBorders>
            <w:shd w:val="clear" w:color="auto" w:fill="auto"/>
            <w:vAlign w:val="center"/>
            <w:hideMark/>
          </w:tcPr>
          <w:p w14:paraId="2F6B3D8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10,40</w:t>
            </w:r>
          </w:p>
        </w:tc>
        <w:tc>
          <w:tcPr>
            <w:tcW w:w="851" w:type="dxa"/>
            <w:tcBorders>
              <w:top w:val="nil"/>
              <w:left w:val="nil"/>
              <w:bottom w:val="single" w:sz="4" w:space="0" w:color="auto"/>
              <w:right w:val="single" w:sz="4" w:space="0" w:color="auto"/>
            </w:tcBorders>
            <w:shd w:val="clear" w:color="auto" w:fill="auto"/>
            <w:vAlign w:val="center"/>
            <w:hideMark/>
          </w:tcPr>
          <w:p w14:paraId="402355C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269DA96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10,55</w:t>
            </w:r>
          </w:p>
        </w:tc>
        <w:tc>
          <w:tcPr>
            <w:tcW w:w="851" w:type="dxa"/>
            <w:tcBorders>
              <w:top w:val="nil"/>
              <w:left w:val="nil"/>
              <w:bottom w:val="single" w:sz="4" w:space="0" w:color="auto"/>
              <w:right w:val="single" w:sz="4" w:space="0" w:color="auto"/>
            </w:tcBorders>
            <w:shd w:val="clear" w:color="auto" w:fill="auto"/>
            <w:vAlign w:val="center"/>
            <w:hideMark/>
          </w:tcPr>
          <w:p w14:paraId="09798C0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12,17</w:t>
            </w:r>
          </w:p>
        </w:tc>
        <w:tc>
          <w:tcPr>
            <w:tcW w:w="850" w:type="dxa"/>
            <w:tcBorders>
              <w:top w:val="nil"/>
              <w:left w:val="nil"/>
              <w:bottom w:val="single" w:sz="4" w:space="0" w:color="auto"/>
              <w:right w:val="single" w:sz="4" w:space="0" w:color="auto"/>
            </w:tcBorders>
            <w:shd w:val="clear" w:color="auto" w:fill="auto"/>
            <w:vAlign w:val="center"/>
            <w:hideMark/>
          </w:tcPr>
          <w:p w14:paraId="16FE6CD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12,17</w:t>
            </w:r>
          </w:p>
        </w:tc>
        <w:tc>
          <w:tcPr>
            <w:tcW w:w="851" w:type="dxa"/>
            <w:tcBorders>
              <w:top w:val="nil"/>
              <w:left w:val="nil"/>
              <w:bottom w:val="single" w:sz="4" w:space="0" w:color="auto"/>
              <w:right w:val="single" w:sz="4" w:space="0" w:color="auto"/>
            </w:tcBorders>
            <w:shd w:val="clear" w:color="auto" w:fill="auto"/>
            <w:vAlign w:val="center"/>
            <w:hideMark/>
          </w:tcPr>
          <w:p w14:paraId="39A2750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12,97</w:t>
            </w:r>
          </w:p>
        </w:tc>
        <w:tc>
          <w:tcPr>
            <w:tcW w:w="850" w:type="dxa"/>
            <w:tcBorders>
              <w:top w:val="nil"/>
              <w:left w:val="nil"/>
              <w:bottom w:val="single" w:sz="4" w:space="0" w:color="auto"/>
              <w:right w:val="single" w:sz="4" w:space="0" w:color="auto"/>
            </w:tcBorders>
            <w:shd w:val="clear" w:color="auto" w:fill="auto"/>
            <w:vAlign w:val="center"/>
            <w:hideMark/>
          </w:tcPr>
          <w:p w14:paraId="28718B1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12,17</w:t>
            </w:r>
          </w:p>
        </w:tc>
        <w:tc>
          <w:tcPr>
            <w:tcW w:w="709" w:type="dxa"/>
            <w:tcBorders>
              <w:top w:val="nil"/>
              <w:left w:val="nil"/>
              <w:bottom w:val="single" w:sz="4" w:space="0" w:color="auto"/>
              <w:right w:val="single" w:sz="4" w:space="0" w:color="auto"/>
            </w:tcBorders>
            <w:shd w:val="clear" w:color="auto" w:fill="auto"/>
            <w:vAlign w:val="center"/>
            <w:hideMark/>
          </w:tcPr>
          <w:p w14:paraId="26F154C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12,04</w:t>
            </w:r>
          </w:p>
        </w:tc>
        <w:tc>
          <w:tcPr>
            <w:tcW w:w="552" w:type="dxa"/>
            <w:gridSpan w:val="2"/>
            <w:tcBorders>
              <w:top w:val="nil"/>
              <w:left w:val="nil"/>
              <w:bottom w:val="single" w:sz="4" w:space="0" w:color="auto"/>
              <w:right w:val="single" w:sz="4" w:space="0" w:color="auto"/>
            </w:tcBorders>
            <w:shd w:val="clear" w:color="auto" w:fill="auto"/>
            <w:vAlign w:val="center"/>
            <w:hideMark/>
          </w:tcPr>
          <w:p w14:paraId="134F5B2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11,00</w:t>
            </w:r>
          </w:p>
        </w:tc>
      </w:tr>
      <w:tr w:rsidR="00CF79B7" w:rsidRPr="00CF79B7" w14:paraId="6CF23DDD"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76DC4334"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7B0B1580"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CLORPROMAZINA (CLORIDRATO) 25MG CX COM 20COMP</w:t>
            </w:r>
          </w:p>
        </w:tc>
        <w:tc>
          <w:tcPr>
            <w:tcW w:w="992" w:type="dxa"/>
            <w:tcBorders>
              <w:top w:val="nil"/>
              <w:left w:val="nil"/>
              <w:bottom w:val="single" w:sz="4" w:space="0" w:color="auto"/>
              <w:right w:val="single" w:sz="4" w:space="0" w:color="auto"/>
            </w:tcBorders>
            <w:shd w:val="clear" w:color="auto" w:fill="auto"/>
            <w:vAlign w:val="center"/>
            <w:hideMark/>
          </w:tcPr>
          <w:p w14:paraId="7344DA3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7,95</w:t>
            </w:r>
          </w:p>
        </w:tc>
        <w:tc>
          <w:tcPr>
            <w:tcW w:w="723" w:type="dxa"/>
            <w:tcBorders>
              <w:top w:val="nil"/>
              <w:left w:val="nil"/>
              <w:bottom w:val="single" w:sz="4" w:space="0" w:color="auto"/>
              <w:right w:val="single" w:sz="4" w:space="0" w:color="auto"/>
            </w:tcBorders>
            <w:shd w:val="clear" w:color="auto" w:fill="auto"/>
            <w:vAlign w:val="center"/>
            <w:hideMark/>
          </w:tcPr>
          <w:p w14:paraId="33736C0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E044DD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5,62</w:t>
            </w:r>
          </w:p>
        </w:tc>
        <w:tc>
          <w:tcPr>
            <w:tcW w:w="850" w:type="dxa"/>
            <w:tcBorders>
              <w:top w:val="nil"/>
              <w:left w:val="nil"/>
              <w:bottom w:val="single" w:sz="4" w:space="0" w:color="auto"/>
              <w:right w:val="single" w:sz="4" w:space="0" w:color="auto"/>
            </w:tcBorders>
            <w:shd w:val="clear" w:color="auto" w:fill="auto"/>
            <w:vAlign w:val="center"/>
            <w:hideMark/>
          </w:tcPr>
          <w:p w14:paraId="362B104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7,60</w:t>
            </w:r>
          </w:p>
        </w:tc>
        <w:tc>
          <w:tcPr>
            <w:tcW w:w="709" w:type="dxa"/>
            <w:tcBorders>
              <w:top w:val="nil"/>
              <w:left w:val="nil"/>
              <w:bottom w:val="single" w:sz="4" w:space="0" w:color="auto"/>
              <w:right w:val="single" w:sz="4" w:space="0" w:color="auto"/>
            </w:tcBorders>
            <w:shd w:val="clear" w:color="auto" w:fill="auto"/>
            <w:vAlign w:val="center"/>
            <w:hideMark/>
          </w:tcPr>
          <w:p w14:paraId="2D1BCE8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7,80</w:t>
            </w:r>
          </w:p>
        </w:tc>
        <w:tc>
          <w:tcPr>
            <w:tcW w:w="851" w:type="dxa"/>
            <w:tcBorders>
              <w:top w:val="nil"/>
              <w:left w:val="nil"/>
              <w:bottom w:val="single" w:sz="4" w:space="0" w:color="auto"/>
              <w:right w:val="single" w:sz="4" w:space="0" w:color="auto"/>
            </w:tcBorders>
            <w:shd w:val="clear" w:color="auto" w:fill="auto"/>
            <w:vAlign w:val="center"/>
            <w:hideMark/>
          </w:tcPr>
          <w:p w14:paraId="1ECFECD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7,76</w:t>
            </w:r>
          </w:p>
        </w:tc>
        <w:tc>
          <w:tcPr>
            <w:tcW w:w="851" w:type="dxa"/>
            <w:tcBorders>
              <w:top w:val="nil"/>
              <w:left w:val="nil"/>
              <w:bottom w:val="single" w:sz="4" w:space="0" w:color="auto"/>
              <w:right w:val="single" w:sz="4" w:space="0" w:color="auto"/>
            </w:tcBorders>
            <w:shd w:val="clear" w:color="auto" w:fill="auto"/>
            <w:vAlign w:val="center"/>
            <w:hideMark/>
          </w:tcPr>
          <w:p w14:paraId="29BE948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7,60</w:t>
            </w:r>
          </w:p>
        </w:tc>
        <w:tc>
          <w:tcPr>
            <w:tcW w:w="992" w:type="dxa"/>
            <w:tcBorders>
              <w:top w:val="nil"/>
              <w:left w:val="nil"/>
              <w:bottom w:val="single" w:sz="4" w:space="0" w:color="auto"/>
              <w:right w:val="single" w:sz="4" w:space="0" w:color="auto"/>
            </w:tcBorders>
            <w:shd w:val="clear" w:color="auto" w:fill="auto"/>
            <w:vAlign w:val="center"/>
            <w:hideMark/>
          </w:tcPr>
          <w:p w14:paraId="0F53F7E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8,20</w:t>
            </w:r>
          </w:p>
        </w:tc>
        <w:tc>
          <w:tcPr>
            <w:tcW w:w="851" w:type="dxa"/>
            <w:tcBorders>
              <w:top w:val="nil"/>
              <w:left w:val="nil"/>
              <w:bottom w:val="single" w:sz="4" w:space="0" w:color="auto"/>
              <w:right w:val="single" w:sz="4" w:space="0" w:color="auto"/>
            </w:tcBorders>
            <w:shd w:val="clear" w:color="auto" w:fill="auto"/>
            <w:vAlign w:val="center"/>
            <w:hideMark/>
          </w:tcPr>
          <w:p w14:paraId="23590C2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10,02</w:t>
            </w:r>
          </w:p>
        </w:tc>
        <w:tc>
          <w:tcPr>
            <w:tcW w:w="850" w:type="dxa"/>
            <w:tcBorders>
              <w:top w:val="nil"/>
              <w:left w:val="nil"/>
              <w:bottom w:val="single" w:sz="4" w:space="0" w:color="auto"/>
              <w:right w:val="single" w:sz="4" w:space="0" w:color="auto"/>
            </w:tcBorders>
            <w:shd w:val="clear" w:color="auto" w:fill="auto"/>
            <w:vAlign w:val="center"/>
            <w:hideMark/>
          </w:tcPr>
          <w:p w14:paraId="2A338AA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10,02</w:t>
            </w:r>
          </w:p>
        </w:tc>
        <w:tc>
          <w:tcPr>
            <w:tcW w:w="851" w:type="dxa"/>
            <w:tcBorders>
              <w:top w:val="nil"/>
              <w:left w:val="nil"/>
              <w:bottom w:val="single" w:sz="4" w:space="0" w:color="auto"/>
              <w:right w:val="single" w:sz="4" w:space="0" w:color="auto"/>
            </w:tcBorders>
            <w:shd w:val="clear" w:color="auto" w:fill="auto"/>
            <w:vAlign w:val="center"/>
            <w:hideMark/>
          </w:tcPr>
          <w:p w14:paraId="165B371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10,02</w:t>
            </w:r>
          </w:p>
        </w:tc>
        <w:tc>
          <w:tcPr>
            <w:tcW w:w="850" w:type="dxa"/>
            <w:tcBorders>
              <w:top w:val="nil"/>
              <w:left w:val="nil"/>
              <w:bottom w:val="single" w:sz="4" w:space="0" w:color="auto"/>
              <w:right w:val="single" w:sz="4" w:space="0" w:color="auto"/>
            </w:tcBorders>
            <w:shd w:val="clear" w:color="auto" w:fill="auto"/>
            <w:vAlign w:val="center"/>
            <w:hideMark/>
          </w:tcPr>
          <w:p w14:paraId="445DEC1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10,02</w:t>
            </w:r>
          </w:p>
        </w:tc>
        <w:tc>
          <w:tcPr>
            <w:tcW w:w="709" w:type="dxa"/>
            <w:tcBorders>
              <w:top w:val="nil"/>
              <w:left w:val="nil"/>
              <w:bottom w:val="single" w:sz="4" w:space="0" w:color="auto"/>
              <w:right w:val="single" w:sz="4" w:space="0" w:color="auto"/>
            </w:tcBorders>
            <w:shd w:val="clear" w:color="auto" w:fill="auto"/>
            <w:vAlign w:val="center"/>
            <w:hideMark/>
          </w:tcPr>
          <w:p w14:paraId="6237DE3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9,92</w:t>
            </w:r>
          </w:p>
        </w:tc>
        <w:tc>
          <w:tcPr>
            <w:tcW w:w="552" w:type="dxa"/>
            <w:gridSpan w:val="2"/>
            <w:tcBorders>
              <w:top w:val="nil"/>
              <w:left w:val="nil"/>
              <w:bottom w:val="single" w:sz="4" w:space="0" w:color="auto"/>
              <w:right w:val="single" w:sz="4" w:space="0" w:color="auto"/>
            </w:tcBorders>
            <w:shd w:val="clear" w:color="auto" w:fill="auto"/>
            <w:vAlign w:val="center"/>
            <w:hideMark/>
          </w:tcPr>
          <w:p w14:paraId="1453C67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8,54</w:t>
            </w:r>
          </w:p>
        </w:tc>
      </w:tr>
      <w:tr w:rsidR="00CF79B7" w:rsidRPr="00CF79B7" w14:paraId="661F64FD"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243C37AE"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3530D35F"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CLORPROMAZINA(CLORIDRATO) 100MG CX COM 20COMP</w:t>
            </w:r>
          </w:p>
        </w:tc>
        <w:tc>
          <w:tcPr>
            <w:tcW w:w="992" w:type="dxa"/>
            <w:tcBorders>
              <w:top w:val="nil"/>
              <w:left w:val="nil"/>
              <w:bottom w:val="single" w:sz="4" w:space="0" w:color="auto"/>
              <w:right w:val="single" w:sz="4" w:space="0" w:color="auto"/>
            </w:tcBorders>
            <w:shd w:val="clear" w:color="auto" w:fill="auto"/>
            <w:vAlign w:val="center"/>
            <w:hideMark/>
          </w:tcPr>
          <w:p w14:paraId="2D29B01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9,33</w:t>
            </w:r>
          </w:p>
        </w:tc>
        <w:tc>
          <w:tcPr>
            <w:tcW w:w="723" w:type="dxa"/>
            <w:tcBorders>
              <w:top w:val="nil"/>
              <w:left w:val="nil"/>
              <w:bottom w:val="single" w:sz="4" w:space="0" w:color="auto"/>
              <w:right w:val="single" w:sz="4" w:space="0" w:color="auto"/>
            </w:tcBorders>
            <w:shd w:val="clear" w:color="auto" w:fill="auto"/>
            <w:vAlign w:val="center"/>
            <w:hideMark/>
          </w:tcPr>
          <w:p w14:paraId="33552E4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9,00</w:t>
            </w:r>
          </w:p>
        </w:tc>
        <w:tc>
          <w:tcPr>
            <w:tcW w:w="851" w:type="dxa"/>
            <w:tcBorders>
              <w:top w:val="nil"/>
              <w:left w:val="nil"/>
              <w:bottom w:val="single" w:sz="4" w:space="0" w:color="auto"/>
              <w:right w:val="single" w:sz="4" w:space="0" w:color="auto"/>
            </w:tcBorders>
            <w:shd w:val="clear" w:color="auto" w:fill="auto"/>
            <w:vAlign w:val="center"/>
            <w:hideMark/>
          </w:tcPr>
          <w:p w14:paraId="65DC73E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6,59</w:t>
            </w:r>
          </w:p>
        </w:tc>
        <w:tc>
          <w:tcPr>
            <w:tcW w:w="850" w:type="dxa"/>
            <w:tcBorders>
              <w:top w:val="nil"/>
              <w:left w:val="nil"/>
              <w:bottom w:val="single" w:sz="4" w:space="0" w:color="auto"/>
              <w:right w:val="single" w:sz="4" w:space="0" w:color="auto"/>
            </w:tcBorders>
            <w:shd w:val="clear" w:color="auto" w:fill="auto"/>
            <w:vAlign w:val="center"/>
            <w:hideMark/>
          </w:tcPr>
          <w:p w14:paraId="5556CA7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9,40</w:t>
            </w:r>
          </w:p>
        </w:tc>
        <w:tc>
          <w:tcPr>
            <w:tcW w:w="709" w:type="dxa"/>
            <w:tcBorders>
              <w:top w:val="nil"/>
              <w:left w:val="nil"/>
              <w:bottom w:val="single" w:sz="4" w:space="0" w:color="auto"/>
              <w:right w:val="single" w:sz="4" w:space="0" w:color="auto"/>
            </w:tcBorders>
            <w:shd w:val="clear" w:color="auto" w:fill="auto"/>
            <w:vAlign w:val="center"/>
            <w:hideMark/>
          </w:tcPr>
          <w:p w14:paraId="7DA232D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9,20</w:t>
            </w:r>
          </w:p>
        </w:tc>
        <w:tc>
          <w:tcPr>
            <w:tcW w:w="851" w:type="dxa"/>
            <w:tcBorders>
              <w:top w:val="nil"/>
              <w:left w:val="nil"/>
              <w:bottom w:val="single" w:sz="4" w:space="0" w:color="auto"/>
              <w:right w:val="single" w:sz="4" w:space="0" w:color="auto"/>
            </w:tcBorders>
            <w:shd w:val="clear" w:color="auto" w:fill="auto"/>
            <w:vAlign w:val="center"/>
            <w:hideMark/>
          </w:tcPr>
          <w:p w14:paraId="528616E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9,24</w:t>
            </w:r>
          </w:p>
        </w:tc>
        <w:tc>
          <w:tcPr>
            <w:tcW w:w="851" w:type="dxa"/>
            <w:tcBorders>
              <w:top w:val="nil"/>
              <w:left w:val="nil"/>
              <w:bottom w:val="single" w:sz="4" w:space="0" w:color="auto"/>
              <w:right w:val="single" w:sz="4" w:space="0" w:color="auto"/>
            </w:tcBorders>
            <w:shd w:val="clear" w:color="auto" w:fill="auto"/>
            <w:vAlign w:val="center"/>
            <w:hideMark/>
          </w:tcPr>
          <w:p w14:paraId="7D28CAC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9,60</w:t>
            </w:r>
          </w:p>
        </w:tc>
        <w:tc>
          <w:tcPr>
            <w:tcW w:w="992" w:type="dxa"/>
            <w:tcBorders>
              <w:top w:val="nil"/>
              <w:left w:val="nil"/>
              <w:bottom w:val="single" w:sz="4" w:space="0" w:color="auto"/>
              <w:right w:val="single" w:sz="4" w:space="0" w:color="auto"/>
            </w:tcBorders>
            <w:shd w:val="clear" w:color="auto" w:fill="auto"/>
            <w:vAlign w:val="center"/>
            <w:hideMark/>
          </w:tcPr>
          <w:p w14:paraId="20F7CC4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9,60</w:t>
            </w:r>
          </w:p>
        </w:tc>
        <w:tc>
          <w:tcPr>
            <w:tcW w:w="851" w:type="dxa"/>
            <w:tcBorders>
              <w:top w:val="nil"/>
              <w:left w:val="nil"/>
              <w:bottom w:val="single" w:sz="4" w:space="0" w:color="auto"/>
              <w:right w:val="single" w:sz="4" w:space="0" w:color="auto"/>
            </w:tcBorders>
            <w:shd w:val="clear" w:color="auto" w:fill="auto"/>
            <w:vAlign w:val="center"/>
            <w:hideMark/>
          </w:tcPr>
          <w:p w14:paraId="5D6451B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14,97</w:t>
            </w:r>
          </w:p>
        </w:tc>
        <w:tc>
          <w:tcPr>
            <w:tcW w:w="850" w:type="dxa"/>
            <w:tcBorders>
              <w:top w:val="nil"/>
              <w:left w:val="nil"/>
              <w:bottom w:val="single" w:sz="4" w:space="0" w:color="auto"/>
              <w:right w:val="single" w:sz="4" w:space="0" w:color="auto"/>
            </w:tcBorders>
            <w:shd w:val="clear" w:color="auto" w:fill="auto"/>
            <w:vAlign w:val="center"/>
            <w:hideMark/>
          </w:tcPr>
          <w:p w14:paraId="6C9F29A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14,97</w:t>
            </w:r>
          </w:p>
        </w:tc>
        <w:tc>
          <w:tcPr>
            <w:tcW w:w="851" w:type="dxa"/>
            <w:tcBorders>
              <w:top w:val="nil"/>
              <w:left w:val="nil"/>
              <w:bottom w:val="single" w:sz="4" w:space="0" w:color="auto"/>
              <w:right w:val="single" w:sz="4" w:space="0" w:color="auto"/>
            </w:tcBorders>
            <w:shd w:val="clear" w:color="auto" w:fill="auto"/>
            <w:vAlign w:val="center"/>
            <w:hideMark/>
          </w:tcPr>
          <w:p w14:paraId="310EB00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14,97</w:t>
            </w:r>
          </w:p>
        </w:tc>
        <w:tc>
          <w:tcPr>
            <w:tcW w:w="850" w:type="dxa"/>
            <w:tcBorders>
              <w:top w:val="nil"/>
              <w:left w:val="nil"/>
              <w:bottom w:val="single" w:sz="4" w:space="0" w:color="auto"/>
              <w:right w:val="single" w:sz="4" w:space="0" w:color="auto"/>
            </w:tcBorders>
            <w:shd w:val="clear" w:color="auto" w:fill="auto"/>
            <w:vAlign w:val="center"/>
            <w:hideMark/>
          </w:tcPr>
          <w:p w14:paraId="1B84093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14,97</w:t>
            </w:r>
          </w:p>
        </w:tc>
        <w:tc>
          <w:tcPr>
            <w:tcW w:w="709" w:type="dxa"/>
            <w:tcBorders>
              <w:top w:val="nil"/>
              <w:left w:val="nil"/>
              <w:bottom w:val="single" w:sz="4" w:space="0" w:color="auto"/>
              <w:right w:val="single" w:sz="4" w:space="0" w:color="auto"/>
            </w:tcBorders>
            <w:shd w:val="clear" w:color="auto" w:fill="auto"/>
            <w:vAlign w:val="center"/>
            <w:hideMark/>
          </w:tcPr>
          <w:p w14:paraId="3361279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14,83</w:t>
            </w:r>
          </w:p>
        </w:tc>
        <w:tc>
          <w:tcPr>
            <w:tcW w:w="552" w:type="dxa"/>
            <w:gridSpan w:val="2"/>
            <w:tcBorders>
              <w:top w:val="nil"/>
              <w:left w:val="nil"/>
              <w:bottom w:val="single" w:sz="4" w:space="0" w:color="auto"/>
              <w:right w:val="single" w:sz="4" w:space="0" w:color="auto"/>
            </w:tcBorders>
            <w:shd w:val="clear" w:color="auto" w:fill="auto"/>
            <w:vAlign w:val="center"/>
            <w:hideMark/>
          </w:tcPr>
          <w:p w14:paraId="3138ABB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9,00</w:t>
            </w:r>
          </w:p>
        </w:tc>
      </w:tr>
      <w:tr w:rsidR="00CF79B7" w:rsidRPr="00CF79B7" w14:paraId="68615730"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5D7226E2"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7F4A984B"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CODEINA (FOSFATO) 30MG CX COM 12COM</w:t>
            </w:r>
          </w:p>
        </w:tc>
        <w:tc>
          <w:tcPr>
            <w:tcW w:w="992" w:type="dxa"/>
            <w:tcBorders>
              <w:top w:val="nil"/>
              <w:left w:val="nil"/>
              <w:bottom w:val="single" w:sz="4" w:space="0" w:color="auto"/>
              <w:right w:val="single" w:sz="4" w:space="0" w:color="auto"/>
            </w:tcBorders>
            <w:shd w:val="clear" w:color="auto" w:fill="auto"/>
            <w:vAlign w:val="center"/>
            <w:hideMark/>
          </w:tcPr>
          <w:p w14:paraId="6BC1808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12,00</w:t>
            </w:r>
          </w:p>
        </w:tc>
        <w:tc>
          <w:tcPr>
            <w:tcW w:w="723" w:type="dxa"/>
            <w:tcBorders>
              <w:top w:val="nil"/>
              <w:left w:val="nil"/>
              <w:bottom w:val="single" w:sz="4" w:space="0" w:color="auto"/>
              <w:right w:val="single" w:sz="4" w:space="0" w:color="auto"/>
            </w:tcBorders>
            <w:shd w:val="clear" w:color="auto" w:fill="auto"/>
            <w:vAlign w:val="center"/>
            <w:hideMark/>
          </w:tcPr>
          <w:p w14:paraId="796CFB6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11,38</w:t>
            </w:r>
          </w:p>
        </w:tc>
        <w:tc>
          <w:tcPr>
            <w:tcW w:w="851" w:type="dxa"/>
            <w:tcBorders>
              <w:top w:val="nil"/>
              <w:left w:val="nil"/>
              <w:bottom w:val="single" w:sz="4" w:space="0" w:color="auto"/>
              <w:right w:val="single" w:sz="4" w:space="0" w:color="auto"/>
            </w:tcBorders>
            <w:shd w:val="clear" w:color="auto" w:fill="auto"/>
            <w:vAlign w:val="center"/>
            <w:hideMark/>
          </w:tcPr>
          <w:p w14:paraId="64F4C2E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8,04</w:t>
            </w:r>
          </w:p>
        </w:tc>
        <w:tc>
          <w:tcPr>
            <w:tcW w:w="850" w:type="dxa"/>
            <w:tcBorders>
              <w:top w:val="nil"/>
              <w:left w:val="nil"/>
              <w:bottom w:val="single" w:sz="4" w:space="0" w:color="auto"/>
              <w:right w:val="single" w:sz="4" w:space="0" w:color="auto"/>
            </w:tcBorders>
            <w:shd w:val="clear" w:color="auto" w:fill="auto"/>
            <w:vAlign w:val="center"/>
            <w:hideMark/>
          </w:tcPr>
          <w:p w14:paraId="1CE706B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11,28</w:t>
            </w:r>
          </w:p>
        </w:tc>
        <w:tc>
          <w:tcPr>
            <w:tcW w:w="709" w:type="dxa"/>
            <w:tcBorders>
              <w:top w:val="nil"/>
              <w:left w:val="nil"/>
              <w:bottom w:val="single" w:sz="4" w:space="0" w:color="auto"/>
              <w:right w:val="single" w:sz="4" w:space="0" w:color="auto"/>
            </w:tcBorders>
            <w:shd w:val="clear" w:color="auto" w:fill="auto"/>
            <w:vAlign w:val="center"/>
            <w:hideMark/>
          </w:tcPr>
          <w:p w14:paraId="65F8932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11,52</w:t>
            </w:r>
          </w:p>
        </w:tc>
        <w:tc>
          <w:tcPr>
            <w:tcW w:w="851" w:type="dxa"/>
            <w:tcBorders>
              <w:top w:val="nil"/>
              <w:left w:val="nil"/>
              <w:bottom w:val="single" w:sz="4" w:space="0" w:color="auto"/>
              <w:right w:val="single" w:sz="4" w:space="0" w:color="auto"/>
            </w:tcBorders>
            <w:shd w:val="clear" w:color="auto" w:fill="auto"/>
            <w:vAlign w:val="center"/>
            <w:hideMark/>
          </w:tcPr>
          <w:p w14:paraId="0C32641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12,05</w:t>
            </w:r>
          </w:p>
        </w:tc>
        <w:tc>
          <w:tcPr>
            <w:tcW w:w="851" w:type="dxa"/>
            <w:tcBorders>
              <w:top w:val="nil"/>
              <w:left w:val="nil"/>
              <w:bottom w:val="single" w:sz="4" w:space="0" w:color="auto"/>
              <w:right w:val="single" w:sz="4" w:space="0" w:color="auto"/>
            </w:tcBorders>
            <w:shd w:val="clear" w:color="auto" w:fill="auto"/>
            <w:vAlign w:val="center"/>
            <w:hideMark/>
          </w:tcPr>
          <w:p w14:paraId="043671D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11,06</w:t>
            </w:r>
          </w:p>
        </w:tc>
        <w:tc>
          <w:tcPr>
            <w:tcW w:w="992" w:type="dxa"/>
            <w:tcBorders>
              <w:top w:val="nil"/>
              <w:left w:val="nil"/>
              <w:bottom w:val="single" w:sz="4" w:space="0" w:color="auto"/>
              <w:right w:val="single" w:sz="4" w:space="0" w:color="auto"/>
            </w:tcBorders>
            <w:shd w:val="clear" w:color="auto" w:fill="auto"/>
            <w:vAlign w:val="center"/>
            <w:hideMark/>
          </w:tcPr>
          <w:p w14:paraId="37B91FE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11,40</w:t>
            </w:r>
          </w:p>
        </w:tc>
        <w:tc>
          <w:tcPr>
            <w:tcW w:w="851" w:type="dxa"/>
            <w:tcBorders>
              <w:top w:val="nil"/>
              <w:left w:val="nil"/>
              <w:bottom w:val="single" w:sz="4" w:space="0" w:color="auto"/>
              <w:right w:val="single" w:sz="4" w:space="0" w:color="auto"/>
            </w:tcBorders>
            <w:shd w:val="clear" w:color="auto" w:fill="auto"/>
            <w:vAlign w:val="center"/>
            <w:hideMark/>
          </w:tcPr>
          <w:p w14:paraId="540933CF"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42,77</w:t>
            </w:r>
          </w:p>
        </w:tc>
        <w:tc>
          <w:tcPr>
            <w:tcW w:w="850" w:type="dxa"/>
            <w:tcBorders>
              <w:top w:val="nil"/>
              <w:left w:val="nil"/>
              <w:bottom w:val="single" w:sz="4" w:space="0" w:color="auto"/>
              <w:right w:val="single" w:sz="4" w:space="0" w:color="auto"/>
            </w:tcBorders>
            <w:shd w:val="clear" w:color="auto" w:fill="auto"/>
            <w:vAlign w:val="center"/>
            <w:hideMark/>
          </w:tcPr>
          <w:p w14:paraId="00157F12"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25,17</w:t>
            </w:r>
          </w:p>
        </w:tc>
        <w:tc>
          <w:tcPr>
            <w:tcW w:w="851" w:type="dxa"/>
            <w:tcBorders>
              <w:top w:val="nil"/>
              <w:left w:val="nil"/>
              <w:bottom w:val="single" w:sz="4" w:space="0" w:color="auto"/>
              <w:right w:val="single" w:sz="4" w:space="0" w:color="auto"/>
            </w:tcBorders>
            <w:shd w:val="clear" w:color="auto" w:fill="auto"/>
            <w:vAlign w:val="center"/>
            <w:hideMark/>
          </w:tcPr>
          <w:p w14:paraId="53B8741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42,77</w:t>
            </w:r>
          </w:p>
        </w:tc>
        <w:tc>
          <w:tcPr>
            <w:tcW w:w="850" w:type="dxa"/>
            <w:tcBorders>
              <w:top w:val="nil"/>
              <w:left w:val="nil"/>
              <w:bottom w:val="single" w:sz="4" w:space="0" w:color="auto"/>
              <w:right w:val="single" w:sz="4" w:space="0" w:color="auto"/>
            </w:tcBorders>
            <w:shd w:val="clear" w:color="auto" w:fill="auto"/>
            <w:vAlign w:val="center"/>
            <w:hideMark/>
          </w:tcPr>
          <w:p w14:paraId="664B343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25,17</w:t>
            </w:r>
          </w:p>
        </w:tc>
        <w:tc>
          <w:tcPr>
            <w:tcW w:w="709" w:type="dxa"/>
            <w:tcBorders>
              <w:top w:val="nil"/>
              <w:left w:val="nil"/>
              <w:bottom w:val="single" w:sz="4" w:space="0" w:color="auto"/>
              <w:right w:val="single" w:sz="4" w:space="0" w:color="auto"/>
            </w:tcBorders>
            <w:shd w:val="clear" w:color="auto" w:fill="auto"/>
            <w:vAlign w:val="center"/>
            <w:hideMark/>
          </w:tcPr>
          <w:p w14:paraId="6E1EBB2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24,91</w:t>
            </w:r>
          </w:p>
        </w:tc>
        <w:tc>
          <w:tcPr>
            <w:tcW w:w="552" w:type="dxa"/>
            <w:gridSpan w:val="2"/>
            <w:tcBorders>
              <w:top w:val="nil"/>
              <w:left w:val="nil"/>
              <w:bottom w:val="single" w:sz="4" w:space="0" w:color="auto"/>
              <w:right w:val="single" w:sz="4" w:space="0" w:color="auto"/>
            </w:tcBorders>
            <w:shd w:val="clear" w:color="auto" w:fill="auto"/>
            <w:vAlign w:val="center"/>
            <w:hideMark/>
          </w:tcPr>
          <w:p w14:paraId="2BFEC89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11,09</w:t>
            </w:r>
          </w:p>
        </w:tc>
      </w:tr>
      <w:tr w:rsidR="00CF79B7" w:rsidRPr="00CF79B7" w14:paraId="70D1B562"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795AB795"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2841C598"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CODEÍNA (FOSFATO) 3MG/ML SOLUÇÃO ORAL FRASCO 120ML</w:t>
            </w:r>
          </w:p>
        </w:tc>
        <w:tc>
          <w:tcPr>
            <w:tcW w:w="992" w:type="dxa"/>
            <w:tcBorders>
              <w:top w:val="nil"/>
              <w:left w:val="nil"/>
              <w:bottom w:val="single" w:sz="4" w:space="0" w:color="auto"/>
              <w:right w:val="single" w:sz="4" w:space="0" w:color="auto"/>
            </w:tcBorders>
            <w:shd w:val="clear" w:color="auto" w:fill="auto"/>
            <w:vAlign w:val="center"/>
            <w:hideMark/>
          </w:tcPr>
          <w:p w14:paraId="7E46126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613E31B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A055FC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35,23</w:t>
            </w:r>
          </w:p>
        </w:tc>
        <w:tc>
          <w:tcPr>
            <w:tcW w:w="850" w:type="dxa"/>
            <w:tcBorders>
              <w:top w:val="nil"/>
              <w:left w:val="nil"/>
              <w:bottom w:val="single" w:sz="4" w:space="0" w:color="auto"/>
              <w:right w:val="single" w:sz="4" w:space="0" w:color="auto"/>
            </w:tcBorders>
            <w:shd w:val="clear" w:color="auto" w:fill="auto"/>
            <w:vAlign w:val="center"/>
            <w:hideMark/>
          </w:tcPr>
          <w:p w14:paraId="2B38B85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50,54</w:t>
            </w:r>
          </w:p>
        </w:tc>
        <w:tc>
          <w:tcPr>
            <w:tcW w:w="709" w:type="dxa"/>
            <w:tcBorders>
              <w:top w:val="nil"/>
              <w:left w:val="nil"/>
              <w:bottom w:val="single" w:sz="4" w:space="0" w:color="auto"/>
              <w:right w:val="single" w:sz="4" w:space="0" w:color="auto"/>
            </w:tcBorders>
            <w:shd w:val="clear" w:color="auto" w:fill="auto"/>
            <w:vAlign w:val="center"/>
            <w:hideMark/>
          </w:tcPr>
          <w:p w14:paraId="3A04303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57,00</w:t>
            </w:r>
          </w:p>
        </w:tc>
        <w:tc>
          <w:tcPr>
            <w:tcW w:w="851" w:type="dxa"/>
            <w:tcBorders>
              <w:top w:val="nil"/>
              <w:left w:val="nil"/>
              <w:bottom w:val="single" w:sz="4" w:space="0" w:color="auto"/>
              <w:right w:val="single" w:sz="4" w:space="0" w:color="auto"/>
            </w:tcBorders>
            <w:shd w:val="clear" w:color="auto" w:fill="auto"/>
            <w:vAlign w:val="center"/>
            <w:hideMark/>
          </w:tcPr>
          <w:p w14:paraId="4DBB065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59,88</w:t>
            </w:r>
          </w:p>
        </w:tc>
        <w:tc>
          <w:tcPr>
            <w:tcW w:w="851" w:type="dxa"/>
            <w:tcBorders>
              <w:top w:val="nil"/>
              <w:left w:val="nil"/>
              <w:bottom w:val="single" w:sz="4" w:space="0" w:color="auto"/>
              <w:right w:val="single" w:sz="4" w:space="0" w:color="auto"/>
            </w:tcBorders>
            <w:shd w:val="clear" w:color="auto" w:fill="auto"/>
            <w:vAlign w:val="center"/>
            <w:hideMark/>
          </w:tcPr>
          <w:p w14:paraId="1AF05A8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11CDDC1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181192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78,65</w:t>
            </w:r>
          </w:p>
        </w:tc>
        <w:tc>
          <w:tcPr>
            <w:tcW w:w="850" w:type="dxa"/>
            <w:tcBorders>
              <w:top w:val="nil"/>
              <w:left w:val="nil"/>
              <w:bottom w:val="single" w:sz="4" w:space="0" w:color="auto"/>
              <w:right w:val="single" w:sz="4" w:space="0" w:color="auto"/>
            </w:tcBorders>
            <w:shd w:val="clear" w:color="auto" w:fill="auto"/>
            <w:vAlign w:val="center"/>
            <w:hideMark/>
          </w:tcPr>
          <w:p w14:paraId="70AF9D6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78,65</w:t>
            </w:r>
          </w:p>
        </w:tc>
        <w:tc>
          <w:tcPr>
            <w:tcW w:w="851" w:type="dxa"/>
            <w:tcBorders>
              <w:top w:val="nil"/>
              <w:left w:val="nil"/>
              <w:bottom w:val="single" w:sz="4" w:space="0" w:color="auto"/>
              <w:right w:val="single" w:sz="4" w:space="0" w:color="auto"/>
            </w:tcBorders>
            <w:shd w:val="clear" w:color="auto" w:fill="auto"/>
            <w:vAlign w:val="center"/>
            <w:hideMark/>
          </w:tcPr>
          <w:p w14:paraId="1C35576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78,65</w:t>
            </w:r>
          </w:p>
        </w:tc>
        <w:tc>
          <w:tcPr>
            <w:tcW w:w="850" w:type="dxa"/>
            <w:tcBorders>
              <w:top w:val="nil"/>
              <w:left w:val="nil"/>
              <w:bottom w:val="single" w:sz="4" w:space="0" w:color="auto"/>
              <w:right w:val="single" w:sz="4" w:space="0" w:color="auto"/>
            </w:tcBorders>
            <w:shd w:val="clear" w:color="auto" w:fill="auto"/>
            <w:vAlign w:val="center"/>
            <w:hideMark/>
          </w:tcPr>
          <w:p w14:paraId="4566B0B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78,65</w:t>
            </w:r>
          </w:p>
        </w:tc>
        <w:tc>
          <w:tcPr>
            <w:tcW w:w="709" w:type="dxa"/>
            <w:tcBorders>
              <w:top w:val="nil"/>
              <w:left w:val="nil"/>
              <w:bottom w:val="single" w:sz="4" w:space="0" w:color="auto"/>
              <w:right w:val="single" w:sz="4" w:space="0" w:color="auto"/>
            </w:tcBorders>
            <w:shd w:val="clear" w:color="auto" w:fill="auto"/>
            <w:vAlign w:val="center"/>
            <w:hideMark/>
          </w:tcPr>
          <w:p w14:paraId="0F95E2A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77,86</w:t>
            </w:r>
          </w:p>
        </w:tc>
        <w:tc>
          <w:tcPr>
            <w:tcW w:w="552" w:type="dxa"/>
            <w:gridSpan w:val="2"/>
            <w:tcBorders>
              <w:top w:val="nil"/>
              <w:left w:val="nil"/>
              <w:bottom w:val="single" w:sz="4" w:space="0" w:color="auto"/>
              <w:right w:val="single" w:sz="4" w:space="0" w:color="auto"/>
            </w:tcBorders>
            <w:shd w:val="clear" w:color="auto" w:fill="auto"/>
            <w:vAlign w:val="center"/>
            <w:hideMark/>
          </w:tcPr>
          <w:p w14:paraId="0423E9E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50,66</w:t>
            </w:r>
          </w:p>
        </w:tc>
      </w:tr>
      <w:tr w:rsidR="00CF79B7" w:rsidRPr="00CF79B7" w14:paraId="3DBC775E"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382868B6"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0145EE8E"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COLAGENASE + CLORANFENICOL 0,6U/G + 0,01 GIG POMADA DERM. TUBO COM 50G</w:t>
            </w:r>
          </w:p>
        </w:tc>
        <w:tc>
          <w:tcPr>
            <w:tcW w:w="992" w:type="dxa"/>
            <w:tcBorders>
              <w:top w:val="nil"/>
              <w:left w:val="nil"/>
              <w:bottom w:val="single" w:sz="4" w:space="0" w:color="auto"/>
              <w:right w:val="single" w:sz="4" w:space="0" w:color="auto"/>
            </w:tcBorders>
            <w:shd w:val="clear" w:color="auto" w:fill="auto"/>
            <w:vAlign w:val="center"/>
            <w:hideMark/>
          </w:tcPr>
          <w:p w14:paraId="72DD684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32F6F39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46ECC8D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16,00</w:t>
            </w:r>
          </w:p>
        </w:tc>
        <w:tc>
          <w:tcPr>
            <w:tcW w:w="850" w:type="dxa"/>
            <w:tcBorders>
              <w:top w:val="nil"/>
              <w:left w:val="nil"/>
              <w:bottom w:val="single" w:sz="4" w:space="0" w:color="auto"/>
              <w:right w:val="single" w:sz="4" w:space="0" w:color="auto"/>
            </w:tcBorders>
            <w:shd w:val="clear" w:color="auto" w:fill="auto"/>
            <w:vAlign w:val="center"/>
            <w:hideMark/>
          </w:tcPr>
          <w:p w14:paraId="04E1D52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24,00</w:t>
            </w:r>
          </w:p>
        </w:tc>
        <w:tc>
          <w:tcPr>
            <w:tcW w:w="709" w:type="dxa"/>
            <w:tcBorders>
              <w:top w:val="nil"/>
              <w:left w:val="nil"/>
              <w:bottom w:val="single" w:sz="4" w:space="0" w:color="auto"/>
              <w:right w:val="single" w:sz="4" w:space="0" w:color="auto"/>
            </w:tcBorders>
            <w:shd w:val="clear" w:color="auto" w:fill="auto"/>
            <w:vAlign w:val="center"/>
            <w:hideMark/>
          </w:tcPr>
          <w:p w14:paraId="66BABBA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4BD5C3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24,20</w:t>
            </w:r>
          </w:p>
        </w:tc>
        <w:tc>
          <w:tcPr>
            <w:tcW w:w="851" w:type="dxa"/>
            <w:tcBorders>
              <w:top w:val="nil"/>
              <w:left w:val="nil"/>
              <w:bottom w:val="single" w:sz="4" w:space="0" w:color="auto"/>
              <w:right w:val="single" w:sz="4" w:space="0" w:color="auto"/>
            </w:tcBorders>
            <w:shd w:val="clear" w:color="auto" w:fill="auto"/>
            <w:vAlign w:val="center"/>
            <w:hideMark/>
          </w:tcPr>
          <w:p w14:paraId="0F86A6E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3BBEDE3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20,18</w:t>
            </w:r>
          </w:p>
        </w:tc>
        <w:tc>
          <w:tcPr>
            <w:tcW w:w="851" w:type="dxa"/>
            <w:tcBorders>
              <w:top w:val="nil"/>
              <w:left w:val="nil"/>
              <w:bottom w:val="single" w:sz="4" w:space="0" w:color="auto"/>
              <w:right w:val="single" w:sz="4" w:space="0" w:color="auto"/>
            </w:tcBorders>
            <w:shd w:val="clear" w:color="auto" w:fill="auto"/>
            <w:vAlign w:val="center"/>
            <w:hideMark/>
          </w:tcPr>
          <w:p w14:paraId="245FB11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147,41</w:t>
            </w:r>
          </w:p>
        </w:tc>
        <w:tc>
          <w:tcPr>
            <w:tcW w:w="850" w:type="dxa"/>
            <w:tcBorders>
              <w:top w:val="nil"/>
              <w:left w:val="nil"/>
              <w:bottom w:val="single" w:sz="4" w:space="0" w:color="auto"/>
              <w:right w:val="single" w:sz="4" w:space="0" w:color="auto"/>
            </w:tcBorders>
            <w:shd w:val="clear" w:color="auto" w:fill="auto"/>
            <w:vAlign w:val="center"/>
            <w:hideMark/>
          </w:tcPr>
          <w:p w14:paraId="061948F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126,43</w:t>
            </w:r>
          </w:p>
        </w:tc>
        <w:tc>
          <w:tcPr>
            <w:tcW w:w="851" w:type="dxa"/>
            <w:tcBorders>
              <w:top w:val="nil"/>
              <w:left w:val="nil"/>
              <w:bottom w:val="single" w:sz="4" w:space="0" w:color="auto"/>
              <w:right w:val="single" w:sz="4" w:space="0" w:color="auto"/>
            </w:tcBorders>
            <w:shd w:val="clear" w:color="auto" w:fill="auto"/>
            <w:vAlign w:val="center"/>
            <w:hideMark/>
          </w:tcPr>
          <w:p w14:paraId="13104F5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126,43</w:t>
            </w:r>
          </w:p>
        </w:tc>
        <w:tc>
          <w:tcPr>
            <w:tcW w:w="850" w:type="dxa"/>
            <w:tcBorders>
              <w:top w:val="nil"/>
              <w:left w:val="nil"/>
              <w:bottom w:val="single" w:sz="4" w:space="0" w:color="auto"/>
              <w:right w:val="single" w:sz="4" w:space="0" w:color="auto"/>
            </w:tcBorders>
            <w:shd w:val="clear" w:color="auto" w:fill="auto"/>
            <w:vAlign w:val="center"/>
            <w:hideMark/>
          </w:tcPr>
          <w:p w14:paraId="73C0BE3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126,43</w:t>
            </w:r>
          </w:p>
        </w:tc>
        <w:tc>
          <w:tcPr>
            <w:tcW w:w="709" w:type="dxa"/>
            <w:tcBorders>
              <w:top w:val="nil"/>
              <w:left w:val="nil"/>
              <w:bottom w:val="single" w:sz="4" w:space="0" w:color="auto"/>
              <w:right w:val="single" w:sz="4" w:space="0" w:color="auto"/>
            </w:tcBorders>
            <w:shd w:val="clear" w:color="auto" w:fill="auto"/>
            <w:vAlign w:val="center"/>
            <w:hideMark/>
          </w:tcPr>
          <w:p w14:paraId="444EC06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125,16</w:t>
            </w:r>
          </w:p>
        </w:tc>
        <w:tc>
          <w:tcPr>
            <w:tcW w:w="552" w:type="dxa"/>
            <w:gridSpan w:val="2"/>
            <w:tcBorders>
              <w:top w:val="nil"/>
              <w:left w:val="nil"/>
              <w:bottom w:val="single" w:sz="4" w:space="0" w:color="auto"/>
              <w:right w:val="single" w:sz="4" w:space="0" w:color="auto"/>
            </w:tcBorders>
            <w:shd w:val="clear" w:color="auto" w:fill="auto"/>
            <w:vAlign w:val="center"/>
            <w:hideMark/>
          </w:tcPr>
          <w:p w14:paraId="1C387A6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21,10</w:t>
            </w:r>
          </w:p>
        </w:tc>
      </w:tr>
      <w:tr w:rsidR="00CF79B7" w:rsidRPr="00CF79B7" w14:paraId="2C90E253" w14:textId="77777777" w:rsidTr="00CF79B7">
        <w:trPr>
          <w:gridAfter w:val="1"/>
          <w:wAfter w:w="196" w:type="dxa"/>
          <w:trHeight w:val="45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023C2299"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58080C11"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COLAGENO HIDROLISADO + COLAGENO NÃO HIDROLISADO + VITAMINAS (C, D, B6, 85, B9 E B12) Cl 30 SACHES</w:t>
            </w:r>
          </w:p>
        </w:tc>
        <w:tc>
          <w:tcPr>
            <w:tcW w:w="992" w:type="dxa"/>
            <w:tcBorders>
              <w:top w:val="nil"/>
              <w:left w:val="nil"/>
              <w:bottom w:val="single" w:sz="4" w:space="0" w:color="auto"/>
              <w:right w:val="single" w:sz="4" w:space="0" w:color="auto"/>
            </w:tcBorders>
            <w:shd w:val="clear" w:color="auto" w:fill="auto"/>
            <w:vAlign w:val="center"/>
            <w:hideMark/>
          </w:tcPr>
          <w:p w14:paraId="47C3C2C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3C13BAD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5BF3713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254B442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208,20</w:t>
            </w:r>
          </w:p>
        </w:tc>
        <w:tc>
          <w:tcPr>
            <w:tcW w:w="709" w:type="dxa"/>
            <w:tcBorders>
              <w:top w:val="nil"/>
              <w:left w:val="nil"/>
              <w:bottom w:val="single" w:sz="4" w:space="0" w:color="auto"/>
              <w:right w:val="single" w:sz="4" w:space="0" w:color="auto"/>
            </w:tcBorders>
            <w:shd w:val="clear" w:color="auto" w:fill="auto"/>
            <w:vAlign w:val="center"/>
            <w:hideMark/>
          </w:tcPr>
          <w:p w14:paraId="5381E7E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190,00</w:t>
            </w:r>
          </w:p>
        </w:tc>
        <w:tc>
          <w:tcPr>
            <w:tcW w:w="851" w:type="dxa"/>
            <w:tcBorders>
              <w:top w:val="nil"/>
              <w:left w:val="nil"/>
              <w:bottom w:val="single" w:sz="4" w:space="0" w:color="auto"/>
              <w:right w:val="single" w:sz="4" w:space="0" w:color="auto"/>
            </w:tcBorders>
            <w:shd w:val="clear" w:color="auto" w:fill="auto"/>
            <w:vAlign w:val="center"/>
            <w:hideMark/>
          </w:tcPr>
          <w:p w14:paraId="39AA660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180,00</w:t>
            </w:r>
          </w:p>
        </w:tc>
        <w:tc>
          <w:tcPr>
            <w:tcW w:w="851" w:type="dxa"/>
            <w:tcBorders>
              <w:top w:val="nil"/>
              <w:left w:val="nil"/>
              <w:bottom w:val="single" w:sz="4" w:space="0" w:color="auto"/>
              <w:right w:val="single" w:sz="4" w:space="0" w:color="auto"/>
            </w:tcBorders>
            <w:shd w:val="clear" w:color="auto" w:fill="auto"/>
            <w:vAlign w:val="center"/>
            <w:hideMark/>
          </w:tcPr>
          <w:p w14:paraId="5919F87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545D846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178,20</w:t>
            </w:r>
          </w:p>
        </w:tc>
        <w:tc>
          <w:tcPr>
            <w:tcW w:w="851" w:type="dxa"/>
            <w:tcBorders>
              <w:top w:val="nil"/>
              <w:left w:val="nil"/>
              <w:bottom w:val="single" w:sz="4" w:space="0" w:color="auto"/>
              <w:right w:val="single" w:sz="4" w:space="0" w:color="auto"/>
            </w:tcBorders>
            <w:shd w:val="clear" w:color="auto" w:fill="auto"/>
            <w:vAlign w:val="center"/>
            <w:hideMark/>
          </w:tcPr>
          <w:p w14:paraId="22AC825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268,85</w:t>
            </w:r>
          </w:p>
        </w:tc>
        <w:tc>
          <w:tcPr>
            <w:tcW w:w="850" w:type="dxa"/>
            <w:tcBorders>
              <w:top w:val="nil"/>
              <w:left w:val="nil"/>
              <w:bottom w:val="single" w:sz="4" w:space="0" w:color="auto"/>
              <w:right w:val="single" w:sz="4" w:space="0" w:color="auto"/>
            </w:tcBorders>
            <w:shd w:val="clear" w:color="auto" w:fill="auto"/>
            <w:vAlign w:val="center"/>
            <w:hideMark/>
          </w:tcPr>
          <w:p w14:paraId="4F10015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220,49</w:t>
            </w:r>
          </w:p>
        </w:tc>
        <w:tc>
          <w:tcPr>
            <w:tcW w:w="851" w:type="dxa"/>
            <w:tcBorders>
              <w:top w:val="nil"/>
              <w:left w:val="nil"/>
              <w:bottom w:val="single" w:sz="4" w:space="0" w:color="auto"/>
              <w:right w:val="single" w:sz="4" w:space="0" w:color="auto"/>
            </w:tcBorders>
            <w:shd w:val="clear" w:color="auto" w:fill="auto"/>
            <w:vAlign w:val="center"/>
            <w:hideMark/>
          </w:tcPr>
          <w:p w14:paraId="340F5A7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268,85</w:t>
            </w:r>
          </w:p>
        </w:tc>
        <w:tc>
          <w:tcPr>
            <w:tcW w:w="850" w:type="dxa"/>
            <w:tcBorders>
              <w:top w:val="nil"/>
              <w:left w:val="nil"/>
              <w:bottom w:val="single" w:sz="4" w:space="0" w:color="auto"/>
              <w:right w:val="single" w:sz="4" w:space="0" w:color="auto"/>
            </w:tcBorders>
            <w:shd w:val="clear" w:color="auto" w:fill="auto"/>
            <w:vAlign w:val="center"/>
            <w:hideMark/>
          </w:tcPr>
          <w:p w14:paraId="4C0F53F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244,70</w:t>
            </w:r>
          </w:p>
        </w:tc>
        <w:tc>
          <w:tcPr>
            <w:tcW w:w="709" w:type="dxa"/>
            <w:tcBorders>
              <w:top w:val="nil"/>
              <w:left w:val="nil"/>
              <w:bottom w:val="single" w:sz="4" w:space="0" w:color="auto"/>
              <w:right w:val="single" w:sz="4" w:space="0" w:color="auto"/>
            </w:tcBorders>
            <w:shd w:val="clear" w:color="auto" w:fill="auto"/>
            <w:vAlign w:val="center"/>
            <w:hideMark/>
          </w:tcPr>
          <w:p w14:paraId="0315DDF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242,25</w:t>
            </w:r>
          </w:p>
        </w:tc>
        <w:tc>
          <w:tcPr>
            <w:tcW w:w="552" w:type="dxa"/>
            <w:gridSpan w:val="2"/>
            <w:tcBorders>
              <w:top w:val="nil"/>
              <w:left w:val="nil"/>
              <w:bottom w:val="single" w:sz="4" w:space="0" w:color="auto"/>
              <w:right w:val="single" w:sz="4" w:space="0" w:color="auto"/>
            </w:tcBorders>
            <w:shd w:val="clear" w:color="auto" w:fill="auto"/>
            <w:vAlign w:val="center"/>
            <w:hideMark/>
          </w:tcPr>
          <w:p w14:paraId="78F00F8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209,12</w:t>
            </w:r>
          </w:p>
        </w:tc>
      </w:tr>
      <w:tr w:rsidR="00CF79B7" w:rsidRPr="00CF79B7" w14:paraId="45DA6044"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4D4755C1"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44B1B184"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COLECALCIFEROL (VITAMINA D3) 400UI INFANTIL SOLUÇÃO ORAL FRASCO 10ML</w:t>
            </w:r>
          </w:p>
        </w:tc>
        <w:tc>
          <w:tcPr>
            <w:tcW w:w="992" w:type="dxa"/>
            <w:tcBorders>
              <w:top w:val="nil"/>
              <w:left w:val="nil"/>
              <w:bottom w:val="single" w:sz="4" w:space="0" w:color="auto"/>
              <w:right w:val="single" w:sz="4" w:space="0" w:color="auto"/>
            </w:tcBorders>
            <w:shd w:val="clear" w:color="auto" w:fill="auto"/>
            <w:vAlign w:val="center"/>
            <w:hideMark/>
          </w:tcPr>
          <w:p w14:paraId="6FF3FE1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44,19</w:t>
            </w:r>
          </w:p>
        </w:tc>
        <w:tc>
          <w:tcPr>
            <w:tcW w:w="723" w:type="dxa"/>
            <w:tcBorders>
              <w:top w:val="nil"/>
              <w:left w:val="nil"/>
              <w:bottom w:val="single" w:sz="4" w:space="0" w:color="auto"/>
              <w:right w:val="single" w:sz="4" w:space="0" w:color="auto"/>
            </w:tcBorders>
            <w:shd w:val="clear" w:color="auto" w:fill="auto"/>
            <w:vAlign w:val="center"/>
            <w:hideMark/>
          </w:tcPr>
          <w:p w14:paraId="7E67190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54384B1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0EA626C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1729425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37,00</w:t>
            </w:r>
          </w:p>
        </w:tc>
        <w:tc>
          <w:tcPr>
            <w:tcW w:w="851" w:type="dxa"/>
            <w:tcBorders>
              <w:top w:val="nil"/>
              <w:left w:val="nil"/>
              <w:bottom w:val="single" w:sz="4" w:space="0" w:color="auto"/>
              <w:right w:val="single" w:sz="4" w:space="0" w:color="auto"/>
            </w:tcBorders>
            <w:shd w:val="clear" w:color="auto" w:fill="auto"/>
            <w:vAlign w:val="center"/>
            <w:hideMark/>
          </w:tcPr>
          <w:p w14:paraId="24E3762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38,54</w:t>
            </w:r>
          </w:p>
        </w:tc>
        <w:tc>
          <w:tcPr>
            <w:tcW w:w="851" w:type="dxa"/>
            <w:tcBorders>
              <w:top w:val="nil"/>
              <w:left w:val="nil"/>
              <w:bottom w:val="single" w:sz="4" w:space="0" w:color="auto"/>
              <w:right w:val="single" w:sz="4" w:space="0" w:color="auto"/>
            </w:tcBorders>
            <w:shd w:val="clear" w:color="auto" w:fill="auto"/>
            <w:vAlign w:val="center"/>
            <w:hideMark/>
          </w:tcPr>
          <w:p w14:paraId="4538688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200E928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A191C1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22,67</w:t>
            </w:r>
          </w:p>
        </w:tc>
        <w:tc>
          <w:tcPr>
            <w:tcW w:w="850" w:type="dxa"/>
            <w:tcBorders>
              <w:top w:val="nil"/>
              <w:left w:val="nil"/>
              <w:bottom w:val="single" w:sz="4" w:space="0" w:color="auto"/>
              <w:right w:val="single" w:sz="4" w:space="0" w:color="auto"/>
            </w:tcBorders>
            <w:shd w:val="clear" w:color="auto" w:fill="auto"/>
            <w:vAlign w:val="center"/>
            <w:hideMark/>
          </w:tcPr>
          <w:p w14:paraId="605680C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39,90</w:t>
            </w:r>
          </w:p>
        </w:tc>
        <w:tc>
          <w:tcPr>
            <w:tcW w:w="851" w:type="dxa"/>
            <w:tcBorders>
              <w:top w:val="nil"/>
              <w:left w:val="nil"/>
              <w:bottom w:val="single" w:sz="4" w:space="0" w:color="auto"/>
              <w:right w:val="single" w:sz="4" w:space="0" w:color="auto"/>
            </w:tcBorders>
            <w:shd w:val="clear" w:color="auto" w:fill="auto"/>
            <w:vAlign w:val="center"/>
            <w:hideMark/>
          </w:tcPr>
          <w:p w14:paraId="719752D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22,67</w:t>
            </w:r>
          </w:p>
        </w:tc>
        <w:tc>
          <w:tcPr>
            <w:tcW w:w="850" w:type="dxa"/>
            <w:tcBorders>
              <w:top w:val="nil"/>
              <w:left w:val="nil"/>
              <w:bottom w:val="single" w:sz="4" w:space="0" w:color="auto"/>
              <w:right w:val="single" w:sz="4" w:space="0" w:color="auto"/>
            </w:tcBorders>
            <w:shd w:val="clear" w:color="auto" w:fill="auto"/>
            <w:vAlign w:val="center"/>
            <w:hideMark/>
          </w:tcPr>
          <w:p w14:paraId="5553032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53,59</w:t>
            </w:r>
          </w:p>
        </w:tc>
        <w:tc>
          <w:tcPr>
            <w:tcW w:w="709" w:type="dxa"/>
            <w:tcBorders>
              <w:top w:val="nil"/>
              <w:left w:val="nil"/>
              <w:bottom w:val="single" w:sz="4" w:space="0" w:color="auto"/>
              <w:right w:val="single" w:sz="4" w:space="0" w:color="auto"/>
            </w:tcBorders>
            <w:shd w:val="clear" w:color="auto" w:fill="auto"/>
            <w:vAlign w:val="center"/>
            <w:hideMark/>
          </w:tcPr>
          <w:p w14:paraId="6CAD271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51,98</w:t>
            </w:r>
          </w:p>
        </w:tc>
        <w:tc>
          <w:tcPr>
            <w:tcW w:w="552" w:type="dxa"/>
            <w:gridSpan w:val="2"/>
            <w:tcBorders>
              <w:top w:val="nil"/>
              <w:left w:val="nil"/>
              <w:bottom w:val="single" w:sz="4" w:space="0" w:color="auto"/>
              <w:right w:val="single" w:sz="4" w:space="0" w:color="auto"/>
            </w:tcBorders>
            <w:shd w:val="clear" w:color="auto" w:fill="auto"/>
            <w:vAlign w:val="center"/>
            <w:hideMark/>
          </w:tcPr>
          <w:p w14:paraId="49C280F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39,91</w:t>
            </w:r>
          </w:p>
        </w:tc>
      </w:tr>
      <w:tr w:rsidR="00CF79B7" w:rsidRPr="00CF79B7" w14:paraId="47BEF18C"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65ABF70E"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1131B293"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COLECALCIFEROL (VITAMINA 03) 7.000UI Cl 30 COMP</w:t>
            </w:r>
          </w:p>
        </w:tc>
        <w:tc>
          <w:tcPr>
            <w:tcW w:w="992" w:type="dxa"/>
            <w:tcBorders>
              <w:top w:val="nil"/>
              <w:left w:val="nil"/>
              <w:bottom w:val="single" w:sz="4" w:space="0" w:color="auto"/>
              <w:right w:val="single" w:sz="4" w:space="0" w:color="auto"/>
            </w:tcBorders>
            <w:shd w:val="clear" w:color="auto" w:fill="auto"/>
            <w:vAlign w:val="center"/>
            <w:hideMark/>
          </w:tcPr>
          <w:p w14:paraId="3A9C66C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45,00</w:t>
            </w:r>
          </w:p>
        </w:tc>
        <w:tc>
          <w:tcPr>
            <w:tcW w:w="723" w:type="dxa"/>
            <w:tcBorders>
              <w:top w:val="nil"/>
              <w:left w:val="nil"/>
              <w:bottom w:val="single" w:sz="4" w:space="0" w:color="auto"/>
              <w:right w:val="single" w:sz="4" w:space="0" w:color="auto"/>
            </w:tcBorders>
            <w:shd w:val="clear" w:color="auto" w:fill="auto"/>
            <w:vAlign w:val="center"/>
            <w:hideMark/>
          </w:tcPr>
          <w:p w14:paraId="1D1EBA2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ED935C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37,45</w:t>
            </w:r>
          </w:p>
        </w:tc>
        <w:tc>
          <w:tcPr>
            <w:tcW w:w="850" w:type="dxa"/>
            <w:tcBorders>
              <w:top w:val="nil"/>
              <w:left w:val="nil"/>
              <w:bottom w:val="single" w:sz="4" w:space="0" w:color="auto"/>
              <w:right w:val="single" w:sz="4" w:space="0" w:color="auto"/>
            </w:tcBorders>
            <w:shd w:val="clear" w:color="auto" w:fill="auto"/>
            <w:vAlign w:val="center"/>
            <w:hideMark/>
          </w:tcPr>
          <w:p w14:paraId="2DF1D11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30EE399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E251DF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46,20</w:t>
            </w:r>
          </w:p>
        </w:tc>
        <w:tc>
          <w:tcPr>
            <w:tcW w:w="851" w:type="dxa"/>
            <w:tcBorders>
              <w:top w:val="nil"/>
              <w:left w:val="nil"/>
              <w:bottom w:val="single" w:sz="4" w:space="0" w:color="auto"/>
              <w:right w:val="single" w:sz="4" w:space="0" w:color="auto"/>
            </w:tcBorders>
            <w:shd w:val="clear" w:color="auto" w:fill="auto"/>
            <w:vAlign w:val="center"/>
            <w:hideMark/>
          </w:tcPr>
          <w:p w14:paraId="30FB761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39EDC5F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1CF7EDF"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171,08</w:t>
            </w:r>
          </w:p>
        </w:tc>
        <w:tc>
          <w:tcPr>
            <w:tcW w:w="850" w:type="dxa"/>
            <w:tcBorders>
              <w:top w:val="nil"/>
              <w:left w:val="nil"/>
              <w:bottom w:val="single" w:sz="4" w:space="0" w:color="auto"/>
              <w:right w:val="single" w:sz="4" w:space="0" w:color="auto"/>
            </w:tcBorders>
            <w:shd w:val="clear" w:color="auto" w:fill="auto"/>
            <w:vAlign w:val="center"/>
            <w:hideMark/>
          </w:tcPr>
          <w:p w14:paraId="4043266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49,90</w:t>
            </w:r>
          </w:p>
        </w:tc>
        <w:tc>
          <w:tcPr>
            <w:tcW w:w="851" w:type="dxa"/>
            <w:tcBorders>
              <w:top w:val="nil"/>
              <w:left w:val="nil"/>
              <w:bottom w:val="single" w:sz="4" w:space="0" w:color="auto"/>
              <w:right w:val="single" w:sz="4" w:space="0" w:color="auto"/>
            </w:tcBorders>
            <w:shd w:val="clear" w:color="auto" w:fill="auto"/>
            <w:vAlign w:val="center"/>
            <w:hideMark/>
          </w:tcPr>
          <w:p w14:paraId="6B25EF5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94,84</w:t>
            </w:r>
          </w:p>
        </w:tc>
        <w:tc>
          <w:tcPr>
            <w:tcW w:w="850" w:type="dxa"/>
            <w:tcBorders>
              <w:top w:val="nil"/>
              <w:left w:val="nil"/>
              <w:bottom w:val="single" w:sz="4" w:space="0" w:color="auto"/>
              <w:right w:val="single" w:sz="4" w:space="0" w:color="auto"/>
            </w:tcBorders>
            <w:shd w:val="clear" w:color="auto" w:fill="auto"/>
            <w:vAlign w:val="center"/>
            <w:hideMark/>
          </w:tcPr>
          <w:p w14:paraId="295C1BA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66,99</w:t>
            </w:r>
          </w:p>
        </w:tc>
        <w:tc>
          <w:tcPr>
            <w:tcW w:w="709" w:type="dxa"/>
            <w:tcBorders>
              <w:top w:val="nil"/>
              <w:left w:val="nil"/>
              <w:bottom w:val="single" w:sz="4" w:space="0" w:color="auto"/>
              <w:right w:val="single" w:sz="4" w:space="0" w:color="auto"/>
            </w:tcBorders>
            <w:shd w:val="clear" w:color="auto" w:fill="auto"/>
            <w:vAlign w:val="center"/>
            <w:hideMark/>
          </w:tcPr>
          <w:p w14:paraId="4D9E7684"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64,98</w:t>
            </w:r>
          </w:p>
        </w:tc>
        <w:tc>
          <w:tcPr>
            <w:tcW w:w="552" w:type="dxa"/>
            <w:gridSpan w:val="2"/>
            <w:tcBorders>
              <w:top w:val="nil"/>
              <w:left w:val="nil"/>
              <w:bottom w:val="single" w:sz="4" w:space="0" w:color="auto"/>
              <w:right w:val="single" w:sz="4" w:space="0" w:color="auto"/>
            </w:tcBorders>
            <w:shd w:val="clear" w:color="auto" w:fill="auto"/>
            <w:vAlign w:val="center"/>
            <w:hideMark/>
          </w:tcPr>
          <w:p w14:paraId="5335886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44,64</w:t>
            </w:r>
          </w:p>
        </w:tc>
      </w:tr>
      <w:tr w:rsidR="00CF79B7" w:rsidRPr="00CF79B7" w14:paraId="1181850C"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034553B1"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15A859E3"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COLECALCIFEROL (VITAMINA 03) 50.000UI C/ 4 COMP</w:t>
            </w:r>
          </w:p>
        </w:tc>
        <w:tc>
          <w:tcPr>
            <w:tcW w:w="992" w:type="dxa"/>
            <w:tcBorders>
              <w:top w:val="nil"/>
              <w:left w:val="nil"/>
              <w:bottom w:val="single" w:sz="4" w:space="0" w:color="auto"/>
              <w:right w:val="single" w:sz="4" w:space="0" w:color="auto"/>
            </w:tcBorders>
            <w:shd w:val="clear" w:color="auto" w:fill="auto"/>
            <w:vAlign w:val="center"/>
            <w:hideMark/>
          </w:tcPr>
          <w:p w14:paraId="768D0FD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15,56</w:t>
            </w:r>
          </w:p>
        </w:tc>
        <w:tc>
          <w:tcPr>
            <w:tcW w:w="723" w:type="dxa"/>
            <w:tcBorders>
              <w:top w:val="nil"/>
              <w:left w:val="nil"/>
              <w:bottom w:val="single" w:sz="4" w:space="0" w:color="auto"/>
              <w:right w:val="single" w:sz="4" w:space="0" w:color="auto"/>
            </w:tcBorders>
            <w:shd w:val="clear" w:color="auto" w:fill="auto"/>
            <w:vAlign w:val="center"/>
            <w:hideMark/>
          </w:tcPr>
          <w:p w14:paraId="1CA67D2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A1D3D2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11,44</w:t>
            </w:r>
          </w:p>
        </w:tc>
        <w:tc>
          <w:tcPr>
            <w:tcW w:w="850" w:type="dxa"/>
            <w:tcBorders>
              <w:top w:val="nil"/>
              <w:left w:val="nil"/>
              <w:bottom w:val="single" w:sz="4" w:space="0" w:color="auto"/>
              <w:right w:val="single" w:sz="4" w:space="0" w:color="auto"/>
            </w:tcBorders>
            <w:shd w:val="clear" w:color="auto" w:fill="auto"/>
            <w:vAlign w:val="center"/>
            <w:hideMark/>
          </w:tcPr>
          <w:p w14:paraId="0EBEF8A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4F55D41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AB663C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16,00</w:t>
            </w:r>
          </w:p>
        </w:tc>
        <w:tc>
          <w:tcPr>
            <w:tcW w:w="851" w:type="dxa"/>
            <w:tcBorders>
              <w:top w:val="nil"/>
              <w:left w:val="nil"/>
              <w:bottom w:val="single" w:sz="4" w:space="0" w:color="auto"/>
              <w:right w:val="single" w:sz="4" w:space="0" w:color="auto"/>
            </w:tcBorders>
            <w:shd w:val="clear" w:color="auto" w:fill="auto"/>
            <w:vAlign w:val="center"/>
            <w:hideMark/>
          </w:tcPr>
          <w:p w14:paraId="321D9E1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17,16</w:t>
            </w:r>
          </w:p>
        </w:tc>
        <w:tc>
          <w:tcPr>
            <w:tcW w:w="992" w:type="dxa"/>
            <w:tcBorders>
              <w:top w:val="nil"/>
              <w:left w:val="nil"/>
              <w:bottom w:val="single" w:sz="4" w:space="0" w:color="auto"/>
              <w:right w:val="single" w:sz="4" w:space="0" w:color="auto"/>
            </w:tcBorders>
            <w:shd w:val="clear" w:color="auto" w:fill="auto"/>
            <w:vAlign w:val="center"/>
            <w:hideMark/>
          </w:tcPr>
          <w:p w14:paraId="3546639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17,92</w:t>
            </w:r>
          </w:p>
        </w:tc>
        <w:tc>
          <w:tcPr>
            <w:tcW w:w="851" w:type="dxa"/>
            <w:tcBorders>
              <w:top w:val="nil"/>
              <w:left w:val="nil"/>
              <w:bottom w:val="single" w:sz="4" w:space="0" w:color="auto"/>
              <w:right w:val="single" w:sz="4" w:space="0" w:color="auto"/>
            </w:tcBorders>
            <w:shd w:val="clear" w:color="auto" w:fill="auto"/>
            <w:vAlign w:val="center"/>
            <w:hideMark/>
          </w:tcPr>
          <w:p w14:paraId="6867A17F"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246,91</w:t>
            </w:r>
          </w:p>
        </w:tc>
        <w:tc>
          <w:tcPr>
            <w:tcW w:w="850" w:type="dxa"/>
            <w:tcBorders>
              <w:top w:val="nil"/>
              <w:left w:val="nil"/>
              <w:bottom w:val="single" w:sz="4" w:space="0" w:color="auto"/>
              <w:right w:val="single" w:sz="4" w:space="0" w:color="auto"/>
            </w:tcBorders>
            <w:shd w:val="clear" w:color="auto" w:fill="auto"/>
            <w:vAlign w:val="center"/>
            <w:hideMark/>
          </w:tcPr>
          <w:p w14:paraId="6AAB78D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59,90</w:t>
            </w:r>
          </w:p>
        </w:tc>
        <w:tc>
          <w:tcPr>
            <w:tcW w:w="851" w:type="dxa"/>
            <w:tcBorders>
              <w:top w:val="nil"/>
              <w:left w:val="nil"/>
              <w:bottom w:val="single" w:sz="4" w:space="0" w:color="auto"/>
              <w:right w:val="single" w:sz="4" w:space="0" w:color="auto"/>
            </w:tcBorders>
            <w:shd w:val="clear" w:color="auto" w:fill="auto"/>
            <w:vAlign w:val="center"/>
            <w:hideMark/>
          </w:tcPr>
          <w:p w14:paraId="4F4721E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106,54</w:t>
            </w:r>
          </w:p>
        </w:tc>
        <w:tc>
          <w:tcPr>
            <w:tcW w:w="850" w:type="dxa"/>
            <w:tcBorders>
              <w:top w:val="nil"/>
              <w:left w:val="nil"/>
              <w:bottom w:val="single" w:sz="4" w:space="0" w:color="auto"/>
              <w:right w:val="single" w:sz="4" w:space="0" w:color="auto"/>
            </w:tcBorders>
            <w:shd w:val="clear" w:color="auto" w:fill="auto"/>
            <w:vAlign w:val="center"/>
            <w:hideMark/>
          </w:tcPr>
          <w:p w14:paraId="76EB657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65,49</w:t>
            </w:r>
          </w:p>
        </w:tc>
        <w:tc>
          <w:tcPr>
            <w:tcW w:w="709" w:type="dxa"/>
            <w:tcBorders>
              <w:top w:val="nil"/>
              <w:left w:val="nil"/>
              <w:bottom w:val="single" w:sz="4" w:space="0" w:color="auto"/>
              <w:right w:val="single" w:sz="4" w:space="0" w:color="auto"/>
            </w:tcBorders>
            <w:shd w:val="clear" w:color="auto" w:fill="auto"/>
            <w:vAlign w:val="center"/>
            <w:hideMark/>
          </w:tcPr>
          <w:p w14:paraId="3F9F7C7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63,52</w:t>
            </w:r>
          </w:p>
        </w:tc>
        <w:tc>
          <w:tcPr>
            <w:tcW w:w="552" w:type="dxa"/>
            <w:gridSpan w:val="2"/>
            <w:tcBorders>
              <w:top w:val="nil"/>
              <w:left w:val="nil"/>
              <w:bottom w:val="single" w:sz="4" w:space="0" w:color="auto"/>
              <w:right w:val="single" w:sz="4" w:space="0" w:color="auto"/>
            </w:tcBorders>
            <w:shd w:val="clear" w:color="auto" w:fill="auto"/>
            <w:vAlign w:val="center"/>
            <w:hideMark/>
          </w:tcPr>
          <w:p w14:paraId="6475AD2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15,62</w:t>
            </w:r>
          </w:p>
        </w:tc>
      </w:tr>
      <w:tr w:rsidR="00CF79B7" w:rsidRPr="00CF79B7" w14:paraId="2D980F27"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30D9CDD7"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2EBA7897"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COMPLETO VITAMINICO B (VITAMINAS DO COMPLEX B) COM 30 COMPRIMIDOS</w:t>
            </w:r>
          </w:p>
        </w:tc>
        <w:tc>
          <w:tcPr>
            <w:tcW w:w="992" w:type="dxa"/>
            <w:tcBorders>
              <w:top w:val="nil"/>
              <w:left w:val="nil"/>
              <w:bottom w:val="single" w:sz="4" w:space="0" w:color="auto"/>
              <w:right w:val="single" w:sz="4" w:space="0" w:color="auto"/>
            </w:tcBorders>
            <w:shd w:val="clear" w:color="auto" w:fill="auto"/>
            <w:vAlign w:val="center"/>
            <w:hideMark/>
          </w:tcPr>
          <w:p w14:paraId="42B0F74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1A0AF7A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2,88</w:t>
            </w:r>
          </w:p>
        </w:tc>
        <w:tc>
          <w:tcPr>
            <w:tcW w:w="851" w:type="dxa"/>
            <w:tcBorders>
              <w:top w:val="nil"/>
              <w:left w:val="nil"/>
              <w:bottom w:val="single" w:sz="4" w:space="0" w:color="auto"/>
              <w:right w:val="single" w:sz="4" w:space="0" w:color="auto"/>
            </w:tcBorders>
            <w:shd w:val="clear" w:color="auto" w:fill="auto"/>
            <w:vAlign w:val="center"/>
            <w:hideMark/>
          </w:tcPr>
          <w:p w14:paraId="31CC40A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2,10</w:t>
            </w:r>
          </w:p>
        </w:tc>
        <w:tc>
          <w:tcPr>
            <w:tcW w:w="850" w:type="dxa"/>
            <w:tcBorders>
              <w:top w:val="nil"/>
              <w:left w:val="nil"/>
              <w:bottom w:val="single" w:sz="4" w:space="0" w:color="auto"/>
              <w:right w:val="single" w:sz="4" w:space="0" w:color="auto"/>
            </w:tcBorders>
            <w:shd w:val="clear" w:color="auto" w:fill="auto"/>
            <w:vAlign w:val="center"/>
            <w:hideMark/>
          </w:tcPr>
          <w:p w14:paraId="03D8FED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36B646F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09CD540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3,69</w:t>
            </w:r>
          </w:p>
        </w:tc>
        <w:tc>
          <w:tcPr>
            <w:tcW w:w="851" w:type="dxa"/>
            <w:tcBorders>
              <w:top w:val="nil"/>
              <w:left w:val="nil"/>
              <w:bottom w:val="single" w:sz="4" w:space="0" w:color="auto"/>
              <w:right w:val="single" w:sz="4" w:space="0" w:color="auto"/>
            </w:tcBorders>
            <w:shd w:val="clear" w:color="auto" w:fill="auto"/>
            <w:vAlign w:val="center"/>
            <w:hideMark/>
          </w:tcPr>
          <w:p w14:paraId="251DC31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01D26A2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3,30</w:t>
            </w:r>
          </w:p>
        </w:tc>
        <w:tc>
          <w:tcPr>
            <w:tcW w:w="851" w:type="dxa"/>
            <w:tcBorders>
              <w:top w:val="nil"/>
              <w:left w:val="nil"/>
              <w:bottom w:val="single" w:sz="4" w:space="0" w:color="auto"/>
              <w:right w:val="single" w:sz="4" w:space="0" w:color="auto"/>
            </w:tcBorders>
            <w:shd w:val="clear" w:color="auto" w:fill="auto"/>
            <w:vAlign w:val="center"/>
            <w:hideMark/>
          </w:tcPr>
          <w:p w14:paraId="003F2C5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55,57</w:t>
            </w:r>
          </w:p>
        </w:tc>
        <w:tc>
          <w:tcPr>
            <w:tcW w:w="850" w:type="dxa"/>
            <w:tcBorders>
              <w:top w:val="nil"/>
              <w:left w:val="nil"/>
              <w:bottom w:val="single" w:sz="4" w:space="0" w:color="auto"/>
              <w:right w:val="single" w:sz="4" w:space="0" w:color="auto"/>
            </w:tcBorders>
            <w:shd w:val="clear" w:color="auto" w:fill="auto"/>
            <w:vAlign w:val="center"/>
            <w:hideMark/>
          </w:tcPr>
          <w:p w14:paraId="1295CF9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29,90</w:t>
            </w:r>
          </w:p>
        </w:tc>
        <w:tc>
          <w:tcPr>
            <w:tcW w:w="851" w:type="dxa"/>
            <w:tcBorders>
              <w:top w:val="nil"/>
              <w:left w:val="nil"/>
              <w:bottom w:val="single" w:sz="4" w:space="0" w:color="auto"/>
              <w:right w:val="single" w:sz="4" w:space="0" w:color="auto"/>
            </w:tcBorders>
            <w:shd w:val="clear" w:color="auto" w:fill="auto"/>
            <w:vAlign w:val="center"/>
            <w:hideMark/>
          </w:tcPr>
          <w:p w14:paraId="1849C29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55,57</w:t>
            </w:r>
          </w:p>
        </w:tc>
        <w:tc>
          <w:tcPr>
            <w:tcW w:w="850" w:type="dxa"/>
            <w:tcBorders>
              <w:top w:val="nil"/>
              <w:left w:val="nil"/>
              <w:bottom w:val="single" w:sz="4" w:space="0" w:color="auto"/>
              <w:right w:val="single" w:sz="4" w:space="0" w:color="auto"/>
            </w:tcBorders>
            <w:shd w:val="clear" w:color="auto" w:fill="auto"/>
            <w:vAlign w:val="center"/>
            <w:hideMark/>
          </w:tcPr>
          <w:p w14:paraId="60BB1CA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85,77</w:t>
            </w:r>
          </w:p>
        </w:tc>
        <w:tc>
          <w:tcPr>
            <w:tcW w:w="709" w:type="dxa"/>
            <w:tcBorders>
              <w:top w:val="nil"/>
              <w:left w:val="nil"/>
              <w:bottom w:val="single" w:sz="4" w:space="0" w:color="auto"/>
              <w:right w:val="single" w:sz="4" w:space="0" w:color="auto"/>
            </w:tcBorders>
            <w:shd w:val="clear" w:color="auto" w:fill="auto"/>
            <w:vAlign w:val="center"/>
            <w:hideMark/>
          </w:tcPr>
          <w:p w14:paraId="05463D6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84,91</w:t>
            </w:r>
          </w:p>
        </w:tc>
        <w:tc>
          <w:tcPr>
            <w:tcW w:w="552" w:type="dxa"/>
            <w:gridSpan w:val="2"/>
            <w:tcBorders>
              <w:top w:val="nil"/>
              <w:left w:val="nil"/>
              <w:bottom w:val="single" w:sz="4" w:space="0" w:color="auto"/>
              <w:right w:val="single" w:sz="4" w:space="0" w:color="auto"/>
            </w:tcBorders>
            <w:shd w:val="clear" w:color="auto" w:fill="auto"/>
            <w:vAlign w:val="center"/>
            <w:hideMark/>
          </w:tcPr>
          <w:p w14:paraId="72AE8E5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2,99</w:t>
            </w:r>
          </w:p>
        </w:tc>
      </w:tr>
      <w:tr w:rsidR="00CF79B7" w:rsidRPr="00CF79B7" w14:paraId="232BA6D1"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3D8A19C5"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760B62CB"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COMPLEXO VITAMINICO GESTANTE Cl 30 COMPRIMIDOS</w:t>
            </w:r>
          </w:p>
        </w:tc>
        <w:tc>
          <w:tcPr>
            <w:tcW w:w="992" w:type="dxa"/>
            <w:tcBorders>
              <w:top w:val="nil"/>
              <w:left w:val="nil"/>
              <w:bottom w:val="single" w:sz="4" w:space="0" w:color="auto"/>
              <w:right w:val="single" w:sz="4" w:space="0" w:color="auto"/>
            </w:tcBorders>
            <w:shd w:val="clear" w:color="auto" w:fill="auto"/>
            <w:vAlign w:val="center"/>
            <w:hideMark/>
          </w:tcPr>
          <w:p w14:paraId="2DDA09D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71,40</w:t>
            </w:r>
          </w:p>
        </w:tc>
        <w:tc>
          <w:tcPr>
            <w:tcW w:w="723" w:type="dxa"/>
            <w:tcBorders>
              <w:top w:val="nil"/>
              <w:left w:val="nil"/>
              <w:bottom w:val="single" w:sz="4" w:space="0" w:color="auto"/>
              <w:right w:val="single" w:sz="4" w:space="0" w:color="auto"/>
            </w:tcBorders>
            <w:shd w:val="clear" w:color="auto" w:fill="auto"/>
            <w:vAlign w:val="center"/>
            <w:hideMark/>
          </w:tcPr>
          <w:p w14:paraId="20B8864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20501D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7524E5C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238FFE7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67,99</w:t>
            </w:r>
          </w:p>
        </w:tc>
        <w:tc>
          <w:tcPr>
            <w:tcW w:w="851" w:type="dxa"/>
            <w:tcBorders>
              <w:top w:val="nil"/>
              <w:left w:val="nil"/>
              <w:bottom w:val="single" w:sz="4" w:space="0" w:color="auto"/>
              <w:right w:val="single" w:sz="4" w:space="0" w:color="auto"/>
            </w:tcBorders>
            <w:shd w:val="clear" w:color="auto" w:fill="auto"/>
            <w:vAlign w:val="center"/>
            <w:hideMark/>
          </w:tcPr>
          <w:p w14:paraId="6622597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71,40</w:t>
            </w:r>
          </w:p>
        </w:tc>
        <w:tc>
          <w:tcPr>
            <w:tcW w:w="851" w:type="dxa"/>
            <w:tcBorders>
              <w:top w:val="nil"/>
              <w:left w:val="nil"/>
              <w:bottom w:val="single" w:sz="4" w:space="0" w:color="auto"/>
              <w:right w:val="single" w:sz="4" w:space="0" w:color="auto"/>
            </w:tcBorders>
            <w:shd w:val="clear" w:color="auto" w:fill="auto"/>
            <w:vAlign w:val="center"/>
            <w:hideMark/>
          </w:tcPr>
          <w:p w14:paraId="4ECF57E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036C878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596E4A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208,90</w:t>
            </w:r>
          </w:p>
        </w:tc>
        <w:tc>
          <w:tcPr>
            <w:tcW w:w="850" w:type="dxa"/>
            <w:tcBorders>
              <w:top w:val="nil"/>
              <w:left w:val="nil"/>
              <w:bottom w:val="single" w:sz="4" w:space="0" w:color="auto"/>
              <w:right w:val="single" w:sz="4" w:space="0" w:color="auto"/>
            </w:tcBorders>
            <w:shd w:val="clear" w:color="auto" w:fill="auto"/>
            <w:vAlign w:val="center"/>
            <w:hideMark/>
          </w:tcPr>
          <w:p w14:paraId="38CEF2D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81,68</w:t>
            </w:r>
          </w:p>
        </w:tc>
        <w:tc>
          <w:tcPr>
            <w:tcW w:w="851" w:type="dxa"/>
            <w:tcBorders>
              <w:top w:val="nil"/>
              <w:left w:val="nil"/>
              <w:bottom w:val="single" w:sz="4" w:space="0" w:color="auto"/>
              <w:right w:val="single" w:sz="4" w:space="0" w:color="auto"/>
            </w:tcBorders>
            <w:shd w:val="clear" w:color="auto" w:fill="auto"/>
            <w:vAlign w:val="center"/>
            <w:hideMark/>
          </w:tcPr>
          <w:p w14:paraId="7647455F"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97,57</w:t>
            </w:r>
          </w:p>
        </w:tc>
        <w:tc>
          <w:tcPr>
            <w:tcW w:w="850" w:type="dxa"/>
            <w:tcBorders>
              <w:top w:val="nil"/>
              <w:left w:val="nil"/>
              <w:bottom w:val="single" w:sz="4" w:space="0" w:color="auto"/>
              <w:right w:val="single" w:sz="4" w:space="0" w:color="auto"/>
            </w:tcBorders>
            <w:shd w:val="clear" w:color="auto" w:fill="auto"/>
            <w:vAlign w:val="center"/>
            <w:hideMark/>
          </w:tcPr>
          <w:p w14:paraId="273D45D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86,65</w:t>
            </w:r>
          </w:p>
        </w:tc>
        <w:tc>
          <w:tcPr>
            <w:tcW w:w="709" w:type="dxa"/>
            <w:tcBorders>
              <w:top w:val="nil"/>
              <w:left w:val="nil"/>
              <w:bottom w:val="single" w:sz="4" w:space="0" w:color="auto"/>
              <w:right w:val="single" w:sz="4" w:space="0" w:color="auto"/>
            </w:tcBorders>
            <w:shd w:val="clear" w:color="auto" w:fill="auto"/>
            <w:vAlign w:val="center"/>
            <w:hideMark/>
          </w:tcPr>
          <w:p w14:paraId="74AD64E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85,78</w:t>
            </w:r>
          </w:p>
        </w:tc>
        <w:tc>
          <w:tcPr>
            <w:tcW w:w="552" w:type="dxa"/>
            <w:gridSpan w:val="2"/>
            <w:tcBorders>
              <w:top w:val="nil"/>
              <w:left w:val="nil"/>
              <w:bottom w:val="single" w:sz="4" w:space="0" w:color="auto"/>
              <w:right w:val="single" w:sz="4" w:space="0" w:color="auto"/>
            </w:tcBorders>
            <w:shd w:val="clear" w:color="auto" w:fill="auto"/>
            <w:vAlign w:val="center"/>
            <w:hideMark/>
          </w:tcPr>
          <w:p w14:paraId="3B03FDC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73,12</w:t>
            </w:r>
          </w:p>
        </w:tc>
      </w:tr>
      <w:tr w:rsidR="00CF79B7" w:rsidRPr="00CF79B7" w14:paraId="1357ACE0"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5CAB6C80"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376E5CC4"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DAPAGLIFOZINA 10 MG CX COM 30 COMPRIMIDO</w:t>
            </w:r>
          </w:p>
        </w:tc>
        <w:tc>
          <w:tcPr>
            <w:tcW w:w="992" w:type="dxa"/>
            <w:tcBorders>
              <w:top w:val="nil"/>
              <w:left w:val="nil"/>
              <w:bottom w:val="single" w:sz="4" w:space="0" w:color="auto"/>
              <w:right w:val="single" w:sz="4" w:space="0" w:color="auto"/>
            </w:tcBorders>
            <w:shd w:val="clear" w:color="auto" w:fill="auto"/>
            <w:vAlign w:val="center"/>
            <w:hideMark/>
          </w:tcPr>
          <w:p w14:paraId="1FE9A51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148,50</w:t>
            </w:r>
          </w:p>
        </w:tc>
        <w:tc>
          <w:tcPr>
            <w:tcW w:w="723" w:type="dxa"/>
            <w:tcBorders>
              <w:top w:val="nil"/>
              <w:left w:val="nil"/>
              <w:bottom w:val="single" w:sz="4" w:space="0" w:color="auto"/>
              <w:right w:val="single" w:sz="4" w:space="0" w:color="auto"/>
            </w:tcBorders>
            <w:shd w:val="clear" w:color="auto" w:fill="auto"/>
            <w:vAlign w:val="center"/>
            <w:hideMark/>
          </w:tcPr>
          <w:p w14:paraId="6170488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B9BAB6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0E0B5D0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142,80</w:t>
            </w:r>
          </w:p>
        </w:tc>
        <w:tc>
          <w:tcPr>
            <w:tcW w:w="709" w:type="dxa"/>
            <w:tcBorders>
              <w:top w:val="nil"/>
              <w:left w:val="nil"/>
              <w:bottom w:val="single" w:sz="4" w:space="0" w:color="auto"/>
              <w:right w:val="single" w:sz="4" w:space="0" w:color="auto"/>
            </w:tcBorders>
            <w:shd w:val="clear" w:color="auto" w:fill="auto"/>
            <w:vAlign w:val="center"/>
            <w:hideMark/>
          </w:tcPr>
          <w:p w14:paraId="64FC510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145,50</w:t>
            </w:r>
          </w:p>
        </w:tc>
        <w:tc>
          <w:tcPr>
            <w:tcW w:w="851" w:type="dxa"/>
            <w:tcBorders>
              <w:top w:val="nil"/>
              <w:left w:val="nil"/>
              <w:bottom w:val="single" w:sz="4" w:space="0" w:color="auto"/>
              <w:right w:val="single" w:sz="4" w:space="0" w:color="auto"/>
            </w:tcBorders>
            <w:shd w:val="clear" w:color="auto" w:fill="auto"/>
            <w:vAlign w:val="center"/>
            <w:hideMark/>
          </w:tcPr>
          <w:p w14:paraId="3EBE171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142,80</w:t>
            </w:r>
          </w:p>
        </w:tc>
        <w:tc>
          <w:tcPr>
            <w:tcW w:w="851" w:type="dxa"/>
            <w:tcBorders>
              <w:top w:val="nil"/>
              <w:left w:val="nil"/>
              <w:bottom w:val="single" w:sz="4" w:space="0" w:color="auto"/>
              <w:right w:val="single" w:sz="4" w:space="0" w:color="auto"/>
            </w:tcBorders>
            <w:shd w:val="clear" w:color="auto" w:fill="auto"/>
            <w:vAlign w:val="center"/>
            <w:hideMark/>
          </w:tcPr>
          <w:p w14:paraId="1D88D67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2598C93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16CBE2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234,12</w:t>
            </w:r>
          </w:p>
        </w:tc>
        <w:tc>
          <w:tcPr>
            <w:tcW w:w="850" w:type="dxa"/>
            <w:tcBorders>
              <w:top w:val="nil"/>
              <w:left w:val="nil"/>
              <w:bottom w:val="single" w:sz="4" w:space="0" w:color="auto"/>
              <w:right w:val="single" w:sz="4" w:space="0" w:color="auto"/>
            </w:tcBorders>
            <w:shd w:val="clear" w:color="auto" w:fill="auto"/>
            <w:vAlign w:val="center"/>
            <w:hideMark/>
          </w:tcPr>
          <w:p w14:paraId="73C73F8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234,12</w:t>
            </w:r>
          </w:p>
        </w:tc>
        <w:tc>
          <w:tcPr>
            <w:tcW w:w="851" w:type="dxa"/>
            <w:tcBorders>
              <w:top w:val="nil"/>
              <w:left w:val="nil"/>
              <w:bottom w:val="single" w:sz="4" w:space="0" w:color="auto"/>
              <w:right w:val="single" w:sz="4" w:space="0" w:color="auto"/>
            </w:tcBorders>
            <w:shd w:val="clear" w:color="auto" w:fill="auto"/>
            <w:vAlign w:val="center"/>
            <w:hideMark/>
          </w:tcPr>
          <w:p w14:paraId="3DDCC66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152,14</w:t>
            </w:r>
          </w:p>
        </w:tc>
        <w:tc>
          <w:tcPr>
            <w:tcW w:w="850" w:type="dxa"/>
            <w:tcBorders>
              <w:top w:val="nil"/>
              <w:left w:val="nil"/>
              <w:bottom w:val="single" w:sz="4" w:space="0" w:color="auto"/>
              <w:right w:val="single" w:sz="4" w:space="0" w:color="auto"/>
            </w:tcBorders>
            <w:shd w:val="clear" w:color="auto" w:fill="auto"/>
            <w:vAlign w:val="center"/>
            <w:hideMark/>
          </w:tcPr>
          <w:p w14:paraId="59B5403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151,70</w:t>
            </w:r>
          </w:p>
        </w:tc>
        <w:tc>
          <w:tcPr>
            <w:tcW w:w="709" w:type="dxa"/>
            <w:tcBorders>
              <w:top w:val="nil"/>
              <w:left w:val="nil"/>
              <w:bottom w:val="single" w:sz="4" w:space="0" w:color="auto"/>
              <w:right w:val="single" w:sz="4" w:space="0" w:color="auto"/>
            </w:tcBorders>
            <w:shd w:val="clear" w:color="auto" w:fill="auto"/>
            <w:vAlign w:val="center"/>
            <w:hideMark/>
          </w:tcPr>
          <w:p w14:paraId="196CE75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149,70</w:t>
            </w:r>
          </w:p>
        </w:tc>
        <w:tc>
          <w:tcPr>
            <w:tcW w:w="552" w:type="dxa"/>
            <w:gridSpan w:val="2"/>
            <w:tcBorders>
              <w:top w:val="nil"/>
              <w:left w:val="nil"/>
              <w:bottom w:val="single" w:sz="4" w:space="0" w:color="auto"/>
              <w:right w:val="single" w:sz="4" w:space="0" w:color="auto"/>
            </w:tcBorders>
            <w:shd w:val="clear" w:color="auto" w:fill="auto"/>
            <w:vAlign w:val="center"/>
            <w:hideMark/>
          </w:tcPr>
          <w:p w14:paraId="01F4471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147,59</w:t>
            </w:r>
          </w:p>
        </w:tc>
      </w:tr>
      <w:tr w:rsidR="00CF79B7" w:rsidRPr="00CF79B7" w14:paraId="00EE2444" w14:textId="77777777" w:rsidTr="00CF79B7">
        <w:trPr>
          <w:gridAfter w:val="1"/>
          <w:wAfter w:w="196" w:type="dxa"/>
          <w:trHeight w:val="45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258FC25B"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171FD149"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DAPAGLIFOZINA (PROPANODIOL) 5MG + METFORMINA (CLORIDRATO) XR 1000MG (JUDICIAL) CX COM 60 COMPRIMIDO</w:t>
            </w:r>
          </w:p>
        </w:tc>
        <w:tc>
          <w:tcPr>
            <w:tcW w:w="992" w:type="dxa"/>
            <w:tcBorders>
              <w:top w:val="nil"/>
              <w:left w:val="nil"/>
              <w:bottom w:val="single" w:sz="4" w:space="0" w:color="auto"/>
              <w:right w:val="single" w:sz="4" w:space="0" w:color="auto"/>
            </w:tcBorders>
            <w:shd w:val="clear" w:color="auto" w:fill="auto"/>
            <w:vAlign w:val="center"/>
            <w:hideMark/>
          </w:tcPr>
          <w:p w14:paraId="3AACA82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223,20</w:t>
            </w:r>
          </w:p>
        </w:tc>
        <w:tc>
          <w:tcPr>
            <w:tcW w:w="723" w:type="dxa"/>
            <w:tcBorders>
              <w:top w:val="nil"/>
              <w:left w:val="nil"/>
              <w:bottom w:val="single" w:sz="4" w:space="0" w:color="auto"/>
              <w:right w:val="single" w:sz="4" w:space="0" w:color="auto"/>
            </w:tcBorders>
            <w:shd w:val="clear" w:color="auto" w:fill="auto"/>
            <w:vAlign w:val="center"/>
            <w:hideMark/>
          </w:tcPr>
          <w:p w14:paraId="0CBB905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129D784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3E1D173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7D113CE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239,40</w:t>
            </w:r>
          </w:p>
        </w:tc>
        <w:tc>
          <w:tcPr>
            <w:tcW w:w="851" w:type="dxa"/>
            <w:tcBorders>
              <w:top w:val="nil"/>
              <w:left w:val="nil"/>
              <w:bottom w:val="single" w:sz="4" w:space="0" w:color="auto"/>
              <w:right w:val="single" w:sz="4" w:space="0" w:color="auto"/>
            </w:tcBorders>
            <w:shd w:val="clear" w:color="auto" w:fill="auto"/>
            <w:vAlign w:val="center"/>
            <w:hideMark/>
          </w:tcPr>
          <w:p w14:paraId="195A372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240,00</w:t>
            </w:r>
          </w:p>
        </w:tc>
        <w:tc>
          <w:tcPr>
            <w:tcW w:w="851" w:type="dxa"/>
            <w:tcBorders>
              <w:top w:val="nil"/>
              <w:left w:val="nil"/>
              <w:bottom w:val="single" w:sz="4" w:space="0" w:color="auto"/>
              <w:right w:val="single" w:sz="4" w:space="0" w:color="auto"/>
            </w:tcBorders>
            <w:shd w:val="clear" w:color="auto" w:fill="auto"/>
            <w:vAlign w:val="center"/>
            <w:hideMark/>
          </w:tcPr>
          <w:p w14:paraId="350350F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5B455C6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0EF7E63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258,89</w:t>
            </w:r>
          </w:p>
        </w:tc>
        <w:tc>
          <w:tcPr>
            <w:tcW w:w="850" w:type="dxa"/>
            <w:tcBorders>
              <w:top w:val="nil"/>
              <w:left w:val="nil"/>
              <w:bottom w:val="single" w:sz="4" w:space="0" w:color="auto"/>
              <w:right w:val="single" w:sz="4" w:space="0" w:color="auto"/>
            </w:tcBorders>
            <w:shd w:val="clear" w:color="auto" w:fill="auto"/>
            <w:vAlign w:val="center"/>
            <w:hideMark/>
          </w:tcPr>
          <w:p w14:paraId="5747A84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258,99</w:t>
            </w:r>
          </w:p>
        </w:tc>
        <w:tc>
          <w:tcPr>
            <w:tcW w:w="851" w:type="dxa"/>
            <w:tcBorders>
              <w:top w:val="nil"/>
              <w:left w:val="nil"/>
              <w:bottom w:val="single" w:sz="4" w:space="0" w:color="auto"/>
              <w:right w:val="single" w:sz="4" w:space="0" w:color="auto"/>
            </w:tcBorders>
            <w:shd w:val="clear" w:color="auto" w:fill="auto"/>
            <w:vAlign w:val="center"/>
            <w:hideMark/>
          </w:tcPr>
          <w:p w14:paraId="731016B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258,85</w:t>
            </w:r>
          </w:p>
        </w:tc>
        <w:tc>
          <w:tcPr>
            <w:tcW w:w="850" w:type="dxa"/>
            <w:tcBorders>
              <w:top w:val="nil"/>
              <w:left w:val="nil"/>
              <w:bottom w:val="single" w:sz="4" w:space="0" w:color="auto"/>
              <w:right w:val="single" w:sz="4" w:space="0" w:color="auto"/>
            </w:tcBorders>
            <w:shd w:val="clear" w:color="auto" w:fill="auto"/>
            <w:vAlign w:val="center"/>
            <w:hideMark/>
          </w:tcPr>
          <w:p w14:paraId="4B436F2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258,89</w:t>
            </w:r>
          </w:p>
        </w:tc>
        <w:tc>
          <w:tcPr>
            <w:tcW w:w="709" w:type="dxa"/>
            <w:tcBorders>
              <w:top w:val="nil"/>
              <w:left w:val="nil"/>
              <w:bottom w:val="single" w:sz="4" w:space="0" w:color="auto"/>
              <w:right w:val="single" w:sz="4" w:space="0" w:color="auto"/>
            </w:tcBorders>
            <w:shd w:val="clear" w:color="auto" w:fill="auto"/>
            <w:vAlign w:val="center"/>
            <w:hideMark/>
          </w:tcPr>
          <w:p w14:paraId="750BDF8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257,30</w:t>
            </w:r>
          </w:p>
        </w:tc>
        <w:tc>
          <w:tcPr>
            <w:tcW w:w="552" w:type="dxa"/>
            <w:gridSpan w:val="2"/>
            <w:tcBorders>
              <w:top w:val="nil"/>
              <w:left w:val="nil"/>
              <w:bottom w:val="single" w:sz="4" w:space="0" w:color="auto"/>
              <w:right w:val="single" w:sz="4" w:space="0" w:color="auto"/>
            </w:tcBorders>
            <w:shd w:val="clear" w:color="auto" w:fill="auto"/>
            <w:vAlign w:val="center"/>
            <w:hideMark/>
          </w:tcPr>
          <w:p w14:paraId="638BB00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249,44</w:t>
            </w:r>
          </w:p>
        </w:tc>
      </w:tr>
      <w:tr w:rsidR="00CF79B7" w:rsidRPr="00CF79B7" w14:paraId="3800A669" w14:textId="77777777" w:rsidTr="00CF79B7">
        <w:trPr>
          <w:gridAfter w:val="1"/>
          <w:wAfter w:w="196" w:type="dxa"/>
          <w:trHeight w:val="45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4AF1FEFF"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40D0629E"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DAPAGLIFOZINA (PROPANODIOL) 10G + METFORMINA (CLORIDRATO) XR 1000MG CX COM 60 COMPRIMIDO</w:t>
            </w:r>
          </w:p>
        </w:tc>
        <w:tc>
          <w:tcPr>
            <w:tcW w:w="992" w:type="dxa"/>
            <w:tcBorders>
              <w:top w:val="nil"/>
              <w:left w:val="nil"/>
              <w:bottom w:val="single" w:sz="4" w:space="0" w:color="auto"/>
              <w:right w:val="single" w:sz="4" w:space="0" w:color="auto"/>
            </w:tcBorders>
            <w:shd w:val="clear" w:color="auto" w:fill="auto"/>
            <w:vAlign w:val="center"/>
            <w:hideMark/>
          </w:tcPr>
          <w:p w14:paraId="15640E8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241,80</w:t>
            </w:r>
          </w:p>
        </w:tc>
        <w:tc>
          <w:tcPr>
            <w:tcW w:w="723" w:type="dxa"/>
            <w:tcBorders>
              <w:top w:val="nil"/>
              <w:left w:val="nil"/>
              <w:bottom w:val="single" w:sz="4" w:space="0" w:color="auto"/>
              <w:right w:val="single" w:sz="4" w:space="0" w:color="auto"/>
            </w:tcBorders>
            <w:shd w:val="clear" w:color="auto" w:fill="auto"/>
            <w:vAlign w:val="center"/>
            <w:hideMark/>
          </w:tcPr>
          <w:p w14:paraId="3A8D532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5ABC461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180,00</w:t>
            </w:r>
          </w:p>
        </w:tc>
        <w:tc>
          <w:tcPr>
            <w:tcW w:w="850" w:type="dxa"/>
            <w:tcBorders>
              <w:top w:val="nil"/>
              <w:left w:val="nil"/>
              <w:bottom w:val="single" w:sz="4" w:space="0" w:color="auto"/>
              <w:right w:val="single" w:sz="4" w:space="0" w:color="auto"/>
            </w:tcBorders>
            <w:shd w:val="clear" w:color="auto" w:fill="auto"/>
            <w:vAlign w:val="center"/>
            <w:hideMark/>
          </w:tcPr>
          <w:p w14:paraId="03DA371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6580AA3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14102FD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214,50</w:t>
            </w:r>
          </w:p>
        </w:tc>
        <w:tc>
          <w:tcPr>
            <w:tcW w:w="851" w:type="dxa"/>
            <w:tcBorders>
              <w:top w:val="nil"/>
              <w:left w:val="nil"/>
              <w:bottom w:val="single" w:sz="4" w:space="0" w:color="auto"/>
              <w:right w:val="single" w:sz="4" w:space="0" w:color="auto"/>
            </w:tcBorders>
            <w:shd w:val="clear" w:color="auto" w:fill="auto"/>
            <w:vAlign w:val="center"/>
            <w:hideMark/>
          </w:tcPr>
          <w:p w14:paraId="4C09309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1799DBA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048BBA5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259,01</w:t>
            </w:r>
          </w:p>
        </w:tc>
        <w:tc>
          <w:tcPr>
            <w:tcW w:w="850" w:type="dxa"/>
            <w:tcBorders>
              <w:top w:val="nil"/>
              <w:left w:val="nil"/>
              <w:bottom w:val="single" w:sz="4" w:space="0" w:color="auto"/>
              <w:right w:val="single" w:sz="4" w:space="0" w:color="auto"/>
            </w:tcBorders>
            <w:shd w:val="clear" w:color="auto" w:fill="auto"/>
            <w:vAlign w:val="center"/>
            <w:hideMark/>
          </w:tcPr>
          <w:p w14:paraId="7F78189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259,01</w:t>
            </w:r>
          </w:p>
        </w:tc>
        <w:tc>
          <w:tcPr>
            <w:tcW w:w="851" w:type="dxa"/>
            <w:tcBorders>
              <w:top w:val="nil"/>
              <w:left w:val="nil"/>
              <w:bottom w:val="single" w:sz="4" w:space="0" w:color="auto"/>
              <w:right w:val="single" w:sz="4" w:space="0" w:color="auto"/>
            </w:tcBorders>
            <w:shd w:val="clear" w:color="auto" w:fill="auto"/>
            <w:vAlign w:val="center"/>
            <w:hideMark/>
          </w:tcPr>
          <w:p w14:paraId="3D54E85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259,01</w:t>
            </w:r>
          </w:p>
        </w:tc>
        <w:tc>
          <w:tcPr>
            <w:tcW w:w="850" w:type="dxa"/>
            <w:tcBorders>
              <w:top w:val="nil"/>
              <w:left w:val="nil"/>
              <w:bottom w:val="single" w:sz="4" w:space="0" w:color="auto"/>
              <w:right w:val="single" w:sz="4" w:space="0" w:color="auto"/>
            </w:tcBorders>
            <w:shd w:val="clear" w:color="auto" w:fill="auto"/>
            <w:vAlign w:val="center"/>
            <w:hideMark/>
          </w:tcPr>
          <w:p w14:paraId="7D616EE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259,01</w:t>
            </w:r>
          </w:p>
        </w:tc>
        <w:tc>
          <w:tcPr>
            <w:tcW w:w="709" w:type="dxa"/>
            <w:tcBorders>
              <w:top w:val="nil"/>
              <w:left w:val="nil"/>
              <w:bottom w:val="single" w:sz="4" w:space="0" w:color="auto"/>
              <w:right w:val="single" w:sz="4" w:space="0" w:color="auto"/>
            </w:tcBorders>
            <w:shd w:val="clear" w:color="auto" w:fill="auto"/>
            <w:vAlign w:val="center"/>
            <w:hideMark/>
          </w:tcPr>
          <w:p w14:paraId="1DE94B7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257,41</w:t>
            </w:r>
          </w:p>
        </w:tc>
        <w:tc>
          <w:tcPr>
            <w:tcW w:w="552" w:type="dxa"/>
            <w:gridSpan w:val="2"/>
            <w:tcBorders>
              <w:top w:val="nil"/>
              <w:left w:val="nil"/>
              <w:bottom w:val="single" w:sz="4" w:space="0" w:color="auto"/>
              <w:right w:val="single" w:sz="4" w:space="0" w:color="auto"/>
            </w:tcBorders>
            <w:shd w:val="clear" w:color="auto" w:fill="auto"/>
            <w:vAlign w:val="center"/>
            <w:hideMark/>
          </w:tcPr>
          <w:p w14:paraId="1A011EA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241,22</w:t>
            </w:r>
          </w:p>
        </w:tc>
      </w:tr>
      <w:tr w:rsidR="00CF79B7" w:rsidRPr="00CF79B7" w14:paraId="0DA140D8"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0BFCCC29"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lastRenderedPageBreak/>
              <w:t>1</w:t>
            </w:r>
          </w:p>
        </w:tc>
        <w:tc>
          <w:tcPr>
            <w:tcW w:w="3715" w:type="dxa"/>
            <w:tcBorders>
              <w:top w:val="nil"/>
              <w:left w:val="nil"/>
              <w:bottom w:val="single" w:sz="4" w:space="0" w:color="auto"/>
              <w:right w:val="single" w:sz="4" w:space="0" w:color="auto"/>
            </w:tcBorders>
            <w:shd w:val="clear" w:color="auto" w:fill="auto"/>
            <w:vAlign w:val="center"/>
            <w:hideMark/>
          </w:tcPr>
          <w:p w14:paraId="7C30F557"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DEXLANSOPRAZOL 30MG CX COM 30 COMP</w:t>
            </w:r>
          </w:p>
        </w:tc>
        <w:tc>
          <w:tcPr>
            <w:tcW w:w="992" w:type="dxa"/>
            <w:tcBorders>
              <w:top w:val="nil"/>
              <w:left w:val="nil"/>
              <w:bottom w:val="single" w:sz="4" w:space="0" w:color="auto"/>
              <w:right w:val="single" w:sz="4" w:space="0" w:color="auto"/>
            </w:tcBorders>
            <w:shd w:val="clear" w:color="auto" w:fill="auto"/>
            <w:vAlign w:val="center"/>
            <w:hideMark/>
          </w:tcPr>
          <w:p w14:paraId="7D41108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103,20</w:t>
            </w:r>
          </w:p>
        </w:tc>
        <w:tc>
          <w:tcPr>
            <w:tcW w:w="723" w:type="dxa"/>
            <w:tcBorders>
              <w:top w:val="nil"/>
              <w:left w:val="nil"/>
              <w:bottom w:val="single" w:sz="4" w:space="0" w:color="auto"/>
              <w:right w:val="single" w:sz="4" w:space="0" w:color="auto"/>
            </w:tcBorders>
            <w:shd w:val="clear" w:color="auto" w:fill="auto"/>
            <w:vAlign w:val="center"/>
            <w:hideMark/>
          </w:tcPr>
          <w:p w14:paraId="4422EF1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0B3C2C0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1E7242D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207A14D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105,00</w:t>
            </w:r>
          </w:p>
        </w:tc>
        <w:tc>
          <w:tcPr>
            <w:tcW w:w="851" w:type="dxa"/>
            <w:tcBorders>
              <w:top w:val="nil"/>
              <w:left w:val="nil"/>
              <w:bottom w:val="single" w:sz="4" w:space="0" w:color="auto"/>
              <w:right w:val="single" w:sz="4" w:space="0" w:color="auto"/>
            </w:tcBorders>
            <w:shd w:val="clear" w:color="auto" w:fill="auto"/>
            <w:vAlign w:val="center"/>
            <w:hideMark/>
          </w:tcPr>
          <w:p w14:paraId="067DFF1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104,98</w:t>
            </w:r>
          </w:p>
        </w:tc>
        <w:tc>
          <w:tcPr>
            <w:tcW w:w="851" w:type="dxa"/>
            <w:tcBorders>
              <w:top w:val="nil"/>
              <w:left w:val="nil"/>
              <w:bottom w:val="single" w:sz="4" w:space="0" w:color="auto"/>
              <w:right w:val="single" w:sz="4" w:space="0" w:color="auto"/>
            </w:tcBorders>
            <w:shd w:val="clear" w:color="auto" w:fill="auto"/>
            <w:vAlign w:val="center"/>
            <w:hideMark/>
          </w:tcPr>
          <w:p w14:paraId="2AB06C7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4D3E4A9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9C0DE5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256,39</w:t>
            </w:r>
          </w:p>
        </w:tc>
        <w:tc>
          <w:tcPr>
            <w:tcW w:w="850" w:type="dxa"/>
            <w:tcBorders>
              <w:top w:val="nil"/>
              <w:left w:val="nil"/>
              <w:bottom w:val="single" w:sz="4" w:space="0" w:color="auto"/>
              <w:right w:val="single" w:sz="4" w:space="0" w:color="auto"/>
            </w:tcBorders>
            <w:shd w:val="clear" w:color="auto" w:fill="auto"/>
            <w:vAlign w:val="center"/>
            <w:hideMark/>
          </w:tcPr>
          <w:p w14:paraId="271DCA9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128,20</w:t>
            </w:r>
          </w:p>
        </w:tc>
        <w:tc>
          <w:tcPr>
            <w:tcW w:w="851" w:type="dxa"/>
            <w:tcBorders>
              <w:top w:val="nil"/>
              <w:left w:val="nil"/>
              <w:bottom w:val="single" w:sz="4" w:space="0" w:color="auto"/>
              <w:right w:val="single" w:sz="4" w:space="0" w:color="auto"/>
            </w:tcBorders>
            <w:shd w:val="clear" w:color="auto" w:fill="auto"/>
            <w:vAlign w:val="center"/>
            <w:hideMark/>
          </w:tcPr>
          <w:p w14:paraId="3CF2557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256,39</w:t>
            </w:r>
          </w:p>
        </w:tc>
        <w:tc>
          <w:tcPr>
            <w:tcW w:w="850" w:type="dxa"/>
            <w:tcBorders>
              <w:top w:val="nil"/>
              <w:left w:val="nil"/>
              <w:bottom w:val="single" w:sz="4" w:space="0" w:color="auto"/>
              <w:right w:val="single" w:sz="4" w:space="0" w:color="auto"/>
            </w:tcBorders>
            <w:shd w:val="clear" w:color="auto" w:fill="auto"/>
            <w:vAlign w:val="center"/>
            <w:hideMark/>
          </w:tcPr>
          <w:p w14:paraId="37C619D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128,20</w:t>
            </w:r>
          </w:p>
        </w:tc>
        <w:tc>
          <w:tcPr>
            <w:tcW w:w="709" w:type="dxa"/>
            <w:tcBorders>
              <w:top w:val="nil"/>
              <w:left w:val="nil"/>
              <w:bottom w:val="single" w:sz="4" w:space="0" w:color="auto"/>
              <w:right w:val="single" w:sz="4" w:space="0" w:color="auto"/>
            </w:tcBorders>
            <w:shd w:val="clear" w:color="auto" w:fill="auto"/>
            <w:vAlign w:val="center"/>
            <w:hideMark/>
          </w:tcPr>
          <w:p w14:paraId="45DB066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126,91</w:t>
            </w:r>
          </w:p>
        </w:tc>
        <w:tc>
          <w:tcPr>
            <w:tcW w:w="552" w:type="dxa"/>
            <w:gridSpan w:val="2"/>
            <w:tcBorders>
              <w:top w:val="nil"/>
              <w:left w:val="nil"/>
              <w:bottom w:val="single" w:sz="4" w:space="0" w:color="auto"/>
              <w:right w:val="single" w:sz="4" w:space="0" w:color="auto"/>
            </w:tcBorders>
            <w:shd w:val="clear" w:color="auto" w:fill="auto"/>
            <w:vAlign w:val="center"/>
            <w:hideMark/>
          </w:tcPr>
          <w:p w14:paraId="7E90A1E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116,08</w:t>
            </w:r>
          </w:p>
        </w:tc>
      </w:tr>
      <w:tr w:rsidR="00CF79B7" w:rsidRPr="00CF79B7" w14:paraId="0A77F7BD"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7E414B0C"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29E90E7C"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DESVENLAFAXINA (SUCCINATO) 50MG CX COM 28 COMP</w:t>
            </w:r>
          </w:p>
        </w:tc>
        <w:tc>
          <w:tcPr>
            <w:tcW w:w="992" w:type="dxa"/>
            <w:tcBorders>
              <w:top w:val="nil"/>
              <w:left w:val="nil"/>
              <w:bottom w:val="single" w:sz="4" w:space="0" w:color="auto"/>
              <w:right w:val="single" w:sz="4" w:space="0" w:color="auto"/>
            </w:tcBorders>
            <w:shd w:val="clear" w:color="auto" w:fill="auto"/>
            <w:vAlign w:val="center"/>
            <w:hideMark/>
          </w:tcPr>
          <w:p w14:paraId="6CDD801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85,96</w:t>
            </w:r>
          </w:p>
        </w:tc>
        <w:tc>
          <w:tcPr>
            <w:tcW w:w="723" w:type="dxa"/>
            <w:tcBorders>
              <w:top w:val="nil"/>
              <w:left w:val="nil"/>
              <w:bottom w:val="single" w:sz="4" w:space="0" w:color="auto"/>
              <w:right w:val="single" w:sz="4" w:space="0" w:color="auto"/>
            </w:tcBorders>
            <w:shd w:val="clear" w:color="auto" w:fill="auto"/>
            <w:vAlign w:val="center"/>
            <w:hideMark/>
          </w:tcPr>
          <w:p w14:paraId="0887D26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5DA0014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5E5CDEC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2BDC1D3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658958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70,00</w:t>
            </w:r>
          </w:p>
        </w:tc>
        <w:tc>
          <w:tcPr>
            <w:tcW w:w="851" w:type="dxa"/>
            <w:tcBorders>
              <w:top w:val="nil"/>
              <w:left w:val="nil"/>
              <w:bottom w:val="single" w:sz="4" w:space="0" w:color="auto"/>
              <w:right w:val="single" w:sz="4" w:space="0" w:color="auto"/>
            </w:tcBorders>
            <w:shd w:val="clear" w:color="auto" w:fill="auto"/>
            <w:vAlign w:val="center"/>
            <w:hideMark/>
          </w:tcPr>
          <w:p w14:paraId="7F6E174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3D7F6BC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5C55EC9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166,71</w:t>
            </w:r>
          </w:p>
        </w:tc>
        <w:tc>
          <w:tcPr>
            <w:tcW w:w="850" w:type="dxa"/>
            <w:tcBorders>
              <w:top w:val="nil"/>
              <w:left w:val="nil"/>
              <w:bottom w:val="single" w:sz="4" w:space="0" w:color="auto"/>
              <w:right w:val="single" w:sz="4" w:space="0" w:color="auto"/>
            </w:tcBorders>
            <w:shd w:val="clear" w:color="auto" w:fill="auto"/>
            <w:vAlign w:val="center"/>
            <w:hideMark/>
          </w:tcPr>
          <w:p w14:paraId="6761FAA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91,42</w:t>
            </w:r>
          </w:p>
        </w:tc>
        <w:tc>
          <w:tcPr>
            <w:tcW w:w="851" w:type="dxa"/>
            <w:tcBorders>
              <w:top w:val="nil"/>
              <w:left w:val="nil"/>
              <w:bottom w:val="single" w:sz="4" w:space="0" w:color="auto"/>
              <w:right w:val="single" w:sz="4" w:space="0" w:color="auto"/>
            </w:tcBorders>
            <w:shd w:val="clear" w:color="auto" w:fill="auto"/>
            <w:vAlign w:val="center"/>
            <w:hideMark/>
          </w:tcPr>
          <w:p w14:paraId="34DAA3E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96,13</w:t>
            </w:r>
          </w:p>
        </w:tc>
        <w:tc>
          <w:tcPr>
            <w:tcW w:w="850" w:type="dxa"/>
            <w:tcBorders>
              <w:top w:val="nil"/>
              <w:left w:val="nil"/>
              <w:bottom w:val="single" w:sz="4" w:space="0" w:color="auto"/>
              <w:right w:val="single" w:sz="4" w:space="0" w:color="auto"/>
            </w:tcBorders>
            <w:shd w:val="clear" w:color="auto" w:fill="auto"/>
            <w:vAlign w:val="center"/>
            <w:hideMark/>
          </w:tcPr>
          <w:p w14:paraId="42CF963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96,13</w:t>
            </w:r>
          </w:p>
        </w:tc>
        <w:tc>
          <w:tcPr>
            <w:tcW w:w="709" w:type="dxa"/>
            <w:tcBorders>
              <w:top w:val="nil"/>
              <w:left w:val="nil"/>
              <w:bottom w:val="single" w:sz="4" w:space="0" w:color="auto"/>
              <w:right w:val="single" w:sz="4" w:space="0" w:color="auto"/>
            </w:tcBorders>
            <w:shd w:val="clear" w:color="auto" w:fill="auto"/>
            <w:vAlign w:val="center"/>
            <w:hideMark/>
          </w:tcPr>
          <w:p w14:paraId="30C26AA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93,24</w:t>
            </w:r>
          </w:p>
        </w:tc>
        <w:tc>
          <w:tcPr>
            <w:tcW w:w="552" w:type="dxa"/>
            <w:gridSpan w:val="2"/>
            <w:tcBorders>
              <w:top w:val="nil"/>
              <w:left w:val="nil"/>
              <w:bottom w:val="single" w:sz="4" w:space="0" w:color="auto"/>
              <w:right w:val="single" w:sz="4" w:space="0" w:color="auto"/>
            </w:tcBorders>
            <w:shd w:val="clear" w:color="auto" w:fill="auto"/>
            <w:vAlign w:val="center"/>
            <w:hideMark/>
          </w:tcPr>
          <w:p w14:paraId="2D82B57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82,46</w:t>
            </w:r>
          </w:p>
        </w:tc>
      </w:tr>
      <w:tr w:rsidR="00CF79B7" w:rsidRPr="00CF79B7" w14:paraId="65B28421"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3767C3E9"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22D3889B"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DESVENLAFAXINA (SUCCINATO) 100MG CX COM 28 COMP</w:t>
            </w:r>
          </w:p>
        </w:tc>
        <w:tc>
          <w:tcPr>
            <w:tcW w:w="992" w:type="dxa"/>
            <w:tcBorders>
              <w:top w:val="nil"/>
              <w:left w:val="nil"/>
              <w:bottom w:val="single" w:sz="4" w:space="0" w:color="auto"/>
              <w:right w:val="single" w:sz="4" w:space="0" w:color="auto"/>
            </w:tcBorders>
            <w:shd w:val="clear" w:color="auto" w:fill="auto"/>
            <w:vAlign w:val="center"/>
            <w:hideMark/>
          </w:tcPr>
          <w:p w14:paraId="282C565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97,72</w:t>
            </w:r>
          </w:p>
        </w:tc>
        <w:tc>
          <w:tcPr>
            <w:tcW w:w="723" w:type="dxa"/>
            <w:tcBorders>
              <w:top w:val="nil"/>
              <w:left w:val="nil"/>
              <w:bottom w:val="single" w:sz="4" w:space="0" w:color="auto"/>
              <w:right w:val="single" w:sz="4" w:space="0" w:color="auto"/>
            </w:tcBorders>
            <w:shd w:val="clear" w:color="auto" w:fill="auto"/>
            <w:vAlign w:val="center"/>
            <w:hideMark/>
          </w:tcPr>
          <w:p w14:paraId="47F7F0C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0DDD31E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79D121F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67101A6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84,00</w:t>
            </w:r>
          </w:p>
        </w:tc>
        <w:tc>
          <w:tcPr>
            <w:tcW w:w="851" w:type="dxa"/>
            <w:tcBorders>
              <w:top w:val="nil"/>
              <w:left w:val="nil"/>
              <w:bottom w:val="single" w:sz="4" w:space="0" w:color="auto"/>
              <w:right w:val="single" w:sz="4" w:space="0" w:color="auto"/>
            </w:tcBorders>
            <w:shd w:val="clear" w:color="auto" w:fill="auto"/>
            <w:vAlign w:val="center"/>
            <w:hideMark/>
          </w:tcPr>
          <w:p w14:paraId="6FD0D09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94,92</w:t>
            </w:r>
          </w:p>
        </w:tc>
        <w:tc>
          <w:tcPr>
            <w:tcW w:w="851" w:type="dxa"/>
            <w:tcBorders>
              <w:top w:val="nil"/>
              <w:left w:val="nil"/>
              <w:bottom w:val="single" w:sz="4" w:space="0" w:color="auto"/>
              <w:right w:val="single" w:sz="4" w:space="0" w:color="auto"/>
            </w:tcBorders>
            <w:shd w:val="clear" w:color="auto" w:fill="auto"/>
            <w:vAlign w:val="center"/>
            <w:hideMark/>
          </w:tcPr>
          <w:p w14:paraId="38DEB9B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5386CC4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557F89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153,19</w:t>
            </w:r>
          </w:p>
        </w:tc>
        <w:tc>
          <w:tcPr>
            <w:tcW w:w="850" w:type="dxa"/>
            <w:tcBorders>
              <w:top w:val="nil"/>
              <w:left w:val="nil"/>
              <w:bottom w:val="single" w:sz="4" w:space="0" w:color="auto"/>
              <w:right w:val="single" w:sz="4" w:space="0" w:color="auto"/>
            </w:tcBorders>
            <w:shd w:val="clear" w:color="auto" w:fill="auto"/>
            <w:vAlign w:val="center"/>
            <w:hideMark/>
          </w:tcPr>
          <w:p w14:paraId="4AE7A9A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122,22</w:t>
            </w:r>
          </w:p>
        </w:tc>
        <w:tc>
          <w:tcPr>
            <w:tcW w:w="851" w:type="dxa"/>
            <w:tcBorders>
              <w:top w:val="nil"/>
              <w:left w:val="nil"/>
              <w:bottom w:val="single" w:sz="4" w:space="0" w:color="auto"/>
              <w:right w:val="single" w:sz="4" w:space="0" w:color="auto"/>
            </w:tcBorders>
            <w:shd w:val="clear" w:color="auto" w:fill="auto"/>
            <w:vAlign w:val="center"/>
            <w:hideMark/>
          </w:tcPr>
          <w:p w14:paraId="3464DA9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122,22</w:t>
            </w:r>
          </w:p>
        </w:tc>
        <w:tc>
          <w:tcPr>
            <w:tcW w:w="850" w:type="dxa"/>
            <w:tcBorders>
              <w:top w:val="nil"/>
              <w:left w:val="nil"/>
              <w:bottom w:val="single" w:sz="4" w:space="0" w:color="auto"/>
              <w:right w:val="single" w:sz="4" w:space="0" w:color="auto"/>
            </w:tcBorders>
            <w:shd w:val="clear" w:color="auto" w:fill="auto"/>
            <w:vAlign w:val="center"/>
            <w:hideMark/>
          </w:tcPr>
          <w:p w14:paraId="1C239C8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122,22</w:t>
            </w:r>
          </w:p>
        </w:tc>
        <w:tc>
          <w:tcPr>
            <w:tcW w:w="709" w:type="dxa"/>
            <w:tcBorders>
              <w:top w:val="nil"/>
              <w:left w:val="nil"/>
              <w:bottom w:val="single" w:sz="4" w:space="0" w:color="auto"/>
              <w:right w:val="single" w:sz="4" w:space="0" w:color="auto"/>
            </w:tcBorders>
            <w:shd w:val="clear" w:color="auto" w:fill="auto"/>
            <w:vAlign w:val="center"/>
            <w:hideMark/>
          </w:tcPr>
          <w:p w14:paraId="1D393C5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118,55</w:t>
            </w:r>
          </w:p>
        </w:tc>
        <w:tc>
          <w:tcPr>
            <w:tcW w:w="552" w:type="dxa"/>
            <w:gridSpan w:val="2"/>
            <w:tcBorders>
              <w:top w:val="nil"/>
              <w:left w:val="nil"/>
              <w:bottom w:val="single" w:sz="4" w:space="0" w:color="auto"/>
              <w:right w:val="single" w:sz="4" w:space="0" w:color="auto"/>
            </w:tcBorders>
            <w:shd w:val="clear" w:color="auto" w:fill="auto"/>
            <w:vAlign w:val="center"/>
            <w:hideMark/>
          </w:tcPr>
          <w:p w14:paraId="37CD9AA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98,80</w:t>
            </w:r>
          </w:p>
        </w:tc>
      </w:tr>
      <w:tr w:rsidR="00CF79B7" w:rsidRPr="00CF79B7" w14:paraId="47723EDD"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0C83DE2D"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39EF2550"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DIACEREINA 50 MG CX COM 30 COMP</w:t>
            </w:r>
          </w:p>
        </w:tc>
        <w:tc>
          <w:tcPr>
            <w:tcW w:w="992" w:type="dxa"/>
            <w:tcBorders>
              <w:top w:val="nil"/>
              <w:left w:val="nil"/>
              <w:bottom w:val="single" w:sz="4" w:space="0" w:color="auto"/>
              <w:right w:val="single" w:sz="4" w:space="0" w:color="auto"/>
            </w:tcBorders>
            <w:shd w:val="clear" w:color="auto" w:fill="auto"/>
            <w:vAlign w:val="center"/>
            <w:hideMark/>
          </w:tcPr>
          <w:p w14:paraId="2677340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150,00</w:t>
            </w:r>
          </w:p>
        </w:tc>
        <w:tc>
          <w:tcPr>
            <w:tcW w:w="723" w:type="dxa"/>
            <w:tcBorders>
              <w:top w:val="nil"/>
              <w:left w:val="nil"/>
              <w:bottom w:val="single" w:sz="4" w:space="0" w:color="auto"/>
              <w:right w:val="single" w:sz="4" w:space="0" w:color="auto"/>
            </w:tcBorders>
            <w:shd w:val="clear" w:color="auto" w:fill="auto"/>
            <w:vAlign w:val="center"/>
            <w:hideMark/>
          </w:tcPr>
          <w:p w14:paraId="46147CD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151,50</w:t>
            </w:r>
          </w:p>
        </w:tc>
        <w:tc>
          <w:tcPr>
            <w:tcW w:w="851" w:type="dxa"/>
            <w:tcBorders>
              <w:top w:val="nil"/>
              <w:left w:val="nil"/>
              <w:bottom w:val="single" w:sz="4" w:space="0" w:color="auto"/>
              <w:right w:val="single" w:sz="4" w:space="0" w:color="auto"/>
            </w:tcBorders>
            <w:shd w:val="clear" w:color="auto" w:fill="auto"/>
            <w:vAlign w:val="center"/>
            <w:hideMark/>
          </w:tcPr>
          <w:p w14:paraId="1B06EF3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119,03</w:t>
            </w:r>
          </w:p>
        </w:tc>
        <w:tc>
          <w:tcPr>
            <w:tcW w:w="850" w:type="dxa"/>
            <w:tcBorders>
              <w:top w:val="nil"/>
              <w:left w:val="nil"/>
              <w:bottom w:val="single" w:sz="4" w:space="0" w:color="auto"/>
              <w:right w:val="single" w:sz="4" w:space="0" w:color="auto"/>
            </w:tcBorders>
            <w:shd w:val="clear" w:color="auto" w:fill="auto"/>
            <w:vAlign w:val="center"/>
            <w:hideMark/>
          </w:tcPr>
          <w:p w14:paraId="7414156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151,50</w:t>
            </w:r>
          </w:p>
        </w:tc>
        <w:tc>
          <w:tcPr>
            <w:tcW w:w="709" w:type="dxa"/>
            <w:tcBorders>
              <w:top w:val="nil"/>
              <w:left w:val="nil"/>
              <w:bottom w:val="single" w:sz="4" w:space="0" w:color="auto"/>
              <w:right w:val="single" w:sz="4" w:space="0" w:color="auto"/>
            </w:tcBorders>
            <w:shd w:val="clear" w:color="auto" w:fill="auto"/>
            <w:vAlign w:val="center"/>
            <w:hideMark/>
          </w:tcPr>
          <w:p w14:paraId="4185028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149,67</w:t>
            </w:r>
          </w:p>
        </w:tc>
        <w:tc>
          <w:tcPr>
            <w:tcW w:w="851" w:type="dxa"/>
            <w:tcBorders>
              <w:top w:val="nil"/>
              <w:left w:val="nil"/>
              <w:bottom w:val="single" w:sz="4" w:space="0" w:color="auto"/>
              <w:right w:val="single" w:sz="4" w:space="0" w:color="auto"/>
            </w:tcBorders>
            <w:shd w:val="clear" w:color="auto" w:fill="auto"/>
            <w:vAlign w:val="center"/>
            <w:hideMark/>
          </w:tcPr>
          <w:p w14:paraId="26BDE7C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155,70</w:t>
            </w:r>
          </w:p>
        </w:tc>
        <w:tc>
          <w:tcPr>
            <w:tcW w:w="851" w:type="dxa"/>
            <w:tcBorders>
              <w:top w:val="nil"/>
              <w:left w:val="nil"/>
              <w:bottom w:val="single" w:sz="4" w:space="0" w:color="auto"/>
              <w:right w:val="single" w:sz="4" w:space="0" w:color="auto"/>
            </w:tcBorders>
            <w:shd w:val="clear" w:color="auto" w:fill="auto"/>
            <w:vAlign w:val="center"/>
            <w:hideMark/>
          </w:tcPr>
          <w:p w14:paraId="5E72949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6CBC2F8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142,50</w:t>
            </w:r>
          </w:p>
        </w:tc>
        <w:tc>
          <w:tcPr>
            <w:tcW w:w="851" w:type="dxa"/>
            <w:tcBorders>
              <w:top w:val="nil"/>
              <w:left w:val="nil"/>
              <w:bottom w:val="single" w:sz="4" w:space="0" w:color="auto"/>
              <w:right w:val="single" w:sz="4" w:space="0" w:color="auto"/>
            </w:tcBorders>
            <w:shd w:val="clear" w:color="auto" w:fill="auto"/>
            <w:vAlign w:val="center"/>
            <w:hideMark/>
          </w:tcPr>
          <w:p w14:paraId="0A77A4B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263,83</w:t>
            </w:r>
          </w:p>
        </w:tc>
        <w:tc>
          <w:tcPr>
            <w:tcW w:w="850" w:type="dxa"/>
            <w:tcBorders>
              <w:top w:val="nil"/>
              <w:left w:val="nil"/>
              <w:bottom w:val="single" w:sz="4" w:space="0" w:color="auto"/>
              <w:right w:val="single" w:sz="4" w:space="0" w:color="auto"/>
            </w:tcBorders>
            <w:shd w:val="clear" w:color="auto" w:fill="auto"/>
            <w:vAlign w:val="center"/>
            <w:hideMark/>
          </w:tcPr>
          <w:p w14:paraId="2AF59D3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263,83</w:t>
            </w:r>
          </w:p>
        </w:tc>
        <w:tc>
          <w:tcPr>
            <w:tcW w:w="851" w:type="dxa"/>
            <w:tcBorders>
              <w:top w:val="nil"/>
              <w:left w:val="nil"/>
              <w:bottom w:val="single" w:sz="4" w:space="0" w:color="auto"/>
              <w:right w:val="single" w:sz="4" w:space="0" w:color="auto"/>
            </w:tcBorders>
            <w:shd w:val="clear" w:color="auto" w:fill="auto"/>
            <w:vAlign w:val="center"/>
            <w:hideMark/>
          </w:tcPr>
          <w:p w14:paraId="2B9D70C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263,83</w:t>
            </w:r>
          </w:p>
        </w:tc>
        <w:tc>
          <w:tcPr>
            <w:tcW w:w="850" w:type="dxa"/>
            <w:tcBorders>
              <w:top w:val="nil"/>
              <w:left w:val="nil"/>
              <w:bottom w:val="single" w:sz="4" w:space="0" w:color="auto"/>
              <w:right w:val="single" w:sz="4" w:space="0" w:color="auto"/>
            </w:tcBorders>
            <w:shd w:val="clear" w:color="auto" w:fill="auto"/>
            <w:vAlign w:val="center"/>
            <w:hideMark/>
          </w:tcPr>
          <w:p w14:paraId="51FBFFF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263,83</w:t>
            </w:r>
          </w:p>
        </w:tc>
        <w:tc>
          <w:tcPr>
            <w:tcW w:w="709" w:type="dxa"/>
            <w:tcBorders>
              <w:top w:val="nil"/>
              <w:left w:val="nil"/>
              <w:bottom w:val="single" w:sz="4" w:space="0" w:color="auto"/>
              <w:right w:val="single" w:sz="4" w:space="0" w:color="auto"/>
            </w:tcBorders>
            <w:shd w:val="clear" w:color="auto" w:fill="auto"/>
            <w:vAlign w:val="center"/>
            <w:hideMark/>
          </w:tcPr>
          <w:p w14:paraId="4B97B51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258,91</w:t>
            </w:r>
          </w:p>
        </w:tc>
        <w:tc>
          <w:tcPr>
            <w:tcW w:w="552" w:type="dxa"/>
            <w:gridSpan w:val="2"/>
            <w:tcBorders>
              <w:top w:val="nil"/>
              <w:left w:val="nil"/>
              <w:bottom w:val="single" w:sz="4" w:space="0" w:color="auto"/>
              <w:right w:val="single" w:sz="4" w:space="0" w:color="auto"/>
            </w:tcBorders>
            <w:shd w:val="clear" w:color="auto" w:fill="auto"/>
            <w:vAlign w:val="center"/>
            <w:hideMark/>
          </w:tcPr>
          <w:p w14:paraId="160B380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145,70</w:t>
            </w:r>
          </w:p>
        </w:tc>
      </w:tr>
      <w:tr w:rsidR="00CF79B7" w:rsidRPr="00CF79B7" w14:paraId="5D83E5C2"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04E26C98"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7D6CC18E"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DIAZEPAM 5MG (JUDICIAL) CX COM 30 COMP</w:t>
            </w:r>
          </w:p>
        </w:tc>
        <w:tc>
          <w:tcPr>
            <w:tcW w:w="992" w:type="dxa"/>
            <w:tcBorders>
              <w:top w:val="nil"/>
              <w:left w:val="nil"/>
              <w:bottom w:val="single" w:sz="4" w:space="0" w:color="auto"/>
              <w:right w:val="single" w:sz="4" w:space="0" w:color="auto"/>
            </w:tcBorders>
            <w:shd w:val="clear" w:color="auto" w:fill="auto"/>
            <w:vAlign w:val="center"/>
            <w:hideMark/>
          </w:tcPr>
          <w:p w14:paraId="504A699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2,70</w:t>
            </w:r>
          </w:p>
        </w:tc>
        <w:tc>
          <w:tcPr>
            <w:tcW w:w="723" w:type="dxa"/>
            <w:tcBorders>
              <w:top w:val="nil"/>
              <w:left w:val="nil"/>
              <w:bottom w:val="single" w:sz="4" w:space="0" w:color="auto"/>
              <w:right w:val="single" w:sz="4" w:space="0" w:color="auto"/>
            </w:tcBorders>
            <w:shd w:val="clear" w:color="auto" w:fill="auto"/>
            <w:vAlign w:val="center"/>
            <w:hideMark/>
          </w:tcPr>
          <w:p w14:paraId="51C162D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3,00</w:t>
            </w:r>
          </w:p>
        </w:tc>
        <w:tc>
          <w:tcPr>
            <w:tcW w:w="851" w:type="dxa"/>
            <w:tcBorders>
              <w:top w:val="nil"/>
              <w:left w:val="nil"/>
              <w:bottom w:val="single" w:sz="4" w:space="0" w:color="auto"/>
              <w:right w:val="single" w:sz="4" w:space="0" w:color="auto"/>
            </w:tcBorders>
            <w:shd w:val="clear" w:color="auto" w:fill="auto"/>
            <w:vAlign w:val="center"/>
            <w:hideMark/>
          </w:tcPr>
          <w:p w14:paraId="02FA2A5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2,09</w:t>
            </w:r>
          </w:p>
        </w:tc>
        <w:tc>
          <w:tcPr>
            <w:tcW w:w="850" w:type="dxa"/>
            <w:tcBorders>
              <w:top w:val="nil"/>
              <w:left w:val="nil"/>
              <w:bottom w:val="single" w:sz="4" w:space="0" w:color="auto"/>
              <w:right w:val="single" w:sz="4" w:space="0" w:color="auto"/>
            </w:tcBorders>
            <w:shd w:val="clear" w:color="auto" w:fill="auto"/>
            <w:vAlign w:val="center"/>
            <w:hideMark/>
          </w:tcPr>
          <w:p w14:paraId="52377A6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2,70</w:t>
            </w:r>
          </w:p>
        </w:tc>
        <w:tc>
          <w:tcPr>
            <w:tcW w:w="709" w:type="dxa"/>
            <w:tcBorders>
              <w:top w:val="nil"/>
              <w:left w:val="nil"/>
              <w:bottom w:val="single" w:sz="4" w:space="0" w:color="auto"/>
              <w:right w:val="single" w:sz="4" w:space="0" w:color="auto"/>
            </w:tcBorders>
            <w:shd w:val="clear" w:color="auto" w:fill="auto"/>
            <w:vAlign w:val="center"/>
            <w:hideMark/>
          </w:tcPr>
          <w:p w14:paraId="3560056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FBD446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3,00</w:t>
            </w:r>
          </w:p>
        </w:tc>
        <w:tc>
          <w:tcPr>
            <w:tcW w:w="851" w:type="dxa"/>
            <w:tcBorders>
              <w:top w:val="nil"/>
              <w:left w:val="nil"/>
              <w:bottom w:val="single" w:sz="4" w:space="0" w:color="auto"/>
              <w:right w:val="single" w:sz="4" w:space="0" w:color="auto"/>
            </w:tcBorders>
            <w:shd w:val="clear" w:color="auto" w:fill="auto"/>
            <w:vAlign w:val="center"/>
            <w:hideMark/>
          </w:tcPr>
          <w:p w14:paraId="5AF5C50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2195BFA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3,30</w:t>
            </w:r>
          </w:p>
        </w:tc>
        <w:tc>
          <w:tcPr>
            <w:tcW w:w="851" w:type="dxa"/>
            <w:tcBorders>
              <w:top w:val="nil"/>
              <w:left w:val="nil"/>
              <w:bottom w:val="single" w:sz="4" w:space="0" w:color="auto"/>
              <w:right w:val="single" w:sz="4" w:space="0" w:color="auto"/>
            </w:tcBorders>
            <w:shd w:val="clear" w:color="auto" w:fill="auto"/>
            <w:vAlign w:val="center"/>
            <w:hideMark/>
          </w:tcPr>
          <w:p w14:paraId="08E5E5B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17,18</w:t>
            </w:r>
          </w:p>
        </w:tc>
        <w:tc>
          <w:tcPr>
            <w:tcW w:w="850" w:type="dxa"/>
            <w:tcBorders>
              <w:top w:val="nil"/>
              <w:left w:val="nil"/>
              <w:bottom w:val="single" w:sz="4" w:space="0" w:color="auto"/>
              <w:right w:val="single" w:sz="4" w:space="0" w:color="auto"/>
            </w:tcBorders>
            <w:shd w:val="clear" w:color="auto" w:fill="auto"/>
            <w:vAlign w:val="center"/>
            <w:hideMark/>
          </w:tcPr>
          <w:p w14:paraId="76A9C5D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17,18</w:t>
            </w:r>
          </w:p>
        </w:tc>
        <w:tc>
          <w:tcPr>
            <w:tcW w:w="851" w:type="dxa"/>
            <w:tcBorders>
              <w:top w:val="nil"/>
              <w:left w:val="nil"/>
              <w:bottom w:val="single" w:sz="4" w:space="0" w:color="auto"/>
              <w:right w:val="single" w:sz="4" w:space="0" w:color="auto"/>
            </w:tcBorders>
            <w:shd w:val="clear" w:color="auto" w:fill="auto"/>
            <w:vAlign w:val="center"/>
            <w:hideMark/>
          </w:tcPr>
          <w:p w14:paraId="6A16A8D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17,18</w:t>
            </w:r>
          </w:p>
        </w:tc>
        <w:tc>
          <w:tcPr>
            <w:tcW w:w="850" w:type="dxa"/>
            <w:tcBorders>
              <w:top w:val="nil"/>
              <w:left w:val="nil"/>
              <w:bottom w:val="single" w:sz="4" w:space="0" w:color="auto"/>
              <w:right w:val="single" w:sz="4" w:space="0" w:color="auto"/>
            </w:tcBorders>
            <w:shd w:val="clear" w:color="auto" w:fill="auto"/>
            <w:vAlign w:val="center"/>
            <w:hideMark/>
          </w:tcPr>
          <w:p w14:paraId="0257DF5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17,18</w:t>
            </w:r>
          </w:p>
        </w:tc>
        <w:tc>
          <w:tcPr>
            <w:tcW w:w="709" w:type="dxa"/>
            <w:tcBorders>
              <w:top w:val="nil"/>
              <w:left w:val="nil"/>
              <w:bottom w:val="single" w:sz="4" w:space="0" w:color="auto"/>
              <w:right w:val="single" w:sz="4" w:space="0" w:color="auto"/>
            </w:tcBorders>
            <w:shd w:val="clear" w:color="auto" w:fill="auto"/>
            <w:vAlign w:val="center"/>
            <w:hideMark/>
          </w:tcPr>
          <w:p w14:paraId="00204FB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16,66</w:t>
            </w:r>
          </w:p>
        </w:tc>
        <w:tc>
          <w:tcPr>
            <w:tcW w:w="552" w:type="dxa"/>
            <w:gridSpan w:val="2"/>
            <w:tcBorders>
              <w:top w:val="nil"/>
              <w:left w:val="nil"/>
              <w:bottom w:val="single" w:sz="4" w:space="0" w:color="auto"/>
              <w:right w:val="single" w:sz="4" w:space="0" w:color="auto"/>
            </w:tcBorders>
            <w:shd w:val="clear" w:color="auto" w:fill="auto"/>
            <w:vAlign w:val="center"/>
            <w:hideMark/>
          </w:tcPr>
          <w:p w14:paraId="729F1F6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2,80</w:t>
            </w:r>
          </w:p>
        </w:tc>
      </w:tr>
      <w:tr w:rsidR="00CF79B7" w:rsidRPr="00CF79B7" w14:paraId="0C686D61"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28123A8A"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5E5C8BA9"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DIOSMINA + HESPERIDINA (450/50MG) CX COM 30 COMP</w:t>
            </w:r>
          </w:p>
        </w:tc>
        <w:tc>
          <w:tcPr>
            <w:tcW w:w="992" w:type="dxa"/>
            <w:tcBorders>
              <w:top w:val="nil"/>
              <w:left w:val="nil"/>
              <w:bottom w:val="single" w:sz="4" w:space="0" w:color="auto"/>
              <w:right w:val="single" w:sz="4" w:space="0" w:color="auto"/>
            </w:tcBorders>
            <w:shd w:val="clear" w:color="auto" w:fill="auto"/>
            <w:vAlign w:val="center"/>
            <w:hideMark/>
          </w:tcPr>
          <w:p w14:paraId="1F66AFD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24,00</w:t>
            </w:r>
          </w:p>
        </w:tc>
        <w:tc>
          <w:tcPr>
            <w:tcW w:w="723" w:type="dxa"/>
            <w:tcBorders>
              <w:top w:val="nil"/>
              <w:left w:val="nil"/>
              <w:bottom w:val="single" w:sz="4" w:space="0" w:color="auto"/>
              <w:right w:val="single" w:sz="4" w:space="0" w:color="auto"/>
            </w:tcBorders>
            <w:shd w:val="clear" w:color="auto" w:fill="auto"/>
            <w:vAlign w:val="center"/>
            <w:hideMark/>
          </w:tcPr>
          <w:p w14:paraId="4174454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491EEB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17,22</w:t>
            </w:r>
          </w:p>
        </w:tc>
        <w:tc>
          <w:tcPr>
            <w:tcW w:w="850" w:type="dxa"/>
            <w:tcBorders>
              <w:top w:val="nil"/>
              <w:left w:val="nil"/>
              <w:bottom w:val="single" w:sz="4" w:space="0" w:color="auto"/>
              <w:right w:val="single" w:sz="4" w:space="0" w:color="auto"/>
            </w:tcBorders>
            <w:shd w:val="clear" w:color="auto" w:fill="auto"/>
            <w:vAlign w:val="center"/>
            <w:hideMark/>
          </w:tcPr>
          <w:p w14:paraId="0D80828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24,60</w:t>
            </w:r>
          </w:p>
        </w:tc>
        <w:tc>
          <w:tcPr>
            <w:tcW w:w="709" w:type="dxa"/>
            <w:tcBorders>
              <w:top w:val="nil"/>
              <w:left w:val="nil"/>
              <w:bottom w:val="single" w:sz="4" w:space="0" w:color="auto"/>
              <w:right w:val="single" w:sz="4" w:space="0" w:color="auto"/>
            </w:tcBorders>
            <w:shd w:val="clear" w:color="auto" w:fill="auto"/>
            <w:vAlign w:val="center"/>
            <w:hideMark/>
          </w:tcPr>
          <w:p w14:paraId="161B716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5DA041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26,00</w:t>
            </w:r>
          </w:p>
        </w:tc>
        <w:tc>
          <w:tcPr>
            <w:tcW w:w="851" w:type="dxa"/>
            <w:tcBorders>
              <w:top w:val="nil"/>
              <w:left w:val="nil"/>
              <w:bottom w:val="single" w:sz="4" w:space="0" w:color="auto"/>
              <w:right w:val="single" w:sz="4" w:space="0" w:color="auto"/>
            </w:tcBorders>
            <w:shd w:val="clear" w:color="auto" w:fill="auto"/>
            <w:vAlign w:val="center"/>
            <w:hideMark/>
          </w:tcPr>
          <w:p w14:paraId="07DAA18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24,90</w:t>
            </w:r>
          </w:p>
        </w:tc>
        <w:tc>
          <w:tcPr>
            <w:tcW w:w="992" w:type="dxa"/>
            <w:tcBorders>
              <w:top w:val="nil"/>
              <w:left w:val="nil"/>
              <w:bottom w:val="single" w:sz="4" w:space="0" w:color="auto"/>
              <w:right w:val="single" w:sz="4" w:space="0" w:color="auto"/>
            </w:tcBorders>
            <w:shd w:val="clear" w:color="auto" w:fill="auto"/>
            <w:vAlign w:val="center"/>
            <w:hideMark/>
          </w:tcPr>
          <w:p w14:paraId="69733EA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22,20</w:t>
            </w:r>
          </w:p>
        </w:tc>
        <w:tc>
          <w:tcPr>
            <w:tcW w:w="851" w:type="dxa"/>
            <w:tcBorders>
              <w:top w:val="nil"/>
              <w:left w:val="nil"/>
              <w:bottom w:val="single" w:sz="4" w:space="0" w:color="auto"/>
              <w:right w:val="single" w:sz="4" w:space="0" w:color="auto"/>
            </w:tcBorders>
            <w:shd w:val="clear" w:color="auto" w:fill="auto"/>
            <w:vAlign w:val="center"/>
            <w:hideMark/>
          </w:tcPr>
          <w:p w14:paraId="0536CC7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131,69</w:t>
            </w:r>
          </w:p>
        </w:tc>
        <w:tc>
          <w:tcPr>
            <w:tcW w:w="850" w:type="dxa"/>
            <w:tcBorders>
              <w:top w:val="nil"/>
              <w:left w:val="nil"/>
              <w:bottom w:val="single" w:sz="4" w:space="0" w:color="auto"/>
              <w:right w:val="single" w:sz="4" w:space="0" w:color="auto"/>
            </w:tcBorders>
            <w:shd w:val="clear" w:color="auto" w:fill="auto"/>
            <w:vAlign w:val="center"/>
            <w:hideMark/>
          </w:tcPr>
          <w:p w14:paraId="224E64C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59,90</w:t>
            </w:r>
          </w:p>
        </w:tc>
        <w:tc>
          <w:tcPr>
            <w:tcW w:w="851" w:type="dxa"/>
            <w:tcBorders>
              <w:top w:val="nil"/>
              <w:left w:val="nil"/>
              <w:bottom w:val="single" w:sz="4" w:space="0" w:color="auto"/>
              <w:right w:val="single" w:sz="4" w:space="0" w:color="auto"/>
            </w:tcBorders>
            <w:shd w:val="clear" w:color="auto" w:fill="auto"/>
            <w:vAlign w:val="center"/>
            <w:hideMark/>
          </w:tcPr>
          <w:p w14:paraId="347D93B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67,84</w:t>
            </w:r>
          </w:p>
        </w:tc>
        <w:tc>
          <w:tcPr>
            <w:tcW w:w="850" w:type="dxa"/>
            <w:tcBorders>
              <w:top w:val="nil"/>
              <w:left w:val="nil"/>
              <w:bottom w:val="single" w:sz="4" w:space="0" w:color="auto"/>
              <w:right w:val="single" w:sz="4" w:space="0" w:color="auto"/>
            </w:tcBorders>
            <w:shd w:val="clear" w:color="auto" w:fill="auto"/>
            <w:vAlign w:val="center"/>
            <w:hideMark/>
          </w:tcPr>
          <w:p w14:paraId="5099AB4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67,84</w:t>
            </w:r>
          </w:p>
        </w:tc>
        <w:tc>
          <w:tcPr>
            <w:tcW w:w="709" w:type="dxa"/>
            <w:tcBorders>
              <w:top w:val="nil"/>
              <w:left w:val="nil"/>
              <w:bottom w:val="single" w:sz="4" w:space="0" w:color="auto"/>
              <w:right w:val="single" w:sz="4" w:space="0" w:color="auto"/>
            </w:tcBorders>
            <w:shd w:val="clear" w:color="auto" w:fill="auto"/>
            <w:vAlign w:val="center"/>
            <w:hideMark/>
          </w:tcPr>
          <w:p w14:paraId="324B9E2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65,80</w:t>
            </w:r>
          </w:p>
        </w:tc>
        <w:tc>
          <w:tcPr>
            <w:tcW w:w="552" w:type="dxa"/>
            <w:gridSpan w:val="2"/>
            <w:tcBorders>
              <w:top w:val="nil"/>
              <w:left w:val="nil"/>
              <w:bottom w:val="single" w:sz="4" w:space="0" w:color="auto"/>
              <w:right w:val="single" w:sz="4" w:space="0" w:color="auto"/>
            </w:tcBorders>
            <w:shd w:val="clear" w:color="auto" w:fill="auto"/>
            <w:vAlign w:val="center"/>
            <w:hideMark/>
          </w:tcPr>
          <w:p w14:paraId="19FFFBB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23,15</w:t>
            </w:r>
          </w:p>
        </w:tc>
      </w:tr>
      <w:tr w:rsidR="00CF79B7" w:rsidRPr="00CF79B7" w14:paraId="5E6C2927"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1D38EA2C"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2B7C5BD9"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DIOSMINA + HESPERIDINA (900/100MG) CX COM 30 COMP</w:t>
            </w:r>
          </w:p>
        </w:tc>
        <w:tc>
          <w:tcPr>
            <w:tcW w:w="992" w:type="dxa"/>
            <w:tcBorders>
              <w:top w:val="nil"/>
              <w:left w:val="nil"/>
              <w:bottom w:val="single" w:sz="4" w:space="0" w:color="auto"/>
              <w:right w:val="single" w:sz="4" w:space="0" w:color="auto"/>
            </w:tcBorders>
            <w:shd w:val="clear" w:color="auto" w:fill="auto"/>
            <w:vAlign w:val="center"/>
            <w:hideMark/>
          </w:tcPr>
          <w:p w14:paraId="5CDC60B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133,20</w:t>
            </w:r>
          </w:p>
        </w:tc>
        <w:tc>
          <w:tcPr>
            <w:tcW w:w="723" w:type="dxa"/>
            <w:tcBorders>
              <w:top w:val="nil"/>
              <w:left w:val="nil"/>
              <w:bottom w:val="single" w:sz="4" w:space="0" w:color="auto"/>
              <w:right w:val="single" w:sz="4" w:space="0" w:color="auto"/>
            </w:tcBorders>
            <w:shd w:val="clear" w:color="auto" w:fill="auto"/>
            <w:vAlign w:val="center"/>
            <w:hideMark/>
          </w:tcPr>
          <w:p w14:paraId="0D76E78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59D15D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165B8CE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5138814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FC4966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136,20</w:t>
            </w:r>
          </w:p>
        </w:tc>
        <w:tc>
          <w:tcPr>
            <w:tcW w:w="851" w:type="dxa"/>
            <w:tcBorders>
              <w:top w:val="nil"/>
              <w:left w:val="nil"/>
              <w:bottom w:val="single" w:sz="4" w:space="0" w:color="auto"/>
              <w:right w:val="single" w:sz="4" w:space="0" w:color="auto"/>
            </w:tcBorders>
            <w:shd w:val="clear" w:color="auto" w:fill="auto"/>
            <w:vAlign w:val="center"/>
            <w:hideMark/>
          </w:tcPr>
          <w:p w14:paraId="33CBA35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145,50</w:t>
            </w:r>
          </w:p>
        </w:tc>
        <w:tc>
          <w:tcPr>
            <w:tcW w:w="992" w:type="dxa"/>
            <w:tcBorders>
              <w:top w:val="nil"/>
              <w:left w:val="nil"/>
              <w:bottom w:val="single" w:sz="4" w:space="0" w:color="auto"/>
              <w:right w:val="single" w:sz="4" w:space="0" w:color="auto"/>
            </w:tcBorders>
            <w:shd w:val="clear" w:color="auto" w:fill="auto"/>
            <w:vAlign w:val="center"/>
            <w:hideMark/>
          </w:tcPr>
          <w:p w14:paraId="264564D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4F399292"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186,92</w:t>
            </w:r>
          </w:p>
        </w:tc>
        <w:tc>
          <w:tcPr>
            <w:tcW w:w="850" w:type="dxa"/>
            <w:tcBorders>
              <w:top w:val="nil"/>
              <w:left w:val="nil"/>
              <w:bottom w:val="single" w:sz="4" w:space="0" w:color="auto"/>
              <w:right w:val="single" w:sz="4" w:space="0" w:color="auto"/>
            </w:tcBorders>
            <w:shd w:val="clear" w:color="auto" w:fill="auto"/>
            <w:vAlign w:val="center"/>
            <w:hideMark/>
          </w:tcPr>
          <w:p w14:paraId="6EB8D36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157,81</w:t>
            </w:r>
          </w:p>
        </w:tc>
        <w:tc>
          <w:tcPr>
            <w:tcW w:w="851" w:type="dxa"/>
            <w:tcBorders>
              <w:top w:val="nil"/>
              <w:left w:val="nil"/>
              <w:bottom w:val="single" w:sz="4" w:space="0" w:color="auto"/>
              <w:right w:val="single" w:sz="4" w:space="0" w:color="auto"/>
            </w:tcBorders>
            <w:shd w:val="clear" w:color="auto" w:fill="auto"/>
            <w:vAlign w:val="center"/>
            <w:hideMark/>
          </w:tcPr>
          <w:p w14:paraId="4393645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169,84</w:t>
            </w:r>
          </w:p>
        </w:tc>
        <w:tc>
          <w:tcPr>
            <w:tcW w:w="850" w:type="dxa"/>
            <w:tcBorders>
              <w:top w:val="nil"/>
              <w:left w:val="nil"/>
              <w:bottom w:val="single" w:sz="4" w:space="0" w:color="auto"/>
              <w:right w:val="single" w:sz="4" w:space="0" w:color="auto"/>
            </w:tcBorders>
            <w:shd w:val="clear" w:color="auto" w:fill="auto"/>
            <w:vAlign w:val="center"/>
            <w:hideMark/>
          </w:tcPr>
          <w:p w14:paraId="087C7D5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150,90</w:t>
            </w:r>
          </w:p>
        </w:tc>
        <w:tc>
          <w:tcPr>
            <w:tcW w:w="709" w:type="dxa"/>
            <w:tcBorders>
              <w:top w:val="nil"/>
              <w:left w:val="nil"/>
              <w:bottom w:val="single" w:sz="4" w:space="0" w:color="auto"/>
              <w:right w:val="single" w:sz="4" w:space="0" w:color="auto"/>
            </w:tcBorders>
            <w:shd w:val="clear" w:color="auto" w:fill="auto"/>
            <w:vAlign w:val="center"/>
            <w:hideMark/>
          </w:tcPr>
          <w:p w14:paraId="2AE0A35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149,39</w:t>
            </w:r>
          </w:p>
        </w:tc>
        <w:tc>
          <w:tcPr>
            <w:tcW w:w="552" w:type="dxa"/>
            <w:gridSpan w:val="2"/>
            <w:tcBorders>
              <w:top w:val="nil"/>
              <w:left w:val="nil"/>
              <w:bottom w:val="single" w:sz="4" w:space="0" w:color="auto"/>
              <w:right w:val="single" w:sz="4" w:space="0" w:color="auto"/>
            </w:tcBorders>
            <w:shd w:val="clear" w:color="auto" w:fill="auto"/>
            <w:vAlign w:val="center"/>
            <w:hideMark/>
          </w:tcPr>
          <w:p w14:paraId="06E6C6F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148,98</w:t>
            </w:r>
          </w:p>
        </w:tc>
      </w:tr>
      <w:tr w:rsidR="00CF79B7" w:rsidRPr="00CF79B7" w14:paraId="695480FE"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7673B02E"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4F3ACDF2"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DIVALPROATO DE SÓDIO 125MG - SPR CX COM 30 COMP</w:t>
            </w:r>
          </w:p>
        </w:tc>
        <w:tc>
          <w:tcPr>
            <w:tcW w:w="992" w:type="dxa"/>
            <w:tcBorders>
              <w:top w:val="nil"/>
              <w:left w:val="nil"/>
              <w:bottom w:val="single" w:sz="4" w:space="0" w:color="auto"/>
              <w:right w:val="single" w:sz="4" w:space="0" w:color="auto"/>
            </w:tcBorders>
            <w:shd w:val="clear" w:color="auto" w:fill="auto"/>
            <w:vAlign w:val="center"/>
            <w:hideMark/>
          </w:tcPr>
          <w:p w14:paraId="1DFB92D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39,80</w:t>
            </w:r>
          </w:p>
        </w:tc>
        <w:tc>
          <w:tcPr>
            <w:tcW w:w="723" w:type="dxa"/>
            <w:tcBorders>
              <w:top w:val="nil"/>
              <w:left w:val="nil"/>
              <w:bottom w:val="single" w:sz="4" w:space="0" w:color="auto"/>
              <w:right w:val="single" w:sz="4" w:space="0" w:color="auto"/>
            </w:tcBorders>
            <w:shd w:val="clear" w:color="auto" w:fill="auto"/>
            <w:vAlign w:val="center"/>
            <w:hideMark/>
          </w:tcPr>
          <w:p w14:paraId="573DC28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75BE51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29,00</w:t>
            </w:r>
          </w:p>
        </w:tc>
        <w:tc>
          <w:tcPr>
            <w:tcW w:w="850" w:type="dxa"/>
            <w:tcBorders>
              <w:top w:val="nil"/>
              <w:left w:val="nil"/>
              <w:bottom w:val="single" w:sz="4" w:space="0" w:color="auto"/>
              <w:right w:val="single" w:sz="4" w:space="0" w:color="auto"/>
            </w:tcBorders>
            <w:shd w:val="clear" w:color="auto" w:fill="auto"/>
            <w:vAlign w:val="center"/>
            <w:hideMark/>
          </w:tcPr>
          <w:p w14:paraId="1B70AAD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4C564A1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38,70</w:t>
            </w:r>
          </w:p>
        </w:tc>
        <w:tc>
          <w:tcPr>
            <w:tcW w:w="851" w:type="dxa"/>
            <w:tcBorders>
              <w:top w:val="nil"/>
              <w:left w:val="nil"/>
              <w:bottom w:val="single" w:sz="4" w:space="0" w:color="auto"/>
              <w:right w:val="single" w:sz="4" w:space="0" w:color="auto"/>
            </w:tcBorders>
            <w:shd w:val="clear" w:color="auto" w:fill="auto"/>
            <w:vAlign w:val="center"/>
            <w:hideMark/>
          </w:tcPr>
          <w:p w14:paraId="2564AA8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39,60</w:t>
            </w:r>
          </w:p>
        </w:tc>
        <w:tc>
          <w:tcPr>
            <w:tcW w:w="851" w:type="dxa"/>
            <w:tcBorders>
              <w:top w:val="nil"/>
              <w:left w:val="nil"/>
              <w:bottom w:val="single" w:sz="4" w:space="0" w:color="auto"/>
              <w:right w:val="single" w:sz="4" w:space="0" w:color="auto"/>
            </w:tcBorders>
            <w:shd w:val="clear" w:color="auto" w:fill="auto"/>
            <w:vAlign w:val="center"/>
            <w:hideMark/>
          </w:tcPr>
          <w:p w14:paraId="21EF891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39,90</w:t>
            </w:r>
          </w:p>
        </w:tc>
        <w:tc>
          <w:tcPr>
            <w:tcW w:w="992" w:type="dxa"/>
            <w:tcBorders>
              <w:top w:val="nil"/>
              <w:left w:val="nil"/>
              <w:bottom w:val="single" w:sz="4" w:space="0" w:color="auto"/>
              <w:right w:val="single" w:sz="4" w:space="0" w:color="auto"/>
            </w:tcBorders>
            <w:shd w:val="clear" w:color="auto" w:fill="auto"/>
            <w:vAlign w:val="center"/>
            <w:hideMark/>
          </w:tcPr>
          <w:p w14:paraId="7D69FA3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5B1BE5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49,31</w:t>
            </w:r>
          </w:p>
        </w:tc>
        <w:tc>
          <w:tcPr>
            <w:tcW w:w="850" w:type="dxa"/>
            <w:tcBorders>
              <w:top w:val="nil"/>
              <w:left w:val="nil"/>
              <w:bottom w:val="single" w:sz="4" w:space="0" w:color="auto"/>
              <w:right w:val="single" w:sz="4" w:space="0" w:color="auto"/>
            </w:tcBorders>
            <w:shd w:val="clear" w:color="auto" w:fill="auto"/>
            <w:vAlign w:val="center"/>
            <w:hideMark/>
          </w:tcPr>
          <w:p w14:paraId="6EDF004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49,31</w:t>
            </w:r>
          </w:p>
        </w:tc>
        <w:tc>
          <w:tcPr>
            <w:tcW w:w="851" w:type="dxa"/>
            <w:tcBorders>
              <w:top w:val="nil"/>
              <w:left w:val="nil"/>
              <w:bottom w:val="single" w:sz="4" w:space="0" w:color="auto"/>
              <w:right w:val="single" w:sz="4" w:space="0" w:color="auto"/>
            </w:tcBorders>
            <w:shd w:val="clear" w:color="auto" w:fill="auto"/>
            <w:vAlign w:val="center"/>
            <w:hideMark/>
          </w:tcPr>
          <w:p w14:paraId="7C1A1E8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49,31</w:t>
            </w:r>
          </w:p>
        </w:tc>
        <w:tc>
          <w:tcPr>
            <w:tcW w:w="850" w:type="dxa"/>
            <w:tcBorders>
              <w:top w:val="nil"/>
              <w:left w:val="nil"/>
              <w:bottom w:val="single" w:sz="4" w:space="0" w:color="auto"/>
              <w:right w:val="single" w:sz="4" w:space="0" w:color="auto"/>
            </w:tcBorders>
            <w:shd w:val="clear" w:color="auto" w:fill="auto"/>
            <w:vAlign w:val="center"/>
            <w:hideMark/>
          </w:tcPr>
          <w:p w14:paraId="1112C5C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49,31</w:t>
            </w:r>
          </w:p>
        </w:tc>
        <w:tc>
          <w:tcPr>
            <w:tcW w:w="709" w:type="dxa"/>
            <w:tcBorders>
              <w:top w:val="nil"/>
              <w:left w:val="nil"/>
              <w:bottom w:val="single" w:sz="4" w:space="0" w:color="auto"/>
              <w:right w:val="single" w:sz="4" w:space="0" w:color="auto"/>
            </w:tcBorders>
            <w:shd w:val="clear" w:color="auto" w:fill="auto"/>
            <w:vAlign w:val="center"/>
            <w:hideMark/>
          </w:tcPr>
          <w:p w14:paraId="183AA3A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48,81</w:t>
            </w:r>
          </w:p>
        </w:tc>
        <w:tc>
          <w:tcPr>
            <w:tcW w:w="552" w:type="dxa"/>
            <w:gridSpan w:val="2"/>
            <w:tcBorders>
              <w:top w:val="nil"/>
              <w:left w:val="nil"/>
              <w:bottom w:val="single" w:sz="4" w:space="0" w:color="auto"/>
              <w:right w:val="single" w:sz="4" w:space="0" w:color="auto"/>
            </w:tcBorders>
            <w:shd w:val="clear" w:color="auto" w:fill="auto"/>
            <w:vAlign w:val="center"/>
            <w:hideMark/>
          </w:tcPr>
          <w:p w14:paraId="1CA4621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43,30</w:t>
            </w:r>
          </w:p>
        </w:tc>
      </w:tr>
      <w:tr w:rsidR="00CF79B7" w:rsidRPr="00CF79B7" w14:paraId="5515787D"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69E592A5"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2737C63E"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DIVALPROATO DE SÓDIO 250MG - ER CX COM 30 COM</w:t>
            </w:r>
          </w:p>
        </w:tc>
        <w:tc>
          <w:tcPr>
            <w:tcW w:w="992" w:type="dxa"/>
            <w:tcBorders>
              <w:top w:val="nil"/>
              <w:left w:val="nil"/>
              <w:bottom w:val="single" w:sz="4" w:space="0" w:color="auto"/>
              <w:right w:val="single" w:sz="4" w:space="0" w:color="auto"/>
            </w:tcBorders>
            <w:shd w:val="clear" w:color="auto" w:fill="auto"/>
            <w:vAlign w:val="center"/>
            <w:hideMark/>
          </w:tcPr>
          <w:p w14:paraId="21BD0D7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6CBB73D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E58BDF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32,72</w:t>
            </w:r>
          </w:p>
        </w:tc>
        <w:tc>
          <w:tcPr>
            <w:tcW w:w="850" w:type="dxa"/>
            <w:tcBorders>
              <w:top w:val="nil"/>
              <w:left w:val="nil"/>
              <w:bottom w:val="single" w:sz="4" w:space="0" w:color="auto"/>
              <w:right w:val="single" w:sz="4" w:space="0" w:color="auto"/>
            </w:tcBorders>
            <w:shd w:val="clear" w:color="auto" w:fill="auto"/>
            <w:vAlign w:val="center"/>
            <w:hideMark/>
          </w:tcPr>
          <w:p w14:paraId="5D7DE23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415D08B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45,90</w:t>
            </w:r>
          </w:p>
        </w:tc>
        <w:tc>
          <w:tcPr>
            <w:tcW w:w="851" w:type="dxa"/>
            <w:tcBorders>
              <w:top w:val="nil"/>
              <w:left w:val="nil"/>
              <w:bottom w:val="single" w:sz="4" w:space="0" w:color="auto"/>
              <w:right w:val="single" w:sz="4" w:space="0" w:color="auto"/>
            </w:tcBorders>
            <w:shd w:val="clear" w:color="auto" w:fill="auto"/>
            <w:vAlign w:val="center"/>
            <w:hideMark/>
          </w:tcPr>
          <w:p w14:paraId="2924240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42,00</w:t>
            </w:r>
          </w:p>
        </w:tc>
        <w:tc>
          <w:tcPr>
            <w:tcW w:w="851" w:type="dxa"/>
            <w:tcBorders>
              <w:top w:val="nil"/>
              <w:left w:val="nil"/>
              <w:bottom w:val="single" w:sz="4" w:space="0" w:color="auto"/>
              <w:right w:val="single" w:sz="4" w:space="0" w:color="auto"/>
            </w:tcBorders>
            <w:shd w:val="clear" w:color="auto" w:fill="auto"/>
            <w:vAlign w:val="center"/>
            <w:hideMark/>
          </w:tcPr>
          <w:p w14:paraId="6A88032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46,80</w:t>
            </w:r>
          </w:p>
        </w:tc>
        <w:tc>
          <w:tcPr>
            <w:tcW w:w="992" w:type="dxa"/>
            <w:tcBorders>
              <w:top w:val="nil"/>
              <w:left w:val="nil"/>
              <w:bottom w:val="single" w:sz="4" w:space="0" w:color="auto"/>
              <w:right w:val="single" w:sz="4" w:space="0" w:color="auto"/>
            </w:tcBorders>
            <w:shd w:val="clear" w:color="auto" w:fill="auto"/>
            <w:vAlign w:val="center"/>
            <w:hideMark/>
          </w:tcPr>
          <w:p w14:paraId="7EEECA3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48,23</w:t>
            </w:r>
          </w:p>
        </w:tc>
        <w:tc>
          <w:tcPr>
            <w:tcW w:w="851" w:type="dxa"/>
            <w:tcBorders>
              <w:top w:val="nil"/>
              <w:left w:val="nil"/>
              <w:bottom w:val="single" w:sz="4" w:space="0" w:color="auto"/>
              <w:right w:val="single" w:sz="4" w:space="0" w:color="auto"/>
            </w:tcBorders>
            <w:shd w:val="clear" w:color="auto" w:fill="auto"/>
            <w:vAlign w:val="center"/>
            <w:hideMark/>
          </w:tcPr>
          <w:p w14:paraId="29D1476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78,11</w:t>
            </w:r>
          </w:p>
        </w:tc>
        <w:tc>
          <w:tcPr>
            <w:tcW w:w="850" w:type="dxa"/>
            <w:tcBorders>
              <w:top w:val="nil"/>
              <w:left w:val="nil"/>
              <w:bottom w:val="single" w:sz="4" w:space="0" w:color="auto"/>
              <w:right w:val="single" w:sz="4" w:space="0" w:color="auto"/>
            </w:tcBorders>
            <w:shd w:val="clear" w:color="auto" w:fill="auto"/>
            <w:vAlign w:val="center"/>
            <w:hideMark/>
          </w:tcPr>
          <w:p w14:paraId="5CADDC2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50,32</w:t>
            </w:r>
          </w:p>
        </w:tc>
        <w:tc>
          <w:tcPr>
            <w:tcW w:w="851" w:type="dxa"/>
            <w:tcBorders>
              <w:top w:val="nil"/>
              <w:left w:val="nil"/>
              <w:bottom w:val="single" w:sz="4" w:space="0" w:color="auto"/>
              <w:right w:val="single" w:sz="4" w:space="0" w:color="auto"/>
            </w:tcBorders>
            <w:shd w:val="clear" w:color="auto" w:fill="auto"/>
            <w:vAlign w:val="center"/>
            <w:hideMark/>
          </w:tcPr>
          <w:p w14:paraId="14E4209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50,32</w:t>
            </w:r>
          </w:p>
        </w:tc>
        <w:tc>
          <w:tcPr>
            <w:tcW w:w="850" w:type="dxa"/>
            <w:tcBorders>
              <w:top w:val="nil"/>
              <w:left w:val="nil"/>
              <w:bottom w:val="single" w:sz="4" w:space="0" w:color="auto"/>
              <w:right w:val="single" w:sz="4" w:space="0" w:color="auto"/>
            </w:tcBorders>
            <w:shd w:val="clear" w:color="auto" w:fill="auto"/>
            <w:vAlign w:val="center"/>
            <w:hideMark/>
          </w:tcPr>
          <w:p w14:paraId="0EC3C2F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78,11</w:t>
            </w:r>
          </w:p>
        </w:tc>
        <w:tc>
          <w:tcPr>
            <w:tcW w:w="709" w:type="dxa"/>
            <w:tcBorders>
              <w:top w:val="nil"/>
              <w:left w:val="nil"/>
              <w:bottom w:val="single" w:sz="4" w:space="0" w:color="auto"/>
              <w:right w:val="single" w:sz="4" w:space="0" w:color="auto"/>
            </w:tcBorders>
            <w:shd w:val="clear" w:color="auto" w:fill="auto"/>
            <w:vAlign w:val="center"/>
            <w:hideMark/>
          </w:tcPr>
          <w:p w14:paraId="071C0DE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77,32</w:t>
            </w:r>
          </w:p>
        </w:tc>
        <w:tc>
          <w:tcPr>
            <w:tcW w:w="552" w:type="dxa"/>
            <w:gridSpan w:val="2"/>
            <w:tcBorders>
              <w:top w:val="nil"/>
              <w:left w:val="nil"/>
              <w:bottom w:val="single" w:sz="4" w:space="0" w:color="auto"/>
              <w:right w:val="single" w:sz="4" w:space="0" w:color="auto"/>
            </w:tcBorders>
            <w:shd w:val="clear" w:color="auto" w:fill="auto"/>
            <w:vAlign w:val="center"/>
            <w:hideMark/>
          </w:tcPr>
          <w:p w14:paraId="5A4CF30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45,18</w:t>
            </w:r>
          </w:p>
        </w:tc>
      </w:tr>
      <w:tr w:rsidR="00CF79B7" w:rsidRPr="00CF79B7" w14:paraId="6989591A"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33BC3EC9"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57C163A9"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DIVALPROATO DE S61)10 500MG - ER CX COM 30 COMP</w:t>
            </w:r>
          </w:p>
        </w:tc>
        <w:tc>
          <w:tcPr>
            <w:tcW w:w="992" w:type="dxa"/>
            <w:tcBorders>
              <w:top w:val="nil"/>
              <w:left w:val="nil"/>
              <w:bottom w:val="single" w:sz="4" w:space="0" w:color="auto"/>
              <w:right w:val="single" w:sz="4" w:space="0" w:color="auto"/>
            </w:tcBorders>
            <w:shd w:val="clear" w:color="auto" w:fill="auto"/>
            <w:vAlign w:val="center"/>
            <w:hideMark/>
          </w:tcPr>
          <w:p w14:paraId="31191E8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47,70</w:t>
            </w:r>
          </w:p>
        </w:tc>
        <w:tc>
          <w:tcPr>
            <w:tcW w:w="723" w:type="dxa"/>
            <w:tcBorders>
              <w:top w:val="nil"/>
              <w:left w:val="nil"/>
              <w:bottom w:val="single" w:sz="4" w:space="0" w:color="auto"/>
              <w:right w:val="single" w:sz="4" w:space="0" w:color="auto"/>
            </w:tcBorders>
            <w:shd w:val="clear" w:color="auto" w:fill="auto"/>
            <w:vAlign w:val="center"/>
            <w:hideMark/>
          </w:tcPr>
          <w:p w14:paraId="2BB56D4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49,20</w:t>
            </w:r>
          </w:p>
        </w:tc>
        <w:tc>
          <w:tcPr>
            <w:tcW w:w="851" w:type="dxa"/>
            <w:tcBorders>
              <w:top w:val="nil"/>
              <w:left w:val="nil"/>
              <w:bottom w:val="single" w:sz="4" w:space="0" w:color="auto"/>
              <w:right w:val="single" w:sz="4" w:space="0" w:color="auto"/>
            </w:tcBorders>
            <w:shd w:val="clear" w:color="auto" w:fill="auto"/>
            <w:vAlign w:val="center"/>
            <w:hideMark/>
          </w:tcPr>
          <w:p w14:paraId="6A2EDC4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39,92</w:t>
            </w:r>
          </w:p>
        </w:tc>
        <w:tc>
          <w:tcPr>
            <w:tcW w:w="850" w:type="dxa"/>
            <w:tcBorders>
              <w:top w:val="nil"/>
              <w:left w:val="nil"/>
              <w:bottom w:val="single" w:sz="4" w:space="0" w:color="auto"/>
              <w:right w:val="single" w:sz="4" w:space="0" w:color="auto"/>
            </w:tcBorders>
            <w:shd w:val="clear" w:color="auto" w:fill="auto"/>
            <w:vAlign w:val="center"/>
            <w:hideMark/>
          </w:tcPr>
          <w:p w14:paraId="22C6015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47,00</w:t>
            </w:r>
          </w:p>
        </w:tc>
        <w:tc>
          <w:tcPr>
            <w:tcW w:w="709" w:type="dxa"/>
            <w:tcBorders>
              <w:top w:val="nil"/>
              <w:left w:val="nil"/>
              <w:bottom w:val="single" w:sz="4" w:space="0" w:color="auto"/>
              <w:right w:val="single" w:sz="4" w:space="0" w:color="auto"/>
            </w:tcBorders>
            <w:shd w:val="clear" w:color="auto" w:fill="auto"/>
            <w:vAlign w:val="center"/>
            <w:hideMark/>
          </w:tcPr>
          <w:p w14:paraId="212F17A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45,30</w:t>
            </w:r>
          </w:p>
        </w:tc>
        <w:tc>
          <w:tcPr>
            <w:tcW w:w="851" w:type="dxa"/>
            <w:tcBorders>
              <w:top w:val="nil"/>
              <w:left w:val="nil"/>
              <w:bottom w:val="single" w:sz="4" w:space="0" w:color="auto"/>
              <w:right w:val="single" w:sz="4" w:space="0" w:color="auto"/>
            </w:tcBorders>
            <w:shd w:val="clear" w:color="auto" w:fill="auto"/>
            <w:vAlign w:val="center"/>
            <w:hideMark/>
          </w:tcPr>
          <w:p w14:paraId="26AAB3A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46,20</w:t>
            </w:r>
          </w:p>
        </w:tc>
        <w:tc>
          <w:tcPr>
            <w:tcW w:w="851" w:type="dxa"/>
            <w:tcBorders>
              <w:top w:val="nil"/>
              <w:left w:val="nil"/>
              <w:bottom w:val="single" w:sz="4" w:space="0" w:color="auto"/>
              <w:right w:val="single" w:sz="4" w:space="0" w:color="auto"/>
            </w:tcBorders>
            <w:shd w:val="clear" w:color="auto" w:fill="auto"/>
            <w:vAlign w:val="center"/>
            <w:hideMark/>
          </w:tcPr>
          <w:p w14:paraId="7DBB465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45,00</w:t>
            </w:r>
          </w:p>
        </w:tc>
        <w:tc>
          <w:tcPr>
            <w:tcW w:w="992" w:type="dxa"/>
            <w:tcBorders>
              <w:top w:val="nil"/>
              <w:left w:val="nil"/>
              <w:bottom w:val="single" w:sz="4" w:space="0" w:color="auto"/>
              <w:right w:val="single" w:sz="4" w:space="0" w:color="auto"/>
            </w:tcBorders>
            <w:shd w:val="clear" w:color="auto" w:fill="auto"/>
            <w:vAlign w:val="center"/>
            <w:hideMark/>
          </w:tcPr>
          <w:p w14:paraId="1487542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45,60</w:t>
            </w:r>
          </w:p>
        </w:tc>
        <w:tc>
          <w:tcPr>
            <w:tcW w:w="851" w:type="dxa"/>
            <w:tcBorders>
              <w:top w:val="nil"/>
              <w:left w:val="nil"/>
              <w:bottom w:val="single" w:sz="4" w:space="0" w:color="auto"/>
              <w:right w:val="single" w:sz="4" w:space="0" w:color="auto"/>
            </w:tcBorders>
            <w:shd w:val="clear" w:color="auto" w:fill="auto"/>
            <w:vAlign w:val="center"/>
            <w:hideMark/>
          </w:tcPr>
          <w:p w14:paraId="26B4F58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156,47</w:t>
            </w:r>
          </w:p>
        </w:tc>
        <w:tc>
          <w:tcPr>
            <w:tcW w:w="850" w:type="dxa"/>
            <w:tcBorders>
              <w:top w:val="nil"/>
              <w:left w:val="nil"/>
              <w:bottom w:val="single" w:sz="4" w:space="0" w:color="auto"/>
              <w:right w:val="single" w:sz="4" w:space="0" w:color="auto"/>
            </w:tcBorders>
            <w:shd w:val="clear" w:color="auto" w:fill="auto"/>
            <w:vAlign w:val="center"/>
            <w:hideMark/>
          </w:tcPr>
          <w:p w14:paraId="073BF1D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114,54</w:t>
            </w:r>
          </w:p>
        </w:tc>
        <w:tc>
          <w:tcPr>
            <w:tcW w:w="851" w:type="dxa"/>
            <w:tcBorders>
              <w:top w:val="nil"/>
              <w:left w:val="nil"/>
              <w:bottom w:val="single" w:sz="4" w:space="0" w:color="auto"/>
              <w:right w:val="single" w:sz="4" w:space="0" w:color="auto"/>
            </w:tcBorders>
            <w:shd w:val="clear" w:color="auto" w:fill="auto"/>
            <w:vAlign w:val="center"/>
            <w:hideMark/>
          </w:tcPr>
          <w:p w14:paraId="21B9AEF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101,39</w:t>
            </w:r>
          </w:p>
        </w:tc>
        <w:tc>
          <w:tcPr>
            <w:tcW w:w="850" w:type="dxa"/>
            <w:tcBorders>
              <w:top w:val="nil"/>
              <w:left w:val="nil"/>
              <w:bottom w:val="single" w:sz="4" w:space="0" w:color="auto"/>
              <w:right w:val="single" w:sz="4" w:space="0" w:color="auto"/>
            </w:tcBorders>
            <w:shd w:val="clear" w:color="auto" w:fill="auto"/>
            <w:vAlign w:val="center"/>
            <w:hideMark/>
          </w:tcPr>
          <w:p w14:paraId="6B7A9FE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156,47</w:t>
            </w:r>
          </w:p>
        </w:tc>
        <w:tc>
          <w:tcPr>
            <w:tcW w:w="709" w:type="dxa"/>
            <w:tcBorders>
              <w:top w:val="nil"/>
              <w:left w:val="nil"/>
              <w:bottom w:val="single" w:sz="4" w:space="0" w:color="auto"/>
              <w:right w:val="single" w:sz="4" w:space="0" w:color="auto"/>
            </w:tcBorders>
            <w:shd w:val="clear" w:color="auto" w:fill="auto"/>
            <w:vAlign w:val="center"/>
            <w:hideMark/>
          </w:tcPr>
          <w:p w14:paraId="5A55877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154,90</w:t>
            </w:r>
          </w:p>
        </w:tc>
        <w:tc>
          <w:tcPr>
            <w:tcW w:w="552" w:type="dxa"/>
            <w:gridSpan w:val="2"/>
            <w:tcBorders>
              <w:top w:val="nil"/>
              <w:left w:val="nil"/>
              <w:bottom w:val="single" w:sz="4" w:space="0" w:color="auto"/>
              <w:right w:val="single" w:sz="4" w:space="0" w:color="auto"/>
            </w:tcBorders>
            <w:shd w:val="clear" w:color="auto" w:fill="auto"/>
            <w:vAlign w:val="center"/>
            <w:hideMark/>
          </w:tcPr>
          <w:p w14:paraId="1E3B71C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45,74</w:t>
            </w:r>
          </w:p>
        </w:tc>
      </w:tr>
      <w:tr w:rsidR="00CF79B7" w:rsidRPr="00CF79B7" w14:paraId="03A8EF7B"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552C2AE9"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1A771F23"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DONEPEZILA 10MG + MEMANTINA 10MG CX COM 7 COMP</w:t>
            </w:r>
          </w:p>
        </w:tc>
        <w:tc>
          <w:tcPr>
            <w:tcW w:w="992" w:type="dxa"/>
            <w:tcBorders>
              <w:top w:val="nil"/>
              <w:left w:val="nil"/>
              <w:bottom w:val="single" w:sz="4" w:space="0" w:color="auto"/>
              <w:right w:val="single" w:sz="4" w:space="0" w:color="auto"/>
            </w:tcBorders>
            <w:shd w:val="clear" w:color="auto" w:fill="auto"/>
            <w:vAlign w:val="center"/>
            <w:hideMark/>
          </w:tcPr>
          <w:p w14:paraId="66F24A2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7814464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CD84EB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5151466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3606E1E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4114C71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47,74</w:t>
            </w:r>
          </w:p>
        </w:tc>
        <w:tc>
          <w:tcPr>
            <w:tcW w:w="851" w:type="dxa"/>
            <w:tcBorders>
              <w:top w:val="nil"/>
              <w:left w:val="nil"/>
              <w:bottom w:val="single" w:sz="4" w:space="0" w:color="auto"/>
              <w:right w:val="single" w:sz="4" w:space="0" w:color="auto"/>
            </w:tcBorders>
            <w:shd w:val="clear" w:color="auto" w:fill="auto"/>
            <w:vAlign w:val="center"/>
            <w:hideMark/>
          </w:tcPr>
          <w:p w14:paraId="5525857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39,90</w:t>
            </w:r>
          </w:p>
        </w:tc>
        <w:tc>
          <w:tcPr>
            <w:tcW w:w="992" w:type="dxa"/>
            <w:tcBorders>
              <w:top w:val="nil"/>
              <w:left w:val="nil"/>
              <w:bottom w:val="single" w:sz="4" w:space="0" w:color="auto"/>
              <w:right w:val="single" w:sz="4" w:space="0" w:color="auto"/>
            </w:tcBorders>
            <w:shd w:val="clear" w:color="auto" w:fill="auto"/>
            <w:vAlign w:val="center"/>
            <w:hideMark/>
          </w:tcPr>
          <w:p w14:paraId="1B7EA34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44A2A8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47,17</w:t>
            </w:r>
          </w:p>
        </w:tc>
        <w:tc>
          <w:tcPr>
            <w:tcW w:w="850" w:type="dxa"/>
            <w:tcBorders>
              <w:top w:val="nil"/>
              <w:left w:val="nil"/>
              <w:bottom w:val="single" w:sz="4" w:space="0" w:color="auto"/>
              <w:right w:val="single" w:sz="4" w:space="0" w:color="auto"/>
            </w:tcBorders>
            <w:shd w:val="clear" w:color="auto" w:fill="auto"/>
            <w:vAlign w:val="center"/>
            <w:hideMark/>
          </w:tcPr>
          <w:p w14:paraId="0C4ECAE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47,12</w:t>
            </w:r>
          </w:p>
        </w:tc>
        <w:tc>
          <w:tcPr>
            <w:tcW w:w="851" w:type="dxa"/>
            <w:tcBorders>
              <w:top w:val="nil"/>
              <w:left w:val="nil"/>
              <w:bottom w:val="single" w:sz="4" w:space="0" w:color="auto"/>
              <w:right w:val="single" w:sz="4" w:space="0" w:color="auto"/>
            </w:tcBorders>
            <w:shd w:val="clear" w:color="auto" w:fill="auto"/>
            <w:vAlign w:val="center"/>
            <w:hideMark/>
          </w:tcPr>
          <w:p w14:paraId="45C9A59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47,17</w:t>
            </w:r>
          </w:p>
        </w:tc>
        <w:tc>
          <w:tcPr>
            <w:tcW w:w="850" w:type="dxa"/>
            <w:tcBorders>
              <w:top w:val="nil"/>
              <w:left w:val="nil"/>
              <w:bottom w:val="single" w:sz="4" w:space="0" w:color="auto"/>
              <w:right w:val="single" w:sz="4" w:space="0" w:color="auto"/>
            </w:tcBorders>
            <w:shd w:val="clear" w:color="auto" w:fill="auto"/>
            <w:vAlign w:val="center"/>
            <w:hideMark/>
          </w:tcPr>
          <w:p w14:paraId="63E1ED1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47,17</w:t>
            </w:r>
          </w:p>
        </w:tc>
        <w:tc>
          <w:tcPr>
            <w:tcW w:w="709" w:type="dxa"/>
            <w:tcBorders>
              <w:top w:val="nil"/>
              <w:left w:val="nil"/>
              <w:bottom w:val="single" w:sz="4" w:space="0" w:color="auto"/>
              <w:right w:val="single" w:sz="4" w:space="0" w:color="auto"/>
            </w:tcBorders>
            <w:shd w:val="clear" w:color="auto" w:fill="auto"/>
            <w:vAlign w:val="center"/>
            <w:hideMark/>
          </w:tcPr>
          <w:p w14:paraId="6D5077E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46,60</w:t>
            </w:r>
          </w:p>
        </w:tc>
        <w:tc>
          <w:tcPr>
            <w:tcW w:w="552" w:type="dxa"/>
            <w:gridSpan w:val="2"/>
            <w:tcBorders>
              <w:top w:val="nil"/>
              <w:left w:val="nil"/>
              <w:bottom w:val="single" w:sz="4" w:space="0" w:color="auto"/>
              <w:right w:val="single" w:sz="4" w:space="0" w:color="auto"/>
            </w:tcBorders>
            <w:shd w:val="clear" w:color="auto" w:fill="auto"/>
            <w:vAlign w:val="center"/>
            <w:hideMark/>
          </w:tcPr>
          <w:p w14:paraId="43147A6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46,12</w:t>
            </w:r>
          </w:p>
        </w:tc>
      </w:tr>
      <w:tr w:rsidR="00CF79B7" w:rsidRPr="00CF79B7" w14:paraId="4E2454DB"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02F7F34A"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7D3D1ACC"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DONEPEZILA 10MG + MEMANTINA 15MG CX COM 7 COMP</w:t>
            </w:r>
          </w:p>
        </w:tc>
        <w:tc>
          <w:tcPr>
            <w:tcW w:w="992" w:type="dxa"/>
            <w:tcBorders>
              <w:top w:val="nil"/>
              <w:left w:val="nil"/>
              <w:bottom w:val="single" w:sz="4" w:space="0" w:color="auto"/>
              <w:right w:val="single" w:sz="4" w:space="0" w:color="auto"/>
            </w:tcBorders>
            <w:shd w:val="clear" w:color="auto" w:fill="auto"/>
            <w:vAlign w:val="center"/>
            <w:hideMark/>
          </w:tcPr>
          <w:p w14:paraId="2C39F7C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46E44F6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FC7441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5A8CE5A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6A5203D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76A2B5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F0D997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77C4996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4C3D1EE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53,87</w:t>
            </w:r>
          </w:p>
        </w:tc>
        <w:tc>
          <w:tcPr>
            <w:tcW w:w="850" w:type="dxa"/>
            <w:tcBorders>
              <w:top w:val="nil"/>
              <w:left w:val="nil"/>
              <w:bottom w:val="single" w:sz="4" w:space="0" w:color="auto"/>
              <w:right w:val="single" w:sz="4" w:space="0" w:color="auto"/>
            </w:tcBorders>
            <w:shd w:val="clear" w:color="auto" w:fill="auto"/>
            <w:vAlign w:val="center"/>
            <w:hideMark/>
          </w:tcPr>
          <w:p w14:paraId="5FD6E60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53,87</w:t>
            </w:r>
          </w:p>
        </w:tc>
        <w:tc>
          <w:tcPr>
            <w:tcW w:w="851" w:type="dxa"/>
            <w:tcBorders>
              <w:top w:val="nil"/>
              <w:left w:val="nil"/>
              <w:bottom w:val="single" w:sz="4" w:space="0" w:color="auto"/>
              <w:right w:val="single" w:sz="4" w:space="0" w:color="auto"/>
            </w:tcBorders>
            <w:shd w:val="clear" w:color="auto" w:fill="auto"/>
            <w:vAlign w:val="center"/>
            <w:hideMark/>
          </w:tcPr>
          <w:p w14:paraId="52433BC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52,56</w:t>
            </w:r>
          </w:p>
        </w:tc>
        <w:tc>
          <w:tcPr>
            <w:tcW w:w="850" w:type="dxa"/>
            <w:tcBorders>
              <w:top w:val="nil"/>
              <w:left w:val="nil"/>
              <w:bottom w:val="single" w:sz="4" w:space="0" w:color="auto"/>
              <w:right w:val="single" w:sz="4" w:space="0" w:color="auto"/>
            </w:tcBorders>
            <w:shd w:val="clear" w:color="auto" w:fill="auto"/>
            <w:vAlign w:val="center"/>
            <w:hideMark/>
          </w:tcPr>
          <w:p w14:paraId="785A66E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53,87</w:t>
            </w:r>
          </w:p>
        </w:tc>
        <w:tc>
          <w:tcPr>
            <w:tcW w:w="709" w:type="dxa"/>
            <w:tcBorders>
              <w:top w:val="nil"/>
              <w:left w:val="nil"/>
              <w:bottom w:val="single" w:sz="4" w:space="0" w:color="auto"/>
              <w:right w:val="single" w:sz="4" w:space="0" w:color="auto"/>
            </w:tcBorders>
            <w:shd w:val="clear" w:color="auto" w:fill="auto"/>
            <w:vAlign w:val="center"/>
            <w:hideMark/>
          </w:tcPr>
          <w:p w14:paraId="3F2AFC5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53,30</w:t>
            </w:r>
          </w:p>
        </w:tc>
        <w:tc>
          <w:tcPr>
            <w:tcW w:w="552" w:type="dxa"/>
            <w:gridSpan w:val="2"/>
            <w:tcBorders>
              <w:top w:val="nil"/>
              <w:left w:val="nil"/>
              <w:bottom w:val="single" w:sz="4" w:space="0" w:color="auto"/>
              <w:right w:val="single" w:sz="4" w:space="0" w:color="auto"/>
            </w:tcBorders>
            <w:shd w:val="clear" w:color="auto" w:fill="auto"/>
            <w:vAlign w:val="center"/>
            <w:hideMark/>
          </w:tcPr>
          <w:p w14:paraId="6F20889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53,49</w:t>
            </w:r>
          </w:p>
        </w:tc>
      </w:tr>
      <w:tr w:rsidR="00CF79B7" w:rsidRPr="00CF79B7" w14:paraId="0D446422"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62D82D4C"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1A4EB15A"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DONEPEZILA 10MG + MEMANTINA 20MG CX COM 30 CR COMP</w:t>
            </w:r>
          </w:p>
        </w:tc>
        <w:tc>
          <w:tcPr>
            <w:tcW w:w="992" w:type="dxa"/>
            <w:tcBorders>
              <w:top w:val="nil"/>
              <w:left w:val="nil"/>
              <w:bottom w:val="single" w:sz="4" w:space="0" w:color="auto"/>
              <w:right w:val="single" w:sz="4" w:space="0" w:color="auto"/>
            </w:tcBorders>
            <w:shd w:val="clear" w:color="auto" w:fill="auto"/>
            <w:vAlign w:val="center"/>
            <w:hideMark/>
          </w:tcPr>
          <w:p w14:paraId="57F67D0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164,70</w:t>
            </w:r>
          </w:p>
        </w:tc>
        <w:tc>
          <w:tcPr>
            <w:tcW w:w="723" w:type="dxa"/>
            <w:tcBorders>
              <w:top w:val="nil"/>
              <w:left w:val="nil"/>
              <w:bottom w:val="single" w:sz="4" w:space="0" w:color="auto"/>
              <w:right w:val="single" w:sz="4" w:space="0" w:color="auto"/>
            </w:tcBorders>
            <w:shd w:val="clear" w:color="auto" w:fill="auto"/>
            <w:vAlign w:val="center"/>
            <w:hideMark/>
          </w:tcPr>
          <w:p w14:paraId="262712E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172,80</w:t>
            </w:r>
          </w:p>
        </w:tc>
        <w:tc>
          <w:tcPr>
            <w:tcW w:w="851" w:type="dxa"/>
            <w:tcBorders>
              <w:top w:val="nil"/>
              <w:left w:val="nil"/>
              <w:bottom w:val="single" w:sz="4" w:space="0" w:color="auto"/>
              <w:right w:val="single" w:sz="4" w:space="0" w:color="auto"/>
            </w:tcBorders>
            <w:shd w:val="clear" w:color="auto" w:fill="auto"/>
            <w:vAlign w:val="center"/>
            <w:hideMark/>
          </w:tcPr>
          <w:p w14:paraId="440D7CA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101,29</w:t>
            </w:r>
          </w:p>
        </w:tc>
        <w:tc>
          <w:tcPr>
            <w:tcW w:w="850" w:type="dxa"/>
            <w:tcBorders>
              <w:top w:val="nil"/>
              <w:left w:val="nil"/>
              <w:bottom w:val="single" w:sz="4" w:space="0" w:color="auto"/>
              <w:right w:val="single" w:sz="4" w:space="0" w:color="auto"/>
            </w:tcBorders>
            <w:shd w:val="clear" w:color="auto" w:fill="auto"/>
            <w:vAlign w:val="center"/>
            <w:hideMark/>
          </w:tcPr>
          <w:p w14:paraId="54736D0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152,10</w:t>
            </w:r>
          </w:p>
        </w:tc>
        <w:tc>
          <w:tcPr>
            <w:tcW w:w="709" w:type="dxa"/>
            <w:tcBorders>
              <w:top w:val="nil"/>
              <w:left w:val="nil"/>
              <w:bottom w:val="single" w:sz="4" w:space="0" w:color="auto"/>
              <w:right w:val="single" w:sz="4" w:space="0" w:color="auto"/>
            </w:tcBorders>
            <w:shd w:val="clear" w:color="auto" w:fill="auto"/>
            <w:vAlign w:val="center"/>
            <w:hideMark/>
          </w:tcPr>
          <w:p w14:paraId="6B2B84E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F95A0E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171,60</w:t>
            </w:r>
          </w:p>
        </w:tc>
        <w:tc>
          <w:tcPr>
            <w:tcW w:w="851" w:type="dxa"/>
            <w:tcBorders>
              <w:top w:val="nil"/>
              <w:left w:val="nil"/>
              <w:bottom w:val="single" w:sz="4" w:space="0" w:color="auto"/>
              <w:right w:val="single" w:sz="4" w:space="0" w:color="auto"/>
            </w:tcBorders>
            <w:shd w:val="clear" w:color="auto" w:fill="auto"/>
            <w:vAlign w:val="center"/>
            <w:hideMark/>
          </w:tcPr>
          <w:p w14:paraId="2A4B813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2DA9AC3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141B15F"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239,08</w:t>
            </w:r>
          </w:p>
        </w:tc>
        <w:tc>
          <w:tcPr>
            <w:tcW w:w="850" w:type="dxa"/>
            <w:tcBorders>
              <w:top w:val="nil"/>
              <w:left w:val="nil"/>
              <w:bottom w:val="single" w:sz="4" w:space="0" w:color="auto"/>
              <w:right w:val="single" w:sz="4" w:space="0" w:color="auto"/>
            </w:tcBorders>
            <w:shd w:val="clear" w:color="auto" w:fill="auto"/>
            <w:vAlign w:val="center"/>
            <w:hideMark/>
          </w:tcPr>
          <w:p w14:paraId="303E641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239,08</w:t>
            </w:r>
          </w:p>
        </w:tc>
        <w:tc>
          <w:tcPr>
            <w:tcW w:w="851" w:type="dxa"/>
            <w:tcBorders>
              <w:top w:val="nil"/>
              <w:left w:val="nil"/>
              <w:bottom w:val="single" w:sz="4" w:space="0" w:color="auto"/>
              <w:right w:val="single" w:sz="4" w:space="0" w:color="auto"/>
            </w:tcBorders>
            <w:shd w:val="clear" w:color="auto" w:fill="auto"/>
            <w:vAlign w:val="center"/>
            <w:hideMark/>
          </w:tcPr>
          <w:p w14:paraId="64930412"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239,08</w:t>
            </w:r>
          </w:p>
        </w:tc>
        <w:tc>
          <w:tcPr>
            <w:tcW w:w="850" w:type="dxa"/>
            <w:tcBorders>
              <w:top w:val="nil"/>
              <w:left w:val="nil"/>
              <w:bottom w:val="single" w:sz="4" w:space="0" w:color="auto"/>
              <w:right w:val="single" w:sz="4" w:space="0" w:color="auto"/>
            </w:tcBorders>
            <w:shd w:val="clear" w:color="auto" w:fill="auto"/>
            <w:vAlign w:val="center"/>
            <w:hideMark/>
          </w:tcPr>
          <w:p w14:paraId="7710237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239,08</w:t>
            </w:r>
          </w:p>
        </w:tc>
        <w:tc>
          <w:tcPr>
            <w:tcW w:w="709" w:type="dxa"/>
            <w:tcBorders>
              <w:top w:val="nil"/>
              <w:left w:val="nil"/>
              <w:bottom w:val="single" w:sz="4" w:space="0" w:color="auto"/>
              <w:right w:val="single" w:sz="4" w:space="0" w:color="auto"/>
            </w:tcBorders>
            <w:shd w:val="clear" w:color="auto" w:fill="auto"/>
            <w:vAlign w:val="center"/>
            <w:hideMark/>
          </w:tcPr>
          <w:p w14:paraId="412C9E6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236,68</w:t>
            </w:r>
          </w:p>
        </w:tc>
        <w:tc>
          <w:tcPr>
            <w:tcW w:w="552" w:type="dxa"/>
            <w:gridSpan w:val="2"/>
            <w:tcBorders>
              <w:top w:val="nil"/>
              <w:left w:val="nil"/>
              <w:bottom w:val="single" w:sz="4" w:space="0" w:color="auto"/>
              <w:right w:val="single" w:sz="4" w:space="0" w:color="auto"/>
            </w:tcBorders>
            <w:shd w:val="clear" w:color="auto" w:fill="auto"/>
            <w:vAlign w:val="center"/>
            <w:hideMark/>
          </w:tcPr>
          <w:p w14:paraId="67C50B0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152,50</w:t>
            </w:r>
          </w:p>
        </w:tc>
      </w:tr>
      <w:tr w:rsidR="00CF79B7" w:rsidRPr="00CF79B7" w14:paraId="6A9B630F"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13C2315D"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1BEC7B6E"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DONEPEZILA (CLORIDRATO) 5MG CX COM 30 COMP</w:t>
            </w:r>
          </w:p>
        </w:tc>
        <w:tc>
          <w:tcPr>
            <w:tcW w:w="992" w:type="dxa"/>
            <w:tcBorders>
              <w:top w:val="nil"/>
              <w:left w:val="nil"/>
              <w:bottom w:val="single" w:sz="4" w:space="0" w:color="auto"/>
              <w:right w:val="single" w:sz="4" w:space="0" w:color="auto"/>
            </w:tcBorders>
            <w:shd w:val="clear" w:color="auto" w:fill="auto"/>
            <w:vAlign w:val="center"/>
            <w:hideMark/>
          </w:tcPr>
          <w:p w14:paraId="5A47D8B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6,30</w:t>
            </w:r>
          </w:p>
        </w:tc>
        <w:tc>
          <w:tcPr>
            <w:tcW w:w="723" w:type="dxa"/>
            <w:tcBorders>
              <w:top w:val="nil"/>
              <w:left w:val="nil"/>
              <w:bottom w:val="single" w:sz="4" w:space="0" w:color="auto"/>
              <w:right w:val="single" w:sz="4" w:space="0" w:color="auto"/>
            </w:tcBorders>
            <w:shd w:val="clear" w:color="auto" w:fill="auto"/>
            <w:vAlign w:val="center"/>
            <w:hideMark/>
          </w:tcPr>
          <w:p w14:paraId="1152CA3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023731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4,21</w:t>
            </w:r>
          </w:p>
        </w:tc>
        <w:tc>
          <w:tcPr>
            <w:tcW w:w="850" w:type="dxa"/>
            <w:tcBorders>
              <w:top w:val="nil"/>
              <w:left w:val="nil"/>
              <w:bottom w:val="single" w:sz="4" w:space="0" w:color="auto"/>
              <w:right w:val="single" w:sz="4" w:space="0" w:color="auto"/>
            </w:tcBorders>
            <w:shd w:val="clear" w:color="auto" w:fill="auto"/>
            <w:vAlign w:val="center"/>
            <w:hideMark/>
          </w:tcPr>
          <w:p w14:paraId="5B04446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6,19</w:t>
            </w:r>
          </w:p>
        </w:tc>
        <w:tc>
          <w:tcPr>
            <w:tcW w:w="709" w:type="dxa"/>
            <w:tcBorders>
              <w:top w:val="nil"/>
              <w:left w:val="nil"/>
              <w:bottom w:val="single" w:sz="4" w:space="0" w:color="auto"/>
              <w:right w:val="single" w:sz="4" w:space="0" w:color="auto"/>
            </w:tcBorders>
            <w:shd w:val="clear" w:color="auto" w:fill="auto"/>
            <w:vAlign w:val="center"/>
            <w:hideMark/>
          </w:tcPr>
          <w:p w14:paraId="4DC0081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6,00</w:t>
            </w:r>
          </w:p>
        </w:tc>
        <w:tc>
          <w:tcPr>
            <w:tcW w:w="851" w:type="dxa"/>
            <w:tcBorders>
              <w:top w:val="nil"/>
              <w:left w:val="nil"/>
              <w:bottom w:val="single" w:sz="4" w:space="0" w:color="auto"/>
              <w:right w:val="single" w:sz="4" w:space="0" w:color="auto"/>
            </w:tcBorders>
            <w:shd w:val="clear" w:color="auto" w:fill="auto"/>
            <w:vAlign w:val="center"/>
            <w:hideMark/>
          </w:tcPr>
          <w:p w14:paraId="5B0345C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6,00</w:t>
            </w:r>
          </w:p>
        </w:tc>
        <w:tc>
          <w:tcPr>
            <w:tcW w:w="851" w:type="dxa"/>
            <w:tcBorders>
              <w:top w:val="nil"/>
              <w:left w:val="nil"/>
              <w:bottom w:val="single" w:sz="4" w:space="0" w:color="auto"/>
              <w:right w:val="single" w:sz="4" w:space="0" w:color="auto"/>
            </w:tcBorders>
            <w:shd w:val="clear" w:color="auto" w:fill="auto"/>
            <w:vAlign w:val="center"/>
            <w:hideMark/>
          </w:tcPr>
          <w:p w14:paraId="2799B57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4ED2A67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5,61</w:t>
            </w:r>
          </w:p>
        </w:tc>
        <w:tc>
          <w:tcPr>
            <w:tcW w:w="851" w:type="dxa"/>
            <w:tcBorders>
              <w:top w:val="nil"/>
              <w:left w:val="nil"/>
              <w:bottom w:val="single" w:sz="4" w:space="0" w:color="auto"/>
              <w:right w:val="single" w:sz="4" w:space="0" w:color="auto"/>
            </w:tcBorders>
            <w:shd w:val="clear" w:color="auto" w:fill="auto"/>
            <w:vAlign w:val="center"/>
            <w:hideMark/>
          </w:tcPr>
          <w:p w14:paraId="0247F03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127,15</w:t>
            </w:r>
          </w:p>
        </w:tc>
        <w:tc>
          <w:tcPr>
            <w:tcW w:w="850" w:type="dxa"/>
            <w:tcBorders>
              <w:top w:val="nil"/>
              <w:left w:val="nil"/>
              <w:bottom w:val="single" w:sz="4" w:space="0" w:color="auto"/>
              <w:right w:val="single" w:sz="4" w:space="0" w:color="auto"/>
            </w:tcBorders>
            <w:shd w:val="clear" w:color="auto" w:fill="auto"/>
            <w:vAlign w:val="center"/>
            <w:hideMark/>
          </w:tcPr>
          <w:p w14:paraId="1CD7BD3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94,02</w:t>
            </w:r>
          </w:p>
        </w:tc>
        <w:tc>
          <w:tcPr>
            <w:tcW w:w="851" w:type="dxa"/>
            <w:tcBorders>
              <w:top w:val="nil"/>
              <w:left w:val="nil"/>
              <w:bottom w:val="single" w:sz="4" w:space="0" w:color="auto"/>
              <w:right w:val="single" w:sz="4" w:space="0" w:color="auto"/>
            </w:tcBorders>
            <w:shd w:val="clear" w:color="auto" w:fill="auto"/>
            <w:vAlign w:val="center"/>
            <w:hideMark/>
          </w:tcPr>
          <w:p w14:paraId="1B836A5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63,18</w:t>
            </w:r>
          </w:p>
        </w:tc>
        <w:tc>
          <w:tcPr>
            <w:tcW w:w="850" w:type="dxa"/>
            <w:tcBorders>
              <w:top w:val="nil"/>
              <w:left w:val="nil"/>
              <w:bottom w:val="single" w:sz="4" w:space="0" w:color="auto"/>
              <w:right w:val="single" w:sz="4" w:space="0" w:color="auto"/>
            </w:tcBorders>
            <w:shd w:val="clear" w:color="auto" w:fill="auto"/>
            <w:vAlign w:val="center"/>
            <w:hideMark/>
          </w:tcPr>
          <w:p w14:paraId="1B923C6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63,18</w:t>
            </w:r>
          </w:p>
        </w:tc>
        <w:tc>
          <w:tcPr>
            <w:tcW w:w="709" w:type="dxa"/>
            <w:tcBorders>
              <w:top w:val="nil"/>
              <w:left w:val="nil"/>
              <w:bottom w:val="single" w:sz="4" w:space="0" w:color="auto"/>
              <w:right w:val="single" w:sz="4" w:space="0" w:color="auto"/>
            </w:tcBorders>
            <w:shd w:val="clear" w:color="auto" w:fill="auto"/>
            <w:vAlign w:val="center"/>
            <w:hideMark/>
          </w:tcPr>
          <w:p w14:paraId="542518B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62,50</w:t>
            </w:r>
          </w:p>
        </w:tc>
        <w:tc>
          <w:tcPr>
            <w:tcW w:w="552" w:type="dxa"/>
            <w:gridSpan w:val="2"/>
            <w:tcBorders>
              <w:top w:val="nil"/>
              <w:left w:val="nil"/>
              <w:bottom w:val="single" w:sz="4" w:space="0" w:color="auto"/>
              <w:right w:val="single" w:sz="4" w:space="0" w:color="auto"/>
            </w:tcBorders>
            <w:shd w:val="clear" w:color="auto" w:fill="auto"/>
            <w:vAlign w:val="center"/>
            <w:hideMark/>
          </w:tcPr>
          <w:p w14:paraId="2E32B6C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5,72</w:t>
            </w:r>
          </w:p>
        </w:tc>
      </w:tr>
      <w:tr w:rsidR="00CF79B7" w:rsidRPr="00CF79B7" w14:paraId="080C6D4F"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66342411"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79589669"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DONEPEZILA (CLORIDRATO) 10MG CX COM 30 COMP</w:t>
            </w:r>
          </w:p>
        </w:tc>
        <w:tc>
          <w:tcPr>
            <w:tcW w:w="992" w:type="dxa"/>
            <w:tcBorders>
              <w:top w:val="nil"/>
              <w:left w:val="nil"/>
              <w:bottom w:val="single" w:sz="4" w:space="0" w:color="auto"/>
              <w:right w:val="single" w:sz="4" w:space="0" w:color="auto"/>
            </w:tcBorders>
            <w:shd w:val="clear" w:color="auto" w:fill="auto"/>
            <w:vAlign w:val="center"/>
            <w:hideMark/>
          </w:tcPr>
          <w:p w14:paraId="568F2C1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55,00</w:t>
            </w:r>
          </w:p>
        </w:tc>
        <w:tc>
          <w:tcPr>
            <w:tcW w:w="723" w:type="dxa"/>
            <w:tcBorders>
              <w:top w:val="nil"/>
              <w:left w:val="nil"/>
              <w:bottom w:val="single" w:sz="4" w:space="0" w:color="auto"/>
              <w:right w:val="single" w:sz="4" w:space="0" w:color="auto"/>
            </w:tcBorders>
            <w:shd w:val="clear" w:color="auto" w:fill="auto"/>
            <w:vAlign w:val="center"/>
            <w:hideMark/>
          </w:tcPr>
          <w:p w14:paraId="4D9C12A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52,20</w:t>
            </w:r>
          </w:p>
        </w:tc>
        <w:tc>
          <w:tcPr>
            <w:tcW w:w="851" w:type="dxa"/>
            <w:tcBorders>
              <w:top w:val="nil"/>
              <w:left w:val="nil"/>
              <w:bottom w:val="single" w:sz="4" w:space="0" w:color="auto"/>
              <w:right w:val="single" w:sz="4" w:space="0" w:color="auto"/>
            </w:tcBorders>
            <w:shd w:val="clear" w:color="auto" w:fill="auto"/>
            <w:vAlign w:val="center"/>
            <w:hideMark/>
          </w:tcPr>
          <w:p w14:paraId="77845A6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2B8CCAB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5349388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B0A646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60,00</w:t>
            </w:r>
          </w:p>
        </w:tc>
        <w:tc>
          <w:tcPr>
            <w:tcW w:w="851" w:type="dxa"/>
            <w:tcBorders>
              <w:top w:val="nil"/>
              <w:left w:val="nil"/>
              <w:bottom w:val="single" w:sz="4" w:space="0" w:color="auto"/>
              <w:right w:val="single" w:sz="4" w:space="0" w:color="auto"/>
            </w:tcBorders>
            <w:shd w:val="clear" w:color="auto" w:fill="auto"/>
            <w:vAlign w:val="center"/>
            <w:hideMark/>
          </w:tcPr>
          <w:p w14:paraId="18BB1A6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54,60</w:t>
            </w:r>
          </w:p>
        </w:tc>
        <w:tc>
          <w:tcPr>
            <w:tcW w:w="992" w:type="dxa"/>
            <w:tcBorders>
              <w:top w:val="nil"/>
              <w:left w:val="nil"/>
              <w:bottom w:val="single" w:sz="4" w:space="0" w:color="auto"/>
              <w:right w:val="single" w:sz="4" w:space="0" w:color="auto"/>
            </w:tcBorders>
            <w:shd w:val="clear" w:color="auto" w:fill="auto"/>
            <w:vAlign w:val="center"/>
            <w:hideMark/>
          </w:tcPr>
          <w:p w14:paraId="5CF026A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0408851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126,67</w:t>
            </w:r>
          </w:p>
        </w:tc>
        <w:tc>
          <w:tcPr>
            <w:tcW w:w="850" w:type="dxa"/>
            <w:tcBorders>
              <w:top w:val="nil"/>
              <w:left w:val="nil"/>
              <w:bottom w:val="single" w:sz="4" w:space="0" w:color="auto"/>
              <w:right w:val="single" w:sz="4" w:space="0" w:color="auto"/>
            </w:tcBorders>
            <w:shd w:val="clear" w:color="auto" w:fill="auto"/>
            <w:vAlign w:val="center"/>
            <w:hideMark/>
          </w:tcPr>
          <w:p w14:paraId="55E71082"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97,41</w:t>
            </w:r>
          </w:p>
        </w:tc>
        <w:tc>
          <w:tcPr>
            <w:tcW w:w="851" w:type="dxa"/>
            <w:tcBorders>
              <w:top w:val="nil"/>
              <w:left w:val="nil"/>
              <w:bottom w:val="single" w:sz="4" w:space="0" w:color="auto"/>
              <w:right w:val="single" w:sz="4" w:space="0" w:color="auto"/>
            </w:tcBorders>
            <w:shd w:val="clear" w:color="auto" w:fill="auto"/>
            <w:vAlign w:val="center"/>
            <w:hideMark/>
          </w:tcPr>
          <w:p w14:paraId="1C7131C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63,18</w:t>
            </w:r>
          </w:p>
        </w:tc>
        <w:tc>
          <w:tcPr>
            <w:tcW w:w="850" w:type="dxa"/>
            <w:tcBorders>
              <w:top w:val="nil"/>
              <w:left w:val="nil"/>
              <w:bottom w:val="single" w:sz="4" w:space="0" w:color="auto"/>
              <w:right w:val="single" w:sz="4" w:space="0" w:color="auto"/>
            </w:tcBorders>
            <w:shd w:val="clear" w:color="auto" w:fill="auto"/>
            <w:vAlign w:val="center"/>
            <w:hideMark/>
          </w:tcPr>
          <w:p w14:paraId="3D9078D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77,61</w:t>
            </w:r>
          </w:p>
        </w:tc>
        <w:tc>
          <w:tcPr>
            <w:tcW w:w="709" w:type="dxa"/>
            <w:tcBorders>
              <w:top w:val="nil"/>
              <w:left w:val="nil"/>
              <w:bottom w:val="single" w:sz="4" w:space="0" w:color="auto"/>
              <w:right w:val="single" w:sz="4" w:space="0" w:color="auto"/>
            </w:tcBorders>
            <w:shd w:val="clear" w:color="auto" w:fill="auto"/>
            <w:vAlign w:val="center"/>
            <w:hideMark/>
          </w:tcPr>
          <w:p w14:paraId="6A7985A2"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75,28</w:t>
            </w:r>
          </w:p>
        </w:tc>
        <w:tc>
          <w:tcPr>
            <w:tcW w:w="552" w:type="dxa"/>
            <w:gridSpan w:val="2"/>
            <w:tcBorders>
              <w:top w:val="nil"/>
              <w:left w:val="nil"/>
              <w:bottom w:val="single" w:sz="4" w:space="0" w:color="auto"/>
              <w:right w:val="single" w:sz="4" w:space="0" w:color="auto"/>
            </w:tcBorders>
            <w:shd w:val="clear" w:color="auto" w:fill="auto"/>
            <w:vAlign w:val="center"/>
            <w:hideMark/>
          </w:tcPr>
          <w:p w14:paraId="53087F6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57,00</w:t>
            </w:r>
          </w:p>
        </w:tc>
      </w:tr>
      <w:tr w:rsidR="00CF79B7" w:rsidRPr="00CF79B7" w14:paraId="0F525D93"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5FCA2FD6"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6A9A1129"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DOXAZOSINA (MESILATO) + FINASTERIDA 2MG+ 5MG CX COM 60 COMP</w:t>
            </w:r>
          </w:p>
        </w:tc>
        <w:tc>
          <w:tcPr>
            <w:tcW w:w="992" w:type="dxa"/>
            <w:tcBorders>
              <w:top w:val="nil"/>
              <w:left w:val="nil"/>
              <w:bottom w:val="single" w:sz="4" w:space="0" w:color="auto"/>
              <w:right w:val="single" w:sz="4" w:space="0" w:color="auto"/>
            </w:tcBorders>
            <w:shd w:val="clear" w:color="auto" w:fill="auto"/>
            <w:vAlign w:val="center"/>
            <w:hideMark/>
          </w:tcPr>
          <w:p w14:paraId="33914BB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154,80</w:t>
            </w:r>
          </w:p>
        </w:tc>
        <w:tc>
          <w:tcPr>
            <w:tcW w:w="723" w:type="dxa"/>
            <w:tcBorders>
              <w:top w:val="nil"/>
              <w:left w:val="nil"/>
              <w:bottom w:val="single" w:sz="4" w:space="0" w:color="auto"/>
              <w:right w:val="single" w:sz="4" w:space="0" w:color="auto"/>
            </w:tcBorders>
            <w:shd w:val="clear" w:color="auto" w:fill="auto"/>
            <w:vAlign w:val="center"/>
            <w:hideMark/>
          </w:tcPr>
          <w:p w14:paraId="681305B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CD04EC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149,51</w:t>
            </w:r>
          </w:p>
        </w:tc>
        <w:tc>
          <w:tcPr>
            <w:tcW w:w="850" w:type="dxa"/>
            <w:tcBorders>
              <w:top w:val="nil"/>
              <w:left w:val="nil"/>
              <w:bottom w:val="single" w:sz="4" w:space="0" w:color="auto"/>
              <w:right w:val="single" w:sz="4" w:space="0" w:color="auto"/>
            </w:tcBorders>
            <w:shd w:val="clear" w:color="auto" w:fill="auto"/>
            <w:vAlign w:val="center"/>
            <w:hideMark/>
          </w:tcPr>
          <w:p w14:paraId="1E6BBCD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156,60</w:t>
            </w:r>
          </w:p>
        </w:tc>
        <w:tc>
          <w:tcPr>
            <w:tcW w:w="709" w:type="dxa"/>
            <w:tcBorders>
              <w:top w:val="nil"/>
              <w:left w:val="nil"/>
              <w:bottom w:val="single" w:sz="4" w:space="0" w:color="auto"/>
              <w:right w:val="single" w:sz="4" w:space="0" w:color="auto"/>
            </w:tcBorders>
            <w:shd w:val="clear" w:color="auto" w:fill="auto"/>
            <w:vAlign w:val="center"/>
            <w:hideMark/>
          </w:tcPr>
          <w:p w14:paraId="2638E1B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F391B1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155,34</w:t>
            </w:r>
          </w:p>
        </w:tc>
        <w:tc>
          <w:tcPr>
            <w:tcW w:w="851" w:type="dxa"/>
            <w:tcBorders>
              <w:top w:val="nil"/>
              <w:left w:val="nil"/>
              <w:bottom w:val="single" w:sz="4" w:space="0" w:color="auto"/>
              <w:right w:val="single" w:sz="4" w:space="0" w:color="auto"/>
            </w:tcBorders>
            <w:shd w:val="clear" w:color="auto" w:fill="auto"/>
            <w:vAlign w:val="center"/>
            <w:hideMark/>
          </w:tcPr>
          <w:p w14:paraId="7CD18F8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155,40</w:t>
            </w:r>
          </w:p>
        </w:tc>
        <w:tc>
          <w:tcPr>
            <w:tcW w:w="992" w:type="dxa"/>
            <w:tcBorders>
              <w:top w:val="nil"/>
              <w:left w:val="nil"/>
              <w:bottom w:val="single" w:sz="4" w:space="0" w:color="auto"/>
              <w:right w:val="single" w:sz="4" w:space="0" w:color="auto"/>
            </w:tcBorders>
            <w:shd w:val="clear" w:color="auto" w:fill="auto"/>
            <w:vAlign w:val="center"/>
            <w:hideMark/>
          </w:tcPr>
          <w:p w14:paraId="0E7D35F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154,80</w:t>
            </w:r>
          </w:p>
        </w:tc>
        <w:tc>
          <w:tcPr>
            <w:tcW w:w="851" w:type="dxa"/>
            <w:tcBorders>
              <w:top w:val="nil"/>
              <w:left w:val="nil"/>
              <w:bottom w:val="single" w:sz="4" w:space="0" w:color="auto"/>
              <w:right w:val="single" w:sz="4" w:space="0" w:color="auto"/>
            </w:tcBorders>
            <w:shd w:val="clear" w:color="auto" w:fill="auto"/>
            <w:vAlign w:val="center"/>
            <w:hideMark/>
          </w:tcPr>
          <w:p w14:paraId="748D316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203,08</w:t>
            </w:r>
          </w:p>
        </w:tc>
        <w:tc>
          <w:tcPr>
            <w:tcW w:w="850" w:type="dxa"/>
            <w:tcBorders>
              <w:top w:val="nil"/>
              <w:left w:val="nil"/>
              <w:bottom w:val="single" w:sz="4" w:space="0" w:color="auto"/>
              <w:right w:val="single" w:sz="4" w:space="0" w:color="auto"/>
            </w:tcBorders>
            <w:shd w:val="clear" w:color="auto" w:fill="auto"/>
            <w:vAlign w:val="center"/>
            <w:hideMark/>
          </w:tcPr>
          <w:p w14:paraId="67AD3E5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203,08</w:t>
            </w:r>
          </w:p>
        </w:tc>
        <w:tc>
          <w:tcPr>
            <w:tcW w:w="851" w:type="dxa"/>
            <w:tcBorders>
              <w:top w:val="nil"/>
              <w:left w:val="nil"/>
              <w:bottom w:val="single" w:sz="4" w:space="0" w:color="auto"/>
              <w:right w:val="single" w:sz="4" w:space="0" w:color="auto"/>
            </w:tcBorders>
            <w:shd w:val="clear" w:color="auto" w:fill="auto"/>
            <w:vAlign w:val="center"/>
            <w:hideMark/>
          </w:tcPr>
          <w:p w14:paraId="7C3D8E9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203,08</w:t>
            </w:r>
          </w:p>
        </w:tc>
        <w:tc>
          <w:tcPr>
            <w:tcW w:w="850" w:type="dxa"/>
            <w:tcBorders>
              <w:top w:val="nil"/>
              <w:left w:val="nil"/>
              <w:bottom w:val="single" w:sz="4" w:space="0" w:color="auto"/>
              <w:right w:val="single" w:sz="4" w:space="0" w:color="auto"/>
            </w:tcBorders>
            <w:shd w:val="clear" w:color="auto" w:fill="auto"/>
            <w:vAlign w:val="center"/>
            <w:hideMark/>
          </w:tcPr>
          <w:p w14:paraId="6094CBF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162,00</w:t>
            </w:r>
          </w:p>
        </w:tc>
        <w:tc>
          <w:tcPr>
            <w:tcW w:w="709" w:type="dxa"/>
            <w:tcBorders>
              <w:top w:val="nil"/>
              <w:left w:val="nil"/>
              <w:bottom w:val="single" w:sz="4" w:space="0" w:color="auto"/>
              <w:right w:val="single" w:sz="4" w:space="0" w:color="auto"/>
            </w:tcBorders>
            <w:shd w:val="clear" w:color="auto" w:fill="auto"/>
            <w:vAlign w:val="center"/>
            <w:hideMark/>
          </w:tcPr>
          <w:p w14:paraId="4760AB4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160,38</w:t>
            </w:r>
          </w:p>
        </w:tc>
        <w:tc>
          <w:tcPr>
            <w:tcW w:w="552" w:type="dxa"/>
            <w:gridSpan w:val="2"/>
            <w:tcBorders>
              <w:top w:val="nil"/>
              <w:left w:val="nil"/>
              <w:bottom w:val="single" w:sz="4" w:space="0" w:color="auto"/>
              <w:right w:val="single" w:sz="4" w:space="0" w:color="auto"/>
            </w:tcBorders>
            <w:shd w:val="clear" w:color="auto" w:fill="auto"/>
            <w:vAlign w:val="center"/>
            <w:hideMark/>
          </w:tcPr>
          <w:p w14:paraId="62987F2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156,10</w:t>
            </w:r>
          </w:p>
        </w:tc>
      </w:tr>
      <w:tr w:rsidR="00CF79B7" w:rsidRPr="00CF79B7" w14:paraId="187686BB"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65DC8D8B"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592EEFBA"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DULOXETINA (CLORIDRATO) 30MG CX COM 30 COMP</w:t>
            </w:r>
          </w:p>
        </w:tc>
        <w:tc>
          <w:tcPr>
            <w:tcW w:w="992" w:type="dxa"/>
            <w:tcBorders>
              <w:top w:val="nil"/>
              <w:left w:val="nil"/>
              <w:bottom w:val="single" w:sz="4" w:space="0" w:color="auto"/>
              <w:right w:val="single" w:sz="4" w:space="0" w:color="auto"/>
            </w:tcBorders>
            <w:shd w:val="clear" w:color="auto" w:fill="auto"/>
            <w:vAlign w:val="center"/>
            <w:hideMark/>
          </w:tcPr>
          <w:p w14:paraId="78AF916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70,48</w:t>
            </w:r>
          </w:p>
        </w:tc>
        <w:tc>
          <w:tcPr>
            <w:tcW w:w="723" w:type="dxa"/>
            <w:tcBorders>
              <w:top w:val="nil"/>
              <w:left w:val="nil"/>
              <w:bottom w:val="single" w:sz="4" w:space="0" w:color="auto"/>
              <w:right w:val="single" w:sz="4" w:space="0" w:color="auto"/>
            </w:tcBorders>
            <w:shd w:val="clear" w:color="auto" w:fill="auto"/>
            <w:vAlign w:val="center"/>
            <w:hideMark/>
          </w:tcPr>
          <w:p w14:paraId="026B012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5E18071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5AD3DF1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0D230E0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14DE597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67,58</w:t>
            </w:r>
          </w:p>
        </w:tc>
        <w:tc>
          <w:tcPr>
            <w:tcW w:w="851" w:type="dxa"/>
            <w:tcBorders>
              <w:top w:val="nil"/>
              <w:left w:val="nil"/>
              <w:bottom w:val="single" w:sz="4" w:space="0" w:color="auto"/>
              <w:right w:val="single" w:sz="4" w:space="0" w:color="auto"/>
            </w:tcBorders>
            <w:shd w:val="clear" w:color="auto" w:fill="auto"/>
            <w:vAlign w:val="center"/>
            <w:hideMark/>
          </w:tcPr>
          <w:p w14:paraId="311A2CA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542FCC0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48B2D55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100,54</w:t>
            </w:r>
          </w:p>
        </w:tc>
        <w:tc>
          <w:tcPr>
            <w:tcW w:w="850" w:type="dxa"/>
            <w:tcBorders>
              <w:top w:val="nil"/>
              <w:left w:val="nil"/>
              <w:bottom w:val="single" w:sz="4" w:space="0" w:color="auto"/>
              <w:right w:val="single" w:sz="4" w:space="0" w:color="auto"/>
            </w:tcBorders>
            <w:shd w:val="clear" w:color="auto" w:fill="auto"/>
            <w:vAlign w:val="center"/>
            <w:hideMark/>
          </w:tcPr>
          <w:p w14:paraId="0FAFA90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83,91</w:t>
            </w:r>
          </w:p>
        </w:tc>
        <w:tc>
          <w:tcPr>
            <w:tcW w:w="851" w:type="dxa"/>
            <w:tcBorders>
              <w:top w:val="nil"/>
              <w:left w:val="nil"/>
              <w:bottom w:val="single" w:sz="4" w:space="0" w:color="auto"/>
              <w:right w:val="single" w:sz="4" w:space="0" w:color="auto"/>
            </w:tcBorders>
            <w:shd w:val="clear" w:color="auto" w:fill="auto"/>
            <w:vAlign w:val="center"/>
            <w:hideMark/>
          </w:tcPr>
          <w:p w14:paraId="60F32D8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83,91</w:t>
            </w:r>
          </w:p>
        </w:tc>
        <w:tc>
          <w:tcPr>
            <w:tcW w:w="850" w:type="dxa"/>
            <w:tcBorders>
              <w:top w:val="nil"/>
              <w:left w:val="nil"/>
              <w:bottom w:val="single" w:sz="4" w:space="0" w:color="auto"/>
              <w:right w:val="single" w:sz="4" w:space="0" w:color="auto"/>
            </w:tcBorders>
            <w:shd w:val="clear" w:color="auto" w:fill="auto"/>
            <w:vAlign w:val="center"/>
            <w:hideMark/>
          </w:tcPr>
          <w:p w14:paraId="6C268DA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73,78</w:t>
            </w:r>
          </w:p>
        </w:tc>
        <w:tc>
          <w:tcPr>
            <w:tcW w:w="709" w:type="dxa"/>
            <w:tcBorders>
              <w:top w:val="nil"/>
              <w:left w:val="nil"/>
              <w:bottom w:val="single" w:sz="4" w:space="0" w:color="auto"/>
              <w:right w:val="single" w:sz="4" w:space="0" w:color="auto"/>
            </w:tcBorders>
            <w:shd w:val="clear" w:color="auto" w:fill="auto"/>
            <w:vAlign w:val="center"/>
            <w:hideMark/>
          </w:tcPr>
          <w:p w14:paraId="1E1511F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71,56</w:t>
            </w:r>
          </w:p>
        </w:tc>
        <w:tc>
          <w:tcPr>
            <w:tcW w:w="552" w:type="dxa"/>
            <w:gridSpan w:val="2"/>
            <w:tcBorders>
              <w:top w:val="nil"/>
              <w:left w:val="nil"/>
              <w:bottom w:val="single" w:sz="4" w:space="0" w:color="auto"/>
              <w:right w:val="single" w:sz="4" w:space="0" w:color="auto"/>
            </w:tcBorders>
            <w:shd w:val="clear" w:color="auto" w:fill="auto"/>
            <w:vAlign w:val="center"/>
            <w:hideMark/>
          </w:tcPr>
          <w:p w14:paraId="295E0F1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75,20</w:t>
            </w:r>
          </w:p>
        </w:tc>
      </w:tr>
      <w:tr w:rsidR="00CF79B7" w:rsidRPr="00CF79B7" w14:paraId="48DD3857"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161B7A72"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373517F8"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DULOXETINA (CLORIDRATO) 60MG CX COM 30 COMP</w:t>
            </w:r>
          </w:p>
        </w:tc>
        <w:tc>
          <w:tcPr>
            <w:tcW w:w="992" w:type="dxa"/>
            <w:tcBorders>
              <w:top w:val="nil"/>
              <w:left w:val="nil"/>
              <w:bottom w:val="single" w:sz="4" w:space="0" w:color="auto"/>
              <w:right w:val="single" w:sz="4" w:space="0" w:color="auto"/>
            </w:tcBorders>
            <w:shd w:val="clear" w:color="auto" w:fill="auto"/>
            <w:vAlign w:val="center"/>
            <w:hideMark/>
          </w:tcPr>
          <w:p w14:paraId="0AE5538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107,40</w:t>
            </w:r>
          </w:p>
        </w:tc>
        <w:tc>
          <w:tcPr>
            <w:tcW w:w="723" w:type="dxa"/>
            <w:tcBorders>
              <w:top w:val="nil"/>
              <w:left w:val="nil"/>
              <w:bottom w:val="single" w:sz="4" w:space="0" w:color="auto"/>
              <w:right w:val="single" w:sz="4" w:space="0" w:color="auto"/>
            </w:tcBorders>
            <w:shd w:val="clear" w:color="auto" w:fill="auto"/>
            <w:vAlign w:val="center"/>
            <w:hideMark/>
          </w:tcPr>
          <w:p w14:paraId="1AC2DC2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4084AA2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3C802F7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1CA918B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1E26A27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108,90</w:t>
            </w:r>
          </w:p>
        </w:tc>
        <w:tc>
          <w:tcPr>
            <w:tcW w:w="851" w:type="dxa"/>
            <w:tcBorders>
              <w:top w:val="nil"/>
              <w:left w:val="nil"/>
              <w:bottom w:val="single" w:sz="4" w:space="0" w:color="auto"/>
              <w:right w:val="single" w:sz="4" w:space="0" w:color="auto"/>
            </w:tcBorders>
            <w:shd w:val="clear" w:color="auto" w:fill="auto"/>
            <w:vAlign w:val="center"/>
            <w:hideMark/>
          </w:tcPr>
          <w:p w14:paraId="4B34661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343E0BB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4B53AF7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264,50</w:t>
            </w:r>
          </w:p>
        </w:tc>
        <w:tc>
          <w:tcPr>
            <w:tcW w:w="850" w:type="dxa"/>
            <w:tcBorders>
              <w:top w:val="nil"/>
              <w:left w:val="nil"/>
              <w:bottom w:val="single" w:sz="4" w:space="0" w:color="auto"/>
              <w:right w:val="single" w:sz="4" w:space="0" w:color="auto"/>
            </w:tcBorders>
            <w:shd w:val="clear" w:color="auto" w:fill="auto"/>
            <w:vAlign w:val="center"/>
            <w:hideMark/>
          </w:tcPr>
          <w:p w14:paraId="647F2F1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132,24</w:t>
            </w:r>
          </w:p>
        </w:tc>
        <w:tc>
          <w:tcPr>
            <w:tcW w:w="851" w:type="dxa"/>
            <w:tcBorders>
              <w:top w:val="nil"/>
              <w:left w:val="nil"/>
              <w:bottom w:val="single" w:sz="4" w:space="0" w:color="auto"/>
              <w:right w:val="single" w:sz="4" w:space="0" w:color="auto"/>
            </w:tcBorders>
            <w:shd w:val="clear" w:color="auto" w:fill="auto"/>
            <w:vAlign w:val="center"/>
            <w:hideMark/>
          </w:tcPr>
          <w:p w14:paraId="7E3F3EE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169,25</w:t>
            </w:r>
          </w:p>
        </w:tc>
        <w:tc>
          <w:tcPr>
            <w:tcW w:w="850" w:type="dxa"/>
            <w:tcBorders>
              <w:top w:val="nil"/>
              <w:left w:val="nil"/>
              <w:bottom w:val="single" w:sz="4" w:space="0" w:color="auto"/>
              <w:right w:val="single" w:sz="4" w:space="0" w:color="auto"/>
            </w:tcBorders>
            <w:shd w:val="clear" w:color="auto" w:fill="auto"/>
            <w:vAlign w:val="center"/>
            <w:hideMark/>
          </w:tcPr>
          <w:p w14:paraId="5B5E10A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132,24</w:t>
            </w:r>
          </w:p>
        </w:tc>
        <w:tc>
          <w:tcPr>
            <w:tcW w:w="709" w:type="dxa"/>
            <w:tcBorders>
              <w:top w:val="nil"/>
              <w:left w:val="nil"/>
              <w:bottom w:val="single" w:sz="4" w:space="0" w:color="auto"/>
              <w:right w:val="single" w:sz="4" w:space="0" w:color="auto"/>
            </w:tcBorders>
            <w:shd w:val="clear" w:color="auto" w:fill="auto"/>
            <w:vAlign w:val="center"/>
            <w:hideMark/>
          </w:tcPr>
          <w:p w14:paraId="42B252A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128,27</w:t>
            </w:r>
          </w:p>
        </w:tc>
        <w:tc>
          <w:tcPr>
            <w:tcW w:w="552" w:type="dxa"/>
            <w:gridSpan w:val="2"/>
            <w:tcBorders>
              <w:top w:val="nil"/>
              <w:left w:val="nil"/>
              <w:bottom w:val="single" w:sz="4" w:space="0" w:color="auto"/>
              <w:right w:val="single" w:sz="4" w:space="0" w:color="auto"/>
            </w:tcBorders>
            <w:shd w:val="clear" w:color="auto" w:fill="auto"/>
            <w:vAlign w:val="center"/>
            <w:hideMark/>
          </w:tcPr>
          <w:p w14:paraId="4E19A50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114,86</w:t>
            </w:r>
          </w:p>
        </w:tc>
      </w:tr>
      <w:tr w:rsidR="00CF79B7" w:rsidRPr="00CF79B7" w14:paraId="4E31C3EC"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69C734EC"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lastRenderedPageBreak/>
              <w:t>1</w:t>
            </w:r>
          </w:p>
        </w:tc>
        <w:tc>
          <w:tcPr>
            <w:tcW w:w="3715" w:type="dxa"/>
            <w:tcBorders>
              <w:top w:val="nil"/>
              <w:left w:val="nil"/>
              <w:bottom w:val="single" w:sz="4" w:space="0" w:color="auto"/>
              <w:right w:val="single" w:sz="4" w:space="0" w:color="auto"/>
            </w:tcBorders>
            <w:shd w:val="clear" w:color="auto" w:fill="auto"/>
            <w:vAlign w:val="center"/>
            <w:hideMark/>
          </w:tcPr>
          <w:p w14:paraId="1A464157"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DUTASTERIDA + TANSULOSINA (CLORIDRATO) 0,5MG + 0,4MG CX COM 30 COMP</w:t>
            </w:r>
          </w:p>
        </w:tc>
        <w:tc>
          <w:tcPr>
            <w:tcW w:w="992" w:type="dxa"/>
            <w:tcBorders>
              <w:top w:val="nil"/>
              <w:left w:val="nil"/>
              <w:bottom w:val="single" w:sz="4" w:space="0" w:color="auto"/>
              <w:right w:val="single" w:sz="4" w:space="0" w:color="auto"/>
            </w:tcBorders>
            <w:shd w:val="clear" w:color="auto" w:fill="auto"/>
            <w:vAlign w:val="center"/>
            <w:hideMark/>
          </w:tcPr>
          <w:p w14:paraId="144566E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120,00</w:t>
            </w:r>
          </w:p>
        </w:tc>
        <w:tc>
          <w:tcPr>
            <w:tcW w:w="723" w:type="dxa"/>
            <w:tcBorders>
              <w:top w:val="nil"/>
              <w:left w:val="nil"/>
              <w:bottom w:val="single" w:sz="4" w:space="0" w:color="auto"/>
              <w:right w:val="single" w:sz="4" w:space="0" w:color="auto"/>
            </w:tcBorders>
            <w:shd w:val="clear" w:color="auto" w:fill="auto"/>
            <w:vAlign w:val="center"/>
            <w:hideMark/>
          </w:tcPr>
          <w:p w14:paraId="4589333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B7D83A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92,39</w:t>
            </w:r>
          </w:p>
        </w:tc>
        <w:tc>
          <w:tcPr>
            <w:tcW w:w="850" w:type="dxa"/>
            <w:tcBorders>
              <w:top w:val="nil"/>
              <w:left w:val="nil"/>
              <w:bottom w:val="single" w:sz="4" w:space="0" w:color="auto"/>
              <w:right w:val="single" w:sz="4" w:space="0" w:color="auto"/>
            </w:tcBorders>
            <w:shd w:val="clear" w:color="auto" w:fill="auto"/>
            <w:vAlign w:val="center"/>
            <w:hideMark/>
          </w:tcPr>
          <w:p w14:paraId="5930F8A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46C128F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B4C777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118,39</w:t>
            </w:r>
          </w:p>
        </w:tc>
        <w:tc>
          <w:tcPr>
            <w:tcW w:w="851" w:type="dxa"/>
            <w:tcBorders>
              <w:top w:val="nil"/>
              <w:left w:val="nil"/>
              <w:bottom w:val="single" w:sz="4" w:space="0" w:color="auto"/>
              <w:right w:val="single" w:sz="4" w:space="0" w:color="auto"/>
            </w:tcBorders>
            <w:shd w:val="clear" w:color="auto" w:fill="auto"/>
            <w:vAlign w:val="center"/>
            <w:hideMark/>
          </w:tcPr>
          <w:p w14:paraId="3F8F3EB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117,00</w:t>
            </w:r>
          </w:p>
        </w:tc>
        <w:tc>
          <w:tcPr>
            <w:tcW w:w="992" w:type="dxa"/>
            <w:tcBorders>
              <w:top w:val="nil"/>
              <w:left w:val="nil"/>
              <w:bottom w:val="single" w:sz="4" w:space="0" w:color="auto"/>
              <w:right w:val="single" w:sz="4" w:space="0" w:color="auto"/>
            </w:tcBorders>
            <w:shd w:val="clear" w:color="auto" w:fill="auto"/>
            <w:vAlign w:val="center"/>
            <w:hideMark/>
          </w:tcPr>
          <w:p w14:paraId="75658DF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111,00</w:t>
            </w:r>
          </w:p>
        </w:tc>
        <w:tc>
          <w:tcPr>
            <w:tcW w:w="851" w:type="dxa"/>
            <w:tcBorders>
              <w:top w:val="nil"/>
              <w:left w:val="nil"/>
              <w:bottom w:val="single" w:sz="4" w:space="0" w:color="auto"/>
              <w:right w:val="single" w:sz="4" w:space="0" w:color="auto"/>
            </w:tcBorders>
            <w:shd w:val="clear" w:color="auto" w:fill="auto"/>
            <w:vAlign w:val="center"/>
            <w:hideMark/>
          </w:tcPr>
          <w:p w14:paraId="5404A30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121,32</w:t>
            </w:r>
          </w:p>
        </w:tc>
        <w:tc>
          <w:tcPr>
            <w:tcW w:w="850" w:type="dxa"/>
            <w:tcBorders>
              <w:top w:val="nil"/>
              <w:left w:val="nil"/>
              <w:bottom w:val="single" w:sz="4" w:space="0" w:color="auto"/>
              <w:right w:val="single" w:sz="4" w:space="0" w:color="auto"/>
            </w:tcBorders>
            <w:shd w:val="clear" w:color="auto" w:fill="auto"/>
            <w:vAlign w:val="center"/>
            <w:hideMark/>
          </w:tcPr>
          <w:p w14:paraId="50F05E6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121,32</w:t>
            </w:r>
          </w:p>
        </w:tc>
        <w:tc>
          <w:tcPr>
            <w:tcW w:w="851" w:type="dxa"/>
            <w:tcBorders>
              <w:top w:val="nil"/>
              <w:left w:val="nil"/>
              <w:bottom w:val="single" w:sz="4" w:space="0" w:color="auto"/>
              <w:right w:val="single" w:sz="4" w:space="0" w:color="auto"/>
            </w:tcBorders>
            <w:shd w:val="clear" w:color="auto" w:fill="auto"/>
            <w:vAlign w:val="center"/>
            <w:hideMark/>
          </w:tcPr>
          <w:p w14:paraId="3061603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121,32</w:t>
            </w:r>
          </w:p>
        </w:tc>
        <w:tc>
          <w:tcPr>
            <w:tcW w:w="850" w:type="dxa"/>
            <w:tcBorders>
              <w:top w:val="nil"/>
              <w:left w:val="nil"/>
              <w:bottom w:val="single" w:sz="4" w:space="0" w:color="auto"/>
              <w:right w:val="single" w:sz="4" w:space="0" w:color="auto"/>
            </w:tcBorders>
            <w:shd w:val="clear" w:color="auto" w:fill="auto"/>
            <w:vAlign w:val="center"/>
            <w:hideMark/>
          </w:tcPr>
          <w:p w14:paraId="22B5FC6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121,32</w:t>
            </w:r>
          </w:p>
        </w:tc>
        <w:tc>
          <w:tcPr>
            <w:tcW w:w="709" w:type="dxa"/>
            <w:tcBorders>
              <w:top w:val="nil"/>
              <w:left w:val="nil"/>
              <w:bottom w:val="single" w:sz="4" w:space="0" w:color="auto"/>
              <w:right w:val="single" w:sz="4" w:space="0" w:color="auto"/>
            </w:tcBorders>
            <w:shd w:val="clear" w:color="auto" w:fill="auto"/>
            <w:vAlign w:val="center"/>
            <w:hideMark/>
          </w:tcPr>
          <w:p w14:paraId="3AA1832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120,10</w:t>
            </w:r>
          </w:p>
        </w:tc>
        <w:tc>
          <w:tcPr>
            <w:tcW w:w="552" w:type="dxa"/>
            <w:gridSpan w:val="2"/>
            <w:tcBorders>
              <w:top w:val="nil"/>
              <w:left w:val="nil"/>
              <w:bottom w:val="single" w:sz="4" w:space="0" w:color="auto"/>
              <w:right w:val="single" w:sz="4" w:space="0" w:color="auto"/>
            </w:tcBorders>
            <w:shd w:val="clear" w:color="auto" w:fill="auto"/>
            <w:vAlign w:val="center"/>
            <w:hideMark/>
          </w:tcPr>
          <w:p w14:paraId="6131CA7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116,42</w:t>
            </w:r>
          </w:p>
        </w:tc>
      </w:tr>
      <w:tr w:rsidR="00CF79B7" w:rsidRPr="00CF79B7" w14:paraId="55969D70"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66361C82"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44F09705"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EMPAGLIFOZINA 10MG CX COM 30 COMP</w:t>
            </w:r>
          </w:p>
        </w:tc>
        <w:tc>
          <w:tcPr>
            <w:tcW w:w="992" w:type="dxa"/>
            <w:tcBorders>
              <w:top w:val="nil"/>
              <w:left w:val="nil"/>
              <w:bottom w:val="single" w:sz="4" w:space="0" w:color="auto"/>
              <w:right w:val="single" w:sz="4" w:space="0" w:color="auto"/>
            </w:tcBorders>
            <w:shd w:val="clear" w:color="auto" w:fill="auto"/>
            <w:vAlign w:val="center"/>
            <w:hideMark/>
          </w:tcPr>
          <w:p w14:paraId="5CDE74F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272,70</w:t>
            </w:r>
          </w:p>
        </w:tc>
        <w:tc>
          <w:tcPr>
            <w:tcW w:w="723" w:type="dxa"/>
            <w:tcBorders>
              <w:top w:val="nil"/>
              <w:left w:val="nil"/>
              <w:bottom w:val="single" w:sz="4" w:space="0" w:color="auto"/>
              <w:right w:val="single" w:sz="4" w:space="0" w:color="auto"/>
            </w:tcBorders>
            <w:shd w:val="clear" w:color="auto" w:fill="auto"/>
            <w:vAlign w:val="center"/>
            <w:hideMark/>
          </w:tcPr>
          <w:p w14:paraId="5D39A22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070FD45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055203B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3664815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48C2602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306,00</w:t>
            </w:r>
          </w:p>
        </w:tc>
        <w:tc>
          <w:tcPr>
            <w:tcW w:w="851" w:type="dxa"/>
            <w:tcBorders>
              <w:top w:val="nil"/>
              <w:left w:val="nil"/>
              <w:bottom w:val="single" w:sz="4" w:space="0" w:color="auto"/>
              <w:right w:val="single" w:sz="4" w:space="0" w:color="auto"/>
            </w:tcBorders>
            <w:shd w:val="clear" w:color="auto" w:fill="auto"/>
            <w:vAlign w:val="center"/>
            <w:hideMark/>
          </w:tcPr>
          <w:p w14:paraId="63EFED4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066E4AE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503B794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317,39</w:t>
            </w:r>
          </w:p>
        </w:tc>
        <w:tc>
          <w:tcPr>
            <w:tcW w:w="850" w:type="dxa"/>
            <w:tcBorders>
              <w:top w:val="nil"/>
              <w:left w:val="nil"/>
              <w:bottom w:val="single" w:sz="4" w:space="0" w:color="auto"/>
              <w:right w:val="single" w:sz="4" w:space="0" w:color="auto"/>
            </w:tcBorders>
            <w:shd w:val="clear" w:color="auto" w:fill="auto"/>
            <w:vAlign w:val="center"/>
            <w:hideMark/>
          </w:tcPr>
          <w:p w14:paraId="14A83C9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317,39</w:t>
            </w:r>
          </w:p>
        </w:tc>
        <w:tc>
          <w:tcPr>
            <w:tcW w:w="851" w:type="dxa"/>
            <w:tcBorders>
              <w:top w:val="nil"/>
              <w:left w:val="nil"/>
              <w:bottom w:val="single" w:sz="4" w:space="0" w:color="auto"/>
              <w:right w:val="single" w:sz="4" w:space="0" w:color="auto"/>
            </w:tcBorders>
            <w:shd w:val="clear" w:color="auto" w:fill="auto"/>
            <w:vAlign w:val="center"/>
            <w:hideMark/>
          </w:tcPr>
          <w:p w14:paraId="1529FFC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317,39</w:t>
            </w:r>
          </w:p>
        </w:tc>
        <w:tc>
          <w:tcPr>
            <w:tcW w:w="850" w:type="dxa"/>
            <w:tcBorders>
              <w:top w:val="nil"/>
              <w:left w:val="nil"/>
              <w:bottom w:val="single" w:sz="4" w:space="0" w:color="auto"/>
              <w:right w:val="single" w:sz="4" w:space="0" w:color="auto"/>
            </w:tcBorders>
            <w:shd w:val="clear" w:color="auto" w:fill="auto"/>
            <w:vAlign w:val="center"/>
            <w:hideMark/>
          </w:tcPr>
          <w:p w14:paraId="0745ECE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317,39</w:t>
            </w:r>
          </w:p>
        </w:tc>
        <w:tc>
          <w:tcPr>
            <w:tcW w:w="709" w:type="dxa"/>
            <w:tcBorders>
              <w:top w:val="nil"/>
              <w:left w:val="nil"/>
              <w:bottom w:val="single" w:sz="4" w:space="0" w:color="auto"/>
              <w:right w:val="single" w:sz="4" w:space="0" w:color="auto"/>
            </w:tcBorders>
            <w:shd w:val="clear" w:color="auto" w:fill="auto"/>
            <w:vAlign w:val="center"/>
            <w:hideMark/>
          </w:tcPr>
          <w:p w14:paraId="209E269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316,01</w:t>
            </w:r>
          </w:p>
        </w:tc>
        <w:tc>
          <w:tcPr>
            <w:tcW w:w="552" w:type="dxa"/>
            <w:gridSpan w:val="2"/>
            <w:tcBorders>
              <w:top w:val="nil"/>
              <w:left w:val="nil"/>
              <w:bottom w:val="single" w:sz="4" w:space="0" w:color="auto"/>
              <w:right w:val="single" w:sz="4" w:space="0" w:color="auto"/>
            </w:tcBorders>
            <w:shd w:val="clear" w:color="auto" w:fill="auto"/>
            <w:vAlign w:val="center"/>
            <w:hideMark/>
          </w:tcPr>
          <w:p w14:paraId="6E3A81E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309,18</w:t>
            </w:r>
          </w:p>
        </w:tc>
      </w:tr>
      <w:tr w:rsidR="00CF79B7" w:rsidRPr="00CF79B7" w14:paraId="09AE71A7"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0E22AAC8"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62FE6D02"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EMPAGLIFOZINA 25MG CX COM 30 COMP</w:t>
            </w:r>
          </w:p>
        </w:tc>
        <w:tc>
          <w:tcPr>
            <w:tcW w:w="992" w:type="dxa"/>
            <w:tcBorders>
              <w:top w:val="nil"/>
              <w:left w:val="nil"/>
              <w:bottom w:val="single" w:sz="4" w:space="0" w:color="auto"/>
              <w:right w:val="single" w:sz="4" w:space="0" w:color="auto"/>
            </w:tcBorders>
            <w:shd w:val="clear" w:color="auto" w:fill="auto"/>
            <w:vAlign w:val="center"/>
            <w:hideMark/>
          </w:tcPr>
          <w:p w14:paraId="55A8C1F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272,70</w:t>
            </w:r>
          </w:p>
        </w:tc>
        <w:tc>
          <w:tcPr>
            <w:tcW w:w="723" w:type="dxa"/>
            <w:tcBorders>
              <w:top w:val="nil"/>
              <w:left w:val="nil"/>
              <w:bottom w:val="single" w:sz="4" w:space="0" w:color="auto"/>
              <w:right w:val="single" w:sz="4" w:space="0" w:color="auto"/>
            </w:tcBorders>
            <w:shd w:val="clear" w:color="auto" w:fill="auto"/>
            <w:vAlign w:val="center"/>
            <w:hideMark/>
          </w:tcPr>
          <w:p w14:paraId="4625EB3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7BD3F3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722F47E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276,00</w:t>
            </w:r>
          </w:p>
        </w:tc>
        <w:tc>
          <w:tcPr>
            <w:tcW w:w="709" w:type="dxa"/>
            <w:tcBorders>
              <w:top w:val="nil"/>
              <w:left w:val="nil"/>
              <w:bottom w:val="single" w:sz="4" w:space="0" w:color="auto"/>
              <w:right w:val="single" w:sz="4" w:space="0" w:color="auto"/>
            </w:tcBorders>
            <w:shd w:val="clear" w:color="auto" w:fill="auto"/>
            <w:vAlign w:val="center"/>
            <w:hideMark/>
          </w:tcPr>
          <w:p w14:paraId="1AE6F6E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99A275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300,00</w:t>
            </w:r>
          </w:p>
        </w:tc>
        <w:tc>
          <w:tcPr>
            <w:tcW w:w="851" w:type="dxa"/>
            <w:tcBorders>
              <w:top w:val="nil"/>
              <w:left w:val="nil"/>
              <w:bottom w:val="single" w:sz="4" w:space="0" w:color="auto"/>
              <w:right w:val="single" w:sz="4" w:space="0" w:color="auto"/>
            </w:tcBorders>
            <w:shd w:val="clear" w:color="auto" w:fill="auto"/>
            <w:vAlign w:val="center"/>
            <w:hideMark/>
          </w:tcPr>
          <w:p w14:paraId="19E3723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266,66</w:t>
            </w:r>
          </w:p>
        </w:tc>
        <w:tc>
          <w:tcPr>
            <w:tcW w:w="992" w:type="dxa"/>
            <w:tcBorders>
              <w:top w:val="nil"/>
              <w:left w:val="nil"/>
              <w:bottom w:val="single" w:sz="4" w:space="0" w:color="auto"/>
              <w:right w:val="single" w:sz="4" w:space="0" w:color="auto"/>
            </w:tcBorders>
            <w:shd w:val="clear" w:color="auto" w:fill="auto"/>
            <w:vAlign w:val="center"/>
            <w:hideMark/>
          </w:tcPr>
          <w:p w14:paraId="45A1AAB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61FA05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317,39</w:t>
            </w:r>
          </w:p>
        </w:tc>
        <w:tc>
          <w:tcPr>
            <w:tcW w:w="850" w:type="dxa"/>
            <w:tcBorders>
              <w:top w:val="nil"/>
              <w:left w:val="nil"/>
              <w:bottom w:val="single" w:sz="4" w:space="0" w:color="auto"/>
              <w:right w:val="single" w:sz="4" w:space="0" w:color="auto"/>
            </w:tcBorders>
            <w:shd w:val="clear" w:color="auto" w:fill="auto"/>
            <w:vAlign w:val="center"/>
            <w:hideMark/>
          </w:tcPr>
          <w:p w14:paraId="66575D0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317,39</w:t>
            </w:r>
          </w:p>
        </w:tc>
        <w:tc>
          <w:tcPr>
            <w:tcW w:w="851" w:type="dxa"/>
            <w:tcBorders>
              <w:top w:val="nil"/>
              <w:left w:val="nil"/>
              <w:bottom w:val="single" w:sz="4" w:space="0" w:color="auto"/>
              <w:right w:val="single" w:sz="4" w:space="0" w:color="auto"/>
            </w:tcBorders>
            <w:shd w:val="clear" w:color="auto" w:fill="auto"/>
            <w:vAlign w:val="center"/>
            <w:hideMark/>
          </w:tcPr>
          <w:p w14:paraId="4099E36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317,39</w:t>
            </w:r>
          </w:p>
        </w:tc>
        <w:tc>
          <w:tcPr>
            <w:tcW w:w="850" w:type="dxa"/>
            <w:tcBorders>
              <w:top w:val="nil"/>
              <w:left w:val="nil"/>
              <w:bottom w:val="single" w:sz="4" w:space="0" w:color="auto"/>
              <w:right w:val="single" w:sz="4" w:space="0" w:color="auto"/>
            </w:tcBorders>
            <w:shd w:val="clear" w:color="auto" w:fill="auto"/>
            <w:vAlign w:val="center"/>
            <w:hideMark/>
          </w:tcPr>
          <w:p w14:paraId="6AB6209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317,39</w:t>
            </w:r>
          </w:p>
        </w:tc>
        <w:tc>
          <w:tcPr>
            <w:tcW w:w="709" w:type="dxa"/>
            <w:tcBorders>
              <w:top w:val="nil"/>
              <w:left w:val="nil"/>
              <w:bottom w:val="single" w:sz="4" w:space="0" w:color="auto"/>
              <w:right w:val="single" w:sz="4" w:space="0" w:color="auto"/>
            </w:tcBorders>
            <w:shd w:val="clear" w:color="auto" w:fill="auto"/>
            <w:vAlign w:val="center"/>
            <w:hideMark/>
          </w:tcPr>
          <w:p w14:paraId="680E0F5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316,01</w:t>
            </w:r>
          </w:p>
        </w:tc>
        <w:tc>
          <w:tcPr>
            <w:tcW w:w="552" w:type="dxa"/>
            <w:gridSpan w:val="2"/>
            <w:tcBorders>
              <w:top w:val="nil"/>
              <w:left w:val="nil"/>
              <w:bottom w:val="single" w:sz="4" w:space="0" w:color="auto"/>
              <w:right w:val="single" w:sz="4" w:space="0" w:color="auto"/>
            </w:tcBorders>
            <w:shd w:val="clear" w:color="auto" w:fill="auto"/>
            <w:vAlign w:val="center"/>
            <w:hideMark/>
          </w:tcPr>
          <w:p w14:paraId="7E6F2A1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300,10</w:t>
            </w:r>
          </w:p>
        </w:tc>
      </w:tr>
      <w:tr w:rsidR="00CF79B7" w:rsidRPr="00CF79B7" w14:paraId="79E6DD46"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044AB743"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41654388"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EMPAGLIFOZINA + LINAGLIPTINA 10MG + 5MG CX COM 30 COMP</w:t>
            </w:r>
          </w:p>
        </w:tc>
        <w:tc>
          <w:tcPr>
            <w:tcW w:w="992" w:type="dxa"/>
            <w:tcBorders>
              <w:top w:val="nil"/>
              <w:left w:val="nil"/>
              <w:bottom w:val="single" w:sz="4" w:space="0" w:color="auto"/>
              <w:right w:val="single" w:sz="4" w:space="0" w:color="auto"/>
            </w:tcBorders>
            <w:shd w:val="clear" w:color="auto" w:fill="auto"/>
            <w:vAlign w:val="center"/>
            <w:hideMark/>
          </w:tcPr>
          <w:p w14:paraId="64DC891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350,70</w:t>
            </w:r>
          </w:p>
        </w:tc>
        <w:tc>
          <w:tcPr>
            <w:tcW w:w="723" w:type="dxa"/>
            <w:tcBorders>
              <w:top w:val="nil"/>
              <w:left w:val="nil"/>
              <w:bottom w:val="single" w:sz="4" w:space="0" w:color="auto"/>
              <w:right w:val="single" w:sz="4" w:space="0" w:color="auto"/>
            </w:tcBorders>
            <w:shd w:val="clear" w:color="auto" w:fill="auto"/>
            <w:vAlign w:val="center"/>
            <w:hideMark/>
          </w:tcPr>
          <w:p w14:paraId="7B849C5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96E6CA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0C4C162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5DFB49F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299,10</w:t>
            </w:r>
          </w:p>
        </w:tc>
        <w:tc>
          <w:tcPr>
            <w:tcW w:w="851" w:type="dxa"/>
            <w:tcBorders>
              <w:top w:val="nil"/>
              <w:left w:val="nil"/>
              <w:bottom w:val="single" w:sz="4" w:space="0" w:color="auto"/>
              <w:right w:val="single" w:sz="4" w:space="0" w:color="auto"/>
            </w:tcBorders>
            <w:shd w:val="clear" w:color="auto" w:fill="auto"/>
            <w:vAlign w:val="center"/>
            <w:hideMark/>
          </w:tcPr>
          <w:p w14:paraId="0C5224A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289,23</w:t>
            </w:r>
          </w:p>
        </w:tc>
        <w:tc>
          <w:tcPr>
            <w:tcW w:w="851" w:type="dxa"/>
            <w:tcBorders>
              <w:top w:val="nil"/>
              <w:left w:val="nil"/>
              <w:bottom w:val="single" w:sz="4" w:space="0" w:color="auto"/>
              <w:right w:val="single" w:sz="4" w:space="0" w:color="auto"/>
            </w:tcBorders>
            <w:shd w:val="clear" w:color="auto" w:fill="auto"/>
            <w:vAlign w:val="center"/>
            <w:hideMark/>
          </w:tcPr>
          <w:p w14:paraId="46543DC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28D20C5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1D2FA59F"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494,46</w:t>
            </w:r>
          </w:p>
        </w:tc>
        <w:tc>
          <w:tcPr>
            <w:tcW w:w="850" w:type="dxa"/>
            <w:tcBorders>
              <w:top w:val="nil"/>
              <w:left w:val="nil"/>
              <w:bottom w:val="single" w:sz="4" w:space="0" w:color="auto"/>
              <w:right w:val="single" w:sz="4" w:space="0" w:color="auto"/>
            </w:tcBorders>
            <w:shd w:val="clear" w:color="auto" w:fill="auto"/>
            <w:vAlign w:val="center"/>
            <w:hideMark/>
          </w:tcPr>
          <w:p w14:paraId="47F1739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497,46</w:t>
            </w:r>
          </w:p>
        </w:tc>
        <w:tc>
          <w:tcPr>
            <w:tcW w:w="851" w:type="dxa"/>
            <w:tcBorders>
              <w:top w:val="nil"/>
              <w:left w:val="nil"/>
              <w:bottom w:val="single" w:sz="4" w:space="0" w:color="auto"/>
              <w:right w:val="single" w:sz="4" w:space="0" w:color="auto"/>
            </w:tcBorders>
            <w:shd w:val="clear" w:color="auto" w:fill="auto"/>
            <w:vAlign w:val="center"/>
            <w:hideMark/>
          </w:tcPr>
          <w:p w14:paraId="14EC55D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494,46</w:t>
            </w:r>
          </w:p>
        </w:tc>
        <w:tc>
          <w:tcPr>
            <w:tcW w:w="850" w:type="dxa"/>
            <w:tcBorders>
              <w:top w:val="nil"/>
              <w:left w:val="nil"/>
              <w:bottom w:val="single" w:sz="4" w:space="0" w:color="auto"/>
              <w:right w:val="single" w:sz="4" w:space="0" w:color="auto"/>
            </w:tcBorders>
            <w:shd w:val="clear" w:color="auto" w:fill="auto"/>
            <w:vAlign w:val="center"/>
            <w:hideMark/>
          </w:tcPr>
          <w:p w14:paraId="49A6588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494,46</w:t>
            </w:r>
          </w:p>
        </w:tc>
        <w:tc>
          <w:tcPr>
            <w:tcW w:w="709" w:type="dxa"/>
            <w:tcBorders>
              <w:top w:val="nil"/>
              <w:left w:val="nil"/>
              <w:bottom w:val="single" w:sz="4" w:space="0" w:color="auto"/>
              <w:right w:val="single" w:sz="4" w:space="0" w:color="auto"/>
            </w:tcBorders>
            <w:shd w:val="clear" w:color="auto" w:fill="auto"/>
            <w:vAlign w:val="center"/>
            <w:hideMark/>
          </w:tcPr>
          <w:p w14:paraId="0D9FD03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492,21</w:t>
            </w:r>
          </w:p>
        </w:tc>
        <w:tc>
          <w:tcPr>
            <w:tcW w:w="552" w:type="dxa"/>
            <w:gridSpan w:val="2"/>
            <w:tcBorders>
              <w:top w:val="nil"/>
              <w:left w:val="nil"/>
              <w:bottom w:val="single" w:sz="4" w:space="0" w:color="auto"/>
              <w:right w:val="single" w:sz="4" w:space="0" w:color="auto"/>
            </w:tcBorders>
            <w:shd w:val="clear" w:color="auto" w:fill="auto"/>
            <w:vAlign w:val="center"/>
            <w:hideMark/>
          </w:tcPr>
          <w:p w14:paraId="4703DA9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313,01</w:t>
            </w:r>
          </w:p>
        </w:tc>
      </w:tr>
      <w:tr w:rsidR="00CF79B7" w:rsidRPr="00CF79B7" w14:paraId="0DAB12AC"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28C3CCA1"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7A8DFC40"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 xml:space="preserve">EMPAGLIFOZINA + </w:t>
            </w:r>
            <w:proofErr w:type="spellStart"/>
            <w:r w:rsidRPr="00CF79B7">
              <w:rPr>
                <w:rFonts w:ascii="Calibri" w:eastAsia="Times New Roman" w:hAnsi="Calibri" w:cs="Calibri"/>
                <w:sz w:val="16"/>
                <w:szCs w:val="16"/>
              </w:rPr>
              <w:t>LtNAGLIPTINA</w:t>
            </w:r>
            <w:proofErr w:type="spellEnd"/>
            <w:r w:rsidRPr="00CF79B7">
              <w:rPr>
                <w:rFonts w:ascii="Calibri" w:eastAsia="Times New Roman" w:hAnsi="Calibri" w:cs="Calibri"/>
                <w:sz w:val="16"/>
                <w:szCs w:val="16"/>
              </w:rPr>
              <w:t xml:space="preserve"> 25MG + 5MG CX COM 30 COMP</w:t>
            </w:r>
          </w:p>
        </w:tc>
        <w:tc>
          <w:tcPr>
            <w:tcW w:w="992" w:type="dxa"/>
            <w:tcBorders>
              <w:top w:val="nil"/>
              <w:left w:val="nil"/>
              <w:bottom w:val="single" w:sz="4" w:space="0" w:color="auto"/>
              <w:right w:val="single" w:sz="4" w:space="0" w:color="auto"/>
            </w:tcBorders>
            <w:shd w:val="clear" w:color="auto" w:fill="auto"/>
            <w:vAlign w:val="center"/>
            <w:hideMark/>
          </w:tcPr>
          <w:p w14:paraId="3413133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360,00</w:t>
            </w:r>
          </w:p>
        </w:tc>
        <w:tc>
          <w:tcPr>
            <w:tcW w:w="723" w:type="dxa"/>
            <w:tcBorders>
              <w:top w:val="nil"/>
              <w:left w:val="nil"/>
              <w:bottom w:val="single" w:sz="4" w:space="0" w:color="auto"/>
              <w:right w:val="single" w:sz="4" w:space="0" w:color="auto"/>
            </w:tcBorders>
            <w:shd w:val="clear" w:color="auto" w:fill="auto"/>
            <w:vAlign w:val="center"/>
            <w:hideMark/>
          </w:tcPr>
          <w:p w14:paraId="5AD4270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17EA046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07B864A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47F9FDB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5C87EF6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368,40</w:t>
            </w:r>
          </w:p>
        </w:tc>
        <w:tc>
          <w:tcPr>
            <w:tcW w:w="851" w:type="dxa"/>
            <w:tcBorders>
              <w:top w:val="nil"/>
              <w:left w:val="nil"/>
              <w:bottom w:val="single" w:sz="4" w:space="0" w:color="auto"/>
              <w:right w:val="single" w:sz="4" w:space="0" w:color="auto"/>
            </w:tcBorders>
            <w:shd w:val="clear" w:color="auto" w:fill="auto"/>
            <w:vAlign w:val="center"/>
            <w:hideMark/>
          </w:tcPr>
          <w:p w14:paraId="65F962D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385,08</w:t>
            </w:r>
          </w:p>
        </w:tc>
        <w:tc>
          <w:tcPr>
            <w:tcW w:w="992" w:type="dxa"/>
            <w:tcBorders>
              <w:top w:val="nil"/>
              <w:left w:val="nil"/>
              <w:bottom w:val="single" w:sz="4" w:space="0" w:color="auto"/>
              <w:right w:val="single" w:sz="4" w:space="0" w:color="auto"/>
            </w:tcBorders>
            <w:shd w:val="clear" w:color="auto" w:fill="auto"/>
            <w:vAlign w:val="center"/>
            <w:hideMark/>
          </w:tcPr>
          <w:p w14:paraId="2B52CDE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2B2801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494,46</w:t>
            </w:r>
          </w:p>
        </w:tc>
        <w:tc>
          <w:tcPr>
            <w:tcW w:w="850" w:type="dxa"/>
            <w:tcBorders>
              <w:top w:val="nil"/>
              <w:left w:val="nil"/>
              <w:bottom w:val="single" w:sz="4" w:space="0" w:color="auto"/>
              <w:right w:val="single" w:sz="4" w:space="0" w:color="auto"/>
            </w:tcBorders>
            <w:shd w:val="clear" w:color="auto" w:fill="auto"/>
            <w:vAlign w:val="center"/>
            <w:hideMark/>
          </w:tcPr>
          <w:p w14:paraId="34E8FCC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494,46</w:t>
            </w:r>
          </w:p>
        </w:tc>
        <w:tc>
          <w:tcPr>
            <w:tcW w:w="851" w:type="dxa"/>
            <w:tcBorders>
              <w:top w:val="nil"/>
              <w:left w:val="nil"/>
              <w:bottom w:val="single" w:sz="4" w:space="0" w:color="auto"/>
              <w:right w:val="single" w:sz="4" w:space="0" w:color="auto"/>
            </w:tcBorders>
            <w:shd w:val="clear" w:color="auto" w:fill="auto"/>
            <w:vAlign w:val="center"/>
            <w:hideMark/>
          </w:tcPr>
          <w:p w14:paraId="6935180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494,46</w:t>
            </w:r>
          </w:p>
        </w:tc>
        <w:tc>
          <w:tcPr>
            <w:tcW w:w="850" w:type="dxa"/>
            <w:tcBorders>
              <w:top w:val="nil"/>
              <w:left w:val="nil"/>
              <w:bottom w:val="single" w:sz="4" w:space="0" w:color="auto"/>
              <w:right w:val="single" w:sz="4" w:space="0" w:color="auto"/>
            </w:tcBorders>
            <w:shd w:val="clear" w:color="auto" w:fill="auto"/>
            <w:vAlign w:val="center"/>
            <w:hideMark/>
          </w:tcPr>
          <w:p w14:paraId="34E7D34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494,46</w:t>
            </w:r>
          </w:p>
        </w:tc>
        <w:tc>
          <w:tcPr>
            <w:tcW w:w="709" w:type="dxa"/>
            <w:tcBorders>
              <w:top w:val="nil"/>
              <w:left w:val="nil"/>
              <w:bottom w:val="single" w:sz="4" w:space="0" w:color="auto"/>
              <w:right w:val="single" w:sz="4" w:space="0" w:color="auto"/>
            </w:tcBorders>
            <w:shd w:val="clear" w:color="auto" w:fill="auto"/>
            <w:vAlign w:val="center"/>
            <w:hideMark/>
          </w:tcPr>
          <w:p w14:paraId="3CA14BF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492,21</w:t>
            </w:r>
          </w:p>
        </w:tc>
        <w:tc>
          <w:tcPr>
            <w:tcW w:w="552" w:type="dxa"/>
            <w:gridSpan w:val="2"/>
            <w:tcBorders>
              <w:top w:val="nil"/>
              <w:left w:val="nil"/>
              <w:bottom w:val="single" w:sz="4" w:space="0" w:color="auto"/>
              <w:right w:val="single" w:sz="4" w:space="0" w:color="auto"/>
            </w:tcBorders>
            <w:shd w:val="clear" w:color="auto" w:fill="auto"/>
            <w:vAlign w:val="center"/>
            <w:hideMark/>
          </w:tcPr>
          <w:p w14:paraId="12EC48A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371,16</w:t>
            </w:r>
          </w:p>
        </w:tc>
      </w:tr>
      <w:tr w:rsidR="00CF79B7" w:rsidRPr="00CF79B7" w14:paraId="3DD2E481"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76F7FD37"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22BA11AE"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ESCITALOPRAM (OXALATO) 10MG CX COM 60 COMP</w:t>
            </w:r>
          </w:p>
        </w:tc>
        <w:tc>
          <w:tcPr>
            <w:tcW w:w="992" w:type="dxa"/>
            <w:tcBorders>
              <w:top w:val="nil"/>
              <w:left w:val="nil"/>
              <w:bottom w:val="single" w:sz="4" w:space="0" w:color="auto"/>
              <w:right w:val="single" w:sz="4" w:space="0" w:color="auto"/>
            </w:tcBorders>
            <w:shd w:val="clear" w:color="auto" w:fill="auto"/>
            <w:vAlign w:val="center"/>
            <w:hideMark/>
          </w:tcPr>
          <w:p w14:paraId="57450CD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9,06</w:t>
            </w:r>
          </w:p>
        </w:tc>
        <w:tc>
          <w:tcPr>
            <w:tcW w:w="723" w:type="dxa"/>
            <w:tcBorders>
              <w:top w:val="nil"/>
              <w:left w:val="nil"/>
              <w:bottom w:val="single" w:sz="4" w:space="0" w:color="auto"/>
              <w:right w:val="single" w:sz="4" w:space="0" w:color="auto"/>
            </w:tcBorders>
            <w:shd w:val="clear" w:color="auto" w:fill="auto"/>
            <w:vAlign w:val="center"/>
            <w:hideMark/>
          </w:tcPr>
          <w:p w14:paraId="0F0B4D2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9,02</w:t>
            </w:r>
          </w:p>
        </w:tc>
        <w:tc>
          <w:tcPr>
            <w:tcW w:w="851" w:type="dxa"/>
            <w:tcBorders>
              <w:top w:val="nil"/>
              <w:left w:val="nil"/>
              <w:bottom w:val="single" w:sz="4" w:space="0" w:color="auto"/>
              <w:right w:val="single" w:sz="4" w:space="0" w:color="auto"/>
            </w:tcBorders>
            <w:shd w:val="clear" w:color="auto" w:fill="auto"/>
            <w:vAlign w:val="center"/>
            <w:hideMark/>
          </w:tcPr>
          <w:p w14:paraId="3F9BCD5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6,53</w:t>
            </w:r>
          </w:p>
        </w:tc>
        <w:tc>
          <w:tcPr>
            <w:tcW w:w="850" w:type="dxa"/>
            <w:tcBorders>
              <w:top w:val="nil"/>
              <w:left w:val="nil"/>
              <w:bottom w:val="single" w:sz="4" w:space="0" w:color="auto"/>
              <w:right w:val="single" w:sz="4" w:space="0" w:color="auto"/>
            </w:tcBorders>
            <w:shd w:val="clear" w:color="auto" w:fill="auto"/>
            <w:vAlign w:val="center"/>
            <w:hideMark/>
          </w:tcPr>
          <w:p w14:paraId="5720C22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9,70</w:t>
            </w:r>
          </w:p>
        </w:tc>
        <w:tc>
          <w:tcPr>
            <w:tcW w:w="709" w:type="dxa"/>
            <w:tcBorders>
              <w:top w:val="nil"/>
              <w:left w:val="nil"/>
              <w:bottom w:val="single" w:sz="4" w:space="0" w:color="auto"/>
              <w:right w:val="single" w:sz="4" w:space="0" w:color="auto"/>
            </w:tcBorders>
            <w:shd w:val="clear" w:color="auto" w:fill="auto"/>
            <w:vAlign w:val="center"/>
            <w:hideMark/>
          </w:tcPr>
          <w:p w14:paraId="1EC5BD5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9,23</w:t>
            </w:r>
          </w:p>
        </w:tc>
        <w:tc>
          <w:tcPr>
            <w:tcW w:w="851" w:type="dxa"/>
            <w:tcBorders>
              <w:top w:val="nil"/>
              <w:left w:val="nil"/>
              <w:bottom w:val="single" w:sz="4" w:space="0" w:color="auto"/>
              <w:right w:val="single" w:sz="4" w:space="0" w:color="auto"/>
            </w:tcBorders>
            <w:shd w:val="clear" w:color="auto" w:fill="auto"/>
            <w:vAlign w:val="center"/>
            <w:hideMark/>
          </w:tcPr>
          <w:p w14:paraId="22FE9F8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9,60</w:t>
            </w:r>
          </w:p>
        </w:tc>
        <w:tc>
          <w:tcPr>
            <w:tcW w:w="851" w:type="dxa"/>
            <w:tcBorders>
              <w:top w:val="nil"/>
              <w:left w:val="nil"/>
              <w:bottom w:val="single" w:sz="4" w:space="0" w:color="auto"/>
              <w:right w:val="single" w:sz="4" w:space="0" w:color="auto"/>
            </w:tcBorders>
            <w:shd w:val="clear" w:color="auto" w:fill="auto"/>
            <w:vAlign w:val="center"/>
            <w:hideMark/>
          </w:tcPr>
          <w:p w14:paraId="1D3A085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10,20</w:t>
            </w:r>
          </w:p>
        </w:tc>
        <w:tc>
          <w:tcPr>
            <w:tcW w:w="992" w:type="dxa"/>
            <w:tcBorders>
              <w:top w:val="nil"/>
              <w:left w:val="nil"/>
              <w:bottom w:val="single" w:sz="4" w:space="0" w:color="auto"/>
              <w:right w:val="single" w:sz="4" w:space="0" w:color="auto"/>
            </w:tcBorders>
            <w:shd w:val="clear" w:color="auto" w:fill="auto"/>
            <w:vAlign w:val="center"/>
            <w:hideMark/>
          </w:tcPr>
          <w:p w14:paraId="565E710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9,16</w:t>
            </w:r>
          </w:p>
        </w:tc>
        <w:tc>
          <w:tcPr>
            <w:tcW w:w="851" w:type="dxa"/>
            <w:tcBorders>
              <w:top w:val="nil"/>
              <w:left w:val="nil"/>
              <w:bottom w:val="single" w:sz="4" w:space="0" w:color="auto"/>
              <w:right w:val="single" w:sz="4" w:space="0" w:color="auto"/>
            </w:tcBorders>
            <w:shd w:val="clear" w:color="auto" w:fill="auto"/>
            <w:vAlign w:val="center"/>
            <w:hideMark/>
          </w:tcPr>
          <w:p w14:paraId="0022223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105,33</w:t>
            </w:r>
          </w:p>
        </w:tc>
        <w:tc>
          <w:tcPr>
            <w:tcW w:w="850" w:type="dxa"/>
            <w:tcBorders>
              <w:top w:val="nil"/>
              <w:left w:val="nil"/>
              <w:bottom w:val="single" w:sz="4" w:space="0" w:color="auto"/>
              <w:right w:val="single" w:sz="4" w:space="0" w:color="auto"/>
            </w:tcBorders>
            <w:shd w:val="clear" w:color="auto" w:fill="auto"/>
            <w:vAlign w:val="center"/>
            <w:hideMark/>
          </w:tcPr>
          <w:p w14:paraId="3886315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132,23</w:t>
            </w:r>
          </w:p>
        </w:tc>
        <w:tc>
          <w:tcPr>
            <w:tcW w:w="851" w:type="dxa"/>
            <w:tcBorders>
              <w:top w:val="nil"/>
              <w:left w:val="nil"/>
              <w:bottom w:val="single" w:sz="4" w:space="0" w:color="auto"/>
              <w:right w:val="single" w:sz="4" w:space="0" w:color="auto"/>
            </w:tcBorders>
            <w:shd w:val="clear" w:color="auto" w:fill="auto"/>
            <w:vAlign w:val="center"/>
            <w:hideMark/>
          </w:tcPr>
          <w:p w14:paraId="0F20201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97,61</w:t>
            </w:r>
          </w:p>
        </w:tc>
        <w:tc>
          <w:tcPr>
            <w:tcW w:w="850" w:type="dxa"/>
            <w:tcBorders>
              <w:top w:val="nil"/>
              <w:left w:val="nil"/>
              <w:bottom w:val="single" w:sz="4" w:space="0" w:color="auto"/>
              <w:right w:val="single" w:sz="4" w:space="0" w:color="auto"/>
            </w:tcBorders>
            <w:shd w:val="clear" w:color="auto" w:fill="auto"/>
            <w:vAlign w:val="center"/>
            <w:hideMark/>
          </w:tcPr>
          <w:p w14:paraId="5E7BE4C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106,82</w:t>
            </w:r>
          </w:p>
        </w:tc>
        <w:tc>
          <w:tcPr>
            <w:tcW w:w="709" w:type="dxa"/>
            <w:tcBorders>
              <w:top w:val="nil"/>
              <w:left w:val="nil"/>
              <w:bottom w:val="single" w:sz="4" w:space="0" w:color="auto"/>
              <w:right w:val="single" w:sz="4" w:space="0" w:color="auto"/>
            </w:tcBorders>
            <w:shd w:val="clear" w:color="auto" w:fill="auto"/>
            <w:vAlign w:val="center"/>
            <w:hideMark/>
          </w:tcPr>
          <w:p w14:paraId="520478A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105,70</w:t>
            </w:r>
          </w:p>
        </w:tc>
        <w:tc>
          <w:tcPr>
            <w:tcW w:w="552" w:type="dxa"/>
            <w:gridSpan w:val="2"/>
            <w:tcBorders>
              <w:top w:val="nil"/>
              <w:left w:val="nil"/>
              <w:bottom w:val="single" w:sz="4" w:space="0" w:color="auto"/>
              <w:right w:val="single" w:sz="4" w:space="0" w:color="auto"/>
            </w:tcBorders>
            <w:shd w:val="clear" w:color="auto" w:fill="auto"/>
            <w:vAlign w:val="center"/>
            <w:hideMark/>
          </w:tcPr>
          <w:p w14:paraId="1094F6F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9,06</w:t>
            </w:r>
          </w:p>
        </w:tc>
      </w:tr>
      <w:tr w:rsidR="00CF79B7" w:rsidRPr="00CF79B7" w14:paraId="70167518"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5E94F7FC"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13FA778F"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ESCITALOPRAM (OXALATO) 15MG CX COM 60 COMP</w:t>
            </w:r>
          </w:p>
        </w:tc>
        <w:tc>
          <w:tcPr>
            <w:tcW w:w="992" w:type="dxa"/>
            <w:tcBorders>
              <w:top w:val="nil"/>
              <w:left w:val="nil"/>
              <w:bottom w:val="single" w:sz="4" w:space="0" w:color="auto"/>
              <w:right w:val="single" w:sz="4" w:space="0" w:color="auto"/>
            </w:tcBorders>
            <w:shd w:val="clear" w:color="auto" w:fill="auto"/>
            <w:vAlign w:val="center"/>
            <w:hideMark/>
          </w:tcPr>
          <w:p w14:paraId="0AC969D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47,00</w:t>
            </w:r>
          </w:p>
        </w:tc>
        <w:tc>
          <w:tcPr>
            <w:tcW w:w="723" w:type="dxa"/>
            <w:tcBorders>
              <w:top w:val="nil"/>
              <w:left w:val="nil"/>
              <w:bottom w:val="single" w:sz="4" w:space="0" w:color="auto"/>
              <w:right w:val="single" w:sz="4" w:space="0" w:color="auto"/>
            </w:tcBorders>
            <w:shd w:val="clear" w:color="auto" w:fill="auto"/>
            <w:vAlign w:val="center"/>
            <w:hideMark/>
          </w:tcPr>
          <w:p w14:paraId="6BEE1C1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8B9A1E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35,21</w:t>
            </w:r>
          </w:p>
        </w:tc>
        <w:tc>
          <w:tcPr>
            <w:tcW w:w="850" w:type="dxa"/>
            <w:tcBorders>
              <w:top w:val="nil"/>
              <w:left w:val="nil"/>
              <w:bottom w:val="single" w:sz="4" w:space="0" w:color="auto"/>
              <w:right w:val="single" w:sz="4" w:space="0" w:color="auto"/>
            </w:tcBorders>
            <w:shd w:val="clear" w:color="auto" w:fill="auto"/>
            <w:vAlign w:val="center"/>
            <w:hideMark/>
          </w:tcPr>
          <w:p w14:paraId="7484460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117F35B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39,98</w:t>
            </w:r>
          </w:p>
        </w:tc>
        <w:tc>
          <w:tcPr>
            <w:tcW w:w="851" w:type="dxa"/>
            <w:tcBorders>
              <w:top w:val="nil"/>
              <w:left w:val="nil"/>
              <w:bottom w:val="single" w:sz="4" w:space="0" w:color="auto"/>
              <w:right w:val="single" w:sz="4" w:space="0" w:color="auto"/>
            </w:tcBorders>
            <w:shd w:val="clear" w:color="auto" w:fill="auto"/>
            <w:vAlign w:val="center"/>
            <w:hideMark/>
          </w:tcPr>
          <w:p w14:paraId="583D5A5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47,40</w:t>
            </w:r>
          </w:p>
        </w:tc>
        <w:tc>
          <w:tcPr>
            <w:tcW w:w="851" w:type="dxa"/>
            <w:tcBorders>
              <w:top w:val="nil"/>
              <w:left w:val="nil"/>
              <w:bottom w:val="single" w:sz="4" w:space="0" w:color="auto"/>
              <w:right w:val="single" w:sz="4" w:space="0" w:color="auto"/>
            </w:tcBorders>
            <w:shd w:val="clear" w:color="auto" w:fill="auto"/>
            <w:vAlign w:val="center"/>
            <w:hideMark/>
          </w:tcPr>
          <w:p w14:paraId="44BEBA4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48,96</w:t>
            </w:r>
          </w:p>
        </w:tc>
        <w:tc>
          <w:tcPr>
            <w:tcW w:w="992" w:type="dxa"/>
            <w:tcBorders>
              <w:top w:val="nil"/>
              <w:left w:val="nil"/>
              <w:bottom w:val="single" w:sz="4" w:space="0" w:color="auto"/>
              <w:right w:val="single" w:sz="4" w:space="0" w:color="auto"/>
            </w:tcBorders>
            <w:shd w:val="clear" w:color="auto" w:fill="auto"/>
            <w:vAlign w:val="center"/>
            <w:hideMark/>
          </w:tcPr>
          <w:p w14:paraId="63FD225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011C2B32"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192,78</w:t>
            </w:r>
          </w:p>
        </w:tc>
        <w:tc>
          <w:tcPr>
            <w:tcW w:w="850" w:type="dxa"/>
            <w:tcBorders>
              <w:top w:val="nil"/>
              <w:left w:val="nil"/>
              <w:bottom w:val="single" w:sz="4" w:space="0" w:color="auto"/>
              <w:right w:val="single" w:sz="4" w:space="0" w:color="auto"/>
            </w:tcBorders>
            <w:shd w:val="clear" w:color="auto" w:fill="auto"/>
            <w:vAlign w:val="center"/>
            <w:hideMark/>
          </w:tcPr>
          <w:p w14:paraId="30B1D5B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201,42</w:t>
            </w:r>
          </w:p>
        </w:tc>
        <w:tc>
          <w:tcPr>
            <w:tcW w:w="851" w:type="dxa"/>
            <w:tcBorders>
              <w:top w:val="nil"/>
              <w:left w:val="nil"/>
              <w:bottom w:val="single" w:sz="4" w:space="0" w:color="auto"/>
              <w:right w:val="single" w:sz="4" w:space="0" w:color="auto"/>
            </w:tcBorders>
            <w:shd w:val="clear" w:color="auto" w:fill="auto"/>
            <w:vAlign w:val="center"/>
            <w:hideMark/>
          </w:tcPr>
          <w:p w14:paraId="31616C7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192,78</w:t>
            </w:r>
          </w:p>
        </w:tc>
        <w:tc>
          <w:tcPr>
            <w:tcW w:w="850" w:type="dxa"/>
            <w:tcBorders>
              <w:top w:val="nil"/>
              <w:left w:val="nil"/>
              <w:bottom w:val="single" w:sz="4" w:space="0" w:color="auto"/>
              <w:right w:val="single" w:sz="4" w:space="0" w:color="auto"/>
            </w:tcBorders>
            <w:shd w:val="clear" w:color="auto" w:fill="auto"/>
            <w:vAlign w:val="center"/>
            <w:hideMark/>
          </w:tcPr>
          <w:p w14:paraId="018A9DB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192,78</w:t>
            </w:r>
          </w:p>
        </w:tc>
        <w:tc>
          <w:tcPr>
            <w:tcW w:w="709" w:type="dxa"/>
            <w:tcBorders>
              <w:top w:val="nil"/>
              <w:left w:val="nil"/>
              <w:bottom w:val="single" w:sz="4" w:space="0" w:color="auto"/>
              <w:right w:val="single" w:sz="4" w:space="0" w:color="auto"/>
            </w:tcBorders>
            <w:shd w:val="clear" w:color="auto" w:fill="auto"/>
            <w:vAlign w:val="center"/>
            <w:hideMark/>
          </w:tcPr>
          <w:p w14:paraId="3DD0F8B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190,85</w:t>
            </w:r>
          </w:p>
        </w:tc>
        <w:tc>
          <w:tcPr>
            <w:tcW w:w="552" w:type="dxa"/>
            <w:gridSpan w:val="2"/>
            <w:tcBorders>
              <w:top w:val="nil"/>
              <w:left w:val="nil"/>
              <w:bottom w:val="single" w:sz="4" w:space="0" w:color="auto"/>
              <w:right w:val="single" w:sz="4" w:space="0" w:color="auto"/>
            </w:tcBorders>
            <w:shd w:val="clear" w:color="auto" w:fill="auto"/>
            <w:vAlign w:val="center"/>
            <w:hideMark/>
          </w:tcPr>
          <w:p w14:paraId="14E353E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43,71</w:t>
            </w:r>
          </w:p>
        </w:tc>
      </w:tr>
      <w:tr w:rsidR="00CF79B7" w:rsidRPr="00CF79B7" w14:paraId="02F62F56"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2897120E"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469C7223"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ESCITALOPRAM (OXALATO) 20MG CX COM 30 COMP</w:t>
            </w:r>
          </w:p>
        </w:tc>
        <w:tc>
          <w:tcPr>
            <w:tcW w:w="992" w:type="dxa"/>
            <w:tcBorders>
              <w:top w:val="nil"/>
              <w:left w:val="nil"/>
              <w:bottom w:val="single" w:sz="4" w:space="0" w:color="auto"/>
              <w:right w:val="single" w:sz="4" w:space="0" w:color="auto"/>
            </w:tcBorders>
            <w:shd w:val="clear" w:color="auto" w:fill="auto"/>
            <w:vAlign w:val="center"/>
            <w:hideMark/>
          </w:tcPr>
          <w:p w14:paraId="7AD3746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14,25</w:t>
            </w:r>
          </w:p>
        </w:tc>
        <w:tc>
          <w:tcPr>
            <w:tcW w:w="723" w:type="dxa"/>
            <w:tcBorders>
              <w:top w:val="nil"/>
              <w:left w:val="nil"/>
              <w:bottom w:val="single" w:sz="4" w:space="0" w:color="auto"/>
              <w:right w:val="single" w:sz="4" w:space="0" w:color="auto"/>
            </w:tcBorders>
            <w:shd w:val="clear" w:color="auto" w:fill="auto"/>
            <w:vAlign w:val="center"/>
            <w:hideMark/>
          </w:tcPr>
          <w:p w14:paraId="1D250BB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13EB71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9,05</w:t>
            </w:r>
          </w:p>
        </w:tc>
        <w:tc>
          <w:tcPr>
            <w:tcW w:w="850" w:type="dxa"/>
            <w:tcBorders>
              <w:top w:val="nil"/>
              <w:left w:val="nil"/>
              <w:bottom w:val="single" w:sz="4" w:space="0" w:color="auto"/>
              <w:right w:val="single" w:sz="4" w:space="0" w:color="auto"/>
            </w:tcBorders>
            <w:shd w:val="clear" w:color="auto" w:fill="auto"/>
            <w:vAlign w:val="center"/>
            <w:hideMark/>
          </w:tcPr>
          <w:p w14:paraId="4E0361E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72D06FC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415D055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14,84</w:t>
            </w:r>
          </w:p>
        </w:tc>
        <w:tc>
          <w:tcPr>
            <w:tcW w:w="851" w:type="dxa"/>
            <w:tcBorders>
              <w:top w:val="nil"/>
              <w:left w:val="nil"/>
              <w:bottom w:val="single" w:sz="4" w:space="0" w:color="auto"/>
              <w:right w:val="single" w:sz="4" w:space="0" w:color="auto"/>
            </w:tcBorders>
            <w:shd w:val="clear" w:color="auto" w:fill="auto"/>
            <w:vAlign w:val="center"/>
            <w:hideMark/>
          </w:tcPr>
          <w:p w14:paraId="28A3227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14,85</w:t>
            </w:r>
          </w:p>
        </w:tc>
        <w:tc>
          <w:tcPr>
            <w:tcW w:w="992" w:type="dxa"/>
            <w:tcBorders>
              <w:top w:val="nil"/>
              <w:left w:val="nil"/>
              <w:bottom w:val="single" w:sz="4" w:space="0" w:color="auto"/>
              <w:right w:val="single" w:sz="4" w:space="0" w:color="auto"/>
            </w:tcBorders>
            <w:shd w:val="clear" w:color="auto" w:fill="auto"/>
            <w:vAlign w:val="center"/>
            <w:hideMark/>
          </w:tcPr>
          <w:p w14:paraId="156D0D3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13A19BE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169,07</w:t>
            </w:r>
          </w:p>
        </w:tc>
        <w:tc>
          <w:tcPr>
            <w:tcW w:w="850" w:type="dxa"/>
            <w:tcBorders>
              <w:top w:val="nil"/>
              <w:left w:val="nil"/>
              <w:bottom w:val="single" w:sz="4" w:space="0" w:color="auto"/>
              <w:right w:val="single" w:sz="4" w:space="0" w:color="auto"/>
            </w:tcBorders>
            <w:shd w:val="clear" w:color="auto" w:fill="auto"/>
            <w:vAlign w:val="center"/>
            <w:hideMark/>
          </w:tcPr>
          <w:p w14:paraId="39E5BB7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232,02</w:t>
            </w:r>
          </w:p>
        </w:tc>
        <w:tc>
          <w:tcPr>
            <w:tcW w:w="851" w:type="dxa"/>
            <w:tcBorders>
              <w:top w:val="nil"/>
              <w:left w:val="nil"/>
              <w:bottom w:val="single" w:sz="4" w:space="0" w:color="auto"/>
              <w:right w:val="single" w:sz="4" w:space="0" w:color="auto"/>
            </w:tcBorders>
            <w:shd w:val="clear" w:color="auto" w:fill="auto"/>
            <w:vAlign w:val="center"/>
            <w:hideMark/>
          </w:tcPr>
          <w:p w14:paraId="3D567F74"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132,73</w:t>
            </w:r>
          </w:p>
        </w:tc>
        <w:tc>
          <w:tcPr>
            <w:tcW w:w="850" w:type="dxa"/>
            <w:tcBorders>
              <w:top w:val="nil"/>
              <w:left w:val="nil"/>
              <w:bottom w:val="single" w:sz="4" w:space="0" w:color="auto"/>
              <w:right w:val="single" w:sz="4" w:space="0" w:color="auto"/>
            </w:tcBorders>
            <w:shd w:val="clear" w:color="auto" w:fill="auto"/>
            <w:vAlign w:val="center"/>
            <w:hideMark/>
          </w:tcPr>
          <w:p w14:paraId="3A64653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132,73</w:t>
            </w:r>
          </w:p>
        </w:tc>
        <w:tc>
          <w:tcPr>
            <w:tcW w:w="709" w:type="dxa"/>
            <w:tcBorders>
              <w:top w:val="nil"/>
              <w:left w:val="nil"/>
              <w:bottom w:val="single" w:sz="4" w:space="0" w:color="auto"/>
              <w:right w:val="single" w:sz="4" w:space="0" w:color="auto"/>
            </w:tcBorders>
            <w:shd w:val="clear" w:color="auto" w:fill="auto"/>
            <w:vAlign w:val="center"/>
            <w:hideMark/>
          </w:tcPr>
          <w:p w14:paraId="388B2A1F"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129,74</w:t>
            </w:r>
          </w:p>
        </w:tc>
        <w:tc>
          <w:tcPr>
            <w:tcW w:w="552" w:type="dxa"/>
            <w:gridSpan w:val="2"/>
            <w:tcBorders>
              <w:top w:val="nil"/>
              <w:left w:val="nil"/>
              <w:bottom w:val="single" w:sz="4" w:space="0" w:color="auto"/>
              <w:right w:val="single" w:sz="4" w:space="0" w:color="auto"/>
            </w:tcBorders>
            <w:shd w:val="clear" w:color="auto" w:fill="auto"/>
            <w:vAlign w:val="center"/>
            <w:hideMark/>
          </w:tcPr>
          <w:p w14:paraId="4DDBC3D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13,25</w:t>
            </w:r>
          </w:p>
        </w:tc>
      </w:tr>
      <w:tr w:rsidR="00CF79B7" w:rsidRPr="00CF79B7" w14:paraId="0651ADF0"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3982AA3E"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64C9E89C"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ESCITALOPRAM (OXALATO) 20MG/ML FRASCO COM 30ML</w:t>
            </w:r>
          </w:p>
        </w:tc>
        <w:tc>
          <w:tcPr>
            <w:tcW w:w="992" w:type="dxa"/>
            <w:tcBorders>
              <w:top w:val="nil"/>
              <w:left w:val="nil"/>
              <w:bottom w:val="single" w:sz="4" w:space="0" w:color="auto"/>
              <w:right w:val="single" w:sz="4" w:space="0" w:color="auto"/>
            </w:tcBorders>
            <w:shd w:val="clear" w:color="auto" w:fill="auto"/>
            <w:vAlign w:val="center"/>
            <w:hideMark/>
          </w:tcPr>
          <w:p w14:paraId="30EDA29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22,56</w:t>
            </w:r>
          </w:p>
        </w:tc>
        <w:tc>
          <w:tcPr>
            <w:tcW w:w="723" w:type="dxa"/>
            <w:tcBorders>
              <w:top w:val="nil"/>
              <w:left w:val="nil"/>
              <w:bottom w:val="single" w:sz="4" w:space="0" w:color="auto"/>
              <w:right w:val="single" w:sz="4" w:space="0" w:color="auto"/>
            </w:tcBorders>
            <w:shd w:val="clear" w:color="auto" w:fill="auto"/>
            <w:vAlign w:val="center"/>
            <w:hideMark/>
          </w:tcPr>
          <w:p w14:paraId="2782F5E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620C5E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17,64</w:t>
            </w:r>
          </w:p>
        </w:tc>
        <w:tc>
          <w:tcPr>
            <w:tcW w:w="850" w:type="dxa"/>
            <w:tcBorders>
              <w:top w:val="nil"/>
              <w:left w:val="nil"/>
              <w:bottom w:val="single" w:sz="4" w:space="0" w:color="auto"/>
              <w:right w:val="single" w:sz="4" w:space="0" w:color="auto"/>
            </w:tcBorders>
            <w:shd w:val="clear" w:color="auto" w:fill="auto"/>
            <w:vAlign w:val="center"/>
            <w:hideMark/>
          </w:tcPr>
          <w:p w14:paraId="125636F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1086A29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26,00</w:t>
            </w:r>
          </w:p>
        </w:tc>
        <w:tc>
          <w:tcPr>
            <w:tcW w:w="851" w:type="dxa"/>
            <w:tcBorders>
              <w:top w:val="nil"/>
              <w:left w:val="nil"/>
              <w:bottom w:val="single" w:sz="4" w:space="0" w:color="auto"/>
              <w:right w:val="single" w:sz="4" w:space="0" w:color="auto"/>
            </w:tcBorders>
            <w:shd w:val="clear" w:color="auto" w:fill="auto"/>
            <w:vAlign w:val="center"/>
            <w:hideMark/>
          </w:tcPr>
          <w:p w14:paraId="1817D83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26,00</w:t>
            </w:r>
          </w:p>
        </w:tc>
        <w:tc>
          <w:tcPr>
            <w:tcW w:w="851" w:type="dxa"/>
            <w:tcBorders>
              <w:top w:val="nil"/>
              <w:left w:val="nil"/>
              <w:bottom w:val="single" w:sz="4" w:space="0" w:color="auto"/>
              <w:right w:val="single" w:sz="4" w:space="0" w:color="auto"/>
            </w:tcBorders>
            <w:shd w:val="clear" w:color="auto" w:fill="auto"/>
            <w:vAlign w:val="center"/>
            <w:hideMark/>
          </w:tcPr>
          <w:p w14:paraId="65CF792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63676A3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1163924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188,98</w:t>
            </w:r>
          </w:p>
        </w:tc>
        <w:tc>
          <w:tcPr>
            <w:tcW w:w="850" w:type="dxa"/>
            <w:tcBorders>
              <w:top w:val="nil"/>
              <w:left w:val="nil"/>
              <w:bottom w:val="single" w:sz="4" w:space="0" w:color="auto"/>
              <w:right w:val="single" w:sz="4" w:space="0" w:color="auto"/>
            </w:tcBorders>
            <w:shd w:val="clear" w:color="auto" w:fill="auto"/>
            <w:vAlign w:val="center"/>
            <w:hideMark/>
          </w:tcPr>
          <w:p w14:paraId="33EFB21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99,44</w:t>
            </w:r>
          </w:p>
        </w:tc>
        <w:tc>
          <w:tcPr>
            <w:tcW w:w="851" w:type="dxa"/>
            <w:tcBorders>
              <w:top w:val="nil"/>
              <w:left w:val="nil"/>
              <w:bottom w:val="single" w:sz="4" w:space="0" w:color="auto"/>
              <w:right w:val="single" w:sz="4" w:space="0" w:color="auto"/>
            </w:tcBorders>
            <w:shd w:val="clear" w:color="auto" w:fill="auto"/>
            <w:vAlign w:val="center"/>
            <w:hideMark/>
          </w:tcPr>
          <w:p w14:paraId="0D90FA3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188,98</w:t>
            </w:r>
          </w:p>
        </w:tc>
        <w:tc>
          <w:tcPr>
            <w:tcW w:w="850" w:type="dxa"/>
            <w:tcBorders>
              <w:top w:val="nil"/>
              <w:left w:val="nil"/>
              <w:bottom w:val="single" w:sz="4" w:space="0" w:color="auto"/>
              <w:right w:val="single" w:sz="4" w:space="0" w:color="auto"/>
            </w:tcBorders>
            <w:shd w:val="clear" w:color="auto" w:fill="auto"/>
            <w:vAlign w:val="center"/>
            <w:hideMark/>
          </w:tcPr>
          <w:p w14:paraId="0DDB2D14"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188,98</w:t>
            </w:r>
          </w:p>
        </w:tc>
        <w:tc>
          <w:tcPr>
            <w:tcW w:w="709" w:type="dxa"/>
            <w:tcBorders>
              <w:top w:val="nil"/>
              <w:left w:val="nil"/>
              <w:bottom w:val="single" w:sz="4" w:space="0" w:color="auto"/>
              <w:right w:val="single" w:sz="4" w:space="0" w:color="auto"/>
            </w:tcBorders>
            <w:shd w:val="clear" w:color="auto" w:fill="auto"/>
            <w:vAlign w:val="center"/>
            <w:hideMark/>
          </w:tcPr>
          <w:p w14:paraId="2C5D14B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187,09</w:t>
            </w:r>
          </w:p>
        </w:tc>
        <w:tc>
          <w:tcPr>
            <w:tcW w:w="552" w:type="dxa"/>
            <w:gridSpan w:val="2"/>
            <w:tcBorders>
              <w:top w:val="nil"/>
              <w:left w:val="nil"/>
              <w:bottom w:val="single" w:sz="4" w:space="0" w:color="auto"/>
              <w:right w:val="single" w:sz="4" w:space="0" w:color="auto"/>
            </w:tcBorders>
            <w:shd w:val="clear" w:color="auto" w:fill="auto"/>
            <w:vAlign w:val="center"/>
            <w:hideMark/>
          </w:tcPr>
          <w:p w14:paraId="09F13A2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23,05</w:t>
            </w:r>
          </w:p>
        </w:tc>
      </w:tr>
      <w:tr w:rsidR="00CF79B7" w:rsidRPr="00CF79B7" w14:paraId="071BFA54"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068A7EA6"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0A294B19"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ESPIRONOLACTONA 100MG CX COM 30 COMP</w:t>
            </w:r>
          </w:p>
        </w:tc>
        <w:tc>
          <w:tcPr>
            <w:tcW w:w="992" w:type="dxa"/>
            <w:tcBorders>
              <w:top w:val="nil"/>
              <w:left w:val="nil"/>
              <w:bottom w:val="single" w:sz="4" w:space="0" w:color="auto"/>
              <w:right w:val="single" w:sz="4" w:space="0" w:color="auto"/>
            </w:tcBorders>
            <w:shd w:val="clear" w:color="auto" w:fill="auto"/>
            <w:vAlign w:val="center"/>
            <w:hideMark/>
          </w:tcPr>
          <w:p w14:paraId="6D32B8A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32,40</w:t>
            </w:r>
          </w:p>
        </w:tc>
        <w:tc>
          <w:tcPr>
            <w:tcW w:w="723" w:type="dxa"/>
            <w:tcBorders>
              <w:top w:val="nil"/>
              <w:left w:val="nil"/>
              <w:bottom w:val="single" w:sz="4" w:space="0" w:color="auto"/>
              <w:right w:val="single" w:sz="4" w:space="0" w:color="auto"/>
            </w:tcBorders>
            <w:shd w:val="clear" w:color="auto" w:fill="auto"/>
            <w:vAlign w:val="center"/>
            <w:hideMark/>
          </w:tcPr>
          <w:p w14:paraId="4DE3A05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08AD4D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20,80</w:t>
            </w:r>
          </w:p>
        </w:tc>
        <w:tc>
          <w:tcPr>
            <w:tcW w:w="850" w:type="dxa"/>
            <w:tcBorders>
              <w:top w:val="nil"/>
              <w:left w:val="nil"/>
              <w:bottom w:val="single" w:sz="4" w:space="0" w:color="auto"/>
              <w:right w:val="single" w:sz="4" w:space="0" w:color="auto"/>
            </w:tcBorders>
            <w:shd w:val="clear" w:color="auto" w:fill="auto"/>
            <w:vAlign w:val="center"/>
            <w:hideMark/>
          </w:tcPr>
          <w:p w14:paraId="59140E8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717E236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30,35</w:t>
            </w:r>
          </w:p>
        </w:tc>
        <w:tc>
          <w:tcPr>
            <w:tcW w:w="851" w:type="dxa"/>
            <w:tcBorders>
              <w:top w:val="nil"/>
              <w:left w:val="nil"/>
              <w:bottom w:val="single" w:sz="4" w:space="0" w:color="auto"/>
              <w:right w:val="single" w:sz="4" w:space="0" w:color="auto"/>
            </w:tcBorders>
            <w:shd w:val="clear" w:color="auto" w:fill="auto"/>
            <w:vAlign w:val="center"/>
            <w:hideMark/>
          </w:tcPr>
          <w:p w14:paraId="0F207EB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34,20</w:t>
            </w:r>
          </w:p>
        </w:tc>
        <w:tc>
          <w:tcPr>
            <w:tcW w:w="851" w:type="dxa"/>
            <w:tcBorders>
              <w:top w:val="nil"/>
              <w:left w:val="nil"/>
              <w:bottom w:val="single" w:sz="4" w:space="0" w:color="auto"/>
              <w:right w:val="single" w:sz="4" w:space="0" w:color="auto"/>
            </w:tcBorders>
            <w:shd w:val="clear" w:color="auto" w:fill="auto"/>
            <w:vAlign w:val="center"/>
            <w:hideMark/>
          </w:tcPr>
          <w:p w14:paraId="6CA9B56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45A10D7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30,60</w:t>
            </w:r>
          </w:p>
        </w:tc>
        <w:tc>
          <w:tcPr>
            <w:tcW w:w="851" w:type="dxa"/>
            <w:tcBorders>
              <w:top w:val="nil"/>
              <w:left w:val="nil"/>
              <w:bottom w:val="single" w:sz="4" w:space="0" w:color="auto"/>
              <w:right w:val="single" w:sz="4" w:space="0" w:color="auto"/>
            </w:tcBorders>
            <w:shd w:val="clear" w:color="auto" w:fill="auto"/>
            <w:vAlign w:val="center"/>
            <w:hideMark/>
          </w:tcPr>
          <w:p w14:paraId="4E8EF23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62,60</w:t>
            </w:r>
          </w:p>
        </w:tc>
        <w:tc>
          <w:tcPr>
            <w:tcW w:w="850" w:type="dxa"/>
            <w:tcBorders>
              <w:top w:val="nil"/>
              <w:left w:val="nil"/>
              <w:bottom w:val="single" w:sz="4" w:space="0" w:color="auto"/>
              <w:right w:val="single" w:sz="4" w:space="0" w:color="auto"/>
            </w:tcBorders>
            <w:shd w:val="clear" w:color="auto" w:fill="auto"/>
            <w:vAlign w:val="center"/>
            <w:hideMark/>
          </w:tcPr>
          <w:p w14:paraId="5CEFDDB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52,06</w:t>
            </w:r>
          </w:p>
        </w:tc>
        <w:tc>
          <w:tcPr>
            <w:tcW w:w="851" w:type="dxa"/>
            <w:tcBorders>
              <w:top w:val="nil"/>
              <w:left w:val="nil"/>
              <w:bottom w:val="single" w:sz="4" w:space="0" w:color="auto"/>
              <w:right w:val="single" w:sz="4" w:space="0" w:color="auto"/>
            </w:tcBorders>
            <w:shd w:val="clear" w:color="auto" w:fill="auto"/>
            <w:vAlign w:val="center"/>
            <w:hideMark/>
          </w:tcPr>
          <w:p w14:paraId="791A4B6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52,06</w:t>
            </w:r>
          </w:p>
        </w:tc>
        <w:tc>
          <w:tcPr>
            <w:tcW w:w="850" w:type="dxa"/>
            <w:tcBorders>
              <w:top w:val="nil"/>
              <w:left w:val="nil"/>
              <w:bottom w:val="single" w:sz="4" w:space="0" w:color="auto"/>
              <w:right w:val="single" w:sz="4" w:space="0" w:color="auto"/>
            </w:tcBorders>
            <w:shd w:val="clear" w:color="auto" w:fill="auto"/>
            <w:vAlign w:val="center"/>
            <w:hideMark/>
          </w:tcPr>
          <w:p w14:paraId="00CB09D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52,06</w:t>
            </w:r>
          </w:p>
        </w:tc>
        <w:tc>
          <w:tcPr>
            <w:tcW w:w="709" w:type="dxa"/>
            <w:tcBorders>
              <w:top w:val="nil"/>
              <w:left w:val="nil"/>
              <w:bottom w:val="single" w:sz="4" w:space="0" w:color="auto"/>
              <w:right w:val="single" w:sz="4" w:space="0" w:color="auto"/>
            </w:tcBorders>
            <w:shd w:val="clear" w:color="auto" w:fill="auto"/>
            <w:vAlign w:val="center"/>
            <w:hideMark/>
          </w:tcPr>
          <w:p w14:paraId="0845D7D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50,49</w:t>
            </w:r>
          </w:p>
        </w:tc>
        <w:tc>
          <w:tcPr>
            <w:tcW w:w="552" w:type="dxa"/>
            <w:gridSpan w:val="2"/>
            <w:tcBorders>
              <w:top w:val="nil"/>
              <w:left w:val="nil"/>
              <w:bottom w:val="single" w:sz="4" w:space="0" w:color="auto"/>
              <w:right w:val="single" w:sz="4" w:space="0" w:color="auto"/>
            </w:tcBorders>
            <w:shd w:val="clear" w:color="auto" w:fill="auto"/>
            <w:vAlign w:val="center"/>
            <w:hideMark/>
          </w:tcPr>
          <w:p w14:paraId="7A75752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29,67</w:t>
            </w:r>
          </w:p>
        </w:tc>
      </w:tr>
      <w:tr w:rsidR="00CF79B7" w:rsidRPr="00CF79B7" w14:paraId="786226DA"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575F1758"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760F78F6"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ESZOPICLONA 2MG CX COM 20 COMPRIMIDO</w:t>
            </w:r>
          </w:p>
        </w:tc>
        <w:tc>
          <w:tcPr>
            <w:tcW w:w="992" w:type="dxa"/>
            <w:tcBorders>
              <w:top w:val="nil"/>
              <w:left w:val="nil"/>
              <w:bottom w:val="single" w:sz="4" w:space="0" w:color="auto"/>
              <w:right w:val="single" w:sz="4" w:space="0" w:color="auto"/>
            </w:tcBorders>
            <w:shd w:val="clear" w:color="auto" w:fill="auto"/>
            <w:vAlign w:val="center"/>
            <w:hideMark/>
          </w:tcPr>
          <w:p w14:paraId="4AA0681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77,80</w:t>
            </w:r>
          </w:p>
        </w:tc>
        <w:tc>
          <w:tcPr>
            <w:tcW w:w="723" w:type="dxa"/>
            <w:tcBorders>
              <w:top w:val="nil"/>
              <w:left w:val="nil"/>
              <w:bottom w:val="single" w:sz="4" w:space="0" w:color="auto"/>
              <w:right w:val="single" w:sz="4" w:space="0" w:color="auto"/>
            </w:tcBorders>
            <w:shd w:val="clear" w:color="auto" w:fill="auto"/>
            <w:vAlign w:val="center"/>
            <w:hideMark/>
          </w:tcPr>
          <w:p w14:paraId="06C5CB1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D0C120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55,61</w:t>
            </w:r>
          </w:p>
        </w:tc>
        <w:tc>
          <w:tcPr>
            <w:tcW w:w="850" w:type="dxa"/>
            <w:tcBorders>
              <w:top w:val="nil"/>
              <w:left w:val="nil"/>
              <w:bottom w:val="single" w:sz="4" w:space="0" w:color="auto"/>
              <w:right w:val="single" w:sz="4" w:space="0" w:color="auto"/>
            </w:tcBorders>
            <w:shd w:val="clear" w:color="auto" w:fill="auto"/>
            <w:vAlign w:val="center"/>
            <w:hideMark/>
          </w:tcPr>
          <w:p w14:paraId="031D9CD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2216EAC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75,80</w:t>
            </w:r>
          </w:p>
        </w:tc>
        <w:tc>
          <w:tcPr>
            <w:tcW w:w="851" w:type="dxa"/>
            <w:tcBorders>
              <w:top w:val="nil"/>
              <w:left w:val="nil"/>
              <w:bottom w:val="single" w:sz="4" w:space="0" w:color="auto"/>
              <w:right w:val="single" w:sz="4" w:space="0" w:color="auto"/>
            </w:tcBorders>
            <w:shd w:val="clear" w:color="auto" w:fill="auto"/>
            <w:vAlign w:val="center"/>
            <w:hideMark/>
          </w:tcPr>
          <w:p w14:paraId="6438B14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76,00</w:t>
            </w:r>
          </w:p>
        </w:tc>
        <w:tc>
          <w:tcPr>
            <w:tcW w:w="851" w:type="dxa"/>
            <w:tcBorders>
              <w:top w:val="nil"/>
              <w:left w:val="nil"/>
              <w:bottom w:val="single" w:sz="4" w:space="0" w:color="auto"/>
              <w:right w:val="single" w:sz="4" w:space="0" w:color="auto"/>
            </w:tcBorders>
            <w:shd w:val="clear" w:color="auto" w:fill="auto"/>
            <w:vAlign w:val="center"/>
            <w:hideMark/>
          </w:tcPr>
          <w:p w14:paraId="6DF4CB8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79,00</w:t>
            </w:r>
          </w:p>
        </w:tc>
        <w:tc>
          <w:tcPr>
            <w:tcW w:w="992" w:type="dxa"/>
            <w:tcBorders>
              <w:top w:val="nil"/>
              <w:left w:val="nil"/>
              <w:bottom w:val="single" w:sz="4" w:space="0" w:color="auto"/>
              <w:right w:val="single" w:sz="4" w:space="0" w:color="auto"/>
            </w:tcBorders>
            <w:shd w:val="clear" w:color="auto" w:fill="auto"/>
            <w:vAlign w:val="center"/>
            <w:hideMark/>
          </w:tcPr>
          <w:p w14:paraId="632FD2E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CB9D27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89,54</w:t>
            </w:r>
          </w:p>
        </w:tc>
        <w:tc>
          <w:tcPr>
            <w:tcW w:w="850" w:type="dxa"/>
            <w:tcBorders>
              <w:top w:val="nil"/>
              <w:left w:val="nil"/>
              <w:bottom w:val="single" w:sz="4" w:space="0" w:color="auto"/>
              <w:right w:val="single" w:sz="4" w:space="0" w:color="auto"/>
            </w:tcBorders>
            <w:shd w:val="clear" w:color="auto" w:fill="auto"/>
            <w:vAlign w:val="center"/>
            <w:hideMark/>
          </w:tcPr>
          <w:p w14:paraId="3FCADE3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89,54</w:t>
            </w:r>
          </w:p>
        </w:tc>
        <w:tc>
          <w:tcPr>
            <w:tcW w:w="851" w:type="dxa"/>
            <w:tcBorders>
              <w:top w:val="nil"/>
              <w:left w:val="nil"/>
              <w:bottom w:val="single" w:sz="4" w:space="0" w:color="auto"/>
              <w:right w:val="single" w:sz="4" w:space="0" w:color="auto"/>
            </w:tcBorders>
            <w:shd w:val="clear" w:color="auto" w:fill="auto"/>
            <w:vAlign w:val="center"/>
            <w:hideMark/>
          </w:tcPr>
          <w:p w14:paraId="64BBC16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89,54</w:t>
            </w:r>
          </w:p>
        </w:tc>
        <w:tc>
          <w:tcPr>
            <w:tcW w:w="850" w:type="dxa"/>
            <w:tcBorders>
              <w:top w:val="nil"/>
              <w:left w:val="nil"/>
              <w:bottom w:val="single" w:sz="4" w:space="0" w:color="auto"/>
              <w:right w:val="single" w:sz="4" w:space="0" w:color="auto"/>
            </w:tcBorders>
            <w:shd w:val="clear" w:color="auto" w:fill="auto"/>
            <w:vAlign w:val="center"/>
            <w:hideMark/>
          </w:tcPr>
          <w:p w14:paraId="11F7ECC2"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134,31</w:t>
            </w:r>
          </w:p>
        </w:tc>
        <w:tc>
          <w:tcPr>
            <w:tcW w:w="709" w:type="dxa"/>
            <w:tcBorders>
              <w:top w:val="nil"/>
              <w:left w:val="nil"/>
              <w:bottom w:val="single" w:sz="4" w:space="0" w:color="auto"/>
              <w:right w:val="single" w:sz="4" w:space="0" w:color="auto"/>
            </w:tcBorders>
            <w:shd w:val="clear" w:color="auto" w:fill="auto"/>
            <w:vAlign w:val="center"/>
            <w:hideMark/>
          </w:tcPr>
          <w:p w14:paraId="6F427B82"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132,96</w:t>
            </w:r>
          </w:p>
        </w:tc>
        <w:tc>
          <w:tcPr>
            <w:tcW w:w="552" w:type="dxa"/>
            <w:gridSpan w:val="2"/>
            <w:tcBorders>
              <w:top w:val="nil"/>
              <w:left w:val="nil"/>
              <w:bottom w:val="single" w:sz="4" w:space="0" w:color="auto"/>
              <w:right w:val="single" w:sz="4" w:space="0" w:color="auto"/>
            </w:tcBorders>
            <w:shd w:val="clear" w:color="auto" w:fill="auto"/>
            <w:vAlign w:val="center"/>
            <w:hideMark/>
          </w:tcPr>
          <w:p w14:paraId="64890A6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79,10</w:t>
            </w:r>
          </w:p>
        </w:tc>
      </w:tr>
      <w:tr w:rsidR="00CF79B7" w:rsidRPr="00CF79B7" w14:paraId="7932FCD7"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687973ED"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16613952"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ESZOPICLONA 3MG CX COM 20 COMPRIMIDO</w:t>
            </w:r>
          </w:p>
        </w:tc>
        <w:tc>
          <w:tcPr>
            <w:tcW w:w="992" w:type="dxa"/>
            <w:tcBorders>
              <w:top w:val="nil"/>
              <w:left w:val="nil"/>
              <w:bottom w:val="single" w:sz="4" w:space="0" w:color="auto"/>
              <w:right w:val="single" w:sz="4" w:space="0" w:color="auto"/>
            </w:tcBorders>
            <w:shd w:val="clear" w:color="auto" w:fill="auto"/>
            <w:vAlign w:val="center"/>
            <w:hideMark/>
          </w:tcPr>
          <w:p w14:paraId="2AE0B9A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81,60</w:t>
            </w:r>
          </w:p>
        </w:tc>
        <w:tc>
          <w:tcPr>
            <w:tcW w:w="723" w:type="dxa"/>
            <w:tcBorders>
              <w:top w:val="nil"/>
              <w:left w:val="nil"/>
              <w:bottom w:val="single" w:sz="4" w:space="0" w:color="auto"/>
              <w:right w:val="single" w:sz="4" w:space="0" w:color="auto"/>
            </w:tcBorders>
            <w:shd w:val="clear" w:color="auto" w:fill="auto"/>
            <w:vAlign w:val="center"/>
            <w:hideMark/>
          </w:tcPr>
          <w:p w14:paraId="0A403F9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5DD3AB7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1C64DB0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64327DB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81,10</w:t>
            </w:r>
          </w:p>
        </w:tc>
        <w:tc>
          <w:tcPr>
            <w:tcW w:w="851" w:type="dxa"/>
            <w:tcBorders>
              <w:top w:val="nil"/>
              <w:left w:val="nil"/>
              <w:bottom w:val="single" w:sz="4" w:space="0" w:color="auto"/>
              <w:right w:val="single" w:sz="4" w:space="0" w:color="auto"/>
            </w:tcBorders>
            <w:shd w:val="clear" w:color="auto" w:fill="auto"/>
            <w:vAlign w:val="center"/>
            <w:hideMark/>
          </w:tcPr>
          <w:p w14:paraId="000ECDB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79,00</w:t>
            </w:r>
          </w:p>
        </w:tc>
        <w:tc>
          <w:tcPr>
            <w:tcW w:w="851" w:type="dxa"/>
            <w:tcBorders>
              <w:top w:val="nil"/>
              <w:left w:val="nil"/>
              <w:bottom w:val="single" w:sz="4" w:space="0" w:color="auto"/>
              <w:right w:val="single" w:sz="4" w:space="0" w:color="auto"/>
            </w:tcBorders>
            <w:shd w:val="clear" w:color="auto" w:fill="auto"/>
            <w:vAlign w:val="center"/>
            <w:hideMark/>
          </w:tcPr>
          <w:p w14:paraId="52F6002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75,60</w:t>
            </w:r>
          </w:p>
        </w:tc>
        <w:tc>
          <w:tcPr>
            <w:tcW w:w="992" w:type="dxa"/>
            <w:tcBorders>
              <w:top w:val="nil"/>
              <w:left w:val="nil"/>
              <w:bottom w:val="single" w:sz="4" w:space="0" w:color="auto"/>
              <w:right w:val="single" w:sz="4" w:space="0" w:color="auto"/>
            </w:tcBorders>
            <w:shd w:val="clear" w:color="auto" w:fill="auto"/>
            <w:vAlign w:val="center"/>
            <w:hideMark/>
          </w:tcPr>
          <w:p w14:paraId="4271A85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81,20</w:t>
            </w:r>
          </w:p>
        </w:tc>
        <w:tc>
          <w:tcPr>
            <w:tcW w:w="851" w:type="dxa"/>
            <w:tcBorders>
              <w:top w:val="nil"/>
              <w:left w:val="nil"/>
              <w:bottom w:val="single" w:sz="4" w:space="0" w:color="auto"/>
              <w:right w:val="single" w:sz="4" w:space="0" w:color="auto"/>
            </w:tcBorders>
            <w:shd w:val="clear" w:color="auto" w:fill="auto"/>
            <w:vAlign w:val="center"/>
            <w:hideMark/>
          </w:tcPr>
          <w:p w14:paraId="1D552CD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89,54</w:t>
            </w:r>
          </w:p>
        </w:tc>
        <w:tc>
          <w:tcPr>
            <w:tcW w:w="850" w:type="dxa"/>
            <w:tcBorders>
              <w:top w:val="nil"/>
              <w:left w:val="nil"/>
              <w:bottom w:val="single" w:sz="4" w:space="0" w:color="auto"/>
              <w:right w:val="single" w:sz="4" w:space="0" w:color="auto"/>
            </w:tcBorders>
            <w:shd w:val="clear" w:color="auto" w:fill="auto"/>
            <w:vAlign w:val="center"/>
            <w:hideMark/>
          </w:tcPr>
          <w:p w14:paraId="67A4FB6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84,54</w:t>
            </w:r>
          </w:p>
        </w:tc>
        <w:tc>
          <w:tcPr>
            <w:tcW w:w="851" w:type="dxa"/>
            <w:tcBorders>
              <w:top w:val="nil"/>
              <w:left w:val="nil"/>
              <w:bottom w:val="single" w:sz="4" w:space="0" w:color="auto"/>
              <w:right w:val="single" w:sz="4" w:space="0" w:color="auto"/>
            </w:tcBorders>
            <w:shd w:val="clear" w:color="auto" w:fill="auto"/>
            <w:vAlign w:val="center"/>
            <w:hideMark/>
          </w:tcPr>
          <w:p w14:paraId="3F4DA87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89,54</w:t>
            </w:r>
          </w:p>
        </w:tc>
        <w:tc>
          <w:tcPr>
            <w:tcW w:w="850" w:type="dxa"/>
            <w:tcBorders>
              <w:top w:val="nil"/>
              <w:left w:val="nil"/>
              <w:bottom w:val="single" w:sz="4" w:space="0" w:color="auto"/>
              <w:right w:val="single" w:sz="4" w:space="0" w:color="auto"/>
            </w:tcBorders>
            <w:shd w:val="clear" w:color="auto" w:fill="auto"/>
            <w:vAlign w:val="center"/>
            <w:hideMark/>
          </w:tcPr>
          <w:p w14:paraId="21439A7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134,31</w:t>
            </w:r>
          </w:p>
        </w:tc>
        <w:tc>
          <w:tcPr>
            <w:tcW w:w="709" w:type="dxa"/>
            <w:tcBorders>
              <w:top w:val="nil"/>
              <w:left w:val="nil"/>
              <w:bottom w:val="single" w:sz="4" w:space="0" w:color="auto"/>
              <w:right w:val="single" w:sz="4" w:space="0" w:color="auto"/>
            </w:tcBorders>
            <w:shd w:val="clear" w:color="auto" w:fill="auto"/>
            <w:vAlign w:val="center"/>
            <w:hideMark/>
          </w:tcPr>
          <w:p w14:paraId="398AAA64"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132,96</w:t>
            </w:r>
          </w:p>
        </w:tc>
        <w:tc>
          <w:tcPr>
            <w:tcW w:w="552" w:type="dxa"/>
            <w:gridSpan w:val="2"/>
            <w:tcBorders>
              <w:top w:val="nil"/>
              <w:left w:val="nil"/>
              <w:bottom w:val="single" w:sz="4" w:space="0" w:color="auto"/>
              <w:right w:val="single" w:sz="4" w:space="0" w:color="auto"/>
            </w:tcBorders>
            <w:shd w:val="clear" w:color="auto" w:fill="auto"/>
            <w:vAlign w:val="center"/>
            <w:hideMark/>
          </w:tcPr>
          <w:p w14:paraId="17B7974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82,76</w:t>
            </w:r>
          </w:p>
        </w:tc>
      </w:tr>
      <w:tr w:rsidR="00CF79B7" w:rsidRPr="00CF79B7" w14:paraId="756B6E18"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341ACEF3"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03820A16"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ETODOLACO 500MG CX COM 30 COMP</w:t>
            </w:r>
          </w:p>
        </w:tc>
        <w:tc>
          <w:tcPr>
            <w:tcW w:w="992" w:type="dxa"/>
            <w:tcBorders>
              <w:top w:val="nil"/>
              <w:left w:val="nil"/>
              <w:bottom w:val="single" w:sz="4" w:space="0" w:color="auto"/>
              <w:right w:val="single" w:sz="4" w:space="0" w:color="auto"/>
            </w:tcBorders>
            <w:shd w:val="clear" w:color="auto" w:fill="auto"/>
            <w:vAlign w:val="center"/>
            <w:hideMark/>
          </w:tcPr>
          <w:p w14:paraId="2EC99E3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75,00</w:t>
            </w:r>
          </w:p>
        </w:tc>
        <w:tc>
          <w:tcPr>
            <w:tcW w:w="723" w:type="dxa"/>
            <w:tcBorders>
              <w:top w:val="nil"/>
              <w:left w:val="nil"/>
              <w:bottom w:val="single" w:sz="4" w:space="0" w:color="auto"/>
              <w:right w:val="single" w:sz="4" w:space="0" w:color="auto"/>
            </w:tcBorders>
            <w:shd w:val="clear" w:color="auto" w:fill="auto"/>
            <w:vAlign w:val="center"/>
            <w:hideMark/>
          </w:tcPr>
          <w:p w14:paraId="07C8AFD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90E22C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70,31</w:t>
            </w:r>
          </w:p>
        </w:tc>
        <w:tc>
          <w:tcPr>
            <w:tcW w:w="850" w:type="dxa"/>
            <w:tcBorders>
              <w:top w:val="nil"/>
              <w:left w:val="nil"/>
              <w:bottom w:val="single" w:sz="4" w:space="0" w:color="auto"/>
              <w:right w:val="single" w:sz="4" w:space="0" w:color="auto"/>
            </w:tcBorders>
            <w:shd w:val="clear" w:color="auto" w:fill="auto"/>
            <w:vAlign w:val="center"/>
            <w:hideMark/>
          </w:tcPr>
          <w:p w14:paraId="6E59AA3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00E43CC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73,35</w:t>
            </w:r>
          </w:p>
        </w:tc>
        <w:tc>
          <w:tcPr>
            <w:tcW w:w="851" w:type="dxa"/>
            <w:tcBorders>
              <w:top w:val="nil"/>
              <w:left w:val="nil"/>
              <w:bottom w:val="single" w:sz="4" w:space="0" w:color="auto"/>
              <w:right w:val="single" w:sz="4" w:space="0" w:color="auto"/>
            </w:tcBorders>
            <w:shd w:val="clear" w:color="auto" w:fill="auto"/>
            <w:vAlign w:val="center"/>
            <w:hideMark/>
          </w:tcPr>
          <w:p w14:paraId="4EFD541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791065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70,80</w:t>
            </w:r>
          </w:p>
        </w:tc>
        <w:tc>
          <w:tcPr>
            <w:tcW w:w="992" w:type="dxa"/>
            <w:tcBorders>
              <w:top w:val="nil"/>
              <w:left w:val="nil"/>
              <w:bottom w:val="single" w:sz="4" w:space="0" w:color="auto"/>
              <w:right w:val="single" w:sz="4" w:space="0" w:color="auto"/>
            </w:tcBorders>
            <w:shd w:val="clear" w:color="auto" w:fill="auto"/>
            <w:vAlign w:val="center"/>
            <w:hideMark/>
          </w:tcPr>
          <w:p w14:paraId="41AC740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0FEBC3C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31,70</w:t>
            </w:r>
          </w:p>
        </w:tc>
        <w:tc>
          <w:tcPr>
            <w:tcW w:w="850" w:type="dxa"/>
            <w:tcBorders>
              <w:top w:val="nil"/>
              <w:left w:val="nil"/>
              <w:bottom w:val="single" w:sz="4" w:space="0" w:color="auto"/>
              <w:right w:val="single" w:sz="4" w:space="0" w:color="auto"/>
            </w:tcBorders>
            <w:shd w:val="clear" w:color="auto" w:fill="auto"/>
            <w:vAlign w:val="center"/>
            <w:hideMark/>
          </w:tcPr>
          <w:p w14:paraId="62C35D1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51,50</w:t>
            </w:r>
          </w:p>
        </w:tc>
        <w:tc>
          <w:tcPr>
            <w:tcW w:w="851" w:type="dxa"/>
            <w:tcBorders>
              <w:top w:val="nil"/>
              <w:left w:val="nil"/>
              <w:bottom w:val="single" w:sz="4" w:space="0" w:color="auto"/>
              <w:right w:val="single" w:sz="4" w:space="0" w:color="auto"/>
            </w:tcBorders>
            <w:shd w:val="clear" w:color="auto" w:fill="auto"/>
            <w:vAlign w:val="center"/>
            <w:hideMark/>
          </w:tcPr>
          <w:p w14:paraId="7BD768D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31,70</w:t>
            </w:r>
          </w:p>
        </w:tc>
        <w:tc>
          <w:tcPr>
            <w:tcW w:w="850" w:type="dxa"/>
            <w:tcBorders>
              <w:top w:val="nil"/>
              <w:left w:val="nil"/>
              <w:bottom w:val="single" w:sz="4" w:space="0" w:color="auto"/>
              <w:right w:val="single" w:sz="4" w:space="0" w:color="auto"/>
            </w:tcBorders>
            <w:shd w:val="clear" w:color="auto" w:fill="auto"/>
            <w:vAlign w:val="center"/>
            <w:hideMark/>
          </w:tcPr>
          <w:p w14:paraId="11DCE08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34,93</w:t>
            </w:r>
          </w:p>
        </w:tc>
        <w:tc>
          <w:tcPr>
            <w:tcW w:w="709" w:type="dxa"/>
            <w:tcBorders>
              <w:top w:val="nil"/>
              <w:left w:val="nil"/>
              <w:bottom w:val="single" w:sz="4" w:space="0" w:color="auto"/>
              <w:right w:val="single" w:sz="4" w:space="0" w:color="auto"/>
            </w:tcBorders>
            <w:shd w:val="clear" w:color="auto" w:fill="auto"/>
            <w:vAlign w:val="center"/>
            <w:hideMark/>
          </w:tcPr>
          <w:p w14:paraId="619DB94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33,98</w:t>
            </w:r>
          </w:p>
        </w:tc>
        <w:tc>
          <w:tcPr>
            <w:tcW w:w="552" w:type="dxa"/>
            <w:gridSpan w:val="2"/>
            <w:tcBorders>
              <w:top w:val="nil"/>
              <w:left w:val="nil"/>
              <w:bottom w:val="single" w:sz="4" w:space="0" w:color="auto"/>
              <w:right w:val="single" w:sz="4" w:space="0" w:color="auto"/>
            </w:tcBorders>
            <w:shd w:val="clear" w:color="auto" w:fill="auto"/>
            <w:vAlign w:val="center"/>
            <w:hideMark/>
          </w:tcPr>
          <w:p w14:paraId="7AD9179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72,36</w:t>
            </w:r>
          </w:p>
        </w:tc>
      </w:tr>
      <w:tr w:rsidR="00CF79B7" w:rsidRPr="00CF79B7" w14:paraId="7A3B0EA8"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356B985D"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7BC0F52F"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FENOBARBITAL 40MG/ML FRASCO 20ML</w:t>
            </w:r>
          </w:p>
        </w:tc>
        <w:tc>
          <w:tcPr>
            <w:tcW w:w="992" w:type="dxa"/>
            <w:tcBorders>
              <w:top w:val="nil"/>
              <w:left w:val="nil"/>
              <w:bottom w:val="single" w:sz="4" w:space="0" w:color="auto"/>
              <w:right w:val="single" w:sz="4" w:space="0" w:color="auto"/>
            </w:tcBorders>
            <w:shd w:val="clear" w:color="auto" w:fill="auto"/>
            <w:vAlign w:val="center"/>
            <w:hideMark/>
          </w:tcPr>
          <w:p w14:paraId="348AFE4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7,38</w:t>
            </w:r>
          </w:p>
        </w:tc>
        <w:tc>
          <w:tcPr>
            <w:tcW w:w="723" w:type="dxa"/>
            <w:tcBorders>
              <w:top w:val="nil"/>
              <w:left w:val="nil"/>
              <w:bottom w:val="single" w:sz="4" w:space="0" w:color="auto"/>
              <w:right w:val="single" w:sz="4" w:space="0" w:color="auto"/>
            </w:tcBorders>
            <w:shd w:val="clear" w:color="auto" w:fill="auto"/>
            <w:vAlign w:val="center"/>
            <w:hideMark/>
          </w:tcPr>
          <w:p w14:paraId="534949A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D9B421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5,09</w:t>
            </w:r>
          </w:p>
        </w:tc>
        <w:tc>
          <w:tcPr>
            <w:tcW w:w="850" w:type="dxa"/>
            <w:tcBorders>
              <w:top w:val="nil"/>
              <w:left w:val="nil"/>
              <w:bottom w:val="single" w:sz="4" w:space="0" w:color="auto"/>
              <w:right w:val="single" w:sz="4" w:space="0" w:color="auto"/>
            </w:tcBorders>
            <w:shd w:val="clear" w:color="auto" w:fill="auto"/>
            <w:vAlign w:val="center"/>
            <w:hideMark/>
          </w:tcPr>
          <w:p w14:paraId="08425B1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7,10</w:t>
            </w:r>
          </w:p>
        </w:tc>
        <w:tc>
          <w:tcPr>
            <w:tcW w:w="709" w:type="dxa"/>
            <w:tcBorders>
              <w:top w:val="nil"/>
              <w:left w:val="nil"/>
              <w:bottom w:val="single" w:sz="4" w:space="0" w:color="auto"/>
              <w:right w:val="single" w:sz="4" w:space="0" w:color="auto"/>
            </w:tcBorders>
            <w:shd w:val="clear" w:color="auto" w:fill="auto"/>
            <w:vAlign w:val="center"/>
            <w:hideMark/>
          </w:tcPr>
          <w:p w14:paraId="74AC93A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7,69</w:t>
            </w:r>
          </w:p>
        </w:tc>
        <w:tc>
          <w:tcPr>
            <w:tcW w:w="851" w:type="dxa"/>
            <w:tcBorders>
              <w:top w:val="nil"/>
              <w:left w:val="nil"/>
              <w:bottom w:val="single" w:sz="4" w:space="0" w:color="auto"/>
              <w:right w:val="single" w:sz="4" w:space="0" w:color="auto"/>
            </w:tcBorders>
            <w:shd w:val="clear" w:color="auto" w:fill="auto"/>
            <w:vAlign w:val="center"/>
            <w:hideMark/>
          </w:tcPr>
          <w:p w14:paraId="1BA9973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7,98</w:t>
            </w:r>
          </w:p>
        </w:tc>
        <w:tc>
          <w:tcPr>
            <w:tcW w:w="851" w:type="dxa"/>
            <w:tcBorders>
              <w:top w:val="nil"/>
              <w:left w:val="nil"/>
              <w:bottom w:val="single" w:sz="4" w:space="0" w:color="auto"/>
              <w:right w:val="single" w:sz="4" w:space="0" w:color="auto"/>
            </w:tcBorders>
            <w:shd w:val="clear" w:color="auto" w:fill="auto"/>
            <w:vAlign w:val="center"/>
            <w:hideMark/>
          </w:tcPr>
          <w:p w14:paraId="541B8E5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7,20</w:t>
            </w:r>
          </w:p>
        </w:tc>
        <w:tc>
          <w:tcPr>
            <w:tcW w:w="992" w:type="dxa"/>
            <w:tcBorders>
              <w:top w:val="nil"/>
              <w:left w:val="nil"/>
              <w:bottom w:val="single" w:sz="4" w:space="0" w:color="auto"/>
              <w:right w:val="single" w:sz="4" w:space="0" w:color="auto"/>
            </w:tcBorders>
            <w:shd w:val="clear" w:color="auto" w:fill="auto"/>
            <w:vAlign w:val="center"/>
            <w:hideMark/>
          </w:tcPr>
          <w:p w14:paraId="4031A77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8,70</w:t>
            </w:r>
          </w:p>
        </w:tc>
        <w:tc>
          <w:tcPr>
            <w:tcW w:w="851" w:type="dxa"/>
            <w:tcBorders>
              <w:top w:val="nil"/>
              <w:left w:val="nil"/>
              <w:bottom w:val="single" w:sz="4" w:space="0" w:color="auto"/>
              <w:right w:val="single" w:sz="4" w:space="0" w:color="auto"/>
            </w:tcBorders>
            <w:shd w:val="clear" w:color="auto" w:fill="auto"/>
            <w:vAlign w:val="center"/>
            <w:hideMark/>
          </w:tcPr>
          <w:p w14:paraId="4BF2F2C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13,89</w:t>
            </w:r>
          </w:p>
        </w:tc>
        <w:tc>
          <w:tcPr>
            <w:tcW w:w="850" w:type="dxa"/>
            <w:tcBorders>
              <w:top w:val="nil"/>
              <w:left w:val="nil"/>
              <w:bottom w:val="single" w:sz="4" w:space="0" w:color="auto"/>
              <w:right w:val="single" w:sz="4" w:space="0" w:color="auto"/>
            </w:tcBorders>
            <w:shd w:val="clear" w:color="auto" w:fill="auto"/>
            <w:vAlign w:val="center"/>
            <w:hideMark/>
          </w:tcPr>
          <w:p w14:paraId="42586EA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13,89</w:t>
            </w:r>
          </w:p>
        </w:tc>
        <w:tc>
          <w:tcPr>
            <w:tcW w:w="851" w:type="dxa"/>
            <w:tcBorders>
              <w:top w:val="nil"/>
              <w:left w:val="nil"/>
              <w:bottom w:val="single" w:sz="4" w:space="0" w:color="auto"/>
              <w:right w:val="single" w:sz="4" w:space="0" w:color="auto"/>
            </w:tcBorders>
            <w:shd w:val="clear" w:color="auto" w:fill="auto"/>
            <w:vAlign w:val="center"/>
            <w:hideMark/>
          </w:tcPr>
          <w:p w14:paraId="55998C2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13,89</w:t>
            </w:r>
          </w:p>
        </w:tc>
        <w:tc>
          <w:tcPr>
            <w:tcW w:w="850" w:type="dxa"/>
            <w:tcBorders>
              <w:top w:val="nil"/>
              <w:left w:val="nil"/>
              <w:bottom w:val="single" w:sz="4" w:space="0" w:color="auto"/>
              <w:right w:val="single" w:sz="4" w:space="0" w:color="auto"/>
            </w:tcBorders>
            <w:shd w:val="clear" w:color="auto" w:fill="auto"/>
            <w:vAlign w:val="center"/>
            <w:hideMark/>
          </w:tcPr>
          <w:p w14:paraId="7EA38B3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13,89</w:t>
            </w:r>
          </w:p>
        </w:tc>
        <w:tc>
          <w:tcPr>
            <w:tcW w:w="709" w:type="dxa"/>
            <w:tcBorders>
              <w:top w:val="nil"/>
              <w:left w:val="nil"/>
              <w:bottom w:val="single" w:sz="4" w:space="0" w:color="auto"/>
              <w:right w:val="single" w:sz="4" w:space="0" w:color="auto"/>
            </w:tcBorders>
            <w:shd w:val="clear" w:color="auto" w:fill="auto"/>
            <w:vAlign w:val="center"/>
            <w:hideMark/>
          </w:tcPr>
          <w:p w14:paraId="631F9F6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13,75</w:t>
            </w:r>
          </w:p>
        </w:tc>
        <w:tc>
          <w:tcPr>
            <w:tcW w:w="552" w:type="dxa"/>
            <w:gridSpan w:val="2"/>
            <w:tcBorders>
              <w:top w:val="nil"/>
              <w:left w:val="nil"/>
              <w:bottom w:val="single" w:sz="4" w:space="0" w:color="auto"/>
              <w:right w:val="single" w:sz="4" w:space="0" w:color="auto"/>
            </w:tcBorders>
            <w:shd w:val="clear" w:color="auto" w:fill="auto"/>
            <w:vAlign w:val="center"/>
            <w:hideMark/>
          </w:tcPr>
          <w:p w14:paraId="4F33331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7,31</w:t>
            </w:r>
          </w:p>
        </w:tc>
      </w:tr>
      <w:tr w:rsidR="00CF79B7" w:rsidRPr="00CF79B7" w14:paraId="71984CED"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46AE2A0F"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22905200"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FENOFIBRATO 200MG CX COM 30 COMPRIMIDO</w:t>
            </w:r>
          </w:p>
        </w:tc>
        <w:tc>
          <w:tcPr>
            <w:tcW w:w="992" w:type="dxa"/>
            <w:tcBorders>
              <w:top w:val="nil"/>
              <w:left w:val="nil"/>
              <w:bottom w:val="single" w:sz="4" w:space="0" w:color="auto"/>
              <w:right w:val="single" w:sz="4" w:space="0" w:color="auto"/>
            </w:tcBorders>
            <w:shd w:val="clear" w:color="auto" w:fill="auto"/>
            <w:vAlign w:val="center"/>
            <w:hideMark/>
          </w:tcPr>
          <w:p w14:paraId="15A6879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32,10</w:t>
            </w:r>
          </w:p>
        </w:tc>
        <w:tc>
          <w:tcPr>
            <w:tcW w:w="723" w:type="dxa"/>
            <w:tcBorders>
              <w:top w:val="nil"/>
              <w:left w:val="nil"/>
              <w:bottom w:val="single" w:sz="4" w:space="0" w:color="auto"/>
              <w:right w:val="single" w:sz="4" w:space="0" w:color="auto"/>
            </w:tcBorders>
            <w:shd w:val="clear" w:color="auto" w:fill="auto"/>
            <w:vAlign w:val="center"/>
            <w:hideMark/>
          </w:tcPr>
          <w:p w14:paraId="30AC918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757FAE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21,89</w:t>
            </w:r>
          </w:p>
        </w:tc>
        <w:tc>
          <w:tcPr>
            <w:tcW w:w="850" w:type="dxa"/>
            <w:tcBorders>
              <w:top w:val="nil"/>
              <w:left w:val="nil"/>
              <w:bottom w:val="single" w:sz="4" w:space="0" w:color="auto"/>
              <w:right w:val="single" w:sz="4" w:space="0" w:color="auto"/>
            </w:tcBorders>
            <w:shd w:val="clear" w:color="auto" w:fill="auto"/>
            <w:vAlign w:val="center"/>
            <w:hideMark/>
          </w:tcPr>
          <w:p w14:paraId="35414A5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33,60</w:t>
            </w:r>
          </w:p>
        </w:tc>
        <w:tc>
          <w:tcPr>
            <w:tcW w:w="709" w:type="dxa"/>
            <w:tcBorders>
              <w:top w:val="nil"/>
              <w:left w:val="nil"/>
              <w:bottom w:val="single" w:sz="4" w:space="0" w:color="auto"/>
              <w:right w:val="single" w:sz="4" w:space="0" w:color="auto"/>
            </w:tcBorders>
            <w:shd w:val="clear" w:color="auto" w:fill="auto"/>
            <w:vAlign w:val="center"/>
            <w:hideMark/>
          </w:tcPr>
          <w:p w14:paraId="24CE681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30,00</w:t>
            </w:r>
          </w:p>
        </w:tc>
        <w:tc>
          <w:tcPr>
            <w:tcW w:w="851" w:type="dxa"/>
            <w:tcBorders>
              <w:top w:val="nil"/>
              <w:left w:val="nil"/>
              <w:bottom w:val="single" w:sz="4" w:space="0" w:color="auto"/>
              <w:right w:val="single" w:sz="4" w:space="0" w:color="auto"/>
            </w:tcBorders>
            <w:shd w:val="clear" w:color="auto" w:fill="auto"/>
            <w:vAlign w:val="center"/>
            <w:hideMark/>
          </w:tcPr>
          <w:p w14:paraId="1D7CFF5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34,20</w:t>
            </w:r>
          </w:p>
        </w:tc>
        <w:tc>
          <w:tcPr>
            <w:tcW w:w="851" w:type="dxa"/>
            <w:tcBorders>
              <w:top w:val="nil"/>
              <w:left w:val="nil"/>
              <w:bottom w:val="single" w:sz="4" w:space="0" w:color="auto"/>
              <w:right w:val="single" w:sz="4" w:space="0" w:color="auto"/>
            </w:tcBorders>
            <w:shd w:val="clear" w:color="auto" w:fill="auto"/>
            <w:vAlign w:val="center"/>
            <w:hideMark/>
          </w:tcPr>
          <w:p w14:paraId="5F5BBE0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5D954F0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33,90</w:t>
            </w:r>
          </w:p>
        </w:tc>
        <w:tc>
          <w:tcPr>
            <w:tcW w:w="851" w:type="dxa"/>
            <w:tcBorders>
              <w:top w:val="nil"/>
              <w:left w:val="nil"/>
              <w:bottom w:val="single" w:sz="4" w:space="0" w:color="auto"/>
              <w:right w:val="single" w:sz="4" w:space="0" w:color="auto"/>
            </w:tcBorders>
            <w:shd w:val="clear" w:color="auto" w:fill="auto"/>
            <w:vAlign w:val="center"/>
            <w:hideMark/>
          </w:tcPr>
          <w:p w14:paraId="4405CCD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128,50</w:t>
            </w:r>
          </w:p>
        </w:tc>
        <w:tc>
          <w:tcPr>
            <w:tcW w:w="850" w:type="dxa"/>
            <w:tcBorders>
              <w:top w:val="nil"/>
              <w:left w:val="nil"/>
              <w:bottom w:val="single" w:sz="4" w:space="0" w:color="auto"/>
              <w:right w:val="single" w:sz="4" w:space="0" w:color="auto"/>
            </w:tcBorders>
            <w:shd w:val="clear" w:color="auto" w:fill="auto"/>
            <w:vAlign w:val="center"/>
            <w:hideMark/>
          </w:tcPr>
          <w:p w14:paraId="2D90DD6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89,90</w:t>
            </w:r>
          </w:p>
        </w:tc>
        <w:tc>
          <w:tcPr>
            <w:tcW w:w="851" w:type="dxa"/>
            <w:tcBorders>
              <w:top w:val="nil"/>
              <w:left w:val="nil"/>
              <w:bottom w:val="single" w:sz="4" w:space="0" w:color="auto"/>
              <w:right w:val="single" w:sz="4" w:space="0" w:color="auto"/>
            </w:tcBorders>
            <w:shd w:val="clear" w:color="auto" w:fill="auto"/>
            <w:vAlign w:val="center"/>
            <w:hideMark/>
          </w:tcPr>
          <w:p w14:paraId="298B7FB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127,03</w:t>
            </w:r>
          </w:p>
        </w:tc>
        <w:tc>
          <w:tcPr>
            <w:tcW w:w="850" w:type="dxa"/>
            <w:tcBorders>
              <w:top w:val="nil"/>
              <w:left w:val="nil"/>
              <w:bottom w:val="single" w:sz="4" w:space="0" w:color="auto"/>
              <w:right w:val="single" w:sz="4" w:space="0" w:color="auto"/>
            </w:tcBorders>
            <w:shd w:val="clear" w:color="auto" w:fill="auto"/>
            <w:vAlign w:val="center"/>
            <w:hideMark/>
          </w:tcPr>
          <w:p w14:paraId="67AF05D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127,03</w:t>
            </w:r>
          </w:p>
        </w:tc>
        <w:tc>
          <w:tcPr>
            <w:tcW w:w="709" w:type="dxa"/>
            <w:tcBorders>
              <w:top w:val="nil"/>
              <w:left w:val="nil"/>
              <w:bottom w:val="single" w:sz="4" w:space="0" w:color="auto"/>
              <w:right w:val="single" w:sz="4" w:space="0" w:color="auto"/>
            </w:tcBorders>
            <w:shd w:val="clear" w:color="auto" w:fill="auto"/>
            <w:vAlign w:val="center"/>
            <w:hideMark/>
          </w:tcPr>
          <w:p w14:paraId="407EEC3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124,21</w:t>
            </w:r>
          </w:p>
        </w:tc>
        <w:tc>
          <w:tcPr>
            <w:tcW w:w="552" w:type="dxa"/>
            <w:gridSpan w:val="2"/>
            <w:tcBorders>
              <w:top w:val="nil"/>
              <w:left w:val="nil"/>
              <w:bottom w:val="single" w:sz="4" w:space="0" w:color="auto"/>
              <w:right w:val="single" w:sz="4" w:space="0" w:color="auto"/>
            </w:tcBorders>
            <w:shd w:val="clear" w:color="auto" w:fill="auto"/>
            <w:vAlign w:val="center"/>
            <w:hideMark/>
          </w:tcPr>
          <w:p w14:paraId="6038797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30,95</w:t>
            </w:r>
          </w:p>
        </w:tc>
      </w:tr>
      <w:tr w:rsidR="00CF79B7" w:rsidRPr="00CF79B7" w14:paraId="0D14BE61" w14:textId="77777777" w:rsidTr="00CF79B7">
        <w:trPr>
          <w:gridAfter w:val="1"/>
          <w:wAfter w:w="196" w:type="dxa"/>
          <w:trHeight w:val="45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7ACC0E9D"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01599A3F"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FENTICONAZOL (NITRATO) 0,02G/G CREME VAGINAL BISNAGA 40G + 7 APLICADORES DESCARTÁVEIS 5G</w:t>
            </w:r>
          </w:p>
        </w:tc>
        <w:tc>
          <w:tcPr>
            <w:tcW w:w="992" w:type="dxa"/>
            <w:tcBorders>
              <w:top w:val="nil"/>
              <w:left w:val="nil"/>
              <w:bottom w:val="single" w:sz="4" w:space="0" w:color="auto"/>
              <w:right w:val="single" w:sz="4" w:space="0" w:color="auto"/>
            </w:tcBorders>
            <w:shd w:val="clear" w:color="auto" w:fill="auto"/>
            <w:vAlign w:val="center"/>
            <w:hideMark/>
          </w:tcPr>
          <w:p w14:paraId="657F041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36,32</w:t>
            </w:r>
          </w:p>
        </w:tc>
        <w:tc>
          <w:tcPr>
            <w:tcW w:w="723" w:type="dxa"/>
            <w:tcBorders>
              <w:top w:val="nil"/>
              <w:left w:val="nil"/>
              <w:bottom w:val="single" w:sz="4" w:space="0" w:color="auto"/>
              <w:right w:val="single" w:sz="4" w:space="0" w:color="auto"/>
            </w:tcBorders>
            <w:shd w:val="clear" w:color="auto" w:fill="auto"/>
            <w:vAlign w:val="center"/>
            <w:hideMark/>
          </w:tcPr>
          <w:p w14:paraId="54CC5F0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F65E30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26,39</w:t>
            </w:r>
          </w:p>
        </w:tc>
        <w:tc>
          <w:tcPr>
            <w:tcW w:w="850" w:type="dxa"/>
            <w:tcBorders>
              <w:top w:val="nil"/>
              <w:left w:val="nil"/>
              <w:bottom w:val="single" w:sz="4" w:space="0" w:color="auto"/>
              <w:right w:val="single" w:sz="4" w:space="0" w:color="auto"/>
            </w:tcBorders>
            <w:shd w:val="clear" w:color="auto" w:fill="auto"/>
            <w:vAlign w:val="center"/>
            <w:hideMark/>
          </w:tcPr>
          <w:p w14:paraId="42C3AE2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27,14</w:t>
            </w:r>
          </w:p>
        </w:tc>
        <w:tc>
          <w:tcPr>
            <w:tcW w:w="709" w:type="dxa"/>
            <w:tcBorders>
              <w:top w:val="nil"/>
              <w:left w:val="nil"/>
              <w:bottom w:val="single" w:sz="4" w:space="0" w:color="auto"/>
              <w:right w:val="single" w:sz="4" w:space="0" w:color="auto"/>
            </w:tcBorders>
            <w:shd w:val="clear" w:color="auto" w:fill="auto"/>
            <w:vAlign w:val="center"/>
            <w:hideMark/>
          </w:tcPr>
          <w:p w14:paraId="67FCFED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FCA1EF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812591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32F0E1A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5E0CDD9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48,87</w:t>
            </w:r>
          </w:p>
        </w:tc>
        <w:tc>
          <w:tcPr>
            <w:tcW w:w="850" w:type="dxa"/>
            <w:tcBorders>
              <w:top w:val="nil"/>
              <w:left w:val="nil"/>
              <w:bottom w:val="single" w:sz="4" w:space="0" w:color="auto"/>
              <w:right w:val="single" w:sz="4" w:space="0" w:color="auto"/>
            </w:tcBorders>
            <w:shd w:val="clear" w:color="auto" w:fill="auto"/>
            <w:vAlign w:val="center"/>
            <w:hideMark/>
          </w:tcPr>
          <w:p w14:paraId="2E9EC11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48,87</w:t>
            </w:r>
          </w:p>
        </w:tc>
        <w:tc>
          <w:tcPr>
            <w:tcW w:w="851" w:type="dxa"/>
            <w:tcBorders>
              <w:top w:val="nil"/>
              <w:left w:val="nil"/>
              <w:bottom w:val="single" w:sz="4" w:space="0" w:color="auto"/>
              <w:right w:val="single" w:sz="4" w:space="0" w:color="auto"/>
            </w:tcBorders>
            <w:shd w:val="clear" w:color="auto" w:fill="auto"/>
            <w:vAlign w:val="center"/>
            <w:hideMark/>
          </w:tcPr>
          <w:p w14:paraId="1B62DFF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48,87</w:t>
            </w:r>
          </w:p>
        </w:tc>
        <w:tc>
          <w:tcPr>
            <w:tcW w:w="850" w:type="dxa"/>
            <w:tcBorders>
              <w:top w:val="nil"/>
              <w:left w:val="nil"/>
              <w:bottom w:val="single" w:sz="4" w:space="0" w:color="auto"/>
              <w:right w:val="single" w:sz="4" w:space="0" w:color="auto"/>
            </w:tcBorders>
            <w:shd w:val="clear" w:color="auto" w:fill="auto"/>
            <w:vAlign w:val="center"/>
            <w:hideMark/>
          </w:tcPr>
          <w:p w14:paraId="3B3687D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48,87</w:t>
            </w:r>
          </w:p>
        </w:tc>
        <w:tc>
          <w:tcPr>
            <w:tcW w:w="709" w:type="dxa"/>
            <w:tcBorders>
              <w:top w:val="nil"/>
              <w:left w:val="nil"/>
              <w:bottom w:val="single" w:sz="4" w:space="0" w:color="auto"/>
              <w:right w:val="single" w:sz="4" w:space="0" w:color="auto"/>
            </w:tcBorders>
            <w:shd w:val="clear" w:color="auto" w:fill="auto"/>
            <w:vAlign w:val="center"/>
            <w:hideMark/>
          </w:tcPr>
          <w:p w14:paraId="3606ABD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48,38</w:t>
            </w:r>
          </w:p>
        </w:tc>
        <w:tc>
          <w:tcPr>
            <w:tcW w:w="552" w:type="dxa"/>
            <w:gridSpan w:val="2"/>
            <w:tcBorders>
              <w:top w:val="nil"/>
              <w:left w:val="nil"/>
              <w:bottom w:val="single" w:sz="4" w:space="0" w:color="auto"/>
              <w:right w:val="single" w:sz="4" w:space="0" w:color="auto"/>
            </w:tcBorders>
            <w:shd w:val="clear" w:color="auto" w:fill="auto"/>
            <w:vAlign w:val="center"/>
            <w:hideMark/>
          </w:tcPr>
          <w:p w14:paraId="38FAEAF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29,95</w:t>
            </w:r>
          </w:p>
        </w:tc>
      </w:tr>
      <w:tr w:rsidR="00CF79B7" w:rsidRPr="00CF79B7" w14:paraId="10FC8C72"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6FD84F00"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585BA2F1"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FLUORMETOLONA (ACETATO) SUSP OFTALMICA ESTÉRIL 1MG/ML FRASCO 5ML</w:t>
            </w:r>
          </w:p>
        </w:tc>
        <w:tc>
          <w:tcPr>
            <w:tcW w:w="992" w:type="dxa"/>
            <w:tcBorders>
              <w:top w:val="nil"/>
              <w:left w:val="nil"/>
              <w:bottom w:val="single" w:sz="4" w:space="0" w:color="auto"/>
              <w:right w:val="single" w:sz="4" w:space="0" w:color="auto"/>
            </w:tcBorders>
            <w:shd w:val="clear" w:color="auto" w:fill="auto"/>
            <w:vAlign w:val="center"/>
            <w:hideMark/>
          </w:tcPr>
          <w:p w14:paraId="4E86DFC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35,69</w:t>
            </w:r>
          </w:p>
        </w:tc>
        <w:tc>
          <w:tcPr>
            <w:tcW w:w="723" w:type="dxa"/>
            <w:tcBorders>
              <w:top w:val="nil"/>
              <w:left w:val="nil"/>
              <w:bottom w:val="single" w:sz="4" w:space="0" w:color="auto"/>
              <w:right w:val="single" w:sz="4" w:space="0" w:color="auto"/>
            </w:tcBorders>
            <w:shd w:val="clear" w:color="auto" w:fill="auto"/>
            <w:vAlign w:val="center"/>
            <w:hideMark/>
          </w:tcPr>
          <w:p w14:paraId="2743A22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8B1336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710D997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31C6043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32,00</w:t>
            </w:r>
          </w:p>
        </w:tc>
        <w:tc>
          <w:tcPr>
            <w:tcW w:w="851" w:type="dxa"/>
            <w:tcBorders>
              <w:top w:val="nil"/>
              <w:left w:val="nil"/>
              <w:bottom w:val="single" w:sz="4" w:space="0" w:color="auto"/>
              <w:right w:val="single" w:sz="4" w:space="0" w:color="auto"/>
            </w:tcBorders>
            <w:shd w:val="clear" w:color="auto" w:fill="auto"/>
            <w:vAlign w:val="center"/>
            <w:hideMark/>
          </w:tcPr>
          <w:p w14:paraId="149B6CB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39,18</w:t>
            </w:r>
          </w:p>
        </w:tc>
        <w:tc>
          <w:tcPr>
            <w:tcW w:w="851" w:type="dxa"/>
            <w:tcBorders>
              <w:top w:val="nil"/>
              <w:left w:val="nil"/>
              <w:bottom w:val="single" w:sz="4" w:space="0" w:color="auto"/>
              <w:right w:val="single" w:sz="4" w:space="0" w:color="auto"/>
            </w:tcBorders>
            <w:shd w:val="clear" w:color="auto" w:fill="auto"/>
            <w:vAlign w:val="center"/>
            <w:hideMark/>
          </w:tcPr>
          <w:p w14:paraId="29A5B88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55A551B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33,99</w:t>
            </w:r>
          </w:p>
        </w:tc>
        <w:tc>
          <w:tcPr>
            <w:tcW w:w="851" w:type="dxa"/>
            <w:tcBorders>
              <w:top w:val="nil"/>
              <w:left w:val="nil"/>
              <w:bottom w:val="single" w:sz="4" w:space="0" w:color="auto"/>
              <w:right w:val="single" w:sz="4" w:space="0" w:color="auto"/>
            </w:tcBorders>
            <w:shd w:val="clear" w:color="auto" w:fill="auto"/>
            <w:vAlign w:val="center"/>
            <w:hideMark/>
          </w:tcPr>
          <w:p w14:paraId="423D7DB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39,18</w:t>
            </w:r>
          </w:p>
        </w:tc>
        <w:tc>
          <w:tcPr>
            <w:tcW w:w="850" w:type="dxa"/>
            <w:tcBorders>
              <w:top w:val="nil"/>
              <w:left w:val="nil"/>
              <w:bottom w:val="single" w:sz="4" w:space="0" w:color="auto"/>
              <w:right w:val="single" w:sz="4" w:space="0" w:color="auto"/>
            </w:tcBorders>
            <w:shd w:val="clear" w:color="auto" w:fill="auto"/>
            <w:vAlign w:val="center"/>
            <w:hideMark/>
          </w:tcPr>
          <w:p w14:paraId="4C0C252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39,18</w:t>
            </w:r>
          </w:p>
        </w:tc>
        <w:tc>
          <w:tcPr>
            <w:tcW w:w="851" w:type="dxa"/>
            <w:tcBorders>
              <w:top w:val="nil"/>
              <w:left w:val="nil"/>
              <w:bottom w:val="single" w:sz="4" w:space="0" w:color="auto"/>
              <w:right w:val="single" w:sz="4" w:space="0" w:color="auto"/>
            </w:tcBorders>
            <w:shd w:val="clear" w:color="auto" w:fill="auto"/>
            <w:vAlign w:val="center"/>
            <w:hideMark/>
          </w:tcPr>
          <w:p w14:paraId="08FA1CF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39,18</w:t>
            </w:r>
          </w:p>
        </w:tc>
        <w:tc>
          <w:tcPr>
            <w:tcW w:w="850" w:type="dxa"/>
            <w:tcBorders>
              <w:top w:val="nil"/>
              <w:left w:val="nil"/>
              <w:bottom w:val="single" w:sz="4" w:space="0" w:color="auto"/>
              <w:right w:val="single" w:sz="4" w:space="0" w:color="auto"/>
            </w:tcBorders>
            <w:shd w:val="clear" w:color="auto" w:fill="auto"/>
            <w:vAlign w:val="center"/>
            <w:hideMark/>
          </w:tcPr>
          <w:p w14:paraId="7E34FFD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39,18</w:t>
            </w:r>
          </w:p>
        </w:tc>
        <w:tc>
          <w:tcPr>
            <w:tcW w:w="709" w:type="dxa"/>
            <w:tcBorders>
              <w:top w:val="nil"/>
              <w:left w:val="nil"/>
              <w:bottom w:val="single" w:sz="4" w:space="0" w:color="auto"/>
              <w:right w:val="single" w:sz="4" w:space="0" w:color="auto"/>
            </w:tcBorders>
            <w:shd w:val="clear" w:color="auto" w:fill="auto"/>
            <w:vAlign w:val="center"/>
            <w:hideMark/>
          </w:tcPr>
          <w:p w14:paraId="5249024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38,78</w:t>
            </w:r>
          </w:p>
        </w:tc>
        <w:tc>
          <w:tcPr>
            <w:tcW w:w="552" w:type="dxa"/>
            <w:gridSpan w:val="2"/>
            <w:tcBorders>
              <w:top w:val="nil"/>
              <w:left w:val="nil"/>
              <w:bottom w:val="single" w:sz="4" w:space="0" w:color="auto"/>
              <w:right w:val="single" w:sz="4" w:space="0" w:color="auto"/>
            </w:tcBorders>
            <w:shd w:val="clear" w:color="auto" w:fill="auto"/>
            <w:vAlign w:val="center"/>
            <w:hideMark/>
          </w:tcPr>
          <w:p w14:paraId="55EA1A3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37,37</w:t>
            </w:r>
          </w:p>
        </w:tc>
      </w:tr>
      <w:tr w:rsidR="00CF79B7" w:rsidRPr="00CF79B7" w14:paraId="1061DF8F"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43A4AA6F"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1F2B46EF"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FLUOXETINA (CLORIDRATO) 10MG CX COM 28 COMP</w:t>
            </w:r>
          </w:p>
        </w:tc>
        <w:tc>
          <w:tcPr>
            <w:tcW w:w="992" w:type="dxa"/>
            <w:tcBorders>
              <w:top w:val="nil"/>
              <w:left w:val="nil"/>
              <w:bottom w:val="single" w:sz="4" w:space="0" w:color="auto"/>
              <w:right w:val="single" w:sz="4" w:space="0" w:color="auto"/>
            </w:tcBorders>
            <w:shd w:val="clear" w:color="auto" w:fill="auto"/>
            <w:vAlign w:val="center"/>
            <w:hideMark/>
          </w:tcPr>
          <w:p w14:paraId="5A4CF3C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5531C30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114EA2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21,56</w:t>
            </w:r>
          </w:p>
        </w:tc>
        <w:tc>
          <w:tcPr>
            <w:tcW w:w="850" w:type="dxa"/>
            <w:tcBorders>
              <w:top w:val="nil"/>
              <w:left w:val="nil"/>
              <w:bottom w:val="single" w:sz="4" w:space="0" w:color="auto"/>
              <w:right w:val="single" w:sz="4" w:space="0" w:color="auto"/>
            </w:tcBorders>
            <w:shd w:val="clear" w:color="auto" w:fill="auto"/>
            <w:vAlign w:val="center"/>
            <w:hideMark/>
          </w:tcPr>
          <w:p w14:paraId="4A67632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7B53EDF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5DDC0C6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22,96</w:t>
            </w:r>
          </w:p>
        </w:tc>
        <w:tc>
          <w:tcPr>
            <w:tcW w:w="851" w:type="dxa"/>
            <w:tcBorders>
              <w:top w:val="nil"/>
              <w:left w:val="nil"/>
              <w:bottom w:val="single" w:sz="4" w:space="0" w:color="auto"/>
              <w:right w:val="single" w:sz="4" w:space="0" w:color="auto"/>
            </w:tcBorders>
            <w:shd w:val="clear" w:color="auto" w:fill="auto"/>
            <w:vAlign w:val="center"/>
            <w:hideMark/>
          </w:tcPr>
          <w:p w14:paraId="5DD5450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59C512E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873E69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63,16</w:t>
            </w:r>
          </w:p>
        </w:tc>
        <w:tc>
          <w:tcPr>
            <w:tcW w:w="850" w:type="dxa"/>
            <w:tcBorders>
              <w:top w:val="nil"/>
              <w:left w:val="nil"/>
              <w:bottom w:val="single" w:sz="4" w:space="0" w:color="auto"/>
              <w:right w:val="single" w:sz="4" w:space="0" w:color="auto"/>
            </w:tcBorders>
            <w:shd w:val="clear" w:color="auto" w:fill="auto"/>
            <w:vAlign w:val="center"/>
            <w:hideMark/>
          </w:tcPr>
          <w:p w14:paraId="1161F63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26,64</w:t>
            </w:r>
          </w:p>
        </w:tc>
        <w:tc>
          <w:tcPr>
            <w:tcW w:w="851" w:type="dxa"/>
            <w:tcBorders>
              <w:top w:val="nil"/>
              <w:left w:val="nil"/>
              <w:bottom w:val="single" w:sz="4" w:space="0" w:color="auto"/>
              <w:right w:val="single" w:sz="4" w:space="0" w:color="auto"/>
            </w:tcBorders>
            <w:shd w:val="clear" w:color="auto" w:fill="auto"/>
            <w:vAlign w:val="center"/>
            <w:hideMark/>
          </w:tcPr>
          <w:p w14:paraId="762E664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26,64</w:t>
            </w:r>
          </w:p>
        </w:tc>
        <w:tc>
          <w:tcPr>
            <w:tcW w:w="850" w:type="dxa"/>
            <w:tcBorders>
              <w:top w:val="nil"/>
              <w:left w:val="nil"/>
              <w:bottom w:val="single" w:sz="4" w:space="0" w:color="auto"/>
              <w:right w:val="single" w:sz="4" w:space="0" w:color="auto"/>
            </w:tcBorders>
            <w:shd w:val="clear" w:color="auto" w:fill="auto"/>
            <w:vAlign w:val="center"/>
            <w:hideMark/>
          </w:tcPr>
          <w:p w14:paraId="6D169FA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63,16</w:t>
            </w:r>
          </w:p>
        </w:tc>
        <w:tc>
          <w:tcPr>
            <w:tcW w:w="709" w:type="dxa"/>
            <w:tcBorders>
              <w:top w:val="nil"/>
              <w:left w:val="nil"/>
              <w:bottom w:val="single" w:sz="4" w:space="0" w:color="auto"/>
              <w:right w:val="single" w:sz="4" w:space="0" w:color="auto"/>
            </w:tcBorders>
            <w:shd w:val="clear" w:color="auto" w:fill="auto"/>
            <w:vAlign w:val="center"/>
            <w:hideMark/>
          </w:tcPr>
          <w:p w14:paraId="17F7152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62,52</w:t>
            </w:r>
          </w:p>
        </w:tc>
        <w:tc>
          <w:tcPr>
            <w:tcW w:w="552" w:type="dxa"/>
            <w:gridSpan w:val="2"/>
            <w:tcBorders>
              <w:top w:val="nil"/>
              <w:left w:val="nil"/>
              <w:bottom w:val="single" w:sz="4" w:space="0" w:color="auto"/>
              <w:right w:val="single" w:sz="4" w:space="0" w:color="auto"/>
            </w:tcBorders>
            <w:shd w:val="clear" w:color="auto" w:fill="auto"/>
            <w:vAlign w:val="center"/>
            <w:hideMark/>
          </w:tcPr>
          <w:p w14:paraId="7CF2F9B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24,45</w:t>
            </w:r>
          </w:p>
        </w:tc>
      </w:tr>
      <w:tr w:rsidR="00CF79B7" w:rsidRPr="00CF79B7" w14:paraId="0DE59AB9"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15CA25ED"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071DB8B0"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FLUOXETINA (CLORIDRATO) SOLUÇÃO ORAL 20MG/ML FRASCO COM 20ML</w:t>
            </w:r>
          </w:p>
        </w:tc>
        <w:tc>
          <w:tcPr>
            <w:tcW w:w="992" w:type="dxa"/>
            <w:tcBorders>
              <w:top w:val="nil"/>
              <w:left w:val="nil"/>
              <w:bottom w:val="single" w:sz="4" w:space="0" w:color="auto"/>
              <w:right w:val="single" w:sz="4" w:space="0" w:color="auto"/>
            </w:tcBorders>
            <w:shd w:val="clear" w:color="auto" w:fill="auto"/>
            <w:vAlign w:val="center"/>
            <w:hideMark/>
          </w:tcPr>
          <w:p w14:paraId="1A42E54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25,59</w:t>
            </w:r>
          </w:p>
        </w:tc>
        <w:tc>
          <w:tcPr>
            <w:tcW w:w="723" w:type="dxa"/>
            <w:tcBorders>
              <w:top w:val="nil"/>
              <w:left w:val="nil"/>
              <w:bottom w:val="single" w:sz="4" w:space="0" w:color="auto"/>
              <w:right w:val="single" w:sz="4" w:space="0" w:color="auto"/>
            </w:tcBorders>
            <w:shd w:val="clear" w:color="auto" w:fill="auto"/>
            <w:vAlign w:val="center"/>
            <w:hideMark/>
          </w:tcPr>
          <w:p w14:paraId="13625DC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24,01</w:t>
            </w:r>
          </w:p>
        </w:tc>
        <w:tc>
          <w:tcPr>
            <w:tcW w:w="851" w:type="dxa"/>
            <w:tcBorders>
              <w:top w:val="nil"/>
              <w:left w:val="nil"/>
              <w:bottom w:val="single" w:sz="4" w:space="0" w:color="auto"/>
              <w:right w:val="single" w:sz="4" w:space="0" w:color="auto"/>
            </w:tcBorders>
            <w:shd w:val="clear" w:color="auto" w:fill="auto"/>
            <w:vAlign w:val="center"/>
            <w:hideMark/>
          </w:tcPr>
          <w:p w14:paraId="3FB4BA1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1352F40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706929F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25,00</w:t>
            </w:r>
          </w:p>
        </w:tc>
        <w:tc>
          <w:tcPr>
            <w:tcW w:w="851" w:type="dxa"/>
            <w:tcBorders>
              <w:top w:val="nil"/>
              <w:left w:val="nil"/>
              <w:bottom w:val="single" w:sz="4" w:space="0" w:color="auto"/>
              <w:right w:val="single" w:sz="4" w:space="0" w:color="auto"/>
            </w:tcBorders>
            <w:shd w:val="clear" w:color="auto" w:fill="auto"/>
            <w:vAlign w:val="center"/>
            <w:hideMark/>
          </w:tcPr>
          <w:p w14:paraId="0D7C4FD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26,00</w:t>
            </w:r>
          </w:p>
        </w:tc>
        <w:tc>
          <w:tcPr>
            <w:tcW w:w="851" w:type="dxa"/>
            <w:tcBorders>
              <w:top w:val="nil"/>
              <w:left w:val="nil"/>
              <w:bottom w:val="single" w:sz="4" w:space="0" w:color="auto"/>
              <w:right w:val="single" w:sz="4" w:space="0" w:color="auto"/>
            </w:tcBorders>
            <w:shd w:val="clear" w:color="auto" w:fill="auto"/>
            <w:vAlign w:val="center"/>
            <w:hideMark/>
          </w:tcPr>
          <w:p w14:paraId="750E98E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4C0DCF6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25,40</w:t>
            </w:r>
          </w:p>
        </w:tc>
        <w:tc>
          <w:tcPr>
            <w:tcW w:w="851" w:type="dxa"/>
            <w:tcBorders>
              <w:top w:val="nil"/>
              <w:left w:val="nil"/>
              <w:bottom w:val="single" w:sz="4" w:space="0" w:color="auto"/>
              <w:right w:val="single" w:sz="4" w:space="0" w:color="auto"/>
            </w:tcBorders>
            <w:shd w:val="clear" w:color="auto" w:fill="auto"/>
            <w:vAlign w:val="center"/>
            <w:hideMark/>
          </w:tcPr>
          <w:p w14:paraId="48DAA6D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72,30</w:t>
            </w:r>
          </w:p>
        </w:tc>
        <w:tc>
          <w:tcPr>
            <w:tcW w:w="850" w:type="dxa"/>
            <w:tcBorders>
              <w:top w:val="nil"/>
              <w:left w:val="nil"/>
              <w:bottom w:val="single" w:sz="4" w:space="0" w:color="auto"/>
              <w:right w:val="single" w:sz="4" w:space="0" w:color="auto"/>
            </w:tcBorders>
            <w:shd w:val="clear" w:color="auto" w:fill="auto"/>
            <w:vAlign w:val="center"/>
            <w:hideMark/>
          </w:tcPr>
          <w:p w14:paraId="073E7832"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47,28</w:t>
            </w:r>
          </w:p>
        </w:tc>
        <w:tc>
          <w:tcPr>
            <w:tcW w:w="851" w:type="dxa"/>
            <w:tcBorders>
              <w:top w:val="nil"/>
              <w:left w:val="nil"/>
              <w:bottom w:val="single" w:sz="4" w:space="0" w:color="auto"/>
              <w:right w:val="single" w:sz="4" w:space="0" w:color="auto"/>
            </w:tcBorders>
            <w:shd w:val="clear" w:color="auto" w:fill="auto"/>
            <w:vAlign w:val="center"/>
            <w:hideMark/>
          </w:tcPr>
          <w:p w14:paraId="0295C89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47,28</w:t>
            </w:r>
          </w:p>
        </w:tc>
        <w:tc>
          <w:tcPr>
            <w:tcW w:w="850" w:type="dxa"/>
            <w:tcBorders>
              <w:top w:val="nil"/>
              <w:left w:val="nil"/>
              <w:bottom w:val="single" w:sz="4" w:space="0" w:color="auto"/>
              <w:right w:val="single" w:sz="4" w:space="0" w:color="auto"/>
            </w:tcBorders>
            <w:shd w:val="clear" w:color="auto" w:fill="auto"/>
            <w:vAlign w:val="center"/>
            <w:hideMark/>
          </w:tcPr>
          <w:p w14:paraId="473D2C0F"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72,30</w:t>
            </w:r>
          </w:p>
        </w:tc>
        <w:tc>
          <w:tcPr>
            <w:tcW w:w="709" w:type="dxa"/>
            <w:tcBorders>
              <w:top w:val="nil"/>
              <w:left w:val="nil"/>
              <w:bottom w:val="single" w:sz="4" w:space="0" w:color="auto"/>
              <w:right w:val="single" w:sz="4" w:space="0" w:color="auto"/>
            </w:tcBorders>
            <w:shd w:val="clear" w:color="auto" w:fill="auto"/>
            <w:vAlign w:val="center"/>
            <w:hideMark/>
          </w:tcPr>
          <w:p w14:paraId="10D0282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71,58</w:t>
            </w:r>
          </w:p>
        </w:tc>
        <w:tc>
          <w:tcPr>
            <w:tcW w:w="552" w:type="dxa"/>
            <w:gridSpan w:val="2"/>
            <w:tcBorders>
              <w:top w:val="nil"/>
              <w:left w:val="nil"/>
              <w:bottom w:val="single" w:sz="4" w:space="0" w:color="auto"/>
              <w:right w:val="single" w:sz="4" w:space="0" w:color="auto"/>
            </w:tcBorders>
            <w:shd w:val="clear" w:color="auto" w:fill="auto"/>
            <w:vAlign w:val="center"/>
            <w:hideMark/>
          </w:tcPr>
          <w:p w14:paraId="1CA1FFF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25,20</w:t>
            </w:r>
          </w:p>
        </w:tc>
      </w:tr>
      <w:tr w:rsidR="00CF79B7" w:rsidRPr="00CF79B7" w14:paraId="7403E6D1" w14:textId="77777777" w:rsidTr="00CF79B7">
        <w:trPr>
          <w:gridAfter w:val="1"/>
          <w:wAfter w:w="196" w:type="dxa"/>
          <w:trHeight w:val="45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3C6D6594"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lastRenderedPageBreak/>
              <w:t>1</w:t>
            </w:r>
          </w:p>
        </w:tc>
        <w:tc>
          <w:tcPr>
            <w:tcW w:w="3715" w:type="dxa"/>
            <w:tcBorders>
              <w:top w:val="nil"/>
              <w:left w:val="nil"/>
              <w:bottom w:val="single" w:sz="4" w:space="0" w:color="auto"/>
              <w:right w:val="single" w:sz="4" w:space="0" w:color="auto"/>
            </w:tcBorders>
            <w:shd w:val="clear" w:color="auto" w:fill="auto"/>
            <w:vAlign w:val="center"/>
            <w:hideMark/>
          </w:tcPr>
          <w:p w14:paraId="4BDEA559"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FLUNARIZINA (DICLORIDRATO) + DI-HIDROERGOCRISTINA (MESILATO) 3MG+10MG CX COM 20 COMP</w:t>
            </w:r>
          </w:p>
        </w:tc>
        <w:tc>
          <w:tcPr>
            <w:tcW w:w="992" w:type="dxa"/>
            <w:tcBorders>
              <w:top w:val="nil"/>
              <w:left w:val="nil"/>
              <w:bottom w:val="single" w:sz="4" w:space="0" w:color="auto"/>
              <w:right w:val="single" w:sz="4" w:space="0" w:color="auto"/>
            </w:tcBorders>
            <w:shd w:val="clear" w:color="auto" w:fill="auto"/>
            <w:vAlign w:val="center"/>
            <w:hideMark/>
          </w:tcPr>
          <w:p w14:paraId="377A253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15,60</w:t>
            </w:r>
          </w:p>
        </w:tc>
        <w:tc>
          <w:tcPr>
            <w:tcW w:w="723" w:type="dxa"/>
            <w:tcBorders>
              <w:top w:val="nil"/>
              <w:left w:val="nil"/>
              <w:bottom w:val="single" w:sz="4" w:space="0" w:color="auto"/>
              <w:right w:val="single" w:sz="4" w:space="0" w:color="auto"/>
            </w:tcBorders>
            <w:shd w:val="clear" w:color="auto" w:fill="auto"/>
            <w:vAlign w:val="center"/>
            <w:hideMark/>
          </w:tcPr>
          <w:p w14:paraId="63F29FA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23,80</w:t>
            </w:r>
          </w:p>
        </w:tc>
        <w:tc>
          <w:tcPr>
            <w:tcW w:w="851" w:type="dxa"/>
            <w:tcBorders>
              <w:top w:val="nil"/>
              <w:left w:val="nil"/>
              <w:bottom w:val="single" w:sz="4" w:space="0" w:color="auto"/>
              <w:right w:val="single" w:sz="4" w:space="0" w:color="auto"/>
            </w:tcBorders>
            <w:shd w:val="clear" w:color="auto" w:fill="auto"/>
            <w:vAlign w:val="center"/>
            <w:hideMark/>
          </w:tcPr>
          <w:p w14:paraId="6DE46A8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15,60</w:t>
            </w:r>
          </w:p>
        </w:tc>
        <w:tc>
          <w:tcPr>
            <w:tcW w:w="850" w:type="dxa"/>
            <w:tcBorders>
              <w:top w:val="nil"/>
              <w:left w:val="nil"/>
              <w:bottom w:val="single" w:sz="4" w:space="0" w:color="auto"/>
              <w:right w:val="single" w:sz="4" w:space="0" w:color="auto"/>
            </w:tcBorders>
            <w:shd w:val="clear" w:color="auto" w:fill="auto"/>
            <w:vAlign w:val="center"/>
            <w:hideMark/>
          </w:tcPr>
          <w:p w14:paraId="6ED72C6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4FCF85B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748D78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080418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035EFE2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E49393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94,17</w:t>
            </w:r>
          </w:p>
        </w:tc>
        <w:tc>
          <w:tcPr>
            <w:tcW w:w="850" w:type="dxa"/>
            <w:tcBorders>
              <w:top w:val="nil"/>
              <w:left w:val="nil"/>
              <w:bottom w:val="single" w:sz="4" w:space="0" w:color="auto"/>
              <w:right w:val="single" w:sz="4" w:space="0" w:color="auto"/>
            </w:tcBorders>
            <w:shd w:val="clear" w:color="auto" w:fill="auto"/>
            <w:vAlign w:val="center"/>
            <w:hideMark/>
          </w:tcPr>
          <w:p w14:paraId="0A2405E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94,17</w:t>
            </w:r>
          </w:p>
        </w:tc>
        <w:tc>
          <w:tcPr>
            <w:tcW w:w="851" w:type="dxa"/>
            <w:tcBorders>
              <w:top w:val="nil"/>
              <w:left w:val="nil"/>
              <w:bottom w:val="single" w:sz="4" w:space="0" w:color="auto"/>
              <w:right w:val="single" w:sz="4" w:space="0" w:color="auto"/>
            </w:tcBorders>
            <w:shd w:val="clear" w:color="auto" w:fill="auto"/>
            <w:vAlign w:val="center"/>
            <w:hideMark/>
          </w:tcPr>
          <w:p w14:paraId="23029D5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94,17</w:t>
            </w:r>
          </w:p>
        </w:tc>
        <w:tc>
          <w:tcPr>
            <w:tcW w:w="850" w:type="dxa"/>
            <w:tcBorders>
              <w:top w:val="nil"/>
              <w:left w:val="nil"/>
              <w:bottom w:val="single" w:sz="4" w:space="0" w:color="auto"/>
              <w:right w:val="single" w:sz="4" w:space="0" w:color="auto"/>
            </w:tcBorders>
            <w:shd w:val="clear" w:color="auto" w:fill="auto"/>
            <w:vAlign w:val="center"/>
            <w:hideMark/>
          </w:tcPr>
          <w:p w14:paraId="365A340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94,17</w:t>
            </w:r>
          </w:p>
        </w:tc>
        <w:tc>
          <w:tcPr>
            <w:tcW w:w="709" w:type="dxa"/>
            <w:tcBorders>
              <w:top w:val="nil"/>
              <w:left w:val="nil"/>
              <w:bottom w:val="single" w:sz="4" w:space="0" w:color="auto"/>
              <w:right w:val="single" w:sz="4" w:space="0" w:color="auto"/>
            </w:tcBorders>
            <w:shd w:val="clear" w:color="auto" w:fill="auto"/>
            <w:vAlign w:val="center"/>
            <w:hideMark/>
          </w:tcPr>
          <w:p w14:paraId="3D8B815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93,12</w:t>
            </w:r>
          </w:p>
        </w:tc>
        <w:tc>
          <w:tcPr>
            <w:tcW w:w="552" w:type="dxa"/>
            <w:gridSpan w:val="2"/>
            <w:tcBorders>
              <w:top w:val="nil"/>
              <w:left w:val="nil"/>
              <w:bottom w:val="single" w:sz="4" w:space="0" w:color="auto"/>
              <w:right w:val="single" w:sz="4" w:space="0" w:color="auto"/>
            </w:tcBorders>
            <w:shd w:val="clear" w:color="auto" w:fill="auto"/>
            <w:vAlign w:val="center"/>
            <w:hideMark/>
          </w:tcPr>
          <w:p w14:paraId="2BEE677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18,33</w:t>
            </w:r>
          </w:p>
        </w:tc>
      </w:tr>
      <w:tr w:rsidR="00CF79B7" w:rsidRPr="00CF79B7" w14:paraId="1723DFA6"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54BACEAB"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1D9761F2"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FLUTICASONA (PROPRIONATO) 250MCG FRASCO COM 60 DOSES SOLUÇÃO NASAL</w:t>
            </w:r>
          </w:p>
        </w:tc>
        <w:tc>
          <w:tcPr>
            <w:tcW w:w="992" w:type="dxa"/>
            <w:tcBorders>
              <w:top w:val="nil"/>
              <w:left w:val="nil"/>
              <w:bottom w:val="single" w:sz="4" w:space="0" w:color="auto"/>
              <w:right w:val="single" w:sz="4" w:space="0" w:color="auto"/>
            </w:tcBorders>
            <w:shd w:val="clear" w:color="auto" w:fill="auto"/>
            <w:vAlign w:val="center"/>
            <w:hideMark/>
          </w:tcPr>
          <w:p w14:paraId="5395430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65,10</w:t>
            </w:r>
          </w:p>
        </w:tc>
        <w:tc>
          <w:tcPr>
            <w:tcW w:w="723" w:type="dxa"/>
            <w:tcBorders>
              <w:top w:val="nil"/>
              <w:left w:val="nil"/>
              <w:bottom w:val="single" w:sz="4" w:space="0" w:color="auto"/>
              <w:right w:val="single" w:sz="4" w:space="0" w:color="auto"/>
            </w:tcBorders>
            <w:shd w:val="clear" w:color="auto" w:fill="auto"/>
            <w:vAlign w:val="center"/>
            <w:hideMark/>
          </w:tcPr>
          <w:p w14:paraId="203838C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7E72C1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6A92791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58,93</w:t>
            </w:r>
          </w:p>
        </w:tc>
        <w:tc>
          <w:tcPr>
            <w:tcW w:w="709" w:type="dxa"/>
            <w:tcBorders>
              <w:top w:val="nil"/>
              <w:left w:val="nil"/>
              <w:bottom w:val="single" w:sz="4" w:space="0" w:color="auto"/>
              <w:right w:val="single" w:sz="4" w:space="0" w:color="auto"/>
            </w:tcBorders>
            <w:shd w:val="clear" w:color="auto" w:fill="auto"/>
            <w:vAlign w:val="center"/>
            <w:hideMark/>
          </w:tcPr>
          <w:p w14:paraId="103C5D4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6D3DC5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56,06</w:t>
            </w:r>
          </w:p>
        </w:tc>
        <w:tc>
          <w:tcPr>
            <w:tcW w:w="851" w:type="dxa"/>
            <w:tcBorders>
              <w:top w:val="nil"/>
              <w:left w:val="nil"/>
              <w:bottom w:val="single" w:sz="4" w:space="0" w:color="auto"/>
              <w:right w:val="single" w:sz="4" w:space="0" w:color="auto"/>
            </w:tcBorders>
            <w:shd w:val="clear" w:color="auto" w:fill="auto"/>
            <w:vAlign w:val="center"/>
            <w:hideMark/>
          </w:tcPr>
          <w:p w14:paraId="38B8C42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23490D9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449C21E4"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74,30</w:t>
            </w:r>
          </w:p>
        </w:tc>
        <w:tc>
          <w:tcPr>
            <w:tcW w:w="850" w:type="dxa"/>
            <w:tcBorders>
              <w:top w:val="nil"/>
              <w:left w:val="nil"/>
              <w:bottom w:val="single" w:sz="4" w:space="0" w:color="auto"/>
              <w:right w:val="single" w:sz="4" w:space="0" w:color="auto"/>
            </w:tcBorders>
            <w:shd w:val="clear" w:color="auto" w:fill="auto"/>
            <w:vAlign w:val="center"/>
            <w:hideMark/>
          </w:tcPr>
          <w:p w14:paraId="34CD0A3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74,30</w:t>
            </w:r>
          </w:p>
        </w:tc>
        <w:tc>
          <w:tcPr>
            <w:tcW w:w="851" w:type="dxa"/>
            <w:tcBorders>
              <w:top w:val="nil"/>
              <w:left w:val="nil"/>
              <w:bottom w:val="single" w:sz="4" w:space="0" w:color="auto"/>
              <w:right w:val="single" w:sz="4" w:space="0" w:color="auto"/>
            </w:tcBorders>
            <w:shd w:val="clear" w:color="auto" w:fill="auto"/>
            <w:vAlign w:val="center"/>
            <w:hideMark/>
          </w:tcPr>
          <w:p w14:paraId="390D800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74,30</w:t>
            </w:r>
          </w:p>
        </w:tc>
        <w:tc>
          <w:tcPr>
            <w:tcW w:w="850" w:type="dxa"/>
            <w:tcBorders>
              <w:top w:val="nil"/>
              <w:left w:val="nil"/>
              <w:bottom w:val="single" w:sz="4" w:space="0" w:color="auto"/>
              <w:right w:val="single" w:sz="4" w:space="0" w:color="auto"/>
            </w:tcBorders>
            <w:shd w:val="clear" w:color="auto" w:fill="auto"/>
            <w:vAlign w:val="center"/>
            <w:hideMark/>
          </w:tcPr>
          <w:p w14:paraId="55F642A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74,30</w:t>
            </w:r>
          </w:p>
        </w:tc>
        <w:tc>
          <w:tcPr>
            <w:tcW w:w="709" w:type="dxa"/>
            <w:tcBorders>
              <w:top w:val="nil"/>
              <w:left w:val="nil"/>
              <w:bottom w:val="single" w:sz="4" w:space="0" w:color="auto"/>
              <w:right w:val="single" w:sz="4" w:space="0" w:color="auto"/>
            </w:tcBorders>
            <w:shd w:val="clear" w:color="auto" w:fill="auto"/>
            <w:vAlign w:val="center"/>
            <w:hideMark/>
          </w:tcPr>
          <w:p w14:paraId="6368930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73,55</w:t>
            </w:r>
          </w:p>
        </w:tc>
        <w:tc>
          <w:tcPr>
            <w:tcW w:w="552" w:type="dxa"/>
            <w:gridSpan w:val="2"/>
            <w:tcBorders>
              <w:top w:val="nil"/>
              <w:left w:val="nil"/>
              <w:bottom w:val="single" w:sz="4" w:space="0" w:color="auto"/>
              <w:right w:val="single" w:sz="4" w:space="0" w:color="auto"/>
            </w:tcBorders>
            <w:shd w:val="clear" w:color="auto" w:fill="auto"/>
            <w:vAlign w:val="center"/>
            <w:hideMark/>
          </w:tcPr>
          <w:p w14:paraId="3DDE605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60,03</w:t>
            </w:r>
          </w:p>
        </w:tc>
      </w:tr>
      <w:tr w:rsidR="00CF79B7" w:rsidRPr="00CF79B7" w14:paraId="4D488B7C" w14:textId="77777777" w:rsidTr="00CF79B7">
        <w:trPr>
          <w:gridAfter w:val="1"/>
          <w:wAfter w:w="196" w:type="dxa"/>
          <w:trHeight w:val="45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5647B38D"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17C016AB"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FLUTICASONA (PROPRIONATO)+ FORMOTEROL (FUMARATO) 250MCG/12MCG (CAPSULAS USO INALATÓRIO ORAL) COM 60 DOSES</w:t>
            </w:r>
          </w:p>
        </w:tc>
        <w:tc>
          <w:tcPr>
            <w:tcW w:w="992" w:type="dxa"/>
            <w:tcBorders>
              <w:top w:val="nil"/>
              <w:left w:val="nil"/>
              <w:bottom w:val="single" w:sz="4" w:space="0" w:color="auto"/>
              <w:right w:val="single" w:sz="4" w:space="0" w:color="auto"/>
            </w:tcBorders>
            <w:shd w:val="clear" w:color="auto" w:fill="auto"/>
            <w:vAlign w:val="center"/>
            <w:hideMark/>
          </w:tcPr>
          <w:p w14:paraId="3F326DE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98,93</w:t>
            </w:r>
          </w:p>
        </w:tc>
        <w:tc>
          <w:tcPr>
            <w:tcW w:w="723" w:type="dxa"/>
            <w:tcBorders>
              <w:top w:val="nil"/>
              <w:left w:val="nil"/>
              <w:bottom w:val="single" w:sz="4" w:space="0" w:color="auto"/>
              <w:right w:val="single" w:sz="4" w:space="0" w:color="auto"/>
            </w:tcBorders>
            <w:shd w:val="clear" w:color="auto" w:fill="auto"/>
            <w:vAlign w:val="center"/>
            <w:hideMark/>
          </w:tcPr>
          <w:p w14:paraId="0CAFBB5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4CB3EDA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76,80</w:t>
            </w:r>
          </w:p>
        </w:tc>
        <w:tc>
          <w:tcPr>
            <w:tcW w:w="850" w:type="dxa"/>
            <w:tcBorders>
              <w:top w:val="nil"/>
              <w:left w:val="nil"/>
              <w:bottom w:val="single" w:sz="4" w:space="0" w:color="auto"/>
              <w:right w:val="single" w:sz="4" w:space="0" w:color="auto"/>
            </w:tcBorders>
            <w:shd w:val="clear" w:color="auto" w:fill="auto"/>
            <w:vAlign w:val="center"/>
            <w:hideMark/>
          </w:tcPr>
          <w:p w14:paraId="2DB1C83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100,38</w:t>
            </w:r>
          </w:p>
        </w:tc>
        <w:tc>
          <w:tcPr>
            <w:tcW w:w="709" w:type="dxa"/>
            <w:tcBorders>
              <w:top w:val="nil"/>
              <w:left w:val="nil"/>
              <w:bottom w:val="single" w:sz="4" w:space="0" w:color="auto"/>
              <w:right w:val="single" w:sz="4" w:space="0" w:color="auto"/>
            </w:tcBorders>
            <w:shd w:val="clear" w:color="auto" w:fill="auto"/>
            <w:vAlign w:val="center"/>
            <w:hideMark/>
          </w:tcPr>
          <w:p w14:paraId="185B7D1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101,40</w:t>
            </w:r>
          </w:p>
        </w:tc>
        <w:tc>
          <w:tcPr>
            <w:tcW w:w="851" w:type="dxa"/>
            <w:tcBorders>
              <w:top w:val="nil"/>
              <w:left w:val="nil"/>
              <w:bottom w:val="single" w:sz="4" w:space="0" w:color="auto"/>
              <w:right w:val="single" w:sz="4" w:space="0" w:color="auto"/>
            </w:tcBorders>
            <w:shd w:val="clear" w:color="auto" w:fill="auto"/>
            <w:vAlign w:val="center"/>
            <w:hideMark/>
          </w:tcPr>
          <w:p w14:paraId="08DAA64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93,00</w:t>
            </w:r>
          </w:p>
        </w:tc>
        <w:tc>
          <w:tcPr>
            <w:tcW w:w="851" w:type="dxa"/>
            <w:tcBorders>
              <w:top w:val="nil"/>
              <w:left w:val="nil"/>
              <w:bottom w:val="single" w:sz="4" w:space="0" w:color="auto"/>
              <w:right w:val="single" w:sz="4" w:space="0" w:color="auto"/>
            </w:tcBorders>
            <w:shd w:val="clear" w:color="auto" w:fill="auto"/>
            <w:vAlign w:val="center"/>
            <w:hideMark/>
          </w:tcPr>
          <w:p w14:paraId="472A0A9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91,20</w:t>
            </w:r>
          </w:p>
        </w:tc>
        <w:tc>
          <w:tcPr>
            <w:tcW w:w="992" w:type="dxa"/>
            <w:tcBorders>
              <w:top w:val="nil"/>
              <w:left w:val="nil"/>
              <w:bottom w:val="single" w:sz="4" w:space="0" w:color="auto"/>
              <w:right w:val="single" w:sz="4" w:space="0" w:color="auto"/>
            </w:tcBorders>
            <w:shd w:val="clear" w:color="auto" w:fill="auto"/>
            <w:vAlign w:val="center"/>
            <w:hideMark/>
          </w:tcPr>
          <w:p w14:paraId="32E46AE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FE57D3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130,58</w:t>
            </w:r>
          </w:p>
        </w:tc>
        <w:tc>
          <w:tcPr>
            <w:tcW w:w="850" w:type="dxa"/>
            <w:tcBorders>
              <w:top w:val="nil"/>
              <w:left w:val="nil"/>
              <w:bottom w:val="single" w:sz="4" w:space="0" w:color="auto"/>
              <w:right w:val="single" w:sz="4" w:space="0" w:color="auto"/>
            </w:tcBorders>
            <w:shd w:val="clear" w:color="auto" w:fill="auto"/>
            <w:vAlign w:val="center"/>
            <w:hideMark/>
          </w:tcPr>
          <w:p w14:paraId="2201F01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130,58</w:t>
            </w:r>
          </w:p>
        </w:tc>
        <w:tc>
          <w:tcPr>
            <w:tcW w:w="851" w:type="dxa"/>
            <w:tcBorders>
              <w:top w:val="nil"/>
              <w:left w:val="nil"/>
              <w:bottom w:val="single" w:sz="4" w:space="0" w:color="auto"/>
              <w:right w:val="single" w:sz="4" w:space="0" w:color="auto"/>
            </w:tcBorders>
            <w:shd w:val="clear" w:color="auto" w:fill="auto"/>
            <w:vAlign w:val="center"/>
            <w:hideMark/>
          </w:tcPr>
          <w:p w14:paraId="3F6469E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130,58</w:t>
            </w:r>
          </w:p>
        </w:tc>
        <w:tc>
          <w:tcPr>
            <w:tcW w:w="850" w:type="dxa"/>
            <w:tcBorders>
              <w:top w:val="nil"/>
              <w:left w:val="nil"/>
              <w:bottom w:val="single" w:sz="4" w:space="0" w:color="auto"/>
              <w:right w:val="single" w:sz="4" w:space="0" w:color="auto"/>
            </w:tcBorders>
            <w:shd w:val="clear" w:color="auto" w:fill="auto"/>
            <w:vAlign w:val="center"/>
            <w:hideMark/>
          </w:tcPr>
          <w:p w14:paraId="0A3FFB6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103,45</w:t>
            </w:r>
          </w:p>
        </w:tc>
        <w:tc>
          <w:tcPr>
            <w:tcW w:w="709" w:type="dxa"/>
            <w:tcBorders>
              <w:top w:val="nil"/>
              <w:left w:val="nil"/>
              <w:bottom w:val="single" w:sz="4" w:space="0" w:color="auto"/>
              <w:right w:val="single" w:sz="4" w:space="0" w:color="auto"/>
            </w:tcBorders>
            <w:shd w:val="clear" w:color="auto" w:fill="auto"/>
            <w:vAlign w:val="center"/>
            <w:hideMark/>
          </w:tcPr>
          <w:p w14:paraId="539C0CC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102,41</w:t>
            </w:r>
          </w:p>
        </w:tc>
        <w:tc>
          <w:tcPr>
            <w:tcW w:w="552" w:type="dxa"/>
            <w:gridSpan w:val="2"/>
            <w:tcBorders>
              <w:top w:val="nil"/>
              <w:left w:val="nil"/>
              <w:bottom w:val="single" w:sz="4" w:space="0" w:color="auto"/>
              <w:right w:val="single" w:sz="4" w:space="0" w:color="auto"/>
            </w:tcBorders>
            <w:shd w:val="clear" w:color="auto" w:fill="auto"/>
            <w:vAlign w:val="center"/>
            <w:hideMark/>
          </w:tcPr>
          <w:p w14:paraId="24A4471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95,95</w:t>
            </w:r>
          </w:p>
        </w:tc>
      </w:tr>
      <w:tr w:rsidR="00CF79B7" w:rsidRPr="00CF79B7" w14:paraId="3575D93C" w14:textId="77777777" w:rsidTr="00CF79B7">
        <w:trPr>
          <w:gridAfter w:val="1"/>
          <w:wAfter w:w="196" w:type="dxa"/>
          <w:trHeight w:val="45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731BE21F"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0FBEA372"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FLUTICASONA (PROPIONATO) + VILANTEROL (TRIFENATATO) 100MCG + 25MCG PO INALANTE 30 doses</w:t>
            </w:r>
          </w:p>
        </w:tc>
        <w:tc>
          <w:tcPr>
            <w:tcW w:w="992" w:type="dxa"/>
            <w:tcBorders>
              <w:top w:val="nil"/>
              <w:left w:val="nil"/>
              <w:bottom w:val="single" w:sz="4" w:space="0" w:color="auto"/>
              <w:right w:val="single" w:sz="4" w:space="0" w:color="auto"/>
            </w:tcBorders>
            <w:shd w:val="clear" w:color="auto" w:fill="auto"/>
            <w:vAlign w:val="center"/>
            <w:hideMark/>
          </w:tcPr>
          <w:p w14:paraId="1F90FA5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180,00</w:t>
            </w:r>
          </w:p>
        </w:tc>
        <w:tc>
          <w:tcPr>
            <w:tcW w:w="723" w:type="dxa"/>
            <w:tcBorders>
              <w:top w:val="nil"/>
              <w:left w:val="nil"/>
              <w:bottom w:val="single" w:sz="4" w:space="0" w:color="auto"/>
              <w:right w:val="single" w:sz="4" w:space="0" w:color="auto"/>
            </w:tcBorders>
            <w:shd w:val="clear" w:color="auto" w:fill="auto"/>
            <w:vAlign w:val="center"/>
            <w:hideMark/>
          </w:tcPr>
          <w:p w14:paraId="17E0E91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A5A2EF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136,88</w:t>
            </w:r>
          </w:p>
        </w:tc>
        <w:tc>
          <w:tcPr>
            <w:tcW w:w="850" w:type="dxa"/>
            <w:tcBorders>
              <w:top w:val="nil"/>
              <w:left w:val="nil"/>
              <w:bottom w:val="single" w:sz="4" w:space="0" w:color="auto"/>
              <w:right w:val="single" w:sz="4" w:space="0" w:color="auto"/>
            </w:tcBorders>
            <w:shd w:val="clear" w:color="auto" w:fill="auto"/>
            <w:vAlign w:val="center"/>
            <w:hideMark/>
          </w:tcPr>
          <w:p w14:paraId="60C92C0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20ABB28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179,00</w:t>
            </w:r>
          </w:p>
        </w:tc>
        <w:tc>
          <w:tcPr>
            <w:tcW w:w="851" w:type="dxa"/>
            <w:tcBorders>
              <w:top w:val="nil"/>
              <w:left w:val="nil"/>
              <w:bottom w:val="single" w:sz="4" w:space="0" w:color="auto"/>
              <w:right w:val="single" w:sz="4" w:space="0" w:color="auto"/>
            </w:tcBorders>
            <w:shd w:val="clear" w:color="auto" w:fill="auto"/>
            <w:vAlign w:val="center"/>
            <w:hideMark/>
          </w:tcPr>
          <w:p w14:paraId="75ECF40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183,44</w:t>
            </w:r>
          </w:p>
        </w:tc>
        <w:tc>
          <w:tcPr>
            <w:tcW w:w="851" w:type="dxa"/>
            <w:tcBorders>
              <w:top w:val="nil"/>
              <w:left w:val="nil"/>
              <w:bottom w:val="single" w:sz="4" w:space="0" w:color="auto"/>
              <w:right w:val="single" w:sz="4" w:space="0" w:color="auto"/>
            </w:tcBorders>
            <w:shd w:val="clear" w:color="auto" w:fill="auto"/>
            <w:vAlign w:val="center"/>
            <w:hideMark/>
          </w:tcPr>
          <w:p w14:paraId="1E59BA1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73448AD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182,00</w:t>
            </w:r>
          </w:p>
        </w:tc>
        <w:tc>
          <w:tcPr>
            <w:tcW w:w="851" w:type="dxa"/>
            <w:tcBorders>
              <w:top w:val="nil"/>
              <w:left w:val="nil"/>
              <w:bottom w:val="single" w:sz="4" w:space="0" w:color="auto"/>
              <w:right w:val="single" w:sz="4" w:space="0" w:color="auto"/>
            </w:tcBorders>
            <w:shd w:val="clear" w:color="auto" w:fill="auto"/>
            <w:vAlign w:val="center"/>
            <w:hideMark/>
          </w:tcPr>
          <w:p w14:paraId="279085A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208,50</w:t>
            </w:r>
          </w:p>
        </w:tc>
        <w:tc>
          <w:tcPr>
            <w:tcW w:w="850" w:type="dxa"/>
            <w:tcBorders>
              <w:top w:val="nil"/>
              <w:left w:val="nil"/>
              <w:bottom w:val="single" w:sz="4" w:space="0" w:color="auto"/>
              <w:right w:val="single" w:sz="4" w:space="0" w:color="auto"/>
            </w:tcBorders>
            <w:shd w:val="clear" w:color="auto" w:fill="auto"/>
            <w:vAlign w:val="center"/>
            <w:hideMark/>
          </w:tcPr>
          <w:p w14:paraId="6E63F5D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208,50</w:t>
            </w:r>
          </w:p>
        </w:tc>
        <w:tc>
          <w:tcPr>
            <w:tcW w:w="851" w:type="dxa"/>
            <w:tcBorders>
              <w:top w:val="nil"/>
              <w:left w:val="nil"/>
              <w:bottom w:val="single" w:sz="4" w:space="0" w:color="auto"/>
              <w:right w:val="single" w:sz="4" w:space="0" w:color="auto"/>
            </w:tcBorders>
            <w:shd w:val="clear" w:color="auto" w:fill="auto"/>
            <w:vAlign w:val="center"/>
            <w:hideMark/>
          </w:tcPr>
          <w:p w14:paraId="0BDC00D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208,50</w:t>
            </w:r>
          </w:p>
        </w:tc>
        <w:tc>
          <w:tcPr>
            <w:tcW w:w="850" w:type="dxa"/>
            <w:tcBorders>
              <w:top w:val="nil"/>
              <w:left w:val="nil"/>
              <w:bottom w:val="single" w:sz="4" w:space="0" w:color="auto"/>
              <w:right w:val="single" w:sz="4" w:space="0" w:color="auto"/>
            </w:tcBorders>
            <w:shd w:val="clear" w:color="auto" w:fill="auto"/>
            <w:vAlign w:val="center"/>
            <w:hideMark/>
          </w:tcPr>
          <w:p w14:paraId="1219252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208,50</w:t>
            </w:r>
          </w:p>
        </w:tc>
        <w:tc>
          <w:tcPr>
            <w:tcW w:w="709" w:type="dxa"/>
            <w:tcBorders>
              <w:top w:val="nil"/>
              <w:left w:val="nil"/>
              <w:bottom w:val="single" w:sz="4" w:space="0" w:color="auto"/>
              <w:right w:val="single" w:sz="4" w:space="0" w:color="auto"/>
            </w:tcBorders>
            <w:shd w:val="clear" w:color="auto" w:fill="auto"/>
            <w:vAlign w:val="center"/>
            <w:hideMark/>
          </w:tcPr>
          <w:p w14:paraId="69B2217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207,41</w:t>
            </w:r>
          </w:p>
        </w:tc>
        <w:tc>
          <w:tcPr>
            <w:tcW w:w="552" w:type="dxa"/>
            <w:gridSpan w:val="2"/>
            <w:tcBorders>
              <w:top w:val="nil"/>
              <w:left w:val="nil"/>
              <w:bottom w:val="single" w:sz="4" w:space="0" w:color="auto"/>
              <w:right w:val="single" w:sz="4" w:space="0" w:color="auto"/>
            </w:tcBorders>
            <w:shd w:val="clear" w:color="auto" w:fill="auto"/>
            <w:vAlign w:val="center"/>
            <w:hideMark/>
          </w:tcPr>
          <w:p w14:paraId="71BB31E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190,27</w:t>
            </w:r>
          </w:p>
        </w:tc>
      </w:tr>
      <w:tr w:rsidR="00CF79B7" w:rsidRPr="00CF79B7" w14:paraId="7B665A9F" w14:textId="77777777" w:rsidTr="00CF79B7">
        <w:trPr>
          <w:gridAfter w:val="1"/>
          <w:wAfter w:w="196" w:type="dxa"/>
          <w:trHeight w:val="45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051BB1BC"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127E3218"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FLUTICASONA (PROPIONATO) + VILANTEROL (TRIFENATATO)+ UMECLIDINEO (BROMETO) 25MCG+ 100MCG+65,5MCG AEROSOL INALAÇÃO FRASCO COM 30 DOSES</w:t>
            </w:r>
          </w:p>
        </w:tc>
        <w:tc>
          <w:tcPr>
            <w:tcW w:w="992" w:type="dxa"/>
            <w:tcBorders>
              <w:top w:val="nil"/>
              <w:left w:val="nil"/>
              <w:bottom w:val="single" w:sz="4" w:space="0" w:color="auto"/>
              <w:right w:val="single" w:sz="4" w:space="0" w:color="auto"/>
            </w:tcBorders>
            <w:shd w:val="clear" w:color="auto" w:fill="auto"/>
            <w:vAlign w:val="center"/>
            <w:hideMark/>
          </w:tcPr>
          <w:p w14:paraId="0E54906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423,00</w:t>
            </w:r>
          </w:p>
        </w:tc>
        <w:tc>
          <w:tcPr>
            <w:tcW w:w="723" w:type="dxa"/>
            <w:tcBorders>
              <w:top w:val="nil"/>
              <w:left w:val="nil"/>
              <w:bottom w:val="single" w:sz="4" w:space="0" w:color="auto"/>
              <w:right w:val="single" w:sz="4" w:space="0" w:color="auto"/>
            </w:tcBorders>
            <w:shd w:val="clear" w:color="auto" w:fill="auto"/>
            <w:vAlign w:val="center"/>
            <w:hideMark/>
          </w:tcPr>
          <w:p w14:paraId="5D35409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5EFB09D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324,58</w:t>
            </w:r>
          </w:p>
        </w:tc>
        <w:tc>
          <w:tcPr>
            <w:tcW w:w="850" w:type="dxa"/>
            <w:tcBorders>
              <w:top w:val="nil"/>
              <w:left w:val="nil"/>
              <w:bottom w:val="single" w:sz="4" w:space="0" w:color="auto"/>
              <w:right w:val="single" w:sz="4" w:space="0" w:color="auto"/>
            </w:tcBorders>
            <w:shd w:val="clear" w:color="auto" w:fill="auto"/>
            <w:vAlign w:val="center"/>
            <w:hideMark/>
          </w:tcPr>
          <w:p w14:paraId="5FB6418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6DFD5EA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360,00</w:t>
            </w:r>
          </w:p>
        </w:tc>
        <w:tc>
          <w:tcPr>
            <w:tcW w:w="851" w:type="dxa"/>
            <w:tcBorders>
              <w:top w:val="nil"/>
              <w:left w:val="nil"/>
              <w:bottom w:val="single" w:sz="4" w:space="0" w:color="auto"/>
              <w:right w:val="single" w:sz="4" w:space="0" w:color="auto"/>
            </w:tcBorders>
            <w:shd w:val="clear" w:color="auto" w:fill="auto"/>
            <w:vAlign w:val="center"/>
            <w:hideMark/>
          </w:tcPr>
          <w:p w14:paraId="2C25928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362,90</w:t>
            </w:r>
          </w:p>
        </w:tc>
        <w:tc>
          <w:tcPr>
            <w:tcW w:w="851" w:type="dxa"/>
            <w:tcBorders>
              <w:top w:val="nil"/>
              <w:left w:val="nil"/>
              <w:bottom w:val="single" w:sz="4" w:space="0" w:color="auto"/>
              <w:right w:val="single" w:sz="4" w:space="0" w:color="auto"/>
            </w:tcBorders>
            <w:shd w:val="clear" w:color="auto" w:fill="auto"/>
            <w:vAlign w:val="center"/>
            <w:hideMark/>
          </w:tcPr>
          <w:p w14:paraId="3873E93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51C5B89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947771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435,41</w:t>
            </w:r>
          </w:p>
        </w:tc>
        <w:tc>
          <w:tcPr>
            <w:tcW w:w="850" w:type="dxa"/>
            <w:tcBorders>
              <w:top w:val="nil"/>
              <w:left w:val="nil"/>
              <w:bottom w:val="single" w:sz="4" w:space="0" w:color="auto"/>
              <w:right w:val="single" w:sz="4" w:space="0" w:color="auto"/>
            </w:tcBorders>
            <w:shd w:val="clear" w:color="auto" w:fill="auto"/>
            <w:vAlign w:val="center"/>
            <w:hideMark/>
          </w:tcPr>
          <w:p w14:paraId="35B1497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435,41</w:t>
            </w:r>
          </w:p>
        </w:tc>
        <w:tc>
          <w:tcPr>
            <w:tcW w:w="851" w:type="dxa"/>
            <w:tcBorders>
              <w:top w:val="nil"/>
              <w:left w:val="nil"/>
              <w:bottom w:val="single" w:sz="4" w:space="0" w:color="auto"/>
              <w:right w:val="single" w:sz="4" w:space="0" w:color="auto"/>
            </w:tcBorders>
            <w:shd w:val="clear" w:color="auto" w:fill="auto"/>
            <w:vAlign w:val="center"/>
            <w:hideMark/>
          </w:tcPr>
          <w:p w14:paraId="6D5CEB7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435,41</w:t>
            </w:r>
          </w:p>
        </w:tc>
        <w:tc>
          <w:tcPr>
            <w:tcW w:w="850" w:type="dxa"/>
            <w:tcBorders>
              <w:top w:val="nil"/>
              <w:left w:val="nil"/>
              <w:bottom w:val="single" w:sz="4" w:space="0" w:color="auto"/>
              <w:right w:val="single" w:sz="4" w:space="0" w:color="auto"/>
            </w:tcBorders>
            <w:shd w:val="clear" w:color="auto" w:fill="auto"/>
            <w:vAlign w:val="center"/>
            <w:hideMark/>
          </w:tcPr>
          <w:p w14:paraId="20C32BA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435,41</w:t>
            </w:r>
          </w:p>
        </w:tc>
        <w:tc>
          <w:tcPr>
            <w:tcW w:w="709" w:type="dxa"/>
            <w:tcBorders>
              <w:top w:val="nil"/>
              <w:left w:val="nil"/>
              <w:bottom w:val="single" w:sz="4" w:space="0" w:color="auto"/>
              <w:right w:val="single" w:sz="4" w:space="0" w:color="auto"/>
            </w:tcBorders>
            <w:shd w:val="clear" w:color="auto" w:fill="auto"/>
            <w:vAlign w:val="center"/>
            <w:hideMark/>
          </w:tcPr>
          <w:p w14:paraId="7A6D4D7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433,05</w:t>
            </w:r>
          </w:p>
        </w:tc>
        <w:tc>
          <w:tcPr>
            <w:tcW w:w="552" w:type="dxa"/>
            <w:gridSpan w:val="2"/>
            <w:tcBorders>
              <w:top w:val="nil"/>
              <w:left w:val="nil"/>
              <w:bottom w:val="single" w:sz="4" w:space="0" w:color="auto"/>
              <w:right w:val="single" w:sz="4" w:space="0" w:color="auto"/>
            </w:tcBorders>
            <w:shd w:val="clear" w:color="auto" w:fill="auto"/>
            <w:vAlign w:val="center"/>
            <w:hideMark/>
          </w:tcPr>
          <w:p w14:paraId="4E43001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405,02</w:t>
            </w:r>
          </w:p>
        </w:tc>
      </w:tr>
      <w:tr w:rsidR="00CF79B7" w:rsidRPr="00CF79B7" w14:paraId="17F920C0"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20AF8CC9"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09B8BACA"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FORMOTEROL (FUMARATO) 12MCG FRASCO COM 60 DOSES</w:t>
            </w:r>
          </w:p>
        </w:tc>
        <w:tc>
          <w:tcPr>
            <w:tcW w:w="992" w:type="dxa"/>
            <w:tcBorders>
              <w:top w:val="nil"/>
              <w:left w:val="nil"/>
              <w:bottom w:val="single" w:sz="4" w:space="0" w:color="auto"/>
              <w:right w:val="single" w:sz="4" w:space="0" w:color="auto"/>
            </w:tcBorders>
            <w:shd w:val="clear" w:color="auto" w:fill="auto"/>
            <w:vAlign w:val="center"/>
            <w:hideMark/>
          </w:tcPr>
          <w:p w14:paraId="0EE27A9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80,40</w:t>
            </w:r>
          </w:p>
        </w:tc>
        <w:tc>
          <w:tcPr>
            <w:tcW w:w="723" w:type="dxa"/>
            <w:tcBorders>
              <w:top w:val="nil"/>
              <w:left w:val="nil"/>
              <w:bottom w:val="single" w:sz="4" w:space="0" w:color="auto"/>
              <w:right w:val="single" w:sz="4" w:space="0" w:color="auto"/>
            </w:tcBorders>
            <w:shd w:val="clear" w:color="auto" w:fill="auto"/>
            <w:vAlign w:val="center"/>
            <w:hideMark/>
          </w:tcPr>
          <w:p w14:paraId="218627A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2AC3D5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58,78</w:t>
            </w:r>
          </w:p>
        </w:tc>
        <w:tc>
          <w:tcPr>
            <w:tcW w:w="850" w:type="dxa"/>
            <w:tcBorders>
              <w:top w:val="nil"/>
              <w:left w:val="nil"/>
              <w:bottom w:val="single" w:sz="4" w:space="0" w:color="auto"/>
              <w:right w:val="single" w:sz="4" w:space="0" w:color="auto"/>
            </w:tcBorders>
            <w:shd w:val="clear" w:color="auto" w:fill="auto"/>
            <w:vAlign w:val="center"/>
            <w:hideMark/>
          </w:tcPr>
          <w:p w14:paraId="14B9D5E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83,58</w:t>
            </w:r>
          </w:p>
        </w:tc>
        <w:tc>
          <w:tcPr>
            <w:tcW w:w="709" w:type="dxa"/>
            <w:tcBorders>
              <w:top w:val="nil"/>
              <w:left w:val="nil"/>
              <w:bottom w:val="single" w:sz="4" w:space="0" w:color="auto"/>
              <w:right w:val="single" w:sz="4" w:space="0" w:color="auto"/>
            </w:tcBorders>
            <w:shd w:val="clear" w:color="auto" w:fill="auto"/>
            <w:vAlign w:val="center"/>
            <w:hideMark/>
          </w:tcPr>
          <w:p w14:paraId="384FA13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1E95BF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76,80</w:t>
            </w:r>
          </w:p>
        </w:tc>
        <w:tc>
          <w:tcPr>
            <w:tcW w:w="851" w:type="dxa"/>
            <w:tcBorders>
              <w:top w:val="nil"/>
              <w:left w:val="nil"/>
              <w:bottom w:val="single" w:sz="4" w:space="0" w:color="auto"/>
              <w:right w:val="single" w:sz="4" w:space="0" w:color="auto"/>
            </w:tcBorders>
            <w:shd w:val="clear" w:color="auto" w:fill="auto"/>
            <w:vAlign w:val="center"/>
            <w:hideMark/>
          </w:tcPr>
          <w:p w14:paraId="507A763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76,50</w:t>
            </w:r>
          </w:p>
        </w:tc>
        <w:tc>
          <w:tcPr>
            <w:tcW w:w="992" w:type="dxa"/>
            <w:tcBorders>
              <w:top w:val="nil"/>
              <w:left w:val="nil"/>
              <w:bottom w:val="single" w:sz="4" w:space="0" w:color="auto"/>
              <w:right w:val="single" w:sz="4" w:space="0" w:color="auto"/>
            </w:tcBorders>
            <w:shd w:val="clear" w:color="auto" w:fill="auto"/>
            <w:vAlign w:val="center"/>
            <w:hideMark/>
          </w:tcPr>
          <w:p w14:paraId="0515E12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84,60</w:t>
            </w:r>
          </w:p>
        </w:tc>
        <w:tc>
          <w:tcPr>
            <w:tcW w:w="851" w:type="dxa"/>
            <w:tcBorders>
              <w:top w:val="nil"/>
              <w:left w:val="nil"/>
              <w:bottom w:val="single" w:sz="4" w:space="0" w:color="auto"/>
              <w:right w:val="single" w:sz="4" w:space="0" w:color="auto"/>
            </w:tcBorders>
            <w:shd w:val="clear" w:color="auto" w:fill="auto"/>
            <w:vAlign w:val="center"/>
            <w:hideMark/>
          </w:tcPr>
          <w:p w14:paraId="336AEEA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117,98</w:t>
            </w:r>
          </w:p>
        </w:tc>
        <w:tc>
          <w:tcPr>
            <w:tcW w:w="850" w:type="dxa"/>
            <w:tcBorders>
              <w:top w:val="nil"/>
              <w:left w:val="nil"/>
              <w:bottom w:val="single" w:sz="4" w:space="0" w:color="auto"/>
              <w:right w:val="single" w:sz="4" w:space="0" w:color="auto"/>
            </w:tcBorders>
            <w:shd w:val="clear" w:color="auto" w:fill="auto"/>
            <w:vAlign w:val="center"/>
            <w:hideMark/>
          </w:tcPr>
          <w:p w14:paraId="28526EEF"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117,98</w:t>
            </w:r>
          </w:p>
        </w:tc>
        <w:tc>
          <w:tcPr>
            <w:tcW w:w="851" w:type="dxa"/>
            <w:tcBorders>
              <w:top w:val="nil"/>
              <w:left w:val="nil"/>
              <w:bottom w:val="single" w:sz="4" w:space="0" w:color="auto"/>
              <w:right w:val="single" w:sz="4" w:space="0" w:color="auto"/>
            </w:tcBorders>
            <w:shd w:val="clear" w:color="auto" w:fill="auto"/>
            <w:vAlign w:val="center"/>
            <w:hideMark/>
          </w:tcPr>
          <w:p w14:paraId="7D76A0B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119,98</w:t>
            </w:r>
          </w:p>
        </w:tc>
        <w:tc>
          <w:tcPr>
            <w:tcW w:w="850" w:type="dxa"/>
            <w:tcBorders>
              <w:top w:val="nil"/>
              <w:left w:val="nil"/>
              <w:bottom w:val="single" w:sz="4" w:space="0" w:color="auto"/>
              <w:right w:val="single" w:sz="4" w:space="0" w:color="auto"/>
            </w:tcBorders>
            <w:shd w:val="clear" w:color="auto" w:fill="auto"/>
            <w:vAlign w:val="center"/>
            <w:hideMark/>
          </w:tcPr>
          <w:p w14:paraId="4B014B4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117,98</w:t>
            </w:r>
          </w:p>
        </w:tc>
        <w:tc>
          <w:tcPr>
            <w:tcW w:w="709" w:type="dxa"/>
            <w:tcBorders>
              <w:top w:val="nil"/>
              <w:left w:val="nil"/>
              <w:bottom w:val="single" w:sz="4" w:space="0" w:color="auto"/>
              <w:right w:val="single" w:sz="4" w:space="0" w:color="auto"/>
            </w:tcBorders>
            <w:shd w:val="clear" w:color="auto" w:fill="auto"/>
            <w:vAlign w:val="center"/>
            <w:hideMark/>
          </w:tcPr>
          <w:p w14:paraId="0BB29E52"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116,80</w:t>
            </w:r>
          </w:p>
        </w:tc>
        <w:tc>
          <w:tcPr>
            <w:tcW w:w="552" w:type="dxa"/>
            <w:gridSpan w:val="2"/>
            <w:tcBorders>
              <w:top w:val="nil"/>
              <w:left w:val="nil"/>
              <w:bottom w:val="single" w:sz="4" w:space="0" w:color="auto"/>
              <w:right w:val="single" w:sz="4" w:space="0" w:color="auto"/>
            </w:tcBorders>
            <w:shd w:val="clear" w:color="auto" w:fill="auto"/>
            <w:vAlign w:val="center"/>
            <w:hideMark/>
          </w:tcPr>
          <w:p w14:paraId="5E705EF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76,78</w:t>
            </w:r>
          </w:p>
        </w:tc>
      </w:tr>
      <w:tr w:rsidR="00CF79B7" w:rsidRPr="00CF79B7" w14:paraId="23BF1844" w14:textId="77777777" w:rsidTr="00CF79B7">
        <w:trPr>
          <w:gridAfter w:val="1"/>
          <w:wAfter w:w="196" w:type="dxa"/>
          <w:trHeight w:val="45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4B6A1D7F"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40FA705F"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FORMOTEROL (FUMARATO DII HIDRATADO) + BUDESONIDA 6/200MCG FRASCO COM 60 DOSES (REFIL)</w:t>
            </w:r>
          </w:p>
        </w:tc>
        <w:tc>
          <w:tcPr>
            <w:tcW w:w="992" w:type="dxa"/>
            <w:tcBorders>
              <w:top w:val="nil"/>
              <w:left w:val="nil"/>
              <w:bottom w:val="single" w:sz="4" w:space="0" w:color="auto"/>
              <w:right w:val="single" w:sz="4" w:space="0" w:color="auto"/>
            </w:tcBorders>
            <w:shd w:val="clear" w:color="auto" w:fill="auto"/>
            <w:vAlign w:val="center"/>
            <w:hideMark/>
          </w:tcPr>
          <w:p w14:paraId="62B5C12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108,00</w:t>
            </w:r>
          </w:p>
        </w:tc>
        <w:tc>
          <w:tcPr>
            <w:tcW w:w="723" w:type="dxa"/>
            <w:tcBorders>
              <w:top w:val="nil"/>
              <w:left w:val="nil"/>
              <w:bottom w:val="single" w:sz="4" w:space="0" w:color="auto"/>
              <w:right w:val="single" w:sz="4" w:space="0" w:color="auto"/>
            </w:tcBorders>
            <w:shd w:val="clear" w:color="auto" w:fill="auto"/>
            <w:vAlign w:val="center"/>
            <w:hideMark/>
          </w:tcPr>
          <w:p w14:paraId="71C0E54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1029311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174CCD5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786F67B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95,00</w:t>
            </w:r>
          </w:p>
        </w:tc>
        <w:tc>
          <w:tcPr>
            <w:tcW w:w="851" w:type="dxa"/>
            <w:tcBorders>
              <w:top w:val="nil"/>
              <w:left w:val="nil"/>
              <w:bottom w:val="single" w:sz="4" w:space="0" w:color="auto"/>
              <w:right w:val="single" w:sz="4" w:space="0" w:color="auto"/>
            </w:tcBorders>
            <w:shd w:val="clear" w:color="auto" w:fill="auto"/>
            <w:vAlign w:val="center"/>
            <w:hideMark/>
          </w:tcPr>
          <w:p w14:paraId="64EAA5C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94,80</w:t>
            </w:r>
          </w:p>
        </w:tc>
        <w:tc>
          <w:tcPr>
            <w:tcW w:w="851" w:type="dxa"/>
            <w:tcBorders>
              <w:top w:val="nil"/>
              <w:left w:val="nil"/>
              <w:bottom w:val="single" w:sz="4" w:space="0" w:color="auto"/>
              <w:right w:val="single" w:sz="4" w:space="0" w:color="auto"/>
            </w:tcBorders>
            <w:shd w:val="clear" w:color="auto" w:fill="auto"/>
            <w:vAlign w:val="center"/>
            <w:hideMark/>
          </w:tcPr>
          <w:p w14:paraId="18E6BC7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66D87CF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100,44</w:t>
            </w:r>
          </w:p>
        </w:tc>
        <w:tc>
          <w:tcPr>
            <w:tcW w:w="851" w:type="dxa"/>
            <w:tcBorders>
              <w:top w:val="nil"/>
              <w:left w:val="nil"/>
              <w:bottom w:val="single" w:sz="4" w:space="0" w:color="auto"/>
              <w:right w:val="single" w:sz="4" w:space="0" w:color="auto"/>
            </w:tcBorders>
            <w:shd w:val="clear" w:color="auto" w:fill="auto"/>
            <w:vAlign w:val="center"/>
            <w:hideMark/>
          </w:tcPr>
          <w:p w14:paraId="1A3EECD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117,41</w:t>
            </w:r>
          </w:p>
        </w:tc>
        <w:tc>
          <w:tcPr>
            <w:tcW w:w="850" w:type="dxa"/>
            <w:tcBorders>
              <w:top w:val="nil"/>
              <w:left w:val="nil"/>
              <w:bottom w:val="single" w:sz="4" w:space="0" w:color="auto"/>
              <w:right w:val="single" w:sz="4" w:space="0" w:color="auto"/>
            </w:tcBorders>
            <w:shd w:val="clear" w:color="auto" w:fill="auto"/>
            <w:vAlign w:val="center"/>
            <w:hideMark/>
          </w:tcPr>
          <w:p w14:paraId="7B11D204"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134,40</w:t>
            </w:r>
          </w:p>
        </w:tc>
        <w:tc>
          <w:tcPr>
            <w:tcW w:w="851" w:type="dxa"/>
            <w:tcBorders>
              <w:top w:val="nil"/>
              <w:left w:val="nil"/>
              <w:bottom w:val="single" w:sz="4" w:space="0" w:color="auto"/>
              <w:right w:val="single" w:sz="4" w:space="0" w:color="auto"/>
            </w:tcBorders>
            <w:shd w:val="clear" w:color="auto" w:fill="auto"/>
            <w:vAlign w:val="center"/>
            <w:hideMark/>
          </w:tcPr>
          <w:p w14:paraId="75B2EDB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117,41</w:t>
            </w:r>
          </w:p>
        </w:tc>
        <w:tc>
          <w:tcPr>
            <w:tcW w:w="850" w:type="dxa"/>
            <w:tcBorders>
              <w:top w:val="nil"/>
              <w:left w:val="nil"/>
              <w:bottom w:val="single" w:sz="4" w:space="0" w:color="auto"/>
              <w:right w:val="single" w:sz="4" w:space="0" w:color="auto"/>
            </w:tcBorders>
            <w:shd w:val="clear" w:color="auto" w:fill="auto"/>
            <w:vAlign w:val="center"/>
            <w:hideMark/>
          </w:tcPr>
          <w:p w14:paraId="6C55A47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117,41</w:t>
            </w:r>
          </w:p>
        </w:tc>
        <w:tc>
          <w:tcPr>
            <w:tcW w:w="709" w:type="dxa"/>
            <w:tcBorders>
              <w:top w:val="nil"/>
              <w:left w:val="nil"/>
              <w:bottom w:val="single" w:sz="4" w:space="0" w:color="auto"/>
              <w:right w:val="single" w:sz="4" w:space="0" w:color="auto"/>
            </w:tcBorders>
            <w:shd w:val="clear" w:color="auto" w:fill="auto"/>
            <w:vAlign w:val="center"/>
            <w:hideMark/>
          </w:tcPr>
          <w:p w14:paraId="2C92A11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116,23</w:t>
            </w:r>
          </w:p>
        </w:tc>
        <w:tc>
          <w:tcPr>
            <w:tcW w:w="552" w:type="dxa"/>
            <w:gridSpan w:val="2"/>
            <w:tcBorders>
              <w:top w:val="nil"/>
              <w:left w:val="nil"/>
              <w:bottom w:val="single" w:sz="4" w:space="0" w:color="auto"/>
              <w:right w:val="single" w:sz="4" w:space="0" w:color="auto"/>
            </w:tcBorders>
            <w:shd w:val="clear" w:color="auto" w:fill="auto"/>
            <w:vAlign w:val="center"/>
            <w:hideMark/>
          </w:tcPr>
          <w:p w14:paraId="103A32E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108,34</w:t>
            </w:r>
          </w:p>
        </w:tc>
      </w:tr>
      <w:tr w:rsidR="00CF79B7" w:rsidRPr="00CF79B7" w14:paraId="053CB0F8" w14:textId="77777777" w:rsidTr="00CF79B7">
        <w:trPr>
          <w:gridAfter w:val="1"/>
          <w:wAfter w:w="196" w:type="dxa"/>
          <w:trHeight w:val="225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7512AE75"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68BBC2D3"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FORMULA DE SUPLEMENTO NUTRICIONALMENTE COMPLETO COM COMBINAÇÃO DE DHA E ARA, PREBIOTICOS E PROBI6TICOS QUE OFERECEM 100% DAS PRINCIPAIS VITAMINAS E MINERAIS DAS RECOMENDAÇÕES. APRESENTA 1.0KCLA/ML EM SUA DILUIÇÃO PADRÃO. COMO FONTE DE CARBOIDRATOS (53%) APRESENTA: AMIDO DE MILHO HIDROLISADO, SACAROSE E FOS. APRESENTA COMO FONTE DE PROTEÍNAS (12%): PROTEÍNA CONCENTRADA DO LEITE, PROTEÍNA CONCENTRADA DO SORO DE LEITE E PROTE1NA ISOLADA DE SOJA. COMO FONTE DE LIPIDEOS 116 (35%) APRESENTA: OLEO DE GIRASSOL DE ALTO TEOR OLEICO, OLEO DE SOJA E TCM. SABOR: CHOCOLATE. ISENTA DE GLUTEN. VALIDADE MINIMA DE 12 MESES A CONTAR DA DATA DE ENTREGA. SABOR CHOCOLATE. EMBALAGEM DE 400G.</w:t>
            </w:r>
          </w:p>
        </w:tc>
        <w:tc>
          <w:tcPr>
            <w:tcW w:w="992" w:type="dxa"/>
            <w:tcBorders>
              <w:top w:val="nil"/>
              <w:left w:val="nil"/>
              <w:bottom w:val="single" w:sz="4" w:space="0" w:color="auto"/>
              <w:right w:val="single" w:sz="4" w:space="0" w:color="auto"/>
            </w:tcBorders>
            <w:shd w:val="clear" w:color="auto" w:fill="auto"/>
            <w:vAlign w:val="center"/>
            <w:hideMark/>
          </w:tcPr>
          <w:p w14:paraId="062E107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75,00</w:t>
            </w:r>
          </w:p>
        </w:tc>
        <w:tc>
          <w:tcPr>
            <w:tcW w:w="723" w:type="dxa"/>
            <w:tcBorders>
              <w:top w:val="nil"/>
              <w:left w:val="nil"/>
              <w:bottom w:val="single" w:sz="4" w:space="0" w:color="auto"/>
              <w:right w:val="single" w:sz="4" w:space="0" w:color="auto"/>
            </w:tcBorders>
            <w:shd w:val="clear" w:color="auto" w:fill="auto"/>
            <w:vAlign w:val="center"/>
            <w:hideMark/>
          </w:tcPr>
          <w:p w14:paraId="303A69B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4BF66C1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479CB92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62787D2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4366863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79,90</w:t>
            </w:r>
          </w:p>
        </w:tc>
        <w:tc>
          <w:tcPr>
            <w:tcW w:w="851" w:type="dxa"/>
            <w:tcBorders>
              <w:top w:val="nil"/>
              <w:left w:val="nil"/>
              <w:bottom w:val="single" w:sz="4" w:space="0" w:color="auto"/>
              <w:right w:val="single" w:sz="4" w:space="0" w:color="auto"/>
            </w:tcBorders>
            <w:shd w:val="clear" w:color="auto" w:fill="auto"/>
            <w:vAlign w:val="center"/>
            <w:hideMark/>
          </w:tcPr>
          <w:p w14:paraId="4F38545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3F0824F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67FA4C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98,85</w:t>
            </w:r>
          </w:p>
        </w:tc>
        <w:tc>
          <w:tcPr>
            <w:tcW w:w="850" w:type="dxa"/>
            <w:tcBorders>
              <w:top w:val="nil"/>
              <w:left w:val="nil"/>
              <w:bottom w:val="single" w:sz="4" w:space="0" w:color="auto"/>
              <w:right w:val="single" w:sz="4" w:space="0" w:color="auto"/>
            </w:tcBorders>
            <w:shd w:val="clear" w:color="auto" w:fill="auto"/>
            <w:vAlign w:val="center"/>
            <w:hideMark/>
          </w:tcPr>
          <w:p w14:paraId="59E20A5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99,90</w:t>
            </w:r>
          </w:p>
        </w:tc>
        <w:tc>
          <w:tcPr>
            <w:tcW w:w="851" w:type="dxa"/>
            <w:tcBorders>
              <w:top w:val="nil"/>
              <w:left w:val="nil"/>
              <w:bottom w:val="single" w:sz="4" w:space="0" w:color="auto"/>
              <w:right w:val="single" w:sz="4" w:space="0" w:color="auto"/>
            </w:tcBorders>
            <w:shd w:val="clear" w:color="auto" w:fill="auto"/>
            <w:vAlign w:val="center"/>
            <w:hideMark/>
          </w:tcPr>
          <w:p w14:paraId="4FB46CF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83,08</w:t>
            </w:r>
          </w:p>
        </w:tc>
        <w:tc>
          <w:tcPr>
            <w:tcW w:w="850" w:type="dxa"/>
            <w:tcBorders>
              <w:top w:val="nil"/>
              <w:left w:val="nil"/>
              <w:bottom w:val="single" w:sz="4" w:space="0" w:color="auto"/>
              <w:right w:val="single" w:sz="4" w:space="0" w:color="auto"/>
            </w:tcBorders>
            <w:shd w:val="clear" w:color="auto" w:fill="auto"/>
            <w:vAlign w:val="center"/>
            <w:hideMark/>
          </w:tcPr>
          <w:p w14:paraId="57C5687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118,08</w:t>
            </w:r>
          </w:p>
        </w:tc>
        <w:tc>
          <w:tcPr>
            <w:tcW w:w="709" w:type="dxa"/>
            <w:tcBorders>
              <w:top w:val="nil"/>
              <w:left w:val="nil"/>
              <w:bottom w:val="single" w:sz="4" w:space="0" w:color="auto"/>
              <w:right w:val="single" w:sz="4" w:space="0" w:color="auto"/>
            </w:tcBorders>
            <w:shd w:val="clear" w:color="auto" w:fill="auto"/>
            <w:vAlign w:val="center"/>
            <w:hideMark/>
          </w:tcPr>
          <w:p w14:paraId="4B459F8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112,10</w:t>
            </w:r>
          </w:p>
        </w:tc>
        <w:tc>
          <w:tcPr>
            <w:tcW w:w="552" w:type="dxa"/>
            <w:gridSpan w:val="2"/>
            <w:tcBorders>
              <w:top w:val="nil"/>
              <w:left w:val="nil"/>
              <w:bottom w:val="single" w:sz="4" w:space="0" w:color="auto"/>
              <w:right w:val="single" w:sz="4" w:space="0" w:color="auto"/>
            </w:tcBorders>
            <w:shd w:val="clear" w:color="auto" w:fill="auto"/>
            <w:vAlign w:val="center"/>
            <w:hideMark/>
          </w:tcPr>
          <w:p w14:paraId="4905F96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87,35</w:t>
            </w:r>
          </w:p>
        </w:tc>
      </w:tr>
      <w:tr w:rsidR="00CF79B7" w:rsidRPr="00CF79B7" w14:paraId="0841C7A7" w14:textId="77777777" w:rsidTr="00CF79B7">
        <w:trPr>
          <w:gridAfter w:val="1"/>
          <w:wAfter w:w="196" w:type="dxa"/>
          <w:trHeight w:val="225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045DCC73"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lastRenderedPageBreak/>
              <w:t>1</w:t>
            </w:r>
          </w:p>
        </w:tc>
        <w:tc>
          <w:tcPr>
            <w:tcW w:w="3715" w:type="dxa"/>
            <w:tcBorders>
              <w:top w:val="nil"/>
              <w:left w:val="nil"/>
              <w:bottom w:val="single" w:sz="4" w:space="0" w:color="auto"/>
              <w:right w:val="single" w:sz="4" w:space="0" w:color="auto"/>
            </w:tcBorders>
            <w:shd w:val="clear" w:color="auto" w:fill="auto"/>
            <w:vAlign w:val="center"/>
            <w:hideMark/>
          </w:tcPr>
          <w:p w14:paraId="1D790DA7"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FÓRMULA DE SUPLEMENTO ALIMENTAR NUTRICIONALMENTE COMPLETO COM COMBINAÇÃO DE DHA E ARA, PREBIÓTICOS E PROBIÓTICOS QUE OFERECEM 100% DAS PRINCIPAIS VITAMINAS E MINERAIS DAS RECOMENDAÇÕES. APRESENTA 1.0KCLA/ML EM SUA DILUIÇÃO PADRÃO. COMO FONTE DE CARBOIDRATOS (53%) APRESENTA: AMIDO DE MILHO HIDROLISADO, SACAROSE E FOS. APRESENTA COMO FONTE DE PROTEÍNAS (12%): PROTEÍNA CONCENTRADA DO LEITE, PROTEÍNA CONCENTRADA DO SORO DE LEITE E PROTEINA ISOLADA DE SOJA. COMO FONTE DE LIPIDEOS (35%) APRESENTA: ÓLEO DE GIRASSOL DE ALTO TEOR OLEICO, ÓLEO DE SOJA E TCM. SABOR: CHOCOLATE. ISENTA DE GLUTEN. VALIDADE MINIMA DE 12 MESES A CONTAR DA DATA DE ENTREGA. SABOR CHOCOLATE. EMBALAGEM DE 850G</w:t>
            </w:r>
          </w:p>
        </w:tc>
        <w:tc>
          <w:tcPr>
            <w:tcW w:w="992" w:type="dxa"/>
            <w:tcBorders>
              <w:top w:val="nil"/>
              <w:left w:val="nil"/>
              <w:bottom w:val="single" w:sz="4" w:space="0" w:color="auto"/>
              <w:right w:val="single" w:sz="4" w:space="0" w:color="auto"/>
            </w:tcBorders>
            <w:shd w:val="clear" w:color="auto" w:fill="auto"/>
            <w:vAlign w:val="center"/>
            <w:hideMark/>
          </w:tcPr>
          <w:p w14:paraId="480D8A2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131,85</w:t>
            </w:r>
          </w:p>
        </w:tc>
        <w:tc>
          <w:tcPr>
            <w:tcW w:w="723" w:type="dxa"/>
            <w:tcBorders>
              <w:top w:val="nil"/>
              <w:left w:val="nil"/>
              <w:bottom w:val="single" w:sz="4" w:space="0" w:color="auto"/>
              <w:right w:val="single" w:sz="4" w:space="0" w:color="auto"/>
            </w:tcBorders>
            <w:shd w:val="clear" w:color="auto" w:fill="auto"/>
            <w:vAlign w:val="center"/>
            <w:hideMark/>
          </w:tcPr>
          <w:p w14:paraId="4A799C6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672425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5868919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3EA5793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141,00</w:t>
            </w:r>
          </w:p>
        </w:tc>
        <w:tc>
          <w:tcPr>
            <w:tcW w:w="851" w:type="dxa"/>
            <w:tcBorders>
              <w:top w:val="nil"/>
              <w:left w:val="nil"/>
              <w:bottom w:val="single" w:sz="4" w:space="0" w:color="auto"/>
              <w:right w:val="single" w:sz="4" w:space="0" w:color="auto"/>
            </w:tcBorders>
            <w:shd w:val="clear" w:color="auto" w:fill="auto"/>
            <w:vAlign w:val="center"/>
            <w:hideMark/>
          </w:tcPr>
          <w:p w14:paraId="6D26F68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153,00</w:t>
            </w:r>
          </w:p>
        </w:tc>
        <w:tc>
          <w:tcPr>
            <w:tcW w:w="851" w:type="dxa"/>
            <w:tcBorders>
              <w:top w:val="nil"/>
              <w:left w:val="nil"/>
              <w:bottom w:val="single" w:sz="4" w:space="0" w:color="auto"/>
              <w:right w:val="single" w:sz="4" w:space="0" w:color="auto"/>
            </w:tcBorders>
            <w:shd w:val="clear" w:color="auto" w:fill="auto"/>
            <w:vAlign w:val="center"/>
            <w:hideMark/>
          </w:tcPr>
          <w:p w14:paraId="0ACCC64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6CDF69D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51EBFAA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174,25</w:t>
            </w:r>
          </w:p>
        </w:tc>
        <w:tc>
          <w:tcPr>
            <w:tcW w:w="850" w:type="dxa"/>
            <w:tcBorders>
              <w:top w:val="nil"/>
              <w:left w:val="nil"/>
              <w:bottom w:val="single" w:sz="4" w:space="0" w:color="auto"/>
              <w:right w:val="single" w:sz="4" w:space="0" w:color="auto"/>
            </w:tcBorders>
            <w:shd w:val="clear" w:color="auto" w:fill="auto"/>
            <w:vAlign w:val="center"/>
            <w:hideMark/>
          </w:tcPr>
          <w:p w14:paraId="64FABBD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189,90</w:t>
            </w:r>
          </w:p>
        </w:tc>
        <w:tc>
          <w:tcPr>
            <w:tcW w:w="851" w:type="dxa"/>
            <w:tcBorders>
              <w:top w:val="nil"/>
              <w:left w:val="nil"/>
              <w:bottom w:val="single" w:sz="4" w:space="0" w:color="auto"/>
              <w:right w:val="single" w:sz="4" w:space="0" w:color="auto"/>
            </w:tcBorders>
            <w:shd w:val="clear" w:color="auto" w:fill="auto"/>
            <w:vAlign w:val="center"/>
            <w:hideMark/>
          </w:tcPr>
          <w:p w14:paraId="020520A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153,17</w:t>
            </w:r>
          </w:p>
        </w:tc>
        <w:tc>
          <w:tcPr>
            <w:tcW w:w="850" w:type="dxa"/>
            <w:tcBorders>
              <w:top w:val="nil"/>
              <w:left w:val="nil"/>
              <w:bottom w:val="single" w:sz="4" w:space="0" w:color="auto"/>
              <w:right w:val="single" w:sz="4" w:space="0" w:color="auto"/>
            </w:tcBorders>
            <w:shd w:val="clear" w:color="auto" w:fill="auto"/>
            <w:vAlign w:val="center"/>
            <w:hideMark/>
          </w:tcPr>
          <w:p w14:paraId="19C1FEE2"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198,20</w:t>
            </w:r>
          </w:p>
        </w:tc>
        <w:tc>
          <w:tcPr>
            <w:tcW w:w="709" w:type="dxa"/>
            <w:tcBorders>
              <w:top w:val="nil"/>
              <w:left w:val="nil"/>
              <w:bottom w:val="single" w:sz="4" w:space="0" w:color="auto"/>
              <w:right w:val="single" w:sz="4" w:space="0" w:color="auto"/>
            </w:tcBorders>
            <w:shd w:val="clear" w:color="auto" w:fill="auto"/>
            <w:vAlign w:val="center"/>
            <w:hideMark/>
          </w:tcPr>
          <w:p w14:paraId="425BECA2"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195,81</w:t>
            </w:r>
          </w:p>
        </w:tc>
        <w:tc>
          <w:tcPr>
            <w:tcW w:w="552" w:type="dxa"/>
            <w:gridSpan w:val="2"/>
            <w:tcBorders>
              <w:top w:val="nil"/>
              <w:left w:val="nil"/>
              <w:bottom w:val="single" w:sz="4" w:space="0" w:color="auto"/>
              <w:right w:val="single" w:sz="4" w:space="0" w:color="auto"/>
            </w:tcBorders>
            <w:shd w:val="clear" w:color="auto" w:fill="auto"/>
            <w:vAlign w:val="center"/>
            <w:hideMark/>
          </w:tcPr>
          <w:p w14:paraId="5B91ED1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144,76</w:t>
            </w:r>
          </w:p>
        </w:tc>
      </w:tr>
      <w:tr w:rsidR="00CF79B7" w:rsidRPr="00CF79B7" w14:paraId="1A161197" w14:textId="77777777" w:rsidTr="00CF79B7">
        <w:trPr>
          <w:gridAfter w:val="1"/>
          <w:wAfter w:w="196" w:type="dxa"/>
          <w:trHeight w:val="9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5E9516E6"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189C6F77"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FÓRMULA PARA SUPLEMENTAÇÃO NUTRIÇÃO ORAL OU ENTERAL, NUTRICIONALMENTE COMPLETA, EM P6, NORMOCALÓRICA, NORMOPROTEICA, ENRIQUECIDA COM VITAMINAS E MINERAIS. ISENTA DE LACTOSE OU COM BAIXO ÍNDICE DE LACTOSE, ISENTO DE GLUTEN. SABOR BAUNILHA. EMBALAGEM DE NO MÍNIMO 370G.</w:t>
            </w:r>
          </w:p>
        </w:tc>
        <w:tc>
          <w:tcPr>
            <w:tcW w:w="992" w:type="dxa"/>
            <w:tcBorders>
              <w:top w:val="nil"/>
              <w:left w:val="nil"/>
              <w:bottom w:val="single" w:sz="4" w:space="0" w:color="auto"/>
              <w:right w:val="single" w:sz="4" w:space="0" w:color="auto"/>
            </w:tcBorders>
            <w:shd w:val="clear" w:color="auto" w:fill="auto"/>
            <w:vAlign w:val="center"/>
            <w:hideMark/>
          </w:tcPr>
          <w:p w14:paraId="446CF00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83,00</w:t>
            </w:r>
          </w:p>
        </w:tc>
        <w:tc>
          <w:tcPr>
            <w:tcW w:w="723" w:type="dxa"/>
            <w:tcBorders>
              <w:top w:val="nil"/>
              <w:left w:val="nil"/>
              <w:bottom w:val="single" w:sz="4" w:space="0" w:color="auto"/>
              <w:right w:val="single" w:sz="4" w:space="0" w:color="auto"/>
            </w:tcBorders>
            <w:shd w:val="clear" w:color="auto" w:fill="auto"/>
            <w:vAlign w:val="center"/>
            <w:hideMark/>
          </w:tcPr>
          <w:p w14:paraId="22407D6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1F16C75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47EAD51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16FD7D7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89,20</w:t>
            </w:r>
          </w:p>
        </w:tc>
        <w:tc>
          <w:tcPr>
            <w:tcW w:w="851" w:type="dxa"/>
            <w:tcBorders>
              <w:top w:val="nil"/>
              <w:left w:val="nil"/>
              <w:bottom w:val="single" w:sz="4" w:space="0" w:color="auto"/>
              <w:right w:val="single" w:sz="4" w:space="0" w:color="auto"/>
            </w:tcBorders>
            <w:shd w:val="clear" w:color="auto" w:fill="auto"/>
            <w:vAlign w:val="center"/>
            <w:hideMark/>
          </w:tcPr>
          <w:p w14:paraId="15C31B3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83,00</w:t>
            </w:r>
          </w:p>
        </w:tc>
        <w:tc>
          <w:tcPr>
            <w:tcW w:w="851" w:type="dxa"/>
            <w:tcBorders>
              <w:top w:val="nil"/>
              <w:left w:val="nil"/>
              <w:bottom w:val="single" w:sz="4" w:space="0" w:color="auto"/>
              <w:right w:val="single" w:sz="4" w:space="0" w:color="auto"/>
            </w:tcBorders>
            <w:shd w:val="clear" w:color="auto" w:fill="auto"/>
            <w:vAlign w:val="center"/>
            <w:hideMark/>
          </w:tcPr>
          <w:p w14:paraId="78F7F6C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5BC31C6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725EC8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115,25</w:t>
            </w:r>
          </w:p>
        </w:tc>
        <w:tc>
          <w:tcPr>
            <w:tcW w:w="850" w:type="dxa"/>
            <w:tcBorders>
              <w:top w:val="nil"/>
              <w:left w:val="nil"/>
              <w:bottom w:val="single" w:sz="4" w:space="0" w:color="auto"/>
              <w:right w:val="single" w:sz="4" w:space="0" w:color="auto"/>
            </w:tcBorders>
            <w:shd w:val="clear" w:color="auto" w:fill="auto"/>
            <w:vAlign w:val="center"/>
            <w:hideMark/>
          </w:tcPr>
          <w:p w14:paraId="34F068C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117,90</w:t>
            </w:r>
          </w:p>
        </w:tc>
        <w:tc>
          <w:tcPr>
            <w:tcW w:w="851" w:type="dxa"/>
            <w:tcBorders>
              <w:top w:val="nil"/>
              <w:left w:val="nil"/>
              <w:bottom w:val="single" w:sz="4" w:space="0" w:color="auto"/>
              <w:right w:val="single" w:sz="4" w:space="0" w:color="auto"/>
            </w:tcBorders>
            <w:shd w:val="clear" w:color="auto" w:fill="auto"/>
            <w:vAlign w:val="center"/>
            <w:hideMark/>
          </w:tcPr>
          <w:p w14:paraId="05EFD9A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94,49</w:t>
            </w:r>
          </w:p>
        </w:tc>
        <w:tc>
          <w:tcPr>
            <w:tcW w:w="850" w:type="dxa"/>
            <w:tcBorders>
              <w:top w:val="nil"/>
              <w:left w:val="nil"/>
              <w:bottom w:val="single" w:sz="4" w:space="0" w:color="auto"/>
              <w:right w:val="single" w:sz="4" w:space="0" w:color="auto"/>
            </w:tcBorders>
            <w:shd w:val="clear" w:color="auto" w:fill="auto"/>
            <w:vAlign w:val="center"/>
            <w:hideMark/>
          </w:tcPr>
          <w:p w14:paraId="5D7CD8B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106,86</w:t>
            </w:r>
          </w:p>
        </w:tc>
        <w:tc>
          <w:tcPr>
            <w:tcW w:w="709" w:type="dxa"/>
            <w:tcBorders>
              <w:top w:val="nil"/>
              <w:left w:val="nil"/>
              <w:bottom w:val="single" w:sz="4" w:space="0" w:color="auto"/>
              <w:right w:val="single" w:sz="4" w:space="0" w:color="auto"/>
            </w:tcBorders>
            <w:shd w:val="clear" w:color="auto" w:fill="auto"/>
            <w:vAlign w:val="center"/>
            <w:hideMark/>
          </w:tcPr>
          <w:p w14:paraId="1991EB0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101,47</w:t>
            </w:r>
          </w:p>
        </w:tc>
        <w:tc>
          <w:tcPr>
            <w:tcW w:w="552" w:type="dxa"/>
            <w:gridSpan w:val="2"/>
            <w:tcBorders>
              <w:top w:val="nil"/>
              <w:left w:val="nil"/>
              <w:bottom w:val="single" w:sz="4" w:space="0" w:color="auto"/>
              <w:right w:val="single" w:sz="4" w:space="0" w:color="auto"/>
            </w:tcBorders>
            <w:shd w:val="clear" w:color="auto" w:fill="auto"/>
            <w:vAlign w:val="center"/>
            <w:hideMark/>
          </w:tcPr>
          <w:p w14:paraId="0DF20E2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93,00</w:t>
            </w:r>
          </w:p>
        </w:tc>
      </w:tr>
      <w:tr w:rsidR="00CF79B7" w:rsidRPr="00CF79B7" w14:paraId="3C0074C3" w14:textId="77777777" w:rsidTr="00CF79B7">
        <w:trPr>
          <w:gridAfter w:val="1"/>
          <w:wAfter w:w="196" w:type="dxa"/>
          <w:trHeight w:val="675"/>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5BAD8766"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2B304114"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FÓRMULA MODIFICADA PARA SUPLEMENTAÇÃO ENTERAL OU ORAL, EM PÓ, HIPERPROTEICA, NORMOCALÕRICA, NUTRICIONALMENTE COMPLETA, COM FIBRAS, ISENTO DE SACAROSE E GLUTEN. SABOR BAUNILHA. EMBALAGEM DE NO MINIMO DE 370G.</w:t>
            </w:r>
          </w:p>
        </w:tc>
        <w:tc>
          <w:tcPr>
            <w:tcW w:w="992" w:type="dxa"/>
            <w:tcBorders>
              <w:top w:val="nil"/>
              <w:left w:val="nil"/>
              <w:bottom w:val="single" w:sz="4" w:space="0" w:color="auto"/>
              <w:right w:val="single" w:sz="4" w:space="0" w:color="auto"/>
            </w:tcBorders>
            <w:shd w:val="clear" w:color="auto" w:fill="auto"/>
            <w:vAlign w:val="center"/>
            <w:hideMark/>
          </w:tcPr>
          <w:p w14:paraId="753D5AC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85,00</w:t>
            </w:r>
          </w:p>
        </w:tc>
        <w:tc>
          <w:tcPr>
            <w:tcW w:w="723" w:type="dxa"/>
            <w:tcBorders>
              <w:top w:val="nil"/>
              <w:left w:val="nil"/>
              <w:bottom w:val="single" w:sz="4" w:space="0" w:color="auto"/>
              <w:right w:val="single" w:sz="4" w:space="0" w:color="auto"/>
            </w:tcBorders>
            <w:shd w:val="clear" w:color="auto" w:fill="auto"/>
            <w:vAlign w:val="center"/>
            <w:hideMark/>
          </w:tcPr>
          <w:p w14:paraId="4DCF8AA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E083D0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0D1B27F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65D9EFF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4D70B5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75,00</w:t>
            </w:r>
          </w:p>
        </w:tc>
        <w:tc>
          <w:tcPr>
            <w:tcW w:w="851" w:type="dxa"/>
            <w:tcBorders>
              <w:top w:val="nil"/>
              <w:left w:val="nil"/>
              <w:bottom w:val="single" w:sz="4" w:space="0" w:color="auto"/>
              <w:right w:val="single" w:sz="4" w:space="0" w:color="auto"/>
            </w:tcBorders>
            <w:shd w:val="clear" w:color="auto" w:fill="auto"/>
            <w:vAlign w:val="center"/>
            <w:hideMark/>
          </w:tcPr>
          <w:p w14:paraId="78DB5FD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12F9E8A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185FCF4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125,20</w:t>
            </w:r>
          </w:p>
        </w:tc>
        <w:tc>
          <w:tcPr>
            <w:tcW w:w="850" w:type="dxa"/>
            <w:tcBorders>
              <w:top w:val="nil"/>
              <w:left w:val="nil"/>
              <w:bottom w:val="single" w:sz="4" w:space="0" w:color="auto"/>
              <w:right w:val="single" w:sz="4" w:space="0" w:color="auto"/>
            </w:tcBorders>
            <w:shd w:val="clear" w:color="auto" w:fill="auto"/>
            <w:vAlign w:val="center"/>
            <w:hideMark/>
          </w:tcPr>
          <w:p w14:paraId="2EA0750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117,90</w:t>
            </w:r>
          </w:p>
        </w:tc>
        <w:tc>
          <w:tcPr>
            <w:tcW w:w="851" w:type="dxa"/>
            <w:tcBorders>
              <w:top w:val="nil"/>
              <w:left w:val="nil"/>
              <w:bottom w:val="single" w:sz="4" w:space="0" w:color="auto"/>
              <w:right w:val="single" w:sz="4" w:space="0" w:color="auto"/>
            </w:tcBorders>
            <w:shd w:val="clear" w:color="auto" w:fill="auto"/>
            <w:vAlign w:val="center"/>
            <w:hideMark/>
          </w:tcPr>
          <w:p w14:paraId="5CB6158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94,49</w:t>
            </w:r>
          </w:p>
        </w:tc>
        <w:tc>
          <w:tcPr>
            <w:tcW w:w="850" w:type="dxa"/>
            <w:tcBorders>
              <w:top w:val="nil"/>
              <w:left w:val="nil"/>
              <w:bottom w:val="single" w:sz="4" w:space="0" w:color="auto"/>
              <w:right w:val="single" w:sz="4" w:space="0" w:color="auto"/>
            </w:tcBorders>
            <w:shd w:val="clear" w:color="auto" w:fill="auto"/>
            <w:vAlign w:val="center"/>
            <w:hideMark/>
          </w:tcPr>
          <w:p w14:paraId="5065F97F"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124,32</w:t>
            </w:r>
          </w:p>
        </w:tc>
        <w:tc>
          <w:tcPr>
            <w:tcW w:w="709" w:type="dxa"/>
            <w:tcBorders>
              <w:top w:val="nil"/>
              <w:left w:val="nil"/>
              <w:bottom w:val="single" w:sz="4" w:space="0" w:color="auto"/>
              <w:right w:val="single" w:sz="4" w:space="0" w:color="auto"/>
            </w:tcBorders>
            <w:shd w:val="clear" w:color="auto" w:fill="auto"/>
            <w:vAlign w:val="center"/>
            <w:hideMark/>
          </w:tcPr>
          <w:p w14:paraId="7321623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118,10</w:t>
            </w:r>
          </w:p>
        </w:tc>
        <w:tc>
          <w:tcPr>
            <w:tcW w:w="552" w:type="dxa"/>
            <w:gridSpan w:val="2"/>
            <w:tcBorders>
              <w:top w:val="nil"/>
              <w:left w:val="nil"/>
              <w:bottom w:val="single" w:sz="4" w:space="0" w:color="auto"/>
              <w:right w:val="single" w:sz="4" w:space="0" w:color="auto"/>
            </w:tcBorders>
            <w:shd w:val="clear" w:color="auto" w:fill="auto"/>
            <w:vAlign w:val="center"/>
            <w:hideMark/>
          </w:tcPr>
          <w:p w14:paraId="62C1B31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84,83</w:t>
            </w:r>
          </w:p>
        </w:tc>
      </w:tr>
      <w:tr w:rsidR="00CF79B7" w:rsidRPr="00CF79B7" w14:paraId="1E47C944" w14:textId="77777777" w:rsidTr="00CF79B7">
        <w:trPr>
          <w:gridAfter w:val="1"/>
          <w:wAfter w:w="196" w:type="dxa"/>
          <w:trHeight w:val="9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788C3CE5"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37091826"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FÓRMULA PARA NUTRIÇÃO INFANTIL DE SEGUIMENTO PARA LACTENTES DESTINADA AS NECESSIDADES DIETOTERÁPICAS ESPECIFICAS, A BASE DE PROTEÍNA ISOLADA DE SOJA, EM PO, RICO EM CÁLCIO. ISENTA DE LACTOSE, GLUTEN E SEM TRAÇOS DE LEITE DE VACA. EMBALAGEM DE 800G.</w:t>
            </w:r>
          </w:p>
        </w:tc>
        <w:tc>
          <w:tcPr>
            <w:tcW w:w="992" w:type="dxa"/>
            <w:tcBorders>
              <w:top w:val="nil"/>
              <w:left w:val="nil"/>
              <w:bottom w:val="single" w:sz="4" w:space="0" w:color="auto"/>
              <w:right w:val="single" w:sz="4" w:space="0" w:color="auto"/>
            </w:tcBorders>
            <w:shd w:val="clear" w:color="auto" w:fill="auto"/>
            <w:vAlign w:val="center"/>
            <w:hideMark/>
          </w:tcPr>
          <w:p w14:paraId="72F0467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06CD1DB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05F9324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440A5D8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99,00</w:t>
            </w:r>
          </w:p>
        </w:tc>
        <w:tc>
          <w:tcPr>
            <w:tcW w:w="709" w:type="dxa"/>
            <w:tcBorders>
              <w:top w:val="nil"/>
              <w:left w:val="nil"/>
              <w:bottom w:val="single" w:sz="4" w:space="0" w:color="auto"/>
              <w:right w:val="single" w:sz="4" w:space="0" w:color="auto"/>
            </w:tcBorders>
            <w:shd w:val="clear" w:color="auto" w:fill="auto"/>
            <w:vAlign w:val="center"/>
            <w:hideMark/>
          </w:tcPr>
          <w:p w14:paraId="5CB2E36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90,28</w:t>
            </w:r>
          </w:p>
        </w:tc>
        <w:tc>
          <w:tcPr>
            <w:tcW w:w="851" w:type="dxa"/>
            <w:tcBorders>
              <w:top w:val="nil"/>
              <w:left w:val="nil"/>
              <w:bottom w:val="single" w:sz="4" w:space="0" w:color="auto"/>
              <w:right w:val="single" w:sz="4" w:space="0" w:color="auto"/>
            </w:tcBorders>
            <w:shd w:val="clear" w:color="auto" w:fill="auto"/>
            <w:vAlign w:val="center"/>
            <w:hideMark/>
          </w:tcPr>
          <w:p w14:paraId="55CBAF3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102,16</w:t>
            </w:r>
          </w:p>
        </w:tc>
        <w:tc>
          <w:tcPr>
            <w:tcW w:w="851" w:type="dxa"/>
            <w:tcBorders>
              <w:top w:val="nil"/>
              <w:left w:val="nil"/>
              <w:bottom w:val="single" w:sz="4" w:space="0" w:color="auto"/>
              <w:right w:val="single" w:sz="4" w:space="0" w:color="auto"/>
            </w:tcBorders>
            <w:shd w:val="clear" w:color="auto" w:fill="auto"/>
            <w:vAlign w:val="center"/>
            <w:hideMark/>
          </w:tcPr>
          <w:p w14:paraId="020D393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5059500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0D5FA384"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123,95</w:t>
            </w:r>
          </w:p>
        </w:tc>
        <w:tc>
          <w:tcPr>
            <w:tcW w:w="850" w:type="dxa"/>
            <w:tcBorders>
              <w:top w:val="nil"/>
              <w:left w:val="nil"/>
              <w:bottom w:val="single" w:sz="4" w:space="0" w:color="auto"/>
              <w:right w:val="single" w:sz="4" w:space="0" w:color="auto"/>
            </w:tcBorders>
            <w:shd w:val="clear" w:color="auto" w:fill="auto"/>
            <w:vAlign w:val="center"/>
            <w:hideMark/>
          </w:tcPr>
          <w:p w14:paraId="2910C55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239,90</w:t>
            </w:r>
          </w:p>
        </w:tc>
        <w:tc>
          <w:tcPr>
            <w:tcW w:w="851" w:type="dxa"/>
            <w:tcBorders>
              <w:top w:val="nil"/>
              <w:left w:val="nil"/>
              <w:bottom w:val="single" w:sz="4" w:space="0" w:color="auto"/>
              <w:right w:val="single" w:sz="4" w:space="0" w:color="auto"/>
            </w:tcBorders>
            <w:shd w:val="clear" w:color="auto" w:fill="auto"/>
            <w:vAlign w:val="center"/>
            <w:hideMark/>
          </w:tcPr>
          <w:p w14:paraId="036E570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103,34</w:t>
            </w:r>
          </w:p>
        </w:tc>
        <w:tc>
          <w:tcPr>
            <w:tcW w:w="850" w:type="dxa"/>
            <w:tcBorders>
              <w:top w:val="nil"/>
              <w:left w:val="nil"/>
              <w:bottom w:val="single" w:sz="4" w:space="0" w:color="auto"/>
              <w:right w:val="single" w:sz="4" w:space="0" w:color="auto"/>
            </w:tcBorders>
            <w:shd w:val="clear" w:color="auto" w:fill="auto"/>
            <w:vAlign w:val="center"/>
            <w:hideMark/>
          </w:tcPr>
          <w:p w14:paraId="3B0E17B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138,50</w:t>
            </w:r>
          </w:p>
        </w:tc>
        <w:tc>
          <w:tcPr>
            <w:tcW w:w="709" w:type="dxa"/>
            <w:tcBorders>
              <w:top w:val="nil"/>
              <w:left w:val="nil"/>
              <w:bottom w:val="single" w:sz="4" w:space="0" w:color="auto"/>
              <w:right w:val="single" w:sz="4" w:space="0" w:color="auto"/>
            </w:tcBorders>
            <w:shd w:val="clear" w:color="auto" w:fill="auto"/>
            <w:vAlign w:val="center"/>
            <w:hideMark/>
          </w:tcPr>
          <w:p w14:paraId="26AF9AD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135,80</w:t>
            </w:r>
          </w:p>
        </w:tc>
        <w:tc>
          <w:tcPr>
            <w:tcW w:w="552" w:type="dxa"/>
            <w:gridSpan w:val="2"/>
            <w:tcBorders>
              <w:top w:val="nil"/>
              <w:left w:val="nil"/>
              <w:bottom w:val="single" w:sz="4" w:space="0" w:color="auto"/>
              <w:right w:val="single" w:sz="4" w:space="0" w:color="auto"/>
            </w:tcBorders>
            <w:shd w:val="clear" w:color="auto" w:fill="auto"/>
            <w:vAlign w:val="center"/>
            <w:hideMark/>
          </w:tcPr>
          <w:p w14:paraId="39D43D7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98,70</w:t>
            </w:r>
          </w:p>
        </w:tc>
      </w:tr>
      <w:tr w:rsidR="00CF79B7" w:rsidRPr="00CF79B7" w14:paraId="0C645FE8"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4300FBE9"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lastRenderedPageBreak/>
              <w:t>1</w:t>
            </w:r>
          </w:p>
        </w:tc>
        <w:tc>
          <w:tcPr>
            <w:tcW w:w="3715" w:type="dxa"/>
            <w:tcBorders>
              <w:top w:val="nil"/>
              <w:left w:val="nil"/>
              <w:bottom w:val="single" w:sz="4" w:space="0" w:color="auto"/>
              <w:right w:val="single" w:sz="4" w:space="0" w:color="auto"/>
            </w:tcBorders>
            <w:shd w:val="clear" w:color="auto" w:fill="auto"/>
            <w:vAlign w:val="center"/>
            <w:hideMark/>
          </w:tcPr>
          <w:p w14:paraId="17CCFB0E"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GABAPENTINA 300MG CX COM 30 COMP</w:t>
            </w:r>
          </w:p>
        </w:tc>
        <w:tc>
          <w:tcPr>
            <w:tcW w:w="992" w:type="dxa"/>
            <w:tcBorders>
              <w:top w:val="nil"/>
              <w:left w:val="nil"/>
              <w:bottom w:val="single" w:sz="4" w:space="0" w:color="auto"/>
              <w:right w:val="single" w:sz="4" w:space="0" w:color="auto"/>
            </w:tcBorders>
            <w:shd w:val="clear" w:color="auto" w:fill="auto"/>
            <w:vAlign w:val="center"/>
            <w:hideMark/>
          </w:tcPr>
          <w:p w14:paraId="2DC800A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6CCE0C3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11,40</w:t>
            </w:r>
          </w:p>
        </w:tc>
        <w:tc>
          <w:tcPr>
            <w:tcW w:w="851" w:type="dxa"/>
            <w:tcBorders>
              <w:top w:val="nil"/>
              <w:left w:val="nil"/>
              <w:bottom w:val="single" w:sz="4" w:space="0" w:color="auto"/>
              <w:right w:val="single" w:sz="4" w:space="0" w:color="auto"/>
            </w:tcBorders>
            <w:shd w:val="clear" w:color="auto" w:fill="auto"/>
            <w:vAlign w:val="center"/>
            <w:hideMark/>
          </w:tcPr>
          <w:p w14:paraId="37B6818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9,75</w:t>
            </w:r>
          </w:p>
        </w:tc>
        <w:tc>
          <w:tcPr>
            <w:tcW w:w="850" w:type="dxa"/>
            <w:tcBorders>
              <w:top w:val="nil"/>
              <w:left w:val="nil"/>
              <w:bottom w:val="single" w:sz="4" w:space="0" w:color="auto"/>
              <w:right w:val="single" w:sz="4" w:space="0" w:color="auto"/>
            </w:tcBorders>
            <w:shd w:val="clear" w:color="auto" w:fill="auto"/>
            <w:vAlign w:val="center"/>
            <w:hideMark/>
          </w:tcPr>
          <w:p w14:paraId="6F92F34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738BB43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11,70</w:t>
            </w:r>
          </w:p>
        </w:tc>
        <w:tc>
          <w:tcPr>
            <w:tcW w:w="851" w:type="dxa"/>
            <w:tcBorders>
              <w:top w:val="nil"/>
              <w:left w:val="nil"/>
              <w:bottom w:val="single" w:sz="4" w:space="0" w:color="auto"/>
              <w:right w:val="single" w:sz="4" w:space="0" w:color="auto"/>
            </w:tcBorders>
            <w:shd w:val="clear" w:color="auto" w:fill="auto"/>
            <w:vAlign w:val="center"/>
            <w:hideMark/>
          </w:tcPr>
          <w:p w14:paraId="518DC8D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12,00</w:t>
            </w:r>
          </w:p>
        </w:tc>
        <w:tc>
          <w:tcPr>
            <w:tcW w:w="851" w:type="dxa"/>
            <w:tcBorders>
              <w:top w:val="nil"/>
              <w:left w:val="nil"/>
              <w:bottom w:val="single" w:sz="4" w:space="0" w:color="auto"/>
              <w:right w:val="single" w:sz="4" w:space="0" w:color="auto"/>
            </w:tcBorders>
            <w:shd w:val="clear" w:color="auto" w:fill="auto"/>
            <w:vAlign w:val="center"/>
            <w:hideMark/>
          </w:tcPr>
          <w:p w14:paraId="475EF41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11,37</w:t>
            </w:r>
          </w:p>
        </w:tc>
        <w:tc>
          <w:tcPr>
            <w:tcW w:w="992" w:type="dxa"/>
            <w:tcBorders>
              <w:top w:val="nil"/>
              <w:left w:val="nil"/>
              <w:bottom w:val="single" w:sz="4" w:space="0" w:color="auto"/>
              <w:right w:val="single" w:sz="4" w:space="0" w:color="auto"/>
            </w:tcBorders>
            <w:shd w:val="clear" w:color="auto" w:fill="auto"/>
            <w:vAlign w:val="center"/>
            <w:hideMark/>
          </w:tcPr>
          <w:p w14:paraId="20C6E63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12,90</w:t>
            </w:r>
          </w:p>
        </w:tc>
        <w:tc>
          <w:tcPr>
            <w:tcW w:w="851" w:type="dxa"/>
            <w:tcBorders>
              <w:top w:val="nil"/>
              <w:left w:val="nil"/>
              <w:bottom w:val="single" w:sz="4" w:space="0" w:color="auto"/>
              <w:right w:val="single" w:sz="4" w:space="0" w:color="auto"/>
            </w:tcBorders>
            <w:shd w:val="clear" w:color="auto" w:fill="auto"/>
            <w:vAlign w:val="center"/>
            <w:hideMark/>
          </w:tcPr>
          <w:p w14:paraId="097B310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96,69</w:t>
            </w:r>
          </w:p>
        </w:tc>
        <w:tc>
          <w:tcPr>
            <w:tcW w:w="850" w:type="dxa"/>
            <w:tcBorders>
              <w:top w:val="nil"/>
              <w:left w:val="nil"/>
              <w:bottom w:val="single" w:sz="4" w:space="0" w:color="auto"/>
              <w:right w:val="single" w:sz="4" w:space="0" w:color="auto"/>
            </w:tcBorders>
            <w:shd w:val="clear" w:color="auto" w:fill="auto"/>
            <w:vAlign w:val="center"/>
            <w:hideMark/>
          </w:tcPr>
          <w:p w14:paraId="56150AA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78,93</w:t>
            </w:r>
          </w:p>
        </w:tc>
        <w:tc>
          <w:tcPr>
            <w:tcW w:w="851" w:type="dxa"/>
            <w:tcBorders>
              <w:top w:val="nil"/>
              <w:left w:val="nil"/>
              <w:bottom w:val="single" w:sz="4" w:space="0" w:color="auto"/>
              <w:right w:val="single" w:sz="4" w:space="0" w:color="auto"/>
            </w:tcBorders>
            <w:shd w:val="clear" w:color="auto" w:fill="auto"/>
            <w:vAlign w:val="center"/>
            <w:hideMark/>
          </w:tcPr>
          <w:p w14:paraId="0047519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82,43</w:t>
            </w:r>
          </w:p>
        </w:tc>
        <w:tc>
          <w:tcPr>
            <w:tcW w:w="850" w:type="dxa"/>
            <w:tcBorders>
              <w:top w:val="nil"/>
              <w:left w:val="nil"/>
              <w:bottom w:val="single" w:sz="4" w:space="0" w:color="auto"/>
              <w:right w:val="single" w:sz="4" w:space="0" w:color="auto"/>
            </w:tcBorders>
            <w:shd w:val="clear" w:color="auto" w:fill="auto"/>
            <w:vAlign w:val="center"/>
            <w:hideMark/>
          </w:tcPr>
          <w:p w14:paraId="4B12A17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78,93</w:t>
            </w:r>
          </w:p>
        </w:tc>
        <w:tc>
          <w:tcPr>
            <w:tcW w:w="709" w:type="dxa"/>
            <w:tcBorders>
              <w:top w:val="nil"/>
              <w:left w:val="nil"/>
              <w:bottom w:val="single" w:sz="4" w:space="0" w:color="auto"/>
              <w:right w:val="single" w:sz="4" w:space="0" w:color="auto"/>
            </w:tcBorders>
            <w:shd w:val="clear" w:color="auto" w:fill="auto"/>
            <w:vAlign w:val="center"/>
            <w:hideMark/>
          </w:tcPr>
          <w:p w14:paraId="24C848B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76,56</w:t>
            </w:r>
          </w:p>
        </w:tc>
        <w:tc>
          <w:tcPr>
            <w:tcW w:w="552" w:type="dxa"/>
            <w:gridSpan w:val="2"/>
            <w:tcBorders>
              <w:top w:val="nil"/>
              <w:left w:val="nil"/>
              <w:bottom w:val="single" w:sz="4" w:space="0" w:color="auto"/>
              <w:right w:val="single" w:sz="4" w:space="0" w:color="auto"/>
            </w:tcBorders>
            <w:shd w:val="clear" w:color="auto" w:fill="auto"/>
            <w:vAlign w:val="center"/>
            <w:hideMark/>
          </w:tcPr>
          <w:p w14:paraId="329B56F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11,52</w:t>
            </w:r>
          </w:p>
        </w:tc>
      </w:tr>
      <w:tr w:rsidR="00CF79B7" w:rsidRPr="00CF79B7" w14:paraId="434B7377"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01C00BC5"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3F9038CB"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GABAPENTINA 600MG CX COM 27 COMP</w:t>
            </w:r>
          </w:p>
        </w:tc>
        <w:tc>
          <w:tcPr>
            <w:tcW w:w="992" w:type="dxa"/>
            <w:tcBorders>
              <w:top w:val="nil"/>
              <w:left w:val="nil"/>
              <w:bottom w:val="single" w:sz="4" w:space="0" w:color="auto"/>
              <w:right w:val="single" w:sz="4" w:space="0" w:color="auto"/>
            </w:tcBorders>
            <w:shd w:val="clear" w:color="auto" w:fill="auto"/>
            <w:vAlign w:val="center"/>
            <w:hideMark/>
          </w:tcPr>
          <w:p w14:paraId="1ADF8E6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0D65E66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1945862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160,74</w:t>
            </w:r>
          </w:p>
        </w:tc>
        <w:tc>
          <w:tcPr>
            <w:tcW w:w="850" w:type="dxa"/>
            <w:tcBorders>
              <w:top w:val="nil"/>
              <w:left w:val="nil"/>
              <w:bottom w:val="single" w:sz="4" w:space="0" w:color="auto"/>
              <w:right w:val="single" w:sz="4" w:space="0" w:color="auto"/>
            </w:tcBorders>
            <w:shd w:val="clear" w:color="auto" w:fill="auto"/>
            <w:vAlign w:val="center"/>
            <w:hideMark/>
          </w:tcPr>
          <w:p w14:paraId="1B37E2C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164,43</w:t>
            </w:r>
          </w:p>
        </w:tc>
        <w:tc>
          <w:tcPr>
            <w:tcW w:w="709" w:type="dxa"/>
            <w:tcBorders>
              <w:top w:val="nil"/>
              <w:left w:val="nil"/>
              <w:bottom w:val="single" w:sz="4" w:space="0" w:color="auto"/>
              <w:right w:val="single" w:sz="4" w:space="0" w:color="auto"/>
            </w:tcBorders>
            <w:shd w:val="clear" w:color="auto" w:fill="auto"/>
            <w:vAlign w:val="center"/>
            <w:hideMark/>
          </w:tcPr>
          <w:p w14:paraId="4A04B68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1DA392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178,20</w:t>
            </w:r>
          </w:p>
        </w:tc>
        <w:tc>
          <w:tcPr>
            <w:tcW w:w="851" w:type="dxa"/>
            <w:tcBorders>
              <w:top w:val="nil"/>
              <w:left w:val="nil"/>
              <w:bottom w:val="single" w:sz="4" w:space="0" w:color="auto"/>
              <w:right w:val="single" w:sz="4" w:space="0" w:color="auto"/>
            </w:tcBorders>
            <w:shd w:val="clear" w:color="auto" w:fill="auto"/>
            <w:vAlign w:val="center"/>
            <w:hideMark/>
          </w:tcPr>
          <w:p w14:paraId="1BCF28D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177,66</w:t>
            </w:r>
          </w:p>
        </w:tc>
        <w:tc>
          <w:tcPr>
            <w:tcW w:w="992" w:type="dxa"/>
            <w:tcBorders>
              <w:top w:val="nil"/>
              <w:left w:val="nil"/>
              <w:bottom w:val="single" w:sz="4" w:space="0" w:color="auto"/>
              <w:right w:val="single" w:sz="4" w:space="0" w:color="auto"/>
            </w:tcBorders>
            <w:shd w:val="clear" w:color="auto" w:fill="auto"/>
            <w:vAlign w:val="center"/>
            <w:hideMark/>
          </w:tcPr>
          <w:p w14:paraId="755DB4B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6EB9632"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231,55</w:t>
            </w:r>
          </w:p>
        </w:tc>
        <w:tc>
          <w:tcPr>
            <w:tcW w:w="850" w:type="dxa"/>
            <w:tcBorders>
              <w:top w:val="nil"/>
              <w:left w:val="nil"/>
              <w:bottom w:val="single" w:sz="4" w:space="0" w:color="auto"/>
              <w:right w:val="single" w:sz="4" w:space="0" w:color="auto"/>
            </w:tcBorders>
            <w:shd w:val="clear" w:color="auto" w:fill="auto"/>
            <w:vAlign w:val="center"/>
            <w:hideMark/>
          </w:tcPr>
          <w:p w14:paraId="36EDC66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231,55</w:t>
            </w:r>
          </w:p>
        </w:tc>
        <w:tc>
          <w:tcPr>
            <w:tcW w:w="851" w:type="dxa"/>
            <w:tcBorders>
              <w:top w:val="nil"/>
              <w:left w:val="nil"/>
              <w:bottom w:val="single" w:sz="4" w:space="0" w:color="auto"/>
              <w:right w:val="single" w:sz="4" w:space="0" w:color="auto"/>
            </w:tcBorders>
            <w:shd w:val="clear" w:color="auto" w:fill="auto"/>
            <w:vAlign w:val="center"/>
            <w:hideMark/>
          </w:tcPr>
          <w:p w14:paraId="5AE1D0EF"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231,55</w:t>
            </w:r>
          </w:p>
        </w:tc>
        <w:tc>
          <w:tcPr>
            <w:tcW w:w="850" w:type="dxa"/>
            <w:tcBorders>
              <w:top w:val="nil"/>
              <w:left w:val="nil"/>
              <w:bottom w:val="single" w:sz="4" w:space="0" w:color="auto"/>
              <w:right w:val="single" w:sz="4" w:space="0" w:color="auto"/>
            </w:tcBorders>
            <w:shd w:val="clear" w:color="auto" w:fill="auto"/>
            <w:vAlign w:val="center"/>
            <w:hideMark/>
          </w:tcPr>
          <w:p w14:paraId="2419476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231,55</w:t>
            </w:r>
          </w:p>
        </w:tc>
        <w:tc>
          <w:tcPr>
            <w:tcW w:w="709" w:type="dxa"/>
            <w:tcBorders>
              <w:top w:val="nil"/>
              <w:left w:val="nil"/>
              <w:bottom w:val="single" w:sz="4" w:space="0" w:color="auto"/>
              <w:right w:val="single" w:sz="4" w:space="0" w:color="auto"/>
            </w:tcBorders>
            <w:shd w:val="clear" w:color="auto" w:fill="auto"/>
            <w:vAlign w:val="center"/>
            <w:hideMark/>
          </w:tcPr>
          <w:p w14:paraId="78D5077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224,60</w:t>
            </w:r>
          </w:p>
        </w:tc>
        <w:tc>
          <w:tcPr>
            <w:tcW w:w="552" w:type="dxa"/>
            <w:gridSpan w:val="2"/>
            <w:tcBorders>
              <w:top w:val="nil"/>
              <w:left w:val="nil"/>
              <w:bottom w:val="single" w:sz="4" w:space="0" w:color="auto"/>
              <w:right w:val="single" w:sz="4" w:space="0" w:color="auto"/>
            </w:tcBorders>
            <w:shd w:val="clear" w:color="auto" w:fill="auto"/>
            <w:vAlign w:val="center"/>
            <w:hideMark/>
          </w:tcPr>
          <w:p w14:paraId="1F8B6FC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170,26</w:t>
            </w:r>
          </w:p>
        </w:tc>
      </w:tr>
      <w:tr w:rsidR="00CF79B7" w:rsidRPr="00CF79B7" w14:paraId="076E5A8B"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40997E16"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5B86F45F"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GLICLAZIDA 60MG LIB. PROLONGADA CX COM 30 COMP</w:t>
            </w:r>
          </w:p>
        </w:tc>
        <w:tc>
          <w:tcPr>
            <w:tcW w:w="992" w:type="dxa"/>
            <w:tcBorders>
              <w:top w:val="nil"/>
              <w:left w:val="nil"/>
              <w:bottom w:val="single" w:sz="4" w:space="0" w:color="auto"/>
              <w:right w:val="single" w:sz="4" w:space="0" w:color="auto"/>
            </w:tcBorders>
            <w:shd w:val="clear" w:color="auto" w:fill="auto"/>
            <w:vAlign w:val="center"/>
            <w:hideMark/>
          </w:tcPr>
          <w:p w14:paraId="6359CD4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9,30</w:t>
            </w:r>
          </w:p>
        </w:tc>
        <w:tc>
          <w:tcPr>
            <w:tcW w:w="723" w:type="dxa"/>
            <w:tcBorders>
              <w:top w:val="nil"/>
              <w:left w:val="nil"/>
              <w:bottom w:val="single" w:sz="4" w:space="0" w:color="auto"/>
              <w:right w:val="single" w:sz="4" w:space="0" w:color="auto"/>
            </w:tcBorders>
            <w:shd w:val="clear" w:color="auto" w:fill="auto"/>
            <w:vAlign w:val="center"/>
            <w:hideMark/>
          </w:tcPr>
          <w:p w14:paraId="07261FA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10,86</w:t>
            </w:r>
          </w:p>
        </w:tc>
        <w:tc>
          <w:tcPr>
            <w:tcW w:w="851" w:type="dxa"/>
            <w:tcBorders>
              <w:top w:val="nil"/>
              <w:left w:val="nil"/>
              <w:bottom w:val="single" w:sz="4" w:space="0" w:color="auto"/>
              <w:right w:val="single" w:sz="4" w:space="0" w:color="auto"/>
            </w:tcBorders>
            <w:shd w:val="clear" w:color="auto" w:fill="auto"/>
            <w:vAlign w:val="center"/>
            <w:hideMark/>
          </w:tcPr>
          <w:p w14:paraId="5C98F5E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7,21</w:t>
            </w:r>
          </w:p>
        </w:tc>
        <w:tc>
          <w:tcPr>
            <w:tcW w:w="850" w:type="dxa"/>
            <w:tcBorders>
              <w:top w:val="nil"/>
              <w:left w:val="nil"/>
              <w:bottom w:val="single" w:sz="4" w:space="0" w:color="auto"/>
              <w:right w:val="single" w:sz="4" w:space="0" w:color="auto"/>
            </w:tcBorders>
            <w:shd w:val="clear" w:color="auto" w:fill="auto"/>
            <w:vAlign w:val="center"/>
            <w:hideMark/>
          </w:tcPr>
          <w:p w14:paraId="731D72A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10,50</w:t>
            </w:r>
          </w:p>
        </w:tc>
        <w:tc>
          <w:tcPr>
            <w:tcW w:w="709" w:type="dxa"/>
            <w:tcBorders>
              <w:top w:val="nil"/>
              <w:left w:val="nil"/>
              <w:bottom w:val="single" w:sz="4" w:space="0" w:color="auto"/>
              <w:right w:val="single" w:sz="4" w:space="0" w:color="auto"/>
            </w:tcBorders>
            <w:shd w:val="clear" w:color="auto" w:fill="auto"/>
            <w:vAlign w:val="center"/>
            <w:hideMark/>
          </w:tcPr>
          <w:p w14:paraId="4BC4808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11,40</w:t>
            </w:r>
          </w:p>
        </w:tc>
        <w:tc>
          <w:tcPr>
            <w:tcW w:w="851" w:type="dxa"/>
            <w:tcBorders>
              <w:top w:val="nil"/>
              <w:left w:val="nil"/>
              <w:bottom w:val="single" w:sz="4" w:space="0" w:color="auto"/>
              <w:right w:val="single" w:sz="4" w:space="0" w:color="auto"/>
            </w:tcBorders>
            <w:shd w:val="clear" w:color="auto" w:fill="auto"/>
            <w:vAlign w:val="center"/>
            <w:hideMark/>
          </w:tcPr>
          <w:p w14:paraId="4C83B1A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11,40</w:t>
            </w:r>
          </w:p>
        </w:tc>
        <w:tc>
          <w:tcPr>
            <w:tcW w:w="851" w:type="dxa"/>
            <w:tcBorders>
              <w:top w:val="nil"/>
              <w:left w:val="nil"/>
              <w:bottom w:val="single" w:sz="4" w:space="0" w:color="auto"/>
              <w:right w:val="single" w:sz="4" w:space="0" w:color="auto"/>
            </w:tcBorders>
            <w:shd w:val="clear" w:color="auto" w:fill="auto"/>
            <w:vAlign w:val="center"/>
            <w:hideMark/>
          </w:tcPr>
          <w:p w14:paraId="7343421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9,60</w:t>
            </w:r>
          </w:p>
        </w:tc>
        <w:tc>
          <w:tcPr>
            <w:tcW w:w="992" w:type="dxa"/>
            <w:tcBorders>
              <w:top w:val="nil"/>
              <w:left w:val="nil"/>
              <w:bottom w:val="single" w:sz="4" w:space="0" w:color="auto"/>
              <w:right w:val="single" w:sz="4" w:space="0" w:color="auto"/>
            </w:tcBorders>
            <w:shd w:val="clear" w:color="auto" w:fill="auto"/>
            <w:vAlign w:val="center"/>
            <w:hideMark/>
          </w:tcPr>
          <w:p w14:paraId="764C225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11,10</w:t>
            </w:r>
          </w:p>
        </w:tc>
        <w:tc>
          <w:tcPr>
            <w:tcW w:w="851" w:type="dxa"/>
            <w:tcBorders>
              <w:top w:val="nil"/>
              <w:left w:val="nil"/>
              <w:bottom w:val="single" w:sz="4" w:space="0" w:color="auto"/>
              <w:right w:val="single" w:sz="4" w:space="0" w:color="auto"/>
            </w:tcBorders>
            <w:shd w:val="clear" w:color="auto" w:fill="auto"/>
            <w:vAlign w:val="center"/>
            <w:hideMark/>
          </w:tcPr>
          <w:p w14:paraId="61CE01F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67,97</w:t>
            </w:r>
          </w:p>
        </w:tc>
        <w:tc>
          <w:tcPr>
            <w:tcW w:w="850" w:type="dxa"/>
            <w:tcBorders>
              <w:top w:val="nil"/>
              <w:left w:val="nil"/>
              <w:bottom w:val="single" w:sz="4" w:space="0" w:color="auto"/>
              <w:right w:val="single" w:sz="4" w:space="0" w:color="auto"/>
            </w:tcBorders>
            <w:shd w:val="clear" w:color="auto" w:fill="auto"/>
            <w:vAlign w:val="center"/>
            <w:hideMark/>
          </w:tcPr>
          <w:p w14:paraId="372DB6D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58,45</w:t>
            </w:r>
          </w:p>
        </w:tc>
        <w:tc>
          <w:tcPr>
            <w:tcW w:w="851" w:type="dxa"/>
            <w:tcBorders>
              <w:top w:val="nil"/>
              <w:left w:val="nil"/>
              <w:bottom w:val="single" w:sz="4" w:space="0" w:color="auto"/>
              <w:right w:val="single" w:sz="4" w:space="0" w:color="auto"/>
            </w:tcBorders>
            <w:shd w:val="clear" w:color="auto" w:fill="auto"/>
            <w:vAlign w:val="center"/>
            <w:hideMark/>
          </w:tcPr>
          <w:p w14:paraId="6FCC681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58,45</w:t>
            </w:r>
          </w:p>
        </w:tc>
        <w:tc>
          <w:tcPr>
            <w:tcW w:w="850" w:type="dxa"/>
            <w:tcBorders>
              <w:top w:val="nil"/>
              <w:left w:val="nil"/>
              <w:bottom w:val="single" w:sz="4" w:space="0" w:color="auto"/>
              <w:right w:val="single" w:sz="4" w:space="0" w:color="auto"/>
            </w:tcBorders>
            <w:shd w:val="clear" w:color="auto" w:fill="auto"/>
            <w:vAlign w:val="center"/>
            <w:hideMark/>
          </w:tcPr>
          <w:p w14:paraId="0FC127B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67,97</w:t>
            </w:r>
          </w:p>
        </w:tc>
        <w:tc>
          <w:tcPr>
            <w:tcW w:w="709" w:type="dxa"/>
            <w:tcBorders>
              <w:top w:val="nil"/>
              <w:left w:val="nil"/>
              <w:bottom w:val="single" w:sz="4" w:space="0" w:color="auto"/>
              <w:right w:val="single" w:sz="4" w:space="0" w:color="auto"/>
            </w:tcBorders>
            <w:shd w:val="clear" w:color="auto" w:fill="auto"/>
            <w:vAlign w:val="center"/>
            <w:hideMark/>
          </w:tcPr>
          <w:p w14:paraId="001DAC1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66,60</w:t>
            </w:r>
          </w:p>
        </w:tc>
        <w:tc>
          <w:tcPr>
            <w:tcW w:w="552" w:type="dxa"/>
            <w:gridSpan w:val="2"/>
            <w:tcBorders>
              <w:top w:val="nil"/>
              <w:left w:val="nil"/>
              <w:bottom w:val="single" w:sz="4" w:space="0" w:color="auto"/>
              <w:right w:val="single" w:sz="4" w:space="0" w:color="auto"/>
            </w:tcBorders>
            <w:shd w:val="clear" w:color="auto" w:fill="auto"/>
            <w:vAlign w:val="center"/>
            <w:hideMark/>
          </w:tcPr>
          <w:p w14:paraId="0D5EC31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10,17</w:t>
            </w:r>
          </w:p>
        </w:tc>
      </w:tr>
      <w:tr w:rsidR="00CF79B7" w:rsidRPr="00CF79B7" w14:paraId="02837599"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2F942F8A"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62F09123"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HALOPERIDOL 2MG/IVIL SOLUÇÃO ORAL FRASCO 30ML</w:t>
            </w:r>
          </w:p>
        </w:tc>
        <w:tc>
          <w:tcPr>
            <w:tcW w:w="992" w:type="dxa"/>
            <w:tcBorders>
              <w:top w:val="nil"/>
              <w:left w:val="nil"/>
              <w:bottom w:val="single" w:sz="4" w:space="0" w:color="auto"/>
              <w:right w:val="single" w:sz="4" w:space="0" w:color="auto"/>
            </w:tcBorders>
            <w:shd w:val="clear" w:color="auto" w:fill="auto"/>
            <w:vAlign w:val="center"/>
            <w:hideMark/>
          </w:tcPr>
          <w:p w14:paraId="41FCCD1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1A55FD3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5,50</w:t>
            </w:r>
          </w:p>
        </w:tc>
        <w:tc>
          <w:tcPr>
            <w:tcW w:w="851" w:type="dxa"/>
            <w:tcBorders>
              <w:top w:val="nil"/>
              <w:left w:val="nil"/>
              <w:bottom w:val="single" w:sz="4" w:space="0" w:color="auto"/>
              <w:right w:val="single" w:sz="4" w:space="0" w:color="auto"/>
            </w:tcBorders>
            <w:shd w:val="clear" w:color="auto" w:fill="auto"/>
            <w:vAlign w:val="center"/>
            <w:hideMark/>
          </w:tcPr>
          <w:p w14:paraId="6FDF465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5,15</w:t>
            </w:r>
          </w:p>
        </w:tc>
        <w:tc>
          <w:tcPr>
            <w:tcW w:w="850" w:type="dxa"/>
            <w:tcBorders>
              <w:top w:val="nil"/>
              <w:left w:val="nil"/>
              <w:bottom w:val="single" w:sz="4" w:space="0" w:color="auto"/>
              <w:right w:val="single" w:sz="4" w:space="0" w:color="auto"/>
            </w:tcBorders>
            <w:shd w:val="clear" w:color="auto" w:fill="auto"/>
            <w:vAlign w:val="center"/>
            <w:hideMark/>
          </w:tcPr>
          <w:p w14:paraId="6399ABD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1962B1F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5,99</w:t>
            </w:r>
          </w:p>
        </w:tc>
        <w:tc>
          <w:tcPr>
            <w:tcW w:w="851" w:type="dxa"/>
            <w:tcBorders>
              <w:top w:val="nil"/>
              <w:left w:val="nil"/>
              <w:bottom w:val="single" w:sz="4" w:space="0" w:color="auto"/>
              <w:right w:val="single" w:sz="4" w:space="0" w:color="auto"/>
            </w:tcBorders>
            <w:shd w:val="clear" w:color="auto" w:fill="auto"/>
            <w:vAlign w:val="center"/>
            <w:hideMark/>
          </w:tcPr>
          <w:p w14:paraId="7A5266E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5,70</w:t>
            </w:r>
          </w:p>
        </w:tc>
        <w:tc>
          <w:tcPr>
            <w:tcW w:w="851" w:type="dxa"/>
            <w:tcBorders>
              <w:top w:val="nil"/>
              <w:left w:val="nil"/>
              <w:bottom w:val="single" w:sz="4" w:space="0" w:color="auto"/>
              <w:right w:val="single" w:sz="4" w:space="0" w:color="auto"/>
            </w:tcBorders>
            <w:shd w:val="clear" w:color="auto" w:fill="auto"/>
            <w:vAlign w:val="center"/>
            <w:hideMark/>
          </w:tcPr>
          <w:p w14:paraId="4641EC9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6A1EBD9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85B338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20,06</w:t>
            </w:r>
          </w:p>
        </w:tc>
        <w:tc>
          <w:tcPr>
            <w:tcW w:w="850" w:type="dxa"/>
            <w:tcBorders>
              <w:top w:val="nil"/>
              <w:left w:val="nil"/>
              <w:bottom w:val="single" w:sz="4" w:space="0" w:color="auto"/>
              <w:right w:val="single" w:sz="4" w:space="0" w:color="auto"/>
            </w:tcBorders>
            <w:shd w:val="clear" w:color="auto" w:fill="auto"/>
            <w:vAlign w:val="center"/>
            <w:hideMark/>
          </w:tcPr>
          <w:p w14:paraId="1DD573D4"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18,21</w:t>
            </w:r>
          </w:p>
        </w:tc>
        <w:tc>
          <w:tcPr>
            <w:tcW w:w="851" w:type="dxa"/>
            <w:tcBorders>
              <w:top w:val="nil"/>
              <w:left w:val="nil"/>
              <w:bottom w:val="single" w:sz="4" w:space="0" w:color="auto"/>
              <w:right w:val="single" w:sz="4" w:space="0" w:color="auto"/>
            </w:tcBorders>
            <w:shd w:val="clear" w:color="auto" w:fill="auto"/>
            <w:vAlign w:val="center"/>
            <w:hideMark/>
          </w:tcPr>
          <w:p w14:paraId="20C94A0F"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20,06</w:t>
            </w:r>
          </w:p>
        </w:tc>
        <w:tc>
          <w:tcPr>
            <w:tcW w:w="850" w:type="dxa"/>
            <w:tcBorders>
              <w:top w:val="nil"/>
              <w:left w:val="nil"/>
              <w:bottom w:val="single" w:sz="4" w:space="0" w:color="auto"/>
              <w:right w:val="single" w:sz="4" w:space="0" w:color="auto"/>
            </w:tcBorders>
            <w:shd w:val="clear" w:color="auto" w:fill="auto"/>
            <w:vAlign w:val="center"/>
            <w:hideMark/>
          </w:tcPr>
          <w:p w14:paraId="652AE43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20,06</w:t>
            </w:r>
          </w:p>
        </w:tc>
        <w:tc>
          <w:tcPr>
            <w:tcW w:w="709" w:type="dxa"/>
            <w:tcBorders>
              <w:top w:val="nil"/>
              <w:left w:val="nil"/>
              <w:bottom w:val="single" w:sz="4" w:space="0" w:color="auto"/>
              <w:right w:val="single" w:sz="4" w:space="0" w:color="auto"/>
            </w:tcBorders>
            <w:shd w:val="clear" w:color="auto" w:fill="auto"/>
            <w:vAlign w:val="center"/>
            <w:hideMark/>
          </w:tcPr>
          <w:p w14:paraId="3981BF6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19,85</w:t>
            </w:r>
          </w:p>
        </w:tc>
        <w:tc>
          <w:tcPr>
            <w:tcW w:w="552" w:type="dxa"/>
            <w:gridSpan w:val="2"/>
            <w:tcBorders>
              <w:top w:val="nil"/>
              <w:left w:val="nil"/>
              <w:bottom w:val="single" w:sz="4" w:space="0" w:color="auto"/>
              <w:right w:val="single" w:sz="4" w:space="0" w:color="auto"/>
            </w:tcBorders>
            <w:shd w:val="clear" w:color="auto" w:fill="auto"/>
            <w:vAlign w:val="center"/>
            <w:hideMark/>
          </w:tcPr>
          <w:p w14:paraId="419815A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5,58</w:t>
            </w:r>
          </w:p>
        </w:tc>
      </w:tr>
      <w:tr w:rsidR="00CF79B7" w:rsidRPr="00CF79B7" w14:paraId="6505A770"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08431E77"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11F47156"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HIDRALASINA 50MG CX COM 20 COMP</w:t>
            </w:r>
          </w:p>
        </w:tc>
        <w:tc>
          <w:tcPr>
            <w:tcW w:w="992" w:type="dxa"/>
            <w:tcBorders>
              <w:top w:val="nil"/>
              <w:left w:val="nil"/>
              <w:bottom w:val="single" w:sz="4" w:space="0" w:color="auto"/>
              <w:right w:val="single" w:sz="4" w:space="0" w:color="auto"/>
            </w:tcBorders>
            <w:shd w:val="clear" w:color="auto" w:fill="auto"/>
            <w:vAlign w:val="center"/>
            <w:hideMark/>
          </w:tcPr>
          <w:p w14:paraId="69AC99E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12,60</w:t>
            </w:r>
          </w:p>
        </w:tc>
        <w:tc>
          <w:tcPr>
            <w:tcW w:w="723" w:type="dxa"/>
            <w:tcBorders>
              <w:top w:val="nil"/>
              <w:left w:val="nil"/>
              <w:bottom w:val="single" w:sz="4" w:space="0" w:color="auto"/>
              <w:right w:val="single" w:sz="4" w:space="0" w:color="auto"/>
            </w:tcBorders>
            <w:shd w:val="clear" w:color="auto" w:fill="auto"/>
            <w:vAlign w:val="center"/>
            <w:hideMark/>
          </w:tcPr>
          <w:p w14:paraId="1D98B07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13,00</w:t>
            </w:r>
          </w:p>
        </w:tc>
        <w:tc>
          <w:tcPr>
            <w:tcW w:w="851" w:type="dxa"/>
            <w:tcBorders>
              <w:top w:val="nil"/>
              <w:left w:val="nil"/>
              <w:bottom w:val="single" w:sz="4" w:space="0" w:color="auto"/>
              <w:right w:val="single" w:sz="4" w:space="0" w:color="auto"/>
            </w:tcBorders>
            <w:shd w:val="clear" w:color="auto" w:fill="auto"/>
            <w:vAlign w:val="center"/>
            <w:hideMark/>
          </w:tcPr>
          <w:p w14:paraId="05B74F6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11,70</w:t>
            </w:r>
          </w:p>
        </w:tc>
        <w:tc>
          <w:tcPr>
            <w:tcW w:w="850" w:type="dxa"/>
            <w:tcBorders>
              <w:top w:val="nil"/>
              <w:left w:val="nil"/>
              <w:bottom w:val="single" w:sz="4" w:space="0" w:color="auto"/>
              <w:right w:val="single" w:sz="4" w:space="0" w:color="auto"/>
            </w:tcBorders>
            <w:shd w:val="clear" w:color="auto" w:fill="auto"/>
            <w:vAlign w:val="center"/>
            <w:hideMark/>
          </w:tcPr>
          <w:p w14:paraId="646CF6E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13,60</w:t>
            </w:r>
          </w:p>
        </w:tc>
        <w:tc>
          <w:tcPr>
            <w:tcW w:w="709" w:type="dxa"/>
            <w:tcBorders>
              <w:top w:val="nil"/>
              <w:left w:val="nil"/>
              <w:bottom w:val="single" w:sz="4" w:space="0" w:color="auto"/>
              <w:right w:val="single" w:sz="4" w:space="0" w:color="auto"/>
            </w:tcBorders>
            <w:shd w:val="clear" w:color="auto" w:fill="auto"/>
            <w:vAlign w:val="center"/>
            <w:hideMark/>
          </w:tcPr>
          <w:p w14:paraId="434904B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12,80</w:t>
            </w:r>
          </w:p>
        </w:tc>
        <w:tc>
          <w:tcPr>
            <w:tcW w:w="851" w:type="dxa"/>
            <w:tcBorders>
              <w:top w:val="nil"/>
              <w:left w:val="nil"/>
              <w:bottom w:val="single" w:sz="4" w:space="0" w:color="auto"/>
              <w:right w:val="single" w:sz="4" w:space="0" w:color="auto"/>
            </w:tcBorders>
            <w:shd w:val="clear" w:color="auto" w:fill="auto"/>
            <w:vAlign w:val="center"/>
            <w:hideMark/>
          </w:tcPr>
          <w:p w14:paraId="6347940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13,40</w:t>
            </w:r>
          </w:p>
        </w:tc>
        <w:tc>
          <w:tcPr>
            <w:tcW w:w="851" w:type="dxa"/>
            <w:tcBorders>
              <w:top w:val="nil"/>
              <w:left w:val="nil"/>
              <w:bottom w:val="single" w:sz="4" w:space="0" w:color="auto"/>
              <w:right w:val="single" w:sz="4" w:space="0" w:color="auto"/>
            </w:tcBorders>
            <w:shd w:val="clear" w:color="auto" w:fill="auto"/>
            <w:vAlign w:val="center"/>
            <w:hideMark/>
          </w:tcPr>
          <w:p w14:paraId="4C07F5A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12,00</w:t>
            </w:r>
          </w:p>
        </w:tc>
        <w:tc>
          <w:tcPr>
            <w:tcW w:w="992" w:type="dxa"/>
            <w:tcBorders>
              <w:top w:val="nil"/>
              <w:left w:val="nil"/>
              <w:bottom w:val="single" w:sz="4" w:space="0" w:color="auto"/>
              <w:right w:val="single" w:sz="4" w:space="0" w:color="auto"/>
            </w:tcBorders>
            <w:shd w:val="clear" w:color="auto" w:fill="auto"/>
            <w:vAlign w:val="center"/>
            <w:hideMark/>
          </w:tcPr>
          <w:p w14:paraId="6867678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1FB5C7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13,92</w:t>
            </w:r>
          </w:p>
        </w:tc>
        <w:tc>
          <w:tcPr>
            <w:tcW w:w="850" w:type="dxa"/>
            <w:tcBorders>
              <w:top w:val="nil"/>
              <w:left w:val="nil"/>
              <w:bottom w:val="single" w:sz="4" w:space="0" w:color="auto"/>
              <w:right w:val="single" w:sz="4" w:space="0" w:color="auto"/>
            </w:tcBorders>
            <w:shd w:val="clear" w:color="auto" w:fill="auto"/>
            <w:vAlign w:val="center"/>
            <w:hideMark/>
          </w:tcPr>
          <w:p w14:paraId="03162FF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13,92</w:t>
            </w:r>
          </w:p>
        </w:tc>
        <w:tc>
          <w:tcPr>
            <w:tcW w:w="851" w:type="dxa"/>
            <w:tcBorders>
              <w:top w:val="nil"/>
              <w:left w:val="nil"/>
              <w:bottom w:val="single" w:sz="4" w:space="0" w:color="auto"/>
              <w:right w:val="single" w:sz="4" w:space="0" w:color="auto"/>
            </w:tcBorders>
            <w:shd w:val="clear" w:color="auto" w:fill="auto"/>
            <w:vAlign w:val="center"/>
            <w:hideMark/>
          </w:tcPr>
          <w:p w14:paraId="053A290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13,92</w:t>
            </w:r>
          </w:p>
        </w:tc>
        <w:tc>
          <w:tcPr>
            <w:tcW w:w="850" w:type="dxa"/>
            <w:tcBorders>
              <w:top w:val="nil"/>
              <w:left w:val="nil"/>
              <w:bottom w:val="single" w:sz="4" w:space="0" w:color="auto"/>
              <w:right w:val="single" w:sz="4" w:space="0" w:color="auto"/>
            </w:tcBorders>
            <w:shd w:val="clear" w:color="auto" w:fill="auto"/>
            <w:vAlign w:val="center"/>
            <w:hideMark/>
          </w:tcPr>
          <w:p w14:paraId="23451B1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13,92</w:t>
            </w:r>
          </w:p>
        </w:tc>
        <w:tc>
          <w:tcPr>
            <w:tcW w:w="709" w:type="dxa"/>
            <w:tcBorders>
              <w:top w:val="nil"/>
              <w:left w:val="nil"/>
              <w:bottom w:val="single" w:sz="4" w:space="0" w:color="auto"/>
              <w:right w:val="single" w:sz="4" w:space="0" w:color="auto"/>
            </w:tcBorders>
            <w:shd w:val="clear" w:color="auto" w:fill="auto"/>
            <w:vAlign w:val="center"/>
            <w:hideMark/>
          </w:tcPr>
          <w:p w14:paraId="2D2DCDA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13,78</w:t>
            </w:r>
          </w:p>
        </w:tc>
        <w:tc>
          <w:tcPr>
            <w:tcW w:w="552" w:type="dxa"/>
            <w:gridSpan w:val="2"/>
            <w:tcBorders>
              <w:top w:val="nil"/>
              <w:left w:val="nil"/>
              <w:bottom w:val="single" w:sz="4" w:space="0" w:color="auto"/>
              <w:right w:val="single" w:sz="4" w:space="0" w:color="auto"/>
            </w:tcBorders>
            <w:shd w:val="clear" w:color="auto" w:fill="auto"/>
            <w:vAlign w:val="center"/>
            <w:hideMark/>
          </w:tcPr>
          <w:p w14:paraId="5137CEC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13,21</w:t>
            </w:r>
          </w:p>
        </w:tc>
      </w:tr>
      <w:tr w:rsidR="00CF79B7" w:rsidRPr="00CF79B7" w14:paraId="385E3573" w14:textId="77777777" w:rsidTr="00CF79B7">
        <w:trPr>
          <w:gridAfter w:val="1"/>
          <w:wAfter w:w="196" w:type="dxa"/>
          <w:trHeight w:val="45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24F559BE"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738090A2"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HIDROCORTISONA 10MG + SULFATO DE NEOMICINA 5MG + SULFATO DE POLIMIXINA B 10000UI SOLUÇÃO OTOLOGICA FRASCO 10ML</w:t>
            </w:r>
          </w:p>
        </w:tc>
        <w:tc>
          <w:tcPr>
            <w:tcW w:w="992" w:type="dxa"/>
            <w:tcBorders>
              <w:top w:val="nil"/>
              <w:left w:val="nil"/>
              <w:bottom w:val="single" w:sz="4" w:space="0" w:color="auto"/>
              <w:right w:val="single" w:sz="4" w:space="0" w:color="auto"/>
            </w:tcBorders>
            <w:shd w:val="clear" w:color="auto" w:fill="auto"/>
            <w:vAlign w:val="center"/>
            <w:hideMark/>
          </w:tcPr>
          <w:p w14:paraId="2639830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0765484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53930C0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12,06</w:t>
            </w:r>
          </w:p>
        </w:tc>
        <w:tc>
          <w:tcPr>
            <w:tcW w:w="850" w:type="dxa"/>
            <w:tcBorders>
              <w:top w:val="nil"/>
              <w:left w:val="nil"/>
              <w:bottom w:val="single" w:sz="4" w:space="0" w:color="auto"/>
              <w:right w:val="single" w:sz="4" w:space="0" w:color="auto"/>
            </w:tcBorders>
            <w:shd w:val="clear" w:color="auto" w:fill="auto"/>
            <w:vAlign w:val="center"/>
            <w:hideMark/>
          </w:tcPr>
          <w:p w14:paraId="4B4278B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501EA39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16,75</w:t>
            </w:r>
          </w:p>
        </w:tc>
        <w:tc>
          <w:tcPr>
            <w:tcW w:w="851" w:type="dxa"/>
            <w:tcBorders>
              <w:top w:val="nil"/>
              <w:left w:val="nil"/>
              <w:bottom w:val="single" w:sz="4" w:space="0" w:color="auto"/>
              <w:right w:val="single" w:sz="4" w:space="0" w:color="auto"/>
            </w:tcBorders>
            <w:shd w:val="clear" w:color="auto" w:fill="auto"/>
            <w:vAlign w:val="center"/>
            <w:hideMark/>
          </w:tcPr>
          <w:p w14:paraId="42774CF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16,82</w:t>
            </w:r>
          </w:p>
        </w:tc>
        <w:tc>
          <w:tcPr>
            <w:tcW w:w="851" w:type="dxa"/>
            <w:tcBorders>
              <w:top w:val="nil"/>
              <w:left w:val="nil"/>
              <w:bottom w:val="single" w:sz="4" w:space="0" w:color="auto"/>
              <w:right w:val="single" w:sz="4" w:space="0" w:color="auto"/>
            </w:tcBorders>
            <w:shd w:val="clear" w:color="auto" w:fill="auto"/>
            <w:vAlign w:val="center"/>
            <w:hideMark/>
          </w:tcPr>
          <w:p w14:paraId="75CFBF5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15,98</w:t>
            </w:r>
          </w:p>
        </w:tc>
        <w:tc>
          <w:tcPr>
            <w:tcW w:w="992" w:type="dxa"/>
            <w:tcBorders>
              <w:top w:val="nil"/>
              <w:left w:val="nil"/>
              <w:bottom w:val="single" w:sz="4" w:space="0" w:color="auto"/>
              <w:right w:val="single" w:sz="4" w:space="0" w:color="auto"/>
            </w:tcBorders>
            <w:shd w:val="clear" w:color="auto" w:fill="auto"/>
            <w:vAlign w:val="center"/>
            <w:hideMark/>
          </w:tcPr>
          <w:p w14:paraId="3DED891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16,38</w:t>
            </w:r>
          </w:p>
        </w:tc>
        <w:tc>
          <w:tcPr>
            <w:tcW w:w="851" w:type="dxa"/>
            <w:tcBorders>
              <w:top w:val="nil"/>
              <w:left w:val="nil"/>
              <w:bottom w:val="single" w:sz="4" w:space="0" w:color="auto"/>
              <w:right w:val="single" w:sz="4" w:space="0" w:color="auto"/>
            </w:tcBorders>
            <w:shd w:val="clear" w:color="auto" w:fill="auto"/>
            <w:vAlign w:val="center"/>
            <w:hideMark/>
          </w:tcPr>
          <w:p w14:paraId="5CB0E84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17,97</w:t>
            </w:r>
          </w:p>
        </w:tc>
        <w:tc>
          <w:tcPr>
            <w:tcW w:w="850" w:type="dxa"/>
            <w:tcBorders>
              <w:top w:val="nil"/>
              <w:left w:val="nil"/>
              <w:bottom w:val="single" w:sz="4" w:space="0" w:color="auto"/>
              <w:right w:val="single" w:sz="4" w:space="0" w:color="auto"/>
            </w:tcBorders>
            <w:shd w:val="clear" w:color="auto" w:fill="auto"/>
            <w:vAlign w:val="center"/>
            <w:hideMark/>
          </w:tcPr>
          <w:p w14:paraId="09CC037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17,97</w:t>
            </w:r>
          </w:p>
        </w:tc>
        <w:tc>
          <w:tcPr>
            <w:tcW w:w="851" w:type="dxa"/>
            <w:tcBorders>
              <w:top w:val="nil"/>
              <w:left w:val="nil"/>
              <w:bottom w:val="single" w:sz="4" w:space="0" w:color="auto"/>
              <w:right w:val="single" w:sz="4" w:space="0" w:color="auto"/>
            </w:tcBorders>
            <w:shd w:val="clear" w:color="auto" w:fill="auto"/>
            <w:vAlign w:val="center"/>
            <w:hideMark/>
          </w:tcPr>
          <w:p w14:paraId="72AD1ED4"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11,70</w:t>
            </w:r>
          </w:p>
        </w:tc>
        <w:tc>
          <w:tcPr>
            <w:tcW w:w="850" w:type="dxa"/>
            <w:tcBorders>
              <w:top w:val="nil"/>
              <w:left w:val="nil"/>
              <w:bottom w:val="single" w:sz="4" w:space="0" w:color="auto"/>
              <w:right w:val="single" w:sz="4" w:space="0" w:color="auto"/>
            </w:tcBorders>
            <w:shd w:val="clear" w:color="auto" w:fill="auto"/>
            <w:vAlign w:val="center"/>
            <w:hideMark/>
          </w:tcPr>
          <w:p w14:paraId="768492D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17,97</w:t>
            </w:r>
          </w:p>
        </w:tc>
        <w:tc>
          <w:tcPr>
            <w:tcW w:w="709" w:type="dxa"/>
            <w:tcBorders>
              <w:top w:val="nil"/>
              <w:left w:val="nil"/>
              <w:bottom w:val="single" w:sz="4" w:space="0" w:color="auto"/>
              <w:right w:val="single" w:sz="4" w:space="0" w:color="auto"/>
            </w:tcBorders>
            <w:shd w:val="clear" w:color="auto" w:fill="auto"/>
            <w:vAlign w:val="center"/>
            <w:hideMark/>
          </w:tcPr>
          <w:p w14:paraId="57031F3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17,79</w:t>
            </w:r>
          </w:p>
        </w:tc>
        <w:tc>
          <w:tcPr>
            <w:tcW w:w="552" w:type="dxa"/>
            <w:gridSpan w:val="2"/>
            <w:tcBorders>
              <w:top w:val="nil"/>
              <w:left w:val="nil"/>
              <w:bottom w:val="single" w:sz="4" w:space="0" w:color="auto"/>
              <w:right w:val="single" w:sz="4" w:space="0" w:color="auto"/>
            </w:tcBorders>
            <w:shd w:val="clear" w:color="auto" w:fill="auto"/>
            <w:vAlign w:val="center"/>
            <w:hideMark/>
          </w:tcPr>
          <w:p w14:paraId="2DD0A53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16,63</w:t>
            </w:r>
          </w:p>
        </w:tc>
      </w:tr>
      <w:tr w:rsidR="00CF79B7" w:rsidRPr="00CF79B7" w14:paraId="7A3DC7E1" w14:textId="77777777" w:rsidTr="00CF79B7">
        <w:trPr>
          <w:gridAfter w:val="1"/>
          <w:wAfter w:w="196" w:type="dxa"/>
          <w:trHeight w:val="45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11353ECB"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42B6A632"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HIDRÓXIDO FERRICO (SACARATO) SOLUÇÃO INJETÁVEL 100MG/5ML (JUDICIAL) CX COM 5 AMPOLAS</w:t>
            </w:r>
          </w:p>
        </w:tc>
        <w:tc>
          <w:tcPr>
            <w:tcW w:w="992" w:type="dxa"/>
            <w:tcBorders>
              <w:top w:val="nil"/>
              <w:left w:val="nil"/>
              <w:bottom w:val="single" w:sz="4" w:space="0" w:color="auto"/>
              <w:right w:val="single" w:sz="4" w:space="0" w:color="auto"/>
            </w:tcBorders>
            <w:shd w:val="clear" w:color="auto" w:fill="auto"/>
            <w:vAlign w:val="center"/>
            <w:hideMark/>
          </w:tcPr>
          <w:p w14:paraId="7412ABB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83,95</w:t>
            </w:r>
          </w:p>
        </w:tc>
        <w:tc>
          <w:tcPr>
            <w:tcW w:w="723" w:type="dxa"/>
            <w:tcBorders>
              <w:top w:val="nil"/>
              <w:left w:val="nil"/>
              <w:bottom w:val="single" w:sz="4" w:space="0" w:color="auto"/>
              <w:right w:val="single" w:sz="4" w:space="0" w:color="auto"/>
            </w:tcBorders>
            <w:shd w:val="clear" w:color="auto" w:fill="auto"/>
            <w:vAlign w:val="center"/>
            <w:hideMark/>
          </w:tcPr>
          <w:p w14:paraId="0B51BC3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59AE107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05BBD0C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1145005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1F2ADD3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89,00</w:t>
            </w:r>
          </w:p>
        </w:tc>
        <w:tc>
          <w:tcPr>
            <w:tcW w:w="851" w:type="dxa"/>
            <w:tcBorders>
              <w:top w:val="nil"/>
              <w:left w:val="nil"/>
              <w:bottom w:val="single" w:sz="4" w:space="0" w:color="auto"/>
              <w:right w:val="single" w:sz="4" w:space="0" w:color="auto"/>
            </w:tcBorders>
            <w:shd w:val="clear" w:color="auto" w:fill="auto"/>
            <w:vAlign w:val="center"/>
            <w:hideMark/>
          </w:tcPr>
          <w:p w14:paraId="4A75C8D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92,10</w:t>
            </w:r>
          </w:p>
        </w:tc>
        <w:tc>
          <w:tcPr>
            <w:tcW w:w="992" w:type="dxa"/>
            <w:tcBorders>
              <w:top w:val="nil"/>
              <w:left w:val="nil"/>
              <w:bottom w:val="single" w:sz="4" w:space="0" w:color="auto"/>
              <w:right w:val="single" w:sz="4" w:space="0" w:color="auto"/>
            </w:tcBorders>
            <w:shd w:val="clear" w:color="auto" w:fill="auto"/>
            <w:vAlign w:val="center"/>
            <w:hideMark/>
          </w:tcPr>
          <w:p w14:paraId="23A5F67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0ECBC0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97,02</w:t>
            </w:r>
          </w:p>
        </w:tc>
        <w:tc>
          <w:tcPr>
            <w:tcW w:w="850" w:type="dxa"/>
            <w:tcBorders>
              <w:top w:val="nil"/>
              <w:left w:val="nil"/>
              <w:bottom w:val="single" w:sz="4" w:space="0" w:color="auto"/>
              <w:right w:val="single" w:sz="4" w:space="0" w:color="auto"/>
            </w:tcBorders>
            <w:shd w:val="clear" w:color="auto" w:fill="auto"/>
            <w:vAlign w:val="center"/>
            <w:hideMark/>
          </w:tcPr>
          <w:p w14:paraId="04F5092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97,02</w:t>
            </w:r>
          </w:p>
        </w:tc>
        <w:tc>
          <w:tcPr>
            <w:tcW w:w="851" w:type="dxa"/>
            <w:tcBorders>
              <w:top w:val="nil"/>
              <w:left w:val="nil"/>
              <w:bottom w:val="single" w:sz="4" w:space="0" w:color="auto"/>
              <w:right w:val="single" w:sz="4" w:space="0" w:color="auto"/>
            </w:tcBorders>
            <w:shd w:val="clear" w:color="auto" w:fill="auto"/>
            <w:vAlign w:val="center"/>
            <w:hideMark/>
          </w:tcPr>
          <w:p w14:paraId="476C8C4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97,02</w:t>
            </w:r>
          </w:p>
        </w:tc>
        <w:tc>
          <w:tcPr>
            <w:tcW w:w="850" w:type="dxa"/>
            <w:tcBorders>
              <w:top w:val="nil"/>
              <w:left w:val="nil"/>
              <w:bottom w:val="single" w:sz="4" w:space="0" w:color="auto"/>
              <w:right w:val="single" w:sz="4" w:space="0" w:color="auto"/>
            </w:tcBorders>
            <w:shd w:val="clear" w:color="auto" w:fill="auto"/>
            <w:vAlign w:val="center"/>
            <w:hideMark/>
          </w:tcPr>
          <w:p w14:paraId="2A4F918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97,02</w:t>
            </w:r>
          </w:p>
        </w:tc>
        <w:tc>
          <w:tcPr>
            <w:tcW w:w="709" w:type="dxa"/>
            <w:tcBorders>
              <w:top w:val="nil"/>
              <w:left w:val="nil"/>
              <w:bottom w:val="single" w:sz="4" w:space="0" w:color="auto"/>
              <w:right w:val="single" w:sz="4" w:space="0" w:color="auto"/>
            </w:tcBorders>
            <w:shd w:val="clear" w:color="auto" w:fill="auto"/>
            <w:vAlign w:val="center"/>
            <w:hideMark/>
          </w:tcPr>
          <w:p w14:paraId="498FF32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96,04</w:t>
            </w:r>
          </w:p>
        </w:tc>
        <w:tc>
          <w:tcPr>
            <w:tcW w:w="552" w:type="dxa"/>
            <w:gridSpan w:val="2"/>
            <w:tcBorders>
              <w:top w:val="nil"/>
              <w:left w:val="nil"/>
              <w:bottom w:val="single" w:sz="4" w:space="0" w:color="auto"/>
              <w:right w:val="single" w:sz="4" w:space="0" w:color="auto"/>
            </w:tcBorders>
            <w:shd w:val="clear" w:color="auto" w:fill="auto"/>
            <w:vAlign w:val="center"/>
            <w:hideMark/>
          </w:tcPr>
          <w:p w14:paraId="326F7DE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93,65</w:t>
            </w:r>
          </w:p>
        </w:tc>
      </w:tr>
      <w:tr w:rsidR="00CF79B7" w:rsidRPr="00CF79B7" w14:paraId="583B9E83"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2F29EF16"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76C5EBA4"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IMIPRAMINA 25MG (JUDICIAL) CX COM 20 COMP</w:t>
            </w:r>
          </w:p>
        </w:tc>
        <w:tc>
          <w:tcPr>
            <w:tcW w:w="992" w:type="dxa"/>
            <w:tcBorders>
              <w:top w:val="nil"/>
              <w:left w:val="nil"/>
              <w:bottom w:val="single" w:sz="4" w:space="0" w:color="auto"/>
              <w:right w:val="single" w:sz="4" w:space="0" w:color="auto"/>
            </w:tcBorders>
            <w:shd w:val="clear" w:color="auto" w:fill="auto"/>
            <w:vAlign w:val="center"/>
            <w:hideMark/>
          </w:tcPr>
          <w:p w14:paraId="21EDEBD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11,80</w:t>
            </w:r>
          </w:p>
        </w:tc>
        <w:tc>
          <w:tcPr>
            <w:tcW w:w="723" w:type="dxa"/>
            <w:tcBorders>
              <w:top w:val="nil"/>
              <w:left w:val="nil"/>
              <w:bottom w:val="single" w:sz="4" w:space="0" w:color="auto"/>
              <w:right w:val="single" w:sz="4" w:space="0" w:color="auto"/>
            </w:tcBorders>
            <w:shd w:val="clear" w:color="auto" w:fill="auto"/>
            <w:vAlign w:val="center"/>
            <w:hideMark/>
          </w:tcPr>
          <w:p w14:paraId="3F7C608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10,40</w:t>
            </w:r>
          </w:p>
        </w:tc>
        <w:tc>
          <w:tcPr>
            <w:tcW w:w="851" w:type="dxa"/>
            <w:tcBorders>
              <w:top w:val="nil"/>
              <w:left w:val="nil"/>
              <w:bottom w:val="single" w:sz="4" w:space="0" w:color="auto"/>
              <w:right w:val="single" w:sz="4" w:space="0" w:color="auto"/>
            </w:tcBorders>
            <w:shd w:val="clear" w:color="auto" w:fill="auto"/>
            <w:vAlign w:val="center"/>
            <w:hideMark/>
          </w:tcPr>
          <w:p w14:paraId="218F1BD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8,98</w:t>
            </w:r>
          </w:p>
        </w:tc>
        <w:tc>
          <w:tcPr>
            <w:tcW w:w="850" w:type="dxa"/>
            <w:tcBorders>
              <w:top w:val="nil"/>
              <w:left w:val="nil"/>
              <w:bottom w:val="single" w:sz="4" w:space="0" w:color="auto"/>
              <w:right w:val="single" w:sz="4" w:space="0" w:color="auto"/>
            </w:tcBorders>
            <w:shd w:val="clear" w:color="auto" w:fill="auto"/>
            <w:vAlign w:val="center"/>
            <w:hideMark/>
          </w:tcPr>
          <w:p w14:paraId="0A2AEA6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10,80</w:t>
            </w:r>
          </w:p>
        </w:tc>
        <w:tc>
          <w:tcPr>
            <w:tcW w:w="709" w:type="dxa"/>
            <w:tcBorders>
              <w:top w:val="nil"/>
              <w:left w:val="nil"/>
              <w:bottom w:val="single" w:sz="4" w:space="0" w:color="auto"/>
              <w:right w:val="single" w:sz="4" w:space="0" w:color="auto"/>
            </w:tcBorders>
            <w:shd w:val="clear" w:color="auto" w:fill="auto"/>
            <w:vAlign w:val="center"/>
            <w:hideMark/>
          </w:tcPr>
          <w:p w14:paraId="2B705F1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11,40</w:t>
            </w:r>
          </w:p>
        </w:tc>
        <w:tc>
          <w:tcPr>
            <w:tcW w:w="851" w:type="dxa"/>
            <w:tcBorders>
              <w:top w:val="nil"/>
              <w:left w:val="nil"/>
              <w:bottom w:val="single" w:sz="4" w:space="0" w:color="auto"/>
              <w:right w:val="single" w:sz="4" w:space="0" w:color="auto"/>
            </w:tcBorders>
            <w:shd w:val="clear" w:color="auto" w:fill="auto"/>
            <w:vAlign w:val="center"/>
            <w:hideMark/>
          </w:tcPr>
          <w:p w14:paraId="10FBF89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11,80</w:t>
            </w:r>
          </w:p>
        </w:tc>
        <w:tc>
          <w:tcPr>
            <w:tcW w:w="851" w:type="dxa"/>
            <w:tcBorders>
              <w:top w:val="nil"/>
              <w:left w:val="nil"/>
              <w:bottom w:val="single" w:sz="4" w:space="0" w:color="auto"/>
              <w:right w:val="single" w:sz="4" w:space="0" w:color="auto"/>
            </w:tcBorders>
            <w:shd w:val="clear" w:color="auto" w:fill="auto"/>
            <w:vAlign w:val="center"/>
            <w:hideMark/>
          </w:tcPr>
          <w:p w14:paraId="2D7CF53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11,20</w:t>
            </w:r>
          </w:p>
        </w:tc>
        <w:tc>
          <w:tcPr>
            <w:tcW w:w="992" w:type="dxa"/>
            <w:tcBorders>
              <w:top w:val="nil"/>
              <w:left w:val="nil"/>
              <w:bottom w:val="single" w:sz="4" w:space="0" w:color="auto"/>
              <w:right w:val="single" w:sz="4" w:space="0" w:color="auto"/>
            </w:tcBorders>
            <w:shd w:val="clear" w:color="auto" w:fill="auto"/>
            <w:vAlign w:val="center"/>
            <w:hideMark/>
          </w:tcPr>
          <w:p w14:paraId="2DD87E4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10,34</w:t>
            </w:r>
          </w:p>
        </w:tc>
        <w:tc>
          <w:tcPr>
            <w:tcW w:w="851" w:type="dxa"/>
            <w:tcBorders>
              <w:top w:val="nil"/>
              <w:left w:val="nil"/>
              <w:bottom w:val="single" w:sz="4" w:space="0" w:color="auto"/>
              <w:right w:val="single" w:sz="4" w:space="0" w:color="auto"/>
            </w:tcBorders>
            <w:shd w:val="clear" w:color="auto" w:fill="auto"/>
            <w:vAlign w:val="center"/>
            <w:hideMark/>
          </w:tcPr>
          <w:p w14:paraId="657112D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14,13</w:t>
            </w:r>
          </w:p>
        </w:tc>
        <w:tc>
          <w:tcPr>
            <w:tcW w:w="850" w:type="dxa"/>
            <w:tcBorders>
              <w:top w:val="nil"/>
              <w:left w:val="nil"/>
              <w:bottom w:val="single" w:sz="4" w:space="0" w:color="auto"/>
              <w:right w:val="single" w:sz="4" w:space="0" w:color="auto"/>
            </w:tcBorders>
            <w:shd w:val="clear" w:color="auto" w:fill="auto"/>
            <w:vAlign w:val="center"/>
            <w:hideMark/>
          </w:tcPr>
          <w:p w14:paraId="3DED23B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14,13</w:t>
            </w:r>
          </w:p>
        </w:tc>
        <w:tc>
          <w:tcPr>
            <w:tcW w:w="851" w:type="dxa"/>
            <w:tcBorders>
              <w:top w:val="nil"/>
              <w:left w:val="nil"/>
              <w:bottom w:val="single" w:sz="4" w:space="0" w:color="auto"/>
              <w:right w:val="single" w:sz="4" w:space="0" w:color="auto"/>
            </w:tcBorders>
            <w:shd w:val="clear" w:color="auto" w:fill="auto"/>
            <w:vAlign w:val="center"/>
            <w:hideMark/>
          </w:tcPr>
          <w:p w14:paraId="4D7FFA3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14,13</w:t>
            </w:r>
          </w:p>
        </w:tc>
        <w:tc>
          <w:tcPr>
            <w:tcW w:w="850" w:type="dxa"/>
            <w:tcBorders>
              <w:top w:val="nil"/>
              <w:left w:val="nil"/>
              <w:bottom w:val="single" w:sz="4" w:space="0" w:color="auto"/>
              <w:right w:val="single" w:sz="4" w:space="0" w:color="auto"/>
            </w:tcBorders>
            <w:shd w:val="clear" w:color="auto" w:fill="auto"/>
            <w:vAlign w:val="center"/>
            <w:hideMark/>
          </w:tcPr>
          <w:p w14:paraId="41B029C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14,13</w:t>
            </w:r>
          </w:p>
        </w:tc>
        <w:tc>
          <w:tcPr>
            <w:tcW w:w="709" w:type="dxa"/>
            <w:tcBorders>
              <w:top w:val="nil"/>
              <w:left w:val="nil"/>
              <w:bottom w:val="single" w:sz="4" w:space="0" w:color="auto"/>
              <w:right w:val="single" w:sz="4" w:space="0" w:color="auto"/>
            </w:tcBorders>
            <w:shd w:val="clear" w:color="auto" w:fill="auto"/>
            <w:vAlign w:val="center"/>
            <w:hideMark/>
          </w:tcPr>
          <w:p w14:paraId="1E3F06B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13,98</w:t>
            </w:r>
          </w:p>
        </w:tc>
        <w:tc>
          <w:tcPr>
            <w:tcW w:w="552" w:type="dxa"/>
            <w:gridSpan w:val="2"/>
            <w:tcBorders>
              <w:top w:val="nil"/>
              <w:left w:val="nil"/>
              <w:bottom w:val="single" w:sz="4" w:space="0" w:color="auto"/>
              <w:right w:val="single" w:sz="4" w:space="0" w:color="auto"/>
            </w:tcBorders>
            <w:shd w:val="clear" w:color="auto" w:fill="auto"/>
            <w:vAlign w:val="center"/>
            <w:hideMark/>
          </w:tcPr>
          <w:p w14:paraId="72F265E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12,09</w:t>
            </w:r>
          </w:p>
        </w:tc>
      </w:tr>
      <w:tr w:rsidR="00CF79B7" w:rsidRPr="00CF79B7" w14:paraId="24FB353B"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023CFAE9"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78725EA9"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IVABRADINA (CLORIDRATO) 5MG CX COM 56 COMP</w:t>
            </w:r>
          </w:p>
        </w:tc>
        <w:tc>
          <w:tcPr>
            <w:tcW w:w="992" w:type="dxa"/>
            <w:tcBorders>
              <w:top w:val="nil"/>
              <w:left w:val="nil"/>
              <w:bottom w:val="single" w:sz="4" w:space="0" w:color="auto"/>
              <w:right w:val="single" w:sz="4" w:space="0" w:color="auto"/>
            </w:tcBorders>
            <w:shd w:val="clear" w:color="auto" w:fill="auto"/>
            <w:vAlign w:val="center"/>
            <w:hideMark/>
          </w:tcPr>
          <w:p w14:paraId="56A6651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48802EB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88C1D4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105,60</w:t>
            </w:r>
          </w:p>
        </w:tc>
        <w:tc>
          <w:tcPr>
            <w:tcW w:w="850" w:type="dxa"/>
            <w:tcBorders>
              <w:top w:val="nil"/>
              <w:left w:val="nil"/>
              <w:bottom w:val="single" w:sz="4" w:space="0" w:color="auto"/>
              <w:right w:val="single" w:sz="4" w:space="0" w:color="auto"/>
            </w:tcBorders>
            <w:shd w:val="clear" w:color="auto" w:fill="auto"/>
            <w:vAlign w:val="center"/>
            <w:hideMark/>
          </w:tcPr>
          <w:p w14:paraId="324B487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116,42</w:t>
            </w:r>
          </w:p>
        </w:tc>
        <w:tc>
          <w:tcPr>
            <w:tcW w:w="709" w:type="dxa"/>
            <w:tcBorders>
              <w:top w:val="nil"/>
              <w:left w:val="nil"/>
              <w:bottom w:val="single" w:sz="4" w:space="0" w:color="auto"/>
              <w:right w:val="single" w:sz="4" w:space="0" w:color="auto"/>
            </w:tcBorders>
            <w:shd w:val="clear" w:color="auto" w:fill="auto"/>
            <w:vAlign w:val="center"/>
            <w:hideMark/>
          </w:tcPr>
          <w:p w14:paraId="0D27CED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118,16</w:t>
            </w:r>
          </w:p>
        </w:tc>
        <w:tc>
          <w:tcPr>
            <w:tcW w:w="851" w:type="dxa"/>
            <w:tcBorders>
              <w:top w:val="nil"/>
              <w:left w:val="nil"/>
              <w:bottom w:val="single" w:sz="4" w:space="0" w:color="auto"/>
              <w:right w:val="single" w:sz="4" w:space="0" w:color="auto"/>
            </w:tcBorders>
            <w:shd w:val="clear" w:color="auto" w:fill="auto"/>
            <w:vAlign w:val="center"/>
            <w:hideMark/>
          </w:tcPr>
          <w:p w14:paraId="4B366D7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119,48</w:t>
            </w:r>
          </w:p>
        </w:tc>
        <w:tc>
          <w:tcPr>
            <w:tcW w:w="851" w:type="dxa"/>
            <w:tcBorders>
              <w:top w:val="nil"/>
              <w:left w:val="nil"/>
              <w:bottom w:val="single" w:sz="4" w:space="0" w:color="auto"/>
              <w:right w:val="single" w:sz="4" w:space="0" w:color="auto"/>
            </w:tcBorders>
            <w:shd w:val="clear" w:color="auto" w:fill="auto"/>
            <w:vAlign w:val="center"/>
            <w:hideMark/>
          </w:tcPr>
          <w:p w14:paraId="0211340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690608A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118,16</w:t>
            </w:r>
          </w:p>
        </w:tc>
        <w:tc>
          <w:tcPr>
            <w:tcW w:w="851" w:type="dxa"/>
            <w:tcBorders>
              <w:top w:val="nil"/>
              <w:left w:val="nil"/>
              <w:bottom w:val="single" w:sz="4" w:space="0" w:color="auto"/>
              <w:right w:val="single" w:sz="4" w:space="0" w:color="auto"/>
            </w:tcBorders>
            <w:shd w:val="clear" w:color="auto" w:fill="auto"/>
            <w:vAlign w:val="center"/>
            <w:hideMark/>
          </w:tcPr>
          <w:p w14:paraId="278697CF"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190,59</w:t>
            </w:r>
          </w:p>
        </w:tc>
        <w:tc>
          <w:tcPr>
            <w:tcW w:w="850" w:type="dxa"/>
            <w:tcBorders>
              <w:top w:val="nil"/>
              <w:left w:val="nil"/>
              <w:bottom w:val="single" w:sz="4" w:space="0" w:color="auto"/>
              <w:right w:val="single" w:sz="4" w:space="0" w:color="auto"/>
            </w:tcBorders>
            <w:shd w:val="clear" w:color="auto" w:fill="auto"/>
            <w:vAlign w:val="center"/>
            <w:hideMark/>
          </w:tcPr>
          <w:p w14:paraId="717A9FF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190,58</w:t>
            </w:r>
          </w:p>
        </w:tc>
        <w:tc>
          <w:tcPr>
            <w:tcW w:w="851" w:type="dxa"/>
            <w:tcBorders>
              <w:top w:val="nil"/>
              <w:left w:val="nil"/>
              <w:bottom w:val="single" w:sz="4" w:space="0" w:color="auto"/>
              <w:right w:val="single" w:sz="4" w:space="0" w:color="auto"/>
            </w:tcBorders>
            <w:shd w:val="clear" w:color="auto" w:fill="auto"/>
            <w:vAlign w:val="center"/>
            <w:hideMark/>
          </w:tcPr>
          <w:p w14:paraId="0857905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190,58</w:t>
            </w:r>
          </w:p>
        </w:tc>
        <w:tc>
          <w:tcPr>
            <w:tcW w:w="850" w:type="dxa"/>
            <w:tcBorders>
              <w:top w:val="nil"/>
              <w:left w:val="nil"/>
              <w:bottom w:val="single" w:sz="4" w:space="0" w:color="auto"/>
              <w:right w:val="single" w:sz="4" w:space="0" w:color="auto"/>
            </w:tcBorders>
            <w:shd w:val="clear" w:color="auto" w:fill="auto"/>
            <w:vAlign w:val="center"/>
            <w:hideMark/>
          </w:tcPr>
          <w:p w14:paraId="22480EE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169,56</w:t>
            </w:r>
          </w:p>
        </w:tc>
        <w:tc>
          <w:tcPr>
            <w:tcW w:w="709" w:type="dxa"/>
            <w:tcBorders>
              <w:top w:val="nil"/>
              <w:left w:val="nil"/>
              <w:bottom w:val="single" w:sz="4" w:space="0" w:color="auto"/>
              <w:right w:val="single" w:sz="4" w:space="0" w:color="auto"/>
            </w:tcBorders>
            <w:shd w:val="clear" w:color="auto" w:fill="auto"/>
            <w:vAlign w:val="center"/>
            <w:hideMark/>
          </w:tcPr>
          <w:p w14:paraId="417166F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167,86</w:t>
            </w:r>
          </w:p>
        </w:tc>
        <w:tc>
          <w:tcPr>
            <w:tcW w:w="552" w:type="dxa"/>
            <w:gridSpan w:val="2"/>
            <w:tcBorders>
              <w:top w:val="nil"/>
              <w:left w:val="nil"/>
              <w:bottom w:val="single" w:sz="4" w:space="0" w:color="auto"/>
              <w:right w:val="single" w:sz="4" w:space="0" w:color="auto"/>
            </w:tcBorders>
            <w:shd w:val="clear" w:color="auto" w:fill="auto"/>
            <w:vAlign w:val="center"/>
            <w:hideMark/>
          </w:tcPr>
          <w:p w14:paraId="3688463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130,75</w:t>
            </w:r>
          </w:p>
        </w:tc>
      </w:tr>
      <w:tr w:rsidR="00CF79B7" w:rsidRPr="00CF79B7" w14:paraId="6E1309A4" w14:textId="77777777" w:rsidTr="00CF79B7">
        <w:trPr>
          <w:gridAfter w:val="1"/>
          <w:wAfter w:w="196" w:type="dxa"/>
          <w:trHeight w:val="45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5435CC35"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2EE7FACD"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INSULINA ASPARTE 100U/ML 3ML. EMBALAGEM CONTENDO 5 CARPULES COM 3ML DE SOLUÇÃO INJETÁVEL. REFIL.</w:t>
            </w:r>
          </w:p>
        </w:tc>
        <w:tc>
          <w:tcPr>
            <w:tcW w:w="992" w:type="dxa"/>
            <w:tcBorders>
              <w:top w:val="nil"/>
              <w:left w:val="nil"/>
              <w:bottom w:val="single" w:sz="4" w:space="0" w:color="auto"/>
              <w:right w:val="single" w:sz="4" w:space="0" w:color="auto"/>
            </w:tcBorders>
            <w:shd w:val="clear" w:color="auto" w:fill="auto"/>
            <w:vAlign w:val="center"/>
            <w:hideMark/>
          </w:tcPr>
          <w:p w14:paraId="148D536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285,00</w:t>
            </w:r>
          </w:p>
        </w:tc>
        <w:tc>
          <w:tcPr>
            <w:tcW w:w="723" w:type="dxa"/>
            <w:tcBorders>
              <w:top w:val="nil"/>
              <w:left w:val="nil"/>
              <w:bottom w:val="single" w:sz="4" w:space="0" w:color="auto"/>
              <w:right w:val="single" w:sz="4" w:space="0" w:color="auto"/>
            </w:tcBorders>
            <w:shd w:val="clear" w:color="auto" w:fill="auto"/>
            <w:vAlign w:val="center"/>
            <w:hideMark/>
          </w:tcPr>
          <w:p w14:paraId="0CC47FF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96DE46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37DFE35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291,60</w:t>
            </w:r>
          </w:p>
        </w:tc>
        <w:tc>
          <w:tcPr>
            <w:tcW w:w="709" w:type="dxa"/>
            <w:tcBorders>
              <w:top w:val="nil"/>
              <w:left w:val="nil"/>
              <w:bottom w:val="single" w:sz="4" w:space="0" w:color="auto"/>
              <w:right w:val="single" w:sz="4" w:space="0" w:color="auto"/>
            </w:tcBorders>
            <w:shd w:val="clear" w:color="auto" w:fill="auto"/>
            <w:vAlign w:val="center"/>
            <w:hideMark/>
          </w:tcPr>
          <w:p w14:paraId="2321429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291,50</w:t>
            </w:r>
          </w:p>
        </w:tc>
        <w:tc>
          <w:tcPr>
            <w:tcW w:w="851" w:type="dxa"/>
            <w:tcBorders>
              <w:top w:val="nil"/>
              <w:left w:val="nil"/>
              <w:bottom w:val="single" w:sz="4" w:space="0" w:color="auto"/>
              <w:right w:val="single" w:sz="4" w:space="0" w:color="auto"/>
            </w:tcBorders>
            <w:shd w:val="clear" w:color="auto" w:fill="auto"/>
            <w:vAlign w:val="center"/>
            <w:hideMark/>
          </w:tcPr>
          <w:p w14:paraId="4E05823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293,32</w:t>
            </w:r>
          </w:p>
        </w:tc>
        <w:tc>
          <w:tcPr>
            <w:tcW w:w="851" w:type="dxa"/>
            <w:tcBorders>
              <w:top w:val="nil"/>
              <w:left w:val="nil"/>
              <w:bottom w:val="single" w:sz="4" w:space="0" w:color="auto"/>
              <w:right w:val="single" w:sz="4" w:space="0" w:color="auto"/>
            </w:tcBorders>
            <w:shd w:val="clear" w:color="auto" w:fill="auto"/>
            <w:vAlign w:val="center"/>
            <w:hideMark/>
          </w:tcPr>
          <w:p w14:paraId="4461312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5FA76F5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5677C6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339,60</w:t>
            </w:r>
          </w:p>
        </w:tc>
        <w:tc>
          <w:tcPr>
            <w:tcW w:w="850" w:type="dxa"/>
            <w:tcBorders>
              <w:top w:val="nil"/>
              <w:left w:val="nil"/>
              <w:bottom w:val="single" w:sz="4" w:space="0" w:color="auto"/>
              <w:right w:val="single" w:sz="4" w:space="0" w:color="auto"/>
            </w:tcBorders>
            <w:shd w:val="clear" w:color="auto" w:fill="auto"/>
            <w:vAlign w:val="center"/>
            <w:hideMark/>
          </w:tcPr>
          <w:p w14:paraId="5E1D4C4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339,60</w:t>
            </w:r>
          </w:p>
        </w:tc>
        <w:tc>
          <w:tcPr>
            <w:tcW w:w="851" w:type="dxa"/>
            <w:tcBorders>
              <w:top w:val="nil"/>
              <w:left w:val="nil"/>
              <w:bottom w:val="single" w:sz="4" w:space="0" w:color="auto"/>
              <w:right w:val="single" w:sz="4" w:space="0" w:color="auto"/>
            </w:tcBorders>
            <w:shd w:val="clear" w:color="auto" w:fill="auto"/>
            <w:vAlign w:val="center"/>
            <w:hideMark/>
          </w:tcPr>
          <w:p w14:paraId="2504CC4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339,60</w:t>
            </w:r>
          </w:p>
        </w:tc>
        <w:tc>
          <w:tcPr>
            <w:tcW w:w="850" w:type="dxa"/>
            <w:tcBorders>
              <w:top w:val="nil"/>
              <w:left w:val="nil"/>
              <w:bottom w:val="single" w:sz="4" w:space="0" w:color="auto"/>
              <w:right w:val="single" w:sz="4" w:space="0" w:color="auto"/>
            </w:tcBorders>
            <w:shd w:val="clear" w:color="auto" w:fill="auto"/>
            <w:vAlign w:val="center"/>
            <w:hideMark/>
          </w:tcPr>
          <w:p w14:paraId="441CF93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65,72</w:t>
            </w:r>
          </w:p>
        </w:tc>
        <w:tc>
          <w:tcPr>
            <w:tcW w:w="709" w:type="dxa"/>
            <w:tcBorders>
              <w:top w:val="nil"/>
              <w:left w:val="nil"/>
              <w:bottom w:val="single" w:sz="4" w:space="0" w:color="auto"/>
              <w:right w:val="single" w:sz="4" w:space="0" w:color="auto"/>
            </w:tcBorders>
            <w:shd w:val="clear" w:color="auto" w:fill="auto"/>
            <w:vAlign w:val="center"/>
            <w:hideMark/>
          </w:tcPr>
          <w:p w14:paraId="2691626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65,06</w:t>
            </w:r>
          </w:p>
        </w:tc>
        <w:tc>
          <w:tcPr>
            <w:tcW w:w="552" w:type="dxa"/>
            <w:gridSpan w:val="2"/>
            <w:tcBorders>
              <w:top w:val="nil"/>
              <w:left w:val="nil"/>
              <w:bottom w:val="single" w:sz="4" w:space="0" w:color="auto"/>
              <w:right w:val="single" w:sz="4" w:space="0" w:color="auto"/>
            </w:tcBorders>
            <w:shd w:val="clear" w:color="auto" w:fill="auto"/>
            <w:vAlign w:val="center"/>
            <w:hideMark/>
          </w:tcPr>
          <w:p w14:paraId="32792F2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311,46</w:t>
            </w:r>
          </w:p>
        </w:tc>
      </w:tr>
      <w:tr w:rsidR="00CF79B7" w:rsidRPr="00CF79B7" w14:paraId="309235F0" w14:textId="77777777" w:rsidTr="00CF79B7">
        <w:trPr>
          <w:gridAfter w:val="1"/>
          <w:wAfter w:w="196" w:type="dxa"/>
          <w:trHeight w:val="45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6B65B8EF"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38749971"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INSULINA GLARCINA 100U/ML. EMBALAGEM CONTENDO 1 CARPULE 3ML DE SOLUÇÃO INJETÁVEL. REFIL</w:t>
            </w:r>
          </w:p>
        </w:tc>
        <w:tc>
          <w:tcPr>
            <w:tcW w:w="992" w:type="dxa"/>
            <w:tcBorders>
              <w:top w:val="nil"/>
              <w:left w:val="nil"/>
              <w:bottom w:val="single" w:sz="4" w:space="0" w:color="auto"/>
              <w:right w:val="single" w:sz="4" w:space="0" w:color="auto"/>
            </w:tcBorders>
            <w:shd w:val="clear" w:color="auto" w:fill="auto"/>
            <w:vAlign w:val="center"/>
            <w:hideMark/>
          </w:tcPr>
          <w:p w14:paraId="6C2F5E3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703D44F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28,66</w:t>
            </w:r>
          </w:p>
        </w:tc>
        <w:tc>
          <w:tcPr>
            <w:tcW w:w="851" w:type="dxa"/>
            <w:tcBorders>
              <w:top w:val="nil"/>
              <w:left w:val="nil"/>
              <w:bottom w:val="single" w:sz="4" w:space="0" w:color="auto"/>
              <w:right w:val="single" w:sz="4" w:space="0" w:color="auto"/>
            </w:tcBorders>
            <w:shd w:val="clear" w:color="auto" w:fill="auto"/>
            <w:vAlign w:val="center"/>
            <w:hideMark/>
          </w:tcPr>
          <w:p w14:paraId="798C409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24,11</w:t>
            </w:r>
          </w:p>
        </w:tc>
        <w:tc>
          <w:tcPr>
            <w:tcW w:w="850" w:type="dxa"/>
            <w:tcBorders>
              <w:top w:val="nil"/>
              <w:left w:val="nil"/>
              <w:bottom w:val="single" w:sz="4" w:space="0" w:color="auto"/>
              <w:right w:val="single" w:sz="4" w:space="0" w:color="auto"/>
            </w:tcBorders>
            <w:shd w:val="clear" w:color="auto" w:fill="auto"/>
            <w:vAlign w:val="center"/>
            <w:hideMark/>
          </w:tcPr>
          <w:p w14:paraId="149731A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28,66</w:t>
            </w:r>
          </w:p>
        </w:tc>
        <w:tc>
          <w:tcPr>
            <w:tcW w:w="709" w:type="dxa"/>
            <w:tcBorders>
              <w:top w:val="nil"/>
              <w:left w:val="nil"/>
              <w:bottom w:val="single" w:sz="4" w:space="0" w:color="auto"/>
              <w:right w:val="single" w:sz="4" w:space="0" w:color="auto"/>
            </w:tcBorders>
            <w:shd w:val="clear" w:color="auto" w:fill="auto"/>
            <w:vAlign w:val="center"/>
            <w:hideMark/>
          </w:tcPr>
          <w:p w14:paraId="0759C30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28,66</w:t>
            </w:r>
          </w:p>
        </w:tc>
        <w:tc>
          <w:tcPr>
            <w:tcW w:w="851" w:type="dxa"/>
            <w:tcBorders>
              <w:top w:val="nil"/>
              <w:left w:val="nil"/>
              <w:bottom w:val="single" w:sz="4" w:space="0" w:color="auto"/>
              <w:right w:val="single" w:sz="4" w:space="0" w:color="auto"/>
            </w:tcBorders>
            <w:shd w:val="clear" w:color="auto" w:fill="auto"/>
            <w:vAlign w:val="center"/>
            <w:hideMark/>
          </w:tcPr>
          <w:p w14:paraId="199C46E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28,66</w:t>
            </w:r>
          </w:p>
        </w:tc>
        <w:tc>
          <w:tcPr>
            <w:tcW w:w="851" w:type="dxa"/>
            <w:tcBorders>
              <w:top w:val="nil"/>
              <w:left w:val="nil"/>
              <w:bottom w:val="single" w:sz="4" w:space="0" w:color="auto"/>
              <w:right w:val="single" w:sz="4" w:space="0" w:color="auto"/>
            </w:tcBorders>
            <w:shd w:val="clear" w:color="auto" w:fill="auto"/>
            <w:vAlign w:val="center"/>
            <w:hideMark/>
          </w:tcPr>
          <w:p w14:paraId="1B57DCF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28,66</w:t>
            </w:r>
          </w:p>
        </w:tc>
        <w:tc>
          <w:tcPr>
            <w:tcW w:w="992" w:type="dxa"/>
            <w:tcBorders>
              <w:top w:val="nil"/>
              <w:left w:val="nil"/>
              <w:bottom w:val="single" w:sz="4" w:space="0" w:color="auto"/>
              <w:right w:val="single" w:sz="4" w:space="0" w:color="auto"/>
            </w:tcBorders>
            <w:shd w:val="clear" w:color="auto" w:fill="auto"/>
            <w:vAlign w:val="center"/>
            <w:hideMark/>
          </w:tcPr>
          <w:p w14:paraId="14C49E3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28,66</w:t>
            </w:r>
          </w:p>
        </w:tc>
        <w:tc>
          <w:tcPr>
            <w:tcW w:w="851" w:type="dxa"/>
            <w:tcBorders>
              <w:top w:val="nil"/>
              <w:left w:val="nil"/>
              <w:bottom w:val="single" w:sz="4" w:space="0" w:color="auto"/>
              <w:right w:val="single" w:sz="4" w:space="0" w:color="auto"/>
            </w:tcBorders>
            <w:shd w:val="clear" w:color="auto" w:fill="auto"/>
            <w:vAlign w:val="center"/>
            <w:hideMark/>
          </w:tcPr>
          <w:p w14:paraId="55F5629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65,72</w:t>
            </w:r>
          </w:p>
        </w:tc>
        <w:tc>
          <w:tcPr>
            <w:tcW w:w="850" w:type="dxa"/>
            <w:tcBorders>
              <w:top w:val="nil"/>
              <w:left w:val="nil"/>
              <w:bottom w:val="single" w:sz="4" w:space="0" w:color="auto"/>
              <w:right w:val="single" w:sz="4" w:space="0" w:color="auto"/>
            </w:tcBorders>
            <w:shd w:val="clear" w:color="auto" w:fill="auto"/>
            <w:vAlign w:val="center"/>
            <w:hideMark/>
          </w:tcPr>
          <w:p w14:paraId="41D41BD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111,84</w:t>
            </w:r>
          </w:p>
        </w:tc>
        <w:tc>
          <w:tcPr>
            <w:tcW w:w="851" w:type="dxa"/>
            <w:tcBorders>
              <w:top w:val="nil"/>
              <w:left w:val="nil"/>
              <w:bottom w:val="single" w:sz="4" w:space="0" w:color="auto"/>
              <w:right w:val="single" w:sz="4" w:space="0" w:color="auto"/>
            </w:tcBorders>
            <w:shd w:val="clear" w:color="auto" w:fill="auto"/>
            <w:vAlign w:val="center"/>
            <w:hideMark/>
          </w:tcPr>
          <w:p w14:paraId="013BD60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65,72</w:t>
            </w:r>
          </w:p>
        </w:tc>
        <w:tc>
          <w:tcPr>
            <w:tcW w:w="850" w:type="dxa"/>
            <w:tcBorders>
              <w:top w:val="nil"/>
              <w:left w:val="nil"/>
              <w:bottom w:val="single" w:sz="4" w:space="0" w:color="auto"/>
              <w:right w:val="single" w:sz="4" w:space="0" w:color="auto"/>
            </w:tcBorders>
            <w:shd w:val="clear" w:color="auto" w:fill="auto"/>
            <w:vAlign w:val="center"/>
            <w:hideMark/>
          </w:tcPr>
          <w:p w14:paraId="6F8F823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123,55</w:t>
            </w:r>
          </w:p>
        </w:tc>
        <w:tc>
          <w:tcPr>
            <w:tcW w:w="709" w:type="dxa"/>
            <w:tcBorders>
              <w:top w:val="nil"/>
              <w:left w:val="nil"/>
              <w:bottom w:val="single" w:sz="4" w:space="0" w:color="auto"/>
              <w:right w:val="single" w:sz="4" w:space="0" w:color="auto"/>
            </w:tcBorders>
            <w:shd w:val="clear" w:color="auto" w:fill="auto"/>
            <w:vAlign w:val="center"/>
            <w:hideMark/>
          </w:tcPr>
          <w:p w14:paraId="6F84765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122,90</w:t>
            </w:r>
          </w:p>
        </w:tc>
        <w:tc>
          <w:tcPr>
            <w:tcW w:w="552" w:type="dxa"/>
            <w:gridSpan w:val="2"/>
            <w:tcBorders>
              <w:top w:val="nil"/>
              <w:left w:val="nil"/>
              <w:bottom w:val="single" w:sz="4" w:space="0" w:color="auto"/>
              <w:right w:val="single" w:sz="4" w:space="0" w:color="auto"/>
            </w:tcBorders>
            <w:shd w:val="clear" w:color="auto" w:fill="auto"/>
            <w:vAlign w:val="center"/>
            <w:hideMark/>
          </w:tcPr>
          <w:p w14:paraId="47BCC9B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28,01</w:t>
            </w:r>
          </w:p>
        </w:tc>
      </w:tr>
      <w:tr w:rsidR="00CF79B7" w:rsidRPr="00CF79B7" w14:paraId="20B0529C" w14:textId="77777777" w:rsidTr="00CF79B7">
        <w:trPr>
          <w:gridAfter w:val="1"/>
          <w:wAfter w:w="196" w:type="dxa"/>
          <w:trHeight w:val="45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742BF939"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5604F305"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HIALURONATO DE SÓDIO (0,15%), CLORETO DE SÓDIO, ACTINOQUINOL, TROMETAMOL, ÁCIDO CLORÍDRICO (JUDICIAL) SOLUÇÃO OFTALMICA FRASCO 10ML</w:t>
            </w:r>
          </w:p>
        </w:tc>
        <w:tc>
          <w:tcPr>
            <w:tcW w:w="992" w:type="dxa"/>
            <w:tcBorders>
              <w:top w:val="nil"/>
              <w:left w:val="nil"/>
              <w:bottom w:val="single" w:sz="4" w:space="0" w:color="auto"/>
              <w:right w:val="single" w:sz="4" w:space="0" w:color="auto"/>
            </w:tcBorders>
            <w:shd w:val="clear" w:color="auto" w:fill="auto"/>
            <w:vAlign w:val="center"/>
            <w:hideMark/>
          </w:tcPr>
          <w:p w14:paraId="16EBF5A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44,98</w:t>
            </w:r>
          </w:p>
        </w:tc>
        <w:tc>
          <w:tcPr>
            <w:tcW w:w="723" w:type="dxa"/>
            <w:tcBorders>
              <w:top w:val="nil"/>
              <w:left w:val="nil"/>
              <w:bottom w:val="single" w:sz="4" w:space="0" w:color="auto"/>
              <w:right w:val="single" w:sz="4" w:space="0" w:color="auto"/>
            </w:tcBorders>
            <w:shd w:val="clear" w:color="auto" w:fill="auto"/>
            <w:vAlign w:val="center"/>
            <w:hideMark/>
          </w:tcPr>
          <w:p w14:paraId="753B3A7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C3FCA2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363B97B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2738BF1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4708C81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49,00</w:t>
            </w:r>
          </w:p>
        </w:tc>
        <w:tc>
          <w:tcPr>
            <w:tcW w:w="851" w:type="dxa"/>
            <w:tcBorders>
              <w:top w:val="nil"/>
              <w:left w:val="nil"/>
              <w:bottom w:val="single" w:sz="4" w:space="0" w:color="auto"/>
              <w:right w:val="single" w:sz="4" w:space="0" w:color="auto"/>
            </w:tcBorders>
            <w:shd w:val="clear" w:color="auto" w:fill="auto"/>
            <w:vAlign w:val="center"/>
            <w:hideMark/>
          </w:tcPr>
          <w:p w14:paraId="36F15DF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64AFBD3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44FB3FB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50,04</w:t>
            </w:r>
          </w:p>
        </w:tc>
        <w:tc>
          <w:tcPr>
            <w:tcW w:w="850" w:type="dxa"/>
            <w:tcBorders>
              <w:top w:val="nil"/>
              <w:left w:val="nil"/>
              <w:bottom w:val="single" w:sz="4" w:space="0" w:color="auto"/>
              <w:right w:val="single" w:sz="4" w:space="0" w:color="auto"/>
            </w:tcBorders>
            <w:shd w:val="clear" w:color="auto" w:fill="auto"/>
            <w:vAlign w:val="center"/>
            <w:hideMark/>
          </w:tcPr>
          <w:p w14:paraId="75C96EE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84,90</w:t>
            </w:r>
          </w:p>
        </w:tc>
        <w:tc>
          <w:tcPr>
            <w:tcW w:w="851" w:type="dxa"/>
            <w:tcBorders>
              <w:top w:val="nil"/>
              <w:left w:val="nil"/>
              <w:bottom w:val="single" w:sz="4" w:space="0" w:color="auto"/>
              <w:right w:val="single" w:sz="4" w:space="0" w:color="auto"/>
            </w:tcBorders>
            <w:shd w:val="clear" w:color="auto" w:fill="auto"/>
            <w:vAlign w:val="center"/>
            <w:hideMark/>
          </w:tcPr>
          <w:p w14:paraId="4BAFAE8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50,04</w:t>
            </w:r>
          </w:p>
        </w:tc>
        <w:tc>
          <w:tcPr>
            <w:tcW w:w="850" w:type="dxa"/>
            <w:tcBorders>
              <w:top w:val="nil"/>
              <w:left w:val="nil"/>
              <w:bottom w:val="single" w:sz="4" w:space="0" w:color="auto"/>
              <w:right w:val="single" w:sz="4" w:space="0" w:color="auto"/>
            </w:tcBorders>
            <w:shd w:val="clear" w:color="auto" w:fill="auto"/>
            <w:vAlign w:val="center"/>
            <w:hideMark/>
          </w:tcPr>
          <w:p w14:paraId="2DC7C744"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89,50</w:t>
            </w:r>
          </w:p>
        </w:tc>
        <w:tc>
          <w:tcPr>
            <w:tcW w:w="709" w:type="dxa"/>
            <w:tcBorders>
              <w:top w:val="nil"/>
              <w:left w:val="nil"/>
              <w:bottom w:val="single" w:sz="4" w:space="0" w:color="auto"/>
              <w:right w:val="single" w:sz="4" w:space="0" w:color="auto"/>
            </w:tcBorders>
            <w:shd w:val="clear" w:color="auto" w:fill="auto"/>
            <w:vAlign w:val="center"/>
            <w:hideMark/>
          </w:tcPr>
          <w:p w14:paraId="64343B1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88,60</w:t>
            </w:r>
          </w:p>
        </w:tc>
        <w:tc>
          <w:tcPr>
            <w:tcW w:w="552" w:type="dxa"/>
            <w:gridSpan w:val="2"/>
            <w:tcBorders>
              <w:top w:val="nil"/>
              <w:left w:val="nil"/>
              <w:bottom w:val="single" w:sz="4" w:space="0" w:color="auto"/>
              <w:right w:val="single" w:sz="4" w:space="0" w:color="auto"/>
            </w:tcBorders>
            <w:shd w:val="clear" w:color="auto" w:fill="auto"/>
            <w:vAlign w:val="center"/>
            <w:hideMark/>
          </w:tcPr>
          <w:p w14:paraId="42CBD4D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48,52</w:t>
            </w:r>
          </w:p>
        </w:tc>
      </w:tr>
      <w:tr w:rsidR="00CF79B7" w:rsidRPr="00CF79B7" w14:paraId="50425EAF"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275DE7BE"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589018EC"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LAMOTRIGINA 50MG CX COM 30 COMP</w:t>
            </w:r>
          </w:p>
        </w:tc>
        <w:tc>
          <w:tcPr>
            <w:tcW w:w="992" w:type="dxa"/>
            <w:tcBorders>
              <w:top w:val="nil"/>
              <w:left w:val="nil"/>
              <w:bottom w:val="single" w:sz="4" w:space="0" w:color="auto"/>
              <w:right w:val="single" w:sz="4" w:space="0" w:color="auto"/>
            </w:tcBorders>
            <w:shd w:val="clear" w:color="auto" w:fill="auto"/>
            <w:vAlign w:val="center"/>
            <w:hideMark/>
          </w:tcPr>
          <w:p w14:paraId="2B18F8B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780A5C4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4083A4F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5,62</w:t>
            </w:r>
          </w:p>
        </w:tc>
        <w:tc>
          <w:tcPr>
            <w:tcW w:w="850" w:type="dxa"/>
            <w:tcBorders>
              <w:top w:val="nil"/>
              <w:left w:val="nil"/>
              <w:bottom w:val="single" w:sz="4" w:space="0" w:color="auto"/>
              <w:right w:val="single" w:sz="4" w:space="0" w:color="auto"/>
            </w:tcBorders>
            <w:shd w:val="clear" w:color="auto" w:fill="auto"/>
            <w:vAlign w:val="center"/>
            <w:hideMark/>
          </w:tcPr>
          <w:p w14:paraId="155BFA4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6,48</w:t>
            </w:r>
          </w:p>
        </w:tc>
        <w:tc>
          <w:tcPr>
            <w:tcW w:w="709" w:type="dxa"/>
            <w:tcBorders>
              <w:top w:val="nil"/>
              <w:left w:val="nil"/>
              <w:bottom w:val="single" w:sz="4" w:space="0" w:color="auto"/>
              <w:right w:val="single" w:sz="4" w:space="0" w:color="auto"/>
            </w:tcBorders>
            <w:shd w:val="clear" w:color="auto" w:fill="auto"/>
            <w:vAlign w:val="center"/>
            <w:hideMark/>
          </w:tcPr>
          <w:p w14:paraId="049D8D9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B4E009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6,30</w:t>
            </w:r>
          </w:p>
        </w:tc>
        <w:tc>
          <w:tcPr>
            <w:tcW w:w="851" w:type="dxa"/>
            <w:tcBorders>
              <w:top w:val="nil"/>
              <w:left w:val="nil"/>
              <w:bottom w:val="single" w:sz="4" w:space="0" w:color="auto"/>
              <w:right w:val="single" w:sz="4" w:space="0" w:color="auto"/>
            </w:tcBorders>
            <w:shd w:val="clear" w:color="auto" w:fill="auto"/>
            <w:vAlign w:val="center"/>
            <w:hideMark/>
          </w:tcPr>
          <w:p w14:paraId="6A78C0A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6,87</w:t>
            </w:r>
          </w:p>
        </w:tc>
        <w:tc>
          <w:tcPr>
            <w:tcW w:w="992" w:type="dxa"/>
            <w:tcBorders>
              <w:top w:val="nil"/>
              <w:left w:val="nil"/>
              <w:bottom w:val="single" w:sz="4" w:space="0" w:color="auto"/>
              <w:right w:val="single" w:sz="4" w:space="0" w:color="auto"/>
            </w:tcBorders>
            <w:shd w:val="clear" w:color="auto" w:fill="auto"/>
            <w:vAlign w:val="center"/>
            <w:hideMark/>
          </w:tcPr>
          <w:p w14:paraId="3583717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6,48</w:t>
            </w:r>
          </w:p>
        </w:tc>
        <w:tc>
          <w:tcPr>
            <w:tcW w:w="851" w:type="dxa"/>
            <w:tcBorders>
              <w:top w:val="nil"/>
              <w:left w:val="nil"/>
              <w:bottom w:val="single" w:sz="4" w:space="0" w:color="auto"/>
              <w:right w:val="single" w:sz="4" w:space="0" w:color="auto"/>
            </w:tcBorders>
            <w:shd w:val="clear" w:color="auto" w:fill="auto"/>
            <w:vAlign w:val="center"/>
            <w:hideMark/>
          </w:tcPr>
          <w:p w14:paraId="0EA43E1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46,76</w:t>
            </w:r>
          </w:p>
        </w:tc>
        <w:tc>
          <w:tcPr>
            <w:tcW w:w="850" w:type="dxa"/>
            <w:tcBorders>
              <w:top w:val="nil"/>
              <w:left w:val="nil"/>
              <w:bottom w:val="single" w:sz="4" w:space="0" w:color="auto"/>
              <w:right w:val="single" w:sz="4" w:space="0" w:color="auto"/>
            </w:tcBorders>
            <w:shd w:val="clear" w:color="auto" w:fill="auto"/>
            <w:vAlign w:val="center"/>
            <w:hideMark/>
          </w:tcPr>
          <w:p w14:paraId="4DEFC99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46,76</w:t>
            </w:r>
          </w:p>
        </w:tc>
        <w:tc>
          <w:tcPr>
            <w:tcW w:w="851" w:type="dxa"/>
            <w:tcBorders>
              <w:top w:val="nil"/>
              <w:left w:val="nil"/>
              <w:bottom w:val="single" w:sz="4" w:space="0" w:color="auto"/>
              <w:right w:val="single" w:sz="4" w:space="0" w:color="auto"/>
            </w:tcBorders>
            <w:shd w:val="clear" w:color="auto" w:fill="auto"/>
            <w:vAlign w:val="center"/>
            <w:hideMark/>
          </w:tcPr>
          <w:p w14:paraId="03162EC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46,76</w:t>
            </w:r>
          </w:p>
        </w:tc>
        <w:tc>
          <w:tcPr>
            <w:tcW w:w="850" w:type="dxa"/>
            <w:tcBorders>
              <w:top w:val="nil"/>
              <w:left w:val="nil"/>
              <w:bottom w:val="single" w:sz="4" w:space="0" w:color="auto"/>
              <w:right w:val="single" w:sz="4" w:space="0" w:color="auto"/>
            </w:tcBorders>
            <w:shd w:val="clear" w:color="auto" w:fill="auto"/>
            <w:vAlign w:val="center"/>
            <w:hideMark/>
          </w:tcPr>
          <w:p w14:paraId="050E531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48,43</w:t>
            </w:r>
          </w:p>
        </w:tc>
        <w:tc>
          <w:tcPr>
            <w:tcW w:w="709" w:type="dxa"/>
            <w:tcBorders>
              <w:top w:val="nil"/>
              <w:left w:val="nil"/>
              <w:bottom w:val="single" w:sz="4" w:space="0" w:color="auto"/>
              <w:right w:val="single" w:sz="4" w:space="0" w:color="auto"/>
            </w:tcBorders>
            <w:shd w:val="clear" w:color="auto" w:fill="auto"/>
            <w:vAlign w:val="center"/>
            <w:hideMark/>
          </w:tcPr>
          <w:p w14:paraId="1196E41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47,90</w:t>
            </w:r>
          </w:p>
        </w:tc>
        <w:tc>
          <w:tcPr>
            <w:tcW w:w="552" w:type="dxa"/>
            <w:gridSpan w:val="2"/>
            <w:tcBorders>
              <w:top w:val="nil"/>
              <w:left w:val="nil"/>
              <w:bottom w:val="single" w:sz="4" w:space="0" w:color="auto"/>
              <w:right w:val="single" w:sz="4" w:space="0" w:color="auto"/>
            </w:tcBorders>
            <w:shd w:val="clear" w:color="auto" w:fill="auto"/>
            <w:vAlign w:val="center"/>
            <w:hideMark/>
          </w:tcPr>
          <w:p w14:paraId="64BA0AE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6,35</w:t>
            </w:r>
          </w:p>
        </w:tc>
      </w:tr>
      <w:tr w:rsidR="00CF79B7" w:rsidRPr="00CF79B7" w14:paraId="3ECFBC6D"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1D37384B"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6A774B1E"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LAMOTRIGINA 100MG CX COM 30 COMP</w:t>
            </w:r>
          </w:p>
        </w:tc>
        <w:tc>
          <w:tcPr>
            <w:tcW w:w="992" w:type="dxa"/>
            <w:tcBorders>
              <w:top w:val="nil"/>
              <w:left w:val="nil"/>
              <w:bottom w:val="single" w:sz="4" w:space="0" w:color="auto"/>
              <w:right w:val="single" w:sz="4" w:space="0" w:color="auto"/>
            </w:tcBorders>
            <w:shd w:val="clear" w:color="auto" w:fill="auto"/>
            <w:vAlign w:val="center"/>
            <w:hideMark/>
          </w:tcPr>
          <w:p w14:paraId="7D89AEB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260177A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15735C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13,41</w:t>
            </w:r>
          </w:p>
        </w:tc>
        <w:tc>
          <w:tcPr>
            <w:tcW w:w="850" w:type="dxa"/>
            <w:tcBorders>
              <w:top w:val="nil"/>
              <w:left w:val="nil"/>
              <w:bottom w:val="single" w:sz="4" w:space="0" w:color="auto"/>
              <w:right w:val="single" w:sz="4" w:space="0" w:color="auto"/>
            </w:tcBorders>
            <w:shd w:val="clear" w:color="auto" w:fill="auto"/>
            <w:vAlign w:val="center"/>
            <w:hideMark/>
          </w:tcPr>
          <w:p w14:paraId="29B6E86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17,70</w:t>
            </w:r>
          </w:p>
        </w:tc>
        <w:tc>
          <w:tcPr>
            <w:tcW w:w="709" w:type="dxa"/>
            <w:tcBorders>
              <w:top w:val="nil"/>
              <w:left w:val="nil"/>
              <w:bottom w:val="single" w:sz="4" w:space="0" w:color="auto"/>
              <w:right w:val="single" w:sz="4" w:space="0" w:color="auto"/>
            </w:tcBorders>
            <w:shd w:val="clear" w:color="auto" w:fill="auto"/>
            <w:vAlign w:val="center"/>
            <w:hideMark/>
          </w:tcPr>
          <w:p w14:paraId="68FEEB2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16,80</w:t>
            </w:r>
          </w:p>
        </w:tc>
        <w:tc>
          <w:tcPr>
            <w:tcW w:w="851" w:type="dxa"/>
            <w:tcBorders>
              <w:top w:val="nil"/>
              <w:left w:val="nil"/>
              <w:bottom w:val="single" w:sz="4" w:space="0" w:color="auto"/>
              <w:right w:val="single" w:sz="4" w:space="0" w:color="auto"/>
            </w:tcBorders>
            <w:shd w:val="clear" w:color="auto" w:fill="auto"/>
            <w:vAlign w:val="center"/>
            <w:hideMark/>
          </w:tcPr>
          <w:p w14:paraId="1690C77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17,70</w:t>
            </w:r>
          </w:p>
        </w:tc>
        <w:tc>
          <w:tcPr>
            <w:tcW w:w="851" w:type="dxa"/>
            <w:tcBorders>
              <w:top w:val="nil"/>
              <w:left w:val="nil"/>
              <w:bottom w:val="single" w:sz="4" w:space="0" w:color="auto"/>
              <w:right w:val="single" w:sz="4" w:space="0" w:color="auto"/>
            </w:tcBorders>
            <w:shd w:val="clear" w:color="auto" w:fill="auto"/>
            <w:vAlign w:val="center"/>
            <w:hideMark/>
          </w:tcPr>
          <w:p w14:paraId="4B40B07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0BBF953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18,00</w:t>
            </w:r>
          </w:p>
        </w:tc>
        <w:tc>
          <w:tcPr>
            <w:tcW w:w="851" w:type="dxa"/>
            <w:tcBorders>
              <w:top w:val="nil"/>
              <w:left w:val="nil"/>
              <w:bottom w:val="single" w:sz="4" w:space="0" w:color="auto"/>
              <w:right w:val="single" w:sz="4" w:space="0" w:color="auto"/>
            </w:tcBorders>
            <w:shd w:val="clear" w:color="auto" w:fill="auto"/>
            <w:vAlign w:val="center"/>
            <w:hideMark/>
          </w:tcPr>
          <w:p w14:paraId="4FCBFE6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80,66</w:t>
            </w:r>
          </w:p>
        </w:tc>
        <w:tc>
          <w:tcPr>
            <w:tcW w:w="850" w:type="dxa"/>
            <w:tcBorders>
              <w:top w:val="nil"/>
              <w:left w:val="nil"/>
              <w:bottom w:val="single" w:sz="4" w:space="0" w:color="auto"/>
              <w:right w:val="single" w:sz="4" w:space="0" w:color="auto"/>
            </w:tcBorders>
            <w:shd w:val="clear" w:color="auto" w:fill="auto"/>
            <w:vAlign w:val="center"/>
            <w:hideMark/>
          </w:tcPr>
          <w:p w14:paraId="5FEA86D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62,98</w:t>
            </w:r>
          </w:p>
        </w:tc>
        <w:tc>
          <w:tcPr>
            <w:tcW w:w="851" w:type="dxa"/>
            <w:tcBorders>
              <w:top w:val="nil"/>
              <w:left w:val="nil"/>
              <w:bottom w:val="single" w:sz="4" w:space="0" w:color="auto"/>
              <w:right w:val="single" w:sz="4" w:space="0" w:color="auto"/>
            </w:tcBorders>
            <w:shd w:val="clear" w:color="auto" w:fill="auto"/>
            <w:vAlign w:val="center"/>
            <w:hideMark/>
          </w:tcPr>
          <w:p w14:paraId="4343910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62,98</w:t>
            </w:r>
          </w:p>
        </w:tc>
        <w:tc>
          <w:tcPr>
            <w:tcW w:w="850" w:type="dxa"/>
            <w:tcBorders>
              <w:top w:val="nil"/>
              <w:left w:val="nil"/>
              <w:bottom w:val="single" w:sz="4" w:space="0" w:color="auto"/>
              <w:right w:val="single" w:sz="4" w:space="0" w:color="auto"/>
            </w:tcBorders>
            <w:shd w:val="clear" w:color="auto" w:fill="auto"/>
            <w:vAlign w:val="center"/>
            <w:hideMark/>
          </w:tcPr>
          <w:p w14:paraId="1220098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80,65</w:t>
            </w:r>
          </w:p>
        </w:tc>
        <w:tc>
          <w:tcPr>
            <w:tcW w:w="709" w:type="dxa"/>
            <w:tcBorders>
              <w:top w:val="nil"/>
              <w:left w:val="nil"/>
              <w:bottom w:val="single" w:sz="4" w:space="0" w:color="auto"/>
              <w:right w:val="single" w:sz="4" w:space="0" w:color="auto"/>
            </w:tcBorders>
            <w:shd w:val="clear" w:color="auto" w:fill="auto"/>
            <w:vAlign w:val="center"/>
            <w:hideMark/>
          </w:tcPr>
          <w:p w14:paraId="721AFC5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79,30</w:t>
            </w:r>
          </w:p>
        </w:tc>
        <w:tc>
          <w:tcPr>
            <w:tcW w:w="552" w:type="dxa"/>
            <w:gridSpan w:val="2"/>
            <w:tcBorders>
              <w:top w:val="nil"/>
              <w:left w:val="nil"/>
              <w:bottom w:val="single" w:sz="4" w:space="0" w:color="auto"/>
              <w:right w:val="single" w:sz="4" w:space="0" w:color="auto"/>
            </w:tcBorders>
            <w:shd w:val="clear" w:color="auto" w:fill="auto"/>
            <w:vAlign w:val="center"/>
            <w:hideMark/>
          </w:tcPr>
          <w:p w14:paraId="104EEC6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16,72</w:t>
            </w:r>
          </w:p>
        </w:tc>
      </w:tr>
      <w:tr w:rsidR="00CF79B7" w:rsidRPr="00CF79B7" w14:paraId="7C518BA7"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427C845A"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3DEE59F8"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LATANOPROSTA 50MCG/ML SOLUÇÃO OFTÁLMICA 2,5ML FRASCO 2ML</w:t>
            </w:r>
          </w:p>
        </w:tc>
        <w:tc>
          <w:tcPr>
            <w:tcW w:w="992" w:type="dxa"/>
            <w:tcBorders>
              <w:top w:val="nil"/>
              <w:left w:val="nil"/>
              <w:bottom w:val="single" w:sz="4" w:space="0" w:color="auto"/>
              <w:right w:val="single" w:sz="4" w:space="0" w:color="auto"/>
            </w:tcBorders>
            <w:shd w:val="clear" w:color="auto" w:fill="auto"/>
            <w:vAlign w:val="center"/>
            <w:hideMark/>
          </w:tcPr>
          <w:p w14:paraId="7BFE60C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68D46CE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863421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11,17</w:t>
            </w:r>
          </w:p>
        </w:tc>
        <w:tc>
          <w:tcPr>
            <w:tcW w:w="850" w:type="dxa"/>
            <w:tcBorders>
              <w:top w:val="nil"/>
              <w:left w:val="nil"/>
              <w:bottom w:val="single" w:sz="4" w:space="0" w:color="auto"/>
              <w:right w:val="single" w:sz="4" w:space="0" w:color="auto"/>
            </w:tcBorders>
            <w:shd w:val="clear" w:color="auto" w:fill="auto"/>
            <w:vAlign w:val="center"/>
            <w:hideMark/>
          </w:tcPr>
          <w:p w14:paraId="52EC756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13,09</w:t>
            </w:r>
          </w:p>
        </w:tc>
        <w:tc>
          <w:tcPr>
            <w:tcW w:w="709" w:type="dxa"/>
            <w:tcBorders>
              <w:top w:val="nil"/>
              <w:left w:val="nil"/>
              <w:bottom w:val="single" w:sz="4" w:space="0" w:color="auto"/>
              <w:right w:val="single" w:sz="4" w:space="0" w:color="auto"/>
            </w:tcBorders>
            <w:shd w:val="clear" w:color="auto" w:fill="auto"/>
            <w:vAlign w:val="center"/>
            <w:hideMark/>
          </w:tcPr>
          <w:p w14:paraId="5461D27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47D38FA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14,90</w:t>
            </w:r>
          </w:p>
        </w:tc>
        <w:tc>
          <w:tcPr>
            <w:tcW w:w="851" w:type="dxa"/>
            <w:tcBorders>
              <w:top w:val="nil"/>
              <w:left w:val="nil"/>
              <w:bottom w:val="single" w:sz="4" w:space="0" w:color="auto"/>
              <w:right w:val="single" w:sz="4" w:space="0" w:color="auto"/>
            </w:tcBorders>
            <w:shd w:val="clear" w:color="auto" w:fill="auto"/>
            <w:vAlign w:val="center"/>
            <w:hideMark/>
          </w:tcPr>
          <w:p w14:paraId="1A3A8F2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539369D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16,20</w:t>
            </w:r>
          </w:p>
        </w:tc>
        <w:tc>
          <w:tcPr>
            <w:tcW w:w="851" w:type="dxa"/>
            <w:tcBorders>
              <w:top w:val="nil"/>
              <w:left w:val="nil"/>
              <w:bottom w:val="single" w:sz="4" w:space="0" w:color="auto"/>
              <w:right w:val="single" w:sz="4" w:space="0" w:color="auto"/>
            </w:tcBorders>
            <w:shd w:val="clear" w:color="auto" w:fill="auto"/>
            <w:vAlign w:val="center"/>
            <w:hideMark/>
          </w:tcPr>
          <w:p w14:paraId="59505BA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170,27</w:t>
            </w:r>
          </w:p>
        </w:tc>
        <w:tc>
          <w:tcPr>
            <w:tcW w:w="850" w:type="dxa"/>
            <w:tcBorders>
              <w:top w:val="nil"/>
              <w:left w:val="nil"/>
              <w:bottom w:val="single" w:sz="4" w:space="0" w:color="auto"/>
              <w:right w:val="single" w:sz="4" w:space="0" w:color="auto"/>
            </w:tcBorders>
            <w:shd w:val="clear" w:color="auto" w:fill="auto"/>
            <w:vAlign w:val="center"/>
            <w:hideMark/>
          </w:tcPr>
          <w:p w14:paraId="7AD9343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162,51</w:t>
            </w:r>
          </w:p>
        </w:tc>
        <w:tc>
          <w:tcPr>
            <w:tcW w:w="851" w:type="dxa"/>
            <w:tcBorders>
              <w:top w:val="nil"/>
              <w:left w:val="nil"/>
              <w:bottom w:val="single" w:sz="4" w:space="0" w:color="auto"/>
              <w:right w:val="single" w:sz="4" w:space="0" w:color="auto"/>
            </w:tcBorders>
            <w:shd w:val="clear" w:color="auto" w:fill="auto"/>
            <w:vAlign w:val="center"/>
            <w:hideMark/>
          </w:tcPr>
          <w:p w14:paraId="79B5094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149,85</w:t>
            </w:r>
          </w:p>
        </w:tc>
        <w:tc>
          <w:tcPr>
            <w:tcW w:w="850" w:type="dxa"/>
            <w:tcBorders>
              <w:top w:val="nil"/>
              <w:left w:val="nil"/>
              <w:bottom w:val="single" w:sz="4" w:space="0" w:color="auto"/>
              <w:right w:val="single" w:sz="4" w:space="0" w:color="auto"/>
            </w:tcBorders>
            <w:shd w:val="clear" w:color="auto" w:fill="auto"/>
            <w:vAlign w:val="center"/>
            <w:hideMark/>
          </w:tcPr>
          <w:p w14:paraId="3132E1C2"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162,51</w:t>
            </w:r>
          </w:p>
        </w:tc>
        <w:tc>
          <w:tcPr>
            <w:tcW w:w="709" w:type="dxa"/>
            <w:tcBorders>
              <w:top w:val="nil"/>
              <w:left w:val="nil"/>
              <w:bottom w:val="single" w:sz="4" w:space="0" w:color="auto"/>
              <w:right w:val="single" w:sz="4" w:space="0" w:color="auto"/>
            </w:tcBorders>
            <w:shd w:val="clear" w:color="auto" w:fill="auto"/>
            <w:vAlign w:val="center"/>
            <w:hideMark/>
          </w:tcPr>
          <w:p w14:paraId="080BA30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160,63</w:t>
            </w:r>
          </w:p>
        </w:tc>
        <w:tc>
          <w:tcPr>
            <w:tcW w:w="552" w:type="dxa"/>
            <w:gridSpan w:val="2"/>
            <w:tcBorders>
              <w:top w:val="nil"/>
              <w:left w:val="nil"/>
              <w:bottom w:val="single" w:sz="4" w:space="0" w:color="auto"/>
              <w:right w:val="single" w:sz="4" w:space="0" w:color="auto"/>
            </w:tcBorders>
            <w:shd w:val="clear" w:color="auto" w:fill="auto"/>
            <w:vAlign w:val="center"/>
            <w:hideMark/>
          </w:tcPr>
          <w:p w14:paraId="4179E4F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13,84</w:t>
            </w:r>
          </w:p>
        </w:tc>
      </w:tr>
      <w:tr w:rsidR="00CF79B7" w:rsidRPr="00CF79B7" w14:paraId="20CFD545" w14:textId="77777777" w:rsidTr="00CF79B7">
        <w:trPr>
          <w:gridAfter w:val="1"/>
          <w:wAfter w:w="196" w:type="dxa"/>
          <w:trHeight w:val="45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5F678126"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lastRenderedPageBreak/>
              <w:t>1</w:t>
            </w:r>
          </w:p>
        </w:tc>
        <w:tc>
          <w:tcPr>
            <w:tcW w:w="3715" w:type="dxa"/>
            <w:tcBorders>
              <w:top w:val="nil"/>
              <w:left w:val="nil"/>
              <w:bottom w:val="single" w:sz="4" w:space="0" w:color="auto"/>
              <w:right w:val="single" w:sz="4" w:space="0" w:color="auto"/>
            </w:tcBorders>
            <w:shd w:val="clear" w:color="auto" w:fill="auto"/>
            <w:vAlign w:val="center"/>
            <w:hideMark/>
          </w:tcPr>
          <w:p w14:paraId="20D275D5"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LEITE EM PÓ PARA LACTENTES, ADICIONADA DE PREBIÓTICOS E MULTINUTRIENTESNITAMINAS (DE 0 ATE 5 MESES E 29 DIAS). EMBALAGEM DE 400G.</w:t>
            </w:r>
          </w:p>
        </w:tc>
        <w:tc>
          <w:tcPr>
            <w:tcW w:w="992" w:type="dxa"/>
            <w:tcBorders>
              <w:top w:val="nil"/>
              <w:left w:val="nil"/>
              <w:bottom w:val="single" w:sz="4" w:space="0" w:color="auto"/>
              <w:right w:val="single" w:sz="4" w:space="0" w:color="auto"/>
            </w:tcBorders>
            <w:shd w:val="clear" w:color="auto" w:fill="auto"/>
            <w:vAlign w:val="center"/>
            <w:hideMark/>
          </w:tcPr>
          <w:p w14:paraId="44FF3CD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0ECE542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1C80528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01EA315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36,62</w:t>
            </w:r>
          </w:p>
        </w:tc>
        <w:tc>
          <w:tcPr>
            <w:tcW w:w="709" w:type="dxa"/>
            <w:tcBorders>
              <w:top w:val="nil"/>
              <w:left w:val="nil"/>
              <w:bottom w:val="single" w:sz="4" w:space="0" w:color="auto"/>
              <w:right w:val="single" w:sz="4" w:space="0" w:color="auto"/>
            </w:tcBorders>
            <w:shd w:val="clear" w:color="auto" w:fill="auto"/>
            <w:vAlign w:val="center"/>
            <w:hideMark/>
          </w:tcPr>
          <w:p w14:paraId="1074014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37,13</w:t>
            </w:r>
          </w:p>
        </w:tc>
        <w:tc>
          <w:tcPr>
            <w:tcW w:w="851" w:type="dxa"/>
            <w:tcBorders>
              <w:top w:val="nil"/>
              <w:left w:val="nil"/>
              <w:bottom w:val="single" w:sz="4" w:space="0" w:color="auto"/>
              <w:right w:val="single" w:sz="4" w:space="0" w:color="auto"/>
            </w:tcBorders>
            <w:shd w:val="clear" w:color="auto" w:fill="auto"/>
            <w:vAlign w:val="center"/>
            <w:hideMark/>
          </w:tcPr>
          <w:p w14:paraId="4D626B8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37,75</w:t>
            </w:r>
          </w:p>
        </w:tc>
        <w:tc>
          <w:tcPr>
            <w:tcW w:w="851" w:type="dxa"/>
            <w:tcBorders>
              <w:top w:val="nil"/>
              <w:left w:val="nil"/>
              <w:bottom w:val="single" w:sz="4" w:space="0" w:color="auto"/>
              <w:right w:val="single" w:sz="4" w:space="0" w:color="auto"/>
            </w:tcBorders>
            <w:shd w:val="clear" w:color="auto" w:fill="auto"/>
            <w:vAlign w:val="center"/>
            <w:hideMark/>
          </w:tcPr>
          <w:p w14:paraId="53C4A76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3A5740E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4061F55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58,95</w:t>
            </w:r>
          </w:p>
        </w:tc>
        <w:tc>
          <w:tcPr>
            <w:tcW w:w="850" w:type="dxa"/>
            <w:tcBorders>
              <w:top w:val="nil"/>
              <w:left w:val="nil"/>
              <w:bottom w:val="single" w:sz="4" w:space="0" w:color="auto"/>
              <w:right w:val="single" w:sz="4" w:space="0" w:color="auto"/>
            </w:tcBorders>
            <w:shd w:val="clear" w:color="auto" w:fill="auto"/>
            <w:vAlign w:val="center"/>
            <w:hideMark/>
          </w:tcPr>
          <w:p w14:paraId="090E34D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43,90</w:t>
            </w:r>
          </w:p>
        </w:tc>
        <w:tc>
          <w:tcPr>
            <w:tcW w:w="851" w:type="dxa"/>
            <w:tcBorders>
              <w:top w:val="nil"/>
              <w:left w:val="nil"/>
              <w:bottom w:val="single" w:sz="4" w:space="0" w:color="auto"/>
              <w:right w:val="single" w:sz="4" w:space="0" w:color="auto"/>
            </w:tcBorders>
            <w:shd w:val="clear" w:color="auto" w:fill="auto"/>
            <w:vAlign w:val="center"/>
            <w:hideMark/>
          </w:tcPr>
          <w:p w14:paraId="010E105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44,77</w:t>
            </w:r>
          </w:p>
        </w:tc>
        <w:tc>
          <w:tcPr>
            <w:tcW w:w="850" w:type="dxa"/>
            <w:tcBorders>
              <w:top w:val="nil"/>
              <w:left w:val="nil"/>
              <w:bottom w:val="single" w:sz="4" w:space="0" w:color="auto"/>
              <w:right w:val="single" w:sz="4" w:space="0" w:color="auto"/>
            </w:tcBorders>
            <w:shd w:val="clear" w:color="auto" w:fill="auto"/>
            <w:vAlign w:val="center"/>
            <w:hideMark/>
          </w:tcPr>
          <w:p w14:paraId="1394E91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44,16</w:t>
            </w:r>
          </w:p>
        </w:tc>
        <w:tc>
          <w:tcPr>
            <w:tcW w:w="709" w:type="dxa"/>
            <w:tcBorders>
              <w:top w:val="nil"/>
              <w:left w:val="nil"/>
              <w:bottom w:val="single" w:sz="4" w:space="0" w:color="auto"/>
              <w:right w:val="single" w:sz="4" w:space="0" w:color="auto"/>
            </w:tcBorders>
            <w:shd w:val="clear" w:color="auto" w:fill="auto"/>
            <w:vAlign w:val="center"/>
            <w:hideMark/>
          </w:tcPr>
          <w:p w14:paraId="52BDEB6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43,80</w:t>
            </w:r>
          </w:p>
        </w:tc>
        <w:tc>
          <w:tcPr>
            <w:tcW w:w="552" w:type="dxa"/>
            <w:gridSpan w:val="2"/>
            <w:tcBorders>
              <w:top w:val="nil"/>
              <w:left w:val="nil"/>
              <w:bottom w:val="single" w:sz="4" w:space="0" w:color="auto"/>
              <w:right w:val="single" w:sz="4" w:space="0" w:color="auto"/>
            </w:tcBorders>
            <w:shd w:val="clear" w:color="auto" w:fill="auto"/>
            <w:vAlign w:val="center"/>
            <w:hideMark/>
          </w:tcPr>
          <w:p w14:paraId="5AFC6C3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41,16</w:t>
            </w:r>
          </w:p>
        </w:tc>
      </w:tr>
      <w:tr w:rsidR="00CF79B7" w:rsidRPr="00CF79B7" w14:paraId="327216A6" w14:textId="77777777" w:rsidTr="00CF79B7">
        <w:trPr>
          <w:gridAfter w:val="1"/>
          <w:wAfter w:w="196" w:type="dxa"/>
          <w:trHeight w:val="45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60356B64"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7C65C56C"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LEITE EM PÓ PARA LACTENTES, ADICIONADA DE PREBIÓTICOS E MULTINUTRIENTES/ VITAMINAS (DE 0 ATE 5 MESES E 29 DIAS). EMBALAGEM DE 800G.</w:t>
            </w:r>
          </w:p>
        </w:tc>
        <w:tc>
          <w:tcPr>
            <w:tcW w:w="992" w:type="dxa"/>
            <w:tcBorders>
              <w:top w:val="nil"/>
              <w:left w:val="nil"/>
              <w:bottom w:val="single" w:sz="4" w:space="0" w:color="auto"/>
              <w:right w:val="single" w:sz="4" w:space="0" w:color="auto"/>
            </w:tcBorders>
            <w:shd w:val="clear" w:color="auto" w:fill="auto"/>
            <w:vAlign w:val="center"/>
            <w:hideMark/>
          </w:tcPr>
          <w:p w14:paraId="6753C83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14354CF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5BD7394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6ABE7CC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73,23</w:t>
            </w:r>
          </w:p>
        </w:tc>
        <w:tc>
          <w:tcPr>
            <w:tcW w:w="709" w:type="dxa"/>
            <w:tcBorders>
              <w:top w:val="nil"/>
              <w:left w:val="nil"/>
              <w:bottom w:val="single" w:sz="4" w:space="0" w:color="auto"/>
              <w:right w:val="single" w:sz="4" w:space="0" w:color="auto"/>
            </w:tcBorders>
            <w:shd w:val="clear" w:color="auto" w:fill="auto"/>
            <w:vAlign w:val="center"/>
            <w:hideMark/>
          </w:tcPr>
          <w:p w14:paraId="28C548B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74,25</w:t>
            </w:r>
          </w:p>
        </w:tc>
        <w:tc>
          <w:tcPr>
            <w:tcW w:w="851" w:type="dxa"/>
            <w:tcBorders>
              <w:top w:val="nil"/>
              <w:left w:val="nil"/>
              <w:bottom w:val="single" w:sz="4" w:space="0" w:color="auto"/>
              <w:right w:val="single" w:sz="4" w:space="0" w:color="auto"/>
            </w:tcBorders>
            <w:shd w:val="clear" w:color="auto" w:fill="auto"/>
            <w:vAlign w:val="center"/>
            <w:hideMark/>
          </w:tcPr>
          <w:p w14:paraId="3383625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75,50</w:t>
            </w:r>
          </w:p>
        </w:tc>
        <w:tc>
          <w:tcPr>
            <w:tcW w:w="851" w:type="dxa"/>
            <w:tcBorders>
              <w:top w:val="nil"/>
              <w:left w:val="nil"/>
              <w:bottom w:val="single" w:sz="4" w:space="0" w:color="auto"/>
              <w:right w:val="single" w:sz="4" w:space="0" w:color="auto"/>
            </w:tcBorders>
            <w:shd w:val="clear" w:color="auto" w:fill="auto"/>
            <w:vAlign w:val="center"/>
            <w:hideMark/>
          </w:tcPr>
          <w:p w14:paraId="5260262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4DA486C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BD252C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85,21</w:t>
            </w:r>
          </w:p>
        </w:tc>
        <w:tc>
          <w:tcPr>
            <w:tcW w:w="850" w:type="dxa"/>
            <w:tcBorders>
              <w:top w:val="nil"/>
              <w:left w:val="nil"/>
              <w:bottom w:val="single" w:sz="4" w:space="0" w:color="auto"/>
              <w:right w:val="single" w:sz="4" w:space="0" w:color="auto"/>
            </w:tcBorders>
            <w:shd w:val="clear" w:color="auto" w:fill="auto"/>
            <w:vAlign w:val="center"/>
            <w:hideMark/>
          </w:tcPr>
          <w:p w14:paraId="0EBDC29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76,90</w:t>
            </w:r>
          </w:p>
        </w:tc>
        <w:tc>
          <w:tcPr>
            <w:tcW w:w="851" w:type="dxa"/>
            <w:tcBorders>
              <w:top w:val="nil"/>
              <w:left w:val="nil"/>
              <w:bottom w:val="single" w:sz="4" w:space="0" w:color="auto"/>
              <w:right w:val="single" w:sz="4" w:space="0" w:color="auto"/>
            </w:tcBorders>
            <w:shd w:val="clear" w:color="auto" w:fill="auto"/>
            <w:vAlign w:val="center"/>
            <w:hideMark/>
          </w:tcPr>
          <w:p w14:paraId="20DF7DE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79,00</w:t>
            </w:r>
          </w:p>
        </w:tc>
        <w:tc>
          <w:tcPr>
            <w:tcW w:w="850" w:type="dxa"/>
            <w:tcBorders>
              <w:top w:val="nil"/>
              <w:left w:val="nil"/>
              <w:bottom w:val="single" w:sz="4" w:space="0" w:color="auto"/>
              <w:right w:val="single" w:sz="4" w:space="0" w:color="auto"/>
            </w:tcBorders>
            <w:shd w:val="clear" w:color="auto" w:fill="auto"/>
            <w:vAlign w:val="center"/>
            <w:hideMark/>
          </w:tcPr>
          <w:p w14:paraId="38ED558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78,00</w:t>
            </w:r>
          </w:p>
        </w:tc>
        <w:tc>
          <w:tcPr>
            <w:tcW w:w="709" w:type="dxa"/>
            <w:tcBorders>
              <w:top w:val="nil"/>
              <w:left w:val="nil"/>
              <w:bottom w:val="single" w:sz="4" w:space="0" w:color="auto"/>
              <w:right w:val="single" w:sz="4" w:space="0" w:color="auto"/>
            </w:tcBorders>
            <w:shd w:val="clear" w:color="auto" w:fill="auto"/>
            <w:vAlign w:val="center"/>
            <w:hideMark/>
          </w:tcPr>
          <w:p w14:paraId="03F7747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75,90</w:t>
            </w:r>
          </w:p>
        </w:tc>
        <w:tc>
          <w:tcPr>
            <w:tcW w:w="552" w:type="dxa"/>
            <w:gridSpan w:val="2"/>
            <w:tcBorders>
              <w:top w:val="nil"/>
              <w:left w:val="nil"/>
              <w:bottom w:val="single" w:sz="4" w:space="0" w:color="auto"/>
              <w:right w:val="single" w:sz="4" w:space="0" w:color="auto"/>
            </w:tcBorders>
            <w:shd w:val="clear" w:color="auto" w:fill="auto"/>
            <w:vAlign w:val="center"/>
            <w:hideMark/>
          </w:tcPr>
          <w:p w14:paraId="473AB65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77,25</w:t>
            </w:r>
          </w:p>
        </w:tc>
      </w:tr>
      <w:tr w:rsidR="00CF79B7" w:rsidRPr="00CF79B7" w14:paraId="4FCB6C8F" w14:textId="77777777" w:rsidTr="00CF79B7">
        <w:trPr>
          <w:gridAfter w:val="1"/>
          <w:wAfter w:w="196" w:type="dxa"/>
          <w:trHeight w:val="45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5DDBBF7C"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524DE870"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LEITE EM PÓ PARA LACTENTES ADICIONADA DE PREBIÓTICOS (DE 60 MÊS ATE 11 MESES E 29 DIAS). EMBALAGEM DE 400G.</w:t>
            </w:r>
          </w:p>
        </w:tc>
        <w:tc>
          <w:tcPr>
            <w:tcW w:w="992" w:type="dxa"/>
            <w:tcBorders>
              <w:top w:val="nil"/>
              <w:left w:val="nil"/>
              <w:bottom w:val="single" w:sz="4" w:space="0" w:color="auto"/>
              <w:right w:val="single" w:sz="4" w:space="0" w:color="auto"/>
            </w:tcBorders>
            <w:shd w:val="clear" w:color="auto" w:fill="auto"/>
            <w:vAlign w:val="center"/>
            <w:hideMark/>
          </w:tcPr>
          <w:p w14:paraId="11DAFC3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190A703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407EFA1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624C381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28,99</w:t>
            </w:r>
          </w:p>
        </w:tc>
        <w:tc>
          <w:tcPr>
            <w:tcW w:w="709" w:type="dxa"/>
            <w:tcBorders>
              <w:top w:val="nil"/>
              <w:left w:val="nil"/>
              <w:bottom w:val="single" w:sz="4" w:space="0" w:color="auto"/>
              <w:right w:val="single" w:sz="4" w:space="0" w:color="auto"/>
            </w:tcBorders>
            <w:shd w:val="clear" w:color="auto" w:fill="auto"/>
            <w:vAlign w:val="center"/>
            <w:hideMark/>
          </w:tcPr>
          <w:p w14:paraId="2110A2F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1649E5E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28,24</w:t>
            </w:r>
          </w:p>
        </w:tc>
        <w:tc>
          <w:tcPr>
            <w:tcW w:w="851" w:type="dxa"/>
            <w:tcBorders>
              <w:top w:val="nil"/>
              <w:left w:val="nil"/>
              <w:bottom w:val="single" w:sz="4" w:space="0" w:color="auto"/>
              <w:right w:val="single" w:sz="4" w:space="0" w:color="auto"/>
            </w:tcBorders>
            <w:shd w:val="clear" w:color="auto" w:fill="auto"/>
            <w:vAlign w:val="center"/>
            <w:hideMark/>
          </w:tcPr>
          <w:p w14:paraId="2C05C3E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27,62</w:t>
            </w:r>
          </w:p>
        </w:tc>
        <w:tc>
          <w:tcPr>
            <w:tcW w:w="992" w:type="dxa"/>
            <w:tcBorders>
              <w:top w:val="nil"/>
              <w:left w:val="nil"/>
              <w:bottom w:val="single" w:sz="4" w:space="0" w:color="auto"/>
              <w:right w:val="single" w:sz="4" w:space="0" w:color="auto"/>
            </w:tcBorders>
            <w:shd w:val="clear" w:color="auto" w:fill="auto"/>
            <w:vAlign w:val="center"/>
            <w:hideMark/>
          </w:tcPr>
          <w:p w14:paraId="74387D5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62D039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58,74</w:t>
            </w:r>
          </w:p>
        </w:tc>
        <w:tc>
          <w:tcPr>
            <w:tcW w:w="850" w:type="dxa"/>
            <w:tcBorders>
              <w:top w:val="nil"/>
              <w:left w:val="nil"/>
              <w:bottom w:val="single" w:sz="4" w:space="0" w:color="auto"/>
              <w:right w:val="single" w:sz="4" w:space="0" w:color="auto"/>
            </w:tcBorders>
            <w:shd w:val="clear" w:color="auto" w:fill="auto"/>
            <w:vAlign w:val="center"/>
            <w:hideMark/>
          </w:tcPr>
          <w:p w14:paraId="77F080D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43,90</w:t>
            </w:r>
          </w:p>
        </w:tc>
        <w:tc>
          <w:tcPr>
            <w:tcW w:w="851" w:type="dxa"/>
            <w:tcBorders>
              <w:top w:val="nil"/>
              <w:left w:val="nil"/>
              <w:bottom w:val="single" w:sz="4" w:space="0" w:color="auto"/>
              <w:right w:val="single" w:sz="4" w:space="0" w:color="auto"/>
            </w:tcBorders>
            <w:shd w:val="clear" w:color="auto" w:fill="auto"/>
            <w:vAlign w:val="center"/>
            <w:hideMark/>
          </w:tcPr>
          <w:p w14:paraId="608C8E8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31,55</w:t>
            </w:r>
          </w:p>
        </w:tc>
        <w:tc>
          <w:tcPr>
            <w:tcW w:w="850" w:type="dxa"/>
            <w:tcBorders>
              <w:top w:val="nil"/>
              <w:left w:val="nil"/>
              <w:bottom w:val="single" w:sz="4" w:space="0" w:color="auto"/>
              <w:right w:val="single" w:sz="4" w:space="0" w:color="auto"/>
            </w:tcBorders>
            <w:shd w:val="clear" w:color="auto" w:fill="auto"/>
            <w:vAlign w:val="center"/>
            <w:hideMark/>
          </w:tcPr>
          <w:p w14:paraId="0B44AEC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45,48</w:t>
            </w:r>
          </w:p>
        </w:tc>
        <w:tc>
          <w:tcPr>
            <w:tcW w:w="709" w:type="dxa"/>
            <w:tcBorders>
              <w:top w:val="nil"/>
              <w:left w:val="nil"/>
              <w:bottom w:val="single" w:sz="4" w:space="0" w:color="auto"/>
              <w:right w:val="single" w:sz="4" w:space="0" w:color="auto"/>
            </w:tcBorders>
            <w:shd w:val="clear" w:color="auto" w:fill="auto"/>
            <w:vAlign w:val="center"/>
            <w:hideMark/>
          </w:tcPr>
          <w:p w14:paraId="64F1EB0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44,16</w:t>
            </w:r>
          </w:p>
        </w:tc>
        <w:tc>
          <w:tcPr>
            <w:tcW w:w="552" w:type="dxa"/>
            <w:gridSpan w:val="2"/>
            <w:tcBorders>
              <w:top w:val="nil"/>
              <w:left w:val="nil"/>
              <w:bottom w:val="single" w:sz="4" w:space="0" w:color="auto"/>
              <w:right w:val="single" w:sz="4" w:space="0" w:color="auto"/>
            </w:tcBorders>
            <w:shd w:val="clear" w:color="auto" w:fill="auto"/>
            <w:vAlign w:val="center"/>
            <w:hideMark/>
          </w:tcPr>
          <w:p w14:paraId="2FD314A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29,10</w:t>
            </w:r>
          </w:p>
        </w:tc>
      </w:tr>
      <w:tr w:rsidR="00CF79B7" w:rsidRPr="00CF79B7" w14:paraId="10DC6715" w14:textId="77777777" w:rsidTr="00CF79B7">
        <w:trPr>
          <w:gridAfter w:val="1"/>
          <w:wAfter w:w="196" w:type="dxa"/>
          <w:trHeight w:val="45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4A107E65"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75CDB75D"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LEITE EM PÓ PARA LACTENTES ADICIONADA DE PREBIÓTICOS (DE 6° MÊS ATE 11 MESES E 29 DIAS). EMBALAGEM DE 800G</w:t>
            </w:r>
          </w:p>
        </w:tc>
        <w:tc>
          <w:tcPr>
            <w:tcW w:w="992" w:type="dxa"/>
            <w:tcBorders>
              <w:top w:val="nil"/>
              <w:left w:val="nil"/>
              <w:bottom w:val="single" w:sz="4" w:space="0" w:color="auto"/>
              <w:right w:val="single" w:sz="4" w:space="0" w:color="auto"/>
            </w:tcBorders>
            <w:shd w:val="clear" w:color="auto" w:fill="auto"/>
            <w:vAlign w:val="center"/>
            <w:hideMark/>
          </w:tcPr>
          <w:p w14:paraId="7000605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597D100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DDC79F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7E40C78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57,97</w:t>
            </w:r>
          </w:p>
        </w:tc>
        <w:tc>
          <w:tcPr>
            <w:tcW w:w="709" w:type="dxa"/>
            <w:tcBorders>
              <w:top w:val="nil"/>
              <w:left w:val="nil"/>
              <w:bottom w:val="single" w:sz="4" w:space="0" w:color="auto"/>
              <w:right w:val="single" w:sz="4" w:space="0" w:color="auto"/>
            </w:tcBorders>
            <w:shd w:val="clear" w:color="auto" w:fill="auto"/>
            <w:vAlign w:val="center"/>
            <w:hideMark/>
          </w:tcPr>
          <w:p w14:paraId="1632B5F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27AD82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56,48</w:t>
            </w:r>
          </w:p>
        </w:tc>
        <w:tc>
          <w:tcPr>
            <w:tcW w:w="851" w:type="dxa"/>
            <w:tcBorders>
              <w:top w:val="nil"/>
              <w:left w:val="nil"/>
              <w:bottom w:val="single" w:sz="4" w:space="0" w:color="auto"/>
              <w:right w:val="single" w:sz="4" w:space="0" w:color="auto"/>
            </w:tcBorders>
            <w:shd w:val="clear" w:color="auto" w:fill="auto"/>
            <w:vAlign w:val="center"/>
            <w:hideMark/>
          </w:tcPr>
          <w:p w14:paraId="2DC36F2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55,23</w:t>
            </w:r>
          </w:p>
        </w:tc>
        <w:tc>
          <w:tcPr>
            <w:tcW w:w="992" w:type="dxa"/>
            <w:tcBorders>
              <w:top w:val="nil"/>
              <w:left w:val="nil"/>
              <w:bottom w:val="single" w:sz="4" w:space="0" w:color="auto"/>
              <w:right w:val="single" w:sz="4" w:space="0" w:color="auto"/>
            </w:tcBorders>
            <w:shd w:val="clear" w:color="auto" w:fill="auto"/>
            <w:vAlign w:val="center"/>
            <w:hideMark/>
          </w:tcPr>
          <w:p w14:paraId="3D8C890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5371CB8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62,24</w:t>
            </w:r>
          </w:p>
        </w:tc>
        <w:tc>
          <w:tcPr>
            <w:tcW w:w="850" w:type="dxa"/>
            <w:tcBorders>
              <w:top w:val="nil"/>
              <w:left w:val="nil"/>
              <w:bottom w:val="single" w:sz="4" w:space="0" w:color="auto"/>
              <w:right w:val="single" w:sz="4" w:space="0" w:color="auto"/>
            </w:tcBorders>
            <w:shd w:val="clear" w:color="auto" w:fill="auto"/>
            <w:vAlign w:val="center"/>
            <w:hideMark/>
          </w:tcPr>
          <w:p w14:paraId="4F99C8C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76,90</w:t>
            </w:r>
          </w:p>
        </w:tc>
        <w:tc>
          <w:tcPr>
            <w:tcW w:w="851" w:type="dxa"/>
            <w:tcBorders>
              <w:top w:val="nil"/>
              <w:left w:val="nil"/>
              <w:bottom w:val="single" w:sz="4" w:space="0" w:color="auto"/>
              <w:right w:val="single" w:sz="4" w:space="0" w:color="auto"/>
            </w:tcBorders>
            <w:shd w:val="clear" w:color="auto" w:fill="auto"/>
            <w:vAlign w:val="center"/>
            <w:hideMark/>
          </w:tcPr>
          <w:p w14:paraId="59B8E9E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58,37</w:t>
            </w:r>
          </w:p>
        </w:tc>
        <w:tc>
          <w:tcPr>
            <w:tcW w:w="850" w:type="dxa"/>
            <w:tcBorders>
              <w:top w:val="nil"/>
              <w:left w:val="nil"/>
              <w:bottom w:val="single" w:sz="4" w:space="0" w:color="auto"/>
              <w:right w:val="single" w:sz="4" w:space="0" w:color="auto"/>
            </w:tcBorders>
            <w:shd w:val="clear" w:color="auto" w:fill="auto"/>
            <w:vAlign w:val="center"/>
            <w:hideMark/>
          </w:tcPr>
          <w:p w14:paraId="25F28B8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105,94</w:t>
            </w:r>
          </w:p>
        </w:tc>
        <w:tc>
          <w:tcPr>
            <w:tcW w:w="709" w:type="dxa"/>
            <w:tcBorders>
              <w:top w:val="nil"/>
              <w:left w:val="nil"/>
              <w:bottom w:val="single" w:sz="4" w:space="0" w:color="auto"/>
              <w:right w:val="single" w:sz="4" w:space="0" w:color="auto"/>
            </w:tcBorders>
            <w:shd w:val="clear" w:color="auto" w:fill="auto"/>
            <w:vAlign w:val="center"/>
            <w:hideMark/>
          </w:tcPr>
          <w:p w14:paraId="64DE910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102,85</w:t>
            </w:r>
          </w:p>
        </w:tc>
        <w:tc>
          <w:tcPr>
            <w:tcW w:w="552" w:type="dxa"/>
            <w:gridSpan w:val="2"/>
            <w:tcBorders>
              <w:top w:val="nil"/>
              <w:left w:val="nil"/>
              <w:bottom w:val="single" w:sz="4" w:space="0" w:color="auto"/>
              <w:right w:val="single" w:sz="4" w:space="0" w:color="auto"/>
            </w:tcBorders>
            <w:shd w:val="clear" w:color="auto" w:fill="auto"/>
            <w:vAlign w:val="center"/>
            <w:hideMark/>
          </w:tcPr>
          <w:p w14:paraId="496DB59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61,20</w:t>
            </w:r>
          </w:p>
        </w:tc>
      </w:tr>
      <w:tr w:rsidR="00CF79B7" w:rsidRPr="00CF79B7" w14:paraId="451A1FD9"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726B4274"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17E15454"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LEVEDO SACCHAROMYCES CEREVISIAE + VITAMINA C + ZINCO FRASCO 150ML</w:t>
            </w:r>
          </w:p>
        </w:tc>
        <w:tc>
          <w:tcPr>
            <w:tcW w:w="992" w:type="dxa"/>
            <w:tcBorders>
              <w:top w:val="nil"/>
              <w:left w:val="nil"/>
              <w:bottom w:val="single" w:sz="4" w:space="0" w:color="auto"/>
              <w:right w:val="single" w:sz="4" w:space="0" w:color="auto"/>
            </w:tcBorders>
            <w:shd w:val="clear" w:color="auto" w:fill="auto"/>
            <w:vAlign w:val="center"/>
            <w:hideMark/>
          </w:tcPr>
          <w:p w14:paraId="3A6CDB7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7D2CC3A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95B43A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7D3E162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51E3FB5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22EA63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42AAF20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3314E2C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434C77AF"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114,23</w:t>
            </w:r>
          </w:p>
        </w:tc>
        <w:tc>
          <w:tcPr>
            <w:tcW w:w="850" w:type="dxa"/>
            <w:tcBorders>
              <w:top w:val="nil"/>
              <w:left w:val="nil"/>
              <w:bottom w:val="single" w:sz="4" w:space="0" w:color="auto"/>
              <w:right w:val="single" w:sz="4" w:space="0" w:color="auto"/>
            </w:tcBorders>
            <w:shd w:val="clear" w:color="auto" w:fill="auto"/>
            <w:vAlign w:val="center"/>
            <w:hideMark/>
          </w:tcPr>
          <w:p w14:paraId="67983F6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83,90</w:t>
            </w:r>
          </w:p>
        </w:tc>
        <w:tc>
          <w:tcPr>
            <w:tcW w:w="851" w:type="dxa"/>
            <w:tcBorders>
              <w:top w:val="nil"/>
              <w:left w:val="nil"/>
              <w:bottom w:val="single" w:sz="4" w:space="0" w:color="auto"/>
              <w:right w:val="single" w:sz="4" w:space="0" w:color="auto"/>
            </w:tcBorders>
            <w:shd w:val="clear" w:color="auto" w:fill="auto"/>
            <w:vAlign w:val="center"/>
            <w:hideMark/>
          </w:tcPr>
          <w:p w14:paraId="56C6240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84,25</w:t>
            </w:r>
          </w:p>
        </w:tc>
        <w:tc>
          <w:tcPr>
            <w:tcW w:w="850" w:type="dxa"/>
            <w:tcBorders>
              <w:top w:val="nil"/>
              <w:left w:val="nil"/>
              <w:bottom w:val="single" w:sz="4" w:space="0" w:color="auto"/>
              <w:right w:val="single" w:sz="4" w:space="0" w:color="auto"/>
            </w:tcBorders>
            <w:shd w:val="clear" w:color="auto" w:fill="auto"/>
            <w:vAlign w:val="center"/>
            <w:hideMark/>
          </w:tcPr>
          <w:p w14:paraId="0A61A5F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89,60</w:t>
            </w:r>
          </w:p>
        </w:tc>
        <w:tc>
          <w:tcPr>
            <w:tcW w:w="709" w:type="dxa"/>
            <w:tcBorders>
              <w:top w:val="nil"/>
              <w:left w:val="nil"/>
              <w:bottom w:val="single" w:sz="4" w:space="0" w:color="auto"/>
              <w:right w:val="single" w:sz="4" w:space="0" w:color="auto"/>
            </w:tcBorders>
            <w:shd w:val="clear" w:color="auto" w:fill="auto"/>
            <w:vAlign w:val="center"/>
            <w:hideMark/>
          </w:tcPr>
          <w:p w14:paraId="5F28EB1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88,70</w:t>
            </w:r>
          </w:p>
        </w:tc>
        <w:tc>
          <w:tcPr>
            <w:tcW w:w="552" w:type="dxa"/>
            <w:gridSpan w:val="2"/>
            <w:tcBorders>
              <w:top w:val="nil"/>
              <w:left w:val="nil"/>
              <w:bottom w:val="single" w:sz="4" w:space="0" w:color="auto"/>
              <w:right w:val="single" w:sz="4" w:space="0" w:color="auto"/>
            </w:tcBorders>
            <w:shd w:val="clear" w:color="auto" w:fill="auto"/>
            <w:vAlign w:val="center"/>
            <w:hideMark/>
          </w:tcPr>
          <w:p w14:paraId="3FD0B77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86,61</w:t>
            </w:r>
          </w:p>
        </w:tc>
      </w:tr>
      <w:tr w:rsidR="00CF79B7" w:rsidRPr="00CF79B7" w14:paraId="78BC321F"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1644B1B5"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6462397B"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LEVETIRACETAM 100MG/ML SUSPENSÃO 300ML</w:t>
            </w:r>
          </w:p>
        </w:tc>
        <w:tc>
          <w:tcPr>
            <w:tcW w:w="992" w:type="dxa"/>
            <w:tcBorders>
              <w:top w:val="nil"/>
              <w:left w:val="nil"/>
              <w:bottom w:val="single" w:sz="4" w:space="0" w:color="auto"/>
              <w:right w:val="single" w:sz="4" w:space="0" w:color="auto"/>
            </w:tcBorders>
            <w:shd w:val="clear" w:color="auto" w:fill="auto"/>
            <w:vAlign w:val="center"/>
            <w:hideMark/>
          </w:tcPr>
          <w:p w14:paraId="2743FD8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7661CF5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15C891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7603DF4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0D9A12F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91,20</w:t>
            </w:r>
          </w:p>
        </w:tc>
        <w:tc>
          <w:tcPr>
            <w:tcW w:w="851" w:type="dxa"/>
            <w:tcBorders>
              <w:top w:val="nil"/>
              <w:left w:val="nil"/>
              <w:bottom w:val="single" w:sz="4" w:space="0" w:color="auto"/>
              <w:right w:val="single" w:sz="4" w:space="0" w:color="auto"/>
            </w:tcBorders>
            <w:shd w:val="clear" w:color="auto" w:fill="auto"/>
            <w:vAlign w:val="center"/>
            <w:hideMark/>
          </w:tcPr>
          <w:p w14:paraId="6AD67BF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415DFA8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101,16</w:t>
            </w:r>
          </w:p>
        </w:tc>
        <w:tc>
          <w:tcPr>
            <w:tcW w:w="992" w:type="dxa"/>
            <w:tcBorders>
              <w:top w:val="nil"/>
              <w:left w:val="nil"/>
              <w:bottom w:val="single" w:sz="4" w:space="0" w:color="auto"/>
              <w:right w:val="single" w:sz="4" w:space="0" w:color="auto"/>
            </w:tcBorders>
            <w:shd w:val="clear" w:color="auto" w:fill="auto"/>
            <w:vAlign w:val="center"/>
            <w:hideMark/>
          </w:tcPr>
          <w:p w14:paraId="4D612AE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95,00</w:t>
            </w:r>
          </w:p>
        </w:tc>
        <w:tc>
          <w:tcPr>
            <w:tcW w:w="851" w:type="dxa"/>
            <w:tcBorders>
              <w:top w:val="nil"/>
              <w:left w:val="nil"/>
              <w:bottom w:val="single" w:sz="4" w:space="0" w:color="auto"/>
              <w:right w:val="single" w:sz="4" w:space="0" w:color="auto"/>
            </w:tcBorders>
            <w:shd w:val="clear" w:color="auto" w:fill="auto"/>
            <w:vAlign w:val="center"/>
            <w:hideMark/>
          </w:tcPr>
          <w:p w14:paraId="23B8485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109,25</w:t>
            </w:r>
          </w:p>
        </w:tc>
        <w:tc>
          <w:tcPr>
            <w:tcW w:w="850" w:type="dxa"/>
            <w:tcBorders>
              <w:top w:val="nil"/>
              <w:left w:val="nil"/>
              <w:bottom w:val="single" w:sz="4" w:space="0" w:color="auto"/>
              <w:right w:val="single" w:sz="4" w:space="0" w:color="auto"/>
            </w:tcBorders>
            <w:shd w:val="clear" w:color="auto" w:fill="auto"/>
            <w:vAlign w:val="center"/>
            <w:hideMark/>
          </w:tcPr>
          <w:p w14:paraId="6FBC430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111,10</w:t>
            </w:r>
          </w:p>
        </w:tc>
        <w:tc>
          <w:tcPr>
            <w:tcW w:w="851" w:type="dxa"/>
            <w:tcBorders>
              <w:top w:val="nil"/>
              <w:left w:val="nil"/>
              <w:bottom w:val="single" w:sz="4" w:space="0" w:color="auto"/>
              <w:right w:val="single" w:sz="4" w:space="0" w:color="auto"/>
            </w:tcBorders>
            <w:shd w:val="clear" w:color="auto" w:fill="auto"/>
            <w:vAlign w:val="center"/>
            <w:hideMark/>
          </w:tcPr>
          <w:p w14:paraId="2464C62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109,25</w:t>
            </w:r>
          </w:p>
        </w:tc>
        <w:tc>
          <w:tcPr>
            <w:tcW w:w="850" w:type="dxa"/>
            <w:tcBorders>
              <w:top w:val="nil"/>
              <w:left w:val="nil"/>
              <w:bottom w:val="single" w:sz="4" w:space="0" w:color="auto"/>
              <w:right w:val="single" w:sz="4" w:space="0" w:color="auto"/>
            </w:tcBorders>
            <w:shd w:val="clear" w:color="auto" w:fill="auto"/>
            <w:vAlign w:val="center"/>
            <w:hideMark/>
          </w:tcPr>
          <w:p w14:paraId="49119E4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111,10</w:t>
            </w:r>
          </w:p>
        </w:tc>
        <w:tc>
          <w:tcPr>
            <w:tcW w:w="709" w:type="dxa"/>
            <w:tcBorders>
              <w:top w:val="nil"/>
              <w:left w:val="nil"/>
              <w:bottom w:val="single" w:sz="4" w:space="0" w:color="auto"/>
              <w:right w:val="single" w:sz="4" w:space="0" w:color="auto"/>
            </w:tcBorders>
            <w:shd w:val="clear" w:color="auto" w:fill="auto"/>
            <w:vAlign w:val="center"/>
            <w:hideMark/>
          </w:tcPr>
          <w:p w14:paraId="43F0FB4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109,98</w:t>
            </w:r>
          </w:p>
        </w:tc>
        <w:tc>
          <w:tcPr>
            <w:tcW w:w="552" w:type="dxa"/>
            <w:gridSpan w:val="2"/>
            <w:tcBorders>
              <w:top w:val="nil"/>
              <w:left w:val="nil"/>
              <w:bottom w:val="single" w:sz="4" w:space="0" w:color="auto"/>
              <w:right w:val="single" w:sz="4" w:space="0" w:color="auto"/>
            </w:tcBorders>
            <w:shd w:val="clear" w:color="auto" w:fill="auto"/>
            <w:vAlign w:val="center"/>
            <w:hideMark/>
          </w:tcPr>
          <w:p w14:paraId="0EE4C09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104,76</w:t>
            </w:r>
          </w:p>
        </w:tc>
      </w:tr>
      <w:tr w:rsidR="00CF79B7" w:rsidRPr="00CF79B7" w14:paraId="6B16D34E"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66DBB8FC"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165480C7"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LEVETIRACETAM 250MG CX COM 30 COMP</w:t>
            </w:r>
          </w:p>
        </w:tc>
        <w:tc>
          <w:tcPr>
            <w:tcW w:w="992" w:type="dxa"/>
            <w:tcBorders>
              <w:top w:val="nil"/>
              <w:left w:val="nil"/>
              <w:bottom w:val="single" w:sz="4" w:space="0" w:color="auto"/>
              <w:right w:val="single" w:sz="4" w:space="0" w:color="auto"/>
            </w:tcBorders>
            <w:shd w:val="clear" w:color="auto" w:fill="auto"/>
            <w:vAlign w:val="center"/>
            <w:hideMark/>
          </w:tcPr>
          <w:p w14:paraId="42DD14F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367AADF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24,00</w:t>
            </w:r>
          </w:p>
        </w:tc>
        <w:tc>
          <w:tcPr>
            <w:tcW w:w="851" w:type="dxa"/>
            <w:tcBorders>
              <w:top w:val="nil"/>
              <w:left w:val="nil"/>
              <w:bottom w:val="single" w:sz="4" w:space="0" w:color="auto"/>
              <w:right w:val="single" w:sz="4" w:space="0" w:color="auto"/>
            </w:tcBorders>
            <w:shd w:val="clear" w:color="auto" w:fill="auto"/>
            <w:vAlign w:val="center"/>
            <w:hideMark/>
          </w:tcPr>
          <w:p w14:paraId="1B717D5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22,49</w:t>
            </w:r>
          </w:p>
        </w:tc>
        <w:tc>
          <w:tcPr>
            <w:tcW w:w="850" w:type="dxa"/>
            <w:tcBorders>
              <w:top w:val="nil"/>
              <w:left w:val="nil"/>
              <w:bottom w:val="single" w:sz="4" w:space="0" w:color="auto"/>
              <w:right w:val="single" w:sz="4" w:space="0" w:color="auto"/>
            </w:tcBorders>
            <w:shd w:val="clear" w:color="auto" w:fill="auto"/>
            <w:vAlign w:val="center"/>
            <w:hideMark/>
          </w:tcPr>
          <w:p w14:paraId="6BE2D99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78C30F6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25,50</w:t>
            </w:r>
          </w:p>
        </w:tc>
        <w:tc>
          <w:tcPr>
            <w:tcW w:w="851" w:type="dxa"/>
            <w:tcBorders>
              <w:top w:val="nil"/>
              <w:left w:val="nil"/>
              <w:bottom w:val="single" w:sz="4" w:space="0" w:color="auto"/>
              <w:right w:val="single" w:sz="4" w:space="0" w:color="auto"/>
            </w:tcBorders>
            <w:shd w:val="clear" w:color="auto" w:fill="auto"/>
            <w:vAlign w:val="center"/>
            <w:hideMark/>
          </w:tcPr>
          <w:p w14:paraId="6E34068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26,85</w:t>
            </w:r>
          </w:p>
        </w:tc>
        <w:tc>
          <w:tcPr>
            <w:tcW w:w="851" w:type="dxa"/>
            <w:tcBorders>
              <w:top w:val="nil"/>
              <w:left w:val="nil"/>
              <w:bottom w:val="single" w:sz="4" w:space="0" w:color="auto"/>
              <w:right w:val="single" w:sz="4" w:space="0" w:color="auto"/>
            </w:tcBorders>
            <w:shd w:val="clear" w:color="auto" w:fill="auto"/>
            <w:vAlign w:val="center"/>
            <w:hideMark/>
          </w:tcPr>
          <w:p w14:paraId="5CEBC7A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24,60</w:t>
            </w:r>
          </w:p>
        </w:tc>
        <w:tc>
          <w:tcPr>
            <w:tcW w:w="992" w:type="dxa"/>
            <w:tcBorders>
              <w:top w:val="nil"/>
              <w:left w:val="nil"/>
              <w:bottom w:val="single" w:sz="4" w:space="0" w:color="auto"/>
              <w:right w:val="single" w:sz="4" w:space="0" w:color="auto"/>
            </w:tcBorders>
            <w:shd w:val="clear" w:color="auto" w:fill="auto"/>
            <w:vAlign w:val="center"/>
            <w:hideMark/>
          </w:tcPr>
          <w:p w14:paraId="5C5744A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1AF2C07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48,10</w:t>
            </w:r>
          </w:p>
        </w:tc>
        <w:tc>
          <w:tcPr>
            <w:tcW w:w="850" w:type="dxa"/>
            <w:tcBorders>
              <w:top w:val="nil"/>
              <w:left w:val="nil"/>
              <w:bottom w:val="single" w:sz="4" w:space="0" w:color="auto"/>
              <w:right w:val="single" w:sz="4" w:space="0" w:color="auto"/>
            </w:tcBorders>
            <w:shd w:val="clear" w:color="auto" w:fill="auto"/>
            <w:vAlign w:val="center"/>
            <w:hideMark/>
          </w:tcPr>
          <w:p w14:paraId="6DCDAB34"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51,34</w:t>
            </w:r>
          </w:p>
        </w:tc>
        <w:tc>
          <w:tcPr>
            <w:tcW w:w="851" w:type="dxa"/>
            <w:tcBorders>
              <w:top w:val="nil"/>
              <w:left w:val="nil"/>
              <w:bottom w:val="single" w:sz="4" w:space="0" w:color="auto"/>
              <w:right w:val="single" w:sz="4" w:space="0" w:color="auto"/>
            </w:tcBorders>
            <w:shd w:val="clear" w:color="auto" w:fill="auto"/>
            <w:vAlign w:val="center"/>
            <w:hideMark/>
          </w:tcPr>
          <w:p w14:paraId="062DE94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48,10</w:t>
            </w:r>
          </w:p>
        </w:tc>
        <w:tc>
          <w:tcPr>
            <w:tcW w:w="850" w:type="dxa"/>
            <w:tcBorders>
              <w:top w:val="nil"/>
              <w:left w:val="nil"/>
              <w:bottom w:val="single" w:sz="4" w:space="0" w:color="auto"/>
              <w:right w:val="single" w:sz="4" w:space="0" w:color="auto"/>
            </w:tcBorders>
            <w:shd w:val="clear" w:color="auto" w:fill="auto"/>
            <w:vAlign w:val="center"/>
            <w:hideMark/>
          </w:tcPr>
          <w:p w14:paraId="2A5ACDD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51,34</w:t>
            </w:r>
          </w:p>
        </w:tc>
        <w:tc>
          <w:tcPr>
            <w:tcW w:w="709" w:type="dxa"/>
            <w:tcBorders>
              <w:top w:val="nil"/>
              <w:left w:val="nil"/>
              <w:bottom w:val="single" w:sz="4" w:space="0" w:color="auto"/>
              <w:right w:val="single" w:sz="4" w:space="0" w:color="auto"/>
            </w:tcBorders>
            <w:shd w:val="clear" w:color="auto" w:fill="auto"/>
            <w:vAlign w:val="center"/>
            <w:hideMark/>
          </w:tcPr>
          <w:p w14:paraId="789684E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50,80</w:t>
            </w:r>
          </w:p>
        </w:tc>
        <w:tc>
          <w:tcPr>
            <w:tcW w:w="552" w:type="dxa"/>
            <w:gridSpan w:val="2"/>
            <w:tcBorders>
              <w:top w:val="nil"/>
              <w:left w:val="nil"/>
              <w:bottom w:val="single" w:sz="4" w:space="0" w:color="auto"/>
              <w:right w:val="single" w:sz="4" w:space="0" w:color="auto"/>
            </w:tcBorders>
            <w:shd w:val="clear" w:color="auto" w:fill="auto"/>
            <w:vAlign w:val="center"/>
            <w:hideMark/>
          </w:tcPr>
          <w:p w14:paraId="41761BD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24,69</w:t>
            </w:r>
          </w:p>
        </w:tc>
      </w:tr>
      <w:tr w:rsidR="00CF79B7" w:rsidRPr="00CF79B7" w14:paraId="238432F8"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65B54D1F"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775C8CC7"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LEVODOPA + BENSERAZIDA 100/25MG CX COM 30 COMP</w:t>
            </w:r>
          </w:p>
        </w:tc>
        <w:tc>
          <w:tcPr>
            <w:tcW w:w="992" w:type="dxa"/>
            <w:tcBorders>
              <w:top w:val="nil"/>
              <w:left w:val="nil"/>
              <w:bottom w:val="single" w:sz="4" w:space="0" w:color="auto"/>
              <w:right w:val="single" w:sz="4" w:space="0" w:color="auto"/>
            </w:tcBorders>
            <w:shd w:val="clear" w:color="auto" w:fill="auto"/>
            <w:vAlign w:val="center"/>
            <w:hideMark/>
          </w:tcPr>
          <w:p w14:paraId="3491AB6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536A354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C8A1BD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56,44</w:t>
            </w:r>
          </w:p>
        </w:tc>
        <w:tc>
          <w:tcPr>
            <w:tcW w:w="850" w:type="dxa"/>
            <w:tcBorders>
              <w:top w:val="nil"/>
              <w:left w:val="nil"/>
              <w:bottom w:val="single" w:sz="4" w:space="0" w:color="auto"/>
              <w:right w:val="single" w:sz="4" w:space="0" w:color="auto"/>
            </w:tcBorders>
            <w:shd w:val="clear" w:color="auto" w:fill="auto"/>
            <w:vAlign w:val="center"/>
            <w:hideMark/>
          </w:tcPr>
          <w:p w14:paraId="4959D78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63,30</w:t>
            </w:r>
          </w:p>
        </w:tc>
        <w:tc>
          <w:tcPr>
            <w:tcW w:w="709" w:type="dxa"/>
            <w:tcBorders>
              <w:top w:val="nil"/>
              <w:left w:val="nil"/>
              <w:bottom w:val="single" w:sz="4" w:space="0" w:color="auto"/>
              <w:right w:val="single" w:sz="4" w:space="0" w:color="auto"/>
            </w:tcBorders>
            <w:shd w:val="clear" w:color="auto" w:fill="auto"/>
            <w:vAlign w:val="center"/>
            <w:hideMark/>
          </w:tcPr>
          <w:p w14:paraId="16AEFFA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62,70</w:t>
            </w:r>
          </w:p>
        </w:tc>
        <w:tc>
          <w:tcPr>
            <w:tcW w:w="851" w:type="dxa"/>
            <w:tcBorders>
              <w:top w:val="nil"/>
              <w:left w:val="nil"/>
              <w:bottom w:val="single" w:sz="4" w:space="0" w:color="auto"/>
              <w:right w:val="single" w:sz="4" w:space="0" w:color="auto"/>
            </w:tcBorders>
            <w:shd w:val="clear" w:color="auto" w:fill="auto"/>
            <w:vAlign w:val="center"/>
            <w:hideMark/>
          </w:tcPr>
          <w:p w14:paraId="5292BC2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63,60</w:t>
            </w:r>
          </w:p>
        </w:tc>
        <w:tc>
          <w:tcPr>
            <w:tcW w:w="851" w:type="dxa"/>
            <w:tcBorders>
              <w:top w:val="nil"/>
              <w:left w:val="nil"/>
              <w:bottom w:val="single" w:sz="4" w:space="0" w:color="auto"/>
              <w:right w:val="single" w:sz="4" w:space="0" w:color="auto"/>
            </w:tcBorders>
            <w:shd w:val="clear" w:color="auto" w:fill="auto"/>
            <w:vAlign w:val="center"/>
            <w:hideMark/>
          </w:tcPr>
          <w:p w14:paraId="6249022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61,50</w:t>
            </w:r>
          </w:p>
        </w:tc>
        <w:tc>
          <w:tcPr>
            <w:tcW w:w="992" w:type="dxa"/>
            <w:tcBorders>
              <w:top w:val="nil"/>
              <w:left w:val="nil"/>
              <w:bottom w:val="single" w:sz="4" w:space="0" w:color="auto"/>
              <w:right w:val="single" w:sz="4" w:space="0" w:color="auto"/>
            </w:tcBorders>
            <w:shd w:val="clear" w:color="auto" w:fill="auto"/>
            <w:vAlign w:val="center"/>
            <w:hideMark/>
          </w:tcPr>
          <w:p w14:paraId="25E37D4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34A366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90,40</w:t>
            </w:r>
          </w:p>
        </w:tc>
        <w:tc>
          <w:tcPr>
            <w:tcW w:w="850" w:type="dxa"/>
            <w:tcBorders>
              <w:top w:val="nil"/>
              <w:left w:val="nil"/>
              <w:bottom w:val="single" w:sz="4" w:space="0" w:color="auto"/>
              <w:right w:val="single" w:sz="4" w:space="0" w:color="auto"/>
            </w:tcBorders>
            <w:shd w:val="clear" w:color="auto" w:fill="auto"/>
            <w:vAlign w:val="center"/>
            <w:hideMark/>
          </w:tcPr>
          <w:p w14:paraId="7116FCC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96,38</w:t>
            </w:r>
          </w:p>
        </w:tc>
        <w:tc>
          <w:tcPr>
            <w:tcW w:w="851" w:type="dxa"/>
            <w:tcBorders>
              <w:top w:val="nil"/>
              <w:left w:val="nil"/>
              <w:bottom w:val="single" w:sz="4" w:space="0" w:color="auto"/>
              <w:right w:val="single" w:sz="4" w:space="0" w:color="auto"/>
            </w:tcBorders>
            <w:shd w:val="clear" w:color="auto" w:fill="auto"/>
            <w:vAlign w:val="center"/>
            <w:hideMark/>
          </w:tcPr>
          <w:p w14:paraId="19ECC1A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90,40</w:t>
            </w:r>
          </w:p>
        </w:tc>
        <w:tc>
          <w:tcPr>
            <w:tcW w:w="850" w:type="dxa"/>
            <w:tcBorders>
              <w:top w:val="nil"/>
              <w:left w:val="nil"/>
              <w:bottom w:val="single" w:sz="4" w:space="0" w:color="auto"/>
              <w:right w:val="single" w:sz="4" w:space="0" w:color="auto"/>
            </w:tcBorders>
            <w:shd w:val="clear" w:color="auto" w:fill="auto"/>
            <w:vAlign w:val="center"/>
            <w:hideMark/>
          </w:tcPr>
          <w:p w14:paraId="2ACCF4D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64,92</w:t>
            </w:r>
          </w:p>
        </w:tc>
        <w:tc>
          <w:tcPr>
            <w:tcW w:w="709" w:type="dxa"/>
            <w:tcBorders>
              <w:top w:val="nil"/>
              <w:left w:val="nil"/>
              <w:bottom w:val="single" w:sz="4" w:space="0" w:color="auto"/>
              <w:right w:val="single" w:sz="4" w:space="0" w:color="auto"/>
            </w:tcBorders>
            <w:shd w:val="clear" w:color="auto" w:fill="auto"/>
            <w:vAlign w:val="center"/>
            <w:hideMark/>
          </w:tcPr>
          <w:p w14:paraId="13DA7EA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63,92</w:t>
            </w:r>
          </w:p>
        </w:tc>
        <w:tc>
          <w:tcPr>
            <w:tcW w:w="552" w:type="dxa"/>
            <w:gridSpan w:val="2"/>
            <w:tcBorders>
              <w:top w:val="nil"/>
              <w:left w:val="nil"/>
              <w:bottom w:val="single" w:sz="4" w:space="0" w:color="auto"/>
              <w:right w:val="single" w:sz="4" w:space="0" w:color="auto"/>
            </w:tcBorders>
            <w:shd w:val="clear" w:color="auto" w:fill="auto"/>
            <w:vAlign w:val="center"/>
            <w:hideMark/>
          </w:tcPr>
          <w:p w14:paraId="403A9C1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71,36</w:t>
            </w:r>
          </w:p>
        </w:tc>
      </w:tr>
      <w:tr w:rsidR="00CF79B7" w:rsidRPr="00CF79B7" w14:paraId="4CFA471F"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21A4288A"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31B404CF"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LEVODOPA + BENSERAZIDA 200/50MG CX COM 30 COMP</w:t>
            </w:r>
          </w:p>
        </w:tc>
        <w:tc>
          <w:tcPr>
            <w:tcW w:w="992" w:type="dxa"/>
            <w:tcBorders>
              <w:top w:val="nil"/>
              <w:left w:val="nil"/>
              <w:bottom w:val="single" w:sz="4" w:space="0" w:color="auto"/>
              <w:right w:val="single" w:sz="4" w:space="0" w:color="auto"/>
            </w:tcBorders>
            <w:shd w:val="clear" w:color="auto" w:fill="auto"/>
            <w:vAlign w:val="center"/>
            <w:hideMark/>
          </w:tcPr>
          <w:p w14:paraId="6229486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108,00</w:t>
            </w:r>
          </w:p>
        </w:tc>
        <w:tc>
          <w:tcPr>
            <w:tcW w:w="723" w:type="dxa"/>
            <w:tcBorders>
              <w:top w:val="nil"/>
              <w:left w:val="nil"/>
              <w:bottom w:val="single" w:sz="4" w:space="0" w:color="auto"/>
              <w:right w:val="single" w:sz="4" w:space="0" w:color="auto"/>
            </w:tcBorders>
            <w:shd w:val="clear" w:color="auto" w:fill="auto"/>
            <w:vAlign w:val="center"/>
            <w:hideMark/>
          </w:tcPr>
          <w:p w14:paraId="64CB4AA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5FC654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80,29</w:t>
            </w:r>
          </w:p>
        </w:tc>
        <w:tc>
          <w:tcPr>
            <w:tcW w:w="850" w:type="dxa"/>
            <w:tcBorders>
              <w:top w:val="nil"/>
              <w:left w:val="nil"/>
              <w:bottom w:val="single" w:sz="4" w:space="0" w:color="auto"/>
              <w:right w:val="single" w:sz="4" w:space="0" w:color="auto"/>
            </w:tcBorders>
            <w:shd w:val="clear" w:color="auto" w:fill="auto"/>
            <w:vAlign w:val="center"/>
            <w:hideMark/>
          </w:tcPr>
          <w:p w14:paraId="1EC52E0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0D82A97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108,30</w:t>
            </w:r>
          </w:p>
        </w:tc>
        <w:tc>
          <w:tcPr>
            <w:tcW w:w="851" w:type="dxa"/>
            <w:tcBorders>
              <w:top w:val="nil"/>
              <w:left w:val="nil"/>
              <w:bottom w:val="single" w:sz="4" w:space="0" w:color="auto"/>
              <w:right w:val="single" w:sz="4" w:space="0" w:color="auto"/>
            </w:tcBorders>
            <w:shd w:val="clear" w:color="auto" w:fill="auto"/>
            <w:vAlign w:val="center"/>
            <w:hideMark/>
          </w:tcPr>
          <w:p w14:paraId="68AC108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106,80</w:t>
            </w:r>
          </w:p>
        </w:tc>
        <w:tc>
          <w:tcPr>
            <w:tcW w:w="851" w:type="dxa"/>
            <w:tcBorders>
              <w:top w:val="nil"/>
              <w:left w:val="nil"/>
              <w:bottom w:val="single" w:sz="4" w:space="0" w:color="auto"/>
              <w:right w:val="single" w:sz="4" w:space="0" w:color="auto"/>
            </w:tcBorders>
            <w:shd w:val="clear" w:color="auto" w:fill="auto"/>
            <w:vAlign w:val="center"/>
            <w:hideMark/>
          </w:tcPr>
          <w:p w14:paraId="2C03AE4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103,20</w:t>
            </w:r>
          </w:p>
        </w:tc>
        <w:tc>
          <w:tcPr>
            <w:tcW w:w="992" w:type="dxa"/>
            <w:tcBorders>
              <w:top w:val="nil"/>
              <w:left w:val="nil"/>
              <w:bottom w:val="single" w:sz="4" w:space="0" w:color="auto"/>
              <w:right w:val="single" w:sz="4" w:space="0" w:color="auto"/>
            </w:tcBorders>
            <w:shd w:val="clear" w:color="auto" w:fill="auto"/>
            <w:vAlign w:val="center"/>
            <w:hideMark/>
          </w:tcPr>
          <w:p w14:paraId="2442282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190AF66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120,10</w:t>
            </w:r>
          </w:p>
        </w:tc>
        <w:tc>
          <w:tcPr>
            <w:tcW w:w="850" w:type="dxa"/>
            <w:tcBorders>
              <w:top w:val="nil"/>
              <w:left w:val="nil"/>
              <w:bottom w:val="single" w:sz="4" w:space="0" w:color="auto"/>
              <w:right w:val="single" w:sz="4" w:space="0" w:color="auto"/>
            </w:tcBorders>
            <w:shd w:val="clear" w:color="auto" w:fill="auto"/>
            <w:vAlign w:val="center"/>
            <w:hideMark/>
          </w:tcPr>
          <w:p w14:paraId="549C650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129,78</w:t>
            </w:r>
          </w:p>
        </w:tc>
        <w:tc>
          <w:tcPr>
            <w:tcW w:w="851" w:type="dxa"/>
            <w:tcBorders>
              <w:top w:val="nil"/>
              <w:left w:val="nil"/>
              <w:bottom w:val="single" w:sz="4" w:space="0" w:color="auto"/>
              <w:right w:val="single" w:sz="4" w:space="0" w:color="auto"/>
            </w:tcBorders>
            <w:shd w:val="clear" w:color="auto" w:fill="auto"/>
            <w:vAlign w:val="center"/>
            <w:hideMark/>
          </w:tcPr>
          <w:p w14:paraId="0EDD791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120,10</w:t>
            </w:r>
          </w:p>
        </w:tc>
        <w:tc>
          <w:tcPr>
            <w:tcW w:w="850" w:type="dxa"/>
            <w:tcBorders>
              <w:top w:val="nil"/>
              <w:left w:val="nil"/>
              <w:bottom w:val="single" w:sz="4" w:space="0" w:color="auto"/>
              <w:right w:val="single" w:sz="4" w:space="0" w:color="auto"/>
            </w:tcBorders>
            <w:shd w:val="clear" w:color="auto" w:fill="auto"/>
            <w:vAlign w:val="center"/>
            <w:hideMark/>
          </w:tcPr>
          <w:p w14:paraId="617A56B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129,78</w:t>
            </w:r>
          </w:p>
        </w:tc>
        <w:tc>
          <w:tcPr>
            <w:tcW w:w="709" w:type="dxa"/>
            <w:tcBorders>
              <w:top w:val="nil"/>
              <w:left w:val="nil"/>
              <w:bottom w:val="single" w:sz="4" w:space="0" w:color="auto"/>
              <w:right w:val="single" w:sz="4" w:space="0" w:color="auto"/>
            </w:tcBorders>
            <w:shd w:val="clear" w:color="auto" w:fill="auto"/>
            <w:vAlign w:val="center"/>
            <w:hideMark/>
          </w:tcPr>
          <w:p w14:paraId="2D5EA17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128,48</w:t>
            </w:r>
          </w:p>
        </w:tc>
        <w:tc>
          <w:tcPr>
            <w:tcW w:w="552" w:type="dxa"/>
            <w:gridSpan w:val="2"/>
            <w:tcBorders>
              <w:top w:val="nil"/>
              <w:left w:val="nil"/>
              <w:bottom w:val="single" w:sz="4" w:space="0" w:color="auto"/>
              <w:right w:val="single" w:sz="4" w:space="0" w:color="auto"/>
            </w:tcBorders>
            <w:shd w:val="clear" w:color="auto" w:fill="auto"/>
            <w:vAlign w:val="center"/>
            <w:hideMark/>
          </w:tcPr>
          <w:p w14:paraId="2266634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113,48</w:t>
            </w:r>
          </w:p>
        </w:tc>
      </w:tr>
      <w:tr w:rsidR="00CF79B7" w:rsidRPr="00CF79B7" w14:paraId="4F868D64"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388744EE"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386C420B"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LEVODOPA + CARBIDOPA 250/25 MG CX 30 COMP</w:t>
            </w:r>
          </w:p>
        </w:tc>
        <w:tc>
          <w:tcPr>
            <w:tcW w:w="992" w:type="dxa"/>
            <w:tcBorders>
              <w:top w:val="nil"/>
              <w:left w:val="nil"/>
              <w:bottom w:val="single" w:sz="4" w:space="0" w:color="auto"/>
              <w:right w:val="single" w:sz="4" w:space="0" w:color="auto"/>
            </w:tcBorders>
            <w:shd w:val="clear" w:color="auto" w:fill="auto"/>
            <w:vAlign w:val="center"/>
            <w:hideMark/>
          </w:tcPr>
          <w:p w14:paraId="2C2E62D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20,10</w:t>
            </w:r>
          </w:p>
        </w:tc>
        <w:tc>
          <w:tcPr>
            <w:tcW w:w="723" w:type="dxa"/>
            <w:tcBorders>
              <w:top w:val="nil"/>
              <w:left w:val="nil"/>
              <w:bottom w:val="single" w:sz="4" w:space="0" w:color="auto"/>
              <w:right w:val="single" w:sz="4" w:space="0" w:color="auto"/>
            </w:tcBorders>
            <w:shd w:val="clear" w:color="auto" w:fill="auto"/>
            <w:vAlign w:val="center"/>
            <w:hideMark/>
          </w:tcPr>
          <w:p w14:paraId="0A92601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C7E377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16,37</w:t>
            </w:r>
          </w:p>
        </w:tc>
        <w:tc>
          <w:tcPr>
            <w:tcW w:w="850" w:type="dxa"/>
            <w:tcBorders>
              <w:top w:val="nil"/>
              <w:left w:val="nil"/>
              <w:bottom w:val="single" w:sz="4" w:space="0" w:color="auto"/>
              <w:right w:val="single" w:sz="4" w:space="0" w:color="auto"/>
            </w:tcBorders>
            <w:shd w:val="clear" w:color="auto" w:fill="auto"/>
            <w:vAlign w:val="center"/>
            <w:hideMark/>
          </w:tcPr>
          <w:p w14:paraId="01229E8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20,70</w:t>
            </w:r>
          </w:p>
        </w:tc>
        <w:tc>
          <w:tcPr>
            <w:tcW w:w="709" w:type="dxa"/>
            <w:tcBorders>
              <w:top w:val="nil"/>
              <w:left w:val="nil"/>
              <w:bottom w:val="single" w:sz="4" w:space="0" w:color="auto"/>
              <w:right w:val="single" w:sz="4" w:space="0" w:color="auto"/>
            </w:tcBorders>
            <w:shd w:val="clear" w:color="auto" w:fill="auto"/>
            <w:vAlign w:val="center"/>
            <w:hideMark/>
          </w:tcPr>
          <w:p w14:paraId="28289A2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18,90</w:t>
            </w:r>
          </w:p>
        </w:tc>
        <w:tc>
          <w:tcPr>
            <w:tcW w:w="851" w:type="dxa"/>
            <w:tcBorders>
              <w:top w:val="nil"/>
              <w:left w:val="nil"/>
              <w:bottom w:val="single" w:sz="4" w:space="0" w:color="auto"/>
              <w:right w:val="single" w:sz="4" w:space="0" w:color="auto"/>
            </w:tcBorders>
            <w:shd w:val="clear" w:color="auto" w:fill="auto"/>
            <w:vAlign w:val="center"/>
            <w:hideMark/>
          </w:tcPr>
          <w:p w14:paraId="38ADABD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22,80</w:t>
            </w:r>
          </w:p>
        </w:tc>
        <w:tc>
          <w:tcPr>
            <w:tcW w:w="851" w:type="dxa"/>
            <w:tcBorders>
              <w:top w:val="nil"/>
              <w:left w:val="nil"/>
              <w:bottom w:val="single" w:sz="4" w:space="0" w:color="auto"/>
              <w:right w:val="single" w:sz="4" w:space="0" w:color="auto"/>
            </w:tcBorders>
            <w:shd w:val="clear" w:color="auto" w:fill="auto"/>
            <w:vAlign w:val="center"/>
            <w:hideMark/>
          </w:tcPr>
          <w:p w14:paraId="79A66A3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18,60</w:t>
            </w:r>
          </w:p>
        </w:tc>
        <w:tc>
          <w:tcPr>
            <w:tcW w:w="992" w:type="dxa"/>
            <w:tcBorders>
              <w:top w:val="nil"/>
              <w:left w:val="nil"/>
              <w:bottom w:val="single" w:sz="4" w:space="0" w:color="auto"/>
              <w:right w:val="single" w:sz="4" w:space="0" w:color="auto"/>
            </w:tcBorders>
            <w:shd w:val="clear" w:color="auto" w:fill="auto"/>
            <w:vAlign w:val="center"/>
            <w:hideMark/>
          </w:tcPr>
          <w:p w14:paraId="004612A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23,52</w:t>
            </w:r>
          </w:p>
        </w:tc>
        <w:tc>
          <w:tcPr>
            <w:tcW w:w="851" w:type="dxa"/>
            <w:tcBorders>
              <w:top w:val="nil"/>
              <w:left w:val="nil"/>
              <w:bottom w:val="single" w:sz="4" w:space="0" w:color="auto"/>
              <w:right w:val="single" w:sz="4" w:space="0" w:color="auto"/>
            </w:tcBorders>
            <w:shd w:val="clear" w:color="auto" w:fill="auto"/>
            <w:vAlign w:val="center"/>
            <w:hideMark/>
          </w:tcPr>
          <w:p w14:paraId="1B476E5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54,25</w:t>
            </w:r>
          </w:p>
        </w:tc>
        <w:tc>
          <w:tcPr>
            <w:tcW w:w="850" w:type="dxa"/>
            <w:tcBorders>
              <w:top w:val="nil"/>
              <w:left w:val="nil"/>
              <w:bottom w:val="single" w:sz="4" w:space="0" w:color="auto"/>
              <w:right w:val="single" w:sz="4" w:space="0" w:color="auto"/>
            </w:tcBorders>
            <w:shd w:val="clear" w:color="auto" w:fill="auto"/>
            <w:vAlign w:val="center"/>
            <w:hideMark/>
          </w:tcPr>
          <w:p w14:paraId="1E618E6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59,31</w:t>
            </w:r>
          </w:p>
        </w:tc>
        <w:tc>
          <w:tcPr>
            <w:tcW w:w="851" w:type="dxa"/>
            <w:tcBorders>
              <w:top w:val="nil"/>
              <w:left w:val="nil"/>
              <w:bottom w:val="single" w:sz="4" w:space="0" w:color="auto"/>
              <w:right w:val="single" w:sz="4" w:space="0" w:color="auto"/>
            </w:tcBorders>
            <w:shd w:val="clear" w:color="auto" w:fill="auto"/>
            <w:vAlign w:val="center"/>
            <w:hideMark/>
          </w:tcPr>
          <w:p w14:paraId="1FA0B22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54,25</w:t>
            </w:r>
          </w:p>
        </w:tc>
        <w:tc>
          <w:tcPr>
            <w:tcW w:w="850" w:type="dxa"/>
            <w:tcBorders>
              <w:top w:val="nil"/>
              <w:left w:val="nil"/>
              <w:bottom w:val="single" w:sz="4" w:space="0" w:color="auto"/>
              <w:right w:val="single" w:sz="4" w:space="0" w:color="auto"/>
            </w:tcBorders>
            <w:shd w:val="clear" w:color="auto" w:fill="auto"/>
            <w:vAlign w:val="center"/>
            <w:hideMark/>
          </w:tcPr>
          <w:p w14:paraId="72DF468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59,31</w:t>
            </w:r>
          </w:p>
        </w:tc>
        <w:tc>
          <w:tcPr>
            <w:tcW w:w="709" w:type="dxa"/>
            <w:tcBorders>
              <w:top w:val="nil"/>
              <w:left w:val="nil"/>
              <w:bottom w:val="single" w:sz="4" w:space="0" w:color="auto"/>
              <w:right w:val="single" w:sz="4" w:space="0" w:color="auto"/>
            </w:tcBorders>
            <w:shd w:val="clear" w:color="auto" w:fill="auto"/>
            <w:vAlign w:val="center"/>
            <w:hideMark/>
          </w:tcPr>
          <w:p w14:paraId="7AA08F8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58,70</w:t>
            </w:r>
          </w:p>
        </w:tc>
        <w:tc>
          <w:tcPr>
            <w:tcW w:w="552" w:type="dxa"/>
            <w:gridSpan w:val="2"/>
            <w:tcBorders>
              <w:top w:val="nil"/>
              <w:left w:val="nil"/>
              <w:bottom w:val="single" w:sz="4" w:space="0" w:color="auto"/>
              <w:right w:val="single" w:sz="4" w:space="0" w:color="auto"/>
            </w:tcBorders>
            <w:shd w:val="clear" w:color="auto" w:fill="auto"/>
            <w:vAlign w:val="center"/>
            <w:hideMark/>
          </w:tcPr>
          <w:p w14:paraId="7CAE8DE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20,14</w:t>
            </w:r>
          </w:p>
        </w:tc>
      </w:tr>
      <w:tr w:rsidR="00CF79B7" w:rsidRPr="00CF79B7" w14:paraId="0078DD37"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77EB1143"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100232AD"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LEVOFLOXACINO 500MG CX COM 10 COMPRIMIDOS</w:t>
            </w:r>
          </w:p>
        </w:tc>
        <w:tc>
          <w:tcPr>
            <w:tcW w:w="992" w:type="dxa"/>
            <w:tcBorders>
              <w:top w:val="nil"/>
              <w:left w:val="nil"/>
              <w:bottom w:val="single" w:sz="4" w:space="0" w:color="auto"/>
              <w:right w:val="single" w:sz="4" w:space="0" w:color="auto"/>
            </w:tcBorders>
            <w:shd w:val="clear" w:color="auto" w:fill="auto"/>
            <w:vAlign w:val="center"/>
            <w:hideMark/>
          </w:tcPr>
          <w:p w14:paraId="3F5EC9B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326DA4D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7,84</w:t>
            </w:r>
          </w:p>
        </w:tc>
        <w:tc>
          <w:tcPr>
            <w:tcW w:w="851" w:type="dxa"/>
            <w:tcBorders>
              <w:top w:val="nil"/>
              <w:left w:val="nil"/>
              <w:bottom w:val="single" w:sz="4" w:space="0" w:color="auto"/>
              <w:right w:val="single" w:sz="4" w:space="0" w:color="auto"/>
            </w:tcBorders>
            <w:shd w:val="clear" w:color="auto" w:fill="auto"/>
            <w:vAlign w:val="center"/>
            <w:hideMark/>
          </w:tcPr>
          <w:p w14:paraId="335A5FE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6,62</w:t>
            </w:r>
          </w:p>
        </w:tc>
        <w:tc>
          <w:tcPr>
            <w:tcW w:w="850" w:type="dxa"/>
            <w:tcBorders>
              <w:top w:val="nil"/>
              <w:left w:val="nil"/>
              <w:bottom w:val="single" w:sz="4" w:space="0" w:color="auto"/>
              <w:right w:val="single" w:sz="4" w:space="0" w:color="auto"/>
            </w:tcBorders>
            <w:shd w:val="clear" w:color="auto" w:fill="auto"/>
            <w:vAlign w:val="center"/>
            <w:hideMark/>
          </w:tcPr>
          <w:p w14:paraId="2D1E859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7,80</w:t>
            </w:r>
          </w:p>
        </w:tc>
        <w:tc>
          <w:tcPr>
            <w:tcW w:w="709" w:type="dxa"/>
            <w:tcBorders>
              <w:top w:val="nil"/>
              <w:left w:val="nil"/>
              <w:bottom w:val="single" w:sz="4" w:space="0" w:color="auto"/>
              <w:right w:val="single" w:sz="4" w:space="0" w:color="auto"/>
            </w:tcBorders>
            <w:shd w:val="clear" w:color="auto" w:fill="auto"/>
            <w:vAlign w:val="center"/>
            <w:hideMark/>
          </w:tcPr>
          <w:p w14:paraId="06F8268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7,80</w:t>
            </w:r>
          </w:p>
        </w:tc>
        <w:tc>
          <w:tcPr>
            <w:tcW w:w="851" w:type="dxa"/>
            <w:tcBorders>
              <w:top w:val="nil"/>
              <w:left w:val="nil"/>
              <w:bottom w:val="single" w:sz="4" w:space="0" w:color="auto"/>
              <w:right w:val="single" w:sz="4" w:space="0" w:color="auto"/>
            </w:tcBorders>
            <w:shd w:val="clear" w:color="auto" w:fill="auto"/>
            <w:vAlign w:val="center"/>
            <w:hideMark/>
          </w:tcPr>
          <w:p w14:paraId="78EA209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8,00</w:t>
            </w:r>
          </w:p>
        </w:tc>
        <w:tc>
          <w:tcPr>
            <w:tcW w:w="851" w:type="dxa"/>
            <w:tcBorders>
              <w:top w:val="nil"/>
              <w:left w:val="nil"/>
              <w:bottom w:val="single" w:sz="4" w:space="0" w:color="auto"/>
              <w:right w:val="single" w:sz="4" w:space="0" w:color="auto"/>
            </w:tcBorders>
            <w:shd w:val="clear" w:color="auto" w:fill="auto"/>
            <w:vAlign w:val="center"/>
            <w:hideMark/>
          </w:tcPr>
          <w:p w14:paraId="48F1391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8,00</w:t>
            </w:r>
          </w:p>
        </w:tc>
        <w:tc>
          <w:tcPr>
            <w:tcW w:w="992" w:type="dxa"/>
            <w:tcBorders>
              <w:top w:val="nil"/>
              <w:left w:val="nil"/>
              <w:bottom w:val="single" w:sz="4" w:space="0" w:color="auto"/>
              <w:right w:val="single" w:sz="4" w:space="0" w:color="auto"/>
            </w:tcBorders>
            <w:shd w:val="clear" w:color="auto" w:fill="auto"/>
            <w:vAlign w:val="center"/>
            <w:hideMark/>
          </w:tcPr>
          <w:p w14:paraId="6928FBE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8,00</w:t>
            </w:r>
          </w:p>
        </w:tc>
        <w:tc>
          <w:tcPr>
            <w:tcW w:w="851" w:type="dxa"/>
            <w:tcBorders>
              <w:top w:val="nil"/>
              <w:left w:val="nil"/>
              <w:bottom w:val="single" w:sz="4" w:space="0" w:color="auto"/>
              <w:right w:val="single" w:sz="4" w:space="0" w:color="auto"/>
            </w:tcBorders>
            <w:shd w:val="clear" w:color="auto" w:fill="auto"/>
            <w:vAlign w:val="center"/>
            <w:hideMark/>
          </w:tcPr>
          <w:p w14:paraId="6454BC1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117,58</w:t>
            </w:r>
          </w:p>
        </w:tc>
        <w:tc>
          <w:tcPr>
            <w:tcW w:w="850" w:type="dxa"/>
            <w:tcBorders>
              <w:top w:val="nil"/>
              <w:left w:val="nil"/>
              <w:bottom w:val="single" w:sz="4" w:space="0" w:color="auto"/>
              <w:right w:val="single" w:sz="4" w:space="0" w:color="auto"/>
            </w:tcBorders>
            <w:shd w:val="clear" w:color="auto" w:fill="auto"/>
            <w:vAlign w:val="center"/>
            <w:hideMark/>
          </w:tcPr>
          <w:p w14:paraId="21C16D4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108,72</w:t>
            </w:r>
          </w:p>
        </w:tc>
        <w:tc>
          <w:tcPr>
            <w:tcW w:w="851" w:type="dxa"/>
            <w:tcBorders>
              <w:top w:val="nil"/>
              <w:left w:val="nil"/>
              <w:bottom w:val="single" w:sz="4" w:space="0" w:color="auto"/>
              <w:right w:val="single" w:sz="4" w:space="0" w:color="auto"/>
            </w:tcBorders>
            <w:shd w:val="clear" w:color="auto" w:fill="auto"/>
            <w:vAlign w:val="center"/>
            <w:hideMark/>
          </w:tcPr>
          <w:p w14:paraId="148A980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98,70</w:t>
            </w:r>
          </w:p>
        </w:tc>
        <w:tc>
          <w:tcPr>
            <w:tcW w:w="850" w:type="dxa"/>
            <w:tcBorders>
              <w:top w:val="nil"/>
              <w:left w:val="nil"/>
              <w:bottom w:val="single" w:sz="4" w:space="0" w:color="auto"/>
              <w:right w:val="single" w:sz="4" w:space="0" w:color="auto"/>
            </w:tcBorders>
            <w:shd w:val="clear" w:color="auto" w:fill="auto"/>
            <w:vAlign w:val="center"/>
            <w:hideMark/>
          </w:tcPr>
          <w:p w14:paraId="23F7572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108,70</w:t>
            </w:r>
          </w:p>
        </w:tc>
        <w:tc>
          <w:tcPr>
            <w:tcW w:w="709" w:type="dxa"/>
            <w:tcBorders>
              <w:top w:val="nil"/>
              <w:left w:val="nil"/>
              <w:bottom w:val="single" w:sz="4" w:space="0" w:color="auto"/>
              <w:right w:val="single" w:sz="4" w:space="0" w:color="auto"/>
            </w:tcBorders>
            <w:shd w:val="clear" w:color="auto" w:fill="auto"/>
            <w:vAlign w:val="center"/>
            <w:hideMark/>
          </w:tcPr>
          <w:p w14:paraId="62D8453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107,30</w:t>
            </w:r>
          </w:p>
        </w:tc>
        <w:tc>
          <w:tcPr>
            <w:tcW w:w="552" w:type="dxa"/>
            <w:gridSpan w:val="2"/>
            <w:tcBorders>
              <w:top w:val="nil"/>
              <w:left w:val="nil"/>
              <w:bottom w:val="single" w:sz="4" w:space="0" w:color="auto"/>
              <w:right w:val="single" w:sz="4" w:space="0" w:color="auto"/>
            </w:tcBorders>
            <w:shd w:val="clear" w:color="auto" w:fill="auto"/>
            <w:vAlign w:val="center"/>
            <w:hideMark/>
          </w:tcPr>
          <w:p w14:paraId="1DE54AF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7,72</w:t>
            </w:r>
          </w:p>
        </w:tc>
      </w:tr>
      <w:tr w:rsidR="00CF79B7" w:rsidRPr="00CF79B7" w14:paraId="73929D53"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37CB3C68"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0AD928D1"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LEVOFLOXACINO 750MG CX COM 5 COMPRIMIDOS</w:t>
            </w:r>
          </w:p>
        </w:tc>
        <w:tc>
          <w:tcPr>
            <w:tcW w:w="992" w:type="dxa"/>
            <w:tcBorders>
              <w:top w:val="nil"/>
              <w:left w:val="nil"/>
              <w:bottom w:val="single" w:sz="4" w:space="0" w:color="auto"/>
              <w:right w:val="single" w:sz="4" w:space="0" w:color="auto"/>
            </w:tcBorders>
            <w:shd w:val="clear" w:color="auto" w:fill="auto"/>
            <w:vAlign w:val="center"/>
            <w:hideMark/>
          </w:tcPr>
          <w:p w14:paraId="47FFA05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34B7B95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074F441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13,25</w:t>
            </w:r>
          </w:p>
        </w:tc>
        <w:tc>
          <w:tcPr>
            <w:tcW w:w="850" w:type="dxa"/>
            <w:tcBorders>
              <w:top w:val="nil"/>
              <w:left w:val="nil"/>
              <w:bottom w:val="single" w:sz="4" w:space="0" w:color="auto"/>
              <w:right w:val="single" w:sz="4" w:space="0" w:color="auto"/>
            </w:tcBorders>
            <w:shd w:val="clear" w:color="auto" w:fill="auto"/>
            <w:vAlign w:val="center"/>
            <w:hideMark/>
          </w:tcPr>
          <w:p w14:paraId="06F3B9E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18,10</w:t>
            </w:r>
          </w:p>
        </w:tc>
        <w:tc>
          <w:tcPr>
            <w:tcW w:w="709" w:type="dxa"/>
            <w:tcBorders>
              <w:top w:val="nil"/>
              <w:left w:val="nil"/>
              <w:bottom w:val="single" w:sz="4" w:space="0" w:color="auto"/>
              <w:right w:val="single" w:sz="4" w:space="0" w:color="auto"/>
            </w:tcBorders>
            <w:shd w:val="clear" w:color="auto" w:fill="auto"/>
            <w:vAlign w:val="center"/>
            <w:hideMark/>
          </w:tcPr>
          <w:p w14:paraId="4F30092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18,25</w:t>
            </w:r>
          </w:p>
        </w:tc>
        <w:tc>
          <w:tcPr>
            <w:tcW w:w="851" w:type="dxa"/>
            <w:tcBorders>
              <w:top w:val="nil"/>
              <w:left w:val="nil"/>
              <w:bottom w:val="single" w:sz="4" w:space="0" w:color="auto"/>
              <w:right w:val="single" w:sz="4" w:space="0" w:color="auto"/>
            </w:tcBorders>
            <w:shd w:val="clear" w:color="auto" w:fill="auto"/>
            <w:vAlign w:val="center"/>
            <w:hideMark/>
          </w:tcPr>
          <w:p w14:paraId="00DBA0B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18,10</w:t>
            </w:r>
          </w:p>
        </w:tc>
        <w:tc>
          <w:tcPr>
            <w:tcW w:w="851" w:type="dxa"/>
            <w:tcBorders>
              <w:top w:val="nil"/>
              <w:left w:val="nil"/>
              <w:bottom w:val="single" w:sz="4" w:space="0" w:color="auto"/>
              <w:right w:val="single" w:sz="4" w:space="0" w:color="auto"/>
            </w:tcBorders>
            <w:shd w:val="clear" w:color="auto" w:fill="auto"/>
            <w:vAlign w:val="center"/>
            <w:hideMark/>
          </w:tcPr>
          <w:p w14:paraId="04B06E6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15,35</w:t>
            </w:r>
          </w:p>
        </w:tc>
        <w:tc>
          <w:tcPr>
            <w:tcW w:w="992" w:type="dxa"/>
            <w:tcBorders>
              <w:top w:val="nil"/>
              <w:left w:val="nil"/>
              <w:bottom w:val="single" w:sz="4" w:space="0" w:color="auto"/>
              <w:right w:val="single" w:sz="4" w:space="0" w:color="auto"/>
            </w:tcBorders>
            <w:shd w:val="clear" w:color="auto" w:fill="auto"/>
            <w:vAlign w:val="center"/>
            <w:hideMark/>
          </w:tcPr>
          <w:p w14:paraId="7F87756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16,50</w:t>
            </w:r>
          </w:p>
        </w:tc>
        <w:tc>
          <w:tcPr>
            <w:tcW w:w="851" w:type="dxa"/>
            <w:tcBorders>
              <w:top w:val="nil"/>
              <w:left w:val="nil"/>
              <w:bottom w:val="single" w:sz="4" w:space="0" w:color="auto"/>
              <w:right w:val="single" w:sz="4" w:space="0" w:color="auto"/>
            </w:tcBorders>
            <w:shd w:val="clear" w:color="auto" w:fill="auto"/>
            <w:vAlign w:val="center"/>
            <w:hideMark/>
          </w:tcPr>
          <w:p w14:paraId="0AAFC08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88,85</w:t>
            </w:r>
          </w:p>
        </w:tc>
        <w:tc>
          <w:tcPr>
            <w:tcW w:w="850" w:type="dxa"/>
            <w:tcBorders>
              <w:top w:val="nil"/>
              <w:left w:val="nil"/>
              <w:bottom w:val="single" w:sz="4" w:space="0" w:color="auto"/>
              <w:right w:val="single" w:sz="4" w:space="0" w:color="auto"/>
            </w:tcBorders>
            <w:shd w:val="clear" w:color="auto" w:fill="auto"/>
            <w:vAlign w:val="center"/>
            <w:hideMark/>
          </w:tcPr>
          <w:p w14:paraId="137AAA6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85,34</w:t>
            </w:r>
          </w:p>
        </w:tc>
        <w:tc>
          <w:tcPr>
            <w:tcW w:w="851" w:type="dxa"/>
            <w:tcBorders>
              <w:top w:val="nil"/>
              <w:left w:val="nil"/>
              <w:bottom w:val="single" w:sz="4" w:space="0" w:color="auto"/>
              <w:right w:val="single" w:sz="4" w:space="0" w:color="auto"/>
            </w:tcBorders>
            <w:shd w:val="clear" w:color="auto" w:fill="auto"/>
            <w:vAlign w:val="center"/>
            <w:hideMark/>
          </w:tcPr>
          <w:p w14:paraId="63E9033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80,10</w:t>
            </w:r>
          </w:p>
        </w:tc>
        <w:tc>
          <w:tcPr>
            <w:tcW w:w="850" w:type="dxa"/>
            <w:tcBorders>
              <w:top w:val="nil"/>
              <w:left w:val="nil"/>
              <w:bottom w:val="single" w:sz="4" w:space="0" w:color="auto"/>
              <w:right w:val="single" w:sz="4" w:space="0" w:color="auto"/>
            </w:tcBorders>
            <w:shd w:val="clear" w:color="auto" w:fill="auto"/>
            <w:vAlign w:val="center"/>
            <w:hideMark/>
          </w:tcPr>
          <w:p w14:paraId="7D2C68B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85,34</w:t>
            </w:r>
          </w:p>
        </w:tc>
        <w:tc>
          <w:tcPr>
            <w:tcW w:w="709" w:type="dxa"/>
            <w:tcBorders>
              <w:top w:val="nil"/>
              <w:left w:val="nil"/>
              <w:bottom w:val="single" w:sz="4" w:space="0" w:color="auto"/>
              <w:right w:val="single" w:sz="4" w:space="0" w:color="auto"/>
            </w:tcBorders>
            <w:shd w:val="clear" w:color="auto" w:fill="auto"/>
            <w:vAlign w:val="center"/>
            <w:hideMark/>
          </w:tcPr>
          <w:p w14:paraId="2BB9D5E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84,20</w:t>
            </w:r>
          </w:p>
        </w:tc>
        <w:tc>
          <w:tcPr>
            <w:tcW w:w="552" w:type="dxa"/>
            <w:gridSpan w:val="2"/>
            <w:tcBorders>
              <w:top w:val="nil"/>
              <w:left w:val="nil"/>
              <w:bottom w:val="single" w:sz="4" w:space="0" w:color="auto"/>
              <w:right w:val="single" w:sz="4" w:space="0" w:color="auto"/>
            </w:tcBorders>
            <w:shd w:val="clear" w:color="auto" w:fill="auto"/>
            <w:vAlign w:val="center"/>
            <w:hideMark/>
          </w:tcPr>
          <w:p w14:paraId="134FB2F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16,59</w:t>
            </w:r>
          </w:p>
        </w:tc>
      </w:tr>
      <w:tr w:rsidR="00CF79B7" w:rsidRPr="00CF79B7" w14:paraId="6A792289"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5AAA7E4C"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59BC2145"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LEVOMEPROMAZINA (MALEATO) 40MG/ML SOLUÇÃO RAL FRASCO COM 20ML</w:t>
            </w:r>
          </w:p>
        </w:tc>
        <w:tc>
          <w:tcPr>
            <w:tcW w:w="992" w:type="dxa"/>
            <w:tcBorders>
              <w:top w:val="nil"/>
              <w:left w:val="nil"/>
              <w:bottom w:val="single" w:sz="4" w:space="0" w:color="auto"/>
              <w:right w:val="single" w:sz="4" w:space="0" w:color="auto"/>
            </w:tcBorders>
            <w:shd w:val="clear" w:color="auto" w:fill="auto"/>
            <w:vAlign w:val="center"/>
            <w:hideMark/>
          </w:tcPr>
          <w:p w14:paraId="215530F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5C44C9A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55F8D58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11,00</w:t>
            </w:r>
          </w:p>
        </w:tc>
        <w:tc>
          <w:tcPr>
            <w:tcW w:w="850" w:type="dxa"/>
            <w:tcBorders>
              <w:top w:val="nil"/>
              <w:left w:val="nil"/>
              <w:bottom w:val="single" w:sz="4" w:space="0" w:color="auto"/>
              <w:right w:val="single" w:sz="4" w:space="0" w:color="auto"/>
            </w:tcBorders>
            <w:shd w:val="clear" w:color="auto" w:fill="auto"/>
            <w:vAlign w:val="center"/>
            <w:hideMark/>
          </w:tcPr>
          <w:p w14:paraId="4625397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1D199F3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16,32</w:t>
            </w:r>
          </w:p>
        </w:tc>
        <w:tc>
          <w:tcPr>
            <w:tcW w:w="851" w:type="dxa"/>
            <w:tcBorders>
              <w:top w:val="nil"/>
              <w:left w:val="nil"/>
              <w:bottom w:val="single" w:sz="4" w:space="0" w:color="auto"/>
              <w:right w:val="single" w:sz="4" w:space="0" w:color="auto"/>
            </w:tcBorders>
            <w:shd w:val="clear" w:color="auto" w:fill="auto"/>
            <w:vAlign w:val="center"/>
            <w:hideMark/>
          </w:tcPr>
          <w:p w14:paraId="7AFE8BF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15,69</w:t>
            </w:r>
          </w:p>
        </w:tc>
        <w:tc>
          <w:tcPr>
            <w:tcW w:w="851" w:type="dxa"/>
            <w:tcBorders>
              <w:top w:val="nil"/>
              <w:left w:val="nil"/>
              <w:bottom w:val="single" w:sz="4" w:space="0" w:color="auto"/>
              <w:right w:val="single" w:sz="4" w:space="0" w:color="auto"/>
            </w:tcBorders>
            <w:shd w:val="clear" w:color="auto" w:fill="auto"/>
            <w:vAlign w:val="center"/>
            <w:hideMark/>
          </w:tcPr>
          <w:p w14:paraId="124BCA3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16,50</w:t>
            </w:r>
          </w:p>
        </w:tc>
        <w:tc>
          <w:tcPr>
            <w:tcW w:w="992" w:type="dxa"/>
            <w:tcBorders>
              <w:top w:val="nil"/>
              <w:left w:val="nil"/>
              <w:bottom w:val="single" w:sz="4" w:space="0" w:color="auto"/>
              <w:right w:val="single" w:sz="4" w:space="0" w:color="auto"/>
            </w:tcBorders>
            <w:shd w:val="clear" w:color="auto" w:fill="auto"/>
            <w:vAlign w:val="center"/>
            <w:hideMark/>
          </w:tcPr>
          <w:p w14:paraId="009A3B7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7E6F0C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18,10</w:t>
            </w:r>
          </w:p>
        </w:tc>
        <w:tc>
          <w:tcPr>
            <w:tcW w:w="850" w:type="dxa"/>
            <w:tcBorders>
              <w:top w:val="nil"/>
              <w:left w:val="nil"/>
              <w:bottom w:val="single" w:sz="4" w:space="0" w:color="auto"/>
              <w:right w:val="single" w:sz="4" w:space="0" w:color="auto"/>
            </w:tcBorders>
            <w:shd w:val="clear" w:color="auto" w:fill="auto"/>
            <w:vAlign w:val="center"/>
            <w:hideMark/>
          </w:tcPr>
          <w:p w14:paraId="31B0123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20,83</w:t>
            </w:r>
          </w:p>
        </w:tc>
        <w:tc>
          <w:tcPr>
            <w:tcW w:w="851" w:type="dxa"/>
            <w:tcBorders>
              <w:top w:val="nil"/>
              <w:left w:val="nil"/>
              <w:bottom w:val="single" w:sz="4" w:space="0" w:color="auto"/>
              <w:right w:val="single" w:sz="4" w:space="0" w:color="auto"/>
            </w:tcBorders>
            <w:shd w:val="clear" w:color="auto" w:fill="auto"/>
            <w:vAlign w:val="center"/>
            <w:hideMark/>
          </w:tcPr>
          <w:p w14:paraId="4AB8441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18,10</w:t>
            </w:r>
          </w:p>
        </w:tc>
        <w:tc>
          <w:tcPr>
            <w:tcW w:w="850" w:type="dxa"/>
            <w:tcBorders>
              <w:top w:val="nil"/>
              <w:left w:val="nil"/>
              <w:bottom w:val="single" w:sz="4" w:space="0" w:color="auto"/>
              <w:right w:val="single" w:sz="4" w:space="0" w:color="auto"/>
            </w:tcBorders>
            <w:shd w:val="clear" w:color="auto" w:fill="auto"/>
            <w:vAlign w:val="center"/>
            <w:hideMark/>
          </w:tcPr>
          <w:p w14:paraId="1A19EED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20,87</w:t>
            </w:r>
          </w:p>
        </w:tc>
        <w:tc>
          <w:tcPr>
            <w:tcW w:w="709" w:type="dxa"/>
            <w:tcBorders>
              <w:top w:val="nil"/>
              <w:left w:val="nil"/>
              <w:bottom w:val="single" w:sz="4" w:space="0" w:color="auto"/>
              <w:right w:val="single" w:sz="4" w:space="0" w:color="auto"/>
            </w:tcBorders>
            <w:shd w:val="clear" w:color="auto" w:fill="auto"/>
            <w:vAlign w:val="center"/>
            <w:hideMark/>
          </w:tcPr>
          <w:p w14:paraId="6FEC93E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20,60</w:t>
            </w:r>
          </w:p>
        </w:tc>
        <w:tc>
          <w:tcPr>
            <w:tcW w:w="552" w:type="dxa"/>
            <w:gridSpan w:val="2"/>
            <w:tcBorders>
              <w:top w:val="nil"/>
              <w:left w:val="nil"/>
              <w:bottom w:val="single" w:sz="4" w:space="0" w:color="auto"/>
              <w:right w:val="single" w:sz="4" w:space="0" w:color="auto"/>
            </w:tcBorders>
            <w:shd w:val="clear" w:color="auto" w:fill="auto"/>
            <w:vAlign w:val="center"/>
            <w:hideMark/>
          </w:tcPr>
          <w:p w14:paraId="61F40BE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17,56</w:t>
            </w:r>
          </w:p>
        </w:tc>
      </w:tr>
      <w:tr w:rsidR="00CF79B7" w:rsidRPr="00CF79B7" w14:paraId="7A19EE98"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442ED383"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53751817"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LEVOMEPROMAZINA (MALEATO) 25MG CX COM 20 COMP</w:t>
            </w:r>
          </w:p>
        </w:tc>
        <w:tc>
          <w:tcPr>
            <w:tcW w:w="992" w:type="dxa"/>
            <w:tcBorders>
              <w:top w:val="nil"/>
              <w:left w:val="nil"/>
              <w:bottom w:val="single" w:sz="4" w:space="0" w:color="auto"/>
              <w:right w:val="single" w:sz="4" w:space="0" w:color="auto"/>
            </w:tcBorders>
            <w:shd w:val="clear" w:color="auto" w:fill="auto"/>
            <w:vAlign w:val="center"/>
            <w:hideMark/>
          </w:tcPr>
          <w:p w14:paraId="4E29F97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3B54B65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11,80</w:t>
            </w:r>
          </w:p>
        </w:tc>
        <w:tc>
          <w:tcPr>
            <w:tcW w:w="851" w:type="dxa"/>
            <w:tcBorders>
              <w:top w:val="nil"/>
              <w:left w:val="nil"/>
              <w:bottom w:val="single" w:sz="4" w:space="0" w:color="auto"/>
              <w:right w:val="single" w:sz="4" w:space="0" w:color="auto"/>
            </w:tcBorders>
            <w:shd w:val="clear" w:color="auto" w:fill="auto"/>
            <w:vAlign w:val="center"/>
            <w:hideMark/>
          </w:tcPr>
          <w:p w14:paraId="3BE39BC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8,81</w:t>
            </w:r>
          </w:p>
        </w:tc>
        <w:tc>
          <w:tcPr>
            <w:tcW w:w="850" w:type="dxa"/>
            <w:tcBorders>
              <w:top w:val="nil"/>
              <w:left w:val="nil"/>
              <w:bottom w:val="single" w:sz="4" w:space="0" w:color="auto"/>
              <w:right w:val="single" w:sz="4" w:space="0" w:color="auto"/>
            </w:tcBorders>
            <w:shd w:val="clear" w:color="auto" w:fill="auto"/>
            <w:vAlign w:val="center"/>
            <w:hideMark/>
          </w:tcPr>
          <w:p w14:paraId="25DB939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11,80</w:t>
            </w:r>
          </w:p>
        </w:tc>
        <w:tc>
          <w:tcPr>
            <w:tcW w:w="709" w:type="dxa"/>
            <w:tcBorders>
              <w:top w:val="nil"/>
              <w:left w:val="nil"/>
              <w:bottom w:val="single" w:sz="4" w:space="0" w:color="auto"/>
              <w:right w:val="single" w:sz="4" w:space="0" w:color="auto"/>
            </w:tcBorders>
            <w:shd w:val="clear" w:color="auto" w:fill="auto"/>
            <w:vAlign w:val="center"/>
            <w:hideMark/>
          </w:tcPr>
          <w:p w14:paraId="73B98BC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11,40</w:t>
            </w:r>
          </w:p>
        </w:tc>
        <w:tc>
          <w:tcPr>
            <w:tcW w:w="851" w:type="dxa"/>
            <w:tcBorders>
              <w:top w:val="nil"/>
              <w:left w:val="nil"/>
              <w:bottom w:val="single" w:sz="4" w:space="0" w:color="auto"/>
              <w:right w:val="single" w:sz="4" w:space="0" w:color="auto"/>
            </w:tcBorders>
            <w:shd w:val="clear" w:color="auto" w:fill="auto"/>
            <w:vAlign w:val="center"/>
            <w:hideMark/>
          </w:tcPr>
          <w:p w14:paraId="30332FA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11,60</w:t>
            </w:r>
          </w:p>
        </w:tc>
        <w:tc>
          <w:tcPr>
            <w:tcW w:w="851" w:type="dxa"/>
            <w:tcBorders>
              <w:top w:val="nil"/>
              <w:left w:val="nil"/>
              <w:bottom w:val="single" w:sz="4" w:space="0" w:color="auto"/>
              <w:right w:val="single" w:sz="4" w:space="0" w:color="auto"/>
            </w:tcBorders>
            <w:shd w:val="clear" w:color="auto" w:fill="auto"/>
            <w:vAlign w:val="center"/>
            <w:hideMark/>
          </w:tcPr>
          <w:p w14:paraId="36B8BB1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11,20</w:t>
            </w:r>
          </w:p>
        </w:tc>
        <w:tc>
          <w:tcPr>
            <w:tcW w:w="992" w:type="dxa"/>
            <w:tcBorders>
              <w:top w:val="nil"/>
              <w:left w:val="nil"/>
              <w:bottom w:val="single" w:sz="4" w:space="0" w:color="auto"/>
              <w:right w:val="single" w:sz="4" w:space="0" w:color="auto"/>
            </w:tcBorders>
            <w:shd w:val="clear" w:color="auto" w:fill="auto"/>
            <w:vAlign w:val="center"/>
            <w:hideMark/>
          </w:tcPr>
          <w:p w14:paraId="67EF3B5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12,00</w:t>
            </w:r>
          </w:p>
        </w:tc>
        <w:tc>
          <w:tcPr>
            <w:tcW w:w="851" w:type="dxa"/>
            <w:tcBorders>
              <w:top w:val="nil"/>
              <w:left w:val="nil"/>
              <w:bottom w:val="single" w:sz="4" w:space="0" w:color="auto"/>
              <w:right w:val="single" w:sz="4" w:space="0" w:color="auto"/>
            </w:tcBorders>
            <w:shd w:val="clear" w:color="auto" w:fill="auto"/>
            <w:vAlign w:val="center"/>
            <w:hideMark/>
          </w:tcPr>
          <w:p w14:paraId="5FC5A4A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14,75</w:t>
            </w:r>
          </w:p>
        </w:tc>
        <w:tc>
          <w:tcPr>
            <w:tcW w:w="850" w:type="dxa"/>
            <w:tcBorders>
              <w:top w:val="nil"/>
              <w:left w:val="nil"/>
              <w:bottom w:val="single" w:sz="4" w:space="0" w:color="auto"/>
              <w:right w:val="single" w:sz="4" w:space="0" w:color="auto"/>
            </w:tcBorders>
            <w:shd w:val="clear" w:color="auto" w:fill="auto"/>
            <w:vAlign w:val="center"/>
            <w:hideMark/>
          </w:tcPr>
          <w:p w14:paraId="3C4B294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15,62</w:t>
            </w:r>
          </w:p>
        </w:tc>
        <w:tc>
          <w:tcPr>
            <w:tcW w:w="851" w:type="dxa"/>
            <w:tcBorders>
              <w:top w:val="nil"/>
              <w:left w:val="nil"/>
              <w:bottom w:val="single" w:sz="4" w:space="0" w:color="auto"/>
              <w:right w:val="single" w:sz="4" w:space="0" w:color="auto"/>
            </w:tcBorders>
            <w:shd w:val="clear" w:color="auto" w:fill="auto"/>
            <w:vAlign w:val="center"/>
            <w:hideMark/>
          </w:tcPr>
          <w:p w14:paraId="2A7C98D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14,75</w:t>
            </w:r>
          </w:p>
        </w:tc>
        <w:tc>
          <w:tcPr>
            <w:tcW w:w="850" w:type="dxa"/>
            <w:tcBorders>
              <w:top w:val="nil"/>
              <w:left w:val="nil"/>
              <w:bottom w:val="single" w:sz="4" w:space="0" w:color="auto"/>
              <w:right w:val="single" w:sz="4" w:space="0" w:color="auto"/>
            </w:tcBorders>
            <w:shd w:val="clear" w:color="auto" w:fill="auto"/>
            <w:vAlign w:val="center"/>
            <w:hideMark/>
          </w:tcPr>
          <w:p w14:paraId="09001B1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15,62</w:t>
            </w:r>
          </w:p>
        </w:tc>
        <w:tc>
          <w:tcPr>
            <w:tcW w:w="709" w:type="dxa"/>
            <w:tcBorders>
              <w:top w:val="nil"/>
              <w:left w:val="nil"/>
              <w:bottom w:val="single" w:sz="4" w:space="0" w:color="auto"/>
              <w:right w:val="single" w:sz="4" w:space="0" w:color="auto"/>
            </w:tcBorders>
            <w:shd w:val="clear" w:color="auto" w:fill="auto"/>
            <w:vAlign w:val="center"/>
            <w:hideMark/>
          </w:tcPr>
          <w:p w14:paraId="641D0B6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15,46</w:t>
            </w:r>
          </w:p>
        </w:tc>
        <w:tc>
          <w:tcPr>
            <w:tcW w:w="552" w:type="dxa"/>
            <w:gridSpan w:val="2"/>
            <w:tcBorders>
              <w:top w:val="nil"/>
              <w:left w:val="nil"/>
              <w:bottom w:val="single" w:sz="4" w:space="0" w:color="auto"/>
              <w:right w:val="single" w:sz="4" w:space="0" w:color="auto"/>
            </w:tcBorders>
            <w:shd w:val="clear" w:color="auto" w:fill="auto"/>
            <w:vAlign w:val="center"/>
            <w:hideMark/>
          </w:tcPr>
          <w:p w14:paraId="494BC03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12,90</w:t>
            </w:r>
          </w:p>
        </w:tc>
      </w:tr>
      <w:tr w:rsidR="00CF79B7" w:rsidRPr="00CF79B7" w14:paraId="1B704E1E"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4FE33DA5"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5BC0C9AB"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0 LEVOMEPROMAZINA (MALEATO) 100MG CX COM 20 COMP</w:t>
            </w:r>
          </w:p>
        </w:tc>
        <w:tc>
          <w:tcPr>
            <w:tcW w:w="992" w:type="dxa"/>
            <w:tcBorders>
              <w:top w:val="nil"/>
              <w:left w:val="nil"/>
              <w:bottom w:val="single" w:sz="4" w:space="0" w:color="auto"/>
              <w:right w:val="single" w:sz="4" w:space="0" w:color="auto"/>
            </w:tcBorders>
            <w:shd w:val="clear" w:color="auto" w:fill="auto"/>
            <w:vAlign w:val="center"/>
            <w:hideMark/>
          </w:tcPr>
          <w:p w14:paraId="0E05801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040F931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12,70</w:t>
            </w:r>
          </w:p>
        </w:tc>
        <w:tc>
          <w:tcPr>
            <w:tcW w:w="851" w:type="dxa"/>
            <w:tcBorders>
              <w:top w:val="nil"/>
              <w:left w:val="nil"/>
              <w:bottom w:val="single" w:sz="4" w:space="0" w:color="auto"/>
              <w:right w:val="single" w:sz="4" w:space="0" w:color="auto"/>
            </w:tcBorders>
            <w:shd w:val="clear" w:color="auto" w:fill="auto"/>
            <w:vAlign w:val="center"/>
            <w:hideMark/>
          </w:tcPr>
          <w:p w14:paraId="648B0E6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11,82</w:t>
            </w:r>
          </w:p>
        </w:tc>
        <w:tc>
          <w:tcPr>
            <w:tcW w:w="850" w:type="dxa"/>
            <w:tcBorders>
              <w:top w:val="nil"/>
              <w:left w:val="nil"/>
              <w:bottom w:val="single" w:sz="4" w:space="0" w:color="auto"/>
              <w:right w:val="single" w:sz="4" w:space="0" w:color="auto"/>
            </w:tcBorders>
            <w:shd w:val="clear" w:color="auto" w:fill="auto"/>
            <w:vAlign w:val="center"/>
            <w:hideMark/>
          </w:tcPr>
          <w:p w14:paraId="45B3997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13,86</w:t>
            </w:r>
          </w:p>
        </w:tc>
        <w:tc>
          <w:tcPr>
            <w:tcW w:w="709" w:type="dxa"/>
            <w:tcBorders>
              <w:top w:val="nil"/>
              <w:left w:val="nil"/>
              <w:bottom w:val="single" w:sz="4" w:space="0" w:color="auto"/>
              <w:right w:val="single" w:sz="4" w:space="0" w:color="auto"/>
            </w:tcBorders>
            <w:shd w:val="clear" w:color="auto" w:fill="auto"/>
            <w:vAlign w:val="center"/>
            <w:hideMark/>
          </w:tcPr>
          <w:p w14:paraId="16128E1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13,00</w:t>
            </w:r>
          </w:p>
        </w:tc>
        <w:tc>
          <w:tcPr>
            <w:tcW w:w="851" w:type="dxa"/>
            <w:tcBorders>
              <w:top w:val="nil"/>
              <w:left w:val="nil"/>
              <w:bottom w:val="single" w:sz="4" w:space="0" w:color="auto"/>
              <w:right w:val="single" w:sz="4" w:space="0" w:color="auto"/>
            </w:tcBorders>
            <w:shd w:val="clear" w:color="auto" w:fill="auto"/>
            <w:vAlign w:val="center"/>
            <w:hideMark/>
          </w:tcPr>
          <w:p w14:paraId="60E1125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12,94</w:t>
            </w:r>
          </w:p>
        </w:tc>
        <w:tc>
          <w:tcPr>
            <w:tcW w:w="851" w:type="dxa"/>
            <w:tcBorders>
              <w:top w:val="nil"/>
              <w:left w:val="nil"/>
              <w:bottom w:val="single" w:sz="4" w:space="0" w:color="auto"/>
              <w:right w:val="single" w:sz="4" w:space="0" w:color="auto"/>
            </w:tcBorders>
            <w:shd w:val="clear" w:color="auto" w:fill="auto"/>
            <w:vAlign w:val="center"/>
            <w:hideMark/>
          </w:tcPr>
          <w:p w14:paraId="3589909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12,74</w:t>
            </w:r>
          </w:p>
        </w:tc>
        <w:tc>
          <w:tcPr>
            <w:tcW w:w="992" w:type="dxa"/>
            <w:tcBorders>
              <w:top w:val="nil"/>
              <w:left w:val="nil"/>
              <w:bottom w:val="single" w:sz="4" w:space="0" w:color="auto"/>
              <w:right w:val="single" w:sz="4" w:space="0" w:color="auto"/>
            </w:tcBorders>
            <w:shd w:val="clear" w:color="auto" w:fill="auto"/>
            <w:vAlign w:val="center"/>
            <w:hideMark/>
          </w:tcPr>
          <w:p w14:paraId="797CA36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14,00</w:t>
            </w:r>
          </w:p>
        </w:tc>
        <w:tc>
          <w:tcPr>
            <w:tcW w:w="851" w:type="dxa"/>
            <w:tcBorders>
              <w:top w:val="nil"/>
              <w:left w:val="nil"/>
              <w:bottom w:val="single" w:sz="4" w:space="0" w:color="auto"/>
              <w:right w:val="single" w:sz="4" w:space="0" w:color="auto"/>
            </w:tcBorders>
            <w:shd w:val="clear" w:color="auto" w:fill="auto"/>
            <w:vAlign w:val="center"/>
            <w:hideMark/>
          </w:tcPr>
          <w:p w14:paraId="3D96A41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30,75</w:t>
            </w:r>
          </w:p>
        </w:tc>
        <w:tc>
          <w:tcPr>
            <w:tcW w:w="850" w:type="dxa"/>
            <w:tcBorders>
              <w:top w:val="nil"/>
              <w:left w:val="nil"/>
              <w:bottom w:val="single" w:sz="4" w:space="0" w:color="auto"/>
              <w:right w:val="single" w:sz="4" w:space="0" w:color="auto"/>
            </w:tcBorders>
            <w:shd w:val="clear" w:color="auto" w:fill="auto"/>
            <w:vAlign w:val="center"/>
            <w:hideMark/>
          </w:tcPr>
          <w:p w14:paraId="57225E1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33,86</w:t>
            </w:r>
          </w:p>
        </w:tc>
        <w:tc>
          <w:tcPr>
            <w:tcW w:w="851" w:type="dxa"/>
            <w:tcBorders>
              <w:top w:val="nil"/>
              <w:left w:val="nil"/>
              <w:bottom w:val="single" w:sz="4" w:space="0" w:color="auto"/>
              <w:right w:val="single" w:sz="4" w:space="0" w:color="auto"/>
            </w:tcBorders>
            <w:shd w:val="clear" w:color="auto" w:fill="auto"/>
            <w:vAlign w:val="center"/>
            <w:hideMark/>
          </w:tcPr>
          <w:p w14:paraId="5C7FD69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30,75</w:t>
            </w:r>
          </w:p>
        </w:tc>
        <w:tc>
          <w:tcPr>
            <w:tcW w:w="850" w:type="dxa"/>
            <w:tcBorders>
              <w:top w:val="nil"/>
              <w:left w:val="nil"/>
              <w:bottom w:val="single" w:sz="4" w:space="0" w:color="auto"/>
              <w:right w:val="single" w:sz="4" w:space="0" w:color="auto"/>
            </w:tcBorders>
            <w:shd w:val="clear" w:color="auto" w:fill="auto"/>
            <w:vAlign w:val="center"/>
            <w:hideMark/>
          </w:tcPr>
          <w:p w14:paraId="2F576672"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33,86</w:t>
            </w:r>
          </w:p>
        </w:tc>
        <w:tc>
          <w:tcPr>
            <w:tcW w:w="709" w:type="dxa"/>
            <w:tcBorders>
              <w:top w:val="nil"/>
              <w:left w:val="nil"/>
              <w:bottom w:val="single" w:sz="4" w:space="0" w:color="auto"/>
              <w:right w:val="single" w:sz="4" w:space="0" w:color="auto"/>
            </w:tcBorders>
            <w:shd w:val="clear" w:color="auto" w:fill="auto"/>
            <w:vAlign w:val="center"/>
            <w:hideMark/>
          </w:tcPr>
          <w:p w14:paraId="4702013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33,52</w:t>
            </w:r>
          </w:p>
        </w:tc>
        <w:tc>
          <w:tcPr>
            <w:tcW w:w="552" w:type="dxa"/>
            <w:gridSpan w:val="2"/>
            <w:tcBorders>
              <w:top w:val="nil"/>
              <w:left w:val="nil"/>
              <w:bottom w:val="single" w:sz="4" w:space="0" w:color="auto"/>
              <w:right w:val="single" w:sz="4" w:space="0" w:color="auto"/>
            </w:tcBorders>
            <w:shd w:val="clear" w:color="auto" w:fill="auto"/>
            <w:vAlign w:val="center"/>
            <w:hideMark/>
          </w:tcPr>
          <w:p w14:paraId="32F5D16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13,01</w:t>
            </w:r>
          </w:p>
        </w:tc>
      </w:tr>
      <w:tr w:rsidR="00CF79B7" w:rsidRPr="00CF79B7" w14:paraId="34E982B0"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3E71909E"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25C5CE53"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LEVOTIROXINA 75 MG CX COM 30 COMP</w:t>
            </w:r>
          </w:p>
        </w:tc>
        <w:tc>
          <w:tcPr>
            <w:tcW w:w="992" w:type="dxa"/>
            <w:tcBorders>
              <w:top w:val="nil"/>
              <w:left w:val="nil"/>
              <w:bottom w:val="single" w:sz="4" w:space="0" w:color="auto"/>
              <w:right w:val="single" w:sz="4" w:space="0" w:color="auto"/>
            </w:tcBorders>
            <w:shd w:val="clear" w:color="auto" w:fill="auto"/>
            <w:vAlign w:val="center"/>
            <w:hideMark/>
          </w:tcPr>
          <w:p w14:paraId="3089003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12DA5BC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5DFFCFA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8,82</w:t>
            </w:r>
          </w:p>
        </w:tc>
        <w:tc>
          <w:tcPr>
            <w:tcW w:w="850" w:type="dxa"/>
            <w:tcBorders>
              <w:top w:val="nil"/>
              <w:left w:val="nil"/>
              <w:bottom w:val="single" w:sz="4" w:space="0" w:color="auto"/>
              <w:right w:val="single" w:sz="4" w:space="0" w:color="auto"/>
            </w:tcBorders>
            <w:shd w:val="clear" w:color="auto" w:fill="auto"/>
            <w:vAlign w:val="center"/>
            <w:hideMark/>
          </w:tcPr>
          <w:p w14:paraId="39CE759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11,70</w:t>
            </w:r>
          </w:p>
        </w:tc>
        <w:tc>
          <w:tcPr>
            <w:tcW w:w="709" w:type="dxa"/>
            <w:tcBorders>
              <w:top w:val="nil"/>
              <w:left w:val="nil"/>
              <w:bottom w:val="single" w:sz="4" w:space="0" w:color="auto"/>
              <w:right w:val="single" w:sz="4" w:space="0" w:color="auto"/>
            </w:tcBorders>
            <w:shd w:val="clear" w:color="auto" w:fill="auto"/>
            <w:vAlign w:val="center"/>
            <w:hideMark/>
          </w:tcPr>
          <w:p w14:paraId="4081EA9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11,25</w:t>
            </w:r>
          </w:p>
        </w:tc>
        <w:tc>
          <w:tcPr>
            <w:tcW w:w="851" w:type="dxa"/>
            <w:tcBorders>
              <w:top w:val="nil"/>
              <w:left w:val="nil"/>
              <w:bottom w:val="single" w:sz="4" w:space="0" w:color="auto"/>
              <w:right w:val="single" w:sz="4" w:space="0" w:color="auto"/>
            </w:tcBorders>
            <w:shd w:val="clear" w:color="auto" w:fill="auto"/>
            <w:vAlign w:val="center"/>
            <w:hideMark/>
          </w:tcPr>
          <w:p w14:paraId="53124AD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12,00</w:t>
            </w:r>
          </w:p>
        </w:tc>
        <w:tc>
          <w:tcPr>
            <w:tcW w:w="851" w:type="dxa"/>
            <w:tcBorders>
              <w:top w:val="nil"/>
              <w:left w:val="nil"/>
              <w:bottom w:val="single" w:sz="4" w:space="0" w:color="auto"/>
              <w:right w:val="single" w:sz="4" w:space="0" w:color="auto"/>
            </w:tcBorders>
            <w:shd w:val="clear" w:color="auto" w:fill="auto"/>
            <w:vAlign w:val="center"/>
            <w:hideMark/>
          </w:tcPr>
          <w:p w14:paraId="7FCD468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10,80</w:t>
            </w:r>
          </w:p>
        </w:tc>
        <w:tc>
          <w:tcPr>
            <w:tcW w:w="992" w:type="dxa"/>
            <w:tcBorders>
              <w:top w:val="nil"/>
              <w:left w:val="nil"/>
              <w:bottom w:val="single" w:sz="4" w:space="0" w:color="auto"/>
              <w:right w:val="single" w:sz="4" w:space="0" w:color="auto"/>
            </w:tcBorders>
            <w:shd w:val="clear" w:color="auto" w:fill="auto"/>
            <w:vAlign w:val="center"/>
            <w:hideMark/>
          </w:tcPr>
          <w:p w14:paraId="0118C7D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11,94</w:t>
            </w:r>
          </w:p>
        </w:tc>
        <w:tc>
          <w:tcPr>
            <w:tcW w:w="851" w:type="dxa"/>
            <w:tcBorders>
              <w:top w:val="nil"/>
              <w:left w:val="nil"/>
              <w:bottom w:val="single" w:sz="4" w:space="0" w:color="auto"/>
              <w:right w:val="single" w:sz="4" w:space="0" w:color="auto"/>
            </w:tcBorders>
            <w:shd w:val="clear" w:color="auto" w:fill="auto"/>
            <w:vAlign w:val="center"/>
            <w:hideMark/>
          </w:tcPr>
          <w:p w14:paraId="2EB798E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14,24</w:t>
            </w:r>
          </w:p>
        </w:tc>
        <w:tc>
          <w:tcPr>
            <w:tcW w:w="850" w:type="dxa"/>
            <w:tcBorders>
              <w:top w:val="nil"/>
              <w:left w:val="nil"/>
              <w:bottom w:val="single" w:sz="4" w:space="0" w:color="auto"/>
              <w:right w:val="single" w:sz="4" w:space="0" w:color="auto"/>
            </w:tcBorders>
            <w:shd w:val="clear" w:color="auto" w:fill="auto"/>
            <w:vAlign w:val="center"/>
            <w:hideMark/>
          </w:tcPr>
          <w:p w14:paraId="54711A2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14,24</w:t>
            </w:r>
          </w:p>
        </w:tc>
        <w:tc>
          <w:tcPr>
            <w:tcW w:w="851" w:type="dxa"/>
            <w:tcBorders>
              <w:top w:val="nil"/>
              <w:left w:val="nil"/>
              <w:bottom w:val="single" w:sz="4" w:space="0" w:color="auto"/>
              <w:right w:val="single" w:sz="4" w:space="0" w:color="auto"/>
            </w:tcBorders>
            <w:shd w:val="clear" w:color="auto" w:fill="auto"/>
            <w:vAlign w:val="center"/>
            <w:hideMark/>
          </w:tcPr>
          <w:p w14:paraId="120424E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13,25</w:t>
            </w:r>
          </w:p>
        </w:tc>
        <w:tc>
          <w:tcPr>
            <w:tcW w:w="850" w:type="dxa"/>
            <w:tcBorders>
              <w:top w:val="nil"/>
              <w:left w:val="nil"/>
              <w:bottom w:val="single" w:sz="4" w:space="0" w:color="auto"/>
              <w:right w:val="single" w:sz="4" w:space="0" w:color="auto"/>
            </w:tcBorders>
            <w:shd w:val="clear" w:color="auto" w:fill="auto"/>
            <w:vAlign w:val="center"/>
            <w:hideMark/>
          </w:tcPr>
          <w:p w14:paraId="4408FAB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14,24</w:t>
            </w:r>
          </w:p>
        </w:tc>
        <w:tc>
          <w:tcPr>
            <w:tcW w:w="709" w:type="dxa"/>
            <w:tcBorders>
              <w:top w:val="nil"/>
              <w:left w:val="nil"/>
              <w:bottom w:val="single" w:sz="4" w:space="0" w:color="auto"/>
              <w:right w:val="single" w:sz="4" w:space="0" w:color="auto"/>
            </w:tcBorders>
            <w:shd w:val="clear" w:color="auto" w:fill="auto"/>
            <w:vAlign w:val="center"/>
            <w:hideMark/>
          </w:tcPr>
          <w:p w14:paraId="2787839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14,09</w:t>
            </w:r>
          </w:p>
        </w:tc>
        <w:tc>
          <w:tcPr>
            <w:tcW w:w="552" w:type="dxa"/>
            <w:gridSpan w:val="2"/>
            <w:tcBorders>
              <w:top w:val="nil"/>
              <w:left w:val="nil"/>
              <w:bottom w:val="single" w:sz="4" w:space="0" w:color="auto"/>
              <w:right w:val="single" w:sz="4" w:space="0" w:color="auto"/>
            </w:tcBorders>
            <w:shd w:val="clear" w:color="auto" w:fill="auto"/>
            <w:vAlign w:val="center"/>
            <w:hideMark/>
          </w:tcPr>
          <w:p w14:paraId="14D11A4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12,42</w:t>
            </w:r>
          </w:p>
        </w:tc>
      </w:tr>
      <w:tr w:rsidR="00CF79B7" w:rsidRPr="00CF79B7" w14:paraId="0A3F29F0"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7D47678F"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375CE00C"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LEVOTIROXINA 88 MG CX COM 30 COMP</w:t>
            </w:r>
          </w:p>
        </w:tc>
        <w:tc>
          <w:tcPr>
            <w:tcW w:w="992" w:type="dxa"/>
            <w:tcBorders>
              <w:top w:val="nil"/>
              <w:left w:val="nil"/>
              <w:bottom w:val="single" w:sz="4" w:space="0" w:color="auto"/>
              <w:right w:val="single" w:sz="4" w:space="0" w:color="auto"/>
            </w:tcBorders>
            <w:shd w:val="clear" w:color="auto" w:fill="auto"/>
            <w:vAlign w:val="center"/>
            <w:hideMark/>
          </w:tcPr>
          <w:p w14:paraId="010BF30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4276C54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17C2DE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10,98</w:t>
            </w:r>
          </w:p>
        </w:tc>
        <w:tc>
          <w:tcPr>
            <w:tcW w:w="850" w:type="dxa"/>
            <w:tcBorders>
              <w:top w:val="nil"/>
              <w:left w:val="nil"/>
              <w:bottom w:val="single" w:sz="4" w:space="0" w:color="auto"/>
              <w:right w:val="single" w:sz="4" w:space="0" w:color="auto"/>
            </w:tcBorders>
            <w:shd w:val="clear" w:color="auto" w:fill="auto"/>
            <w:vAlign w:val="center"/>
            <w:hideMark/>
          </w:tcPr>
          <w:p w14:paraId="73FA0A2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5A64511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13,50</w:t>
            </w:r>
          </w:p>
        </w:tc>
        <w:tc>
          <w:tcPr>
            <w:tcW w:w="851" w:type="dxa"/>
            <w:tcBorders>
              <w:top w:val="nil"/>
              <w:left w:val="nil"/>
              <w:bottom w:val="single" w:sz="4" w:space="0" w:color="auto"/>
              <w:right w:val="single" w:sz="4" w:space="0" w:color="auto"/>
            </w:tcBorders>
            <w:shd w:val="clear" w:color="auto" w:fill="auto"/>
            <w:vAlign w:val="center"/>
            <w:hideMark/>
          </w:tcPr>
          <w:p w14:paraId="5587877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14,40</w:t>
            </w:r>
          </w:p>
        </w:tc>
        <w:tc>
          <w:tcPr>
            <w:tcW w:w="851" w:type="dxa"/>
            <w:tcBorders>
              <w:top w:val="nil"/>
              <w:left w:val="nil"/>
              <w:bottom w:val="single" w:sz="4" w:space="0" w:color="auto"/>
              <w:right w:val="single" w:sz="4" w:space="0" w:color="auto"/>
            </w:tcBorders>
            <w:shd w:val="clear" w:color="auto" w:fill="auto"/>
            <w:vAlign w:val="center"/>
            <w:hideMark/>
          </w:tcPr>
          <w:p w14:paraId="4B63DAB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50CA37B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14,70</w:t>
            </w:r>
          </w:p>
        </w:tc>
        <w:tc>
          <w:tcPr>
            <w:tcW w:w="851" w:type="dxa"/>
            <w:tcBorders>
              <w:top w:val="nil"/>
              <w:left w:val="nil"/>
              <w:bottom w:val="single" w:sz="4" w:space="0" w:color="auto"/>
              <w:right w:val="single" w:sz="4" w:space="0" w:color="auto"/>
            </w:tcBorders>
            <w:shd w:val="clear" w:color="auto" w:fill="auto"/>
            <w:vAlign w:val="center"/>
            <w:hideMark/>
          </w:tcPr>
          <w:p w14:paraId="78C8E2F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17,18</w:t>
            </w:r>
          </w:p>
        </w:tc>
        <w:tc>
          <w:tcPr>
            <w:tcW w:w="850" w:type="dxa"/>
            <w:tcBorders>
              <w:top w:val="nil"/>
              <w:left w:val="nil"/>
              <w:bottom w:val="single" w:sz="4" w:space="0" w:color="auto"/>
              <w:right w:val="single" w:sz="4" w:space="0" w:color="auto"/>
            </w:tcBorders>
            <w:shd w:val="clear" w:color="auto" w:fill="auto"/>
            <w:vAlign w:val="center"/>
            <w:hideMark/>
          </w:tcPr>
          <w:p w14:paraId="4DB7018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17,18</w:t>
            </w:r>
          </w:p>
        </w:tc>
        <w:tc>
          <w:tcPr>
            <w:tcW w:w="851" w:type="dxa"/>
            <w:tcBorders>
              <w:top w:val="nil"/>
              <w:left w:val="nil"/>
              <w:bottom w:val="single" w:sz="4" w:space="0" w:color="auto"/>
              <w:right w:val="single" w:sz="4" w:space="0" w:color="auto"/>
            </w:tcBorders>
            <w:shd w:val="clear" w:color="auto" w:fill="auto"/>
            <w:vAlign w:val="center"/>
            <w:hideMark/>
          </w:tcPr>
          <w:p w14:paraId="00C1967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15,10</w:t>
            </w:r>
          </w:p>
        </w:tc>
        <w:tc>
          <w:tcPr>
            <w:tcW w:w="850" w:type="dxa"/>
            <w:tcBorders>
              <w:top w:val="nil"/>
              <w:left w:val="nil"/>
              <w:bottom w:val="single" w:sz="4" w:space="0" w:color="auto"/>
              <w:right w:val="single" w:sz="4" w:space="0" w:color="auto"/>
            </w:tcBorders>
            <w:shd w:val="clear" w:color="auto" w:fill="auto"/>
            <w:vAlign w:val="center"/>
            <w:hideMark/>
          </w:tcPr>
          <w:p w14:paraId="1DB7377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17,18</w:t>
            </w:r>
          </w:p>
        </w:tc>
        <w:tc>
          <w:tcPr>
            <w:tcW w:w="709" w:type="dxa"/>
            <w:tcBorders>
              <w:top w:val="nil"/>
              <w:left w:val="nil"/>
              <w:bottom w:val="single" w:sz="4" w:space="0" w:color="auto"/>
              <w:right w:val="single" w:sz="4" w:space="0" w:color="auto"/>
            </w:tcBorders>
            <w:shd w:val="clear" w:color="auto" w:fill="auto"/>
            <w:vAlign w:val="center"/>
            <w:hideMark/>
          </w:tcPr>
          <w:p w14:paraId="18D6B17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16,98</w:t>
            </w:r>
          </w:p>
        </w:tc>
        <w:tc>
          <w:tcPr>
            <w:tcW w:w="552" w:type="dxa"/>
            <w:gridSpan w:val="2"/>
            <w:tcBorders>
              <w:top w:val="nil"/>
              <w:left w:val="nil"/>
              <w:bottom w:val="single" w:sz="4" w:space="0" w:color="auto"/>
              <w:right w:val="single" w:sz="4" w:space="0" w:color="auto"/>
            </w:tcBorders>
            <w:shd w:val="clear" w:color="auto" w:fill="auto"/>
            <w:vAlign w:val="center"/>
            <w:hideMark/>
          </w:tcPr>
          <w:p w14:paraId="7F62BED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15,24</w:t>
            </w:r>
          </w:p>
        </w:tc>
      </w:tr>
      <w:tr w:rsidR="00CF79B7" w:rsidRPr="00CF79B7" w14:paraId="6C7ADDB8"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34389B81"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lastRenderedPageBreak/>
              <w:t>1</w:t>
            </w:r>
          </w:p>
        </w:tc>
        <w:tc>
          <w:tcPr>
            <w:tcW w:w="3715" w:type="dxa"/>
            <w:tcBorders>
              <w:top w:val="nil"/>
              <w:left w:val="nil"/>
              <w:bottom w:val="single" w:sz="4" w:space="0" w:color="auto"/>
              <w:right w:val="single" w:sz="4" w:space="0" w:color="auto"/>
            </w:tcBorders>
            <w:shd w:val="clear" w:color="auto" w:fill="auto"/>
            <w:vAlign w:val="center"/>
            <w:hideMark/>
          </w:tcPr>
          <w:p w14:paraId="7AB269FE"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LEVOTIROXINA 125 MG CX COM 30 COMP</w:t>
            </w:r>
          </w:p>
        </w:tc>
        <w:tc>
          <w:tcPr>
            <w:tcW w:w="992" w:type="dxa"/>
            <w:tcBorders>
              <w:top w:val="nil"/>
              <w:left w:val="nil"/>
              <w:bottom w:val="single" w:sz="4" w:space="0" w:color="auto"/>
              <w:right w:val="single" w:sz="4" w:space="0" w:color="auto"/>
            </w:tcBorders>
            <w:shd w:val="clear" w:color="auto" w:fill="auto"/>
            <w:vAlign w:val="center"/>
            <w:hideMark/>
          </w:tcPr>
          <w:p w14:paraId="2999361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75BC5A0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13,80</w:t>
            </w:r>
          </w:p>
        </w:tc>
        <w:tc>
          <w:tcPr>
            <w:tcW w:w="851" w:type="dxa"/>
            <w:tcBorders>
              <w:top w:val="nil"/>
              <w:left w:val="nil"/>
              <w:bottom w:val="single" w:sz="4" w:space="0" w:color="auto"/>
              <w:right w:val="single" w:sz="4" w:space="0" w:color="auto"/>
            </w:tcBorders>
            <w:shd w:val="clear" w:color="auto" w:fill="auto"/>
            <w:vAlign w:val="center"/>
            <w:hideMark/>
          </w:tcPr>
          <w:p w14:paraId="55D6CAA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11,35</w:t>
            </w:r>
          </w:p>
        </w:tc>
        <w:tc>
          <w:tcPr>
            <w:tcW w:w="850" w:type="dxa"/>
            <w:tcBorders>
              <w:top w:val="nil"/>
              <w:left w:val="nil"/>
              <w:bottom w:val="single" w:sz="4" w:space="0" w:color="auto"/>
              <w:right w:val="single" w:sz="4" w:space="0" w:color="auto"/>
            </w:tcBorders>
            <w:shd w:val="clear" w:color="auto" w:fill="auto"/>
            <w:vAlign w:val="center"/>
            <w:hideMark/>
          </w:tcPr>
          <w:p w14:paraId="2C2982A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4F85D83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13,20</w:t>
            </w:r>
          </w:p>
        </w:tc>
        <w:tc>
          <w:tcPr>
            <w:tcW w:w="851" w:type="dxa"/>
            <w:tcBorders>
              <w:top w:val="nil"/>
              <w:left w:val="nil"/>
              <w:bottom w:val="single" w:sz="4" w:space="0" w:color="auto"/>
              <w:right w:val="single" w:sz="4" w:space="0" w:color="auto"/>
            </w:tcBorders>
            <w:shd w:val="clear" w:color="auto" w:fill="auto"/>
            <w:vAlign w:val="center"/>
            <w:hideMark/>
          </w:tcPr>
          <w:p w14:paraId="5CC3D15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13,20</w:t>
            </w:r>
          </w:p>
        </w:tc>
        <w:tc>
          <w:tcPr>
            <w:tcW w:w="851" w:type="dxa"/>
            <w:tcBorders>
              <w:top w:val="nil"/>
              <w:left w:val="nil"/>
              <w:bottom w:val="single" w:sz="4" w:space="0" w:color="auto"/>
              <w:right w:val="single" w:sz="4" w:space="0" w:color="auto"/>
            </w:tcBorders>
            <w:shd w:val="clear" w:color="auto" w:fill="auto"/>
            <w:vAlign w:val="center"/>
            <w:hideMark/>
          </w:tcPr>
          <w:p w14:paraId="5F4345B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32D60CB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12,30</w:t>
            </w:r>
          </w:p>
        </w:tc>
        <w:tc>
          <w:tcPr>
            <w:tcW w:w="851" w:type="dxa"/>
            <w:tcBorders>
              <w:top w:val="nil"/>
              <w:left w:val="nil"/>
              <w:bottom w:val="single" w:sz="4" w:space="0" w:color="auto"/>
              <w:right w:val="single" w:sz="4" w:space="0" w:color="auto"/>
            </w:tcBorders>
            <w:shd w:val="clear" w:color="auto" w:fill="auto"/>
            <w:vAlign w:val="center"/>
            <w:hideMark/>
          </w:tcPr>
          <w:p w14:paraId="58B1B74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16,31</w:t>
            </w:r>
          </w:p>
        </w:tc>
        <w:tc>
          <w:tcPr>
            <w:tcW w:w="850" w:type="dxa"/>
            <w:tcBorders>
              <w:top w:val="nil"/>
              <w:left w:val="nil"/>
              <w:bottom w:val="single" w:sz="4" w:space="0" w:color="auto"/>
              <w:right w:val="single" w:sz="4" w:space="0" w:color="auto"/>
            </w:tcBorders>
            <w:shd w:val="clear" w:color="auto" w:fill="auto"/>
            <w:vAlign w:val="center"/>
            <w:hideMark/>
          </w:tcPr>
          <w:p w14:paraId="34D0AB2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16,31</w:t>
            </w:r>
          </w:p>
        </w:tc>
        <w:tc>
          <w:tcPr>
            <w:tcW w:w="851" w:type="dxa"/>
            <w:tcBorders>
              <w:top w:val="nil"/>
              <w:left w:val="nil"/>
              <w:bottom w:val="single" w:sz="4" w:space="0" w:color="auto"/>
              <w:right w:val="single" w:sz="4" w:space="0" w:color="auto"/>
            </w:tcBorders>
            <w:shd w:val="clear" w:color="auto" w:fill="auto"/>
            <w:vAlign w:val="center"/>
            <w:hideMark/>
          </w:tcPr>
          <w:p w14:paraId="4442F63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14,75</w:t>
            </w:r>
          </w:p>
        </w:tc>
        <w:tc>
          <w:tcPr>
            <w:tcW w:w="850" w:type="dxa"/>
            <w:tcBorders>
              <w:top w:val="nil"/>
              <w:left w:val="nil"/>
              <w:bottom w:val="single" w:sz="4" w:space="0" w:color="auto"/>
              <w:right w:val="single" w:sz="4" w:space="0" w:color="auto"/>
            </w:tcBorders>
            <w:shd w:val="clear" w:color="auto" w:fill="auto"/>
            <w:vAlign w:val="center"/>
            <w:hideMark/>
          </w:tcPr>
          <w:p w14:paraId="57EDAB1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16,31</w:t>
            </w:r>
          </w:p>
        </w:tc>
        <w:tc>
          <w:tcPr>
            <w:tcW w:w="709" w:type="dxa"/>
            <w:tcBorders>
              <w:top w:val="nil"/>
              <w:left w:val="nil"/>
              <w:bottom w:val="single" w:sz="4" w:space="0" w:color="auto"/>
              <w:right w:val="single" w:sz="4" w:space="0" w:color="auto"/>
            </w:tcBorders>
            <w:shd w:val="clear" w:color="auto" w:fill="auto"/>
            <w:vAlign w:val="center"/>
            <w:hideMark/>
          </w:tcPr>
          <w:p w14:paraId="53CAB51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16,10</w:t>
            </w:r>
          </w:p>
        </w:tc>
        <w:tc>
          <w:tcPr>
            <w:tcW w:w="552" w:type="dxa"/>
            <w:gridSpan w:val="2"/>
            <w:tcBorders>
              <w:top w:val="nil"/>
              <w:left w:val="nil"/>
              <w:bottom w:val="single" w:sz="4" w:space="0" w:color="auto"/>
              <w:right w:val="single" w:sz="4" w:space="0" w:color="auto"/>
            </w:tcBorders>
            <w:shd w:val="clear" w:color="auto" w:fill="auto"/>
            <w:vAlign w:val="center"/>
            <w:hideMark/>
          </w:tcPr>
          <w:p w14:paraId="2292956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14,36</w:t>
            </w:r>
          </w:p>
        </w:tc>
      </w:tr>
      <w:tr w:rsidR="00CF79B7" w:rsidRPr="00CF79B7" w14:paraId="54E3F8A4"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4098D05C"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417E1E48"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LEVOTIROXINA 200 MG CX COM 30 COMP</w:t>
            </w:r>
          </w:p>
        </w:tc>
        <w:tc>
          <w:tcPr>
            <w:tcW w:w="992" w:type="dxa"/>
            <w:tcBorders>
              <w:top w:val="nil"/>
              <w:left w:val="nil"/>
              <w:bottom w:val="single" w:sz="4" w:space="0" w:color="auto"/>
              <w:right w:val="single" w:sz="4" w:space="0" w:color="auto"/>
            </w:tcBorders>
            <w:shd w:val="clear" w:color="auto" w:fill="auto"/>
            <w:vAlign w:val="center"/>
            <w:hideMark/>
          </w:tcPr>
          <w:p w14:paraId="1E5C873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5EBC721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E71DB2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23,12</w:t>
            </w:r>
          </w:p>
        </w:tc>
        <w:tc>
          <w:tcPr>
            <w:tcW w:w="850" w:type="dxa"/>
            <w:tcBorders>
              <w:top w:val="nil"/>
              <w:left w:val="nil"/>
              <w:bottom w:val="single" w:sz="4" w:space="0" w:color="auto"/>
              <w:right w:val="single" w:sz="4" w:space="0" w:color="auto"/>
            </w:tcBorders>
            <w:shd w:val="clear" w:color="auto" w:fill="auto"/>
            <w:vAlign w:val="center"/>
            <w:hideMark/>
          </w:tcPr>
          <w:p w14:paraId="70F08E1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25,80</w:t>
            </w:r>
          </w:p>
        </w:tc>
        <w:tc>
          <w:tcPr>
            <w:tcW w:w="709" w:type="dxa"/>
            <w:tcBorders>
              <w:top w:val="nil"/>
              <w:left w:val="nil"/>
              <w:bottom w:val="single" w:sz="4" w:space="0" w:color="auto"/>
              <w:right w:val="single" w:sz="4" w:space="0" w:color="auto"/>
            </w:tcBorders>
            <w:shd w:val="clear" w:color="auto" w:fill="auto"/>
            <w:vAlign w:val="center"/>
            <w:hideMark/>
          </w:tcPr>
          <w:p w14:paraId="5787704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25,03</w:t>
            </w:r>
          </w:p>
        </w:tc>
        <w:tc>
          <w:tcPr>
            <w:tcW w:w="851" w:type="dxa"/>
            <w:tcBorders>
              <w:top w:val="nil"/>
              <w:left w:val="nil"/>
              <w:bottom w:val="single" w:sz="4" w:space="0" w:color="auto"/>
              <w:right w:val="single" w:sz="4" w:space="0" w:color="auto"/>
            </w:tcBorders>
            <w:shd w:val="clear" w:color="auto" w:fill="auto"/>
            <w:vAlign w:val="center"/>
            <w:hideMark/>
          </w:tcPr>
          <w:p w14:paraId="01EC2E7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21,90</w:t>
            </w:r>
          </w:p>
        </w:tc>
        <w:tc>
          <w:tcPr>
            <w:tcW w:w="851" w:type="dxa"/>
            <w:tcBorders>
              <w:top w:val="nil"/>
              <w:left w:val="nil"/>
              <w:bottom w:val="single" w:sz="4" w:space="0" w:color="auto"/>
              <w:right w:val="single" w:sz="4" w:space="0" w:color="auto"/>
            </w:tcBorders>
            <w:shd w:val="clear" w:color="auto" w:fill="auto"/>
            <w:vAlign w:val="center"/>
            <w:hideMark/>
          </w:tcPr>
          <w:p w14:paraId="5CC0363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54EBEC4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9D3BDD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38,40</w:t>
            </w:r>
          </w:p>
        </w:tc>
        <w:tc>
          <w:tcPr>
            <w:tcW w:w="850" w:type="dxa"/>
            <w:tcBorders>
              <w:top w:val="nil"/>
              <w:left w:val="nil"/>
              <w:bottom w:val="single" w:sz="4" w:space="0" w:color="auto"/>
              <w:right w:val="single" w:sz="4" w:space="0" w:color="auto"/>
            </w:tcBorders>
            <w:shd w:val="clear" w:color="auto" w:fill="auto"/>
            <w:vAlign w:val="center"/>
            <w:hideMark/>
          </w:tcPr>
          <w:p w14:paraId="4B27232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38,40</w:t>
            </w:r>
          </w:p>
        </w:tc>
        <w:tc>
          <w:tcPr>
            <w:tcW w:w="851" w:type="dxa"/>
            <w:tcBorders>
              <w:top w:val="nil"/>
              <w:left w:val="nil"/>
              <w:bottom w:val="single" w:sz="4" w:space="0" w:color="auto"/>
              <w:right w:val="single" w:sz="4" w:space="0" w:color="auto"/>
            </w:tcBorders>
            <w:shd w:val="clear" w:color="auto" w:fill="auto"/>
            <w:vAlign w:val="center"/>
            <w:hideMark/>
          </w:tcPr>
          <w:p w14:paraId="377D13D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35,10</w:t>
            </w:r>
          </w:p>
        </w:tc>
        <w:tc>
          <w:tcPr>
            <w:tcW w:w="850" w:type="dxa"/>
            <w:tcBorders>
              <w:top w:val="nil"/>
              <w:left w:val="nil"/>
              <w:bottom w:val="single" w:sz="4" w:space="0" w:color="auto"/>
              <w:right w:val="single" w:sz="4" w:space="0" w:color="auto"/>
            </w:tcBorders>
            <w:shd w:val="clear" w:color="auto" w:fill="auto"/>
            <w:vAlign w:val="center"/>
            <w:hideMark/>
          </w:tcPr>
          <w:p w14:paraId="546F1C8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38,40</w:t>
            </w:r>
          </w:p>
        </w:tc>
        <w:tc>
          <w:tcPr>
            <w:tcW w:w="709" w:type="dxa"/>
            <w:tcBorders>
              <w:top w:val="nil"/>
              <w:left w:val="nil"/>
              <w:bottom w:val="single" w:sz="4" w:space="0" w:color="auto"/>
              <w:right w:val="single" w:sz="4" w:space="0" w:color="auto"/>
            </w:tcBorders>
            <w:shd w:val="clear" w:color="auto" w:fill="auto"/>
            <w:vAlign w:val="center"/>
            <w:hideMark/>
          </w:tcPr>
          <w:p w14:paraId="45A6902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38,01</w:t>
            </w:r>
          </w:p>
        </w:tc>
        <w:tc>
          <w:tcPr>
            <w:tcW w:w="552" w:type="dxa"/>
            <w:gridSpan w:val="2"/>
            <w:tcBorders>
              <w:top w:val="nil"/>
              <w:left w:val="nil"/>
              <w:bottom w:val="single" w:sz="4" w:space="0" w:color="auto"/>
              <w:right w:val="single" w:sz="4" w:space="0" w:color="auto"/>
            </w:tcBorders>
            <w:shd w:val="clear" w:color="auto" w:fill="auto"/>
            <w:vAlign w:val="center"/>
            <w:hideMark/>
          </w:tcPr>
          <w:p w14:paraId="21F526F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23,96</w:t>
            </w:r>
          </w:p>
        </w:tc>
      </w:tr>
      <w:tr w:rsidR="00CF79B7" w:rsidRPr="00CF79B7" w14:paraId="465BCB3C"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48C6868A"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0324499B"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LINAGLIPTNA 5MG CX COM 30 COMPRIMIDOS</w:t>
            </w:r>
          </w:p>
        </w:tc>
        <w:tc>
          <w:tcPr>
            <w:tcW w:w="992" w:type="dxa"/>
            <w:tcBorders>
              <w:top w:val="nil"/>
              <w:left w:val="nil"/>
              <w:bottom w:val="single" w:sz="4" w:space="0" w:color="auto"/>
              <w:right w:val="single" w:sz="4" w:space="0" w:color="auto"/>
            </w:tcBorders>
            <w:shd w:val="clear" w:color="auto" w:fill="auto"/>
            <w:vAlign w:val="center"/>
            <w:hideMark/>
          </w:tcPr>
          <w:p w14:paraId="2228813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06F321B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861FD9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116,08</w:t>
            </w:r>
          </w:p>
        </w:tc>
        <w:tc>
          <w:tcPr>
            <w:tcW w:w="850" w:type="dxa"/>
            <w:tcBorders>
              <w:top w:val="nil"/>
              <w:left w:val="nil"/>
              <w:bottom w:val="single" w:sz="4" w:space="0" w:color="auto"/>
              <w:right w:val="single" w:sz="4" w:space="0" w:color="auto"/>
            </w:tcBorders>
            <w:shd w:val="clear" w:color="auto" w:fill="auto"/>
            <w:vAlign w:val="center"/>
            <w:hideMark/>
          </w:tcPr>
          <w:p w14:paraId="224A70F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125,40</w:t>
            </w:r>
          </w:p>
        </w:tc>
        <w:tc>
          <w:tcPr>
            <w:tcW w:w="709" w:type="dxa"/>
            <w:tcBorders>
              <w:top w:val="nil"/>
              <w:left w:val="nil"/>
              <w:bottom w:val="single" w:sz="4" w:space="0" w:color="auto"/>
              <w:right w:val="single" w:sz="4" w:space="0" w:color="auto"/>
            </w:tcBorders>
            <w:shd w:val="clear" w:color="auto" w:fill="auto"/>
            <w:vAlign w:val="center"/>
            <w:hideMark/>
          </w:tcPr>
          <w:p w14:paraId="1CDC3E7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121,80</w:t>
            </w:r>
          </w:p>
        </w:tc>
        <w:tc>
          <w:tcPr>
            <w:tcW w:w="851" w:type="dxa"/>
            <w:tcBorders>
              <w:top w:val="nil"/>
              <w:left w:val="nil"/>
              <w:bottom w:val="single" w:sz="4" w:space="0" w:color="auto"/>
              <w:right w:val="single" w:sz="4" w:space="0" w:color="auto"/>
            </w:tcBorders>
            <w:shd w:val="clear" w:color="auto" w:fill="auto"/>
            <w:vAlign w:val="center"/>
            <w:hideMark/>
          </w:tcPr>
          <w:p w14:paraId="4854744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128,10</w:t>
            </w:r>
          </w:p>
        </w:tc>
        <w:tc>
          <w:tcPr>
            <w:tcW w:w="851" w:type="dxa"/>
            <w:tcBorders>
              <w:top w:val="nil"/>
              <w:left w:val="nil"/>
              <w:bottom w:val="single" w:sz="4" w:space="0" w:color="auto"/>
              <w:right w:val="single" w:sz="4" w:space="0" w:color="auto"/>
            </w:tcBorders>
            <w:shd w:val="clear" w:color="auto" w:fill="auto"/>
            <w:vAlign w:val="center"/>
            <w:hideMark/>
          </w:tcPr>
          <w:p w14:paraId="6AFDB1F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21A1395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119,70</w:t>
            </w:r>
          </w:p>
        </w:tc>
        <w:tc>
          <w:tcPr>
            <w:tcW w:w="851" w:type="dxa"/>
            <w:tcBorders>
              <w:top w:val="nil"/>
              <w:left w:val="nil"/>
              <w:bottom w:val="single" w:sz="4" w:space="0" w:color="auto"/>
              <w:right w:val="single" w:sz="4" w:space="0" w:color="auto"/>
            </w:tcBorders>
            <w:shd w:val="clear" w:color="auto" w:fill="auto"/>
            <w:vAlign w:val="center"/>
            <w:hideMark/>
          </w:tcPr>
          <w:p w14:paraId="41213B3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138,10</w:t>
            </w:r>
          </w:p>
        </w:tc>
        <w:tc>
          <w:tcPr>
            <w:tcW w:w="850" w:type="dxa"/>
            <w:tcBorders>
              <w:top w:val="nil"/>
              <w:left w:val="nil"/>
              <w:bottom w:val="single" w:sz="4" w:space="0" w:color="auto"/>
              <w:right w:val="single" w:sz="4" w:space="0" w:color="auto"/>
            </w:tcBorders>
            <w:shd w:val="clear" w:color="auto" w:fill="auto"/>
            <w:vAlign w:val="center"/>
            <w:hideMark/>
          </w:tcPr>
          <w:p w14:paraId="32EA3FF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323,39</w:t>
            </w:r>
          </w:p>
        </w:tc>
        <w:tc>
          <w:tcPr>
            <w:tcW w:w="851" w:type="dxa"/>
            <w:tcBorders>
              <w:top w:val="nil"/>
              <w:left w:val="nil"/>
              <w:bottom w:val="single" w:sz="4" w:space="0" w:color="auto"/>
              <w:right w:val="single" w:sz="4" w:space="0" w:color="auto"/>
            </w:tcBorders>
            <w:shd w:val="clear" w:color="auto" w:fill="auto"/>
            <w:vAlign w:val="center"/>
            <w:hideMark/>
          </w:tcPr>
          <w:p w14:paraId="5FA4D86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138,10</w:t>
            </w:r>
          </w:p>
        </w:tc>
        <w:tc>
          <w:tcPr>
            <w:tcW w:w="850" w:type="dxa"/>
            <w:tcBorders>
              <w:top w:val="nil"/>
              <w:left w:val="nil"/>
              <w:bottom w:val="single" w:sz="4" w:space="0" w:color="auto"/>
              <w:right w:val="single" w:sz="4" w:space="0" w:color="auto"/>
            </w:tcBorders>
            <w:shd w:val="clear" w:color="auto" w:fill="auto"/>
            <w:vAlign w:val="center"/>
            <w:hideMark/>
          </w:tcPr>
          <w:p w14:paraId="520E899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323,39</w:t>
            </w:r>
          </w:p>
        </w:tc>
        <w:tc>
          <w:tcPr>
            <w:tcW w:w="709" w:type="dxa"/>
            <w:tcBorders>
              <w:top w:val="nil"/>
              <w:left w:val="nil"/>
              <w:bottom w:val="single" w:sz="4" w:space="0" w:color="auto"/>
              <w:right w:val="single" w:sz="4" w:space="0" w:color="auto"/>
            </w:tcBorders>
            <w:shd w:val="clear" w:color="auto" w:fill="auto"/>
            <w:vAlign w:val="center"/>
            <w:hideMark/>
          </w:tcPr>
          <w:p w14:paraId="12C112B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320,15</w:t>
            </w:r>
          </w:p>
        </w:tc>
        <w:tc>
          <w:tcPr>
            <w:tcW w:w="552" w:type="dxa"/>
            <w:gridSpan w:val="2"/>
            <w:tcBorders>
              <w:top w:val="nil"/>
              <w:left w:val="nil"/>
              <w:bottom w:val="single" w:sz="4" w:space="0" w:color="auto"/>
              <w:right w:val="single" w:sz="4" w:space="0" w:color="auto"/>
            </w:tcBorders>
            <w:shd w:val="clear" w:color="auto" w:fill="auto"/>
            <w:vAlign w:val="center"/>
            <w:hideMark/>
          </w:tcPr>
          <w:p w14:paraId="13F8AEE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126,75</w:t>
            </w:r>
          </w:p>
        </w:tc>
      </w:tr>
      <w:tr w:rsidR="00CF79B7" w:rsidRPr="00CF79B7" w14:paraId="027D00D2"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4A90906B"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2701279F"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LINAGLPTINA + METFORMINA (CLORIDRATO) 2,5MG +850MG CX COM 60 COMP</w:t>
            </w:r>
          </w:p>
        </w:tc>
        <w:tc>
          <w:tcPr>
            <w:tcW w:w="992" w:type="dxa"/>
            <w:tcBorders>
              <w:top w:val="nil"/>
              <w:left w:val="nil"/>
              <w:bottom w:val="single" w:sz="4" w:space="0" w:color="auto"/>
              <w:right w:val="single" w:sz="4" w:space="0" w:color="auto"/>
            </w:tcBorders>
            <w:shd w:val="clear" w:color="auto" w:fill="auto"/>
            <w:vAlign w:val="center"/>
            <w:hideMark/>
          </w:tcPr>
          <w:p w14:paraId="7259D4E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7B4A83F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4B50B3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112,93</w:t>
            </w:r>
          </w:p>
        </w:tc>
        <w:tc>
          <w:tcPr>
            <w:tcW w:w="850" w:type="dxa"/>
            <w:tcBorders>
              <w:top w:val="nil"/>
              <w:left w:val="nil"/>
              <w:bottom w:val="single" w:sz="4" w:space="0" w:color="auto"/>
              <w:right w:val="single" w:sz="4" w:space="0" w:color="auto"/>
            </w:tcBorders>
            <w:shd w:val="clear" w:color="auto" w:fill="auto"/>
            <w:vAlign w:val="center"/>
            <w:hideMark/>
          </w:tcPr>
          <w:p w14:paraId="607C4C9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141,30</w:t>
            </w:r>
          </w:p>
        </w:tc>
        <w:tc>
          <w:tcPr>
            <w:tcW w:w="709" w:type="dxa"/>
            <w:tcBorders>
              <w:top w:val="nil"/>
              <w:left w:val="nil"/>
              <w:bottom w:val="single" w:sz="4" w:space="0" w:color="auto"/>
              <w:right w:val="single" w:sz="4" w:space="0" w:color="auto"/>
            </w:tcBorders>
            <w:shd w:val="clear" w:color="auto" w:fill="auto"/>
            <w:vAlign w:val="center"/>
            <w:hideMark/>
          </w:tcPr>
          <w:p w14:paraId="1B942B2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134,40</w:t>
            </w:r>
          </w:p>
        </w:tc>
        <w:tc>
          <w:tcPr>
            <w:tcW w:w="851" w:type="dxa"/>
            <w:tcBorders>
              <w:top w:val="nil"/>
              <w:left w:val="nil"/>
              <w:bottom w:val="single" w:sz="4" w:space="0" w:color="auto"/>
              <w:right w:val="single" w:sz="4" w:space="0" w:color="auto"/>
            </w:tcBorders>
            <w:shd w:val="clear" w:color="auto" w:fill="auto"/>
            <w:vAlign w:val="center"/>
            <w:hideMark/>
          </w:tcPr>
          <w:p w14:paraId="1E495F2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127,20</w:t>
            </w:r>
          </w:p>
        </w:tc>
        <w:tc>
          <w:tcPr>
            <w:tcW w:w="851" w:type="dxa"/>
            <w:tcBorders>
              <w:top w:val="nil"/>
              <w:left w:val="nil"/>
              <w:bottom w:val="single" w:sz="4" w:space="0" w:color="auto"/>
              <w:right w:val="single" w:sz="4" w:space="0" w:color="auto"/>
            </w:tcBorders>
            <w:shd w:val="clear" w:color="auto" w:fill="auto"/>
            <w:vAlign w:val="center"/>
            <w:hideMark/>
          </w:tcPr>
          <w:p w14:paraId="7FD3192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6079C94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132,00</w:t>
            </w:r>
          </w:p>
        </w:tc>
        <w:tc>
          <w:tcPr>
            <w:tcW w:w="851" w:type="dxa"/>
            <w:tcBorders>
              <w:top w:val="nil"/>
              <w:left w:val="nil"/>
              <w:bottom w:val="single" w:sz="4" w:space="0" w:color="auto"/>
              <w:right w:val="single" w:sz="4" w:space="0" w:color="auto"/>
            </w:tcBorders>
            <w:shd w:val="clear" w:color="auto" w:fill="auto"/>
            <w:vAlign w:val="center"/>
            <w:hideMark/>
          </w:tcPr>
          <w:p w14:paraId="3B2BCBC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137,10</w:t>
            </w:r>
          </w:p>
        </w:tc>
        <w:tc>
          <w:tcPr>
            <w:tcW w:w="850" w:type="dxa"/>
            <w:tcBorders>
              <w:top w:val="nil"/>
              <w:left w:val="nil"/>
              <w:bottom w:val="single" w:sz="4" w:space="0" w:color="auto"/>
              <w:right w:val="single" w:sz="4" w:space="0" w:color="auto"/>
            </w:tcBorders>
            <w:shd w:val="clear" w:color="auto" w:fill="auto"/>
            <w:vAlign w:val="center"/>
            <w:hideMark/>
          </w:tcPr>
          <w:p w14:paraId="1A34D44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315,34</w:t>
            </w:r>
          </w:p>
        </w:tc>
        <w:tc>
          <w:tcPr>
            <w:tcW w:w="851" w:type="dxa"/>
            <w:tcBorders>
              <w:top w:val="nil"/>
              <w:left w:val="nil"/>
              <w:bottom w:val="single" w:sz="4" w:space="0" w:color="auto"/>
              <w:right w:val="single" w:sz="4" w:space="0" w:color="auto"/>
            </w:tcBorders>
            <w:shd w:val="clear" w:color="auto" w:fill="auto"/>
            <w:vAlign w:val="center"/>
            <w:hideMark/>
          </w:tcPr>
          <w:p w14:paraId="77C16D5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137,10</w:t>
            </w:r>
          </w:p>
        </w:tc>
        <w:tc>
          <w:tcPr>
            <w:tcW w:w="850" w:type="dxa"/>
            <w:tcBorders>
              <w:top w:val="nil"/>
              <w:left w:val="nil"/>
              <w:bottom w:val="single" w:sz="4" w:space="0" w:color="auto"/>
              <w:right w:val="single" w:sz="4" w:space="0" w:color="auto"/>
            </w:tcBorders>
            <w:shd w:val="clear" w:color="auto" w:fill="auto"/>
            <w:vAlign w:val="center"/>
            <w:hideMark/>
          </w:tcPr>
          <w:p w14:paraId="528D1EA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315,34</w:t>
            </w:r>
          </w:p>
        </w:tc>
        <w:tc>
          <w:tcPr>
            <w:tcW w:w="709" w:type="dxa"/>
            <w:tcBorders>
              <w:top w:val="nil"/>
              <w:left w:val="nil"/>
              <w:bottom w:val="single" w:sz="4" w:space="0" w:color="auto"/>
              <w:right w:val="single" w:sz="4" w:space="0" w:color="auto"/>
            </w:tcBorders>
            <w:shd w:val="clear" w:color="auto" w:fill="auto"/>
            <w:vAlign w:val="center"/>
            <w:hideMark/>
          </w:tcPr>
          <w:p w14:paraId="0ADE3B1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312,18</w:t>
            </w:r>
          </w:p>
        </w:tc>
        <w:tc>
          <w:tcPr>
            <w:tcW w:w="552" w:type="dxa"/>
            <w:gridSpan w:val="2"/>
            <w:tcBorders>
              <w:top w:val="nil"/>
              <w:left w:val="nil"/>
              <w:bottom w:val="single" w:sz="4" w:space="0" w:color="auto"/>
              <w:right w:val="single" w:sz="4" w:space="0" w:color="auto"/>
            </w:tcBorders>
            <w:shd w:val="clear" w:color="auto" w:fill="auto"/>
            <w:vAlign w:val="center"/>
            <w:hideMark/>
          </w:tcPr>
          <w:p w14:paraId="0A8DF1A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131,72</w:t>
            </w:r>
          </w:p>
        </w:tc>
      </w:tr>
      <w:tr w:rsidR="00CF79B7" w:rsidRPr="00CF79B7" w14:paraId="6E2ECBB2"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109527A6"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451EB6FE"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LORAZEPAM 1MG CX COM 20 COMP</w:t>
            </w:r>
          </w:p>
        </w:tc>
        <w:tc>
          <w:tcPr>
            <w:tcW w:w="992" w:type="dxa"/>
            <w:tcBorders>
              <w:top w:val="nil"/>
              <w:left w:val="nil"/>
              <w:bottom w:val="single" w:sz="4" w:space="0" w:color="auto"/>
              <w:right w:val="single" w:sz="4" w:space="0" w:color="auto"/>
            </w:tcBorders>
            <w:shd w:val="clear" w:color="auto" w:fill="auto"/>
            <w:vAlign w:val="center"/>
            <w:hideMark/>
          </w:tcPr>
          <w:p w14:paraId="465EF4C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43E1739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B1B9CD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20,98</w:t>
            </w:r>
          </w:p>
        </w:tc>
        <w:tc>
          <w:tcPr>
            <w:tcW w:w="850" w:type="dxa"/>
            <w:tcBorders>
              <w:top w:val="nil"/>
              <w:left w:val="nil"/>
              <w:bottom w:val="single" w:sz="4" w:space="0" w:color="auto"/>
              <w:right w:val="single" w:sz="4" w:space="0" w:color="auto"/>
            </w:tcBorders>
            <w:shd w:val="clear" w:color="auto" w:fill="auto"/>
            <w:vAlign w:val="center"/>
            <w:hideMark/>
          </w:tcPr>
          <w:p w14:paraId="2D5D37D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6C348C2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23,58</w:t>
            </w:r>
          </w:p>
        </w:tc>
        <w:tc>
          <w:tcPr>
            <w:tcW w:w="851" w:type="dxa"/>
            <w:tcBorders>
              <w:top w:val="nil"/>
              <w:left w:val="nil"/>
              <w:bottom w:val="single" w:sz="4" w:space="0" w:color="auto"/>
              <w:right w:val="single" w:sz="4" w:space="0" w:color="auto"/>
            </w:tcBorders>
            <w:shd w:val="clear" w:color="auto" w:fill="auto"/>
            <w:vAlign w:val="center"/>
            <w:hideMark/>
          </w:tcPr>
          <w:p w14:paraId="36F255F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21,00</w:t>
            </w:r>
          </w:p>
        </w:tc>
        <w:tc>
          <w:tcPr>
            <w:tcW w:w="851" w:type="dxa"/>
            <w:tcBorders>
              <w:top w:val="nil"/>
              <w:left w:val="nil"/>
              <w:bottom w:val="single" w:sz="4" w:space="0" w:color="auto"/>
              <w:right w:val="single" w:sz="4" w:space="0" w:color="auto"/>
            </w:tcBorders>
            <w:shd w:val="clear" w:color="auto" w:fill="auto"/>
            <w:vAlign w:val="center"/>
            <w:hideMark/>
          </w:tcPr>
          <w:p w14:paraId="09D9BB3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00F084A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22,20</w:t>
            </w:r>
          </w:p>
        </w:tc>
        <w:tc>
          <w:tcPr>
            <w:tcW w:w="851" w:type="dxa"/>
            <w:tcBorders>
              <w:top w:val="nil"/>
              <w:left w:val="nil"/>
              <w:bottom w:val="single" w:sz="4" w:space="0" w:color="auto"/>
              <w:right w:val="single" w:sz="4" w:space="0" w:color="auto"/>
            </w:tcBorders>
            <w:shd w:val="clear" w:color="auto" w:fill="auto"/>
            <w:vAlign w:val="center"/>
            <w:hideMark/>
          </w:tcPr>
          <w:p w14:paraId="261CBED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37,10</w:t>
            </w:r>
          </w:p>
        </w:tc>
        <w:tc>
          <w:tcPr>
            <w:tcW w:w="850" w:type="dxa"/>
            <w:tcBorders>
              <w:top w:val="nil"/>
              <w:left w:val="nil"/>
              <w:bottom w:val="single" w:sz="4" w:space="0" w:color="auto"/>
              <w:right w:val="single" w:sz="4" w:space="0" w:color="auto"/>
            </w:tcBorders>
            <w:shd w:val="clear" w:color="auto" w:fill="auto"/>
            <w:vAlign w:val="center"/>
            <w:hideMark/>
          </w:tcPr>
          <w:p w14:paraId="37D1702F"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38,09</w:t>
            </w:r>
          </w:p>
        </w:tc>
        <w:tc>
          <w:tcPr>
            <w:tcW w:w="851" w:type="dxa"/>
            <w:tcBorders>
              <w:top w:val="nil"/>
              <w:left w:val="nil"/>
              <w:bottom w:val="single" w:sz="4" w:space="0" w:color="auto"/>
              <w:right w:val="single" w:sz="4" w:space="0" w:color="auto"/>
            </w:tcBorders>
            <w:shd w:val="clear" w:color="auto" w:fill="auto"/>
            <w:vAlign w:val="center"/>
            <w:hideMark/>
          </w:tcPr>
          <w:p w14:paraId="78C97DA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37,10</w:t>
            </w:r>
          </w:p>
        </w:tc>
        <w:tc>
          <w:tcPr>
            <w:tcW w:w="850" w:type="dxa"/>
            <w:tcBorders>
              <w:top w:val="nil"/>
              <w:left w:val="nil"/>
              <w:bottom w:val="single" w:sz="4" w:space="0" w:color="auto"/>
              <w:right w:val="single" w:sz="4" w:space="0" w:color="auto"/>
            </w:tcBorders>
            <w:shd w:val="clear" w:color="auto" w:fill="auto"/>
            <w:vAlign w:val="center"/>
            <w:hideMark/>
          </w:tcPr>
          <w:p w14:paraId="64E61EDF"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38,09</w:t>
            </w:r>
          </w:p>
        </w:tc>
        <w:tc>
          <w:tcPr>
            <w:tcW w:w="709" w:type="dxa"/>
            <w:tcBorders>
              <w:top w:val="nil"/>
              <w:left w:val="nil"/>
              <w:bottom w:val="single" w:sz="4" w:space="0" w:color="auto"/>
              <w:right w:val="single" w:sz="4" w:space="0" w:color="auto"/>
            </w:tcBorders>
            <w:shd w:val="clear" w:color="auto" w:fill="auto"/>
            <w:vAlign w:val="center"/>
            <w:hideMark/>
          </w:tcPr>
          <w:p w14:paraId="6B3B3BA2"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37,30</w:t>
            </w:r>
          </w:p>
        </w:tc>
        <w:tc>
          <w:tcPr>
            <w:tcW w:w="552" w:type="dxa"/>
            <w:gridSpan w:val="2"/>
            <w:tcBorders>
              <w:top w:val="nil"/>
              <w:left w:val="nil"/>
              <w:bottom w:val="single" w:sz="4" w:space="0" w:color="auto"/>
              <w:right w:val="single" w:sz="4" w:space="0" w:color="auto"/>
            </w:tcBorders>
            <w:shd w:val="clear" w:color="auto" w:fill="auto"/>
            <w:vAlign w:val="center"/>
            <w:hideMark/>
          </w:tcPr>
          <w:p w14:paraId="5A6BA1E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21,94</w:t>
            </w:r>
          </w:p>
        </w:tc>
      </w:tr>
      <w:tr w:rsidR="00CF79B7" w:rsidRPr="00CF79B7" w14:paraId="3B19F912"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14494F06"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5B694742"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MECLOZINA (DICLORIDRATO) 25MG CX COM 15 COMP</w:t>
            </w:r>
          </w:p>
        </w:tc>
        <w:tc>
          <w:tcPr>
            <w:tcW w:w="992" w:type="dxa"/>
            <w:tcBorders>
              <w:top w:val="nil"/>
              <w:left w:val="nil"/>
              <w:bottom w:val="single" w:sz="4" w:space="0" w:color="auto"/>
              <w:right w:val="single" w:sz="4" w:space="0" w:color="auto"/>
            </w:tcBorders>
            <w:shd w:val="clear" w:color="auto" w:fill="auto"/>
            <w:vAlign w:val="center"/>
            <w:hideMark/>
          </w:tcPr>
          <w:p w14:paraId="70DFA40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21,75</w:t>
            </w:r>
          </w:p>
        </w:tc>
        <w:tc>
          <w:tcPr>
            <w:tcW w:w="723" w:type="dxa"/>
            <w:tcBorders>
              <w:top w:val="nil"/>
              <w:left w:val="nil"/>
              <w:bottom w:val="single" w:sz="4" w:space="0" w:color="auto"/>
              <w:right w:val="single" w:sz="4" w:space="0" w:color="auto"/>
            </w:tcBorders>
            <w:shd w:val="clear" w:color="auto" w:fill="auto"/>
            <w:vAlign w:val="center"/>
            <w:hideMark/>
          </w:tcPr>
          <w:p w14:paraId="4EA3FCA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04206C5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6AE9C92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22,36</w:t>
            </w:r>
          </w:p>
        </w:tc>
        <w:tc>
          <w:tcPr>
            <w:tcW w:w="709" w:type="dxa"/>
            <w:tcBorders>
              <w:top w:val="nil"/>
              <w:left w:val="nil"/>
              <w:bottom w:val="single" w:sz="4" w:space="0" w:color="auto"/>
              <w:right w:val="single" w:sz="4" w:space="0" w:color="auto"/>
            </w:tcBorders>
            <w:shd w:val="clear" w:color="auto" w:fill="auto"/>
            <w:vAlign w:val="center"/>
            <w:hideMark/>
          </w:tcPr>
          <w:p w14:paraId="25D6E52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21,15</w:t>
            </w:r>
          </w:p>
        </w:tc>
        <w:tc>
          <w:tcPr>
            <w:tcW w:w="851" w:type="dxa"/>
            <w:tcBorders>
              <w:top w:val="nil"/>
              <w:left w:val="nil"/>
              <w:bottom w:val="single" w:sz="4" w:space="0" w:color="auto"/>
              <w:right w:val="single" w:sz="4" w:space="0" w:color="auto"/>
            </w:tcBorders>
            <w:shd w:val="clear" w:color="auto" w:fill="auto"/>
            <w:vAlign w:val="center"/>
            <w:hideMark/>
          </w:tcPr>
          <w:p w14:paraId="402249C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22,05</w:t>
            </w:r>
          </w:p>
        </w:tc>
        <w:tc>
          <w:tcPr>
            <w:tcW w:w="851" w:type="dxa"/>
            <w:tcBorders>
              <w:top w:val="nil"/>
              <w:left w:val="nil"/>
              <w:bottom w:val="single" w:sz="4" w:space="0" w:color="auto"/>
              <w:right w:val="single" w:sz="4" w:space="0" w:color="auto"/>
            </w:tcBorders>
            <w:shd w:val="clear" w:color="auto" w:fill="auto"/>
            <w:vAlign w:val="center"/>
            <w:hideMark/>
          </w:tcPr>
          <w:p w14:paraId="7E7663F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1EE5C57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FD410E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27,10</w:t>
            </w:r>
          </w:p>
        </w:tc>
        <w:tc>
          <w:tcPr>
            <w:tcW w:w="850" w:type="dxa"/>
            <w:tcBorders>
              <w:top w:val="nil"/>
              <w:left w:val="nil"/>
              <w:bottom w:val="single" w:sz="4" w:space="0" w:color="auto"/>
              <w:right w:val="single" w:sz="4" w:space="0" w:color="auto"/>
            </w:tcBorders>
            <w:shd w:val="clear" w:color="auto" w:fill="auto"/>
            <w:vAlign w:val="center"/>
            <w:hideMark/>
          </w:tcPr>
          <w:p w14:paraId="35998F7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29,28</w:t>
            </w:r>
          </w:p>
        </w:tc>
        <w:tc>
          <w:tcPr>
            <w:tcW w:w="851" w:type="dxa"/>
            <w:tcBorders>
              <w:top w:val="nil"/>
              <w:left w:val="nil"/>
              <w:bottom w:val="single" w:sz="4" w:space="0" w:color="auto"/>
              <w:right w:val="single" w:sz="4" w:space="0" w:color="auto"/>
            </w:tcBorders>
            <w:shd w:val="clear" w:color="auto" w:fill="auto"/>
            <w:vAlign w:val="center"/>
            <w:hideMark/>
          </w:tcPr>
          <w:p w14:paraId="5F21936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27,10</w:t>
            </w:r>
          </w:p>
        </w:tc>
        <w:tc>
          <w:tcPr>
            <w:tcW w:w="850" w:type="dxa"/>
            <w:tcBorders>
              <w:top w:val="nil"/>
              <w:left w:val="nil"/>
              <w:bottom w:val="single" w:sz="4" w:space="0" w:color="auto"/>
              <w:right w:val="single" w:sz="4" w:space="0" w:color="auto"/>
            </w:tcBorders>
            <w:shd w:val="clear" w:color="auto" w:fill="auto"/>
            <w:vAlign w:val="center"/>
            <w:hideMark/>
          </w:tcPr>
          <w:p w14:paraId="261FF79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29,28</w:t>
            </w:r>
          </w:p>
        </w:tc>
        <w:tc>
          <w:tcPr>
            <w:tcW w:w="709" w:type="dxa"/>
            <w:tcBorders>
              <w:top w:val="nil"/>
              <w:left w:val="nil"/>
              <w:bottom w:val="single" w:sz="4" w:space="0" w:color="auto"/>
              <w:right w:val="single" w:sz="4" w:space="0" w:color="auto"/>
            </w:tcBorders>
            <w:shd w:val="clear" w:color="auto" w:fill="auto"/>
            <w:vAlign w:val="center"/>
            <w:hideMark/>
          </w:tcPr>
          <w:p w14:paraId="3369047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28,20</w:t>
            </w:r>
          </w:p>
        </w:tc>
        <w:tc>
          <w:tcPr>
            <w:tcW w:w="552" w:type="dxa"/>
            <w:gridSpan w:val="2"/>
            <w:tcBorders>
              <w:top w:val="nil"/>
              <w:left w:val="nil"/>
              <w:bottom w:val="single" w:sz="4" w:space="0" w:color="auto"/>
              <w:right w:val="single" w:sz="4" w:space="0" w:color="auto"/>
            </w:tcBorders>
            <w:shd w:val="clear" w:color="auto" w:fill="auto"/>
            <w:vAlign w:val="center"/>
            <w:hideMark/>
          </w:tcPr>
          <w:p w14:paraId="5EDC0E3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25,36</w:t>
            </w:r>
          </w:p>
        </w:tc>
      </w:tr>
      <w:tr w:rsidR="00CF79B7" w:rsidRPr="00CF79B7" w14:paraId="2E6DFE78"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6E74FE01"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19415DBC"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MEMANTINA (CLORIDRATO) 10MG CX COM 30 COMP</w:t>
            </w:r>
          </w:p>
        </w:tc>
        <w:tc>
          <w:tcPr>
            <w:tcW w:w="992" w:type="dxa"/>
            <w:tcBorders>
              <w:top w:val="nil"/>
              <w:left w:val="nil"/>
              <w:bottom w:val="single" w:sz="4" w:space="0" w:color="auto"/>
              <w:right w:val="single" w:sz="4" w:space="0" w:color="auto"/>
            </w:tcBorders>
            <w:shd w:val="clear" w:color="auto" w:fill="auto"/>
            <w:vAlign w:val="center"/>
            <w:hideMark/>
          </w:tcPr>
          <w:p w14:paraId="7BB5A20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0215D13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11,70</w:t>
            </w:r>
          </w:p>
        </w:tc>
        <w:tc>
          <w:tcPr>
            <w:tcW w:w="851" w:type="dxa"/>
            <w:tcBorders>
              <w:top w:val="nil"/>
              <w:left w:val="nil"/>
              <w:bottom w:val="single" w:sz="4" w:space="0" w:color="auto"/>
              <w:right w:val="single" w:sz="4" w:space="0" w:color="auto"/>
            </w:tcBorders>
            <w:shd w:val="clear" w:color="auto" w:fill="auto"/>
            <w:vAlign w:val="center"/>
            <w:hideMark/>
          </w:tcPr>
          <w:p w14:paraId="1A09042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7,58</w:t>
            </w:r>
          </w:p>
        </w:tc>
        <w:tc>
          <w:tcPr>
            <w:tcW w:w="850" w:type="dxa"/>
            <w:tcBorders>
              <w:top w:val="nil"/>
              <w:left w:val="nil"/>
              <w:bottom w:val="single" w:sz="4" w:space="0" w:color="auto"/>
              <w:right w:val="single" w:sz="4" w:space="0" w:color="auto"/>
            </w:tcBorders>
            <w:shd w:val="clear" w:color="auto" w:fill="auto"/>
            <w:vAlign w:val="center"/>
            <w:hideMark/>
          </w:tcPr>
          <w:p w14:paraId="66F2053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6DBF222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11,70</w:t>
            </w:r>
          </w:p>
        </w:tc>
        <w:tc>
          <w:tcPr>
            <w:tcW w:w="851" w:type="dxa"/>
            <w:tcBorders>
              <w:top w:val="nil"/>
              <w:left w:val="nil"/>
              <w:bottom w:val="single" w:sz="4" w:space="0" w:color="auto"/>
              <w:right w:val="single" w:sz="4" w:space="0" w:color="auto"/>
            </w:tcBorders>
            <w:shd w:val="clear" w:color="auto" w:fill="auto"/>
            <w:vAlign w:val="center"/>
            <w:hideMark/>
          </w:tcPr>
          <w:p w14:paraId="588D8F0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11,70</w:t>
            </w:r>
          </w:p>
        </w:tc>
        <w:tc>
          <w:tcPr>
            <w:tcW w:w="851" w:type="dxa"/>
            <w:tcBorders>
              <w:top w:val="nil"/>
              <w:left w:val="nil"/>
              <w:bottom w:val="single" w:sz="4" w:space="0" w:color="auto"/>
              <w:right w:val="single" w:sz="4" w:space="0" w:color="auto"/>
            </w:tcBorders>
            <w:shd w:val="clear" w:color="auto" w:fill="auto"/>
            <w:vAlign w:val="center"/>
            <w:hideMark/>
          </w:tcPr>
          <w:p w14:paraId="49B4D23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38F062B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11,70</w:t>
            </w:r>
          </w:p>
        </w:tc>
        <w:tc>
          <w:tcPr>
            <w:tcW w:w="851" w:type="dxa"/>
            <w:tcBorders>
              <w:top w:val="nil"/>
              <w:left w:val="nil"/>
              <w:bottom w:val="single" w:sz="4" w:space="0" w:color="auto"/>
              <w:right w:val="single" w:sz="4" w:space="0" w:color="auto"/>
            </w:tcBorders>
            <w:shd w:val="clear" w:color="auto" w:fill="auto"/>
            <w:vAlign w:val="center"/>
            <w:hideMark/>
          </w:tcPr>
          <w:p w14:paraId="7906DF5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66,74</w:t>
            </w:r>
          </w:p>
        </w:tc>
        <w:tc>
          <w:tcPr>
            <w:tcW w:w="850" w:type="dxa"/>
            <w:tcBorders>
              <w:top w:val="nil"/>
              <w:left w:val="nil"/>
              <w:bottom w:val="single" w:sz="4" w:space="0" w:color="auto"/>
              <w:right w:val="single" w:sz="4" w:space="0" w:color="auto"/>
            </w:tcBorders>
            <w:shd w:val="clear" w:color="auto" w:fill="auto"/>
            <w:vAlign w:val="center"/>
            <w:hideMark/>
          </w:tcPr>
          <w:p w14:paraId="17B1F70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66,74</w:t>
            </w:r>
          </w:p>
        </w:tc>
        <w:tc>
          <w:tcPr>
            <w:tcW w:w="851" w:type="dxa"/>
            <w:tcBorders>
              <w:top w:val="nil"/>
              <w:left w:val="nil"/>
              <w:bottom w:val="single" w:sz="4" w:space="0" w:color="auto"/>
              <w:right w:val="single" w:sz="4" w:space="0" w:color="auto"/>
            </w:tcBorders>
            <w:shd w:val="clear" w:color="auto" w:fill="auto"/>
            <w:vAlign w:val="center"/>
            <w:hideMark/>
          </w:tcPr>
          <w:p w14:paraId="215F724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64,10</w:t>
            </w:r>
          </w:p>
        </w:tc>
        <w:tc>
          <w:tcPr>
            <w:tcW w:w="850" w:type="dxa"/>
            <w:tcBorders>
              <w:top w:val="nil"/>
              <w:left w:val="nil"/>
              <w:bottom w:val="single" w:sz="4" w:space="0" w:color="auto"/>
              <w:right w:val="single" w:sz="4" w:space="0" w:color="auto"/>
            </w:tcBorders>
            <w:shd w:val="clear" w:color="auto" w:fill="auto"/>
            <w:vAlign w:val="center"/>
            <w:hideMark/>
          </w:tcPr>
          <w:p w14:paraId="65B015B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68,16</w:t>
            </w:r>
          </w:p>
        </w:tc>
        <w:tc>
          <w:tcPr>
            <w:tcW w:w="709" w:type="dxa"/>
            <w:tcBorders>
              <w:top w:val="nil"/>
              <w:left w:val="nil"/>
              <w:bottom w:val="single" w:sz="4" w:space="0" w:color="auto"/>
              <w:right w:val="single" w:sz="4" w:space="0" w:color="auto"/>
            </w:tcBorders>
            <w:shd w:val="clear" w:color="auto" w:fill="auto"/>
            <w:vAlign w:val="center"/>
            <w:hideMark/>
          </w:tcPr>
          <w:p w14:paraId="2F3DD3F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66,11</w:t>
            </w:r>
          </w:p>
        </w:tc>
        <w:tc>
          <w:tcPr>
            <w:tcW w:w="552" w:type="dxa"/>
            <w:gridSpan w:val="2"/>
            <w:tcBorders>
              <w:top w:val="nil"/>
              <w:left w:val="nil"/>
              <w:bottom w:val="single" w:sz="4" w:space="0" w:color="auto"/>
              <w:right w:val="single" w:sz="4" w:space="0" w:color="auto"/>
            </w:tcBorders>
            <w:shd w:val="clear" w:color="auto" w:fill="auto"/>
            <w:vAlign w:val="center"/>
            <w:hideMark/>
          </w:tcPr>
          <w:p w14:paraId="71FA67D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10,88</w:t>
            </w:r>
          </w:p>
        </w:tc>
      </w:tr>
      <w:tr w:rsidR="00CF79B7" w:rsidRPr="00CF79B7" w14:paraId="493E1E11"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4CC7FBF6"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2F19F950"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METILDOPA 500MG CX COM 30 COMP</w:t>
            </w:r>
          </w:p>
        </w:tc>
        <w:tc>
          <w:tcPr>
            <w:tcW w:w="992" w:type="dxa"/>
            <w:tcBorders>
              <w:top w:val="nil"/>
              <w:left w:val="nil"/>
              <w:bottom w:val="single" w:sz="4" w:space="0" w:color="auto"/>
              <w:right w:val="single" w:sz="4" w:space="0" w:color="auto"/>
            </w:tcBorders>
            <w:shd w:val="clear" w:color="auto" w:fill="auto"/>
            <w:vAlign w:val="center"/>
            <w:hideMark/>
          </w:tcPr>
          <w:p w14:paraId="127E4FF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12CDE79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25,50</w:t>
            </w:r>
          </w:p>
        </w:tc>
        <w:tc>
          <w:tcPr>
            <w:tcW w:w="851" w:type="dxa"/>
            <w:tcBorders>
              <w:top w:val="nil"/>
              <w:left w:val="nil"/>
              <w:bottom w:val="single" w:sz="4" w:space="0" w:color="auto"/>
              <w:right w:val="single" w:sz="4" w:space="0" w:color="auto"/>
            </w:tcBorders>
            <w:shd w:val="clear" w:color="auto" w:fill="auto"/>
            <w:vAlign w:val="center"/>
            <w:hideMark/>
          </w:tcPr>
          <w:p w14:paraId="003B065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23,99</w:t>
            </w:r>
          </w:p>
        </w:tc>
        <w:tc>
          <w:tcPr>
            <w:tcW w:w="850" w:type="dxa"/>
            <w:tcBorders>
              <w:top w:val="nil"/>
              <w:left w:val="nil"/>
              <w:bottom w:val="single" w:sz="4" w:space="0" w:color="auto"/>
              <w:right w:val="single" w:sz="4" w:space="0" w:color="auto"/>
            </w:tcBorders>
            <w:shd w:val="clear" w:color="auto" w:fill="auto"/>
            <w:vAlign w:val="center"/>
            <w:hideMark/>
          </w:tcPr>
          <w:p w14:paraId="736F1A0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27,00</w:t>
            </w:r>
          </w:p>
        </w:tc>
        <w:tc>
          <w:tcPr>
            <w:tcW w:w="709" w:type="dxa"/>
            <w:tcBorders>
              <w:top w:val="nil"/>
              <w:left w:val="nil"/>
              <w:bottom w:val="single" w:sz="4" w:space="0" w:color="auto"/>
              <w:right w:val="single" w:sz="4" w:space="0" w:color="auto"/>
            </w:tcBorders>
            <w:shd w:val="clear" w:color="auto" w:fill="auto"/>
            <w:vAlign w:val="center"/>
            <w:hideMark/>
          </w:tcPr>
          <w:p w14:paraId="0847A53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26,29</w:t>
            </w:r>
          </w:p>
        </w:tc>
        <w:tc>
          <w:tcPr>
            <w:tcW w:w="851" w:type="dxa"/>
            <w:tcBorders>
              <w:top w:val="nil"/>
              <w:left w:val="nil"/>
              <w:bottom w:val="single" w:sz="4" w:space="0" w:color="auto"/>
              <w:right w:val="single" w:sz="4" w:space="0" w:color="auto"/>
            </w:tcBorders>
            <w:shd w:val="clear" w:color="auto" w:fill="auto"/>
            <w:vAlign w:val="center"/>
            <w:hideMark/>
          </w:tcPr>
          <w:p w14:paraId="3F9A094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27,00</w:t>
            </w:r>
          </w:p>
        </w:tc>
        <w:tc>
          <w:tcPr>
            <w:tcW w:w="851" w:type="dxa"/>
            <w:tcBorders>
              <w:top w:val="nil"/>
              <w:left w:val="nil"/>
              <w:bottom w:val="single" w:sz="4" w:space="0" w:color="auto"/>
              <w:right w:val="single" w:sz="4" w:space="0" w:color="auto"/>
            </w:tcBorders>
            <w:shd w:val="clear" w:color="auto" w:fill="auto"/>
            <w:vAlign w:val="center"/>
            <w:hideMark/>
          </w:tcPr>
          <w:p w14:paraId="1362713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26,70</w:t>
            </w:r>
          </w:p>
        </w:tc>
        <w:tc>
          <w:tcPr>
            <w:tcW w:w="992" w:type="dxa"/>
            <w:tcBorders>
              <w:top w:val="nil"/>
              <w:left w:val="nil"/>
              <w:bottom w:val="single" w:sz="4" w:space="0" w:color="auto"/>
              <w:right w:val="single" w:sz="4" w:space="0" w:color="auto"/>
            </w:tcBorders>
            <w:shd w:val="clear" w:color="auto" w:fill="auto"/>
            <w:vAlign w:val="center"/>
            <w:hideMark/>
          </w:tcPr>
          <w:p w14:paraId="429CFF1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25,50</w:t>
            </w:r>
          </w:p>
        </w:tc>
        <w:tc>
          <w:tcPr>
            <w:tcW w:w="851" w:type="dxa"/>
            <w:tcBorders>
              <w:top w:val="nil"/>
              <w:left w:val="nil"/>
              <w:bottom w:val="single" w:sz="4" w:space="0" w:color="auto"/>
              <w:right w:val="single" w:sz="4" w:space="0" w:color="auto"/>
            </w:tcBorders>
            <w:shd w:val="clear" w:color="auto" w:fill="auto"/>
            <w:vAlign w:val="center"/>
            <w:hideMark/>
          </w:tcPr>
          <w:p w14:paraId="1BF358E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58,68</w:t>
            </w:r>
          </w:p>
        </w:tc>
        <w:tc>
          <w:tcPr>
            <w:tcW w:w="850" w:type="dxa"/>
            <w:tcBorders>
              <w:top w:val="nil"/>
              <w:left w:val="nil"/>
              <w:bottom w:val="single" w:sz="4" w:space="0" w:color="auto"/>
              <w:right w:val="single" w:sz="4" w:space="0" w:color="auto"/>
            </w:tcBorders>
            <w:shd w:val="clear" w:color="auto" w:fill="auto"/>
            <w:vAlign w:val="center"/>
            <w:hideMark/>
          </w:tcPr>
          <w:p w14:paraId="61A70C5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58,68</w:t>
            </w:r>
          </w:p>
        </w:tc>
        <w:tc>
          <w:tcPr>
            <w:tcW w:w="851" w:type="dxa"/>
            <w:tcBorders>
              <w:top w:val="nil"/>
              <w:left w:val="nil"/>
              <w:bottom w:val="single" w:sz="4" w:space="0" w:color="auto"/>
              <w:right w:val="single" w:sz="4" w:space="0" w:color="auto"/>
            </w:tcBorders>
            <w:shd w:val="clear" w:color="auto" w:fill="auto"/>
            <w:vAlign w:val="center"/>
            <w:hideMark/>
          </w:tcPr>
          <w:p w14:paraId="6091E8D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55,10</w:t>
            </w:r>
          </w:p>
        </w:tc>
        <w:tc>
          <w:tcPr>
            <w:tcW w:w="850" w:type="dxa"/>
            <w:tcBorders>
              <w:top w:val="nil"/>
              <w:left w:val="nil"/>
              <w:bottom w:val="single" w:sz="4" w:space="0" w:color="auto"/>
              <w:right w:val="single" w:sz="4" w:space="0" w:color="auto"/>
            </w:tcBorders>
            <w:shd w:val="clear" w:color="auto" w:fill="auto"/>
            <w:vAlign w:val="center"/>
            <w:hideMark/>
          </w:tcPr>
          <w:p w14:paraId="589F05A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58,68</w:t>
            </w:r>
          </w:p>
        </w:tc>
        <w:tc>
          <w:tcPr>
            <w:tcW w:w="709" w:type="dxa"/>
            <w:tcBorders>
              <w:top w:val="nil"/>
              <w:left w:val="nil"/>
              <w:bottom w:val="single" w:sz="4" w:space="0" w:color="auto"/>
              <w:right w:val="single" w:sz="4" w:space="0" w:color="auto"/>
            </w:tcBorders>
            <w:shd w:val="clear" w:color="auto" w:fill="auto"/>
            <w:vAlign w:val="center"/>
            <w:hideMark/>
          </w:tcPr>
          <w:p w14:paraId="67A9C22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56,90</w:t>
            </w:r>
          </w:p>
        </w:tc>
        <w:tc>
          <w:tcPr>
            <w:tcW w:w="552" w:type="dxa"/>
            <w:gridSpan w:val="2"/>
            <w:tcBorders>
              <w:top w:val="nil"/>
              <w:left w:val="nil"/>
              <w:bottom w:val="single" w:sz="4" w:space="0" w:color="auto"/>
              <w:right w:val="single" w:sz="4" w:space="0" w:color="auto"/>
            </w:tcBorders>
            <w:shd w:val="clear" w:color="auto" w:fill="auto"/>
            <w:vAlign w:val="center"/>
            <w:hideMark/>
          </w:tcPr>
          <w:p w14:paraId="768AE34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26,00</w:t>
            </w:r>
          </w:p>
        </w:tc>
      </w:tr>
      <w:tr w:rsidR="00CF79B7" w:rsidRPr="00CF79B7" w14:paraId="7B84AB36"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6F145501"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7A0DF79A"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 xml:space="preserve">METILFENIDATO </w:t>
            </w:r>
            <w:proofErr w:type="gramStart"/>
            <w:r w:rsidRPr="00CF79B7">
              <w:rPr>
                <w:rFonts w:ascii="Calibri" w:eastAsia="Times New Roman" w:hAnsi="Calibri" w:cs="Calibri"/>
                <w:sz w:val="16"/>
                <w:szCs w:val="16"/>
              </w:rPr>
              <w:t>( CLORIDRATO</w:t>
            </w:r>
            <w:proofErr w:type="gramEnd"/>
            <w:r w:rsidRPr="00CF79B7">
              <w:rPr>
                <w:rFonts w:ascii="Calibri" w:eastAsia="Times New Roman" w:hAnsi="Calibri" w:cs="Calibri"/>
                <w:sz w:val="16"/>
                <w:szCs w:val="16"/>
              </w:rPr>
              <w:t>) 10MG LA CX COM 30 COMP</w:t>
            </w:r>
          </w:p>
        </w:tc>
        <w:tc>
          <w:tcPr>
            <w:tcW w:w="992" w:type="dxa"/>
            <w:tcBorders>
              <w:top w:val="nil"/>
              <w:left w:val="nil"/>
              <w:bottom w:val="single" w:sz="4" w:space="0" w:color="auto"/>
              <w:right w:val="single" w:sz="4" w:space="0" w:color="auto"/>
            </w:tcBorders>
            <w:shd w:val="clear" w:color="auto" w:fill="auto"/>
            <w:vAlign w:val="center"/>
            <w:hideMark/>
          </w:tcPr>
          <w:p w14:paraId="04E0D30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17,64</w:t>
            </w:r>
          </w:p>
        </w:tc>
        <w:tc>
          <w:tcPr>
            <w:tcW w:w="723" w:type="dxa"/>
            <w:tcBorders>
              <w:top w:val="nil"/>
              <w:left w:val="nil"/>
              <w:bottom w:val="single" w:sz="4" w:space="0" w:color="auto"/>
              <w:right w:val="single" w:sz="4" w:space="0" w:color="auto"/>
            </w:tcBorders>
            <w:shd w:val="clear" w:color="auto" w:fill="auto"/>
            <w:vAlign w:val="center"/>
            <w:hideMark/>
          </w:tcPr>
          <w:p w14:paraId="400D2FD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17,40</w:t>
            </w:r>
          </w:p>
        </w:tc>
        <w:tc>
          <w:tcPr>
            <w:tcW w:w="851" w:type="dxa"/>
            <w:tcBorders>
              <w:top w:val="nil"/>
              <w:left w:val="nil"/>
              <w:bottom w:val="single" w:sz="4" w:space="0" w:color="auto"/>
              <w:right w:val="single" w:sz="4" w:space="0" w:color="auto"/>
            </w:tcBorders>
            <w:shd w:val="clear" w:color="auto" w:fill="auto"/>
            <w:vAlign w:val="center"/>
            <w:hideMark/>
          </w:tcPr>
          <w:p w14:paraId="54F0A1E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15,86</w:t>
            </w:r>
          </w:p>
        </w:tc>
        <w:tc>
          <w:tcPr>
            <w:tcW w:w="850" w:type="dxa"/>
            <w:tcBorders>
              <w:top w:val="nil"/>
              <w:left w:val="nil"/>
              <w:bottom w:val="single" w:sz="4" w:space="0" w:color="auto"/>
              <w:right w:val="single" w:sz="4" w:space="0" w:color="auto"/>
            </w:tcBorders>
            <w:shd w:val="clear" w:color="auto" w:fill="auto"/>
            <w:vAlign w:val="center"/>
            <w:hideMark/>
          </w:tcPr>
          <w:p w14:paraId="2E7FABC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72EDC61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17,64</w:t>
            </w:r>
          </w:p>
        </w:tc>
        <w:tc>
          <w:tcPr>
            <w:tcW w:w="851" w:type="dxa"/>
            <w:tcBorders>
              <w:top w:val="nil"/>
              <w:left w:val="nil"/>
              <w:bottom w:val="single" w:sz="4" w:space="0" w:color="auto"/>
              <w:right w:val="single" w:sz="4" w:space="0" w:color="auto"/>
            </w:tcBorders>
            <w:shd w:val="clear" w:color="auto" w:fill="auto"/>
            <w:vAlign w:val="center"/>
            <w:hideMark/>
          </w:tcPr>
          <w:p w14:paraId="26D611B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18,00</w:t>
            </w:r>
          </w:p>
        </w:tc>
        <w:tc>
          <w:tcPr>
            <w:tcW w:w="851" w:type="dxa"/>
            <w:tcBorders>
              <w:top w:val="nil"/>
              <w:left w:val="nil"/>
              <w:bottom w:val="single" w:sz="4" w:space="0" w:color="auto"/>
              <w:right w:val="single" w:sz="4" w:space="0" w:color="auto"/>
            </w:tcBorders>
            <w:shd w:val="clear" w:color="auto" w:fill="auto"/>
            <w:vAlign w:val="center"/>
            <w:hideMark/>
          </w:tcPr>
          <w:p w14:paraId="7D716DF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18,00</w:t>
            </w:r>
          </w:p>
        </w:tc>
        <w:tc>
          <w:tcPr>
            <w:tcW w:w="992" w:type="dxa"/>
            <w:tcBorders>
              <w:top w:val="nil"/>
              <w:left w:val="nil"/>
              <w:bottom w:val="single" w:sz="4" w:space="0" w:color="auto"/>
              <w:right w:val="single" w:sz="4" w:space="0" w:color="auto"/>
            </w:tcBorders>
            <w:shd w:val="clear" w:color="auto" w:fill="auto"/>
            <w:vAlign w:val="center"/>
            <w:hideMark/>
          </w:tcPr>
          <w:p w14:paraId="0394A58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89FDFC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30,00</w:t>
            </w:r>
          </w:p>
        </w:tc>
        <w:tc>
          <w:tcPr>
            <w:tcW w:w="850" w:type="dxa"/>
            <w:tcBorders>
              <w:top w:val="nil"/>
              <w:left w:val="nil"/>
              <w:bottom w:val="single" w:sz="4" w:space="0" w:color="auto"/>
              <w:right w:val="single" w:sz="4" w:space="0" w:color="auto"/>
            </w:tcBorders>
            <w:shd w:val="clear" w:color="auto" w:fill="auto"/>
            <w:vAlign w:val="center"/>
            <w:hideMark/>
          </w:tcPr>
          <w:p w14:paraId="285888B2"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136,02</w:t>
            </w:r>
          </w:p>
        </w:tc>
        <w:tc>
          <w:tcPr>
            <w:tcW w:w="851" w:type="dxa"/>
            <w:tcBorders>
              <w:top w:val="nil"/>
              <w:left w:val="nil"/>
              <w:bottom w:val="single" w:sz="4" w:space="0" w:color="auto"/>
              <w:right w:val="single" w:sz="4" w:space="0" w:color="auto"/>
            </w:tcBorders>
            <w:shd w:val="clear" w:color="auto" w:fill="auto"/>
            <w:vAlign w:val="center"/>
            <w:hideMark/>
          </w:tcPr>
          <w:p w14:paraId="6780DF8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30,00</w:t>
            </w:r>
          </w:p>
        </w:tc>
        <w:tc>
          <w:tcPr>
            <w:tcW w:w="850" w:type="dxa"/>
            <w:tcBorders>
              <w:top w:val="nil"/>
              <w:left w:val="nil"/>
              <w:bottom w:val="single" w:sz="4" w:space="0" w:color="auto"/>
              <w:right w:val="single" w:sz="4" w:space="0" w:color="auto"/>
            </w:tcBorders>
            <w:shd w:val="clear" w:color="auto" w:fill="auto"/>
            <w:vAlign w:val="center"/>
            <w:hideMark/>
          </w:tcPr>
          <w:p w14:paraId="560BB66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136,02</w:t>
            </w:r>
          </w:p>
        </w:tc>
        <w:tc>
          <w:tcPr>
            <w:tcW w:w="709" w:type="dxa"/>
            <w:tcBorders>
              <w:top w:val="nil"/>
              <w:left w:val="nil"/>
              <w:bottom w:val="single" w:sz="4" w:space="0" w:color="auto"/>
              <w:right w:val="single" w:sz="4" w:space="0" w:color="auto"/>
            </w:tcBorders>
            <w:shd w:val="clear" w:color="auto" w:fill="auto"/>
            <w:vAlign w:val="center"/>
            <w:hideMark/>
          </w:tcPr>
          <w:p w14:paraId="1A61530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134,65</w:t>
            </w:r>
          </w:p>
        </w:tc>
        <w:tc>
          <w:tcPr>
            <w:tcW w:w="552" w:type="dxa"/>
            <w:gridSpan w:val="2"/>
            <w:tcBorders>
              <w:top w:val="nil"/>
              <w:left w:val="nil"/>
              <w:bottom w:val="single" w:sz="4" w:space="0" w:color="auto"/>
              <w:right w:val="single" w:sz="4" w:space="0" w:color="auto"/>
            </w:tcBorders>
            <w:shd w:val="clear" w:color="auto" w:fill="auto"/>
            <w:vAlign w:val="center"/>
            <w:hideMark/>
          </w:tcPr>
          <w:p w14:paraId="22BB039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19,22</w:t>
            </w:r>
          </w:p>
        </w:tc>
      </w:tr>
      <w:tr w:rsidR="00CF79B7" w:rsidRPr="00CF79B7" w14:paraId="18535554"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2BA93925"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1602041B"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 xml:space="preserve">METILFENIDATO </w:t>
            </w:r>
            <w:proofErr w:type="gramStart"/>
            <w:r w:rsidRPr="00CF79B7">
              <w:rPr>
                <w:rFonts w:ascii="Calibri" w:eastAsia="Times New Roman" w:hAnsi="Calibri" w:cs="Calibri"/>
                <w:sz w:val="16"/>
                <w:szCs w:val="16"/>
              </w:rPr>
              <w:t>( CLORIDRATO</w:t>
            </w:r>
            <w:proofErr w:type="gramEnd"/>
            <w:r w:rsidRPr="00CF79B7">
              <w:rPr>
                <w:rFonts w:ascii="Calibri" w:eastAsia="Times New Roman" w:hAnsi="Calibri" w:cs="Calibri"/>
                <w:sz w:val="16"/>
                <w:szCs w:val="16"/>
              </w:rPr>
              <w:t>) 30MG LA CX COM 30 COMP</w:t>
            </w:r>
          </w:p>
        </w:tc>
        <w:tc>
          <w:tcPr>
            <w:tcW w:w="992" w:type="dxa"/>
            <w:tcBorders>
              <w:top w:val="nil"/>
              <w:left w:val="nil"/>
              <w:bottom w:val="single" w:sz="4" w:space="0" w:color="auto"/>
              <w:right w:val="single" w:sz="4" w:space="0" w:color="auto"/>
            </w:tcBorders>
            <w:shd w:val="clear" w:color="auto" w:fill="auto"/>
            <w:vAlign w:val="center"/>
            <w:hideMark/>
          </w:tcPr>
          <w:p w14:paraId="6664341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2D2FE7C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1DB42F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282,87</w:t>
            </w:r>
          </w:p>
        </w:tc>
        <w:tc>
          <w:tcPr>
            <w:tcW w:w="850" w:type="dxa"/>
            <w:tcBorders>
              <w:top w:val="nil"/>
              <w:left w:val="nil"/>
              <w:bottom w:val="single" w:sz="4" w:space="0" w:color="auto"/>
              <w:right w:val="single" w:sz="4" w:space="0" w:color="auto"/>
            </w:tcBorders>
            <w:shd w:val="clear" w:color="auto" w:fill="auto"/>
            <w:vAlign w:val="center"/>
            <w:hideMark/>
          </w:tcPr>
          <w:p w14:paraId="73A5B64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330,00</w:t>
            </w:r>
          </w:p>
        </w:tc>
        <w:tc>
          <w:tcPr>
            <w:tcW w:w="709" w:type="dxa"/>
            <w:tcBorders>
              <w:top w:val="nil"/>
              <w:left w:val="nil"/>
              <w:bottom w:val="single" w:sz="4" w:space="0" w:color="auto"/>
              <w:right w:val="single" w:sz="4" w:space="0" w:color="auto"/>
            </w:tcBorders>
            <w:shd w:val="clear" w:color="auto" w:fill="auto"/>
            <w:vAlign w:val="center"/>
            <w:hideMark/>
          </w:tcPr>
          <w:p w14:paraId="374DCD5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318,07</w:t>
            </w:r>
          </w:p>
        </w:tc>
        <w:tc>
          <w:tcPr>
            <w:tcW w:w="851" w:type="dxa"/>
            <w:tcBorders>
              <w:top w:val="nil"/>
              <w:left w:val="nil"/>
              <w:bottom w:val="single" w:sz="4" w:space="0" w:color="auto"/>
              <w:right w:val="single" w:sz="4" w:space="0" w:color="auto"/>
            </w:tcBorders>
            <w:shd w:val="clear" w:color="auto" w:fill="auto"/>
            <w:vAlign w:val="center"/>
            <w:hideMark/>
          </w:tcPr>
          <w:p w14:paraId="3ECBEBB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319,50</w:t>
            </w:r>
          </w:p>
        </w:tc>
        <w:tc>
          <w:tcPr>
            <w:tcW w:w="851" w:type="dxa"/>
            <w:tcBorders>
              <w:top w:val="nil"/>
              <w:left w:val="nil"/>
              <w:bottom w:val="single" w:sz="4" w:space="0" w:color="auto"/>
              <w:right w:val="single" w:sz="4" w:space="0" w:color="auto"/>
            </w:tcBorders>
            <w:shd w:val="clear" w:color="auto" w:fill="auto"/>
            <w:vAlign w:val="center"/>
            <w:hideMark/>
          </w:tcPr>
          <w:p w14:paraId="301E5BD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330,00</w:t>
            </w:r>
          </w:p>
        </w:tc>
        <w:tc>
          <w:tcPr>
            <w:tcW w:w="992" w:type="dxa"/>
            <w:tcBorders>
              <w:top w:val="nil"/>
              <w:left w:val="nil"/>
              <w:bottom w:val="single" w:sz="4" w:space="0" w:color="auto"/>
              <w:right w:val="single" w:sz="4" w:space="0" w:color="auto"/>
            </w:tcBorders>
            <w:shd w:val="clear" w:color="auto" w:fill="auto"/>
            <w:vAlign w:val="center"/>
            <w:hideMark/>
          </w:tcPr>
          <w:p w14:paraId="17B52B5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324,60</w:t>
            </w:r>
          </w:p>
        </w:tc>
        <w:tc>
          <w:tcPr>
            <w:tcW w:w="851" w:type="dxa"/>
            <w:tcBorders>
              <w:top w:val="nil"/>
              <w:left w:val="nil"/>
              <w:bottom w:val="single" w:sz="4" w:space="0" w:color="auto"/>
              <w:right w:val="single" w:sz="4" w:space="0" w:color="auto"/>
            </w:tcBorders>
            <w:shd w:val="clear" w:color="auto" w:fill="auto"/>
            <w:vAlign w:val="center"/>
            <w:hideMark/>
          </w:tcPr>
          <w:p w14:paraId="1C4C1D8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380,79</w:t>
            </w:r>
          </w:p>
        </w:tc>
        <w:tc>
          <w:tcPr>
            <w:tcW w:w="850" w:type="dxa"/>
            <w:tcBorders>
              <w:top w:val="nil"/>
              <w:left w:val="nil"/>
              <w:bottom w:val="single" w:sz="4" w:space="0" w:color="auto"/>
              <w:right w:val="single" w:sz="4" w:space="0" w:color="auto"/>
            </w:tcBorders>
            <w:shd w:val="clear" w:color="auto" w:fill="auto"/>
            <w:vAlign w:val="center"/>
            <w:hideMark/>
          </w:tcPr>
          <w:p w14:paraId="2F152F4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380,79</w:t>
            </w:r>
          </w:p>
        </w:tc>
        <w:tc>
          <w:tcPr>
            <w:tcW w:w="851" w:type="dxa"/>
            <w:tcBorders>
              <w:top w:val="nil"/>
              <w:left w:val="nil"/>
              <w:bottom w:val="single" w:sz="4" w:space="0" w:color="auto"/>
              <w:right w:val="single" w:sz="4" w:space="0" w:color="auto"/>
            </w:tcBorders>
            <w:shd w:val="clear" w:color="auto" w:fill="auto"/>
            <w:vAlign w:val="center"/>
            <w:hideMark/>
          </w:tcPr>
          <w:p w14:paraId="5AC3F7A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377,10</w:t>
            </w:r>
          </w:p>
        </w:tc>
        <w:tc>
          <w:tcPr>
            <w:tcW w:w="850" w:type="dxa"/>
            <w:tcBorders>
              <w:top w:val="nil"/>
              <w:left w:val="nil"/>
              <w:bottom w:val="single" w:sz="4" w:space="0" w:color="auto"/>
              <w:right w:val="single" w:sz="4" w:space="0" w:color="auto"/>
            </w:tcBorders>
            <w:shd w:val="clear" w:color="auto" w:fill="auto"/>
            <w:vAlign w:val="center"/>
            <w:hideMark/>
          </w:tcPr>
          <w:p w14:paraId="2B00D6B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380,79</w:t>
            </w:r>
          </w:p>
        </w:tc>
        <w:tc>
          <w:tcPr>
            <w:tcW w:w="709" w:type="dxa"/>
            <w:tcBorders>
              <w:top w:val="nil"/>
              <w:left w:val="nil"/>
              <w:bottom w:val="single" w:sz="4" w:space="0" w:color="auto"/>
              <w:right w:val="single" w:sz="4" w:space="0" w:color="auto"/>
            </w:tcBorders>
            <w:shd w:val="clear" w:color="auto" w:fill="auto"/>
            <w:vAlign w:val="center"/>
            <w:hideMark/>
          </w:tcPr>
          <w:p w14:paraId="5A3975B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377,98</w:t>
            </w:r>
          </w:p>
        </w:tc>
        <w:tc>
          <w:tcPr>
            <w:tcW w:w="552" w:type="dxa"/>
            <w:gridSpan w:val="2"/>
            <w:tcBorders>
              <w:top w:val="nil"/>
              <w:left w:val="nil"/>
              <w:bottom w:val="single" w:sz="4" w:space="0" w:color="auto"/>
              <w:right w:val="single" w:sz="4" w:space="0" w:color="auto"/>
            </w:tcBorders>
            <w:shd w:val="clear" w:color="auto" w:fill="auto"/>
            <w:vAlign w:val="center"/>
            <w:hideMark/>
          </w:tcPr>
          <w:p w14:paraId="6966659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345,68</w:t>
            </w:r>
          </w:p>
        </w:tc>
      </w:tr>
      <w:tr w:rsidR="00CF79B7" w:rsidRPr="00CF79B7" w14:paraId="760EBB93"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4FFD2F56"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3F0DDC72"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 xml:space="preserve">METILFENIDATO </w:t>
            </w:r>
            <w:proofErr w:type="gramStart"/>
            <w:r w:rsidRPr="00CF79B7">
              <w:rPr>
                <w:rFonts w:ascii="Calibri" w:eastAsia="Times New Roman" w:hAnsi="Calibri" w:cs="Calibri"/>
                <w:sz w:val="16"/>
                <w:szCs w:val="16"/>
              </w:rPr>
              <w:t>( CLORIDRATO</w:t>
            </w:r>
            <w:proofErr w:type="gramEnd"/>
            <w:r w:rsidRPr="00CF79B7">
              <w:rPr>
                <w:rFonts w:ascii="Calibri" w:eastAsia="Times New Roman" w:hAnsi="Calibri" w:cs="Calibri"/>
                <w:sz w:val="16"/>
                <w:szCs w:val="16"/>
              </w:rPr>
              <w:t>) 18MG LA CX COM 30 COMP</w:t>
            </w:r>
          </w:p>
        </w:tc>
        <w:tc>
          <w:tcPr>
            <w:tcW w:w="992" w:type="dxa"/>
            <w:tcBorders>
              <w:top w:val="nil"/>
              <w:left w:val="nil"/>
              <w:bottom w:val="single" w:sz="4" w:space="0" w:color="auto"/>
              <w:right w:val="single" w:sz="4" w:space="0" w:color="auto"/>
            </w:tcBorders>
            <w:shd w:val="clear" w:color="auto" w:fill="auto"/>
            <w:vAlign w:val="center"/>
            <w:hideMark/>
          </w:tcPr>
          <w:p w14:paraId="11CED1F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4659AE5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981657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130,58</w:t>
            </w:r>
          </w:p>
        </w:tc>
        <w:tc>
          <w:tcPr>
            <w:tcW w:w="850" w:type="dxa"/>
            <w:tcBorders>
              <w:top w:val="nil"/>
              <w:left w:val="nil"/>
              <w:bottom w:val="single" w:sz="4" w:space="0" w:color="auto"/>
              <w:right w:val="single" w:sz="4" w:space="0" w:color="auto"/>
            </w:tcBorders>
            <w:shd w:val="clear" w:color="auto" w:fill="auto"/>
            <w:vAlign w:val="center"/>
            <w:hideMark/>
          </w:tcPr>
          <w:p w14:paraId="741E72B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175,85</w:t>
            </w:r>
          </w:p>
        </w:tc>
        <w:tc>
          <w:tcPr>
            <w:tcW w:w="709" w:type="dxa"/>
            <w:tcBorders>
              <w:top w:val="nil"/>
              <w:left w:val="nil"/>
              <w:bottom w:val="single" w:sz="4" w:space="0" w:color="auto"/>
              <w:right w:val="single" w:sz="4" w:space="0" w:color="auto"/>
            </w:tcBorders>
            <w:shd w:val="clear" w:color="auto" w:fill="auto"/>
            <w:vAlign w:val="center"/>
            <w:hideMark/>
          </w:tcPr>
          <w:p w14:paraId="4F24240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88643D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173,97</w:t>
            </w:r>
          </w:p>
        </w:tc>
        <w:tc>
          <w:tcPr>
            <w:tcW w:w="851" w:type="dxa"/>
            <w:tcBorders>
              <w:top w:val="nil"/>
              <w:left w:val="nil"/>
              <w:bottom w:val="single" w:sz="4" w:space="0" w:color="auto"/>
              <w:right w:val="single" w:sz="4" w:space="0" w:color="auto"/>
            </w:tcBorders>
            <w:shd w:val="clear" w:color="auto" w:fill="auto"/>
            <w:vAlign w:val="center"/>
            <w:hideMark/>
          </w:tcPr>
          <w:p w14:paraId="11E60E5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161,64</w:t>
            </w:r>
          </w:p>
        </w:tc>
        <w:tc>
          <w:tcPr>
            <w:tcW w:w="992" w:type="dxa"/>
            <w:tcBorders>
              <w:top w:val="nil"/>
              <w:left w:val="nil"/>
              <w:bottom w:val="single" w:sz="4" w:space="0" w:color="auto"/>
              <w:right w:val="single" w:sz="4" w:space="0" w:color="auto"/>
            </w:tcBorders>
            <w:shd w:val="clear" w:color="auto" w:fill="auto"/>
            <w:vAlign w:val="center"/>
            <w:hideMark/>
          </w:tcPr>
          <w:p w14:paraId="41BFE02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179,10</w:t>
            </w:r>
          </w:p>
        </w:tc>
        <w:tc>
          <w:tcPr>
            <w:tcW w:w="851" w:type="dxa"/>
            <w:tcBorders>
              <w:top w:val="nil"/>
              <w:left w:val="nil"/>
              <w:bottom w:val="single" w:sz="4" w:space="0" w:color="auto"/>
              <w:right w:val="single" w:sz="4" w:space="0" w:color="auto"/>
            </w:tcBorders>
            <w:shd w:val="clear" w:color="auto" w:fill="auto"/>
            <w:vAlign w:val="center"/>
            <w:hideMark/>
          </w:tcPr>
          <w:p w14:paraId="7907819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198,95</w:t>
            </w:r>
          </w:p>
        </w:tc>
        <w:tc>
          <w:tcPr>
            <w:tcW w:w="850" w:type="dxa"/>
            <w:tcBorders>
              <w:top w:val="nil"/>
              <w:left w:val="nil"/>
              <w:bottom w:val="single" w:sz="4" w:space="0" w:color="auto"/>
              <w:right w:val="single" w:sz="4" w:space="0" w:color="auto"/>
            </w:tcBorders>
            <w:shd w:val="clear" w:color="auto" w:fill="auto"/>
            <w:vAlign w:val="center"/>
            <w:hideMark/>
          </w:tcPr>
          <w:p w14:paraId="3002C7D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310,83</w:t>
            </w:r>
          </w:p>
        </w:tc>
        <w:tc>
          <w:tcPr>
            <w:tcW w:w="851" w:type="dxa"/>
            <w:tcBorders>
              <w:top w:val="nil"/>
              <w:left w:val="nil"/>
              <w:bottom w:val="single" w:sz="4" w:space="0" w:color="auto"/>
              <w:right w:val="single" w:sz="4" w:space="0" w:color="auto"/>
            </w:tcBorders>
            <w:shd w:val="clear" w:color="auto" w:fill="auto"/>
            <w:vAlign w:val="center"/>
            <w:hideMark/>
          </w:tcPr>
          <w:p w14:paraId="75B911B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198,85</w:t>
            </w:r>
          </w:p>
        </w:tc>
        <w:tc>
          <w:tcPr>
            <w:tcW w:w="850" w:type="dxa"/>
            <w:tcBorders>
              <w:top w:val="nil"/>
              <w:left w:val="nil"/>
              <w:bottom w:val="single" w:sz="4" w:space="0" w:color="auto"/>
              <w:right w:val="single" w:sz="4" w:space="0" w:color="auto"/>
            </w:tcBorders>
            <w:shd w:val="clear" w:color="auto" w:fill="auto"/>
            <w:vAlign w:val="center"/>
            <w:hideMark/>
          </w:tcPr>
          <w:p w14:paraId="57E9836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310,83</w:t>
            </w:r>
          </w:p>
        </w:tc>
        <w:tc>
          <w:tcPr>
            <w:tcW w:w="709" w:type="dxa"/>
            <w:tcBorders>
              <w:top w:val="nil"/>
              <w:left w:val="nil"/>
              <w:bottom w:val="single" w:sz="4" w:space="0" w:color="auto"/>
              <w:right w:val="single" w:sz="4" w:space="0" w:color="auto"/>
            </w:tcBorders>
            <w:shd w:val="clear" w:color="auto" w:fill="auto"/>
            <w:vAlign w:val="center"/>
            <w:hideMark/>
          </w:tcPr>
          <w:p w14:paraId="3463E6CF"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308,97</w:t>
            </w:r>
          </w:p>
        </w:tc>
        <w:tc>
          <w:tcPr>
            <w:tcW w:w="552" w:type="dxa"/>
            <w:gridSpan w:val="2"/>
            <w:tcBorders>
              <w:top w:val="nil"/>
              <w:left w:val="nil"/>
              <w:bottom w:val="single" w:sz="4" w:space="0" w:color="auto"/>
              <w:right w:val="single" w:sz="4" w:space="0" w:color="auto"/>
            </w:tcBorders>
            <w:shd w:val="clear" w:color="auto" w:fill="auto"/>
            <w:vAlign w:val="center"/>
            <w:hideMark/>
          </w:tcPr>
          <w:p w14:paraId="779A507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174,13</w:t>
            </w:r>
          </w:p>
        </w:tc>
      </w:tr>
      <w:tr w:rsidR="00CF79B7" w:rsidRPr="00CF79B7" w14:paraId="1AF56771"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2E3EF376"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400EAF7D"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 xml:space="preserve">4 METILFENIDATO </w:t>
            </w:r>
            <w:proofErr w:type="gramStart"/>
            <w:r w:rsidRPr="00CF79B7">
              <w:rPr>
                <w:rFonts w:ascii="Calibri" w:eastAsia="Times New Roman" w:hAnsi="Calibri" w:cs="Calibri"/>
                <w:sz w:val="16"/>
                <w:szCs w:val="16"/>
              </w:rPr>
              <w:t>( CLORIDRATO</w:t>
            </w:r>
            <w:proofErr w:type="gramEnd"/>
            <w:r w:rsidRPr="00CF79B7">
              <w:rPr>
                <w:rFonts w:ascii="Calibri" w:eastAsia="Times New Roman" w:hAnsi="Calibri" w:cs="Calibri"/>
                <w:sz w:val="16"/>
                <w:szCs w:val="16"/>
              </w:rPr>
              <w:t>) 36MG LA CX COM 30 COMP</w:t>
            </w:r>
          </w:p>
        </w:tc>
        <w:tc>
          <w:tcPr>
            <w:tcW w:w="992" w:type="dxa"/>
            <w:tcBorders>
              <w:top w:val="nil"/>
              <w:left w:val="nil"/>
              <w:bottom w:val="single" w:sz="4" w:space="0" w:color="auto"/>
              <w:right w:val="single" w:sz="4" w:space="0" w:color="auto"/>
            </w:tcBorders>
            <w:shd w:val="clear" w:color="auto" w:fill="auto"/>
            <w:vAlign w:val="center"/>
            <w:hideMark/>
          </w:tcPr>
          <w:p w14:paraId="0E6F1C0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5793660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4CBCFAF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300,83</w:t>
            </w:r>
          </w:p>
        </w:tc>
        <w:tc>
          <w:tcPr>
            <w:tcW w:w="850" w:type="dxa"/>
            <w:tcBorders>
              <w:top w:val="nil"/>
              <w:left w:val="nil"/>
              <w:bottom w:val="single" w:sz="4" w:space="0" w:color="auto"/>
              <w:right w:val="single" w:sz="4" w:space="0" w:color="auto"/>
            </w:tcBorders>
            <w:shd w:val="clear" w:color="auto" w:fill="auto"/>
            <w:vAlign w:val="center"/>
            <w:hideMark/>
          </w:tcPr>
          <w:p w14:paraId="08F3F3C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11DCC9C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359,64</w:t>
            </w:r>
          </w:p>
        </w:tc>
        <w:tc>
          <w:tcPr>
            <w:tcW w:w="851" w:type="dxa"/>
            <w:tcBorders>
              <w:top w:val="nil"/>
              <w:left w:val="nil"/>
              <w:bottom w:val="single" w:sz="4" w:space="0" w:color="auto"/>
              <w:right w:val="single" w:sz="4" w:space="0" w:color="auto"/>
            </w:tcBorders>
            <w:shd w:val="clear" w:color="auto" w:fill="auto"/>
            <w:vAlign w:val="center"/>
            <w:hideMark/>
          </w:tcPr>
          <w:p w14:paraId="5E369E8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368,40</w:t>
            </w:r>
          </w:p>
        </w:tc>
        <w:tc>
          <w:tcPr>
            <w:tcW w:w="851" w:type="dxa"/>
            <w:tcBorders>
              <w:top w:val="nil"/>
              <w:left w:val="nil"/>
              <w:bottom w:val="single" w:sz="4" w:space="0" w:color="auto"/>
              <w:right w:val="single" w:sz="4" w:space="0" w:color="auto"/>
            </w:tcBorders>
            <w:shd w:val="clear" w:color="auto" w:fill="auto"/>
            <w:vAlign w:val="center"/>
            <w:hideMark/>
          </w:tcPr>
          <w:p w14:paraId="706B9D5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361,34</w:t>
            </w:r>
          </w:p>
        </w:tc>
        <w:tc>
          <w:tcPr>
            <w:tcW w:w="992" w:type="dxa"/>
            <w:tcBorders>
              <w:top w:val="nil"/>
              <w:left w:val="nil"/>
              <w:bottom w:val="single" w:sz="4" w:space="0" w:color="auto"/>
              <w:right w:val="single" w:sz="4" w:space="0" w:color="auto"/>
            </w:tcBorders>
            <w:shd w:val="clear" w:color="auto" w:fill="auto"/>
            <w:vAlign w:val="center"/>
            <w:hideMark/>
          </w:tcPr>
          <w:p w14:paraId="6B7F203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358,50</w:t>
            </w:r>
          </w:p>
        </w:tc>
        <w:tc>
          <w:tcPr>
            <w:tcW w:w="851" w:type="dxa"/>
            <w:tcBorders>
              <w:top w:val="nil"/>
              <w:left w:val="nil"/>
              <w:bottom w:val="single" w:sz="4" w:space="0" w:color="auto"/>
              <w:right w:val="single" w:sz="4" w:space="0" w:color="auto"/>
            </w:tcBorders>
            <w:shd w:val="clear" w:color="auto" w:fill="auto"/>
            <w:vAlign w:val="center"/>
            <w:hideMark/>
          </w:tcPr>
          <w:p w14:paraId="0702C3B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422,41</w:t>
            </w:r>
          </w:p>
        </w:tc>
        <w:tc>
          <w:tcPr>
            <w:tcW w:w="850" w:type="dxa"/>
            <w:tcBorders>
              <w:top w:val="nil"/>
              <w:left w:val="nil"/>
              <w:bottom w:val="single" w:sz="4" w:space="0" w:color="auto"/>
              <w:right w:val="single" w:sz="4" w:space="0" w:color="auto"/>
            </w:tcBorders>
            <w:shd w:val="clear" w:color="auto" w:fill="auto"/>
            <w:vAlign w:val="center"/>
            <w:hideMark/>
          </w:tcPr>
          <w:p w14:paraId="101AAA6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422,41</w:t>
            </w:r>
          </w:p>
        </w:tc>
        <w:tc>
          <w:tcPr>
            <w:tcW w:w="851" w:type="dxa"/>
            <w:tcBorders>
              <w:top w:val="nil"/>
              <w:left w:val="nil"/>
              <w:bottom w:val="single" w:sz="4" w:space="0" w:color="auto"/>
              <w:right w:val="single" w:sz="4" w:space="0" w:color="auto"/>
            </w:tcBorders>
            <w:shd w:val="clear" w:color="auto" w:fill="auto"/>
            <w:vAlign w:val="center"/>
            <w:hideMark/>
          </w:tcPr>
          <w:p w14:paraId="6A072AD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417,10</w:t>
            </w:r>
          </w:p>
        </w:tc>
        <w:tc>
          <w:tcPr>
            <w:tcW w:w="850" w:type="dxa"/>
            <w:tcBorders>
              <w:top w:val="nil"/>
              <w:left w:val="nil"/>
              <w:bottom w:val="single" w:sz="4" w:space="0" w:color="auto"/>
              <w:right w:val="single" w:sz="4" w:space="0" w:color="auto"/>
            </w:tcBorders>
            <w:shd w:val="clear" w:color="auto" w:fill="auto"/>
            <w:vAlign w:val="center"/>
            <w:hideMark/>
          </w:tcPr>
          <w:p w14:paraId="300397F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422,41</w:t>
            </w:r>
          </w:p>
        </w:tc>
        <w:tc>
          <w:tcPr>
            <w:tcW w:w="709" w:type="dxa"/>
            <w:tcBorders>
              <w:top w:val="nil"/>
              <w:left w:val="nil"/>
              <w:bottom w:val="single" w:sz="4" w:space="0" w:color="auto"/>
              <w:right w:val="single" w:sz="4" w:space="0" w:color="auto"/>
            </w:tcBorders>
            <w:shd w:val="clear" w:color="auto" w:fill="auto"/>
            <w:vAlign w:val="center"/>
            <w:hideMark/>
          </w:tcPr>
          <w:p w14:paraId="14EA472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419,18</w:t>
            </w:r>
          </w:p>
        </w:tc>
        <w:tc>
          <w:tcPr>
            <w:tcW w:w="552" w:type="dxa"/>
            <w:gridSpan w:val="2"/>
            <w:tcBorders>
              <w:top w:val="nil"/>
              <w:left w:val="nil"/>
              <w:bottom w:val="single" w:sz="4" w:space="0" w:color="auto"/>
              <w:right w:val="single" w:sz="4" w:space="0" w:color="auto"/>
            </w:tcBorders>
            <w:shd w:val="clear" w:color="auto" w:fill="auto"/>
            <w:vAlign w:val="center"/>
            <w:hideMark/>
          </w:tcPr>
          <w:p w14:paraId="7AB8B49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385,22</w:t>
            </w:r>
          </w:p>
        </w:tc>
      </w:tr>
      <w:tr w:rsidR="00CF79B7" w:rsidRPr="00CF79B7" w14:paraId="36550422" w14:textId="77777777" w:rsidTr="00CF79B7">
        <w:trPr>
          <w:gridAfter w:val="1"/>
          <w:wAfter w:w="196" w:type="dxa"/>
          <w:trHeight w:val="45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538E1851"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0D47B318"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METOCLOPRAMIDA (CLORIDRATO) MONOIDRATADO + DIMETICONA + PEPSINA (7MG+40MG+50MG) CX COM 30 COMP</w:t>
            </w:r>
          </w:p>
        </w:tc>
        <w:tc>
          <w:tcPr>
            <w:tcW w:w="992" w:type="dxa"/>
            <w:tcBorders>
              <w:top w:val="nil"/>
              <w:left w:val="nil"/>
              <w:bottom w:val="single" w:sz="4" w:space="0" w:color="auto"/>
              <w:right w:val="single" w:sz="4" w:space="0" w:color="auto"/>
            </w:tcBorders>
            <w:shd w:val="clear" w:color="auto" w:fill="auto"/>
            <w:vAlign w:val="center"/>
            <w:hideMark/>
          </w:tcPr>
          <w:p w14:paraId="12AE672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47B7146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5597D00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42,60</w:t>
            </w:r>
          </w:p>
        </w:tc>
        <w:tc>
          <w:tcPr>
            <w:tcW w:w="850" w:type="dxa"/>
            <w:tcBorders>
              <w:top w:val="nil"/>
              <w:left w:val="nil"/>
              <w:bottom w:val="single" w:sz="4" w:space="0" w:color="auto"/>
              <w:right w:val="single" w:sz="4" w:space="0" w:color="auto"/>
            </w:tcBorders>
            <w:shd w:val="clear" w:color="auto" w:fill="auto"/>
            <w:vAlign w:val="center"/>
            <w:hideMark/>
          </w:tcPr>
          <w:p w14:paraId="3C15418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46,50</w:t>
            </w:r>
          </w:p>
        </w:tc>
        <w:tc>
          <w:tcPr>
            <w:tcW w:w="709" w:type="dxa"/>
            <w:tcBorders>
              <w:top w:val="nil"/>
              <w:left w:val="nil"/>
              <w:bottom w:val="single" w:sz="4" w:space="0" w:color="auto"/>
              <w:right w:val="single" w:sz="4" w:space="0" w:color="auto"/>
            </w:tcBorders>
            <w:shd w:val="clear" w:color="auto" w:fill="auto"/>
            <w:vAlign w:val="center"/>
            <w:hideMark/>
          </w:tcPr>
          <w:p w14:paraId="167F20A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615376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49,20</w:t>
            </w:r>
          </w:p>
        </w:tc>
        <w:tc>
          <w:tcPr>
            <w:tcW w:w="851" w:type="dxa"/>
            <w:tcBorders>
              <w:top w:val="nil"/>
              <w:left w:val="nil"/>
              <w:bottom w:val="single" w:sz="4" w:space="0" w:color="auto"/>
              <w:right w:val="single" w:sz="4" w:space="0" w:color="auto"/>
            </w:tcBorders>
            <w:shd w:val="clear" w:color="auto" w:fill="auto"/>
            <w:vAlign w:val="center"/>
            <w:hideMark/>
          </w:tcPr>
          <w:p w14:paraId="16FB713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47331C0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47,10</w:t>
            </w:r>
          </w:p>
        </w:tc>
        <w:tc>
          <w:tcPr>
            <w:tcW w:w="851" w:type="dxa"/>
            <w:tcBorders>
              <w:top w:val="nil"/>
              <w:left w:val="nil"/>
              <w:bottom w:val="single" w:sz="4" w:space="0" w:color="auto"/>
              <w:right w:val="single" w:sz="4" w:space="0" w:color="auto"/>
            </w:tcBorders>
            <w:shd w:val="clear" w:color="auto" w:fill="auto"/>
            <w:vAlign w:val="center"/>
            <w:hideMark/>
          </w:tcPr>
          <w:p w14:paraId="0EC80D1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55,13</w:t>
            </w:r>
          </w:p>
        </w:tc>
        <w:tc>
          <w:tcPr>
            <w:tcW w:w="850" w:type="dxa"/>
            <w:tcBorders>
              <w:top w:val="nil"/>
              <w:left w:val="nil"/>
              <w:bottom w:val="single" w:sz="4" w:space="0" w:color="auto"/>
              <w:right w:val="single" w:sz="4" w:space="0" w:color="auto"/>
            </w:tcBorders>
            <w:shd w:val="clear" w:color="auto" w:fill="auto"/>
            <w:vAlign w:val="center"/>
            <w:hideMark/>
          </w:tcPr>
          <w:p w14:paraId="2BAB1A8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55,13</w:t>
            </w:r>
          </w:p>
        </w:tc>
        <w:tc>
          <w:tcPr>
            <w:tcW w:w="851" w:type="dxa"/>
            <w:tcBorders>
              <w:top w:val="nil"/>
              <w:left w:val="nil"/>
              <w:bottom w:val="single" w:sz="4" w:space="0" w:color="auto"/>
              <w:right w:val="single" w:sz="4" w:space="0" w:color="auto"/>
            </w:tcBorders>
            <w:shd w:val="clear" w:color="auto" w:fill="auto"/>
            <w:vAlign w:val="center"/>
            <w:hideMark/>
          </w:tcPr>
          <w:p w14:paraId="5E265BF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53,10</w:t>
            </w:r>
          </w:p>
        </w:tc>
        <w:tc>
          <w:tcPr>
            <w:tcW w:w="850" w:type="dxa"/>
            <w:tcBorders>
              <w:top w:val="nil"/>
              <w:left w:val="nil"/>
              <w:bottom w:val="single" w:sz="4" w:space="0" w:color="auto"/>
              <w:right w:val="single" w:sz="4" w:space="0" w:color="auto"/>
            </w:tcBorders>
            <w:shd w:val="clear" w:color="auto" w:fill="auto"/>
            <w:vAlign w:val="center"/>
            <w:hideMark/>
          </w:tcPr>
          <w:p w14:paraId="00A36DF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55,13</w:t>
            </w:r>
          </w:p>
        </w:tc>
        <w:tc>
          <w:tcPr>
            <w:tcW w:w="709" w:type="dxa"/>
            <w:tcBorders>
              <w:top w:val="nil"/>
              <w:left w:val="nil"/>
              <w:bottom w:val="single" w:sz="4" w:space="0" w:color="auto"/>
              <w:right w:val="single" w:sz="4" w:space="0" w:color="auto"/>
            </w:tcBorders>
            <w:shd w:val="clear" w:color="auto" w:fill="auto"/>
            <w:vAlign w:val="center"/>
            <w:hideMark/>
          </w:tcPr>
          <w:p w14:paraId="18BEAF5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54,60</w:t>
            </w:r>
          </w:p>
        </w:tc>
        <w:tc>
          <w:tcPr>
            <w:tcW w:w="552" w:type="dxa"/>
            <w:gridSpan w:val="2"/>
            <w:tcBorders>
              <w:top w:val="nil"/>
              <w:left w:val="nil"/>
              <w:bottom w:val="single" w:sz="4" w:space="0" w:color="auto"/>
              <w:right w:val="single" w:sz="4" w:space="0" w:color="auto"/>
            </w:tcBorders>
            <w:shd w:val="clear" w:color="auto" w:fill="auto"/>
            <w:vAlign w:val="center"/>
            <w:hideMark/>
          </w:tcPr>
          <w:p w14:paraId="665A6EA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50,94</w:t>
            </w:r>
          </w:p>
        </w:tc>
      </w:tr>
      <w:tr w:rsidR="00CF79B7" w:rsidRPr="00CF79B7" w14:paraId="719123DC"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768C5255"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003F79C0"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METOPROLOL (SUCCINATO) 100MG CX COM 30 COMP</w:t>
            </w:r>
          </w:p>
        </w:tc>
        <w:tc>
          <w:tcPr>
            <w:tcW w:w="992" w:type="dxa"/>
            <w:tcBorders>
              <w:top w:val="nil"/>
              <w:left w:val="nil"/>
              <w:bottom w:val="single" w:sz="4" w:space="0" w:color="auto"/>
              <w:right w:val="single" w:sz="4" w:space="0" w:color="auto"/>
            </w:tcBorders>
            <w:shd w:val="clear" w:color="auto" w:fill="auto"/>
            <w:vAlign w:val="center"/>
            <w:hideMark/>
          </w:tcPr>
          <w:p w14:paraId="1E2E596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73285CB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21,30</w:t>
            </w:r>
          </w:p>
        </w:tc>
        <w:tc>
          <w:tcPr>
            <w:tcW w:w="851" w:type="dxa"/>
            <w:tcBorders>
              <w:top w:val="nil"/>
              <w:left w:val="nil"/>
              <w:bottom w:val="single" w:sz="4" w:space="0" w:color="auto"/>
              <w:right w:val="single" w:sz="4" w:space="0" w:color="auto"/>
            </w:tcBorders>
            <w:shd w:val="clear" w:color="auto" w:fill="auto"/>
            <w:vAlign w:val="center"/>
            <w:hideMark/>
          </w:tcPr>
          <w:p w14:paraId="6E78FB3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18,31</w:t>
            </w:r>
          </w:p>
        </w:tc>
        <w:tc>
          <w:tcPr>
            <w:tcW w:w="850" w:type="dxa"/>
            <w:tcBorders>
              <w:top w:val="nil"/>
              <w:left w:val="nil"/>
              <w:bottom w:val="single" w:sz="4" w:space="0" w:color="auto"/>
              <w:right w:val="single" w:sz="4" w:space="0" w:color="auto"/>
            </w:tcBorders>
            <w:shd w:val="clear" w:color="auto" w:fill="auto"/>
            <w:vAlign w:val="center"/>
            <w:hideMark/>
          </w:tcPr>
          <w:p w14:paraId="3249819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22,09</w:t>
            </w:r>
          </w:p>
        </w:tc>
        <w:tc>
          <w:tcPr>
            <w:tcW w:w="709" w:type="dxa"/>
            <w:tcBorders>
              <w:top w:val="nil"/>
              <w:left w:val="nil"/>
              <w:bottom w:val="single" w:sz="4" w:space="0" w:color="auto"/>
              <w:right w:val="single" w:sz="4" w:space="0" w:color="auto"/>
            </w:tcBorders>
            <w:shd w:val="clear" w:color="auto" w:fill="auto"/>
            <w:vAlign w:val="center"/>
            <w:hideMark/>
          </w:tcPr>
          <w:p w14:paraId="48FE0C6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21,99</w:t>
            </w:r>
          </w:p>
        </w:tc>
        <w:tc>
          <w:tcPr>
            <w:tcW w:w="851" w:type="dxa"/>
            <w:tcBorders>
              <w:top w:val="nil"/>
              <w:left w:val="nil"/>
              <w:bottom w:val="single" w:sz="4" w:space="0" w:color="auto"/>
              <w:right w:val="single" w:sz="4" w:space="0" w:color="auto"/>
            </w:tcBorders>
            <w:shd w:val="clear" w:color="auto" w:fill="auto"/>
            <w:vAlign w:val="center"/>
            <w:hideMark/>
          </w:tcPr>
          <w:p w14:paraId="552F616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23,10</w:t>
            </w:r>
          </w:p>
        </w:tc>
        <w:tc>
          <w:tcPr>
            <w:tcW w:w="851" w:type="dxa"/>
            <w:tcBorders>
              <w:top w:val="nil"/>
              <w:left w:val="nil"/>
              <w:bottom w:val="single" w:sz="4" w:space="0" w:color="auto"/>
              <w:right w:val="single" w:sz="4" w:space="0" w:color="auto"/>
            </w:tcBorders>
            <w:shd w:val="clear" w:color="auto" w:fill="auto"/>
            <w:vAlign w:val="center"/>
            <w:hideMark/>
          </w:tcPr>
          <w:p w14:paraId="15B881E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22,80</w:t>
            </w:r>
          </w:p>
        </w:tc>
        <w:tc>
          <w:tcPr>
            <w:tcW w:w="992" w:type="dxa"/>
            <w:tcBorders>
              <w:top w:val="nil"/>
              <w:left w:val="nil"/>
              <w:bottom w:val="single" w:sz="4" w:space="0" w:color="auto"/>
              <w:right w:val="single" w:sz="4" w:space="0" w:color="auto"/>
            </w:tcBorders>
            <w:shd w:val="clear" w:color="auto" w:fill="auto"/>
            <w:vAlign w:val="center"/>
            <w:hideMark/>
          </w:tcPr>
          <w:p w14:paraId="625CAB2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181EB30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89,52</w:t>
            </w:r>
          </w:p>
        </w:tc>
        <w:tc>
          <w:tcPr>
            <w:tcW w:w="850" w:type="dxa"/>
            <w:tcBorders>
              <w:top w:val="nil"/>
              <w:left w:val="nil"/>
              <w:bottom w:val="single" w:sz="4" w:space="0" w:color="auto"/>
              <w:right w:val="single" w:sz="4" w:space="0" w:color="auto"/>
            </w:tcBorders>
            <w:shd w:val="clear" w:color="auto" w:fill="auto"/>
            <w:vAlign w:val="center"/>
            <w:hideMark/>
          </w:tcPr>
          <w:p w14:paraId="6CC73F2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89,52</w:t>
            </w:r>
          </w:p>
        </w:tc>
        <w:tc>
          <w:tcPr>
            <w:tcW w:w="851" w:type="dxa"/>
            <w:tcBorders>
              <w:top w:val="nil"/>
              <w:left w:val="nil"/>
              <w:bottom w:val="single" w:sz="4" w:space="0" w:color="auto"/>
              <w:right w:val="single" w:sz="4" w:space="0" w:color="auto"/>
            </w:tcBorders>
            <w:shd w:val="clear" w:color="auto" w:fill="auto"/>
            <w:vAlign w:val="center"/>
            <w:hideMark/>
          </w:tcPr>
          <w:p w14:paraId="32CDAD2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34,10</w:t>
            </w:r>
          </w:p>
        </w:tc>
        <w:tc>
          <w:tcPr>
            <w:tcW w:w="850" w:type="dxa"/>
            <w:tcBorders>
              <w:top w:val="nil"/>
              <w:left w:val="nil"/>
              <w:bottom w:val="single" w:sz="4" w:space="0" w:color="auto"/>
              <w:right w:val="single" w:sz="4" w:space="0" w:color="auto"/>
            </w:tcBorders>
            <w:shd w:val="clear" w:color="auto" w:fill="auto"/>
            <w:vAlign w:val="center"/>
            <w:hideMark/>
          </w:tcPr>
          <w:p w14:paraId="17798F9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89,52</w:t>
            </w:r>
          </w:p>
        </w:tc>
        <w:tc>
          <w:tcPr>
            <w:tcW w:w="709" w:type="dxa"/>
            <w:tcBorders>
              <w:top w:val="nil"/>
              <w:left w:val="nil"/>
              <w:bottom w:val="single" w:sz="4" w:space="0" w:color="auto"/>
              <w:right w:val="single" w:sz="4" w:space="0" w:color="auto"/>
            </w:tcBorders>
            <w:shd w:val="clear" w:color="auto" w:fill="auto"/>
            <w:vAlign w:val="center"/>
            <w:hideMark/>
          </w:tcPr>
          <w:p w14:paraId="2D871B9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86,83</w:t>
            </w:r>
          </w:p>
        </w:tc>
        <w:tc>
          <w:tcPr>
            <w:tcW w:w="552" w:type="dxa"/>
            <w:gridSpan w:val="2"/>
            <w:tcBorders>
              <w:top w:val="nil"/>
              <w:left w:val="nil"/>
              <w:bottom w:val="single" w:sz="4" w:space="0" w:color="auto"/>
              <w:right w:val="single" w:sz="4" w:space="0" w:color="auto"/>
            </w:tcBorders>
            <w:shd w:val="clear" w:color="auto" w:fill="auto"/>
            <w:vAlign w:val="center"/>
            <w:hideMark/>
          </w:tcPr>
          <w:p w14:paraId="333ACB2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21,60</w:t>
            </w:r>
          </w:p>
        </w:tc>
      </w:tr>
      <w:tr w:rsidR="00CF79B7" w:rsidRPr="00CF79B7" w14:paraId="4F3EA04A"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681996B2"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38B71A88"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7 METOPROLOL (SUCCINATO) 50MG CX COM 30 COMP</w:t>
            </w:r>
          </w:p>
        </w:tc>
        <w:tc>
          <w:tcPr>
            <w:tcW w:w="992" w:type="dxa"/>
            <w:tcBorders>
              <w:top w:val="nil"/>
              <w:left w:val="nil"/>
              <w:bottom w:val="single" w:sz="4" w:space="0" w:color="auto"/>
              <w:right w:val="single" w:sz="4" w:space="0" w:color="auto"/>
            </w:tcBorders>
            <w:shd w:val="clear" w:color="auto" w:fill="auto"/>
            <w:vAlign w:val="center"/>
            <w:hideMark/>
          </w:tcPr>
          <w:p w14:paraId="6381B48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01F6EF0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17,70</w:t>
            </w:r>
          </w:p>
        </w:tc>
        <w:tc>
          <w:tcPr>
            <w:tcW w:w="851" w:type="dxa"/>
            <w:tcBorders>
              <w:top w:val="nil"/>
              <w:left w:val="nil"/>
              <w:bottom w:val="single" w:sz="4" w:space="0" w:color="auto"/>
              <w:right w:val="single" w:sz="4" w:space="0" w:color="auto"/>
            </w:tcBorders>
            <w:shd w:val="clear" w:color="auto" w:fill="auto"/>
            <w:vAlign w:val="center"/>
            <w:hideMark/>
          </w:tcPr>
          <w:p w14:paraId="793C35B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16,39</w:t>
            </w:r>
          </w:p>
        </w:tc>
        <w:tc>
          <w:tcPr>
            <w:tcW w:w="850" w:type="dxa"/>
            <w:tcBorders>
              <w:top w:val="nil"/>
              <w:left w:val="nil"/>
              <w:bottom w:val="single" w:sz="4" w:space="0" w:color="auto"/>
              <w:right w:val="single" w:sz="4" w:space="0" w:color="auto"/>
            </w:tcBorders>
            <w:shd w:val="clear" w:color="auto" w:fill="auto"/>
            <w:vAlign w:val="center"/>
            <w:hideMark/>
          </w:tcPr>
          <w:p w14:paraId="15E6398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19,20</w:t>
            </w:r>
          </w:p>
        </w:tc>
        <w:tc>
          <w:tcPr>
            <w:tcW w:w="709" w:type="dxa"/>
            <w:tcBorders>
              <w:top w:val="nil"/>
              <w:left w:val="nil"/>
              <w:bottom w:val="single" w:sz="4" w:space="0" w:color="auto"/>
              <w:right w:val="single" w:sz="4" w:space="0" w:color="auto"/>
            </w:tcBorders>
            <w:shd w:val="clear" w:color="auto" w:fill="auto"/>
            <w:vAlign w:val="center"/>
            <w:hideMark/>
          </w:tcPr>
          <w:p w14:paraId="3C38C9E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18,30</w:t>
            </w:r>
          </w:p>
        </w:tc>
        <w:tc>
          <w:tcPr>
            <w:tcW w:w="851" w:type="dxa"/>
            <w:tcBorders>
              <w:top w:val="nil"/>
              <w:left w:val="nil"/>
              <w:bottom w:val="single" w:sz="4" w:space="0" w:color="auto"/>
              <w:right w:val="single" w:sz="4" w:space="0" w:color="auto"/>
            </w:tcBorders>
            <w:shd w:val="clear" w:color="auto" w:fill="auto"/>
            <w:vAlign w:val="center"/>
            <w:hideMark/>
          </w:tcPr>
          <w:p w14:paraId="69A76E8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18,60</w:t>
            </w:r>
          </w:p>
        </w:tc>
        <w:tc>
          <w:tcPr>
            <w:tcW w:w="851" w:type="dxa"/>
            <w:tcBorders>
              <w:top w:val="nil"/>
              <w:left w:val="nil"/>
              <w:bottom w:val="single" w:sz="4" w:space="0" w:color="auto"/>
              <w:right w:val="single" w:sz="4" w:space="0" w:color="auto"/>
            </w:tcBorders>
            <w:shd w:val="clear" w:color="auto" w:fill="auto"/>
            <w:vAlign w:val="center"/>
            <w:hideMark/>
          </w:tcPr>
          <w:p w14:paraId="5748EED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18,00</w:t>
            </w:r>
          </w:p>
        </w:tc>
        <w:tc>
          <w:tcPr>
            <w:tcW w:w="992" w:type="dxa"/>
            <w:tcBorders>
              <w:top w:val="nil"/>
              <w:left w:val="nil"/>
              <w:bottom w:val="single" w:sz="4" w:space="0" w:color="auto"/>
              <w:right w:val="single" w:sz="4" w:space="0" w:color="auto"/>
            </w:tcBorders>
            <w:shd w:val="clear" w:color="auto" w:fill="auto"/>
            <w:vAlign w:val="center"/>
            <w:hideMark/>
          </w:tcPr>
          <w:p w14:paraId="23FE885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17,40</w:t>
            </w:r>
          </w:p>
        </w:tc>
        <w:tc>
          <w:tcPr>
            <w:tcW w:w="851" w:type="dxa"/>
            <w:tcBorders>
              <w:top w:val="nil"/>
              <w:left w:val="nil"/>
              <w:bottom w:val="single" w:sz="4" w:space="0" w:color="auto"/>
              <w:right w:val="single" w:sz="4" w:space="0" w:color="auto"/>
            </w:tcBorders>
            <w:shd w:val="clear" w:color="auto" w:fill="auto"/>
            <w:vAlign w:val="center"/>
            <w:hideMark/>
          </w:tcPr>
          <w:p w14:paraId="76C239B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54,60</w:t>
            </w:r>
          </w:p>
        </w:tc>
        <w:tc>
          <w:tcPr>
            <w:tcW w:w="850" w:type="dxa"/>
            <w:tcBorders>
              <w:top w:val="nil"/>
              <w:left w:val="nil"/>
              <w:bottom w:val="single" w:sz="4" w:space="0" w:color="auto"/>
              <w:right w:val="single" w:sz="4" w:space="0" w:color="auto"/>
            </w:tcBorders>
            <w:shd w:val="clear" w:color="auto" w:fill="auto"/>
            <w:vAlign w:val="center"/>
            <w:hideMark/>
          </w:tcPr>
          <w:p w14:paraId="142D0AD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54,60</w:t>
            </w:r>
          </w:p>
        </w:tc>
        <w:tc>
          <w:tcPr>
            <w:tcW w:w="851" w:type="dxa"/>
            <w:tcBorders>
              <w:top w:val="nil"/>
              <w:left w:val="nil"/>
              <w:bottom w:val="single" w:sz="4" w:space="0" w:color="auto"/>
              <w:right w:val="single" w:sz="4" w:space="0" w:color="auto"/>
            </w:tcBorders>
            <w:shd w:val="clear" w:color="auto" w:fill="auto"/>
            <w:vAlign w:val="center"/>
            <w:hideMark/>
          </w:tcPr>
          <w:p w14:paraId="1F054FD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52,10</w:t>
            </w:r>
          </w:p>
        </w:tc>
        <w:tc>
          <w:tcPr>
            <w:tcW w:w="850" w:type="dxa"/>
            <w:tcBorders>
              <w:top w:val="nil"/>
              <w:left w:val="nil"/>
              <w:bottom w:val="single" w:sz="4" w:space="0" w:color="auto"/>
              <w:right w:val="single" w:sz="4" w:space="0" w:color="auto"/>
            </w:tcBorders>
            <w:shd w:val="clear" w:color="auto" w:fill="auto"/>
            <w:vAlign w:val="center"/>
            <w:hideMark/>
          </w:tcPr>
          <w:p w14:paraId="29D4C95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54,60</w:t>
            </w:r>
          </w:p>
        </w:tc>
        <w:tc>
          <w:tcPr>
            <w:tcW w:w="709" w:type="dxa"/>
            <w:tcBorders>
              <w:top w:val="nil"/>
              <w:left w:val="nil"/>
              <w:bottom w:val="single" w:sz="4" w:space="0" w:color="auto"/>
              <w:right w:val="single" w:sz="4" w:space="0" w:color="auto"/>
            </w:tcBorders>
            <w:shd w:val="clear" w:color="auto" w:fill="auto"/>
            <w:vAlign w:val="center"/>
            <w:hideMark/>
          </w:tcPr>
          <w:p w14:paraId="633DE1F4"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52,98</w:t>
            </w:r>
          </w:p>
        </w:tc>
        <w:tc>
          <w:tcPr>
            <w:tcW w:w="552" w:type="dxa"/>
            <w:gridSpan w:val="2"/>
            <w:tcBorders>
              <w:top w:val="nil"/>
              <w:left w:val="nil"/>
              <w:bottom w:val="single" w:sz="4" w:space="0" w:color="auto"/>
              <w:right w:val="single" w:sz="4" w:space="0" w:color="auto"/>
            </w:tcBorders>
            <w:shd w:val="clear" w:color="auto" w:fill="auto"/>
            <w:vAlign w:val="center"/>
            <w:hideMark/>
          </w:tcPr>
          <w:p w14:paraId="5812406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17,94</w:t>
            </w:r>
          </w:p>
        </w:tc>
      </w:tr>
      <w:tr w:rsidR="00CF79B7" w:rsidRPr="00CF79B7" w14:paraId="17B84050"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3098190A"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56056C86"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MINOXIDIL 5% SOL. CAP. FRASCO 50ML SPRAY</w:t>
            </w:r>
          </w:p>
        </w:tc>
        <w:tc>
          <w:tcPr>
            <w:tcW w:w="992" w:type="dxa"/>
            <w:tcBorders>
              <w:top w:val="nil"/>
              <w:left w:val="nil"/>
              <w:bottom w:val="single" w:sz="4" w:space="0" w:color="auto"/>
              <w:right w:val="single" w:sz="4" w:space="0" w:color="auto"/>
            </w:tcBorders>
            <w:shd w:val="clear" w:color="auto" w:fill="auto"/>
            <w:vAlign w:val="center"/>
            <w:hideMark/>
          </w:tcPr>
          <w:p w14:paraId="29212CF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25,29</w:t>
            </w:r>
          </w:p>
        </w:tc>
        <w:tc>
          <w:tcPr>
            <w:tcW w:w="723" w:type="dxa"/>
            <w:tcBorders>
              <w:top w:val="nil"/>
              <w:left w:val="nil"/>
              <w:bottom w:val="single" w:sz="4" w:space="0" w:color="auto"/>
              <w:right w:val="single" w:sz="4" w:space="0" w:color="auto"/>
            </w:tcBorders>
            <w:shd w:val="clear" w:color="auto" w:fill="auto"/>
            <w:vAlign w:val="center"/>
            <w:hideMark/>
          </w:tcPr>
          <w:p w14:paraId="78C7DDB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691C6B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41804F0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72650B3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20,30</w:t>
            </w:r>
          </w:p>
        </w:tc>
        <w:tc>
          <w:tcPr>
            <w:tcW w:w="851" w:type="dxa"/>
            <w:tcBorders>
              <w:top w:val="nil"/>
              <w:left w:val="nil"/>
              <w:bottom w:val="single" w:sz="4" w:space="0" w:color="auto"/>
              <w:right w:val="single" w:sz="4" w:space="0" w:color="auto"/>
            </w:tcBorders>
            <w:shd w:val="clear" w:color="auto" w:fill="auto"/>
            <w:vAlign w:val="center"/>
            <w:hideMark/>
          </w:tcPr>
          <w:p w14:paraId="296B71D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19FAA4D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19,25</w:t>
            </w:r>
          </w:p>
        </w:tc>
        <w:tc>
          <w:tcPr>
            <w:tcW w:w="992" w:type="dxa"/>
            <w:tcBorders>
              <w:top w:val="nil"/>
              <w:left w:val="nil"/>
              <w:bottom w:val="single" w:sz="4" w:space="0" w:color="auto"/>
              <w:right w:val="single" w:sz="4" w:space="0" w:color="auto"/>
            </w:tcBorders>
            <w:shd w:val="clear" w:color="auto" w:fill="auto"/>
            <w:vAlign w:val="center"/>
            <w:hideMark/>
          </w:tcPr>
          <w:p w14:paraId="3F918E6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4E10491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120,72</w:t>
            </w:r>
          </w:p>
        </w:tc>
        <w:tc>
          <w:tcPr>
            <w:tcW w:w="850" w:type="dxa"/>
            <w:tcBorders>
              <w:top w:val="nil"/>
              <w:left w:val="nil"/>
              <w:bottom w:val="single" w:sz="4" w:space="0" w:color="auto"/>
              <w:right w:val="single" w:sz="4" w:space="0" w:color="auto"/>
            </w:tcBorders>
            <w:shd w:val="clear" w:color="auto" w:fill="auto"/>
            <w:vAlign w:val="center"/>
            <w:hideMark/>
          </w:tcPr>
          <w:p w14:paraId="61D13BD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69,77</w:t>
            </w:r>
          </w:p>
        </w:tc>
        <w:tc>
          <w:tcPr>
            <w:tcW w:w="851" w:type="dxa"/>
            <w:tcBorders>
              <w:top w:val="nil"/>
              <w:left w:val="nil"/>
              <w:bottom w:val="single" w:sz="4" w:space="0" w:color="auto"/>
              <w:right w:val="single" w:sz="4" w:space="0" w:color="auto"/>
            </w:tcBorders>
            <w:shd w:val="clear" w:color="auto" w:fill="auto"/>
            <w:vAlign w:val="center"/>
            <w:hideMark/>
          </w:tcPr>
          <w:p w14:paraId="32F0A4C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70,00</w:t>
            </w:r>
          </w:p>
        </w:tc>
        <w:tc>
          <w:tcPr>
            <w:tcW w:w="850" w:type="dxa"/>
            <w:tcBorders>
              <w:top w:val="nil"/>
              <w:left w:val="nil"/>
              <w:bottom w:val="single" w:sz="4" w:space="0" w:color="auto"/>
              <w:right w:val="single" w:sz="4" w:space="0" w:color="auto"/>
            </w:tcBorders>
            <w:shd w:val="clear" w:color="auto" w:fill="auto"/>
            <w:vAlign w:val="center"/>
            <w:hideMark/>
          </w:tcPr>
          <w:p w14:paraId="54EF518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69,77</w:t>
            </w:r>
          </w:p>
        </w:tc>
        <w:tc>
          <w:tcPr>
            <w:tcW w:w="709" w:type="dxa"/>
            <w:tcBorders>
              <w:top w:val="nil"/>
              <w:left w:val="nil"/>
              <w:bottom w:val="single" w:sz="4" w:space="0" w:color="auto"/>
              <w:right w:val="single" w:sz="4" w:space="0" w:color="auto"/>
            </w:tcBorders>
            <w:shd w:val="clear" w:color="auto" w:fill="auto"/>
            <w:vAlign w:val="center"/>
            <w:hideMark/>
          </w:tcPr>
          <w:p w14:paraId="7C18321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69,07</w:t>
            </w:r>
          </w:p>
        </w:tc>
        <w:tc>
          <w:tcPr>
            <w:tcW w:w="552" w:type="dxa"/>
            <w:gridSpan w:val="2"/>
            <w:tcBorders>
              <w:top w:val="nil"/>
              <w:left w:val="nil"/>
              <w:bottom w:val="single" w:sz="4" w:space="0" w:color="auto"/>
              <w:right w:val="single" w:sz="4" w:space="0" w:color="auto"/>
            </w:tcBorders>
            <w:shd w:val="clear" w:color="auto" w:fill="auto"/>
            <w:vAlign w:val="center"/>
            <w:hideMark/>
          </w:tcPr>
          <w:p w14:paraId="47475C9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21,61</w:t>
            </w:r>
          </w:p>
        </w:tc>
      </w:tr>
      <w:tr w:rsidR="00CF79B7" w:rsidRPr="00CF79B7" w14:paraId="38B36F6E"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1287F1AA"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044ECDDE"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MIRTAZAPINA 15MG CXC COM 28 COMPRIMIDO</w:t>
            </w:r>
          </w:p>
        </w:tc>
        <w:tc>
          <w:tcPr>
            <w:tcW w:w="992" w:type="dxa"/>
            <w:tcBorders>
              <w:top w:val="nil"/>
              <w:left w:val="nil"/>
              <w:bottom w:val="single" w:sz="4" w:space="0" w:color="auto"/>
              <w:right w:val="single" w:sz="4" w:space="0" w:color="auto"/>
            </w:tcBorders>
            <w:shd w:val="clear" w:color="auto" w:fill="auto"/>
            <w:vAlign w:val="center"/>
            <w:hideMark/>
          </w:tcPr>
          <w:p w14:paraId="5E3C7F9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36,96</w:t>
            </w:r>
          </w:p>
        </w:tc>
        <w:tc>
          <w:tcPr>
            <w:tcW w:w="723" w:type="dxa"/>
            <w:tcBorders>
              <w:top w:val="nil"/>
              <w:left w:val="nil"/>
              <w:bottom w:val="single" w:sz="4" w:space="0" w:color="auto"/>
              <w:right w:val="single" w:sz="4" w:space="0" w:color="auto"/>
            </w:tcBorders>
            <w:shd w:val="clear" w:color="auto" w:fill="auto"/>
            <w:vAlign w:val="center"/>
            <w:hideMark/>
          </w:tcPr>
          <w:p w14:paraId="51F7715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1CC3D3E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28,62</w:t>
            </w:r>
          </w:p>
        </w:tc>
        <w:tc>
          <w:tcPr>
            <w:tcW w:w="850" w:type="dxa"/>
            <w:tcBorders>
              <w:top w:val="nil"/>
              <w:left w:val="nil"/>
              <w:bottom w:val="single" w:sz="4" w:space="0" w:color="auto"/>
              <w:right w:val="single" w:sz="4" w:space="0" w:color="auto"/>
            </w:tcBorders>
            <w:shd w:val="clear" w:color="auto" w:fill="auto"/>
            <w:vAlign w:val="center"/>
            <w:hideMark/>
          </w:tcPr>
          <w:p w14:paraId="1FA4E85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1472E80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34,16</w:t>
            </w:r>
          </w:p>
        </w:tc>
        <w:tc>
          <w:tcPr>
            <w:tcW w:w="851" w:type="dxa"/>
            <w:tcBorders>
              <w:top w:val="nil"/>
              <w:left w:val="nil"/>
              <w:bottom w:val="single" w:sz="4" w:space="0" w:color="auto"/>
              <w:right w:val="single" w:sz="4" w:space="0" w:color="auto"/>
            </w:tcBorders>
            <w:shd w:val="clear" w:color="auto" w:fill="auto"/>
            <w:vAlign w:val="center"/>
            <w:hideMark/>
          </w:tcPr>
          <w:p w14:paraId="173CA09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36,40</w:t>
            </w:r>
          </w:p>
        </w:tc>
        <w:tc>
          <w:tcPr>
            <w:tcW w:w="851" w:type="dxa"/>
            <w:tcBorders>
              <w:top w:val="nil"/>
              <w:left w:val="nil"/>
              <w:bottom w:val="single" w:sz="4" w:space="0" w:color="auto"/>
              <w:right w:val="single" w:sz="4" w:space="0" w:color="auto"/>
            </w:tcBorders>
            <w:shd w:val="clear" w:color="auto" w:fill="auto"/>
            <w:vAlign w:val="center"/>
            <w:hideMark/>
          </w:tcPr>
          <w:p w14:paraId="0BE8F22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31,64</w:t>
            </w:r>
          </w:p>
        </w:tc>
        <w:tc>
          <w:tcPr>
            <w:tcW w:w="992" w:type="dxa"/>
            <w:tcBorders>
              <w:top w:val="nil"/>
              <w:left w:val="nil"/>
              <w:bottom w:val="single" w:sz="4" w:space="0" w:color="auto"/>
              <w:right w:val="single" w:sz="4" w:space="0" w:color="auto"/>
            </w:tcBorders>
            <w:shd w:val="clear" w:color="auto" w:fill="auto"/>
            <w:vAlign w:val="center"/>
            <w:hideMark/>
          </w:tcPr>
          <w:p w14:paraId="029FB33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35,84</w:t>
            </w:r>
          </w:p>
        </w:tc>
        <w:tc>
          <w:tcPr>
            <w:tcW w:w="851" w:type="dxa"/>
            <w:tcBorders>
              <w:top w:val="nil"/>
              <w:left w:val="nil"/>
              <w:bottom w:val="single" w:sz="4" w:space="0" w:color="auto"/>
              <w:right w:val="single" w:sz="4" w:space="0" w:color="auto"/>
            </w:tcBorders>
            <w:shd w:val="clear" w:color="auto" w:fill="auto"/>
            <w:vAlign w:val="center"/>
            <w:hideMark/>
          </w:tcPr>
          <w:p w14:paraId="43AA288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95,06</w:t>
            </w:r>
          </w:p>
        </w:tc>
        <w:tc>
          <w:tcPr>
            <w:tcW w:w="850" w:type="dxa"/>
            <w:tcBorders>
              <w:top w:val="nil"/>
              <w:left w:val="nil"/>
              <w:bottom w:val="single" w:sz="4" w:space="0" w:color="auto"/>
              <w:right w:val="single" w:sz="4" w:space="0" w:color="auto"/>
            </w:tcBorders>
            <w:shd w:val="clear" w:color="auto" w:fill="auto"/>
            <w:vAlign w:val="center"/>
            <w:hideMark/>
          </w:tcPr>
          <w:p w14:paraId="71E1B90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81,83</w:t>
            </w:r>
          </w:p>
        </w:tc>
        <w:tc>
          <w:tcPr>
            <w:tcW w:w="851" w:type="dxa"/>
            <w:tcBorders>
              <w:top w:val="nil"/>
              <w:left w:val="nil"/>
              <w:bottom w:val="single" w:sz="4" w:space="0" w:color="auto"/>
              <w:right w:val="single" w:sz="4" w:space="0" w:color="auto"/>
            </w:tcBorders>
            <w:shd w:val="clear" w:color="auto" w:fill="auto"/>
            <w:vAlign w:val="center"/>
            <w:hideMark/>
          </w:tcPr>
          <w:p w14:paraId="7B85422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79,10</w:t>
            </w:r>
          </w:p>
        </w:tc>
        <w:tc>
          <w:tcPr>
            <w:tcW w:w="850" w:type="dxa"/>
            <w:tcBorders>
              <w:top w:val="nil"/>
              <w:left w:val="nil"/>
              <w:bottom w:val="single" w:sz="4" w:space="0" w:color="auto"/>
              <w:right w:val="single" w:sz="4" w:space="0" w:color="auto"/>
            </w:tcBorders>
            <w:shd w:val="clear" w:color="auto" w:fill="auto"/>
            <w:vAlign w:val="center"/>
            <w:hideMark/>
          </w:tcPr>
          <w:p w14:paraId="4247939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82,19</w:t>
            </w:r>
          </w:p>
        </w:tc>
        <w:tc>
          <w:tcPr>
            <w:tcW w:w="709" w:type="dxa"/>
            <w:tcBorders>
              <w:top w:val="nil"/>
              <w:left w:val="nil"/>
              <w:bottom w:val="single" w:sz="4" w:space="0" w:color="auto"/>
              <w:right w:val="single" w:sz="4" w:space="0" w:color="auto"/>
            </w:tcBorders>
            <w:shd w:val="clear" w:color="auto" w:fill="auto"/>
            <w:vAlign w:val="center"/>
            <w:hideMark/>
          </w:tcPr>
          <w:p w14:paraId="4EF584A2"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79,72</w:t>
            </w:r>
          </w:p>
        </w:tc>
        <w:tc>
          <w:tcPr>
            <w:tcW w:w="552" w:type="dxa"/>
            <w:gridSpan w:val="2"/>
            <w:tcBorders>
              <w:top w:val="nil"/>
              <w:left w:val="nil"/>
              <w:bottom w:val="single" w:sz="4" w:space="0" w:color="auto"/>
              <w:right w:val="single" w:sz="4" w:space="0" w:color="auto"/>
            </w:tcBorders>
            <w:shd w:val="clear" w:color="auto" w:fill="auto"/>
            <w:vAlign w:val="center"/>
            <w:hideMark/>
          </w:tcPr>
          <w:p w14:paraId="3BEE1BF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33,94</w:t>
            </w:r>
          </w:p>
        </w:tc>
      </w:tr>
      <w:tr w:rsidR="00CF79B7" w:rsidRPr="00CF79B7" w14:paraId="29EC7CD3"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56C6983D"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1BCB4EBA"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MIRTAZAPINA 30MG CX COM 30 COMPRIMIDO</w:t>
            </w:r>
          </w:p>
        </w:tc>
        <w:tc>
          <w:tcPr>
            <w:tcW w:w="992" w:type="dxa"/>
            <w:tcBorders>
              <w:top w:val="nil"/>
              <w:left w:val="nil"/>
              <w:bottom w:val="single" w:sz="4" w:space="0" w:color="auto"/>
              <w:right w:val="single" w:sz="4" w:space="0" w:color="auto"/>
            </w:tcBorders>
            <w:shd w:val="clear" w:color="auto" w:fill="auto"/>
            <w:vAlign w:val="center"/>
            <w:hideMark/>
          </w:tcPr>
          <w:p w14:paraId="619804F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200472C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5B4AC8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31,06</w:t>
            </w:r>
          </w:p>
        </w:tc>
        <w:tc>
          <w:tcPr>
            <w:tcW w:w="850" w:type="dxa"/>
            <w:tcBorders>
              <w:top w:val="nil"/>
              <w:left w:val="nil"/>
              <w:bottom w:val="single" w:sz="4" w:space="0" w:color="auto"/>
              <w:right w:val="single" w:sz="4" w:space="0" w:color="auto"/>
            </w:tcBorders>
            <w:shd w:val="clear" w:color="auto" w:fill="auto"/>
            <w:vAlign w:val="center"/>
            <w:hideMark/>
          </w:tcPr>
          <w:p w14:paraId="5F4B047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5BF7322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37,47</w:t>
            </w:r>
          </w:p>
        </w:tc>
        <w:tc>
          <w:tcPr>
            <w:tcW w:w="851" w:type="dxa"/>
            <w:tcBorders>
              <w:top w:val="nil"/>
              <w:left w:val="nil"/>
              <w:bottom w:val="single" w:sz="4" w:space="0" w:color="auto"/>
              <w:right w:val="single" w:sz="4" w:space="0" w:color="auto"/>
            </w:tcBorders>
            <w:shd w:val="clear" w:color="auto" w:fill="auto"/>
            <w:vAlign w:val="center"/>
            <w:hideMark/>
          </w:tcPr>
          <w:p w14:paraId="354B013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40,50</w:t>
            </w:r>
          </w:p>
        </w:tc>
        <w:tc>
          <w:tcPr>
            <w:tcW w:w="851" w:type="dxa"/>
            <w:tcBorders>
              <w:top w:val="nil"/>
              <w:left w:val="nil"/>
              <w:bottom w:val="single" w:sz="4" w:space="0" w:color="auto"/>
              <w:right w:val="single" w:sz="4" w:space="0" w:color="auto"/>
            </w:tcBorders>
            <w:shd w:val="clear" w:color="auto" w:fill="auto"/>
            <w:vAlign w:val="center"/>
            <w:hideMark/>
          </w:tcPr>
          <w:p w14:paraId="197A840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0C27F3B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36,60</w:t>
            </w:r>
          </w:p>
        </w:tc>
        <w:tc>
          <w:tcPr>
            <w:tcW w:w="851" w:type="dxa"/>
            <w:tcBorders>
              <w:top w:val="nil"/>
              <w:left w:val="nil"/>
              <w:bottom w:val="single" w:sz="4" w:space="0" w:color="auto"/>
              <w:right w:val="single" w:sz="4" w:space="0" w:color="auto"/>
            </w:tcBorders>
            <w:shd w:val="clear" w:color="auto" w:fill="auto"/>
            <w:vAlign w:val="center"/>
            <w:hideMark/>
          </w:tcPr>
          <w:p w14:paraId="73BD478F"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190,21</w:t>
            </w:r>
          </w:p>
        </w:tc>
        <w:tc>
          <w:tcPr>
            <w:tcW w:w="850" w:type="dxa"/>
            <w:tcBorders>
              <w:top w:val="nil"/>
              <w:left w:val="nil"/>
              <w:bottom w:val="single" w:sz="4" w:space="0" w:color="auto"/>
              <w:right w:val="single" w:sz="4" w:space="0" w:color="auto"/>
            </w:tcBorders>
            <w:shd w:val="clear" w:color="auto" w:fill="auto"/>
            <w:vAlign w:val="center"/>
            <w:hideMark/>
          </w:tcPr>
          <w:p w14:paraId="3F6F2CD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171,75</w:t>
            </w:r>
          </w:p>
        </w:tc>
        <w:tc>
          <w:tcPr>
            <w:tcW w:w="851" w:type="dxa"/>
            <w:tcBorders>
              <w:top w:val="nil"/>
              <w:left w:val="nil"/>
              <w:bottom w:val="single" w:sz="4" w:space="0" w:color="auto"/>
              <w:right w:val="single" w:sz="4" w:space="0" w:color="auto"/>
            </w:tcBorders>
            <w:shd w:val="clear" w:color="auto" w:fill="auto"/>
            <w:vAlign w:val="center"/>
            <w:hideMark/>
          </w:tcPr>
          <w:p w14:paraId="2718F42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173,10</w:t>
            </w:r>
          </w:p>
        </w:tc>
        <w:tc>
          <w:tcPr>
            <w:tcW w:w="850" w:type="dxa"/>
            <w:tcBorders>
              <w:top w:val="nil"/>
              <w:left w:val="nil"/>
              <w:bottom w:val="single" w:sz="4" w:space="0" w:color="auto"/>
              <w:right w:val="single" w:sz="4" w:space="0" w:color="auto"/>
            </w:tcBorders>
            <w:shd w:val="clear" w:color="auto" w:fill="auto"/>
            <w:vAlign w:val="center"/>
            <w:hideMark/>
          </w:tcPr>
          <w:p w14:paraId="035A414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171,75</w:t>
            </w:r>
          </w:p>
        </w:tc>
        <w:tc>
          <w:tcPr>
            <w:tcW w:w="709" w:type="dxa"/>
            <w:tcBorders>
              <w:top w:val="nil"/>
              <w:left w:val="nil"/>
              <w:bottom w:val="single" w:sz="4" w:space="0" w:color="auto"/>
              <w:right w:val="single" w:sz="4" w:space="0" w:color="auto"/>
            </w:tcBorders>
            <w:shd w:val="clear" w:color="auto" w:fill="auto"/>
            <w:vAlign w:val="center"/>
            <w:hideMark/>
          </w:tcPr>
          <w:p w14:paraId="3887DA0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168,59</w:t>
            </w:r>
          </w:p>
        </w:tc>
        <w:tc>
          <w:tcPr>
            <w:tcW w:w="552" w:type="dxa"/>
            <w:gridSpan w:val="2"/>
            <w:tcBorders>
              <w:top w:val="nil"/>
              <w:left w:val="nil"/>
              <w:bottom w:val="single" w:sz="4" w:space="0" w:color="auto"/>
              <w:right w:val="single" w:sz="4" w:space="0" w:color="auto"/>
            </w:tcBorders>
            <w:shd w:val="clear" w:color="auto" w:fill="auto"/>
            <w:vAlign w:val="center"/>
            <w:hideMark/>
          </w:tcPr>
          <w:p w14:paraId="4EC3003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36,41</w:t>
            </w:r>
          </w:p>
        </w:tc>
      </w:tr>
      <w:tr w:rsidR="00CF79B7" w:rsidRPr="00CF79B7" w14:paraId="205F698D"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707D76A1"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183CDF60"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MONTELUCASTE DE SÓDIO 4MG CX COM 30 COMPRIMIDO</w:t>
            </w:r>
          </w:p>
        </w:tc>
        <w:tc>
          <w:tcPr>
            <w:tcW w:w="992" w:type="dxa"/>
            <w:tcBorders>
              <w:top w:val="nil"/>
              <w:left w:val="nil"/>
              <w:bottom w:val="single" w:sz="4" w:space="0" w:color="auto"/>
              <w:right w:val="single" w:sz="4" w:space="0" w:color="auto"/>
            </w:tcBorders>
            <w:shd w:val="clear" w:color="auto" w:fill="auto"/>
            <w:vAlign w:val="center"/>
            <w:hideMark/>
          </w:tcPr>
          <w:p w14:paraId="7252141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51DA2C6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9E6F23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11,55</w:t>
            </w:r>
          </w:p>
        </w:tc>
        <w:tc>
          <w:tcPr>
            <w:tcW w:w="850" w:type="dxa"/>
            <w:tcBorders>
              <w:top w:val="nil"/>
              <w:left w:val="nil"/>
              <w:bottom w:val="single" w:sz="4" w:space="0" w:color="auto"/>
              <w:right w:val="single" w:sz="4" w:space="0" w:color="auto"/>
            </w:tcBorders>
            <w:shd w:val="clear" w:color="auto" w:fill="auto"/>
            <w:vAlign w:val="center"/>
            <w:hideMark/>
          </w:tcPr>
          <w:p w14:paraId="6BE61C2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13,50</w:t>
            </w:r>
          </w:p>
        </w:tc>
        <w:tc>
          <w:tcPr>
            <w:tcW w:w="709" w:type="dxa"/>
            <w:tcBorders>
              <w:top w:val="nil"/>
              <w:left w:val="nil"/>
              <w:bottom w:val="single" w:sz="4" w:space="0" w:color="auto"/>
              <w:right w:val="single" w:sz="4" w:space="0" w:color="auto"/>
            </w:tcBorders>
            <w:shd w:val="clear" w:color="auto" w:fill="auto"/>
            <w:vAlign w:val="center"/>
            <w:hideMark/>
          </w:tcPr>
          <w:p w14:paraId="75D3535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13,80</w:t>
            </w:r>
          </w:p>
        </w:tc>
        <w:tc>
          <w:tcPr>
            <w:tcW w:w="851" w:type="dxa"/>
            <w:tcBorders>
              <w:top w:val="nil"/>
              <w:left w:val="nil"/>
              <w:bottom w:val="single" w:sz="4" w:space="0" w:color="auto"/>
              <w:right w:val="single" w:sz="4" w:space="0" w:color="auto"/>
            </w:tcBorders>
            <w:shd w:val="clear" w:color="auto" w:fill="auto"/>
            <w:vAlign w:val="center"/>
            <w:hideMark/>
          </w:tcPr>
          <w:p w14:paraId="473139F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13,68</w:t>
            </w:r>
          </w:p>
        </w:tc>
        <w:tc>
          <w:tcPr>
            <w:tcW w:w="851" w:type="dxa"/>
            <w:tcBorders>
              <w:top w:val="nil"/>
              <w:left w:val="nil"/>
              <w:bottom w:val="single" w:sz="4" w:space="0" w:color="auto"/>
              <w:right w:val="single" w:sz="4" w:space="0" w:color="auto"/>
            </w:tcBorders>
            <w:shd w:val="clear" w:color="auto" w:fill="auto"/>
            <w:vAlign w:val="center"/>
            <w:hideMark/>
          </w:tcPr>
          <w:p w14:paraId="4688F72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0F7F08F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13,50</w:t>
            </w:r>
          </w:p>
        </w:tc>
        <w:tc>
          <w:tcPr>
            <w:tcW w:w="851" w:type="dxa"/>
            <w:tcBorders>
              <w:top w:val="nil"/>
              <w:left w:val="nil"/>
              <w:bottom w:val="single" w:sz="4" w:space="0" w:color="auto"/>
              <w:right w:val="single" w:sz="4" w:space="0" w:color="auto"/>
            </w:tcBorders>
            <w:shd w:val="clear" w:color="auto" w:fill="auto"/>
            <w:vAlign w:val="center"/>
            <w:hideMark/>
          </w:tcPr>
          <w:p w14:paraId="17868A4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78,25</w:t>
            </w:r>
          </w:p>
        </w:tc>
        <w:tc>
          <w:tcPr>
            <w:tcW w:w="850" w:type="dxa"/>
            <w:tcBorders>
              <w:top w:val="nil"/>
              <w:left w:val="nil"/>
              <w:bottom w:val="single" w:sz="4" w:space="0" w:color="auto"/>
              <w:right w:val="single" w:sz="4" w:space="0" w:color="auto"/>
            </w:tcBorders>
            <w:shd w:val="clear" w:color="auto" w:fill="auto"/>
            <w:vAlign w:val="center"/>
            <w:hideMark/>
          </w:tcPr>
          <w:p w14:paraId="1F7363E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60,73</w:t>
            </w:r>
          </w:p>
        </w:tc>
        <w:tc>
          <w:tcPr>
            <w:tcW w:w="851" w:type="dxa"/>
            <w:tcBorders>
              <w:top w:val="nil"/>
              <w:left w:val="nil"/>
              <w:bottom w:val="single" w:sz="4" w:space="0" w:color="auto"/>
              <w:right w:val="single" w:sz="4" w:space="0" w:color="auto"/>
            </w:tcBorders>
            <w:shd w:val="clear" w:color="auto" w:fill="auto"/>
            <w:vAlign w:val="center"/>
            <w:hideMark/>
          </w:tcPr>
          <w:p w14:paraId="28CCE29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59,48</w:t>
            </w:r>
          </w:p>
        </w:tc>
        <w:tc>
          <w:tcPr>
            <w:tcW w:w="850" w:type="dxa"/>
            <w:tcBorders>
              <w:top w:val="nil"/>
              <w:left w:val="nil"/>
              <w:bottom w:val="single" w:sz="4" w:space="0" w:color="auto"/>
              <w:right w:val="single" w:sz="4" w:space="0" w:color="auto"/>
            </w:tcBorders>
            <w:shd w:val="clear" w:color="auto" w:fill="auto"/>
            <w:vAlign w:val="center"/>
            <w:hideMark/>
          </w:tcPr>
          <w:p w14:paraId="571DD23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59,48</w:t>
            </w:r>
          </w:p>
        </w:tc>
        <w:tc>
          <w:tcPr>
            <w:tcW w:w="709" w:type="dxa"/>
            <w:tcBorders>
              <w:top w:val="nil"/>
              <w:left w:val="nil"/>
              <w:bottom w:val="single" w:sz="4" w:space="0" w:color="auto"/>
              <w:right w:val="single" w:sz="4" w:space="0" w:color="auto"/>
            </w:tcBorders>
            <w:shd w:val="clear" w:color="auto" w:fill="auto"/>
            <w:vAlign w:val="center"/>
            <w:hideMark/>
          </w:tcPr>
          <w:p w14:paraId="2E16382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57,69</w:t>
            </w:r>
          </w:p>
        </w:tc>
        <w:tc>
          <w:tcPr>
            <w:tcW w:w="552" w:type="dxa"/>
            <w:gridSpan w:val="2"/>
            <w:tcBorders>
              <w:top w:val="nil"/>
              <w:left w:val="nil"/>
              <w:bottom w:val="single" w:sz="4" w:space="0" w:color="auto"/>
              <w:right w:val="single" w:sz="4" w:space="0" w:color="auto"/>
            </w:tcBorders>
            <w:shd w:val="clear" w:color="auto" w:fill="auto"/>
            <w:vAlign w:val="center"/>
            <w:hideMark/>
          </w:tcPr>
          <w:p w14:paraId="25754ED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13,21</w:t>
            </w:r>
          </w:p>
        </w:tc>
      </w:tr>
      <w:tr w:rsidR="00CF79B7" w:rsidRPr="00CF79B7" w14:paraId="1FBAE0CF"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076103F8"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lastRenderedPageBreak/>
              <w:t>1</w:t>
            </w:r>
          </w:p>
        </w:tc>
        <w:tc>
          <w:tcPr>
            <w:tcW w:w="3715" w:type="dxa"/>
            <w:tcBorders>
              <w:top w:val="nil"/>
              <w:left w:val="nil"/>
              <w:bottom w:val="single" w:sz="4" w:space="0" w:color="auto"/>
              <w:right w:val="single" w:sz="4" w:space="0" w:color="auto"/>
            </w:tcBorders>
            <w:shd w:val="clear" w:color="auto" w:fill="auto"/>
            <w:vAlign w:val="center"/>
            <w:hideMark/>
          </w:tcPr>
          <w:p w14:paraId="2FE1E7FC"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MONTELUCASTE DE SÓDIO 10MG CX COM 30 COMPRIMIDO</w:t>
            </w:r>
          </w:p>
        </w:tc>
        <w:tc>
          <w:tcPr>
            <w:tcW w:w="992" w:type="dxa"/>
            <w:tcBorders>
              <w:top w:val="nil"/>
              <w:left w:val="nil"/>
              <w:bottom w:val="single" w:sz="4" w:space="0" w:color="auto"/>
              <w:right w:val="single" w:sz="4" w:space="0" w:color="auto"/>
            </w:tcBorders>
            <w:shd w:val="clear" w:color="auto" w:fill="auto"/>
            <w:vAlign w:val="center"/>
            <w:hideMark/>
          </w:tcPr>
          <w:p w14:paraId="088D6C7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56,10</w:t>
            </w:r>
          </w:p>
        </w:tc>
        <w:tc>
          <w:tcPr>
            <w:tcW w:w="723" w:type="dxa"/>
            <w:tcBorders>
              <w:top w:val="nil"/>
              <w:left w:val="nil"/>
              <w:bottom w:val="single" w:sz="4" w:space="0" w:color="auto"/>
              <w:right w:val="single" w:sz="4" w:space="0" w:color="auto"/>
            </w:tcBorders>
            <w:shd w:val="clear" w:color="auto" w:fill="auto"/>
            <w:vAlign w:val="center"/>
            <w:hideMark/>
          </w:tcPr>
          <w:p w14:paraId="3485DFE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0EEA706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52E661E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6B46AFE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54,90</w:t>
            </w:r>
          </w:p>
        </w:tc>
        <w:tc>
          <w:tcPr>
            <w:tcW w:w="851" w:type="dxa"/>
            <w:tcBorders>
              <w:top w:val="nil"/>
              <w:left w:val="nil"/>
              <w:bottom w:val="single" w:sz="4" w:space="0" w:color="auto"/>
              <w:right w:val="single" w:sz="4" w:space="0" w:color="auto"/>
            </w:tcBorders>
            <w:shd w:val="clear" w:color="auto" w:fill="auto"/>
            <w:vAlign w:val="center"/>
            <w:hideMark/>
          </w:tcPr>
          <w:p w14:paraId="11D6708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52,50</w:t>
            </w:r>
          </w:p>
        </w:tc>
        <w:tc>
          <w:tcPr>
            <w:tcW w:w="851" w:type="dxa"/>
            <w:tcBorders>
              <w:top w:val="nil"/>
              <w:left w:val="nil"/>
              <w:bottom w:val="single" w:sz="4" w:space="0" w:color="auto"/>
              <w:right w:val="single" w:sz="4" w:space="0" w:color="auto"/>
            </w:tcBorders>
            <w:shd w:val="clear" w:color="auto" w:fill="auto"/>
            <w:vAlign w:val="center"/>
            <w:hideMark/>
          </w:tcPr>
          <w:p w14:paraId="6AA8D06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694ED61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1077A9F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85,56</w:t>
            </w:r>
          </w:p>
        </w:tc>
        <w:tc>
          <w:tcPr>
            <w:tcW w:w="850" w:type="dxa"/>
            <w:tcBorders>
              <w:top w:val="nil"/>
              <w:left w:val="nil"/>
              <w:bottom w:val="single" w:sz="4" w:space="0" w:color="auto"/>
              <w:right w:val="single" w:sz="4" w:space="0" w:color="auto"/>
            </w:tcBorders>
            <w:shd w:val="clear" w:color="auto" w:fill="auto"/>
            <w:vAlign w:val="center"/>
            <w:hideMark/>
          </w:tcPr>
          <w:p w14:paraId="59C117E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60,72</w:t>
            </w:r>
          </w:p>
        </w:tc>
        <w:tc>
          <w:tcPr>
            <w:tcW w:w="851" w:type="dxa"/>
            <w:tcBorders>
              <w:top w:val="nil"/>
              <w:left w:val="nil"/>
              <w:bottom w:val="single" w:sz="4" w:space="0" w:color="auto"/>
              <w:right w:val="single" w:sz="4" w:space="0" w:color="auto"/>
            </w:tcBorders>
            <w:shd w:val="clear" w:color="auto" w:fill="auto"/>
            <w:vAlign w:val="center"/>
            <w:hideMark/>
          </w:tcPr>
          <w:p w14:paraId="5FBE5C8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59,48</w:t>
            </w:r>
          </w:p>
        </w:tc>
        <w:tc>
          <w:tcPr>
            <w:tcW w:w="850" w:type="dxa"/>
            <w:tcBorders>
              <w:top w:val="nil"/>
              <w:left w:val="nil"/>
              <w:bottom w:val="single" w:sz="4" w:space="0" w:color="auto"/>
              <w:right w:val="single" w:sz="4" w:space="0" w:color="auto"/>
            </w:tcBorders>
            <w:shd w:val="clear" w:color="auto" w:fill="auto"/>
            <w:vAlign w:val="center"/>
            <w:hideMark/>
          </w:tcPr>
          <w:p w14:paraId="24F03A3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78,65</w:t>
            </w:r>
          </w:p>
        </w:tc>
        <w:tc>
          <w:tcPr>
            <w:tcW w:w="709" w:type="dxa"/>
            <w:tcBorders>
              <w:top w:val="nil"/>
              <w:left w:val="nil"/>
              <w:bottom w:val="single" w:sz="4" w:space="0" w:color="auto"/>
              <w:right w:val="single" w:sz="4" w:space="0" w:color="auto"/>
            </w:tcBorders>
            <w:shd w:val="clear" w:color="auto" w:fill="auto"/>
            <w:vAlign w:val="center"/>
            <w:hideMark/>
          </w:tcPr>
          <w:p w14:paraId="2EF689B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76,29</w:t>
            </w:r>
          </w:p>
        </w:tc>
        <w:tc>
          <w:tcPr>
            <w:tcW w:w="552" w:type="dxa"/>
            <w:gridSpan w:val="2"/>
            <w:tcBorders>
              <w:top w:val="nil"/>
              <w:left w:val="nil"/>
              <w:bottom w:val="single" w:sz="4" w:space="0" w:color="auto"/>
              <w:right w:val="single" w:sz="4" w:space="0" w:color="auto"/>
            </w:tcBorders>
            <w:shd w:val="clear" w:color="auto" w:fill="auto"/>
            <w:vAlign w:val="center"/>
            <w:hideMark/>
          </w:tcPr>
          <w:p w14:paraId="430E896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56,74</w:t>
            </w:r>
          </w:p>
        </w:tc>
      </w:tr>
      <w:tr w:rsidR="00CF79B7" w:rsidRPr="00CF79B7" w14:paraId="4AB4EDEE"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5F4F203E"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7994C974"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MORFINA (SULFATO) 10 MG CX COM 50 COMP</w:t>
            </w:r>
          </w:p>
        </w:tc>
        <w:tc>
          <w:tcPr>
            <w:tcW w:w="992" w:type="dxa"/>
            <w:tcBorders>
              <w:top w:val="nil"/>
              <w:left w:val="nil"/>
              <w:bottom w:val="single" w:sz="4" w:space="0" w:color="auto"/>
              <w:right w:val="single" w:sz="4" w:space="0" w:color="auto"/>
            </w:tcBorders>
            <w:shd w:val="clear" w:color="auto" w:fill="auto"/>
            <w:vAlign w:val="center"/>
            <w:hideMark/>
          </w:tcPr>
          <w:p w14:paraId="5C016CA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3DB2839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046FC6F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25,82</w:t>
            </w:r>
          </w:p>
        </w:tc>
        <w:tc>
          <w:tcPr>
            <w:tcW w:w="850" w:type="dxa"/>
            <w:tcBorders>
              <w:top w:val="nil"/>
              <w:left w:val="nil"/>
              <w:bottom w:val="single" w:sz="4" w:space="0" w:color="auto"/>
              <w:right w:val="single" w:sz="4" w:space="0" w:color="auto"/>
            </w:tcBorders>
            <w:shd w:val="clear" w:color="auto" w:fill="auto"/>
            <w:vAlign w:val="center"/>
            <w:hideMark/>
          </w:tcPr>
          <w:p w14:paraId="4F30127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27,40</w:t>
            </w:r>
          </w:p>
        </w:tc>
        <w:tc>
          <w:tcPr>
            <w:tcW w:w="709" w:type="dxa"/>
            <w:tcBorders>
              <w:top w:val="nil"/>
              <w:left w:val="nil"/>
              <w:bottom w:val="single" w:sz="4" w:space="0" w:color="auto"/>
              <w:right w:val="single" w:sz="4" w:space="0" w:color="auto"/>
            </w:tcBorders>
            <w:shd w:val="clear" w:color="auto" w:fill="auto"/>
            <w:vAlign w:val="center"/>
            <w:hideMark/>
          </w:tcPr>
          <w:p w14:paraId="0242712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27,00</w:t>
            </w:r>
          </w:p>
        </w:tc>
        <w:tc>
          <w:tcPr>
            <w:tcW w:w="851" w:type="dxa"/>
            <w:tcBorders>
              <w:top w:val="nil"/>
              <w:left w:val="nil"/>
              <w:bottom w:val="single" w:sz="4" w:space="0" w:color="auto"/>
              <w:right w:val="single" w:sz="4" w:space="0" w:color="auto"/>
            </w:tcBorders>
            <w:shd w:val="clear" w:color="auto" w:fill="auto"/>
            <w:vAlign w:val="center"/>
            <w:hideMark/>
          </w:tcPr>
          <w:p w14:paraId="49FB7E9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27,43</w:t>
            </w:r>
          </w:p>
        </w:tc>
        <w:tc>
          <w:tcPr>
            <w:tcW w:w="851" w:type="dxa"/>
            <w:tcBorders>
              <w:top w:val="nil"/>
              <w:left w:val="nil"/>
              <w:bottom w:val="single" w:sz="4" w:space="0" w:color="auto"/>
              <w:right w:val="single" w:sz="4" w:space="0" w:color="auto"/>
            </w:tcBorders>
            <w:shd w:val="clear" w:color="auto" w:fill="auto"/>
            <w:vAlign w:val="center"/>
            <w:hideMark/>
          </w:tcPr>
          <w:p w14:paraId="5033709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60745C7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28,25</w:t>
            </w:r>
          </w:p>
        </w:tc>
        <w:tc>
          <w:tcPr>
            <w:tcW w:w="851" w:type="dxa"/>
            <w:tcBorders>
              <w:top w:val="nil"/>
              <w:left w:val="nil"/>
              <w:bottom w:val="single" w:sz="4" w:space="0" w:color="auto"/>
              <w:right w:val="single" w:sz="4" w:space="0" w:color="auto"/>
            </w:tcBorders>
            <w:shd w:val="clear" w:color="auto" w:fill="auto"/>
            <w:vAlign w:val="center"/>
            <w:hideMark/>
          </w:tcPr>
          <w:p w14:paraId="6B0C908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428,25</w:t>
            </w:r>
          </w:p>
        </w:tc>
        <w:tc>
          <w:tcPr>
            <w:tcW w:w="850" w:type="dxa"/>
            <w:tcBorders>
              <w:top w:val="nil"/>
              <w:left w:val="nil"/>
              <w:bottom w:val="single" w:sz="4" w:space="0" w:color="auto"/>
              <w:right w:val="single" w:sz="4" w:space="0" w:color="auto"/>
            </w:tcBorders>
            <w:shd w:val="clear" w:color="auto" w:fill="auto"/>
            <w:vAlign w:val="center"/>
            <w:hideMark/>
          </w:tcPr>
          <w:p w14:paraId="5C12886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58,23</w:t>
            </w:r>
          </w:p>
        </w:tc>
        <w:tc>
          <w:tcPr>
            <w:tcW w:w="851" w:type="dxa"/>
            <w:tcBorders>
              <w:top w:val="nil"/>
              <w:left w:val="nil"/>
              <w:bottom w:val="single" w:sz="4" w:space="0" w:color="auto"/>
              <w:right w:val="single" w:sz="4" w:space="0" w:color="auto"/>
            </w:tcBorders>
            <w:shd w:val="clear" w:color="auto" w:fill="auto"/>
            <w:vAlign w:val="center"/>
            <w:hideMark/>
          </w:tcPr>
          <w:p w14:paraId="4E08ACB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419,00</w:t>
            </w:r>
          </w:p>
        </w:tc>
        <w:tc>
          <w:tcPr>
            <w:tcW w:w="850" w:type="dxa"/>
            <w:tcBorders>
              <w:top w:val="nil"/>
              <w:left w:val="nil"/>
              <w:bottom w:val="single" w:sz="4" w:space="0" w:color="auto"/>
              <w:right w:val="single" w:sz="4" w:space="0" w:color="auto"/>
            </w:tcBorders>
            <w:shd w:val="clear" w:color="auto" w:fill="auto"/>
            <w:vAlign w:val="center"/>
            <w:hideMark/>
          </w:tcPr>
          <w:p w14:paraId="3DD6D0A2"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58,23</w:t>
            </w:r>
          </w:p>
        </w:tc>
        <w:tc>
          <w:tcPr>
            <w:tcW w:w="709" w:type="dxa"/>
            <w:tcBorders>
              <w:top w:val="nil"/>
              <w:left w:val="nil"/>
              <w:bottom w:val="single" w:sz="4" w:space="0" w:color="auto"/>
              <w:right w:val="single" w:sz="4" w:space="0" w:color="auto"/>
            </w:tcBorders>
            <w:shd w:val="clear" w:color="auto" w:fill="auto"/>
            <w:vAlign w:val="center"/>
            <w:hideMark/>
          </w:tcPr>
          <w:p w14:paraId="750E9CC2"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57,64</w:t>
            </w:r>
          </w:p>
        </w:tc>
        <w:tc>
          <w:tcPr>
            <w:tcW w:w="552" w:type="dxa"/>
            <w:gridSpan w:val="2"/>
            <w:tcBorders>
              <w:top w:val="nil"/>
              <w:left w:val="nil"/>
              <w:bottom w:val="single" w:sz="4" w:space="0" w:color="auto"/>
              <w:right w:val="single" w:sz="4" w:space="0" w:color="auto"/>
            </w:tcBorders>
            <w:shd w:val="clear" w:color="auto" w:fill="auto"/>
            <w:vAlign w:val="center"/>
            <w:hideMark/>
          </w:tcPr>
          <w:p w14:paraId="4CA0AA5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27,18</w:t>
            </w:r>
          </w:p>
        </w:tc>
      </w:tr>
      <w:tr w:rsidR="00CF79B7" w:rsidRPr="00CF79B7" w14:paraId="4BEA87BB"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1A18A120"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3DE9FE0D"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MORFINA (SULFATO) 30 MG CX COM 50 COMP</w:t>
            </w:r>
          </w:p>
        </w:tc>
        <w:tc>
          <w:tcPr>
            <w:tcW w:w="992" w:type="dxa"/>
            <w:tcBorders>
              <w:top w:val="nil"/>
              <w:left w:val="nil"/>
              <w:bottom w:val="single" w:sz="4" w:space="0" w:color="auto"/>
              <w:right w:val="single" w:sz="4" w:space="0" w:color="auto"/>
            </w:tcBorders>
            <w:shd w:val="clear" w:color="auto" w:fill="auto"/>
            <w:vAlign w:val="center"/>
            <w:hideMark/>
          </w:tcPr>
          <w:p w14:paraId="54C3FFC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7E37707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FE19D6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90,00</w:t>
            </w:r>
          </w:p>
        </w:tc>
        <w:tc>
          <w:tcPr>
            <w:tcW w:w="850" w:type="dxa"/>
            <w:tcBorders>
              <w:top w:val="nil"/>
              <w:left w:val="nil"/>
              <w:bottom w:val="single" w:sz="4" w:space="0" w:color="auto"/>
              <w:right w:val="single" w:sz="4" w:space="0" w:color="auto"/>
            </w:tcBorders>
            <w:shd w:val="clear" w:color="auto" w:fill="auto"/>
            <w:vAlign w:val="center"/>
            <w:hideMark/>
          </w:tcPr>
          <w:p w14:paraId="7D5F75A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5231FC6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104,00</w:t>
            </w:r>
          </w:p>
        </w:tc>
        <w:tc>
          <w:tcPr>
            <w:tcW w:w="851" w:type="dxa"/>
            <w:tcBorders>
              <w:top w:val="nil"/>
              <w:left w:val="nil"/>
              <w:bottom w:val="single" w:sz="4" w:space="0" w:color="auto"/>
              <w:right w:val="single" w:sz="4" w:space="0" w:color="auto"/>
            </w:tcBorders>
            <w:shd w:val="clear" w:color="auto" w:fill="auto"/>
            <w:vAlign w:val="center"/>
            <w:hideMark/>
          </w:tcPr>
          <w:p w14:paraId="62AC1EB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103,00</w:t>
            </w:r>
          </w:p>
        </w:tc>
        <w:tc>
          <w:tcPr>
            <w:tcW w:w="851" w:type="dxa"/>
            <w:tcBorders>
              <w:top w:val="nil"/>
              <w:left w:val="nil"/>
              <w:bottom w:val="single" w:sz="4" w:space="0" w:color="auto"/>
              <w:right w:val="single" w:sz="4" w:space="0" w:color="auto"/>
            </w:tcBorders>
            <w:shd w:val="clear" w:color="auto" w:fill="auto"/>
            <w:vAlign w:val="center"/>
            <w:hideMark/>
          </w:tcPr>
          <w:p w14:paraId="0023D1B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79301A0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102,45</w:t>
            </w:r>
          </w:p>
        </w:tc>
        <w:tc>
          <w:tcPr>
            <w:tcW w:w="851" w:type="dxa"/>
            <w:tcBorders>
              <w:top w:val="nil"/>
              <w:left w:val="nil"/>
              <w:bottom w:val="single" w:sz="4" w:space="0" w:color="auto"/>
              <w:right w:val="single" w:sz="4" w:space="0" w:color="auto"/>
            </w:tcBorders>
            <w:shd w:val="clear" w:color="auto" w:fill="auto"/>
            <w:vAlign w:val="center"/>
            <w:hideMark/>
          </w:tcPr>
          <w:p w14:paraId="4563C7F4"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240,95</w:t>
            </w:r>
          </w:p>
        </w:tc>
        <w:tc>
          <w:tcPr>
            <w:tcW w:w="850" w:type="dxa"/>
            <w:tcBorders>
              <w:top w:val="nil"/>
              <w:left w:val="nil"/>
              <w:bottom w:val="single" w:sz="4" w:space="0" w:color="auto"/>
              <w:right w:val="single" w:sz="4" w:space="0" w:color="auto"/>
            </w:tcBorders>
            <w:shd w:val="clear" w:color="auto" w:fill="auto"/>
            <w:vAlign w:val="center"/>
            <w:hideMark/>
          </w:tcPr>
          <w:p w14:paraId="1FFAA71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156,53</w:t>
            </w:r>
          </w:p>
        </w:tc>
        <w:tc>
          <w:tcPr>
            <w:tcW w:w="851" w:type="dxa"/>
            <w:tcBorders>
              <w:top w:val="nil"/>
              <w:left w:val="nil"/>
              <w:bottom w:val="single" w:sz="4" w:space="0" w:color="auto"/>
              <w:right w:val="single" w:sz="4" w:space="0" w:color="auto"/>
            </w:tcBorders>
            <w:shd w:val="clear" w:color="auto" w:fill="auto"/>
            <w:vAlign w:val="center"/>
            <w:hideMark/>
          </w:tcPr>
          <w:p w14:paraId="6DE91A2F"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156,53</w:t>
            </w:r>
          </w:p>
        </w:tc>
        <w:tc>
          <w:tcPr>
            <w:tcW w:w="850" w:type="dxa"/>
            <w:tcBorders>
              <w:top w:val="nil"/>
              <w:left w:val="nil"/>
              <w:bottom w:val="single" w:sz="4" w:space="0" w:color="auto"/>
              <w:right w:val="single" w:sz="4" w:space="0" w:color="auto"/>
            </w:tcBorders>
            <w:shd w:val="clear" w:color="auto" w:fill="auto"/>
            <w:vAlign w:val="center"/>
            <w:hideMark/>
          </w:tcPr>
          <w:p w14:paraId="229E6E7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156,53</w:t>
            </w:r>
          </w:p>
        </w:tc>
        <w:tc>
          <w:tcPr>
            <w:tcW w:w="709" w:type="dxa"/>
            <w:tcBorders>
              <w:top w:val="nil"/>
              <w:left w:val="nil"/>
              <w:bottom w:val="single" w:sz="4" w:space="0" w:color="auto"/>
              <w:right w:val="single" w:sz="4" w:space="0" w:color="auto"/>
            </w:tcBorders>
            <w:shd w:val="clear" w:color="auto" w:fill="auto"/>
            <w:vAlign w:val="center"/>
            <w:hideMark/>
          </w:tcPr>
          <w:p w14:paraId="32FFB82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155,96</w:t>
            </w:r>
          </w:p>
        </w:tc>
        <w:tc>
          <w:tcPr>
            <w:tcW w:w="552" w:type="dxa"/>
            <w:gridSpan w:val="2"/>
            <w:tcBorders>
              <w:top w:val="nil"/>
              <w:left w:val="nil"/>
              <w:bottom w:val="single" w:sz="4" w:space="0" w:color="auto"/>
              <w:right w:val="single" w:sz="4" w:space="0" w:color="auto"/>
            </w:tcBorders>
            <w:shd w:val="clear" w:color="auto" w:fill="auto"/>
            <w:vAlign w:val="center"/>
            <w:hideMark/>
          </w:tcPr>
          <w:p w14:paraId="17484E2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99,86</w:t>
            </w:r>
          </w:p>
        </w:tc>
      </w:tr>
      <w:tr w:rsidR="00CF79B7" w:rsidRPr="00CF79B7" w14:paraId="6B94C9D1"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7F65E3CD"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02E12BA2"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NALTREXONA (CLORIDRATO) 50MG CX COM 30 COMPRIMIDO</w:t>
            </w:r>
          </w:p>
        </w:tc>
        <w:tc>
          <w:tcPr>
            <w:tcW w:w="992" w:type="dxa"/>
            <w:tcBorders>
              <w:top w:val="nil"/>
              <w:left w:val="nil"/>
              <w:bottom w:val="single" w:sz="4" w:space="0" w:color="auto"/>
              <w:right w:val="single" w:sz="4" w:space="0" w:color="auto"/>
            </w:tcBorders>
            <w:shd w:val="clear" w:color="auto" w:fill="auto"/>
            <w:vAlign w:val="center"/>
            <w:hideMark/>
          </w:tcPr>
          <w:p w14:paraId="1353989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131,59</w:t>
            </w:r>
          </w:p>
        </w:tc>
        <w:tc>
          <w:tcPr>
            <w:tcW w:w="723" w:type="dxa"/>
            <w:tcBorders>
              <w:top w:val="nil"/>
              <w:left w:val="nil"/>
              <w:bottom w:val="single" w:sz="4" w:space="0" w:color="auto"/>
              <w:right w:val="single" w:sz="4" w:space="0" w:color="auto"/>
            </w:tcBorders>
            <w:shd w:val="clear" w:color="auto" w:fill="auto"/>
            <w:vAlign w:val="center"/>
            <w:hideMark/>
          </w:tcPr>
          <w:p w14:paraId="09113E7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596E7E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119,30</w:t>
            </w:r>
          </w:p>
        </w:tc>
        <w:tc>
          <w:tcPr>
            <w:tcW w:w="850" w:type="dxa"/>
            <w:tcBorders>
              <w:top w:val="nil"/>
              <w:left w:val="nil"/>
              <w:bottom w:val="single" w:sz="4" w:space="0" w:color="auto"/>
              <w:right w:val="single" w:sz="4" w:space="0" w:color="auto"/>
            </w:tcBorders>
            <w:shd w:val="clear" w:color="auto" w:fill="auto"/>
            <w:vAlign w:val="center"/>
            <w:hideMark/>
          </w:tcPr>
          <w:p w14:paraId="394C308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3AEDDB1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142,50</w:t>
            </w:r>
          </w:p>
        </w:tc>
        <w:tc>
          <w:tcPr>
            <w:tcW w:w="851" w:type="dxa"/>
            <w:tcBorders>
              <w:top w:val="nil"/>
              <w:left w:val="nil"/>
              <w:bottom w:val="single" w:sz="4" w:space="0" w:color="auto"/>
              <w:right w:val="single" w:sz="4" w:space="0" w:color="auto"/>
            </w:tcBorders>
            <w:shd w:val="clear" w:color="auto" w:fill="auto"/>
            <w:vAlign w:val="center"/>
            <w:hideMark/>
          </w:tcPr>
          <w:p w14:paraId="51FB08D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150,00</w:t>
            </w:r>
          </w:p>
        </w:tc>
        <w:tc>
          <w:tcPr>
            <w:tcW w:w="851" w:type="dxa"/>
            <w:tcBorders>
              <w:top w:val="nil"/>
              <w:left w:val="nil"/>
              <w:bottom w:val="single" w:sz="4" w:space="0" w:color="auto"/>
              <w:right w:val="single" w:sz="4" w:space="0" w:color="auto"/>
            </w:tcBorders>
            <w:shd w:val="clear" w:color="auto" w:fill="auto"/>
            <w:vAlign w:val="center"/>
            <w:hideMark/>
          </w:tcPr>
          <w:p w14:paraId="268E701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134,70</w:t>
            </w:r>
          </w:p>
        </w:tc>
        <w:tc>
          <w:tcPr>
            <w:tcW w:w="992" w:type="dxa"/>
            <w:tcBorders>
              <w:top w:val="nil"/>
              <w:left w:val="nil"/>
              <w:bottom w:val="single" w:sz="4" w:space="0" w:color="auto"/>
              <w:right w:val="single" w:sz="4" w:space="0" w:color="auto"/>
            </w:tcBorders>
            <w:shd w:val="clear" w:color="auto" w:fill="auto"/>
            <w:vAlign w:val="center"/>
            <w:hideMark/>
          </w:tcPr>
          <w:p w14:paraId="416E788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135,87</w:t>
            </w:r>
          </w:p>
        </w:tc>
        <w:tc>
          <w:tcPr>
            <w:tcW w:w="851" w:type="dxa"/>
            <w:tcBorders>
              <w:top w:val="nil"/>
              <w:left w:val="nil"/>
              <w:bottom w:val="single" w:sz="4" w:space="0" w:color="auto"/>
              <w:right w:val="single" w:sz="4" w:space="0" w:color="auto"/>
            </w:tcBorders>
            <w:shd w:val="clear" w:color="auto" w:fill="auto"/>
            <w:vAlign w:val="center"/>
            <w:hideMark/>
          </w:tcPr>
          <w:p w14:paraId="46135F1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192,30</w:t>
            </w:r>
          </w:p>
        </w:tc>
        <w:tc>
          <w:tcPr>
            <w:tcW w:w="850" w:type="dxa"/>
            <w:tcBorders>
              <w:top w:val="nil"/>
              <w:left w:val="nil"/>
              <w:bottom w:val="single" w:sz="4" w:space="0" w:color="auto"/>
              <w:right w:val="single" w:sz="4" w:space="0" w:color="auto"/>
            </w:tcBorders>
            <w:shd w:val="clear" w:color="auto" w:fill="auto"/>
            <w:vAlign w:val="center"/>
            <w:hideMark/>
          </w:tcPr>
          <w:p w14:paraId="7032B83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181,92</w:t>
            </w:r>
          </w:p>
        </w:tc>
        <w:tc>
          <w:tcPr>
            <w:tcW w:w="851" w:type="dxa"/>
            <w:tcBorders>
              <w:top w:val="nil"/>
              <w:left w:val="nil"/>
              <w:bottom w:val="single" w:sz="4" w:space="0" w:color="auto"/>
              <w:right w:val="single" w:sz="4" w:space="0" w:color="auto"/>
            </w:tcBorders>
            <w:shd w:val="clear" w:color="auto" w:fill="auto"/>
            <w:vAlign w:val="center"/>
            <w:hideMark/>
          </w:tcPr>
          <w:p w14:paraId="64D2C45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181,92</w:t>
            </w:r>
          </w:p>
        </w:tc>
        <w:tc>
          <w:tcPr>
            <w:tcW w:w="850" w:type="dxa"/>
            <w:tcBorders>
              <w:top w:val="nil"/>
              <w:left w:val="nil"/>
              <w:bottom w:val="single" w:sz="4" w:space="0" w:color="auto"/>
              <w:right w:val="single" w:sz="4" w:space="0" w:color="auto"/>
            </w:tcBorders>
            <w:shd w:val="clear" w:color="auto" w:fill="auto"/>
            <w:vAlign w:val="center"/>
            <w:hideMark/>
          </w:tcPr>
          <w:p w14:paraId="04C22E4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181,92</w:t>
            </w:r>
          </w:p>
        </w:tc>
        <w:tc>
          <w:tcPr>
            <w:tcW w:w="709" w:type="dxa"/>
            <w:tcBorders>
              <w:top w:val="nil"/>
              <w:left w:val="nil"/>
              <w:bottom w:val="single" w:sz="4" w:space="0" w:color="auto"/>
              <w:right w:val="single" w:sz="4" w:space="0" w:color="auto"/>
            </w:tcBorders>
            <w:shd w:val="clear" w:color="auto" w:fill="auto"/>
            <w:vAlign w:val="center"/>
            <w:hideMark/>
          </w:tcPr>
          <w:p w14:paraId="2875D48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180,10</w:t>
            </w:r>
          </w:p>
        </w:tc>
        <w:tc>
          <w:tcPr>
            <w:tcW w:w="552" w:type="dxa"/>
            <w:gridSpan w:val="2"/>
            <w:tcBorders>
              <w:top w:val="nil"/>
              <w:left w:val="nil"/>
              <w:bottom w:val="single" w:sz="4" w:space="0" w:color="auto"/>
              <w:right w:val="single" w:sz="4" w:space="0" w:color="auto"/>
            </w:tcBorders>
            <w:shd w:val="clear" w:color="auto" w:fill="auto"/>
            <w:vAlign w:val="center"/>
            <w:hideMark/>
          </w:tcPr>
          <w:p w14:paraId="4B67E3A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135,66</w:t>
            </w:r>
          </w:p>
        </w:tc>
      </w:tr>
      <w:tr w:rsidR="00CF79B7" w:rsidRPr="00CF79B7" w14:paraId="34042ABF"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460F3C74"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518F0CC6"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NORTRIPTILINA (CLORIDRATO) 10MG CX COM 30 COMP</w:t>
            </w:r>
          </w:p>
        </w:tc>
        <w:tc>
          <w:tcPr>
            <w:tcW w:w="992" w:type="dxa"/>
            <w:tcBorders>
              <w:top w:val="nil"/>
              <w:left w:val="nil"/>
              <w:bottom w:val="single" w:sz="4" w:space="0" w:color="auto"/>
              <w:right w:val="single" w:sz="4" w:space="0" w:color="auto"/>
            </w:tcBorders>
            <w:shd w:val="clear" w:color="auto" w:fill="auto"/>
            <w:vAlign w:val="center"/>
            <w:hideMark/>
          </w:tcPr>
          <w:p w14:paraId="77E9F19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64E598F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5729888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28,73</w:t>
            </w:r>
          </w:p>
        </w:tc>
        <w:tc>
          <w:tcPr>
            <w:tcW w:w="850" w:type="dxa"/>
            <w:tcBorders>
              <w:top w:val="nil"/>
              <w:left w:val="nil"/>
              <w:bottom w:val="single" w:sz="4" w:space="0" w:color="auto"/>
              <w:right w:val="single" w:sz="4" w:space="0" w:color="auto"/>
            </w:tcBorders>
            <w:shd w:val="clear" w:color="auto" w:fill="auto"/>
            <w:vAlign w:val="center"/>
            <w:hideMark/>
          </w:tcPr>
          <w:p w14:paraId="6F68871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29,10</w:t>
            </w:r>
          </w:p>
        </w:tc>
        <w:tc>
          <w:tcPr>
            <w:tcW w:w="709" w:type="dxa"/>
            <w:tcBorders>
              <w:top w:val="nil"/>
              <w:left w:val="nil"/>
              <w:bottom w:val="single" w:sz="4" w:space="0" w:color="auto"/>
              <w:right w:val="single" w:sz="4" w:space="0" w:color="auto"/>
            </w:tcBorders>
            <w:shd w:val="clear" w:color="auto" w:fill="auto"/>
            <w:vAlign w:val="center"/>
            <w:hideMark/>
          </w:tcPr>
          <w:p w14:paraId="1813D04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30,00</w:t>
            </w:r>
          </w:p>
        </w:tc>
        <w:tc>
          <w:tcPr>
            <w:tcW w:w="851" w:type="dxa"/>
            <w:tcBorders>
              <w:top w:val="nil"/>
              <w:left w:val="nil"/>
              <w:bottom w:val="single" w:sz="4" w:space="0" w:color="auto"/>
              <w:right w:val="single" w:sz="4" w:space="0" w:color="auto"/>
            </w:tcBorders>
            <w:shd w:val="clear" w:color="auto" w:fill="auto"/>
            <w:vAlign w:val="center"/>
            <w:hideMark/>
          </w:tcPr>
          <w:p w14:paraId="4B2A19E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29,07</w:t>
            </w:r>
          </w:p>
        </w:tc>
        <w:tc>
          <w:tcPr>
            <w:tcW w:w="851" w:type="dxa"/>
            <w:tcBorders>
              <w:top w:val="nil"/>
              <w:left w:val="nil"/>
              <w:bottom w:val="single" w:sz="4" w:space="0" w:color="auto"/>
              <w:right w:val="single" w:sz="4" w:space="0" w:color="auto"/>
            </w:tcBorders>
            <w:shd w:val="clear" w:color="auto" w:fill="auto"/>
            <w:vAlign w:val="center"/>
            <w:hideMark/>
          </w:tcPr>
          <w:p w14:paraId="29313C5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60E3B12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29,07</w:t>
            </w:r>
          </w:p>
        </w:tc>
        <w:tc>
          <w:tcPr>
            <w:tcW w:w="851" w:type="dxa"/>
            <w:tcBorders>
              <w:top w:val="nil"/>
              <w:left w:val="nil"/>
              <w:bottom w:val="single" w:sz="4" w:space="0" w:color="auto"/>
              <w:right w:val="single" w:sz="4" w:space="0" w:color="auto"/>
            </w:tcBorders>
            <w:shd w:val="clear" w:color="auto" w:fill="auto"/>
            <w:vAlign w:val="center"/>
            <w:hideMark/>
          </w:tcPr>
          <w:p w14:paraId="1A0F710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18,88</w:t>
            </w:r>
          </w:p>
        </w:tc>
        <w:tc>
          <w:tcPr>
            <w:tcW w:w="850" w:type="dxa"/>
            <w:tcBorders>
              <w:top w:val="nil"/>
              <w:left w:val="nil"/>
              <w:bottom w:val="single" w:sz="4" w:space="0" w:color="auto"/>
              <w:right w:val="single" w:sz="4" w:space="0" w:color="auto"/>
            </w:tcBorders>
            <w:shd w:val="clear" w:color="auto" w:fill="auto"/>
            <w:vAlign w:val="center"/>
            <w:hideMark/>
          </w:tcPr>
          <w:p w14:paraId="5D6F967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42,22</w:t>
            </w:r>
          </w:p>
        </w:tc>
        <w:tc>
          <w:tcPr>
            <w:tcW w:w="851" w:type="dxa"/>
            <w:tcBorders>
              <w:top w:val="nil"/>
              <w:left w:val="nil"/>
              <w:bottom w:val="single" w:sz="4" w:space="0" w:color="auto"/>
              <w:right w:val="single" w:sz="4" w:space="0" w:color="auto"/>
            </w:tcBorders>
            <w:shd w:val="clear" w:color="auto" w:fill="auto"/>
            <w:vAlign w:val="center"/>
            <w:hideMark/>
          </w:tcPr>
          <w:p w14:paraId="1CEC68A4"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14,99</w:t>
            </w:r>
          </w:p>
        </w:tc>
        <w:tc>
          <w:tcPr>
            <w:tcW w:w="850" w:type="dxa"/>
            <w:tcBorders>
              <w:top w:val="nil"/>
              <w:left w:val="nil"/>
              <w:bottom w:val="single" w:sz="4" w:space="0" w:color="auto"/>
              <w:right w:val="single" w:sz="4" w:space="0" w:color="auto"/>
            </w:tcBorders>
            <w:shd w:val="clear" w:color="auto" w:fill="auto"/>
            <w:vAlign w:val="center"/>
            <w:hideMark/>
          </w:tcPr>
          <w:p w14:paraId="3477166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42,22</w:t>
            </w:r>
          </w:p>
        </w:tc>
        <w:tc>
          <w:tcPr>
            <w:tcW w:w="709" w:type="dxa"/>
            <w:tcBorders>
              <w:top w:val="nil"/>
              <w:left w:val="nil"/>
              <w:bottom w:val="single" w:sz="4" w:space="0" w:color="auto"/>
              <w:right w:val="single" w:sz="4" w:space="0" w:color="auto"/>
            </w:tcBorders>
            <w:shd w:val="clear" w:color="auto" w:fill="auto"/>
            <w:vAlign w:val="center"/>
            <w:hideMark/>
          </w:tcPr>
          <w:p w14:paraId="57A3111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41,79</w:t>
            </w:r>
          </w:p>
        </w:tc>
        <w:tc>
          <w:tcPr>
            <w:tcW w:w="552" w:type="dxa"/>
            <w:gridSpan w:val="2"/>
            <w:tcBorders>
              <w:top w:val="nil"/>
              <w:left w:val="nil"/>
              <w:bottom w:val="single" w:sz="4" w:space="0" w:color="auto"/>
              <w:right w:val="single" w:sz="4" w:space="0" w:color="auto"/>
            </w:tcBorders>
            <w:shd w:val="clear" w:color="auto" w:fill="auto"/>
            <w:vAlign w:val="center"/>
            <w:hideMark/>
          </w:tcPr>
          <w:p w14:paraId="25D33E2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34,02</w:t>
            </w:r>
          </w:p>
        </w:tc>
      </w:tr>
      <w:tr w:rsidR="00CF79B7" w:rsidRPr="00CF79B7" w14:paraId="1B9257BA"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1EE8AD4B"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5F4CC9CC"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NORTRIPTILINA (CLORIDRATO) 25MG CX COM 30 COMP</w:t>
            </w:r>
          </w:p>
        </w:tc>
        <w:tc>
          <w:tcPr>
            <w:tcW w:w="992" w:type="dxa"/>
            <w:tcBorders>
              <w:top w:val="nil"/>
              <w:left w:val="nil"/>
              <w:bottom w:val="single" w:sz="4" w:space="0" w:color="auto"/>
              <w:right w:val="single" w:sz="4" w:space="0" w:color="auto"/>
            </w:tcBorders>
            <w:shd w:val="clear" w:color="auto" w:fill="auto"/>
            <w:vAlign w:val="center"/>
            <w:hideMark/>
          </w:tcPr>
          <w:p w14:paraId="1FE66FC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8,37</w:t>
            </w:r>
          </w:p>
        </w:tc>
        <w:tc>
          <w:tcPr>
            <w:tcW w:w="723" w:type="dxa"/>
            <w:tcBorders>
              <w:top w:val="nil"/>
              <w:left w:val="nil"/>
              <w:bottom w:val="single" w:sz="4" w:space="0" w:color="auto"/>
              <w:right w:val="single" w:sz="4" w:space="0" w:color="auto"/>
            </w:tcBorders>
            <w:shd w:val="clear" w:color="auto" w:fill="auto"/>
            <w:vAlign w:val="center"/>
            <w:hideMark/>
          </w:tcPr>
          <w:p w14:paraId="6659EE0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30D046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6,82</w:t>
            </w:r>
          </w:p>
        </w:tc>
        <w:tc>
          <w:tcPr>
            <w:tcW w:w="850" w:type="dxa"/>
            <w:tcBorders>
              <w:top w:val="nil"/>
              <w:left w:val="nil"/>
              <w:bottom w:val="single" w:sz="4" w:space="0" w:color="auto"/>
              <w:right w:val="single" w:sz="4" w:space="0" w:color="auto"/>
            </w:tcBorders>
            <w:shd w:val="clear" w:color="auto" w:fill="auto"/>
            <w:vAlign w:val="center"/>
            <w:hideMark/>
          </w:tcPr>
          <w:p w14:paraId="456F451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7,98</w:t>
            </w:r>
          </w:p>
        </w:tc>
        <w:tc>
          <w:tcPr>
            <w:tcW w:w="709" w:type="dxa"/>
            <w:tcBorders>
              <w:top w:val="nil"/>
              <w:left w:val="nil"/>
              <w:bottom w:val="single" w:sz="4" w:space="0" w:color="auto"/>
              <w:right w:val="single" w:sz="4" w:space="0" w:color="auto"/>
            </w:tcBorders>
            <w:shd w:val="clear" w:color="auto" w:fill="auto"/>
            <w:vAlign w:val="center"/>
            <w:hideMark/>
          </w:tcPr>
          <w:p w14:paraId="58BAD42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9,00</w:t>
            </w:r>
          </w:p>
        </w:tc>
        <w:tc>
          <w:tcPr>
            <w:tcW w:w="851" w:type="dxa"/>
            <w:tcBorders>
              <w:top w:val="nil"/>
              <w:left w:val="nil"/>
              <w:bottom w:val="single" w:sz="4" w:space="0" w:color="auto"/>
              <w:right w:val="single" w:sz="4" w:space="0" w:color="auto"/>
            </w:tcBorders>
            <w:shd w:val="clear" w:color="auto" w:fill="auto"/>
            <w:vAlign w:val="center"/>
            <w:hideMark/>
          </w:tcPr>
          <w:p w14:paraId="126ACB7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9,00</w:t>
            </w:r>
          </w:p>
        </w:tc>
        <w:tc>
          <w:tcPr>
            <w:tcW w:w="851" w:type="dxa"/>
            <w:tcBorders>
              <w:top w:val="nil"/>
              <w:left w:val="nil"/>
              <w:bottom w:val="single" w:sz="4" w:space="0" w:color="auto"/>
              <w:right w:val="single" w:sz="4" w:space="0" w:color="auto"/>
            </w:tcBorders>
            <w:shd w:val="clear" w:color="auto" w:fill="auto"/>
            <w:vAlign w:val="center"/>
            <w:hideMark/>
          </w:tcPr>
          <w:p w14:paraId="260C7D8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8,70</w:t>
            </w:r>
          </w:p>
        </w:tc>
        <w:tc>
          <w:tcPr>
            <w:tcW w:w="992" w:type="dxa"/>
            <w:tcBorders>
              <w:top w:val="nil"/>
              <w:left w:val="nil"/>
              <w:bottom w:val="single" w:sz="4" w:space="0" w:color="auto"/>
              <w:right w:val="single" w:sz="4" w:space="0" w:color="auto"/>
            </w:tcBorders>
            <w:shd w:val="clear" w:color="auto" w:fill="auto"/>
            <w:vAlign w:val="center"/>
            <w:hideMark/>
          </w:tcPr>
          <w:p w14:paraId="48379F9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8,70</w:t>
            </w:r>
          </w:p>
        </w:tc>
        <w:tc>
          <w:tcPr>
            <w:tcW w:w="851" w:type="dxa"/>
            <w:tcBorders>
              <w:top w:val="nil"/>
              <w:left w:val="nil"/>
              <w:bottom w:val="single" w:sz="4" w:space="0" w:color="auto"/>
              <w:right w:val="single" w:sz="4" w:space="0" w:color="auto"/>
            </w:tcBorders>
            <w:shd w:val="clear" w:color="auto" w:fill="auto"/>
            <w:vAlign w:val="center"/>
            <w:hideMark/>
          </w:tcPr>
          <w:p w14:paraId="18F1787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66,62</w:t>
            </w:r>
          </w:p>
        </w:tc>
        <w:tc>
          <w:tcPr>
            <w:tcW w:w="850" w:type="dxa"/>
            <w:tcBorders>
              <w:top w:val="nil"/>
              <w:left w:val="nil"/>
              <w:bottom w:val="single" w:sz="4" w:space="0" w:color="auto"/>
              <w:right w:val="single" w:sz="4" w:space="0" w:color="auto"/>
            </w:tcBorders>
            <w:shd w:val="clear" w:color="auto" w:fill="auto"/>
            <w:vAlign w:val="center"/>
            <w:hideMark/>
          </w:tcPr>
          <w:p w14:paraId="02A7FBB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66,02</w:t>
            </w:r>
          </w:p>
        </w:tc>
        <w:tc>
          <w:tcPr>
            <w:tcW w:w="851" w:type="dxa"/>
            <w:tcBorders>
              <w:top w:val="nil"/>
              <w:left w:val="nil"/>
              <w:bottom w:val="single" w:sz="4" w:space="0" w:color="auto"/>
              <w:right w:val="single" w:sz="4" w:space="0" w:color="auto"/>
            </w:tcBorders>
            <w:shd w:val="clear" w:color="auto" w:fill="auto"/>
            <w:vAlign w:val="center"/>
            <w:hideMark/>
          </w:tcPr>
          <w:p w14:paraId="0170B76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42,77</w:t>
            </w:r>
          </w:p>
        </w:tc>
        <w:tc>
          <w:tcPr>
            <w:tcW w:w="850" w:type="dxa"/>
            <w:tcBorders>
              <w:top w:val="nil"/>
              <w:left w:val="nil"/>
              <w:bottom w:val="single" w:sz="4" w:space="0" w:color="auto"/>
              <w:right w:val="single" w:sz="4" w:space="0" w:color="auto"/>
            </w:tcBorders>
            <w:shd w:val="clear" w:color="auto" w:fill="auto"/>
            <w:vAlign w:val="center"/>
            <w:hideMark/>
          </w:tcPr>
          <w:p w14:paraId="5C38EA6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43,05</w:t>
            </w:r>
          </w:p>
        </w:tc>
        <w:tc>
          <w:tcPr>
            <w:tcW w:w="709" w:type="dxa"/>
            <w:tcBorders>
              <w:top w:val="nil"/>
              <w:left w:val="nil"/>
              <w:bottom w:val="single" w:sz="4" w:space="0" w:color="auto"/>
              <w:right w:val="single" w:sz="4" w:space="0" w:color="auto"/>
            </w:tcBorders>
            <w:shd w:val="clear" w:color="auto" w:fill="auto"/>
            <w:vAlign w:val="center"/>
            <w:hideMark/>
          </w:tcPr>
          <w:p w14:paraId="0E851ED2"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41,80</w:t>
            </w:r>
          </w:p>
        </w:tc>
        <w:tc>
          <w:tcPr>
            <w:tcW w:w="552" w:type="dxa"/>
            <w:gridSpan w:val="2"/>
            <w:tcBorders>
              <w:top w:val="nil"/>
              <w:left w:val="nil"/>
              <w:bottom w:val="single" w:sz="4" w:space="0" w:color="auto"/>
              <w:right w:val="single" w:sz="4" w:space="0" w:color="auto"/>
            </w:tcBorders>
            <w:shd w:val="clear" w:color="auto" w:fill="auto"/>
            <w:vAlign w:val="center"/>
            <w:hideMark/>
          </w:tcPr>
          <w:p w14:paraId="23FC27D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8,37</w:t>
            </w:r>
          </w:p>
        </w:tc>
      </w:tr>
      <w:tr w:rsidR="00CF79B7" w:rsidRPr="00CF79B7" w14:paraId="4484DD90"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583C3982"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1977203F"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NORTRIPTILINA (CLORIDRATO) 50MG CX COM 30 COMP</w:t>
            </w:r>
          </w:p>
        </w:tc>
        <w:tc>
          <w:tcPr>
            <w:tcW w:w="992" w:type="dxa"/>
            <w:tcBorders>
              <w:top w:val="nil"/>
              <w:left w:val="nil"/>
              <w:bottom w:val="single" w:sz="4" w:space="0" w:color="auto"/>
              <w:right w:val="single" w:sz="4" w:space="0" w:color="auto"/>
            </w:tcBorders>
            <w:shd w:val="clear" w:color="auto" w:fill="auto"/>
            <w:vAlign w:val="center"/>
            <w:hideMark/>
          </w:tcPr>
          <w:p w14:paraId="0A1CD99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0FD370D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D9D71F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13,85</w:t>
            </w:r>
          </w:p>
        </w:tc>
        <w:tc>
          <w:tcPr>
            <w:tcW w:w="850" w:type="dxa"/>
            <w:tcBorders>
              <w:top w:val="nil"/>
              <w:left w:val="nil"/>
              <w:bottom w:val="single" w:sz="4" w:space="0" w:color="auto"/>
              <w:right w:val="single" w:sz="4" w:space="0" w:color="auto"/>
            </w:tcBorders>
            <w:shd w:val="clear" w:color="auto" w:fill="auto"/>
            <w:vAlign w:val="center"/>
            <w:hideMark/>
          </w:tcPr>
          <w:p w14:paraId="5C2962C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18,00</w:t>
            </w:r>
          </w:p>
        </w:tc>
        <w:tc>
          <w:tcPr>
            <w:tcW w:w="709" w:type="dxa"/>
            <w:tcBorders>
              <w:top w:val="nil"/>
              <w:left w:val="nil"/>
              <w:bottom w:val="single" w:sz="4" w:space="0" w:color="auto"/>
              <w:right w:val="single" w:sz="4" w:space="0" w:color="auto"/>
            </w:tcBorders>
            <w:shd w:val="clear" w:color="auto" w:fill="auto"/>
            <w:vAlign w:val="center"/>
            <w:hideMark/>
          </w:tcPr>
          <w:p w14:paraId="3AC01F0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17,10</w:t>
            </w:r>
          </w:p>
        </w:tc>
        <w:tc>
          <w:tcPr>
            <w:tcW w:w="851" w:type="dxa"/>
            <w:tcBorders>
              <w:top w:val="nil"/>
              <w:left w:val="nil"/>
              <w:bottom w:val="single" w:sz="4" w:space="0" w:color="auto"/>
              <w:right w:val="single" w:sz="4" w:space="0" w:color="auto"/>
            </w:tcBorders>
            <w:shd w:val="clear" w:color="auto" w:fill="auto"/>
            <w:vAlign w:val="center"/>
            <w:hideMark/>
          </w:tcPr>
          <w:p w14:paraId="7774019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17,70</w:t>
            </w:r>
          </w:p>
        </w:tc>
        <w:tc>
          <w:tcPr>
            <w:tcW w:w="851" w:type="dxa"/>
            <w:tcBorders>
              <w:top w:val="nil"/>
              <w:left w:val="nil"/>
              <w:bottom w:val="single" w:sz="4" w:space="0" w:color="auto"/>
              <w:right w:val="single" w:sz="4" w:space="0" w:color="auto"/>
            </w:tcBorders>
            <w:shd w:val="clear" w:color="auto" w:fill="auto"/>
            <w:vAlign w:val="center"/>
            <w:hideMark/>
          </w:tcPr>
          <w:p w14:paraId="386F310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16,20</w:t>
            </w:r>
          </w:p>
        </w:tc>
        <w:tc>
          <w:tcPr>
            <w:tcW w:w="992" w:type="dxa"/>
            <w:tcBorders>
              <w:top w:val="nil"/>
              <w:left w:val="nil"/>
              <w:bottom w:val="single" w:sz="4" w:space="0" w:color="auto"/>
              <w:right w:val="single" w:sz="4" w:space="0" w:color="auto"/>
            </w:tcBorders>
            <w:shd w:val="clear" w:color="auto" w:fill="auto"/>
            <w:vAlign w:val="center"/>
            <w:hideMark/>
          </w:tcPr>
          <w:p w14:paraId="1CB9254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15,60</w:t>
            </w:r>
          </w:p>
        </w:tc>
        <w:tc>
          <w:tcPr>
            <w:tcW w:w="851" w:type="dxa"/>
            <w:tcBorders>
              <w:top w:val="nil"/>
              <w:left w:val="nil"/>
              <w:bottom w:val="single" w:sz="4" w:space="0" w:color="auto"/>
              <w:right w:val="single" w:sz="4" w:space="0" w:color="auto"/>
            </w:tcBorders>
            <w:shd w:val="clear" w:color="auto" w:fill="auto"/>
            <w:vAlign w:val="center"/>
            <w:hideMark/>
          </w:tcPr>
          <w:p w14:paraId="05D7C3B4"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95,25</w:t>
            </w:r>
          </w:p>
        </w:tc>
        <w:tc>
          <w:tcPr>
            <w:tcW w:w="850" w:type="dxa"/>
            <w:tcBorders>
              <w:top w:val="nil"/>
              <w:left w:val="nil"/>
              <w:bottom w:val="single" w:sz="4" w:space="0" w:color="auto"/>
              <w:right w:val="single" w:sz="4" w:space="0" w:color="auto"/>
            </w:tcBorders>
            <w:shd w:val="clear" w:color="auto" w:fill="auto"/>
            <w:vAlign w:val="center"/>
            <w:hideMark/>
          </w:tcPr>
          <w:p w14:paraId="417B78A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96,38</w:t>
            </w:r>
          </w:p>
        </w:tc>
        <w:tc>
          <w:tcPr>
            <w:tcW w:w="851" w:type="dxa"/>
            <w:tcBorders>
              <w:top w:val="nil"/>
              <w:left w:val="nil"/>
              <w:bottom w:val="single" w:sz="4" w:space="0" w:color="auto"/>
              <w:right w:val="single" w:sz="4" w:space="0" w:color="auto"/>
            </w:tcBorders>
            <w:shd w:val="clear" w:color="auto" w:fill="auto"/>
            <w:vAlign w:val="center"/>
            <w:hideMark/>
          </w:tcPr>
          <w:p w14:paraId="38CF80B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62,47</w:t>
            </w:r>
          </w:p>
        </w:tc>
        <w:tc>
          <w:tcPr>
            <w:tcW w:w="850" w:type="dxa"/>
            <w:tcBorders>
              <w:top w:val="nil"/>
              <w:left w:val="nil"/>
              <w:bottom w:val="single" w:sz="4" w:space="0" w:color="auto"/>
              <w:right w:val="single" w:sz="4" w:space="0" w:color="auto"/>
            </w:tcBorders>
            <w:shd w:val="clear" w:color="auto" w:fill="auto"/>
            <w:vAlign w:val="center"/>
            <w:hideMark/>
          </w:tcPr>
          <w:p w14:paraId="0B89F09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62,41</w:t>
            </w:r>
          </w:p>
        </w:tc>
        <w:tc>
          <w:tcPr>
            <w:tcW w:w="709" w:type="dxa"/>
            <w:tcBorders>
              <w:top w:val="nil"/>
              <w:left w:val="nil"/>
              <w:bottom w:val="single" w:sz="4" w:space="0" w:color="auto"/>
              <w:right w:val="single" w:sz="4" w:space="0" w:color="auto"/>
            </w:tcBorders>
            <w:shd w:val="clear" w:color="auto" w:fill="auto"/>
            <w:vAlign w:val="center"/>
            <w:hideMark/>
          </w:tcPr>
          <w:p w14:paraId="45DF408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60,60</w:t>
            </w:r>
          </w:p>
        </w:tc>
        <w:tc>
          <w:tcPr>
            <w:tcW w:w="552" w:type="dxa"/>
            <w:gridSpan w:val="2"/>
            <w:tcBorders>
              <w:top w:val="nil"/>
              <w:left w:val="nil"/>
              <w:bottom w:val="single" w:sz="4" w:space="0" w:color="auto"/>
              <w:right w:val="single" w:sz="4" w:space="0" w:color="auto"/>
            </w:tcBorders>
            <w:shd w:val="clear" w:color="auto" w:fill="auto"/>
            <w:vAlign w:val="center"/>
            <w:hideMark/>
          </w:tcPr>
          <w:p w14:paraId="20BB179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16,41</w:t>
            </w:r>
          </w:p>
        </w:tc>
      </w:tr>
      <w:tr w:rsidR="00CF79B7" w:rsidRPr="00CF79B7" w14:paraId="5F6FA0A9"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3834B1C2"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58942E26"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OLANZAPINA 2,5MG CX COM 30 COMP</w:t>
            </w:r>
          </w:p>
        </w:tc>
        <w:tc>
          <w:tcPr>
            <w:tcW w:w="992" w:type="dxa"/>
            <w:tcBorders>
              <w:top w:val="nil"/>
              <w:left w:val="nil"/>
              <w:bottom w:val="single" w:sz="4" w:space="0" w:color="auto"/>
              <w:right w:val="single" w:sz="4" w:space="0" w:color="auto"/>
            </w:tcBorders>
            <w:shd w:val="clear" w:color="auto" w:fill="auto"/>
            <w:vAlign w:val="center"/>
            <w:hideMark/>
          </w:tcPr>
          <w:p w14:paraId="47BB5D5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79F9B8C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C31F3F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12,62</w:t>
            </w:r>
          </w:p>
        </w:tc>
        <w:tc>
          <w:tcPr>
            <w:tcW w:w="850" w:type="dxa"/>
            <w:tcBorders>
              <w:top w:val="nil"/>
              <w:left w:val="nil"/>
              <w:bottom w:val="single" w:sz="4" w:space="0" w:color="auto"/>
              <w:right w:val="single" w:sz="4" w:space="0" w:color="auto"/>
            </w:tcBorders>
            <w:shd w:val="clear" w:color="auto" w:fill="auto"/>
            <w:vAlign w:val="center"/>
            <w:hideMark/>
          </w:tcPr>
          <w:p w14:paraId="236956E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14,70</w:t>
            </w:r>
          </w:p>
        </w:tc>
        <w:tc>
          <w:tcPr>
            <w:tcW w:w="709" w:type="dxa"/>
            <w:tcBorders>
              <w:top w:val="nil"/>
              <w:left w:val="nil"/>
              <w:bottom w:val="single" w:sz="4" w:space="0" w:color="auto"/>
              <w:right w:val="single" w:sz="4" w:space="0" w:color="auto"/>
            </w:tcBorders>
            <w:shd w:val="clear" w:color="auto" w:fill="auto"/>
            <w:vAlign w:val="center"/>
            <w:hideMark/>
          </w:tcPr>
          <w:p w14:paraId="1B386FE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5F28E3E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15,90</w:t>
            </w:r>
          </w:p>
        </w:tc>
        <w:tc>
          <w:tcPr>
            <w:tcW w:w="851" w:type="dxa"/>
            <w:tcBorders>
              <w:top w:val="nil"/>
              <w:left w:val="nil"/>
              <w:bottom w:val="single" w:sz="4" w:space="0" w:color="auto"/>
              <w:right w:val="single" w:sz="4" w:space="0" w:color="auto"/>
            </w:tcBorders>
            <w:shd w:val="clear" w:color="auto" w:fill="auto"/>
            <w:vAlign w:val="center"/>
            <w:hideMark/>
          </w:tcPr>
          <w:p w14:paraId="3EBBF49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15,00</w:t>
            </w:r>
          </w:p>
        </w:tc>
        <w:tc>
          <w:tcPr>
            <w:tcW w:w="992" w:type="dxa"/>
            <w:tcBorders>
              <w:top w:val="nil"/>
              <w:left w:val="nil"/>
              <w:bottom w:val="single" w:sz="4" w:space="0" w:color="auto"/>
              <w:right w:val="single" w:sz="4" w:space="0" w:color="auto"/>
            </w:tcBorders>
            <w:shd w:val="clear" w:color="auto" w:fill="auto"/>
            <w:vAlign w:val="center"/>
            <w:hideMark/>
          </w:tcPr>
          <w:p w14:paraId="4BA3901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15,00</w:t>
            </w:r>
          </w:p>
        </w:tc>
        <w:tc>
          <w:tcPr>
            <w:tcW w:w="851" w:type="dxa"/>
            <w:tcBorders>
              <w:top w:val="nil"/>
              <w:left w:val="nil"/>
              <w:bottom w:val="single" w:sz="4" w:space="0" w:color="auto"/>
              <w:right w:val="single" w:sz="4" w:space="0" w:color="auto"/>
            </w:tcBorders>
            <w:shd w:val="clear" w:color="auto" w:fill="auto"/>
            <w:vAlign w:val="center"/>
            <w:hideMark/>
          </w:tcPr>
          <w:p w14:paraId="5CDA80A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91,12</w:t>
            </w:r>
          </w:p>
        </w:tc>
        <w:tc>
          <w:tcPr>
            <w:tcW w:w="850" w:type="dxa"/>
            <w:tcBorders>
              <w:top w:val="nil"/>
              <w:left w:val="nil"/>
              <w:bottom w:val="single" w:sz="4" w:space="0" w:color="auto"/>
              <w:right w:val="single" w:sz="4" w:space="0" w:color="auto"/>
            </w:tcBorders>
            <w:shd w:val="clear" w:color="auto" w:fill="auto"/>
            <w:vAlign w:val="center"/>
            <w:hideMark/>
          </w:tcPr>
          <w:p w14:paraId="4586E534"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73,87</w:t>
            </w:r>
          </w:p>
        </w:tc>
        <w:tc>
          <w:tcPr>
            <w:tcW w:w="851" w:type="dxa"/>
            <w:tcBorders>
              <w:top w:val="nil"/>
              <w:left w:val="nil"/>
              <w:bottom w:val="single" w:sz="4" w:space="0" w:color="auto"/>
              <w:right w:val="single" w:sz="4" w:space="0" w:color="auto"/>
            </w:tcBorders>
            <w:shd w:val="clear" w:color="auto" w:fill="auto"/>
            <w:vAlign w:val="center"/>
            <w:hideMark/>
          </w:tcPr>
          <w:p w14:paraId="6313E7D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90,70</w:t>
            </w:r>
          </w:p>
        </w:tc>
        <w:tc>
          <w:tcPr>
            <w:tcW w:w="850" w:type="dxa"/>
            <w:tcBorders>
              <w:top w:val="nil"/>
              <w:left w:val="nil"/>
              <w:bottom w:val="single" w:sz="4" w:space="0" w:color="auto"/>
              <w:right w:val="single" w:sz="4" w:space="0" w:color="auto"/>
            </w:tcBorders>
            <w:shd w:val="clear" w:color="auto" w:fill="auto"/>
            <w:vAlign w:val="center"/>
            <w:hideMark/>
          </w:tcPr>
          <w:p w14:paraId="0DB2D95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75,81</w:t>
            </w:r>
          </w:p>
        </w:tc>
        <w:tc>
          <w:tcPr>
            <w:tcW w:w="709" w:type="dxa"/>
            <w:tcBorders>
              <w:top w:val="nil"/>
              <w:left w:val="nil"/>
              <w:bottom w:val="single" w:sz="4" w:space="0" w:color="auto"/>
              <w:right w:val="single" w:sz="4" w:space="0" w:color="auto"/>
            </w:tcBorders>
            <w:shd w:val="clear" w:color="auto" w:fill="auto"/>
            <w:vAlign w:val="center"/>
            <w:hideMark/>
          </w:tcPr>
          <w:p w14:paraId="2147853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74,70</w:t>
            </w:r>
          </w:p>
        </w:tc>
        <w:tc>
          <w:tcPr>
            <w:tcW w:w="552" w:type="dxa"/>
            <w:gridSpan w:val="2"/>
            <w:tcBorders>
              <w:top w:val="nil"/>
              <w:left w:val="nil"/>
              <w:bottom w:val="single" w:sz="4" w:space="0" w:color="auto"/>
              <w:right w:val="single" w:sz="4" w:space="0" w:color="auto"/>
            </w:tcBorders>
            <w:shd w:val="clear" w:color="auto" w:fill="auto"/>
            <w:vAlign w:val="center"/>
            <w:hideMark/>
          </w:tcPr>
          <w:p w14:paraId="4FCF515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14,64</w:t>
            </w:r>
          </w:p>
        </w:tc>
      </w:tr>
      <w:tr w:rsidR="00CF79B7" w:rsidRPr="00CF79B7" w14:paraId="0EDC5869"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5873667C"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5E2F7CE2"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OLANZAPINA 10MG CX COM 30 COMP</w:t>
            </w:r>
          </w:p>
        </w:tc>
        <w:tc>
          <w:tcPr>
            <w:tcW w:w="992" w:type="dxa"/>
            <w:tcBorders>
              <w:top w:val="nil"/>
              <w:left w:val="nil"/>
              <w:bottom w:val="single" w:sz="4" w:space="0" w:color="auto"/>
              <w:right w:val="single" w:sz="4" w:space="0" w:color="auto"/>
            </w:tcBorders>
            <w:shd w:val="clear" w:color="auto" w:fill="auto"/>
            <w:vAlign w:val="center"/>
            <w:hideMark/>
          </w:tcPr>
          <w:p w14:paraId="5ED6E22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74AE321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17,40</w:t>
            </w:r>
          </w:p>
        </w:tc>
        <w:tc>
          <w:tcPr>
            <w:tcW w:w="851" w:type="dxa"/>
            <w:tcBorders>
              <w:top w:val="nil"/>
              <w:left w:val="nil"/>
              <w:bottom w:val="single" w:sz="4" w:space="0" w:color="auto"/>
              <w:right w:val="single" w:sz="4" w:space="0" w:color="auto"/>
            </w:tcBorders>
            <w:shd w:val="clear" w:color="auto" w:fill="auto"/>
            <w:vAlign w:val="center"/>
            <w:hideMark/>
          </w:tcPr>
          <w:p w14:paraId="59C5040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16,78</w:t>
            </w:r>
          </w:p>
        </w:tc>
        <w:tc>
          <w:tcPr>
            <w:tcW w:w="850" w:type="dxa"/>
            <w:tcBorders>
              <w:top w:val="nil"/>
              <w:left w:val="nil"/>
              <w:bottom w:val="single" w:sz="4" w:space="0" w:color="auto"/>
              <w:right w:val="single" w:sz="4" w:space="0" w:color="auto"/>
            </w:tcBorders>
            <w:shd w:val="clear" w:color="auto" w:fill="auto"/>
            <w:vAlign w:val="center"/>
            <w:hideMark/>
          </w:tcPr>
          <w:p w14:paraId="7638990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7453472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9DDAA9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20,40</w:t>
            </w:r>
          </w:p>
        </w:tc>
        <w:tc>
          <w:tcPr>
            <w:tcW w:w="851" w:type="dxa"/>
            <w:tcBorders>
              <w:top w:val="nil"/>
              <w:left w:val="nil"/>
              <w:bottom w:val="single" w:sz="4" w:space="0" w:color="auto"/>
              <w:right w:val="single" w:sz="4" w:space="0" w:color="auto"/>
            </w:tcBorders>
            <w:shd w:val="clear" w:color="auto" w:fill="auto"/>
            <w:vAlign w:val="center"/>
            <w:hideMark/>
          </w:tcPr>
          <w:p w14:paraId="07E538D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7FC28AD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19,80</w:t>
            </w:r>
          </w:p>
        </w:tc>
        <w:tc>
          <w:tcPr>
            <w:tcW w:w="851" w:type="dxa"/>
            <w:tcBorders>
              <w:top w:val="nil"/>
              <w:left w:val="nil"/>
              <w:bottom w:val="single" w:sz="4" w:space="0" w:color="auto"/>
              <w:right w:val="single" w:sz="4" w:space="0" w:color="auto"/>
            </w:tcBorders>
            <w:shd w:val="clear" w:color="auto" w:fill="auto"/>
            <w:vAlign w:val="center"/>
            <w:hideMark/>
          </w:tcPr>
          <w:p w14:paraId="655521CF"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230,02</w:t>
            </w:r>
          </w:p>
        </w:tc>
        <w:tc>
          <w:tcPr>
            <w:tcW w:w="850" w:type="dxa"/>
            <w:tcBorders>
              <w:top w:val="nil"/>
              <w:left w:val="nil"/>
              <w:bottom w:val="single" w:sz="4" w:space="0" w:color="auto"/>
              <w:right w:val="single" w:sz="4" w:space="0" w:color="auto"/>
            </w:tcBorders>
            <w:shd w:val="clear" w:color="auto" w:fill="auto"/>
            <w:vAlign w:val="center"/>
            <w:hideMark/>
          </w:tcPr>
          <w:p w14:paraId="0DFEFBF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133,72</w:t>
            </w:r>
          </w:p>
        </w:tc>
        <w:tc>
          <w:tcPr>
            <w:tcW w:w="851" w:type="dxa"/>
            <w:tcBorders>
              <w:top w:val="nil"/>
              <w:left w:val="nil"/>
              <w:bottom w:val="single" w:sz="4" w:space="0" w:color="auto"/>
              <w:right w:val="single" w:sz="4" w:space="0" w:color="auto"/>
            </w:tcBorders>
            <w:shd w:val="clear" w:color="auto" w:fill="auto"/>
            <w:vAlign w:val="center"/>
            <w:hideMark/>
          </w:tcPr>
          <w:p w14:paraId="0A14C63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133,72</w:t>
            </w:r>
          </w:p>
        </w:tc>
        <w:tc>
          <w:tcPr>
            <w:tcW w:w="850" w:type="dxa"/>
            <w:tcBorders>
              <w:top w:val="nil"/>
              <w:left w:val="nil"/>
              <w:bottom w:val="single" w:sz="4" w:space="0" w:color="auto"/>
              <w:right w:val="single" w:sz="4" w:space="0" w:color="auto"/>
            </w:tcBorders>
            <w:shd w:val="clear" w:color="auto" w:fill="auto"/>
            <w:vAlign w:val="center"/>
            <w:hideMark/>
          </w:tcPr>
          <w:p w14:paraId="5A04E82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155,37</w:t>
            </w:r>
          </w:p>
        </w:tc>
        <w:tc>
          <w:tcPr>
            <w:tcW w:w="709" w:type="dxa"/>
            <w:tcBorders>
              <w:top w:val="nil"/>
              <w:left w:val="nil"/>
              <w:bottom w:val="single" w:sz="4" w:space="0" w:color="auto"/>
              <w:right w:val="single" w:sz="4" w:space="0" w:color="auto"/>
            </w:tcBorders>
            <w:shd w:val="clear" w:color="auto" w:fill="auto"/>
            <w:vAlign w:val="center"/>
            <w:hideMark/>
          </w:tcPr>
          <w:p w14:paraId="094ACE2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153,20</w:t>
            </w:r>
          </w:p>
        </w:tc>
        <w:tc>
          <w:tcPr>
            <w:tcW w:w="552" w:type="dxa"/>
            <w:gridSpan w:val="2"/>
            <w:tcBorders>
              <w:top w:val="nil"/>
              <w:left w:val="nil"/>
              <w:bottom w:val="single" w:sz="4" w:space="0" w:color="auto"/>
              <w:right w:val="single" w:sz="4" w:space="0" w:color="auto"/>
            </w:tcBorders>
            <w:shd w:val="clear" w:color="auto" w:fill="auto"/>
            <w:vAlign w:val="center"/>
            <w:hideMark/>
          </w:tcPr>
          <w:p w14:paraId="15D45C0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18,60</w:t>
            </w:r>
          </w:p>
        </w:tc>
      </w:tr>
      <w:tr w:rsidR="00CF79B7" w:rsidRPr="00CF79B7" w14:paraId="3B0F9894" w14:textId="77777777" w:rsidTr="00CF79B7">
        <w:trPr>
          <w:gridAfter w:val="1"/>
          <w:wAfter w:w="196" w:type="dxa"/>
          <w:trHeight w:val="45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36386706"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2CD51178"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 xml:space="preserve">OLMESARTANA </w:t>
            </w:r>
            <w:proofErr w:type="gramStart"/>
            <w:r w:rsidRPr="00CF79B7">
              <w:rPr>
                <w:rFonts w:ascii="Calibri" w:eastAsia="Times New Roman" w:hAnsi="Calibri" w:cs="Calibri"/>
                <w:sz w:val="16"/>
                <w:szCs w:val="16"/>
              </w:rPr>
              <w:t>MEDC)X</w:t>
            </w:r>
            <w:proofErr w:type="gramEnd"/>
            <w:r w:rsidRPr="00CF79B7">
              <w:rPr>
                <w:rFonts w:ascii="Calibri" w:eastAsia="Times New Roman" w:hAnsi="Calibri" w:cs="Calibri"/>
                <w:sz w:val="16"/>
                <w:szCs w:val="16"/>
              </w:rPr>
              <w:t>0MILA + HIDROCLOROTIAZIDA (20MG/12,5MG) CX COM 30 COMPRIMIDOS</w:t>
            </w:r>
          </w:p>
        </w:tc>
        <w:tc>
          <w:tcPr>
            <w:tcW w:w="992" w:type="dxa"/>
            <w:tcBorders>
              <w:top w:val="nil"/>
              <w:left w:val="nil"/>
              <w:bottom w:val="single" w:sz="4" w:space="0" w:color="auto"/>
              <w:right w:val="single" w:sz="4" w:space="0" w:color="auto"/>
            </w:tcBorders>
            <w:shd w:val="clear" w:color="auto" w:fill="auto"/>
            <w:vAlign w:val="center"/>
            <w:hideMark/>
          </w:tcPr>
          <w:p w14:paraId="050BFC9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37E5F81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0C6B258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37,37</w:t>
            </w:r>
          </w:p>
        </w:tc>
        <w:tc>
          <w:tcPr>
            <w:tcW w:w="850" w:type="dxa"/>
            <w:tcBorders>
              <w:top w:val="nil"/>
              <w:left w:val="nil"/>
              <w:bottom w:val="single" w:sz="4" w:space="0" w:color="auto"/>
              <w:right w:val="single" w:sz="4" w:space="0" w:color="auto"/>
            </w:tcBorders>
            <w:shd w:val="clear" w:color="auto" w:fill="auto"/>
            <w:vAlign w:val="center"/>
            <w:hideMark/>
          </w:tcPr>
          <w:p w14:paraId="058C8FF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7C7B558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39,30</w:t>
            </w:r>
          </w:p>
        </w:tc>
        <w:tc>
          <w:tcPr>
            <w:tcW w:w="851" w:type="dxa"/>
            <w:tcBorders>
              <w:top w:val="nil"/>
              <w:left w:val="nil"/>
              <w:bottom w:val="single" w:sz="4" w:space="0" w:color="auto"/>
              <w:right w:val="single" w:sz="4" w:space="0" w:color="auto"/>
            </w:tcBorders>
            <w:shd w:val="clear" w:color="auto" w:fill="auto"/>
            <w:vAlign w:val="center"/>
            <w:hideMark/>
          </w:tcPr>
          <w:p w14:paraId="228D571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39,00</w:t>
            </w:r>
          </w:p>
        </w:tc>
        <w:tc>
          <w:tcPr>
            <w:tcW w:w="851" w:type="dxa"/>
            <w:tcBorders>
              <w:top w:val="nil"/>
              <w:left w:val="nil"/>
              <w:bottom w:val="single" w:sz="4" w:space="0" w:color="auto"/>
              <w:right w:val="single" w:sz="4" w:space="0" w:color="auto"/>
            </w:tcBorders>
            <w:shd w:val="clear" w:color="auto" w:fill="auto"/>
            <w:vAlign w:val="center"/>
            <w:hideMark/>
          </w:tcPr>
          <w:p w14:paraId="2351E90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41,10</w:t>
            </w:r>
          </w:p>
        </w:tc>
        <w:tc>
          <w:tcPr>
            <w:tcW w:w="992" w:type="dxa"/>
            <w:tcBorders>
              <w:top w:val="nil"/>
              <w:left w:val="nil"/>
              <w:bottom w:val="single" w:sz="4" w:space="0" w:color="auto"/>
              <w:right w:val="single" w:sz="4" w:space="0" w:color="auto"/>
            </w:tcBorders>
            <w:shd w:val="clear" w:color="auto" w:fill="auto"/>
            <w:vAlign w:val="center"/>
            <w:hideMark/>
          </w:tcPr>
          <w:p w14:paraId="1865F18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19EEF00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78,14</w:t>
            </w:r>
          </w:p>
        </w:tc>
        <w:tc>
          <w:tcPr>
            <w:tcW w:w="850" w:type="dxa"/>
            <w:tcBorders>
              <w:top w:val="nil"/>
              <w:left w:val="nil"/>
              <w:bottom w:val="single" w:sz="4" w:space="0" w:color="auto"/>
              <w:right w:val="single" w:sz="4" w:space="0" w:color="auto"/>
            </w:tcBorders>
            <w:shd w:val="clear" w:color="auto" w:fill="auto"/>
            <w:vAlign w:val="center"/>
            <w:hideMark/>
          </w:tcPr>
          <w:p w14:paraId="7E7A1FC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63,48</w:t>
            </w:r>
          </w:p>
        </w:tc>
        <w:tc>
          <w:tcPr>
            <w:tcW w:w="851" w:type="dxa"/>
            <w:tcBorders>
              <w:top w:val="nil"/>
              <w:left w:val="nil"/>
              <w:bottom w:val="single" w:sz="4" w:space="0" w:color="auto"/>
              <w:right w:val="single" w:sz="4" w:space="0" w:color="auto"/>
            </w:tcBorders>
            <w:shd w:val="clear" w:color="auto" w:fill="auto"/>
            <w:vAlign w:val="center"/>
            <w:hideMark/>
          </w:tcPr>
          <w:p w14:paraId="2E2288E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78,14</w:t>
            </w:r>
          </w:p>
        </w:tc>
        <w:tc>
          <w:tcPr>
            <w:tcW w:w="850" w:type="dxa"/>
            <w:tcBorders>
              <w:top w:val="nil"/>
              <w:left w:val="nil"/>
              <w:bottom w:val="single" w:sz="4" w:space="0" w:color="auto"/>
              <w:right w:val="single" w:sz="4" w:space="0" w:color="auto"/>
            </w:tcBorders>
            <w:shd w:val="clear" w:color="auto" w:fill="auto"/>
            <w:vAlign w:val="center"/>
            <w:hideMark/>
          </w:tcPr>
          <w:p w14:paraId="7DEA33B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63,48</w:t>
            </w:r>
          </w:p>
        </w:tc>
        <w:tc>
          <w:tcPr>
            <w:tcW w:w="709" w:type="dxa"/>
            <w:tcBorders>
              <w:top w:val="nil"/>
              <w:left w:val="nil"/>
              <w:bottom w:val="single" w:sz="4" w:space="0" w:color="auto"/>
              <w:right w:val="single" w:sz="4" w:space="0" w:color="auto"/>
            </w:tcBorders>
            <w:shd w:val="clear" w:color="auto" w:fill="auto"/>
            <w:vAlign w:val="center"/>
            <w:hideMark/>
          </w:tcPr>
          <w:p w14:paraId="1CCF101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62,84</w:t>
            </w:r>
          </w:p>
        </w:tc>
        <w:tc>
          <w:tcPr>
            <w:tcW w:w="552" w:type="dxa"/>
            <w:gridSpan w:val="2"/>
            <w:tcBorders>
              <w:top w:val="nil"/>
              <w:left w:val="nil"/>
              <w:bottom w:val="single" w:sz="4" w:space="0" w:color="auto"/>
              <w:right w:val="single" w:sz="4" w:space="0" w:color="auto"/>
            </w:tcBorders>
            <w:shd w:val="clear" w:color="auto" w:fill="auto"/>
            <w:vAlign w:val="center"/>
            <w:hideMark/>
          </w:tcPr>
          <w:p w14:paraId="4EA8C16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39,19</w:t>
            </w:r>
          </w:p>
        </w:tc>
      </w:tr>
      <w:tr w:rsidR="00CF79B7" w:rsidRPr="00CF79B7" w14:paraId="4C572316" w14:textId="77777777" w:rsidTr="00CF79B7">
        <w:trPr>
          <w:gridAfter w:val="1"/>
          <w:wAfter w:w="196" w:type="dxa"/>
          <w:trHeight w:val="45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605D46A5"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756C22D2"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OLMESARTANA MEDOX0MILA + HIDROCLOROTIAZIDA (40MG/12,5MG) CX COM 30 COMPRIMIDOS</w:t>
            </w:r>
          </w:p>
        </w:tc>
        <w:tc>
          <w:tcPr>
            <w:tcW w:w="992" w:type="dxa"/>
            <w:tcBorders>
              <w:top w:val="nil"/>
              <w:left w:val="nil"/>
              <w:bottom w:val="single" w:sz="4" w:space="0" w:color="auto"/>
              <w:right w:val="single" w:sz="4" w:space="0" w:color="auto"/>
            </w:tcBorders>
            <w:shd w:val="clear" w:color="auto" w:fill="auto"/>
            <w:vAlign w:val="center"/>
            <w:hideMark/>
          </w:tcPr>
          <w:p w14:paraId="5080CE4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787704C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08FE8DC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32,70</w:t>
            </w:r>
          </w:p>
        </w:tc>
        <w:tc>
          <w:tcPr>
            <w:tcW w:w="850" w:type="dxa"/>
            <w:tcBorders>
              <w:top w:val="nil"/>
              <w:left w:val="nil"/>
              <w:bottom w:val="single" w:sz="4" w:space="0" w:color="auto"/>
              <w:right w:val="single" w:sz="4" w:space="0" w:color="auto"/>
            </w:tcBorders>
            <w:shd w:val="clear" w:color="auto" w:fill="auto"/>
            <w:vAlign w:val="center"/>
            <w:hideMark/>
          </w:tcPr>
          <w:p w14:paraId="2892A6C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34,89</w:t>
            </w:r>
          </w:p>
        </w:tc>
        <w:tc>
          <w:tcPr>
            <w:tcW w:w="709" w:type="dxa"/>
            <w:tcBorders>
              <w:top w:val="nil"/>
              <w:left w:val="nil"/>
              <w:bottom w:val="single" w:sz="4" w:space="0" w:color="auto"/>
              <w:right w:val="single" w:sz="4" w:space="0" w:color="auto"/>
            </w:tcBorders>
            <w:shd w:val="clear" w:color="auto" w:fill="auto"/>
            <w:vAlign w:val="center"/>
            <w:hideMark/>
          </w:tcPr>
          <w:p w14:paraId="1D13CCD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39,30</w:t>
            </w:r>
          </w:p>
        </w:tc>
        <w:tc>
          <w:tcPr>
            <w:tcW w:w="851" w:type="dxa"/>
            <w:tcBorders>
              <w:top w:val="nil"/>
              <w:left w:val="nil"/>
              <w:bottom w:val="single" w:sz="4" w:space="0" w:color="auto"/>
              <w:right w:val="single" w:sz="4" w:space="0" w:color="auto"/>
            </w:tcBorders>
            <w:shd w:val="clear" w:color="auto" w:fill="auto"/>
            <w:vAlign w:val="center"/>
            <w:hideMark/>
          </w:tcPr>
          <w:p w14:paraId="1BA6640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35,10</w:t>
            </w:r>
          </w:p>
        </w:tc>
        <w:tc>
          <w:tcPr>
            <w:tcW w:w="851" w:type="dxa"/>
            <w:tcBorders>
              <w:top w:val="nil"/>
              <w:left w:val="nil"/>
              <w:bottom w:val="single" w:sz="4" w:space="0" w:color="auto"/>
              <w:right w:val="single" w:sz="4" w:space="0" w:color="auto"/>
            </w:tcBorders>
            <w:shd w:val="clear" w:color="auto" w:fill="auto"/>
            <w:vAlign w:val="center"/>
            <w:hideMark/>
          </w:tcPr>
          <w:p w14:paraId="5958D13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3F5EEEF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80163B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88,96</w:t>
            </w:r>
          </w:p>
        </w:tc>
        <w:tc>
          <w:tcPr>
            <w:tcW w:w="850" w:type="dxa"/>
            <w:tcBorders>
              <w:top w:val="nil"/>
              <w:left w:val="nil"/>
              <w:bottom w:val="single" w:sz="4" w:space="0" w:color="auto"/>
              <w:right w:val="single" w:sz="4" w:space="0" w:color="auto"/>
            </w:tcBorders>
            <w:shd w:val="clear" w:color="auto" w:fill="auto"/>
            <w:vAlign w:val="center"/>
            <w:hideMark/>
          </w:tcPr>
          <w:p w14:paraId="285B97AF"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72,30</w:t>
            </w:r>
          </w:p>
        </w:tc>
        <w:tc>
          <w:tcPr>
            <w:tcW w:w="851" w:type="dxa"/>
            <w:tcBorders>
              <w:top w:val="nil"/>
              <w:left w:val="nil"/>
              <w:bottom w:val="single" w:sz="4" w:space="0" w:color="auto"/>
              <w:right w:val="single" w:sz="4" w:space="0" w:color="auto"/>
            </w:tcBorders>
            <w:shd w:val="clear" w:color="auto" w:fill="auto"/>
            <w:vAlign w:val="center"/>
            <w:hideMark/>
          </w:tcPr>
          <w:p w14:paraId="5CD6E87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88,96</w:t>
            </w:r>
          </w:p>
        </w:tc>
        <w:tc>
          <w:tcPr>
            <w:tcW w:w="850" w:type="dxa"/>
            <w:tcBorders>
              <w:top w:val="nil"/>
              <w:left w:val="nil"/>
              <w:bottom w:val="single" w:sz="4" w:space="0" w:color="auto"/>
              <w:right w:val="single" w:sz="4" w:space="0" w:color="auto"/>
            </w:tcBorders>
            <w:shd w:val="clear" w:color="auto" w:fill="auto"/>
            <w:vAlign w:val="center"/>
            <w:hideMark/>
          </w:tcPr>
          <w:p w14:paraId="3BA2146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72,30</w:t>
            </w:r>
          </w:p>
        </w:tc>
        <w:tc>
          <w:tcPr>
            <w:tcW w:w="709" w:type="dxa"/>
            <w:tcBorders>
              <w:top w:val="nil"/>
              <w:left w:val="nil"/>
              <w:bottom w:val="single" w:sz="4" w:space="0" w:color="auto"/>
              <w:right w:val="single" w:sz="4" w:space="0" w:color="auto"/>
            </w:tcBorders>
            <w:shd w:val="clear" w:color="auto" w:fill="auto"/>
            <w:vAlign w:val="center"/>
            <w:hideMark/>
          </w:tcPr>
          <w:p w14:paraId="53F552B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71,10</w:t>
            </w:r>
          </w:p>
        </w:tc>
        <w:tc>
          <w:tcPr>
            <w:tcW w:w="552" w:type="dxa"/>
            <w:gridSpan w:val="2"/>
            <w:tcBorders>
              <w:top w:val="nil"/>
              <w:left w:val="nil"/>
              <w:bottom w:val="single" w:sz="4" w:space="0" w:color="auto"/>
              <w:right w:val="single" w:sz="4" w:space="0" w:color="auto"/>
            </w:tcBorders>
            <w:shd w:val="clear" w:color="auto" w:fill="auto"/>
            <w:vAlign w:val="center"/>
            <w:hideMark/>
          </w:tcPr>
          <w:p w14:paraId="0573F3A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35,50</w:t>
            </w:r>
          </w:p>
        </w:tc>
      </w:tr>
      <w:tr w:rsidR="00CF79B7" w:rsidRPr="00CF79B7" w14:paraId="04161B43" w14:textId="77777777" w:rsidTr="00CF79B7">
        <w:trPr>
          <w:gridAfter w:val="1"/>
          <w:wAfter w:w="196" w:type="dxa"/>
          <w:trHeight w:val="45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45E9DF87"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38312465"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OLMESARTANA MEDOX0MILA + HIDROCLOROTIAZIDA (40MG/25MG) CX COM 30 COMPRIMIDO</w:t>
            </w:r>
          </w:p>
        </w:tc>
        <w:tc>
          <w:tcPr>
            <w:tcW w:w="992" w:type="dxa"/>
            <w:tcBorders>
              <w:top w:val="nil"/>
              <w:left w:val="nil"/>
              <w:bottom w:val="single" w:sz="4" w:space="0" w:color="auto"/>
              <w:right w:val="single" w:sz="4" w:space="0" w:color="auto"/>
            </w:tcBorders>
            <w:shd w:val="clear" w:color="auto" w:fill="auto"/>
            <w:vAlign w:val="center"/>
            <w:hideMark/>
          </w:tcPr>
          <w:p w14:paraId="504E152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5E8F3B0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7D994E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32,33</w:t>
            </w:r>
          </w:p>
        </w:tc>
        <w:tc>
          <w:tcPr>
            <w:tcW w:w="850" w:type="dxa"/>
            <w:tcBorders>
              <w:top w:val="nil"/>
              <w:left w:val="nil"/>
              <w:bottom w:val="single" w:sz="4" w:space="0" w:color="auto"/>
              <w:right w:val="single" w:sz="4" w:space="0" w:color="auto"/>
            </w:tcBorders>
            <w:shd w:val="clear" w:color="auto" w:fill="auto"/>
            <w:vAlign w:val="center"/>
            <w:hideMark/>
          </w:tcPr>
          <w:p w14:paraId="31313AD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43,80</w:t>
            </w:r>
          </w:p>
        </w:tc>
        <w:tc>
          <w:tcPr>
            <w:tcW w:w="709" w:type="dxa"/>
            <w:tcBorders>
              <w:top w:val="nil"/>
              <w:left w:val="nil"/>
              <w:bottom w:val="single" w:sz="4" w:space="0" w:color="auto"/>
              <w:right w:val="single" w:sz="4" w:space="0" w:color="auto"/>
            </w:tcBorders>
            <w:shd w:val="clear" w:color="auto" w:fill="auto"/>
            <w:vAlign w:val="center"/>
            <w:hideMark/>
          </w:tcPr>
          <w:p w14:paraId="48AAAE9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45,60</w:t>
            </w:r>
          </w:p>
        </w:tc>
        <w:tc>
          <w:tcPr>
            <w:tcW w:w="851" w:type="dxa"/>
            <w:tcBorders>
              <w:top w:val="nil"/>
              <w:left w:val="nil"/>
              <w:bottom w:val="single" w:sz="4" w:space="0" w:color="auto"/>
              <w:right w:val="single" w:sz="4" w:space="0" w:color="auto"/>
            </w:tcBorders>
            <w:shd w:val="clear" w:color="auto" w:fill="auto"/>
            <w:vAlign w:val="center"/>
            <w:hideMark/>
          </w:tcPr>
          <w:p w14:paraId="56F9571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49,20</w:t>
            </w:r>
          </w:p>
        </w:tc>
        <w:tc>
          <w:tcPr>
            <w:tcW w:w="851" w:type="dxa"/>
            <w:tcBorders>
              <w:top w:val="nil"/>
              <w:left w:val="nil"/>
              <w:bottom w:val="single" w:sz="4" w:space="0" w:color="auto"/>
              <w:right w:val="single" w:sz="4" w:space="0" w:color="auto"/>
            </w:tcBorders>
            <w:shd w:val="clear" w:color="auto" w:fill="auto"/>
            <w:vAlign w:val="center"/>
            <w:hideMark/>
          </w:tcPr>
          <w:p w14:paraId="368FAF1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413D61C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ADD916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88,96</w:t>
            </w:r>
          </w:p>
        </w:tc>
        <w:tc>
          <w:tcPr>
            <w:tcW w:w="850" w:type="dxa"/>
            <w:tcBorders>
              <w:top w:val="nil"/>
              <w:left w:val="nil"/>
              <w:bottom w:val="single" w:sz="4" w:space="0" w:color="auto"/>
              <w:right w:val="single" w:sz="4" w:space="0" w:color="auto"/>
            </w:tcBorders>
            <w:shd w:val="clear" w:color="auto" w:fill="auto"/>
            <w:vAlign w:val="center"/>
            <w:hideMark/>
          </w:tcPr>
          <w:p w14:paraId="5120AC8F"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72,30</w:t>
            </w:r>
          </w:p>
        </w:tc>
        <w:tc>
          <w:tcPr>
            <w:tcW w:w="851" w:type="dxa"/>
            <w:tcBorders>
              <w:top w:val="nil"/>
              <w:left w:val="nil"/>
              <w:bottom w:val="single" w:sz="4" w:space="0" w:color="auto"/>
              <w:right w:val="single" w:sz="4" w:space="0" w:color="auto"/>
            </w:tcBorders>
            <w:shd w:val="clear" w:color="auto" w:fill="auto"/>
            <w:vAlign w:val="center"/>
            <w:hideMark/>
          </w:tcPr>
          <w:p w14:paraId="6D88B8FF"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88,96</w:t>
            </w:r>
          </w:p>
        </w:tc>
        <w:tc>
          <w:tcPr>
            <w:tcW w:w="850" w:type="dxa"/>
            <w:tcBorders>
              <w:top w:val="nil"/>
              <w:left w:val="nil"/>
              <w:bottom w:val="single" w:sz="4" w:space="0" w:color="auto"/>
              <w:right w:val="single" w:sz="4" w:space="0" w:color="auto"/>
            </w:tcBorders>
            <w:shd w:val="clear" w:color="auto" w:fill="auto"/>
            <w:vAlign w:val="center"/>
            <w:hideMark/>
          </w:tcPr>
          <w:p w14:paraId="312E00A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72,30</w:t>
            </w:r>
          </w:p>
        </w:tc>
        <w:tc>
          <w:tcPr>
            <w:tcW w:w="709" w:type="dxa"/>
            <w:tcBorders>
              <w:top w:val="nil"/>
              <w:left w:val="nil"/>
              <w:bottom w:val="single" w:sz="4" w:space="0" w:color="auto"/>
              <w:right w:val="single" w:sz="4" w:space="0" w:color="auto"/>
            </w:tcBorders>
            <w:shd w:val="clear" w:color="auto" w:fill="auto"/>
            <w:vAlign w:val="center"/>
            <w:hideMark/>
          </w:tcPr>
          <w:p w14:paraId="4CDCD85F"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71,10</w:t>
            </w:r>
          </w:p>
        </w:tc>
        <w:tc>
          <w:tcPr>
            <w:tcW w:w="552" w:type="dxa"/>
            <w:gridSpan w:val="2"/>
            <w:tcBorders>
              <w:top w:val="nil"/>
              <w:left w:val="nil"/>
              <w:bottom w:val="single" w:sz="4" w:space="0" w:color="auto"/>
              <w:right w:val="single" w:sz="4" w:space="0" w:color="auto"/>
            </w:tcBorders>
            <w:shd w:val="clear" w:color="auto" w:fill="auto"/>
            <w:vAlign w:val="center"/>
            <w:hideMark/>
          </w:tcPr>
          <w:p w14:paraId="4F65811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42,73</w:t>
            </w:r>
          </w:p>
        </w:tc>
      </w:tr>
      <w:tr w:rsidR="00CF79B7" w:rsidRPr="00CF79B7" w14:paraId="1A475F19" w14:textId="77777777" w:rsidTr="00CF79B7">
        <w:trPr>
          <w:gridAfter w:val="1"/>
          <w:wAfter w:w="196" w:type="dxa"/>
          <w:trHeight w:val="9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5F208CE4"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7EC9DF77"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 xml:space="preserve">OPTIVE SOLUÇÃO OFTALMICA CARMELOSE SODICA, </w:t>
            </w:r>
            <w:proofErr w:type="gramStart"/>
            <w:r w:rsidRPr="00CF79B7">
              <w:rPr>
                <w:rFonts w:ascii="Calibri" w:eastAsia="Times New Roman" w:hAnsi="Calibri" w:cs="Calibri"/>
                <w:sz w:val="16"/>
                <w:szCs w:val="16"/>
              </w:rPr>
              <w:t>GLICEROL,HIALURONATO</w:t>
            </w:r>
            <w:proofErr w:type="gramEnd"/>
            <w:r w:rsidRPr="00CF79B7">
              <w:rPr>
                <w:rFonts w:ascii="Calibri" w:eastAsia="Times New Roman" w:hAnsi="Calibri" w:cs="Calibri"/>
                <w:sz w:val="16"/>
                <w:szCs w:val="16"/>
              </w:rPr>
              <w:t xml:space="preserve"> DE SODIO,ERITRITOL,ACIDO BORICO,BORATO DE SÓDIO DE CAHIDRATADO;CITRATO DE SÓDIO DIIDRATADO;CLORETO DE POTASSIO;CLORETO DE CÁLCIO DIIDRATADO ;CLORETO DE MAGNÈSIO,HEXAHIDRATADO,PURITE. FRASCO 15ML</w:t>
            </w:r>
          </w:p>
        </w:tc>
        <w:tc>
          <w:tcPr>
            <w:tcW w:w="992" w:type="dxa"/>
            <w:tcBorders>
              <w:top w:val="nil"/>
              <w:left w:val="nil"/>
              <w:bottom w:val="single" w:sz="4" w:space="0" w:color="auto"/>
              <w:right w:val="single" w:sz="4" w:space="0" w:color="auto"/>
            </w:tcBorders>
            <w:shd w:val="clear" w:color="auto" w:fill="auto"/>
            <w:vAlign w:val="center"/>
            <w:hideMark/>
          </w:tcPr>
          <w:p w14:paraId="218ED3D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7F62940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03D5F37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41E8E55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55,00</w:t>
            </w:r>
          </w:p>
        </w:tc>
        <w:tc>
          <w:tcPr>
            <w:tcW w:w="709" w:type="dxa"/>
            <w:tcBorders>
              <w:top w:val="nil"/>
              <w:left w:val="nil"/>
              <w:bottom w:val="single" w:sz="4" w:space="0" w:color="auto"/>
              <w:right w:val="single" w:sz="4" w:space="0" w:color="auto"/>
            </w:tcBorders>
            <w:shd w:val="clear" w:color="auto" w:fill="auto"/>
            <w:vAlign w:val="center"/>
            <w:hideMark/>
          </w:tcPr>
          <w:p w14:paraId="1EB2B8F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65,90</w:t>
            </w:r>
          </w:p>
        </w:tc>
        <w:tc>
          <w:tcPr>
            <w:tcW w:w="851" w:type="dxa"/>
            <w:tcBorders>
              <w:top w:val="nil"/>
              <w:left w:val="nil"/>
              <w:bottom w:val="single" w:sz="4" w:space="0" w:color="auto"/>
              <w:right w:val="single" w:sz="4" w:space="0" w:color="auto"/>
            </w:tcBorders>
            <w:shd w:val="clear" w:color="auto" w:fill="auto"/>
            <w:vAlign w:val="center"/>
            <w:hideMark/>
          </w:tcPr>
          <w:p w14:paraId="496E68F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58,50</w:t>
            </w:r>
          </w:p>
        </w:tc>
        <w:tc>
          <w:tcPr>
            <w:tcW w:w="851" w:type="dxa"/>
            <w:tcBorders>
              <w:top w:val="nil"/>
              <w:left w:val="nil"/>
              <w:bottom w:val="single" w:sz="4" w:space="0" w:color="auto"/>
              <w:right w:val="single" w:sz="4" w:space="0" w:color="auto"/>
            </w:tcBorders>
            <w:shd w:val="clear" w:color="auto" w:fill="auto"/>
            <w:vAlign w:val="center"/>
            <w:hideMark/>
          </w:tcPr>
          <w:p w14:paraId="2BBEB7E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4EA12A4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17DEA83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70,77</w:t>
            </w:r>
          </w:p>
        </w:tc>
        <w:tc>
          <w:tcPr>
            <w:tcW w:w="850" w:type="dxa"/>
            <w:tcBorders>
              <w:top w:val="nil"/>
              <w:left w:val="nil"/>
              <w:bottom w:val="single" w:sz="4" w:space="0" w:color="auto"/>
              <w:right w:val="single" w:sz="4" w:space="0" w:color="auto"/>
            </w:tcBorders>
            <w:shd w:val="clear" w:color="auto" w:fill="auto"/>
            <w:vAlign w:val="center"/>
            <w:hideMark/>
          </w:tcPr>
          <w:p w14:paraId="53E87DC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79,90</w:t>
            </w:r>
          </w:p>
        </w:tc>
        <w:tc>
          <w:tcPr>
            <w:tcW w:w="851" w:type="dxa"/>
            <w:tcBorders>
              <w:top w:val="nil"/>
              <w:left w:val="nil"/>
              <w:bottom w:val="single" w:sz="4" w:space="0" w:color="auto"/>
              <w:right w:val="single" w:sz="4" w:space="0" w:color="auto"/>
            </w:tcBorders>
            <w:shd w:val="clear" w:color="auto" w:fill="auto"/>
            <w:vAlign w:val="center"/>
            <w:hideMark/>
          </w:tcPr>
          <w:p w14:paraId="192E2AC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70,77</w:t>
            </w:r>
          </w:p>
        </w:tc>
        <w:tc>
          <w:tcPr>
            <w:tcW w:w="850" w:type="dxa"/>
            <w:tcBorders>
              <w:top w:val="nil"/>
              <w:left w:val="nil"/>
              <w:bottom w:val="single" w:sz="4" w:space="0" w:color="auto"/>
              <w:right w:val="single" w:sz="4" w:space="0" w:color="auto"/>
            </w:tcBorders>
            <w:shd w:val="clear" w:color="auto" w:fill="auto"/>
            <w:vAlign w:val="center"/>
            <w:hideMark/>
          </w:tcPr>
          <w:p w14:paraId="1B2C45A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112,90</w:t>
            </w:r>
          </w:p>
        </w:tc>
        <w:tc>
          <w:tcPr>
            <w:tcW w:w="709" w:type="dxa"/>
            <w:tcBorders>
              <w:top w:val="nil"/>
              <w:left w:val="nil"/>
              <w:bottom w:val="single" w:sz="4" w:space="0" w:color="auto"/>
              <w:right w:val="single" w:sz="4" w:space="0" w:color="auto"/>
            </w:tcBorders>
            <w:shd w:val="clear" w:color="auto" w:fill="auto"/>
            <w:vAlign w:val="center"/>
            <w:hideMark/>
          </w:tcPr>
          <w:p w14:paraId="0C78C8F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111,70</w:t>
            </w:r>
          </w:p>
        </w:tc>
        <w:tc>
          <w:tcPr>
            <w:tcW w:w="552" w:type="dxa"/>
            <w:gridSpan w:val="2"/>
            <w:tcBorders>
              <w:top w:val="nil"/>
              <w:left w:val="nil"/>
              <w:bottom w:val="single" w:sz="4" w:space="0" w:color="auto"/>
              <w:right w:val="single" w:sz="4" w:space="0" w:color="auto"/>
            </w:tcBorders>
            <w:shd w:val="clear" w:color="auto" w:fill="auto"/>
            <w:vAlign w:val="center"/>
            <w:hideMark/>
          </w:tcPr>
          <w:p w14:paraId="10C2BFD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64,19</w:t>
            </w:r>
          </w:p>
        </w:tc>
      </w:tr>
      <w:tr w:rsidR="00CF79B7" w:rsidRPr="00CF79B7" w14:paraId="220E2381"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3F180571"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1795A535"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OXCARBAZEPINA 300MG (JUDICIAL) CX COM 60 COMP</w:t>
            </w:r>
          </w:p>
        </w:tc>
        <w:tc>
          <w:tcPr>
            <w:tcW w:w="992" w:type="dxa"/>
            <w:tcBorders>
              <w:top w:val="nil"/>
              <w:left w:val="nil"/>
              <w:bottom w:val="single" w:sz="4" w:space="0" w:color="auto"/>
              <w:right w:val="single" w:sz="4" w:space="0" w:color="auto"/>
            </w:tcBorders>
            <w:shd w:val="clear" w:color="auto" w:fill="auto"/>
            <w:vAlign w:val="center"/>
            <w:hideMark/>
          </w:tcPr>
          <w:p w14:paraId="62EF9DF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1D8C2A6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542ABA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54,86</w:t>
            </w:r>
          </w:p>
        </w:tc>
        <w:tc>
          <w:tcPr>
            <w:tcW w:w="850" w:type="dxa"/>
            <w:tcBorders>
              <w:top w:val="nil"/>
              <w:left w:val="nil"/>
              <w:bottom w:val="single" w:sz="4" w:space="0" w:color="auto"/>
              <w:right w:val="single" w:sz="4" w:space="0" w:color="auto"/>
            </w:tcBorders>
            <w:shd w:val="clear" w:color="auto" w:fill="auto"/>
            <w:vAlign w:val="center"/>
            <w:hideMark/>
          </w:tcPr>
          <w:p w14:paraId="09C0B68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60,00</w:t>
            </w:r>
          </w:p>
        </w:tc>
        <w:tc>
          <w:tcPr>
            <w:tcW w:w="709" w:type="dxa"/>
            <w:tcBorders>
              <w:top w:val="nil"/>
              <w:left w:val="nil"/>
              <w:bottom w:val="single" w:sz="4" w:space="0" w:color="auto"/>
              <w:right w:val="single" w:sz="4" w:space="0" w:color="auto"/>
            </w:tcBorders>
            <w:shd w:val="clear" w:color="auto" w:fill="auto"/>
            <w:vAlign w:val="center"/>
            <w:hideMark/>
          </w:tcPr>
          <w:p w14:paraId="412853F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59,40</w:t>
            </w:r>
          </w:p>
        </w:tc>
        <w:tc>
          <w:tcPr>
            <w:tcW w:w="851" w:type="dxa"/>
            <w:tcBorders>
              <w:top w:val="nil"/>
              <w:left w:val="nil"/>
              <w:bottom w:val="single" w:sz="4" w:space="0" w:color="auto"/>
              <w:right w:val="single" w:sz="4" w:space="0" w:color="auto"/>
            </w:tcBorders>
            <w:shd w:val="clear" w:color="auto" w:fill="auto"/>
            <w:vAlign w:val="center"/>
            <w:hideMark/>
          </w:tcPr>
          <w:p w14:paraId="4329A6D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63,60</w:t>
            </w:r>
          </w:p>
        </w:tc>
        <w:tc>
          <w:tcPr>
            <w:tcW w:w="851" w:type="dxa"/>
            <w:tcBorders>
              <w:top w:val="nil"/>
              <w:left w:val="nil"/>
              <w:bottom w:val="single" w:sz="4" w:space="0" w:color="auto"/>
              <w:right w:val="single" w:sz="4" w:space="0" w:color="auto"/>
            </w:tcBorders>
            <w:shd w:val="clear" w:color="auto" w:fill="auto"/>
            <w:vAlign w:val="center"/>
            <w:hideMark/>
          </w:tcPr>
          <w:p w14:paraId="2FF2288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58,20</w:t>
            </w:r>
          </w:p>
        </w:tc>
        <w:tc>
          <w:tcPr>
            <w:tcW w:w="992" w:type="dxa"/>
            <w:tcBorders>
              <w:top w:val="nil"/>
              <w:left w:val="nil"/>
              <w:bottom w:val="single" w:sz="4" w:space="0" w:color="auto"/>
              <w:right w:val="single" w:sz="4" w:space="0" w:color="auto"/>
            </w:tcBorders>
            <w:shd w:val="clear" w:color="auto" w:fill="auto"/>
            <w:vAlign w:val="center"/>
            <w:hideMark/>
          </w:tcPr>
          <w:p w14:paraId="7808784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62,40</w:t>
            </w:r>
          </w:p>
        </w:tc>
        <w:tc>
          <w:tcPr>
            <w:tcW w:w="851" w:type="dxa"/>
            <w:tcBorders>
              <w:top w:val="nil"/>
              <w:left w:val="nil"/>
              <w:bottom w:val="single" w:sz="4" w:space="0" w:color="auto"/>
              <w:right w:val="single" w:sz="4" w:space="0" w:color="auto"/>
            </w:tcBorders>
            <w:shd w:val="clear" w:color="auto" w:fill="auto"/>
            <w:vAlign w:val="center"/>
            <w:hideMark/>
          </w:tcPr>
          <w:p w14:paraId="77FB74C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249,92</w:t>
            </w:r>
          </w:p>
        </w:tc>
        <w:tc>
          <w:tcPr>
            <w:tcW w:w="850" w:type="dxa"/>
            <w:tcBorders>
              <w:top w:val="nil"/>
              <w:left w:val="nil"/>
              <w:bottom w:val="single" w:sz="4" w:space="0" w:color="auto"/>
              <w:right w:val="single" w:sz="4" w:space="0" w:color="auto"/>
            </w:tcBorders>
            <w:shd w:val="clear" w:color="auto" w:fill="auto"/>
            <w:vAlign w:val="center"/>
            <w:hideMark/>
          </w:tcPr>
          <w:p w14:paraId="04BC555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99,40</w:t>
            </w:r>
          </w:p>
        </w:tc>
        <w:tc>
          <w:tcPr>
            <w:tcW w:w="851" w:type="dxa"/>
            <w:tcBorders>
              <w:top w:val="nil"/>
              <w:left w:val="nil"/>
              <w:bottom w:val="single" w:sz="4" w:space="0" w:color="auto"/>
              <w:right w:val="single" w:sz="4" w:space="0" w:color="auto"/>
            </w:tcBorders>
            <w:shd w:val="clear" w:color="auto" w:fill="auto"/>
            <w:vAlign w:val="center"/>
            <w:hideMark/>
          </w:tcPr>
          <w:p w14:paraId="4823542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99,40</w:t>
            </w:r>
          </w:p>
        </w:tc>
        <w:tc>
          <w:tcPr>
            <w:tcW w:w="850" w:type="dxa"/>
            <w:tcBorders>
              <w:top w:val="nil"/>
              <w:left w:val="nil"/>
              <w:bottom w:val="single" w:sz="4" w:space="0" w:color="auto"/>
              <w:right w:val="single" w:sz="4" w:space="0" w:color="auto"/>
            </w:tcBorders>
            <w:shd w:val="clear" w:color="auto" w:fill="auto"/>
            <w:vAlign w:val="center"/>
            <w:hideMark/>
          </w:tcPr>
          <w:p w14:paraId="0E60630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98,40</w:t>
            </w:r>
          </w:p>
        </w:tc>
        <w:tc>
          <w:tcPr>
            <w:tcW w:w="709" w:type="dxa"/>
            <w:tcBorders>
              <w:top w:val="nil"/>
              <w:left w:val="nil"/>
              <w:bottom w:val="single" w:sz="4" w:space="0" w:color="auto"/>
              <w:right w:val="single" w:sz="4" w:space="0" w:color="auto"/>
            </w:tcBorders>
            <w:shd w:val="clear" w:color="auto" w:fill="auto"/>
            <w:vAlign w:val="center"/>
            <w:hideMark/>
          </w:tcPr>
          <w:p w14:paraId="22C44EA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97,30</w:t>
            </w:r>
          </w:p>
        </w:tc>
        <w:tc>
          <w:tcPr>
            <w:tcW w:w="552" w:type="dxa"/>
            <w:gridSpan w:val="2"/>
            <w:tcBorders>
              <w:top w:val="nil"/>
              <w:left w:val="nil"/>
              <w:bottom w:val="single" w:sz="4" w:space="0" w:color="auto"/>
              <w:right w:val="single" w:sz="4" w:space="0" w:color="auto"/>
            </w:tcBorders>
            <w:shd w:val="clear" w:color="auto" w:fill="auto"/>
            <w:vAlign w:val="center"/>
            <w:hideMark/>
          </w:tcPr>
          <w:p w14:paraId="600B06B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59,74</w:t>
            </w:r>
          </w:p>
        </w:tc>
      </w:tr>
      <w:tr w:rsidR="00CF79B7" w:rsidRPr="00CF79B7" w14:paraId="00FF71DF"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1374D11A"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03867FA2"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OXCARBAZEPINA 600MG (JUDICIAL) CX COM 60 COMP</w:t>
            </w:r>
          </w:p>
        </w:tc>
        <w:tc>
          <w:tcPr>
            <w:tcW w:w="992" w:type="dxa"/>
            <w:tcBorders>
              <w:top w:val="nil"/>
              <w:left w:val="nil"/>
              <w:bottom w:val="single" w:sz="4" w:space="0" w:color="auto"/>
              <w:right w:val="single" w:sz="4" w:space="0" w:color="auto"/>
            </w:tcBorders>
            <w:shd w:val="clear" w:color="auto" w:fill="auto"/>
            <w:vAlign w:val="center"/>
            <w:hideMark/>
          </w:tcPr>
          <w:p w14:paraId="59DB0B4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434C305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5CE7E82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47C2ED6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183,00</w:t>
            </w:r>
          </w:p>
        </w:tc>
        <w:tc>
          <w:tcPr>
            <w:tcW w:w="709" w:type="dxa"/>
            <w:tcBorders>
              <w:top w:val="nil"/>
              <w:left w:val="nil"/>
              <w:bottom w:val="single" w:sz="4" w:space="0" w:color="auto"/>
              <w:right w:val="single" w:sz="4" w:space="0" w:color="auto"/>
            </w:tcBorders>
            <w:shd w:val="clear" w:color="auto" w:fill="auto"/>
            <w:vAlign w:val="center"/>
            <w:hideMark/>
          </w:tcPr>
          <w:p w14:paraId="1C194C5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1192CF5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177,54</w:t>
            </w:r>
          </w:p>
        </w:tc>
        <w:tc>
          <w:tcPr>
            <w:tcW w:w="851" w:type="dxa"/>
            <w:tcBorders>
              <w:top w:val="nil"/>
              <w:left w:val="nil"/>
              <w:bottom w:val="single" w:sz="4" w:space="0" w:color="auto"/>
              <w:right w:val="single" w:sz="4" w:space="0" w:color="auto"/>
            </w:tcBorders>
            <w:shd w:val="clear" w:color="auto" w:fill="auto"/>
            <w:vAlign w:val="center"/>
            <w:hideMark/>
          </w:tcPr>
          <w:p w14:paraId="4828403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4B34B6D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180,00</w:t>
            </w:r>
          </w:p>
        </w:tc>
        <w:tc>
          <w:tcPr>
            <w:tcW w:w="851" w:type="dxa"/>
            <w:tcBorders>
              <w:top w:val="nil"/>
              <w:left w:val="nil"/>
              <w:bottom w:val="single" w:sz="4" w:space="0" w:color="auto"/>
              <w:right w:val="single" w:sz="4" w:space="0" w:color="auto"/>
            </w:tcBorders>
            <w:shd w:val="clear" w:color="auto" w:fill="auto"/>
            <w:vAlign w:val="center"/>
            <w:hideMark/>
          </w:tcPr>
          <w:p w14:paraId="4056C0F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479,51</w:t>
            </w:r>
          </w:p>
        </w:tc>
        <w:tc>
          <w:tcPr>
            <w:tcW w:w="850" w:type="dxa"/>
            <w:tcBorders>
              <w:top w:val="nil"/>
              <w:left w:val="nil"/>
              <w:bottom w:val="single" w:sz="4" w:space="0" w:color="auto"/>
              <w:right w:val="single" w:sz="4" w:space="0" w:color="auto"/>
            </w:tcBorders>
            <w:shd w:val="clear" w:color="auto" w:fill="auto"/>
            <w:vAlign w:val="center"/>
            <w:hideMark/>
          </w:tcPr>
          <w:p w14:paraId="5B36081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193,82</w:t>
            </w:r>
          </w:p>
        </w:tc>
        <w:tc>
          <w:tcPr>
            <w:tcW w:w="851" w:type="dxa"/>
            <w:tcBorders>
              <w:top w:val="nil"/>
              <w:left w:val="nil"/>
              <w:bottom w:val="single" w:sz="4" w:space="0" w:color="auto"/>
              <w:right w:val="single" w:sz="4" w:space="0" w:color="auto"/>
            </w:tcBorders>
            <w:shd w:val="clear" w:color="auto" w:fill="auto"/>
            <w:vAlign w:val="center"/>
            <w:hideMark/>
          </w:tcPr>
          <w:p w14:paraId="42E243C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193,82</w:t>
            </w:r>
          </w:p>
        </w:tc>
        <w:tc>
          <w:tcPr>
            <w:tcW w:w="850" w:type="dxa"/>
            <w:tcBorders>
              <w:top w:val="nil"/>
              <w:left w:val="nil"/>
              <w:bottom w:val="single" w:sz="4" w:space="0" w:color="auto"/>
              <w:right w:val="single" w:sz="4" w:space="0" w:color="auto"/>
            </w:tcBorders>
            <w:shd w:val="clear" w:color="auto" w:fill="auto"/>
            <w:vAlign w:val="center"/>
            <w:hideMark/>
          </w:tcPr>
          <w:p w14:paraId="7D503F0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193,82</w:t>
            </w:r>
          </w:p>
        </w:tc>
        <w:tc>
          <w:tcPr>
            <w:tcW w:w="709" w:type="dxa"/>
            <w:tcBorders>
              <w:top w:val="nil"/>
              <w:left w:val="nil"/>
              <w:bottom w:val="single" w:sz="4" w:space="0" w:color="auto"/>
              <w:right w:val="single" w:sz="4" w:space="0" w:color="auto"/>
            </w:tcBorders>
            <w:shd w:val="clear" w:color="auto" w:fill="auto"/>
            <w:vAlign w:val="center"/>
            <w:hideMark/>
          </w:tcPr>
          <w:p w14:paraId="0A8EDFC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191,88</w:t>
            </w:r>
          </w:p>
        </w:tc>
        <w:tc>
          <w:tcPr>
            <w:tcW w:w="552" w:type="dxa"/>
            <w:gridSpan w:val="2"/>
            <w:tcBorders>
              <w:top w:val="nil"/>
              <w:left w:val="nil"/>
              <w:bottom w:val="single" w:sz="4" w:space="0" w:color="auto"/>
              <w:right w:val="single" w:sz="4" w:space="0" w:color="auto"/>
            </w:tcBorders>
            <w:shd w:val="clear" w:color="auto" w:fill="auto"/>
            <w:vAlign w:val="center"/>
            <w:hideMark/>
          </w:tcPr>
          <w:p w14:paraId="262BFFC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187,70</w:t>
            </w:r>
          </w:p>
        </w:tc>
      </w:tr>
      <w:tr w:rsidR="00CF79B7" w:rsidRPr="00CF79B7" w14:paraId="3C126346"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62C03AEC"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03A15172"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OXCARBAZEPINA 60MG/ML (SUSPENSÃO) FRASCO</w:t>
            </w:r>
          </w:p>
        </w:tc>
        <w:tc>
          <w:tcPr>
            <w:tcW w:w="992" w:type="dxa"/>
            <w:tcBorders>
              <w:top w:val="nil"/>
              <w:left w:val="nil"/>
              <w:bottom w:val="single" w:sz="4" w:space="0" w:color="auto"/>
              <w:right w:val="single" w:sz="4" w:space="0" w:color="auto"/>
            </w:tcBorders>
            <w:shd w:val="clear" w:color="auto" w:fill="auto"/>
            <w:vAlign w:val="center"/>
            <w:hideMark/>
          </w:tcPr>
          <w:p w14:paraId="5EBE3BF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430F130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459B20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41,18</w:t>
            </w:r>
          </w:p>
        </w:tc>
        <w:tc>
          <w:tcPr>
            <w:tcW w:w="850" w:type="dxa"/>
            <w:tcBorders>
              <w:top w:val="nil"/>
              <w:left w:val="nil"/>
              <w:bottom w:val="single" w:sz="4" w:space="0" w:color="auto"/>
              <w:right w:val="single" w:sz="4" w:space="0" w:color="auto"/>
            </w:tcBorders>
            <w:shd w:val="clear" w:color="auto" w:fill="auto"/>
            <w:vAlign w:val="center"/>
            <w:hideMark/>
          </w:tcPr>
          <w:p w14:paraId="700FC97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53,71</w:t>
            </w:r>
          </w:p>
        </w:tc>
        <w:tc>
          <w:tcPr>
            <w:tcW w:w="709" w:type="dxa"/>
            <w:tcBorders>
              <w:top w:val="nil"/>
              <w:left w:val="nil"/>
              <w:bottom w:val="single" w:sz="4" w:space="0" w:color="auto"/>
              <w:right w:val="single" w:sz="4" w:space="0" w:color="auto"/>
            </w:tcBorders>
            <w:shd w:val="clear" w:color="auto" w:fill="auto"/>
            <w:vAlign w:val="center"/>
            <w:hideMark/>
          </w:tcPr>
          <w:p w14:paraId="28B12EB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54,36</w:t>
            </w:r>
          </w:p>
        </w:tc>
        <w:tc>
          <w:tcPr>
            <w:tcW w:w="851" w:type="dxa"/>
            <w:tcBorders>
              <w:top w:val="nil"/>
              <w:left w:val="nil"/>
              <w:bottom w:val="single" w:sz="4" w:space="0" w:color="auto"/>
              <w:right w:val="single" w:sz="4" w:space="0" w:color="auto"/>
            </w:tcBorders>
            <w:shd w:val="clear" w:color="auto" w:fill="auto"/>
            <w:vAlign w:val="center"/>
            <w:hideMark/>
          </w:tcPr>
          <w:p w14:paraId="305A748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54,36</w:t>
            </w:r>
          </w:p>
        </w:tc>
        <w:tc>
          <w:tcPr>
            <w:tcW w:w="851" w:type="dxa"/>
            <w:tcBorders>
              <w:top w:val="nil"/>
              <w:left w:val="nil"/>
              <w:bottom w:val="single" w:sz="4" w:space="0" w:color="auto"/>
              <w:right w:val="single" w:sz="4" w:space="0" w:color="auto"/>
            </w:tcBorders>
            <w:shd w:val="clear" w:color="auto" w:fill="auto"/>
            <w:vAlign w:val="center"/>
            <w:hideMark/>
          </w:tcPr>
          <w:p w14:paraId="1934580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47,40</w:t>
            </w:r>
          </w:p>
        </w:tc>
        <w:tc>
          <w:tcPr>
            <w:tcW w:w="992" w:type="dxa"/>
            <w:tcBorders>
              <w:top w:val="nil"/>
              <w:left w:val="nil"/>
              <w:bottom w:val="single" w:sz="4" w:space="0" w:color="auto"/>
              <w:right w:val="single" w:sz="4" w:space="0" w:color="auto"/>
            </w:tcBorders>
            <w:shd w:val="clear" w:color="auto" w:fill="auto"/>
            <w:vAlign w:val="center"/>
            <w:hideMark/>
          </w:tcPr>
          <w:p w14:paraId="0821ABE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54,36</w:t>
            </w:r>
          </w:p>
        </w:tc>
        <w:tc>
          <w:tcPr>
            <w:tcW w:w="851" w:type="dxa"/>
            <w:tcBorders>
              <w:top w:val="nil"/>
              <w:left w:val="nil"/>
              <w:bottom w:val="single" w:sz="4" w:space="0" w:color="auto"/>
              <w:right w:val="single" w:sz="4" w:space="0" w:color="auto"/>
            </w:tcBorders>
            <w:shd w:val="clear" w:color="auto" w:fill="auto"/>
            <w:vAlign w:val="center"/>
            <w:hideMark/>
          </w:tcPr>
          <w:p w14:paraId="0ECBBE7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94,63</w:t>
            </w:r>
          </w:p>
        </w:tc>
        <w:tc>
          <w:tcPr>
            <w:tcW w:w="850" w:type="dxa"/>
            <w:tcBorders>
              <w:top w:val="nil"/>
              <w:left w:val="nil"/>
              <w:bottom w:val="single" w:sz="4" w:space="0" w:color="auto"/>
              <w:right w:val="single" w:sz="4" w:space="0" w:color="auto"/>
            </w:tcBorders>
            <w:shd w:val="clear" w:color="auto" w:fill="auto"/>
            <w:vAlign w:val="center"/>
            <w:hideMark/>
          </w:tcPr>
          <w:p w14:paraId="3955B78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80,40</w:t>
            </w:r>
          </w:p>
        </w:tc>
        <w:tc>
          <w:tcPr>
            <w:tcW w:w="851" w:type="dxa"/>
            <w:tcBorders>
              <w:top w:val="nil"/>
              <w:left w:val="nil"/>
              <w:bottom w:val="single" w:sz="4" w:space="0" w:color="auto"/>
              <w:right w:val="single" w:sz="4" w:space="0" w:color="auto"/>
            </w:tcBorders>
            <w:shd w:val="clear" w:color="auto" w:fill="auto"/>
            <w:vAlign w:val="center"/>
            <w:hideMark/>
          </w:tcPr>
          <w:p w14:paraId="286DFAD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80,40</w:t>
            </w:r>
          </w:p>
        </w:tc>
        <w:tc>
          <w:tcPr>
            <w:tcW w:w="850" w:type="dxa"/>
            <w:tcBorders>
              <w:top w:val="nil"/>
              <w:left w:val="nil"/>
              <w:bottom w:val="single" w:sz="4" w:space="0" w:color="auto"/>
              <w:right w:val="single" w:sz="4" w:space="0" w:color="auto"/>
            </w:tcBorders>
            <w:shd w:val="clear" w:color="auto" w:fill="auto"/>
            <w:vAlign w:val="center"/>
            <w:hideMark/>
          </w:tcPr>
          <w:p w14:paraId="1E3D440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94,63</w:t>
            </w:r>
          </w:p>
        </w:tc>
        <w:tc>
          <w:tcPr>
            <w:tcW w:w="709" w:type="dxa"/>
            <w:tcBorders>
              <w:top w:val="nil"/>
              <w:left w:val="nil"/>
              <w:bottom w:val="single" w:sz="4" w:space="0" w:color="auto"/>
              <w:right w:val="single" w:sz="4" w:space="0" w:color="auto"/>
            </w:tcBorders>
            <w:shd w:val="clear" w:color="auto" w:fill="auto"/>
            <w:vAlign w:val="center"/>
            <w:hideMark/>
          </w:tcPr>
          <w:p w14:paraId="2F66A6C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93,68</w:t>
            </w:r>
          </w:p>
        </w:tc>
        <w:tc>
          <w:tcPr>
            <w:tcW w:w="552" w:type="dxa"/>
            <w:gridSpan w:val="2"/>
            <w:tcBorders>
              <w:top w:val="nil"/>
              <w:left w:val="nil"/>
              <w:bottom w:val="single" w:sz="4" w:space="0" w:color="auto"/>
              <w:right w:val="single" w:sz="4" w:space="0" w:color="auto"/>
            </w:tcBorders>
            <w:shd w:val="clear" w:color="auto" w:fill="auto"/>
            <w:vAlign w:val="center"/>
            <w:hideMark/>
          </w:tcPr>
          <w:p w14:paraId="101977B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50,90</w:t>
            </w:r>
          </w:p>
        </w:tc>
      </w:tr>
      <w:tr w:rsidR="00CF79B7" w:rsidRPr="00CF79B7" w14:paraId="6364429B"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28774C53"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lastRenderedPageBreak/>
              <w:t>1</w:t>
            </w:r>
          </w:p>
        </w:tc>
        <w:tc>
          <w:tcPr>
            <w:tcW w:w="3715" w:type="dxa"/>
            <w:tcBorders>
              <w:top w:val="nil"/>
              <w:left w:val="nil"/>
              <w:bottom w:val="single" w:sz="4" w:space="0" w:color="auto"/>
              <w:right w:val="single" w:sz="4" w:space="0" w:color="auto"/>
            </w:tcBorders>
            <w:shd w:val="clear" w:color="auto" w:fill="auto"/>
            <w:vAlign w:val="center"/>
            <w:hideMark/>
          </w:tcPr>
          <w:p w14:paraId="03B7C21B"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OXIBUTININA (CLORIDRATO) 5MG CX COM 30 COMPRIMIDOS</w:t>
            </w:r>
          </w:p>
        </w:tc>
        <w:tc>
          <w:tcPr>
            <w:tcW w:w="992" w:type="dxa"/>
            <w:tcBorders>
              <w:top w:val="nil"/>
              <w:left w:val="nil"/>
              <w:bottom w:val="single" w:sz="4" w:space="0" w:color="auto"/>
              <w:right w:val="single" w:sz="4" w:space="0" w:color="auto"/>
            </w:tcBorders>
            <w:shd w:val="clear" w:color="auto" w:fill="auto"/>
            <w:vAlign w:val="center"/>
            <w:hideMark/>
          </w:tcPr>
          <w:p w14:paraId="3B9E30E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29,40</w:t>
            </w:r>
          </w:p>
        </w:tc>
        <w:tc>
          <w:tcPr>
            <w:tcW w:w="723" w:type="dxa"/>
            <w:tcBorders>
              <w:top w:val="nil"/>
              <w:left w:val="nil"/>
              <w:bottom w:val="single" w:sz="4" w:space="0" w:color="auto"/>
              <w:right w:val="single" w:sz="4" w:space="0" w:color="auto"/>
            </w:tcBorders>
            <w:shd w:val="clear" w:color="auto" w:fill="auto"/>
            <w:vAlign w:val="center"/>
            <w:hideMark/>
          </w:tcPr>
          <w:p w14:paraId="3EC685A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103186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29,32</w:t>
            </w:r>
          </w:p>
        </w:tc>
        <w:tc>
          <w:tcPr>
            <w:tcW w:w="850" w:type="dxa"/>
            <w:tcBorders>
              <w:top w:val="nil"/>
              <w:left w:val="nil"/>
              <w:bottom w:val="single" w:sz="4" w:space="0" w:color="auto"/>
              <w:right w:val="single" w:sz="4" w:space="0" w:color="auto"/>
            </w:tcBorders>
            <w:shd w:val="clear" w:color="auto" w:fill="auto"/>
            <w:vAlign w:val="center"/>
            <w:hideMark/>
          </w:tcPr>
          <w:p w14:paraId="4ECD4B5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34CF38F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29,70</w:t>
            </w:r>
          </w:p>
        </w:tc>
        <w:tc>
          <w:tcPr>
            <w:tcW w:w="851" w:type="dxa"/>
            <w:tcBorders>
              <w:top w:val="nil"/>
              <w:left w:val="nil"/>
              <w:bottom w:val="single" w:sz="4" w:space="0" w:color="auto"/>
              <w:right w:val="single" w:sz="4" w:space="0" w:color="auto"/>
            </w:tcBorders>
            <w:shd w:val="clear" w:color="auto" w:fill="auto"/>
            <w:vAlign w:val="center"/>
            <w:hideMark/>
          </w:tcPr>
          <w:p w14:paraId="0CC9541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30,00</w:t>
            </w:r>
          </w:p>
        </w:tc>
        <w:tc>
          <w:tcPr>
            <w:tcW w:w="851" w:type="dxa"/>
            <w:tcBorders>
              <w:top w:val="nil"/>
              <w:left w:val="nil"/>
              <w:bottom w:val="single" w:sz="4" w:space="0" w:color="auto"/>
              <w:right w:val="single" w:sz="4" w:space="0" w:color="auto"/>
            </w:tcBorders>
            <w:shd w:val="clear" w:color="auto" w:fill="auto"/>
            <w:vAlign w:val="center"/>
            <w:hideMark/>
          </w:tcPr>
          <w:p w14:paraId="22AADF1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30,00</w:t>
            </w:r>
          </w:p>
        </w:tc>
        <w:tc>
          <w:tcPr>
            <w:tcW w:w="992" w:type="dxa"/>
            <w:tcBorders>
              <w:top w:val="nil"/>
              <w:left w:val="nil"/>
              <w:bottom w:val="single" w:sz="4" w:space="0" w:color="auto"/>
              <w:right w:val="single" w:sz="4" w:space="0" w:color="auto"/>
            </w:tcBorders>
            <w:shd w:val="clear" w:color="auto" w:fill="auto"/>
            <w:vAlign w:val="center"/>
            <w:hideMark/>
          </w:tcPr>
          <w:p w14:paraId="103CC00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29,70</w:t>
            </w:r>
          </w:p>
        </w:tc>
        <w:tc>
          <w:tcPr>
            <w:tcW w:w="851" w:type="dxa"/>
            <w:tcBorders>
              <w:top w:val="nil"/>
              <w:left w:val="nil"/>
              <w:bottom w:val="single" w:sz="4" w:space="0" w:color="auto"/>
              <w:right w:val="single" w:sz="4" w:space="0" w:color="auto"/>
            </w:tcBorders>
            <w:shd w:val="clear" w:color="auto" w:fill="auto"/>
            <w:vAlign w:val="center"/>
            <w:hideMark/>
          </w:tcPr>
          <w:p w14:paraId="059ED9F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44,74</w:t>
            </w:r>
          </w:p>
        </w:tc>
        <w:tc>
          <w:tcPr>
            <w:tcW w:w="850" w:type="dxa"/>
            <w:tcBorders>
              <w:top w:val="nil"/>
              <w:left w:val="nil"/>
              <w:bottom w:val="single" w:sz="4" w:space="0" w:color="auto"/>
              <w:right w:val="single" w:sz="4" w:space="0" w:color="auto"/>
            </w:tcBorders>
            <w:shd w:val="clear" w:color="auto" w:fill="auto"/>
            <w:vAlign w:val="center"/>
            <w:hideMark/>
          </w:tcPr>
          <w:p w14:paraId="3A1D301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44,74</w:t>
            </w:r>
          </w:p>
        </w:tc>
        <w:tc>
          <w:tcPr>
            <w:tcW w:w="851" w:type="dxa"/>
            <w:tcBorders>
              <w:top w:val="nil"/>
              <w:left w:val="nil"/>
              <w:bottom w:val="single" w:sz="4" w:space="0" w:color="auto"/>
              <w:right w:val="single" w:sz="4" w:space="0" w:color="auto"/>
            </w:tcBorders>
            <w:shd w:val="clear" w:color="auto" w:fill="auto"/>
            <w:vAlign w:val="center"/>
            <w:hideMark/>
          </w:tcPr>
          <w:p w14:paraId="0CCA241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40,16</w:t>
            </w:r>
          </w:p>
        </w:tc>
        <w:tc>
          <w:tcPr>
            <w:tcW w:w="850" w:type="dxa"/>
            <w:tcBorders>
              <w:top w:val="nil"/>
              <w:left w:val="nil"/>
              <w:bottom w:val="single" w:sz="4" w:space="0" w:color="auto"/>
              <w:right w:val="single" w:sz="4" w:space="0" w:color="auto"/>
            </w:tcBorders>
            <w:shd w:val="clear" w:color="auto" w:fill="auto"/>
            <w:vAlign w:val="center"/>
            <w:hideMark/>
          </w:tcPr>
          <w:p w14:paraId="41D7625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40,16</w:t>
            </w:r>
          </w:p>
        </w:tc>
        <w:tc>
          <w:tcPr>
            <w:tcW w:w="709" w:type="dxa"/>
            <w:tcBorders>
              <w:top w:val="nil"/>
              <w:left w:val="nil"/>
              <w:bottom w:val="single" w:sz="4" w:space="0" w:color="auto"/>
              <w:right w:val="single" w:sz="4" w:space="0" w:color="auto"/>
            </w:tcBorders>
            <w:shd w:val="clear" w:color="auto" w:fill="auto"/>
            <w:vAlign w:val="center"/>
            <w:hideMark/>
          </w:tcPr>
          <w:p w14:paraId="7EE58C1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39,75</w:t>
            </w:r>
          </w:p>
        </w:tc>
        <w:tc>
          <w:tcPr>
            <w:tcW w:w="552" w:type="dxa"/>
            <w:gridSpan w:val="2"/>
            <w:tcBorders>
              <w:top w:val="nil"/>
              <w:left w:val="nil"/>
              <w:bottom w:val="single" w:sz="4" w:space="0" w:color="auto"/>
              <w:right w:val="single" w:sz="4" w:space="0" w:color="auto"/>
            </w:tcBorders>
            <w:shd w:val="clear" w:color="auto" w:fill="auto"/>
            <w:vAlign w:val="center"/>
            <w:hideMark/>
          </w:tcPr>
          <w:p w14:paraId="473BFCF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33,13</w:t>
            </w:r>
          </w:p>
        </w:tc>
      </w:tr>
      <w:tr w:rsidR="00CF79B7" w:rsidRPr="00CF79B7" w14:paraId="2D6011BB"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185C1AF7"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2083235D"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PARACETAMOL + CODEINA (FOSFATO) (500MG/30MG) COM 12 COMPRIMIDOS</w:t>
            </w:r>
          </w:p>
        </w:tc>
        <w:tc>
          <w:tcPr>
            <w:tcW w:w="992" w:type="dxa"/>
            <w:tcBorders>
              <w:top w:val="nil"/>
              <w:left w:val="nil"/>
              <w:bottom w:val="single" w:sz="4" w:space="0" w:color="auto"/>
              <w:right w:val="single" w:sz="4" w:space="0" w:color="auto"/>
            </w:tcBorders>
            <w:shd w:val="clear" w:color="auto" w:fill="auto"/>
            <w:vAlign w:val="center"/>
            <w:hideMark/>
          </w:tcPr>
          <w:p w14:paraId="61F0720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7,20</w:t>
            </w:r>
          </w:p>
        </w:tc>
        <w:tc>
          <w:tcPr>
            <w:tcW w:w="723" w:type="dxa"/>
            <w:tcBorders>
              <w:top w:val="nil"/>
              <w:left w:val="nil"/>
              <w:bottom w:val="single" w:sz="4" w:space="0" w:color="auto"/>
              <w:right w:val="single" w:sz="4" w:space="0" w:color="auto"/>
            </w:tcBorders>
            <w:shd w:val="clear" w:color="auto" w:fill="auto"/>
            <w:vAlign w:val="center"/>
            <w:hideMark/>
          </w:tcPr>
          <w:p w14:paraId="6052C50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25D01D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4,89</w:t>
            </w:r>
          </w:p>
        </w:tc>
        <w:tc>
          <w:tcPr>
            <w:tcW w:w="850" w:type="dxa"/>
            <w:tcBorders>
              <w:top w:val="nil"/>
              <w:left w:val="nil"/>
              <w:bottom w:val="single" w:sz="4" w:space="0" w:color="auto"/>
              <w:right w:val="single" w:sz="4" w:space="0" w:color="auto"/>
            </w:tcBorders>
            <w:shd w:val="clear" w:color="auto" w:fill="auto"/>
            <w:vAlign w:val="center"/>
            <w:hideMark/>
          </w:tcPr>
          <w:p w14:paraId="251BA73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6,24</w:t>
            </w:r>
          </w:p>
        </w:tc>
        <w:tc>
          <w:tcPr>
            <w:tcW w:w="709" w:type="dxa"/>
            <w:tcBorders>
              <w:top w:val="nil"/>
              <w:left w:val="nil"/>
              <w:bottom w:val="single" w:sz="4" w:space="0" w:color="auto"/>
              <w:right w:val="single" w:sz="4" w:space="0" w:color="auto"/>
            </w:tcBorders>
            <w:shd w:val="clear" w:color="auto" w:fill="auto"/>
            <w:vAlign w:val="center"/>
            <w:hideMark/>
          </w:tcPr>
          <w:p w14:paraId="30E9A45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0E53926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6,96</w:t>
            </w:r>
          </w:p>
        </w:tc>
        <w:tc>
          <w:tcPr>
            <w:tcW w:w="851" w:type="dxa"/>
            <w:tcBorders>
              <w:top w:val="nil"/>
              <w:left w:val="nil"/>
              <w:bottom w:val="single" w:sz="4" w:space="0" w:color="auto"/>
              <w:right w:val="single" w:sz="4" w:space="0" w:color="auto"/>
            </w:tcBorders>
            <w:shd w:val="clear" w:color="auto" w:fill="auto"/>
            <w:vAlign w:val="center"/>
            <w:hideMark/>
          </w:tcPr>
          <w:p w14:paraId="372339C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6,12</w:t>
            </w:r>
          </w:p>
        </w:tc>
        <w:tc>
          <w:tcPr>
            <w:tcW w:w="992" w:type="dxa"/>
            <w:tcBorders>
              <w:top w:val="nil"/>
              <w:left w:val="nil"/>
              <w:bottom w:val="single" w:sz="4" w:space="0" w:color="auto"/>
              <w:right w:val="single" w:sz="4" w:space="0" w:color="auto"/>
            </w:tcBorders>
            <w:shd w:val="clear" w:color="auto" w:fill="auto"/>
            <w:vAlign w:val="center"/>
            <w:hideMark/>
          </w:tcPr>
          <w:p w14:paraId="5D6B628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BAF9E7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33,47</w:t>
            </w:r>
          </w:p>
        </w:tc>
        <w:tc>
          <w:tcPr>
            <w:tcW w:w="850" w:type="dxa"/>
            <w:tcBorders>
              <w:top w:val="nil"/>
              <w:left w:val="nil"/>
              <w:bottom w:val="single" w:sz="4" w:space="0" w:color="auto"/>
              <w:right w:val="single" w:sz="4" w:space="0" w:color="auto"/>
            </w:tcBorders>
            <w:shd w:val="clear" w:color="auto" w:fill="auto"/>
            <w:vAlign w:val="center"/>
            <w:hideMark/>
          </w:tcPr>
          <w:p w14:paraId="1B5F621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27,30</w:t>
            </w:r>
          </w:p>
        </w:tc>
        <w:tc>
          <w:tcPr>
            <w:tcW w:w="851" w:type="dxa"/>
            <w:tcBorders>
              <w:top w:val="nil"/>
              <w:left w:val="nil"/>
              <w:bottom w:val="single" w:sz="4" w:space="0" w:color="auto"/>
              <w:right w:val="single" w:sz="4" w:space="0" w:color="auto"/>
            </w:tcBorders>
            <w:shd w:val="clear" w:color="auto" w:fill="auto"/>
            <w:vAlign w:val="center"/>
            <w:hideMark/>
          </w:tcPr>
          <w:p w14:paraId="3543205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27,30</w:t>
            </w:r>
          </w:p>
        </w:tc>
        <w:tc>
          <w:tcPr>
            <w:tcW w:w="850" w:type="dxa"/>
            <w:tcBorders>
              <w:top w:val="nil"/>
              <w:left w:val="nil"/>
              <w:bottom w:val="single" w:sz="4" w:space="0" w:color="auto"/>
              <w:right w:val="single" w:sz="4" w:space="0" w:color="auto"/>
            </w:tcBorders>
            <w:shd w:val="clear" w:color="auto" w:fill="auto"/>
            <w:vAlign w:val="center"/>
            <w:hideMark/>
          </w:tcPr>
          <w:p w14:paraId="6B3C797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26,28</w:t>
            </w:r>
          </w:p>
        </w:tc>
        <w:tc>
          <w:tcPr>
            <w:tcW w:w="709" w:type="dxa"/>
            <w:tcBorders>
              <w:top w:val="nil"/>
              <w:left w:val="nil"/>
              <w:bottom w:val="single" w:sz="4" w:space="0" w:color="auto"/>
              <w:right w:val="single" w:sz="4" w:space="0" w:color="auto"/>
            </w:tcBorders>
            <w:shd w:val="clear" w:color="auto" w:fill="auto"/>
            <w:vAlign w:val="center"/>
            <w:hideMark/>
          </w:tcPr>
          <w:p w14:paraId="0A0D2F4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25,30</w:t>
            </w:r>
          </w:p>
        </w:tc>
        <w:tc>
          <w:tcPr>
            <w:tcW w:w="552" w:type="dxa"/>
            <w:gridSpan w:val="2"/>
            <w:tcBorders>
              <w:top w:val="nil"/>
              <w:left w:val="nil"/>
              <w:bottom w:val="single" w:sz="4" w:space="0" w:color="auto"/>
              <w:right w:val="single" w:sz="4" w:space="0" w:color="auto"/>
            </w:tcBorders>
            <w:shd w:val="clear" w:color="auto" w:fill="auto"/>
            <w:vAlign w:val="center"/>
            <w:hideMark/>
          </w:tcPr>
          <w:p w14:paraId="36DBE80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6,28</w:t>
            </w:r>
          </w:p>
        </w:tc>
      </w:tr>
      <w:tr w:rsidR="00CF79B7" w:rsidRPr="00CF79B7" w14:paraId="188489B5"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59950295"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4490EB31"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PARACETAMOL + TRAMADOL (325MG/37,5MG) CX COM 10 COMP</w:t>
            </w:r>
          </w:p>
        </w:tc>
        <w:tc>
          <w:tcPr>
            <w:tcW w:w="992" w:type="dxa"/>
            <w:tcBorders>
              <w:top w:val="nil"/>
              <w:left w:val="nil"/>
              <w:bottom w:val="single" w:sz="4" w:space="0" w:color="auto"/>
              <w:right w:val="single" w:sz="4" w:space="0" w:color="auto"/>
            </w:tcBorders>
            <w:shd w:val="clear" w:color="auto" w:fill="auto"/>
            <w:vAlign w:val="center"/>
            <w:hideMark/>
          </w:tcPr>
          <w:p w14:paraId="069B813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16B88FE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4174FC2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10,98</w:t>
            </w:r>
          </w:p>
        </w:tc>
        <w:tc>
          <w:tcPr>
            <w:tcW w:w="850" w:type="dxa"/>
            <w:tcBorders>
              <w:top w:val="nil"/>
              <w:left w:val="nil"/>
              <w:bottom w:val="single" w:sz="4" w:space="0" w:color="auto"/>
              <w:right w:val="single" w:sz="4" w:space="0" w:color="auto"/>
            </w:tcBorders>
            <w:shd w:val="clear" w:color="auto" w:fill="auto"/>
            <w:vAlign w:val="center"/>
            <w:hideMark/>
          </w:tcPr>
          <w:p w14:paraId="3FFAA50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0D9A129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12,10</w:t>
            </w:r>
          </w:p>
        </w:tc>
        <w:tc>
          <w:tcPr>
            <w:tcW w:w="851" w:type="dxa"/>
            <w:tcBorders>
              <w:top w:val="nil"/>
              <w:left w:val="nil"/>
              <w:bottom w:val="single" w:sz="4" w:space="0" w:color="auto"/>
              <w:right w:val="single" w:sz="4" w:space="0" w:color="auto"/>
            </w:tcBorders>
            <w:shd w:val="clear" w:color="auto" w:fill="auto"/>
            <w:vAlign w:val="center"/>
            <w:hideMark/>
          </w:tcPr>
          <w:p w14:paraId="6AC7761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13,40</w:t>
            </w:r>
          </w:p>
        </w:tc>
        <w:tc>
          <w:tcPr>
            <w:tcW w:w="851" w:type="dxa"/>
            <w:tcBorders>
              <w:top w:val="nil"/>
              <w:left w:val="nil"/>
              <w:bottom w:val="single" w:sz="4" w:space="0" w:color="auto"/>
              <w:right w:val="single" w:sz="4" w:space="0" w:color="auto"/>
            </w:tcBorders>
            <w:shd w:val="clear" w:color="auto" w:fill="auto"/>
            <w:vAlign w:val="center"/>
            <w:hideMark/>
          </w:tcPr>
          <w:p w14:paraId="010AC87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15B880C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231111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38,59</w:t>
            </w:r>
          </w:p>
        </w:tc>
        <w:tc>
          <w:tcPr>
            <w:tcW w:w="850" w:type="dxa"/>
            <w:tcBorders>
              <w:top w:val="nil"/>
              <w:left w:val="nil"/>
              <w:bottom w:val="single" w:sz="4" w:space="0" w:color="auto"/>
              <w:right w:val="single" w:sz="4" w:space="0" w:color="auto"/>
            </w:tcBorders>
            <w:shd w:val="clear" w:color="auto" w:fill="auto"/>
            <w:vAlign w:val="center"/>
            <w:hideMark/>
          </w:tcPr>
          <w:p w14:paraId="0F69403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37,94</w:t>
            </w:r>
          </w:p>
        </w:tc>
        <w:tc>
          <w:tcPr>
            <w:tcW w:w="851" w:type="dxa"/>
            <w:tcBorders>
              <w:top w:val="nil"/>
              <w:left w:val="nil"/>
              <w:bottom w:val="single" w:sz="4" w:space="0" w:color="auto"/>
              <w:right w:val="single" w:sz="4" w:space="0" w:color="auto"/>
            </w:tcBorders>
            <w:shd w:val="clear" w:color="auto" w:fill="auto"/>
            <w:vAlign w:val="center"/>
            <w:hideMark/>
          </w:tcPr>
          <w:p w14:paraId="53D1373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37,94</w:t>
            </w:r>
          </w:p>
        </w:tc>
        <w:tc>
          <w:tcPr>
            <w:tcW w:w="850" w:type="dxa"/>
            <w:tcBorders>
              <w:top w:val="nil"/>
              <w:left w:val="nil"/>
              <w:bottom w:val="single" w:sz="4" w:space="0" w:color="auto"/>
              <w:right w:val="single" w:sz="4" w:space="0" w:color="auto"/>
            </w:tcBorders>
            <w:shd w:val="clear" w:color="auto" w:fill="auto"/>
            <w:vAlign w:val="center"/>
            <w:hideMark/>
          </w:tcPr>
          <w:p w14:paraId="1C407D3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37,94</w:t>
            </w:r>
          </w:p>
        </w:tc>
        <w:tc>
          <w:tcPr>
            <w:tcW w:w="709" w:type="dxa"/>
            <w:tcBorders>
              <w:top w:val="nil"/>
              <w:left w:val="nil"/>
              <w:bottom w:val="single" w:sz="4" w:space="0" w:color="auto"/>
              <w:right w:val="single" w:sz="4" w:space="0" w:color="auto"/>
            </w:tcBorders>
            <w:shd w:val="clear" w:color="auto" w:fill="auto"/>
            <w:vAlign w:val="center"/>
            <w:hideMark/>
          </w:tcPr>
          <w:p w14:paraId="71109C5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37,56</w:t>
            </w:r>
          </w:p>
        </w:tc>
        <w:tc>
          <w:tcPr>
            <w:tcW w:w="552" w:type="dxa"/>
            <w:gridSpan w:val="2"/>
            <w:tcBorders>
              <w:top w:val="nil"/>
              <w:left w:val="nil"/>
              <w:bottom w:val="single" w:sz="4" w:space="0" w:color="auto"/>
              <w:right w:val="single" w:sz="4" w:space="0" w:color="auto"/>
            </w:tcBorders>
            <w:shd w:val="clear" w:color="auto" w:fill="auto"/>
            <w:vAlign w:val="center"/>
            <w:hideMark/>
          </w:tcPr>
          <w:p w14:paraId="2549BA8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12,16</w:t>
            </w:r>
          </w:p>
        </w:tc>
      </w:tr>
      <w:tr w:rsidR="00CF79B7" w:rsidRPr="00CF79B7" w14:paraId="1F717805"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2FA3A9FD"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34BD2275"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PAROXETINA (CLORIDRATO) 15MG XR CX COM 30 COMP</w:t>
            </w:r>
          </w:p>
        </w:tc>
        <w:tc>
          <w:tcPr>
            <w:tcW w:w="992" w:type="dxa"/>
            <w:tcBorders>
              <w:top w:val="nil"/>
              <w:left w:val="nil"/>
              <w:bottom w:val="single" w:sz="4" w:space="0" w:color="auto"/>
              <w:right w:val="single" w:sz="4" w:space="0" w:color="auto"/>
            </w:tcBorders>
            <w:shd w:val="clear" w:color="auto" w:fill="auto"/>
            <w:vAlign w:val="center"/>
            <w:hideMark/>
          </w:tcPr>
          <w:p w14:paraId="56DFAA4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72,90</w:t>
            </w:r>
          </w:p>
        </w:tc>
        <w:tc>
          <w:tcPr>
            <w:tcW w:w="723" w:type="dxa"/>
            <w:tcBorders>
              <w:top w:val="nil"/>
              <w:left w:val="nil"/>
              <w:bottom w:val="single" w:sz="4" w:space="0" w:color="auto"/>
              <w:right w:val="single" w:sz="4" w:space="0" w:color="auto"/>
            </w:tcBorders>
            <w:shd w:val="clear" w:color="auto" w:fill="auto"/>
            <w:vAlign w:val="center"/>
            <w:hideMark/>
          </w:tcPr>
          <w:p w14:paraId="5D948CC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6EAB65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65,70</w:t>
            </w:r>
          </w:p>
        </w:tc>
        <w:tc>
          <w:tcPr>
            <w:tcW w:w="850" w:type="dxa"/>
            <w:tcBorders>
              <w:top w:val="nil"/>
              <w:left w:val="nil"/>
              <w:bottom w:val="single" w:sz="4" w:space="0" w:color="auto"/>
              <w:right w:val="single" w:sz="4" w:space="0" w:color="auto"/>
            </w:tcBorders>
            <w:shd w:val="clear" w:color="auto" w:fill="auto"/>
            <w:vAlign w:val="center"/>
            <w:hideMark/>
          </w:tcPr>
          <w:p w14:paraId="1561287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4B59BA9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4C58F60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68,40</w:t>
            </w:r>
          </w:p>
        </w:tc>
        <w:tc>
          <w:tcPr>
            <w:tcW w:w="851" w:type="dxa"/>
            <w:tcBorders>
              <w:top w:val="nil"/>
              <w:left w:val="nil"/>
              <w:bottom w:val="single" w:sz="4" w:space="0" w:color="auto"/>
              <w:right w:val="single" w:sz="4" w:space="0" w:color="auto"/>
            </w:tcBorders>
            <w:shd w:val="clear" w:color="auto" w:fill="auto"/>
            <w:vAlign w:val="center"/>
            <w:hideMark/>
          </w:tcPr>
          <w:p w14:paraId="0BE3079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65,70</w:t>
            </w:r>
          </w:p>
        </w:tc>
        <w:tc>
          <w:tcPr>
            <w:tcW w:w="992" w:type="dxa"/>
            <w:tcBorders>
              <w:top w:val="nil"/>
              <w:left w:val="nil"/>
              <w:bottom w:val="single" w:sz="4" w:space="0" w:color="auto"/>
              <w:right w:val="single" w:sz="4" w:space="0" w:color="auto"/>
            </w:tcBorders>
            <w:shd w:val="clear" w:color="auto" w:fill="auto"/>
            <w:vAlign w:val="center"/>
            <w:hideMark/>
          </w:tcPr>
          <w:p w14:paraId="1FA7FE2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0ACE227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73,67</w:t>
            </w:r>
          </w:p>
        </w:tc>
        <w:tc>
          <w:tcPr>
            <w:tcW w:w="850" w:type="dxa"/>
            <w:tcBorders>
              <w:top w:val="nil"/>
              <w:left w:val="nil"/>
              <w:bottom w:val="single" w:sz="4" w:space="0" w:color="auto"/>
              <w:right w:val="single" w:sz="4" w:space="0" w:color="auto"/>
            </w:tcBorders>
            <w:shd w:val="clear" w:color="auto" w:fill="auto"/>
            <w:vAlign w:val="center"/>
            <w:hideMark/>
          </w:tcPr>
          <w:p w14:paraId="210E0D1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73,67</w:t>
            </w:r>
          </w:p>
        </w:tc>
        <w:tc>
          <w:tcPr>
            <w:tcW w:w="851" w:type="dxa"/>
            <w:tcBorders>
              <w:top w:val="nil"/>
              <w:left w:val="nil"/>
              <w:bottom w:val="single" w:sz="4" w:space="0" w:color="auto"/>
              <w:right w:val="single" w:sz="4" w:space="0" w:color="auto"/>
            </w:tcBorders>
            <w:shd w:val="clear" w:color="auto" w:fill="auto"/>
            <w:vAlign w:val="center"/>
            <w:hideMark/>
          </w:tcPr>
          <w:p w14:paraId="3318487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73,67</w:t>
            </w:r>
          </w:p>
        </w:tc>
        <w:tc>
          <w:tcPr>
            <w:tcW w:w="850" w:type="dxa"/>
            <w:tcBorders>
              <w:top w:val="nil"/>
              <w:left w:val="nil"/>
              <w:bottom w:val="single" w:sz="4" w:space="0" w:color="auto"/>
              <w:right w:val="single" w:sz="4" w:space="0" w:color="auto"/>
            </w:tcBorders>
            <w:shd w:val="clear" w:color="auto" w:fill="auto"/>
            <w:vAlign w:val="center"/>
            <w:hideMark/>
          </w:tcPr>
          <w:p w14:paraId="45A0469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73,67</w:t>
            </w:r>
          </w:p>
        </w:tc>
        <w:tc>
          <w:tcPr>
            <w:tcW w:w="709" w:type="dxa"/>
            <w:tcBorders>
              <w:top w:val="nil"/>
              <w:left w:val="nil"/>
              <w:bottom w:val="single" w:sz="4" w:space="0" w:color="auto"/>
              <w:right w:val="single" w:sz="4" w:space="0" w:color="auto"/>
            </w:tcBorders>
            <w:shd w:val="clear" w:color="auto" w:fill="auto"/>
            <w:vAlign w:val="center"/>
            <w:hideMark/>
          </w:tcPr>
          <w:p w14:paraId="30C1988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72,93</w:t>
            </w:r>
          </w:p>
        </w:tc>
        <w:tc>
          <w:tcPr>
            <w:tcW w:w="552" w:type="dxa"/>
            <w:gridSpan w:val="2"/>
            <w:tcBorders>
              <w:top w:val="nil"/>
              <w:left w:val="nil"/>
              <w:bottom w:val="single" w:sz="4" w:space="0" w:color="auto"/>
              <w:right w:val="single" w:sz="4" w:space="0" w:color="auto"/>
            </w:tcBorders>
            <w:shd w:val="clear" w:color="auto" w:fill="auto"/>
            <w:vAlign w:val="center"/>
            <w:hideMark/>
          </w:tcPr>
          <w:p w14:paraId="0E0636D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71,15</w:t>
            </w:r>
          </w:p>
        </w:tc>
      </w:tr>
      <w:tr w:rsidR="00CF79B7" w:rsidRPr="00CF79B7" w14:paraId="19104E2B"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5F1622F8"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6F48650C"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PAROXETINA (CLORIDRATO) 25MG XR CX COM 30 COMP</w:t>
            </w:r>
          </w:p>
        </w:tc>
        <w:tc>
          <w:tcPr>
            <w:tcW w:w="992" w:type="dxa"/>
            <w:tcBorders>
              <w:top w:val="nil"/>
              <w:left w:val="nil"/>
              <w:bottom w:val="single" w:sz="4" w:space="0" w:color="auto"/>
              <w:right w:val="single" w:sz="4" w:space="0" w:color="auto"/>
            </w:tcBorders>
            <w:shd w:val="clear" w:color="auto" w:fill="auto"/>
            <w:vAlign w:val="center"/>
            <w:hideMark/>
          </w:tcPr>
          <w:p w14:paraId="47597F3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119,70</w:t>
            </w:r>
          </w:p>
        </w:tc>
        <w:tc>
          <w:tcPr>
            <w:tcW w:w="723" w:type="dxa"/>
            <w:tcBorders>
              <w:top w:val="nil"/>
              <w:left w:val="nil"/>
              <w:bottom w:val="single" w:sz="4" w:space="0" w:color="auto"/>
              <w:right w:val="single" w:sz="4" w:space="0" w:color="auto"/>
            </w:tcBorders>
            <w:shd w:val="clear" w:color="auto" w:fill="auto"/>
            <w:vAlign w:val="center"/>
            <w:hideMark/>
          </w:tcPr>
          <w:p w14:paraId="4F720C3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54B6C6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100,13</w:t>
            </w:r>
          </w:p>
        </w:tc>
        <w:tc>
          <w:tcPr>
            <w:tcW w:w="850" w:type="dxa"/>
            <w:tcBorders>
              <w:top w:val="nil"/>
              <w:left w:val="nil"/>
              <w:bottom w:val="single" w:sz="4" w:space="0" w:color="auto"/>
              <w:right w:val="single" w:sz="4" w:space="0" w:color="auto"/>
            </w:tcBorders>
            <w:shd w:val="clear" w:color="auto" w:fill="auto"/>
            <w:vAlign w:val="center"/>
            <w:hideMark/>
          </w:tcPr>
          <w:p w14:paraId="198A7DC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113,10</w:t>
            </w:r>
          </w:p>
        </w:tc>
        <w:tc>
          <w:tcPr>
            <w:tcW w:w="709" w:type="dxa"/>
            <w:tcBorders>
              <w:top w:val="nil"/>
              <w:left w:val="nil"/>
              <w:bottom w:val="single" w:sz="4" w:space="0" w:color="auto"/>
              <w:right w:val="single" w:sz="4" w:space="0" w:color="auto"/>
            </w:tcBorders>
            <w:shd w:val="clear" w:color="auto" w:fill="auto"/>
            <w:vAlign w:val="center"/>
            <w:hideMark/>
          </w:tcPr>
          <w:p w14:paraId="7107939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120,00</w:t>
            </w:r>
          </w:p>
        </w:tc>
        <w:tc>
          <w:tcPr>
            <w:tcW w:w="851" w:type="dxa"/>
            <w:tcBorders>
              <w:top w:val="nil"/>
              <w:left w:val="nil"/>
              <w:bottom w:val="single" w:sz="4" w:space="0" w:color="auto"/>
              <w:right w:val="single" w:sz="4" w:space="0" w:color="auto"/>
            </w:tcBorders>
            <w:shd w:val="clear" w:color="auto" w:fill="auto"/>
            <w:vAlign w:val="center"/>
            <w:hideMark/>
          </w:tcPr>
          <w:p w14:paraId="4AB58AA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120,00</w:t>
            </w:r>
          </w:p>
        </w:tc>
        <w:tc>
          <w:tcPr>
            <w:tcW w:w="851" w:type="dxa"/>
            <w:tcBorders>
              <w:top w:val="nil"/>
              <w:left w:val="nil"/>
              <w:bottom w:val="single" w:sz="4" w:space="0" w:color="auto"/>
              <w:right w:val="single" w:sz="4" w:space="0" w:color="auto"/>
            </w:tcBorders>
            <w:shd w:val="clear" w:color="auto" w:fill="auto"/>
            <w:vAlign w:val="center"/>
            <w:hideMark/>
          </w:tcPr>
          <w:p w14:paraId="319411B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1877668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7A6125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150,05</w:t>
            </w:r>
          </w:p>
        </w:tc>
        <w:tc>
          <w:tcPr>
            <w:tcW w:w="850" w:type="dxa"/>
            <w:tcBorders>
              <w:top w:val="nil"/>
              <w:left w:val="nil"/>
              <w:bottom w:val="single" w:sz="4" w:space="0" w:color="auto"/>
              <w:right w:val="single" w:sz="4" w:space="0" w:color="auto"/>
            </w:tcBorders>
            <w:shd w:val="clear" w:color="auto" w:fill="auto"/>
            <w:vAlign w:val="center"/>
            <w:hideMark/>
          </w:tcPr>
          <w:p w14:paraId="791AEC7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150,05</w:t>
            </w:r>
          </w:p>
        </w:tc>
        <w:tc>
          <w:tcPr>
            <w:tcW w:w="851" w:type="dxa"/>
            <w:tcBorders>
              <w:top w:val="nil"/>
              <w:left w:val="nil"/>
              <w:bottom w:val="single" w:sz="4" w:space="0" w:color="auto"/>
              <w:right w:val="single" w:sz="4" w:space="0" w:color="auto"/>
            </w:tcBorders>
            <w:shd w:val="clear" w:color="auto" w:fill="auto"/>
            <w:vAlign w:val="center"/>
            <w:hideMark/>
          </w:tcPr>
          <w:p w14:paraId="18EDC4E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150,05</w:t>
            </w:r>
          </w:p>
        </w:tc>
        <w:tc>
          <w:tcPr>
            <w:tcW w:w="850" w:type="dxa"/>
            <w:tcBorders>
              <w:top w:val="nil"/>
              <w:left w:val="nil"/>
              <w:bottom w:val="single" w:sz="4" w:space="0" w:color="auto"/>
              <w:right w:val="single" w:sz="4" w:space="0" w:color="auto"/>
            </w:tcBorders>
            <w:shd w:val="clear" w:color="auto" w:fill="auto"/>
            <w:vAlign w:val="center"/>
            <w:hideMark/>
          </w:tcPr>
          <w:p w14:paraId="74A6C22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150,05</w:t>
            </w:r>
          </w:p>
        </w:tc>
        <w:tc>
          <w:tcPr>
            <w:tcW w:w="709" w:type="dxa"/>
            <w:tcBorders>
              <w:top w:val="nil"/>
              <w:left w:val="nil"/>
              <w:bottom w:val="single" w:sz="4" w:space="0" w:color="auto"/>
              <w:right w:val="single" w:sz="4" w:space="0" w:color="auto"/>
            </w:tcBorders>
            <w:shd w:val="clear" w:color="auto" w:fill="auto"/>
            <w:vAlign w:val="center"/>
            <w:hideMark/>
          </w:tcPr>
          <w:p w14:paraId="3C72566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148,54</w:t>
            </w:r>
          </w:p>
        </w:tc>
        <w:tc>
          <w:tcPr>
            <w:tcW w:w="552" w:type="dxa"/>
            <w:gridSpan w:val="2"/>
            <w:tcBorders>
              <w:top w:val="nil"/>
              <w:left w:val="nil"/>
              <w:bottom w:val="single" w:sz="4" w:space="0" w:color="auto"/>
              <w:right w:val="single" w:sz="4" w:space="0" w:color="auto"/>
            </w:tcBorders>
            <w:shd w:val="clear" w:color="auto" w:fill="auto"/>
            <w:vAlign w:val="center"/>
            <w:hideMark/>
          </w:tcPr>
          <w:p w14:paraId="0968EB1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132,17</w:t>
            </w:r>
          </w:p>
        </w:tc>
      </w:tr>
      <w:tr w:rsidR="00CF79B7" w:rsidRPr="00CF79B7" w14:paraId="262CD457"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2193758E"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31118953"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PERICIAZINA 10MG/ML=1% GTS FRASCO 20ML</w:t>
            </w:r>
          </w:p>
        </w:tc>
        <w:tc>
          <w:tcPr>
            <w:tcW w:w="992" w:type="dxa"/>
            <w:tcBorders>
              <w:top w:val="nil"/>
              <w:left w:val="nil"/>
              <w:bottom w:val="single" w:sz="4" w:space="0" w:color="auto"/>
              <w:right w:val="single" w:sz="4" w:space="0" w:color="auto"/>
            </w:tcBorders>
            <w:shd w:val="clear" w:color="auto" w:fill="auto"/>
            <w:vAlign w:val="center"/>
            <w:hideMark/>
          </w:tcPr>
          <w:p w14:paraId="08CE0C9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16,76</w:t>
            </w:r>
          </w:p>
        </w:tc>
        <w:tc>
          <w:tcPr>
            <w:tcW w:w="723" w:type="dxa"/>
            <w:tcBorders>
              <w:top w:val="nil"/>
              <w:left w:val="nil"/>
              <w:bottom w:val="single" w:sz="4" w:space="0" w:color="auto"/>
              <w:right w:val="single" w:sz="4" w:space="0" w:color="auto"/>
            </w:tcBorders>
            <w:shd w:val="clear" w:color="auto" w:fill="auto"/>
            <w:vAlign w:val="center"/>
            <w:hideMark/>
          </w:tcPr>
          <w:p w14:paraId="63C5FC1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D649BC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12,61</w:t>
            </w:r>
          </w:p>
        </w:tc>
        <w:tc>
          <w:tcPr>
            <w:tcW w:w="850" w:type="dxa"/>
            <w:tcBorders>
              <w:top w:val="nil"/>
              <w:left w:val="nil"/>
              <w:bottom w:val="single" w:sz="4" w:space="0" w:color="auto"/>
              <w:right w:val="single" w:sz="4" w:space="0" w:color="auto"/>
            </w:tcBorders>
            <w:shd w:val="clear" w:color="auto" w:fill="auto"/>
            <w:vAlign w:val="center"/>
            <w:hideMark/>
          </w:tcPr>
          <w:p w14:paraId="57B9F01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133BD24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14,27</w:t>
            </w:r>
          </w:p>
        </w:tc>
        <w:tc>
          <w:tcPr>
            <w:tcW w:w="851" w:type="dxa"/>
            <w:tcBorders>
              <w:top w:val="nil"/>
              <w:left w:val="nil"/>
              <w:bottom w:val="single" w:sz="4" w:space="0" w:color="auto"/>
              <w:right w:val="single" w:sz="4" w:space="0" w:color="auto"/>
            </w:tcBorders>
            <w:shd w:val="clear" w:color="auto" w:fill="auto"/>
            <w:vAlign w:val="center"/>
            <w:hideMark/>
          </w:tcPr>
          <w:p w14:paraId="78FE012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15,50</w:t>
            </w:r>
          </w:p>
        </w:tc>
        <w:tc>
          <w:tcPr>
            <w:tcW w:w="851" w:type="dxa"/>
            <w:tcBorders>
              <w:top w:val="nil"/>
              <w:left w:val="nil"/>
              <w:bottom w:val="single" w:sz="4" w:space="0" w:color="auto"/>
              <w:right w:val="single" w:sz="4" w:space="0" w:color="auto"/>
            </w:tcBorders>
            <w:shd w:val="clear" w:color="auto" w:fill="auto"/>
            <w:vAlign w:val="center"/>
            <w:hideMark/>
          </w:tcPr>
          <w:p w14:paraId="437EDA1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74822CC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40FCA88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14,97</w:t>
            </w:r>
          </w:p>
        </w:tc>
        <w:tc>
          <w:tcPr>
            <w:tcW w:w="850" w:type="dxa"/>
            <w:tcBorders>
              <w:top w:val="nil"/>
              <w:left w:val="nil"/>
              <w:bottom w:val="single" w:sz="4" w:space="0" w:color="auto"/>
              <w:right w:val="single" w:sz="4" w:space="0" w:color="auto"/>
            </w:tcBorders>
            <w:shd w:val="clear" w:color="auto" w:fill="auto"/>
            <w:vAlign w:val="center"/>
            <w:hideMark/>
          </w:tcPr>
          <w:p w14:paraId="37D9516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14,97</w:t>
            </w:r>
          </w:p>
        </w:tc>
        <w:tc>
          <w:tcPr>
            <w:tcW w:w="851" w:type="dxa"/>
            <w:tcBorders>
              <w:top w:val="nil"/>
              <w:left w:val="nil"/>
              <w:bottom w:val="single" w:sz="4" w:space="0" w:color="auto"/>
              <w:right w:val="single" w:sz="4" w:space="0" w:color="auto"/>
            </w:tcBorders>
            <w:shd w:val="clear" w:color="auto" w:fill="auto"/>
            <w:vAlign w:val="center"/>
            <w:hideMark/>
          </w:tcPr>
          <w:p w14:paraId="2713BB0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40,97</w:t>
            </w:r>
          </w:p>
        </w:tc>
        <w:tc>
          <w:tcPr>
            <w:tcW w:w="850" w:type="dxa"/>
            <w:tcBorders>
              <w:top w:val="nil"/>
              <w:left w:val="nil"/>
              <w:bottom w:val="single" w:sz="4" w:space="0" w:color="auto"/>
              <w:right w:val="single" w:sz="4" w:space="0" w:color="auto"/>
            </w:tcBorders>
            <w:shd w:val="clear" w:color="auto" w:fill="auto"/>
            <w:vAlign w:val="center"/>
            <w:hideMark/>
          </w:tcPr>
          <w:p w14:paraId="3AFAA54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14,97</w:t>
            </w:r>
          </w:p>
        </w:tc>
        <w:tc>
          <w:tcPr>
            <w:tcW w:w="709" w:type="dxa"/>
            <w:tcBorders>
              <w:top w:val="nil"/>
              <w:left w:val="nil"/>
              <w:bottom w:val="single" w:sz="4" w:space="0" w:color="auto"/>
              <w:right w:val="single" w:sz="4" w:space="0" w:color="auto"/>
            </w:tcBorders>
            <w:shd w:val="clear" w:color="auto" w:fill="auto"/>
            <w:vAlign w:val="center"/>
            <w:hideMark/>
          </w:tcPr>
          <w:p w14:paraId="3CA3754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14,82</w:t>
            </w:r>
          </w:p>
        </w:tc>
        <w:tc>
          <w:tcPr>
            <w:tcW w:w="552" w:type="dxa"/>
            <w:gridSpan w:val="2"/>
            <w:tcBorders>
              <w:top w:val="nil"/>
              <w:left w:val="nil"/>
              <w:bottom w:val="single" w:sz="4" w:space="0" w:color="auto"/>
              <w:right w:val="single" w:sz="4" w:space="0" w:color="auto"/>
            </w:tcBorders>
            <w:shd w:val="clear" w:color="auto" w:fill="auto"/>
            <w:vAlign w:val="center"/>
            <w:hideMark/>
          </w:tcPr>
          <w:p w14:paraId="65D7E30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14,86</w:t>
            </w:r>
          </w:p>
        </w:tc>
      </w:tr>
      <w:tr w:rsidR="00CF79B7" w:rsidRPr="00CF79B7" w14:paraId="4AB555C0"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20DAD6D0"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066FAECD"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PERICIAZINA 40MG/ML=4% GTS FRASCO 20ML</w:t>
            </w:r>
          </w:p>
        </w:tc>
        <w:tc>
          <w:tcPr>
            <w:tcW w:w="992" w:type="dxa"/>
            <w:tcBorders>
              <w:top w:val="nil"/>
              <w:left w:val="nil"/>
              <w:bottom w:val="single" w:sz="4" w:space="0" w:color="auto"/>
              <w:right w:val="single" w:sz="4" w:space="0" w:color="auto"/>
            </w:tcBorders>
            <w:shd w:val="clear" w:color="auto" w:fill="auto"/>
            <w:vAlign w:val="center"/>
            <w:hideMark/>
          </w:tcPr>
          <w:p w14:paraId="05919BA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3E0D43D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1DEF5CD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21,11</w:t>
            </w:r>
          </w:p>
        </w:tc>
        <w:tc>
          <w:tcPr>
            <w:tcW w:w="850" w:type="dxa"/>
            <w:tcBorders>
              <w:top w:val="nil"/>
              <w:left w:val="nil"/>
              <w:bottom w:val="single" w:sz="4" w:space="0" w:color="auto"/>
              <w:right w:val="single" w:sz="4" w:space="0" w:color="auto"/>
            </w:tcBorders>
            <w:shd w:val="clear" w:color="auto" w:fill="auto"/>
            <w:vAlign w:val="center"/>
            <w:hideMark/>
          </w:tcPr>
          <w:p w14:paraId="02C9EC5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25,00</w:t>
            </w:r>
          </w:p>
        </w:tc>
        <w:tc>
          <w:tcPr>
            <w:tcW w:w="709" w:type="dxa"/>
            <w:tcBorders>
              <w:top w:val="nil"/>
              <w:left w:val="nil"/>
              <w:bottom w:val="single" w:sz="4" w:space="0" w:color="auto"/>
              <w:right w:val="single" w:sz="4" w:space="0" w:color="auto"/>
            </w:tcBorders>
            <w:shd w:val="clear" w:color="auto" w:fill="auto"/>
            <w:vAlign w:val="center"/>
            <w:hideMark/>
          </w:tcPr>
          <w:p w14:paraId="177BA01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26,73</w:t>
            </w:r>
          </w:p>
        </w:tc>
        <w:tc>
          <w:tcPr>
            <w:tcW w:w="851" w:type="dxa"/>
            <w:tcBorders>
              <w:top w:val="nil"/>
              <w:left w:val="nil"/>
              <w:bottom w:val="single" w:sz="4" w:space="0" w:color="auto"/>
              <w:right w:val="single" w:sz="4" w:space="0" w:color="auto"/>
            </w:tcBorders>
            <w:shd w:val="clear" w:color="auto" w:fill="auto"/>
            <w:vAlign w:val="center"/>
            <w:hideMark/>
          </w:tcPr>
          <w:p w14:paraId="7CB962D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27,68</w:t>
            </w:r>
          </w:p>
        </w:tc>
        <w:tc>
          <w:tcPr>
            <w:tcW w:w="851" w:type="dxa"/>
            <w:tcBorders>
              <w:top w:val="nil"/>
              <w:left w:val="nil"/>
              <w:bottom w:val="single" w:sz="4" w:space="0" w:color="auto"/>
              <w:right w:val="single" w:sz="4" w:space="0" w:color="auto"/>
            </w:tcBorders>
            <w:shd w:val="clear" w:color="auto" w:fill="auto"/>
            <w:vAlign w:val="center"/>
            <w:hideMark/>
          </w:tcPr>
          <w:p w14:paraId="6F11530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27,20</w:t>
            </w:r>
          </w:p>
        </w:tc>
        <w:tc>
          <w:tcPr>
            <w:tcW w:w="992" w:type="dxa"/>
            <w:tcBorders>
              <w:top w:val="nil"/>
              <w:left w:val="nil"/>
              <w:bottom w:val="single" w:sz="4" w:space="0" w:color="auto"/>
              <w:right w:val="single" w:sz="4" w:space="0" w:color="auto"/>
            </w:tcBorders>
            <w:shd w:val="clear" w:color="auto" w:fill="auto"/>
            <w:vAlign w:val="center"/>
            <w:hideMark/>
          </w:tcPr>
          <w:p w14:paraId="06AA2E1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27,30</w:t>
            </w:r>
          </w:p>
        </w:tc>
        <w:tc>
          <w:tcPr>
            <w:tcW w:w="851" w:type="dxa"/>
            <w:tcBorders>
              <w:top w:val="nil"/>
              <w:left w:val="nil"/>
              <w:bottom w:val="single" w:sz="4" w:space="0" w:color="auto"/>
              <w:right w:val="single" w:sz="4" w:space="0" w:color="auto"/>
            </w:tcBorders>
            <w:shd w:val="clear" w:color="auto" w:fill="auto"/>
            <w:vAlign w:val="center"/>
            <w:hideMark/>
          </w:tcPr>
          <w:p w14:paraId="49B73BB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29,05</w:t>
            </w:r>
          </w:p>
        </w:tc>
        <w:tc>
          <w:tcPr>
            <w:tcW w:w="850" w:type="dxa"/>
            <w:tcBorders>
              <w:top w:val="nil"/>
              <w:left w:val="nil"/>
              <w:bottom w:val="single" w:sz="4" w:space="0" w:color="auto"/>
              <w:right w:val="single" w:sz="4" w:space="0" w:color="auto"/>
            </w:tcBorders>
            <w:shd w:val="clear" w:color="auto" w:fill="auto"/>
            <w:vAlign w:val="center"/>
            <w:hideMark/>
          </w:tcPr>
          <w:p w14:paraId="157BA68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29,05</w:t>
            </w:r>
          </w:p>
        </w:tc>
        <w:tc>
          <w:tcPr>
            <w:tcW w:w="851" w:type="dxa"/>
            <w:tcBorders>
              <w:top w:val="nil"/>
              <w:left w:val="nil"/>
              <w:bottom w:val="single" w:sz="4" w:space="0" w:color="auto"/>
              <w:right w:val="single" w:sz="4" w:space="0" w:color="auto"/>
            </w:tcBorders>
            <w:shd w:val="clear" w:color="auto" w:fill="auto"/>
            <w:vAlign w:val="center"/>
            <w:hideMark/>
          </w:tcPr>
          <w:p w14:paraId="43AFDC2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29,05</w:t>
            </w:r>
          </w:p>
        </w:tc>
        <w:tc>
          <w:tcPr>
            <w:tcW w:w="850" w:type="dxa"/>
            <w:tcBorders>
              <w:top w:val="nil"/>
              <w:left w:val="nil"/>
              <w:bottom w:val="single" w:sz="4" w:space="0" w:color="auto"/>
              <w:right w:val="single" w:sz="4" w:space="0" w:color="auto"/>
            </w:tcBorders>
            <w:shd w:val="clear" w:color="auto" w:fill="auto"/>
            <w:vAlign w:val="center"/>
            <w:hideMark/>
          </w:tcPr>
          <w:p w14:paraId="4C9DF24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29,05</w:t>
            </w:r>
          </w:p>
        </w:tc>
        <w:tc>
          <w:tcPr>
            <w:tcW w:w="709" w:type="dxa"/>
            <w:tcBorders>
              <w:top w:val="nil"/>
              <w:left w:val="nil"/>
              <w:bottom w:val="single" w:sz="4" w:space="0" w:color="auto"/>
              <w:right w:val="single" w:sz="4" w:space="0" w:color="auto"/>
            </w:tcBorders>
            <w:shd w:val="clear" w:color="auto" w:fill="auto"/>
            <w:vAlign w:val="center"/>
            <w:hideMark/>
          </w:tcPr>
          <w:p w14:paraId="626552E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28,75</w:t>
            </w:r>
          </w:p>
        </w:tc>
        <w:tc>
          <w:tcPr>
            <w:tcW w:w="552" w:type="dxa"/>
            <w:gridSpan w:val="2"/>
            <w:tcBorders>
              <w:top w:val="nil"/>
              <w:left w:val="nil"/>
              <w:bottom w:val="single" w:sz="4" w:space="0" w:color="auto"/>
              <w:right w:val="single" w:sz="4" w:space="0" w:color="auto"/>
            </w:tcBorders>
            <w:shd w:val="clear" w:color="auto" w:fill="auto"/>
            <w:vAlign w:val="center"/>
            <w:hideMark/>
          </w:tcPr>
          <w:p w14:paraId="642A6D7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27,27</w:t>
            </w:r>
          </w:p>
        </w:tc>
      </w:tr>
      <w:tr w:rsidR="00CF79B7" w:rsidRPr="00CF79B7" w14:paraId="519A68B8"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29A78E74"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1C10BA9B"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PERIDONPRIL ARGININA 10MG CX COM 60 COMP</w:t>
            </w:r>
          </w:p>
        </w:tc>
        <w:tc>
          <w:tcPr>
            <w:tcW w:w="992" w:type="dxa"/>
            <w:tcBorders>
              <w:top w:val="nil"/>
              <w:left w:val="nil"/>
              <w:bottom w:val="single" w:sz="4" w:space="0" w:color="auto"/>
              <w:right w:val="single" w:sz="4" w:space="0" w:color="auto"/>
            </w:tcBorders>
            <w:shd w:val="clear" w:color="auto" w:fill="auto"/>
            <w:vAlign w:val="center"/>
            <w:hideMark/>
          </w:tcPr>
          <w:p w14:paraId="48D3843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192,00</w:t>
            </w:r>
          </w:p>
        </w:tc>
        <w:tc>
          <w:tcPr>
            <w:tcW w:w="723" w:type="dxa"/>
            <w:tcBorders>
              <w:top w:val="nil"/>
              <w:left w:val="nil"/>
              <w:bottom w:val="single" w:sz="4" w:space="0" w:color="auto"/>
              <w:right w:val="single" w:sz="4" w:space="0" w:color="auto"/>
            </w:tcBorders>
            <w:shd w:val="clear" w:color="auto" w:fill="auto"/>
            <w:vAlign w:val="center"/>
            <w:hideMark/>
          </w:tcPr>
          <w:p w14:paraId="7583AC0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576CAE3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144,68</w:t>
            </w:r>
          </w:p>
        </w:tc>
        <w:tc>
          <w:tcPr>
            <w:tcW w:w="850" w:type="dxa"/>
            <w:tcBorders>
              <w:top w:val="nil"/>
              <w:left w:val="nil"/>
              <w:bottom w:val="single" w:sz="4" w:space="0" w:color="auto"/>
              <w:right w:val="single" w:sz="4" w:space="0" w:color="auto"/>
            </w:tcBorders>
            <w:shd w:val="clear" w:color="auto" w:fill="auto"/>
            <w:vAlign w:val="center"/>
            <w:hideMark/>
          </w:tcPr>
          <w:p w14:paraId="7F653E7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6A1B239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176,40</w:t>
            </w:r>
          </w:p>
        </w:tc>
        <w:tc>
          <w:tcPr>
            <w:tcW w:w="851" w:type="dxa"/>
            <w:tcBorders>
              <w:top w:val="nil"/>
              <w:left w:val="nil"/>
              <w:bottom w:val="single" w:sz="4" w:space="0" w:color="auto"/>
              <w:right w:val="single" w:sz="4" w:space="0" w:color="auto"/>
            </w:tcBorders>
            <w:shd w:val="clear" w:color="auto" w:fill="auto"/>
            <w:vAlign w:val="center"/>
            <w:hideMark/>
          </w:tcPr>
          <w:p w14:paraId="2E3049B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0D88DBB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187,20</w:t>
            </w:r>
          </w:p>
        </w:tc>
        <w:tc>
          <w:tcPr>
            <w:tcW w:w="992" w:type="dxa"/>
            <w:tcBorders>
              <w:top w:val="nil"/>
              <w:left w:val="nil"/>
              <w:bottom w:val="single" w:sz="4" w:space="0" w:color="auto"/>
              <w:right w:val="single" w:sz="4" w:space="0" w:color="auto"/>
            </w:tcBorders>
            <w:shd w:val="clear" w:color="auto" w:fill="auto"/>
            <w:vAlign w:val="center"/>
            <w:hideMark/>
          </w:tcPr>
          <w:p w14:paraId="56625E2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16C2505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214,44</w:t>
            </w:r>
          </w:p>
        </w:tc>
        <w:tc>
          <w:tcPr>
            <w:tcW w:w="850" w:type="dxa"/>
            <w:tcBorders>
              <w:top w:val="nil"/>
              <w:left w:val="nil"/>
              <w:bottom w:val="single" w:sz="4" w:space="0" w:color="auto"/>
              <w:right w:val="single" w:sz="4" w:space="0" w:color="auto"/>
            </w:tcBorders>
            <w:shd w:val="clear" w:color="auto" w:fill="auto"/>
            <w:vAlign w:val="center"/>
            <w:hideMark/>
          </w:tcPr>
          <w:p w14:paraId="378FE09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214,44</w:t>
            </w:r>
          </w:p>
        </w:tc>
        <w:tc>
          <w:tcPr>
            <w:tcW w:w="851" w:type="dxa"/>
            <w:tcBorders>
              <w:top w:val="nil"/>
              <w:left w:val="nil"/>
              <w:bottom w:val="single" w:sz="4" w:space="0" w:color="auto"/>
              <w:right w:val="single" w:sz="4" w:space="0" w:color="auto"/>
            </w:tcBorders>
            <w:shd w:val="clear" w:color="auto" w:fill="auto"/>
            <w:vAlign w:val="center"/>
            <w:hideMark/>
          </w:tcPr>
          <w:p w14:paraId="25A8887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214,44</w:t>
            </w:r>
          </w:p>
        </w:tc>
        <w:tc>
          <w:tcPr>
            <w:tcW w:w="850" w:type="dxa"/>
            <w:tcBorders>
              <w:top w:val="nil"/>
              <w:left w:val="nil"/>
              <w:bottom w:val="single" w:sz="4" w:space="0" w:color="auto"/>
              <w:right w:val="single" w:sz="4" w:space="0" w:color="auto"/>
            </w:tcBorders>
            <w:shd w:val="clear" w:color="auto" w:fill="auto"/>
            <w:vAlign w:val="center"/>
            <w:hideMark/>
          </w:tcPr>
          <w:p w14:paraId="4D87A46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214,44</w:t>
            </w:r>
          </w:p>
        </w:tc>
        <w:tc>
          <w:tcPr>
            <w:tcW w:w="709" w:type="dxa"/>
            <w:tcBorders>
              <w:top w:val="nil"/>
              <w:left w:val="nil"/>
              <w:bottom w:val="single" w:sz="4" w:space="0" w:color="auto"/>
              <w:right w:val="single" w:sz="4" w:space="0" w:color="auto"/>
            </w:tcBorders>
            <w:shd w:val="clear" w:color="auto" w:fill="auto"/>
            <w:vAlign w:val="center"/>
            <w:hideMark/>
          </w:tcPr>
          <w:p w14:paraId="67BBE51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213,22</w:t>
            </w:r>
          </w:p>
        </w:tc>
        <w:tc>
          <w:tcPr>
            <w:tcW w:w="552" w:type="dxa"/>
            <w:gridSpan w:val="2"/>
            <w:tcBorders>
              <w:top w:val="nil"/>
              <w:left w:val="nil"/>
              <w:bottom w:val="single" w:sz="4" w:space="0" w:color="auto"/>
              <w:right w:val="single" w:sz="4" w:space="0" w:color="auto"/>
            </w:tcBorders>
            <w:shd w:val="clear" w:color="auto" w:fill="auto"/>
            <w:vAlign w:val="center"/>
            <w:hideMark/>
          </w:tcPr>
          <w:p w14:paraId="2E50174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196,81</w:t>
            </w:r>
          </w:p>
        </w:tc>
      </w:tr>
      <w:tr w:rsidR="00CF79B7" w:rsidRPr="00CF79B7" w14:paraId="48B6A0DC"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2BB037D5"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225AA9D1"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PITAVASTATINA CALCICA 4MG CX COM 30 COMP</w:t>
            </w:r>
          </w:p>
        </w:tc>
        <w:tc>
          <w:tcPr>
            <w:tcW w:w="992" w:type="dxa"/>
            <w:tcBorders>
              <w:top w:val="nil"/>
              <w:left w:val="nil"/>
              <w:bottom w:val="single" w:sz="4" w:space="0" w:color="auto"/>
              <w:right w:val="single" w:sz="4" w:space="0" w:color="auto"/>
            </w:tcBorders>
            <w:shd w:val="clear" w:color="auto" w:fill="auto"/>
            <w:vAlign w:val="center"/>
            <w:hideMark/>
          </w:tcPr>
          <w:p w14:paraId="0B317CB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102,00</w:t>
            </w:r>
          </w:p>
        </w:tc>
        <w:tc>
          <w:tcPr>
            <w:tcW w:w="723" w:type="dxa"/>
            <w:tcBorders>
              <w:top w:val="nil"/>
              <w:left w:val="nil"/>
              <w:bottom w:val="single" w:sz="4" w:space="0" w:color="auto"/>
              <w:right w:val="single" w:sz="4" w:space="0" w:color="auto"/>
            </w:tcBorders>
            <w:shd w:val="clear" w:color="auto" w:fill="auto"/>
            <w:vAlign w:val="center"/>
            <w:hideMark/>
          </w:tcPr>
          <w:p w14:paraId="0489238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1C25101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96,60</w:t>
            </w:r>
          </w:p>
        </w:tc>
        <w:tc>
          <w:tcPr>
            <w:tcW w:w="850" w:type="dxa"/>
            <w:tcBorders>
              <w:top w:val="nil"/>
              <w:left w:val="nil"/>
              <w:bottom w:val="single" w:sz="4" w:space="0" w:color="auto"/>
              <w:right w:val="single" w:sz="4" w:space="0" w:color="auto"/>
            </w:tcBorders>
            <w:shd w:val="clear" w:color="auto" w:fill="auto"/>
            <w:vAlign w:val="center"/>
            <w:hideMark/>
          </w:tcPr>
          <w:p w14:paraId="54E6391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1F28E3D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EB8DF8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110,40</w:t>
            </w:r>
          </w:p>
        </w:tc>
        <w:tc>
          <w:tcPr>
            <w:tcW w:w="851" w:type="dxa"/>
            <w:tcBorders>
              <w:top w:val="nil"/>
              <w:left w:val="nil"/>
              <w:bottom w:val="single" w:sz="4" w:space="0" w:color="auto"/>
              <w:right w:val="single" w:sz="4" w:space="0" w:color="auto"/>
            </w:tcBorders>
            <w:shd w:val="clear" w:color="auto" w:fill="auto"/>
            <w:vAlign w:val="center"/>
            <w:hideMark/>
          </w:tcPr>
          <w:p w14:paraId="156441F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4244822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116,40</w:t>
            </w:r>
          </w:p>
        </w:tc>
        <w:tc>
          <w:tcPr>
            <w:tcW w:w="851" w:type="dxa"/>
            <w:tcBorders>
              <w:top w:val="nil"/>
              <w:left w:val="nil"/>
              <w:bottom w:val="single" w:sz="4" w:space="0" w:color="auto"/>
              <w:right w:val="single" w:sz="4" w:space="0" w:color="auto"/>
            </w:tcBorders>
            <w:shd w:val="clear" w:color="auto" w:fill="auto"/>
            <w:vAlign w:val="center"/>
            <w:hideMark/>
          </w:tcPr>
          <w:p w14:paraId="59427DB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266,30</w:t>
            </w:r>
          </w:p>
        </w:tc>
        <w:tc>
          <w:tcPr>
            <w:tcW w:w="850" w:type="dxa"/>
            <w:tcBorders>
              <w:top w:val="nil"/>
              <w:left w:val="nil"/>
              <w:bottom w:val="single" w:sz="4" w:space="0" w:color="auto"/>
              <w:right w:val="single" w:sz="4" w:space="0" w:color="auto"/>
            </w:tcBorders>
            <w:shd w:val="clear" w:color="auto" w:fill="auto"/>
            <w:vAlign w:val="center"/>
            <w:hideMark/>
          </w:tcPr>
          <w:p w14:paraId="66DEBED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266,30</w:t>
            </w:r>
          </w:p>
        </w:tc>
        <w:tc>
          <w:tcPr>
            <w:tcW w:w="851" w:type="dxa"/>
            <w:tcBorders>
              <w:top w:val="nil"/>
              <w:left w:val="nil"/>
              <w:bottom w:val="single" w:sz="4" w:space="0" w:color="auto"/>
              <w:right w:val="single" w:sz="4" w:space="0" w:color="auto"/>
            </w:tcBorders>
            <w:shd w:val="clear" w:color="auto" w:fill="auto"/>
            <w:vAlign w:val="center"/>
            <w:hideMark/>
          </w:tcPr>
          <w:p w14:paraId="0A4CD9C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183,83</w:t>
            </w:r>
          </w:p>
        </w:tc>
        <w:tc>
          <w:tcPr>
            <w:tcW w:w="850" w:type="dxa"/>
            <w:tcBorders>
              <w:top w:val="nil"/>
              <w:left w:val="nil"/>
              <w:bottom w:val="single" w:sz="4" w:space="0" w:color="auto"/>
              <w:right w:val="single" w:sz="4" w:space="0" w:color="auto"/>
            </w:tcBorders>
            <w:shd w:val="clear" w:color="auto" w:fill="auto"/>
            <w:vAlign w:val="center"/>
            <w:hideMark/>
          </w:tcPr>
          <w:p w14:paraId="414BC20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183,83</w:t>
            </w:r>
          </w:p>
        </w:tc>
        <w:tc>
          <w:tcPr>
            <w:tcW w:w="709" w:type="dxa"/>
            <w:tcBorders>
              <w:top w:val="nil"/>
              <w:left w:val="nil"/>
              <w:bottom w:val="single" w:sz="4" w:space="0" w:color="auto"/>
              <w:right w:val="single" w:sz="4" w:space="0" w:color="auto"/>
            </w:tcBorders>
            <w:shd w:val="clear" w:color="auto" w:fill="auto"/>
            <w:vAlign w:val="center"/>
            <w:hideMark/>
          </w:tcPr>
          <w:p w14:paraId="125F170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181,99</w:t>
            </w:r>
          </w:p>
        </w:tc>
        <w:tc>
          <w:tcPr>
            <w:tcW w:w="552" w:type="dxa"/>
            <w:gridSpan w:val="2"/>
            <w:tcBorders>
              <w:top w:val="nil"/>
              <w:left w:val="nil"/>
              <w:bottom w:val="single" w:sz="4" w:space="0" w:color="auto"/>
              <w:right w:val="single" w:sz="4" w:space="0" w:color="auto"/>
            </w:tcBorders>
            <w:shd w:val="clear" w:color="auto" w:fill="auto"/>
            <w:vAlign w:val="center"/>
            <w:hideMark/>
          </w:tcPr>
          <w:p w14:paraId="65033FE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106,35</w:t>
            </w:r>
          </w:p>
        </w:tc>
      </w:tr>
      <w:tr w:rsidR="00CF79B7" w:rsidRPr="00CF79B7" w14:paraId="4312A61B"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2145F702"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1421CE76"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PRAMIPEXOL (DICLORIDRATO) 0,375MG CX COM 30 COMP</w:t>
            </w:r>
          </w:p>
        </w:tc>
        <w:tc>
          <w:tcPr>
            <w:tcW w:w="992" w:type="dxa"/>
            <w:tcBorders>
              <w:top w:val="nil"/>
              <w:left w:val="nil"/>
              <w:bottom w:val="single" w:sz="4" w:space="0" w:color="auto"/>
              <w:right w:val="single" w:sz="4" w:space="0" w:color="auto"/>
            </w:tcBorders>
            <w:shd w:val="clear" w:color="auto" w:fill="auto"/>
            <w:vAlign w:val="center"/>
            <w:hideMark/>
          </w:tcPr>
          <w:p w14:paraId="6FFA4A5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70023A9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08F07E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53,70</w:t>
            </w:r>
          </w:p>
        </w:tc>
        <w:tc>
          <w:tcPr>
            <w:tcW w:w="850" w:type="dxa"/>
            <w:tcBorders>
              <w:top w:val="nil"/>
              <w:left w:val="nil"/>
              <w:bottom w:val="single" w:sz="4" w:space="0" w:color="auto"/>
              <w:right w:val="single" w:sz="4" w:space="0" w:color="auto"/>
            </w:tcBorders>
            <w:shd w:val="clear" w:color="auto" w:fill="auto"/>
            <w:vAlign w:val="center"/>
            <w:hideMark/>
          </w:tcPr>
          <w:p w14:paraId="2A2E05C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55,20</w:t>
            </w:r>
          </w:p>
        </w:tc>
        <w:tc>
          <w:tcPr>
            <w:tcW w:w="709" w:type="dxa"/>
            <w:tcBorders>
              <w:top w:val="nil"/>
              <w:left w:val="nil"/>
              <w:bottom w:val="single" w:sz="4" w:space="0" w:color="auto"/>
              <w:right w:val="single" w:sz="4" w:space="0" w:color="auto"/>
            </w:tcBorders>
            <w:shd w:val="clear" w:color="auto" w:fill="auto"/>
            <w:vAlign w:val="center"/>
            <w:hideMark/>
          </w:tcPr>
          <w:p w14:paraId="42A152C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57,00</w:t>
            </w:r>
          </w:p>
        </w:tc>
        <w:tc>
          <w:tcPr>
            <w:tcW w:w="851" w:type="dxa"/>
            <w:tcBorders>
              <w:top w:val="nil"/>
              <w:left w:val="nil"/>
              <w:bottom w:val="single" w:sz="4" w:space="0" w:color="auto"/>
              <w:right w:val="single" w:sz="4" w:space="0" w:color="auto"/>
            </w:tcBorders>
            <w:shd w:val="clear" w:color="auto" w:fill="auto"/>
            <w:vAlign w:val="center"/>
            <w:hideMark/>
          </w:tcPr>
          <w:p w14:paraId="41F0825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57,51</w:t>
            </w:r>
          </w:p>
        </w:tc>
        <w:tc>
          <w:tcPr>
            <w:tcW w:w="851" w:type="dxa"/>
            <w:tcBorders>
              <w:top w:val="nil"/>
              <w:left w:val="nil"/>
              <w:bottom w:val="single" w:sz="4" w:space="0" w:color="auto"/>
              <w:right w:val="single" w:sz="4" w:space="0" w:color="auto"/>
            </w:tcBorders>
            <w:shd w:val="clear" w:color="auto" w:fill="auto"/>
            <w:vAlign w:val="center"/>
            <w:hideMark/>
          </w:tcPr>
          <w:p w14:paraId="42C42CD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7AF96F5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55,50</w:t>
            </w:r>
          </w:p>
        </w:tc>
        <w:tc>
          <w:tcPr>
            <w:tcW w:w="851" w:type="dxa"/>
            <w:tcBorders>
              <w:top w:val="nil"/>
              <w:left w:val="nil"/>
              <w:bottom w:val="single" w:sz="4" w:space="0" w:color="auto"/>
              <w:right w:val="single" w:sz="4" w:space="0" w:color="auto"/>
            </w:tcBorders>
            <w:shd w:val="clear" w:color="auto" w:fill="auto"/>
            <w:vAlign w:val="center"/>
            <w:hideMark/>
          </w:tcPr>
          <w:p w14:paraId="4E31A67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115,06</w:t>
            </w:r>
          </w:p>
        </w:tc>
        <w:tc>
          <w:tcPr>
            <w:tcW w:w="850" w:type="dxa"/>
            <w:tcBorders>
              <w:top w:val="nil"/>
              <w:left w:val="nil"/>
              <w:bottom w:val="single" w:sz="4" w:space="0" w:color="auto"/>
              <w:right w:val="single" w:sz="4" w:space="0" w:color="auto"/>
            </w:tcBorders>
            <w:shd w:val="clear" w:color="auto" w:fill="auto"/>
            <w:vAlign w:val="center"/>
            <w:hideMark/>
          </w:tcPr>
          <w:p w14:paraId="61CBE3E4"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115,06</w:t>
            </w:r>
          </w:p>
        </w:tc>
        <w:tc>
          <w:tcPr>
            <w:tcW w:w="851" w:type="dxa"/>
            <w:tcBorders>
              <w:top w:val="nil"/>
              <w:left w:val="nil"/>
              <w:bottom w:val="single" w:sz="4" w:space="0" w:color="auto"/>
              <w:right w:val="single" w:sz="4" w:space="0" w:color="auto"/>
            </w:tcBorders>
            <w:shd w:val="clear" w:color="auto" w:fill="auto"/>
            <w:vAlign w:val="center"/>
            <w:hideMark/>
          </w:tcPr>
          <w:p w14:paraId="65F298A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115,06</w:t>
            </w:r>
          </w:p>
        </w:tc>
        <w:tc>
          <w:tcPr>
            <w:tcW w:w="850" w:type="dxa"/>
            <w:tcBorders>
              <w:top w:val="nil"/>
              <w:left w:val="nil"/>
              <w:bottom w:val="single" w:sz="4" w:space="0" w:color="auto"/>
              <w:right w:val="single" w:sz="4" w:space="0" w:color="auto"/>
            </w:tcBorders>
            <w:shd w:val="clear" w:color="auto" w:fill="auto"/>
            <w:vAlign w:val="center"/>
            <w:hideMark/>
          </w:tcPr>
          <w:p w14:paraId="26D78EBF"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96,62</w:t>
            </w:r>
          </w:p>
        </w:tc>
        <w:tc>
          <w:tcPr>
            <w:tcW w:w="709" w:type="dxa"/>
            <w:tcBorders>
              <w:top w:val="nil"/>
              <w:left w:val="nil"/>
              <w:bottom w:val="single" w:sz="4" w:space="0" w:color="auto"/>
              <w:right w:val="single" w:sz="4" w:space="0" w:color="auto"/>
            </w:tcBorders>
            <w:shd w:val="clear" w:color="auto" w:fill="auto"/>
            <w:vAlign w:val="center"/>
            <w:hideMark/>
          </w:tcPr>
          <w:p w14:paraId="368BF8D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95,20</w:t>
            </w:r>
          </w:p>
        </w:tc>
        <w:tc>
          <w:tcPr>
            <w:tcW w:w="552" w:type="dxa"/>
            <w:gridSpan w:val="2"/>
            <w:tcBorders>
              <w:top w:val="nil"/>
              <w:left w:val="nil"/>
              <w:bottom w:val="single" w:sz="4" w:space="0" w:color="auto"/>
              <w:right w:val="single" w:sz="4" w:space="0" w:color="auto"/>
            </w:tcBorders>
            <w:shd w:val="clear" w:color="auto" w:fill="auto"/>
            <w:vAlign w:val="center"/>
            <w:hideMark/>
          </w:tcPr>
          <w:p w14:paraId="32D57C6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55,78</w:t>
            </w:r>
          </w:p>
        </w:tc>
      </w:tr>
      <w:tr w:rsidR="00CF79B7" w:rsidRPr="00CF79B7" w14:paraId="64CD58D2"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3D7B2B1B"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393187B8"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8 PRAMIPEXOL (DICLORIDRATO) 0,750MG CX COM 30 COMP</w:t>
            </w:r>
          </w:p>
        </w:tc>
        <w:tc>
          <w:tcPr>
            <w:tcW w:w="992" w:type="dxa"/>
            <w:tcBorders>
              <w:top w:val="nil"/>
              <w:left w:val="nil"/>
              <w:bottom w:val="single" w:sz="4" w:space="0" w:color="auto"/>
              <w:right w:val="single" w:sz="4" w:space="0" w:color="auto"/>
            </w:tcBorders>
            <w:shd w:val="clear" w:color="auto" w:fill="auto"/>
            <w:vAlign w:val="center"/>
            <w:hideMark/>
          </w:tcPr>
          <w:p w14:paraId="3C3080A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2BC536B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47D15B2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45A2E25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98,70</w:t>
            </w:r>
          </w:p>
        </w:tc>
        <w:tc>
          <w:tcPr>
            <w:tcW w:w="709" w:type="dxa"/>
            <w:tcBorders>
              <w:top w:val="nil"/>
              <w:left w:val="nil"/>
              <w:bottom w:val="single" w:sz="4" w:space="0" w:color="auto"/>
              <w:right w:val="single" w:sz="4" w:space="0" w:color="auto"/>
            </w:tcBorders>
            <w:shd w:val="clear" w:color="auto" w:fill="auto"/>
            <w:vAlign w:val="center"/>
            <w:hideMark/>
          </w:tcPr>
          <w:p w14:paraId="14D261D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600A2C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101,10</w:t>
            </w:r>
          </w:p>
        </w:tc>
        <w:tc>
          <w:tcPr>
            <w:tcW w:w="851" w:type="dxa"/>
            <w:tcBorders>
              <w:top w:val="nil"/>
              <w:left w:val="nil"/>
              <w:bottom w:val="single" w:sz="4" w:space="0" w:color="auto"/>
              <w:right w:val="single" w:sz="4" w:space="0" w:color="auto"/>
            </w:tcBorders>
            <w:shd w:val="clear" w:color="auto" w:fill="auto"/>
            <w:vAlign w:val="center"/>
            <w:hideMark/>
          </w:tcPr>
          <w:p w14:paraId="4171FAD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88,47</w:t>
            </w:r>
          </w:p>
        </w:tc>
        <w:tc>
          <w:tcPr>
            <w:tcW w:w="992" w:type="dxa"/>
            <w:tcBorders>
              <w:top w:val="nil"/>
              <w:left w:val="nil"/>
              <w:bottom w:val="single" w:sz="4" w:space="0" w:color="auto"/>
              <w:right w:val="single" w:sz="4" w:space="0" w:color="auto"/>
            </w:tcBorders>
            <w:shd w:val="clear" w:color="auto" w:fill="auto"/>
            <w:vAlign w:val="center"/>
            <w:hideMark/>
          </w:tcPr>
          <w:p w14:paraId="4CB20E8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5E4693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230,08</w:t>
            </w:r>
          </w:p>
        </w:tc>
        <w:tc>
          <w:tcPr>
            <w:tcW w:w="850" w:type="dxa"/>
            <w:tcBorders>
              <w:top w:val="nil"/>
              <w:left w:val="nil"/>
              <w:bottom w:val="single" w:sz="4" w:space="0" w:color="auto"/>
              <w:right w:val="single" w:sz="4" w:space="0" w:color="auto"/>
            </w:tcBorders>
            <w:shd w:val="clear" w:color="auto" w:fill="auto"/>
            <w:vAlign w:val="center"/>
            <w:hideMark/>
          </w:tcPr>
          <w:p w14:paraId="06A5862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230,08</w:t>
            </w:r>
          </w:p>
        </w:tc>
        <w:tc>
          <w:tcPr>
            <w:tcW w:w="851" w:type="dxa"/>
            <w:tcBorders>
              <w:top w:val="nil"/>
              <w:left w:val="nil"/>
              <w:bottom w:val="single" w:sz="4" w:space="0" w:color="auto"/>
              <w:right w:val="single" w:sz="4" w:space="0" w:color="auto"/>
            </w:tcBorders>
            <w:shd w:val="clear" w:color="auto" w:fill="auto"/>
            <w:vAlign w:val="center"/>
            <w:hideMark/>
          </w:tcPr>
          <w:p w14:paraId="1719375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230,08</w:t>
            </w:r>
          </w:p>
        </w:tc>
        <w:tc>
          <w:tcPr>
            <w:tcW w:w="850" w:type="dxa"/>
            <w:tcBorders>
              <w:top w:val="nil"/>
              <w:left w:val="nil"/>
              <w:bottom w:val="single" w:sz="4" w:space="0" w:color="auto"/>
              <w:right w:val="single" w:sz="4" w:space="0" w:color="auto"/>
            </w:tcBorders>
            <w:shd w:val="clear" w:color="auto" w:fill="auto"/>
            <w:vAlign w:val="center"/>
            <w:hideMark/>
          </w:tcPr>
          <w:p w14:paraId="3D6D4AB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180,99</w:t>
            </w:r>
          </w:p>
        </w:tc>
        <w:tc>
          <w:tcPr>
            <w:tcW w:w="709" w:type="dxa"/>
            <w:tcBorders>
              <w:top w:val="nil"/>
              <w:left w:val="nil"/>
              <w:bottom w:val="single" w:sz="4" w:space="0" w:color="auto"/>
              <w:right w:val="single" w:sz="4" w:space="0" w:color="auto"/>
            </w:tcBorders>
            <w:shd w:val="clear" w:color="auto" w:fill="auto"/>
            <w:vAlign w:val="center"/>
            <w:hideMark/>
          </w:tcPr>
          <w:p w14:paraId="24D8323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178,18</w:t>
            </w:r>
          </w:p>
        </w:tc>
        <w:tc>
          <w:tcPr>
            <w:tcW w:w="552" w:type="dxa"/>
            <w:gridSpan w:val="2"/>
            <w:tcBorders>
              <w:top w:val="nil"/>
              <w:left w:val="nil"/>
              <w:bottom w:val="single" w:sz="4" w:space="0" w:color="auto"/>
              <w:right w:val="single" w:sz="4" w:space="0" w:color="auto"/>
            </w:tcBorders>
            <w:shd w:val="clear" w:color="auto" w:fill="auto"/>
            <w:vAlign w:val="center"/>
            <w:hideMark/>
          </w:tcPr>
          <w:p w14:paraId="150B126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96,09</w:t>
            </w:r>
          </w:p>
        </w:tc>
      </w:tr>
      <w:tr w:rsidR="00CF79B7" w:rsidRPr="00CF79B7" w14:paraId="08D971F9"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34D56FF8"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7B354459"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PREGABALINA 50MG CX COM 30 COMP</w:t>
            </w:r>
          </w:p>
        </w:tc>
        <w:tc>
          <w:tcPr>
            <w:tcW w:w="992" w:type="dxa"/>
            <w:tcBorders>
              <w:top w:val="nil"/>
              <w:left w:val="nil"/>
              <w:bottom w:val="single" w:sz="4" w:space="0" w:color="auto"/>
              <w:right w:val="single" w:sz="4" w:space="0" w:color="auto"/>
            </w:tcBorders>
            <w:shd w:val="clear" w:color="auto" w:fill="auto"/>
            <w:vAlign w:val="center"/>
            <w:hideMark/>
          </w:tcPr>
          <w:p w14:paraId="458C009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26FEACC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1337B3B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43,50</w:t>
            </w:r>
          </w:p>
        </w:tc>
        <w:tc>
          <w:tcPr>
            <w:tcW w:w="850" w:type="dxa"/>
            <w:tcBorders>
              <w:top w:val="nil"/>
              <w:left w:val="nil"/>
              <w:bottom w:val="single" w:sz="4" w:space="0" w:color="auto"/>
              <w:right w:val="single" w:sz="4" w:space="0" w:color="auto"/>
            </w:tcBorders>
            <w:shd w:val="clear" w:color="auto" w:fill="auto"/>
            <w:vAlign w:val="center"/>
            <w:hideMark/>
          </w:tcPr>
          <w:p w14:paraId="5AF6A11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45,00</w:t>
            </w:r>
          </w:p>
        </w:tc>
        <w:tc>
          <w:tcPr>
            <w:tcW w:w="709" w:type="dxa"/>
            <w:tcBorders>
              <w:top w:val="nil"/>
              <w:left w:val="nil"/>
              <w:bottom w:val="single" w:sz="4" w:space="0" w:color="auto"/>
              <w:right w:val="single" w:sz="4" w:space="0" w:color="auto"/>
            </w:tcBorders>
            <w:shd w:val="clear" w:color="auto" w:fill="auto"/>
            <w:vAlign w:val="center"/>
            <w:hideMark/>
          </w:tcPr>
          <w:p w14:paraId="428EC3E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48,61</w:t>
            </w:r>
          </w:p>
        </w:tc>
        <w:tc>
          <w:tcPr>
            <w:tcW w:w="851" w:type="dxa"/>
            <w:tcBorders>
              <w:top w:val="nil"/>
              <w:left w:val="nil"/>
              <w:bottom w:val="single" w:sz="4" w:space="0" w:color="auto"/>
              <w:right w:val="single" w:sz="4" w:space="0" w:color="auto"/>
            </w:tcBorders>
            <w:shd w:val="clear" w:color="auto" w:fill="auto"/>
            <w:vAlign w:val="center"/>
            <w:hideMark/>
          </w:tcPr>
          <w:p w14:paraId="79FD3E0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49,20</w:t>
            </w:r>
          </w:p>
        </w:tc>
        <w:tc>
          <w:tcPr>
            <w:tcW w:w="851" w:type="dxa"/>
            <w:tcBorders>
              <w:top w:val="nil"/>
              <w:left w:val="nil"/>
              <w:bottom w:val="single" w:sz="4" w:space="0" w:color="auto"/>
              <w:right w:val="single" w:sz="4" w:space="0" w:color="auto"/>
            </w:tcBorders>
            <w:shd w:val="clear" w:color="auto" w:fill="auto"/>
            <w:vAlign w:val="center"/>
            <w:hideMark/>
          </w:tcPr>
          <w:p w14:paraId="034110E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7231FB5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0283B31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64,08</w:t>
            </w:r>
          </w:p>
        </w:tc>
        <w:tc>
          <w:tcPr>
            <w:tcW w:w="850" w:type="dxa"/>
            <w:tcBorders>
              <w:top w:val="nil"/>
              <w:left w:val="nil"/>
              <w:bottom w:val="single" w:sz="4" w:space="0" w:color="auto"/>
              <w:right w:val="single" w:sz="4" w:space="0" w:color="auto"/>
            </w:tcBorders>
            <w:shd w:val="clear" w:color="auto" w:fill="auto"/>
            <w:vAlign w:val="center"/>
            <w:hideMark/>
          </w:tcPr>
          <w:p w14:paraId="11794CC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583FBB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64,08</w:t>
            </w:r>
          </w:p>
        </w:tc>
        <w:tc>
          <w:tcPr>
            <w:tcW w:w="850" w:type="dxa"/>
            <w:tcBorders>
              <w:top w:val="nil"/>
              <w:left w:val="nil"/>
              <w:bottom w:val="single" w:sz="4" w:space="0" w:color="auto"/>
              <w:right w:val="single" w:sz="4" w:space="0" w:color="auto"/>
            </w:tcBorders>
            <w:shd w:val="clear" w:color="auto" w:fill="auto"/>
            <w:vAlign w:val="center"/>
            <w:hideMark/>
          </w:tcPr>
          <w:p w14:paraId="635D530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64,08</w:t>
            </w:r>
          </w:p>
        </w:tc>
        <w:tc>
          <w:tcPr>
            <w:tcW w:w="709" w:type="dxa"/>
            <w:tcBorders>
              <w:top w:val="nil"/>
              <w:left w:val="nil"/>
              <w:bottom w:val="single" w:sz="4" w:space="0" w:color="auto"/>
              <w:right w:val="single" w:sz="4" w:space="0" w:color="auto"/>
            </w:tcBorders>
            <w:shd w:val="clear" w:color="auto" w:fill="auto"/>
            <w:vAlign w:val="center"/>
            <w:hideMark/>
          </w:tcPr>
          <w:p w14:paraId="0E473DF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63,30</w:t>
            </w:r>
          </w:p>
        </w:tc>
        <w:tc>
          <w:tcPr>
            <w:tcW w:w="552" w:type="dxa"/>
            <w:gridSpan w:val="2"/>
            <w:tcBorders>
              <w:top w:val="nil"/>
              <w:left w:val="nil"/>
              <w:bottom w:val="single" w:sz="4" w:space="0" w:color="auto"/>
              <w:right w:val="single" w:sz="4" w:space="0" w:color="auto"/>
            </w:tcBorders>
            <w:shd w:val="clear" w:color="auto" w:fill="auto"/>
            <w:vAlign w:val="center"/>
            <w:hideMark/>
          </w:tcPr>
          <w:p w14:paraId="5E1FE67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46,58</w:t>
            </w:r>
          </w:p>
        </w:tc>
      </w:tr>
      <w:tr w:rsidR="00CF79B7" w:rsidRPr="00CF79B7" w14:paraId="7C8AA1DE"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18F611E9"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3319D0D1"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PROGESTERONA 200MG CX COM 42 COMP</w:t>
            </w:r>
          </w:p>
        </w:tc>
        <w:tc>
          <w:tcPr>
            <w:tcW w:w="992" w:type="dxa"/>
            <w:tcBorders>
              <w:top w:val="nil"/>
              <w:left w:val="nil"/>
              <w:bottom w:val="single" w:sz="4" w:space="0" w:color="auto"/>
              <w:right w:val="single" w:sz="4" w:space="0" w:color="auto"/>
            </w:tcBorders>
            <w:shd w:val="clear" w:color="auto" w:fill="auto"/>
            <w:vAlign w:val="center"/>
            <w:hideMark/>
          </w:tcPr>
          <w:p w14:paraId="006CAC1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64135AE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55933A9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113,36</w:t>
            </w:r>
          </w:p>
        </w:tc>
        <w:tc>
          <w:tcPr>
            <w:tcW w:w="850" w:type="dxa"/>
            <w:tcBorders>
              <w:top w:val="nil"/>
              <w:left w:val="nil"/>
              <w:bottom w:val="single" w:sz="4" w:space="0" w:color="auto"/>
              <w:right w:val="single" w:sz="4" w:space="0" w:color="auto"/>
            </w:tcBorders>
            <w:shd w:val="clear" w:color="auto" w:fill="auto"/>
            <w:vAlign w:val="center"/>
            <w:hideMark/>
          </w:tcPr>
          <w:p w14:paraId="0C3C978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119,28</w:t>
            </w:r>
          </w:p>
        </w:tc>
        <w:tc>
          <w:tcPr>
            <w:tcW w:w="709" w:type="dxa"/>
            <w:tcBorders>
              <w:top w:val="nil"/>
              <w:left w:val="nil"/>
              <w:bottom w:val="single" w:sz="4" w:space="0" w:color="auto"/>
              <w:right w:val="single" w:sz="4" w:space="0" w:color="auto"/>
            </w:tcBorders>
            <w:shd w:val="clear" w:color="auto" w:fill="auto"/>
            <w:vAlign w:val="center"/>
            <w:hideMark/>
          </w:tcPr>
          <w:p w14:paraId="0B8D6DC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123,48</w:t>
            </w:r>
          </w:p>
        </w:tc>
        <w:tc>
          <w:tcPr>
            <w:tcW w:w="851" w:type="dxa"/>
            <w:tcBorders>
              <w:top w:val="nil"/>
              <w:left w:val="nil"/>
              <w:bottom w:val="single" w:sz="4" w:space="0" w:color="auto"/>
              <w:right w:val="single" w:sz="4" w:space="0" w:color="auto"/>
            </w:tcBorders>
            <w:shd w:val="clear" w:color="auto" w:fill="auto"/>
            <w:vAlign w:val="center"/>
            <w:hideMark/>
          </w:tcPr>
          <w:p w14:paraId="4BBA634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126,00</w:t>
            </w:r>
          </w:p>
        </w:tc>
        <w:tc>
          <w:tcPr>
            <w:tcW w:w="851" w:type="dxa"/>
            <w:tcBorders>
              <w:top w:val="nil"/>
              <w:left w:val="nil"/>
              <w:bottom w:val="single" w:sz="4" w:space="0" w:color="auto"/>
              <w:right w:val="single" w:sz="4" w:space="0" w:color="auto"/>
            </w:tcBorders>
            <w:shd w:val="clear" w:color="auto" w:fill="auto"/>
            <w:vAlign w:val="center"/>
            <w:hideMark/>
          </w:tcPr>
          <w:p w14:paraId="487FAD2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121,38</w:t>
            </w:r>
          </w:p>
        </w:tc>
        <w:tc>
          <w:tcPr>
            <w:tcW w:w="992" w:type="dxa"/>
            <w:tcBorders>
              <w:top w:val="nil"/>
              <w:left w:val="nil"/>
              <w:bottom w:val="single" w:sz="4" w:space="0" w:color="auto"/>
              <w:right w:val="single" w:sz="4" w:space="0" w:color="auto"/>
            </w:tcBorders>
            <w:shd w:val="clear" w:color="auto" w:fill="auto"/>
            <w:vAlign w:val="center"/>
            <w:hideMark/>
          </w:tcPr>
          <w:p w14:paraId="65219B0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55449BA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238,78</w:t>
            </w:r>
          </w:p>
        </w:tc>
        <w:tc>
          <w:tcPr>
            <w:tcW w:w="850" w:type="dxa"/>
            <w:tcBorders>
              <w:top w:val="nil"/>
              <w:left w:val="nil"/>
              <w:bottom w:val="single" w:sz="4" w:space="0" w:color="auto"/>
              <w:right w:val="single" w:sz="4" w:space="0" w:color="auto"/>
            </w:tcBorders>
            <w:shd w:val="clear" w:color="auto" w:fill="auto"/>
            <w:vAlign w:val="center"/>
            <w:hideMark/>
          </w:tcPr>
          <w:p w14:paraId="44134BA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238,78</w:t>
            </w:r>
          </w:p>
        </w:tc>
        <w:tc>
          <w:tcPr>
            <w:tcW w:w="851" w:type="dxa"/>
            <w:tcBorders>
              <w:top w:val="nil"/>
              <w:left w:val="nil"/>
              <w:bottom w:val="single" w:sz="4" w:space="0" w:color="auto"/>
              <w:right w:val="single" w:sz="4" w:space="0" w:color="auto"/>
            </w:tcBorders>
            <w:shd w:val="clear" w:color="auto" w:fill="auto"/>
            <w:vAlign w:val="center"/>
            <w:hideMark/>
          </w:tcPr>
          <w:p w14:paraId="334A092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238,78</w:t>
            </w:r>
          </w:p>
        </w:tc>
        <w:tc>
          <w:tcPr>
            <w:tcW w:w="850" w:type="dxa"/>
            <w:tcBorders>
              <w:top w:val="nil"/>
              <w:left w:val="nil"/>
              <w:bottom w:val="single" w:sz="4" w:space="0" w:color="auto"/>
              <w:right w:val="single" w:sz="4" w:space="0" w:color="auto"/>
            </w:tcBorders>
            <w:shd w:val="clear" w:color="auto" w:fill="auto"/>
            <w:vAlign w:val="center"/>
            <w:hideMark/>
          </w:tcPr>
          <w:p w14:paraId="3A4EF67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238,78</w:t>
            </w:r>
          </w:p>
        </w:tc>
        <w:tc>
          <w:tcPr>
            <w:tcW w:w="709" w:type="dxa"/>
            <w:tcBorders>
              <w:top w:val="nil"/>
              <w:left w:val="nil"/>
              <w:bottom w:val="single" w:sz="4" w:space="0" w:color="auto"/>
              <w:right w:val="single" w:sz="4" w:space="0" w:color="auto"/>
            </w:tcBorders>
            <w:shd w:val="clear" w:color="auto" w:fill="auto"/>
            <w:vAlign w:val="center"/>
            <w:hideMark/>
          </w:tcPr>
          <w:p w14:paraId="0251008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236,39</w:t>
            </w:r>
          </w:p>
        </w:tc>
        <w:tc>
          <w:tcPr>
            <w:tcW w:w="552" w:type="dxa"/>
            <w:gridSpan w:val="2"/>
            <w:tcBorders>
              <w:top w:val="nil"/>
              <w:left w:val="nil"/>
              <w:bottom w:val="single" w:sz="4" w:space="0" w:color="auto"/>
              <w:right w:val="single" w:sz="4" w:space="0" w:color="auto"/>
            </w:tcBorders>
            <w:shd w:val="clear" w:color="auto" w:fill="auto"/>
            <w:vAlign w:val="center"/>
            <w:hideMark/>
          </w:tcPr>
          <w:p w14:paraId="788E0CB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120,70</w:t>
            </w:r>
          </w:p>
        </w:tc>
      </w:tr>
      <w:tr w:rsidR="00CF79B7" w:rsidRPr="00CF79B7" w14:paraId="500A332C"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6D70CD3D"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1B7E864A"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PROMETAZINA (CLORIDRATO) 25MG CX COM 20 COMP</w:t>
            </w:r>
          </w:p>
        </w:tc>
        <w:tc>
          <w:tcPr>
            <w:tcW w:w="992" w:type="dxa"/>
            <w:tcBorders>
              <w:top w:val="nil"/>
              <w:left w:val="nil"/>
              <w:bottom w:val="single" w:sz="4" w:space="0" w:color="auto"/>
              <w:right w:val="single" w:sz="4" w:space="0" w:color="auto"/>
            </w:tcBorders>
            <w:shd w:val="clear" w:color="auto" w:fill="auto"/>
            <w:vAlign w:val="center"/>
            <w:hideMark/>
          </w:tcPr>
          <w:p w14:paraId="5FF2725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11,60</w:t>
            </w:r>
          </w:p>
        </w:tc>
        <w:tc>
          <w:tcPr>
            <w:tcW w:w="723" w:type="dxa"/>
            <w:tcBorders>
              <w:top w:val="nil"/>
              <w:left w:val="nil"/>
              <w:bottom w:val="single" w:sz="4" w:space="0" w:color="auto"/>
              <w:right w:val="single" w:sz="4" w:space="0" w:color="auto"/>
            </w:tcBorders>
            <w:shd w:val="clear" w:color="auto" w:fill="auto"/>
            <w:vAlign w:val="center"/>
            <w:hideMark/>
          </w:tcPr>
          <w:p w14:paraId="731A3D7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50B3E1D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1FEC654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4AF5282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11,80</w:t>
            </w:r>
          </w:p>
        </w:tc>
        <w:tc>
          <w:tcPr>
            <w:tcW w:w="851" w:type="dxa"/>
            <w:tcBorders>
              <w:top w:val="nil"/>
              <w:left w:val="nil"/>
              <w:bottom w:val="single" w:sz="4" w:space="0" w:color="auto"/>
              <w:right w:val="single" w:sz="4" w:space="0" w:color="auto"/>
            </w:tcBorders>
            <w:shd w:val="clear" w:color="auto" w:fill="auto"/>
            <w:vAlign w:val="center"/>
            <w:hideMark/>
          </w:tcPr>
          <w:p w14:paraId="3A12738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12,60</w:t>
            </w:r>
          </w:p>
        </w:tc>
        <w:tc>
          <w:tcPr>
            <w:tcW w:w="851" w:type="dxa"/>
            <w:tcBorders>
              <w:top w:val="nil"/>
              <w:left w:val="nil"/>
              <w:bottom w:val="single" w:sz="4" w:space="0" w:color="auto"/>
              <w:right w:val="single" w:sz="4" w:space="0" w:color="auto"/>
            </w:tcBorders>
            <w:shd w:val="clear" w:color="auto" w:fill="auto"/>
            <w:vAlign w:val="center"/>
            <w:hideMark/>
          </w:tcPr>
          <w:p w14:paraId="70E7CD1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07B33E7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0270897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19,73</w:t>
            </w:r>
          </w:p>
        </w:tc>
        <w:tc>
          <w:tcPr>
            <w:tcW w:w="850" w:type="dxa"/>
            <w:tcBorders>
              <w:top w:val="nil"/>
              <w:left w:val="nil"/>
              <w:bottom w:val="single" w:sz="4" w:space="0" w:color="auto"/>
              <w:right w:val="single" w:sz="4" w:space="0" w:color="auto"/>
            </w:tcBorders>
            <w:shd w:val="clear" w:color="auto" w:fill="auto"/>
            <w:vAlign w:val="center"/>
            <w:hideMark/>
          </w:tcPr>
          <w:p w14:paraId="3255739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12,68</w:t>
            </w:r>
          </w:p>
        </w:tc>
        <w:tc>
          <w:tcPr>
            <w:tcW w:w="851" w:type="dxa"/>
            <w:tcBorders>
              <w:top w:val="nil"/>
              <w:left w:val="nil"/>
              <w:bottom w:val="single" w:sz="4" w:space="0" w:color="auto"/>
              <w:right w:val="single" w:sz="4" w:space="0" w:color="auto"/>
            </w:tcBorders>
            <w:shd w:val="clear" w:color="auto" w:fill="auto"/>
            <w:vAlign w:val="center"/>
            <w:hideMark/>
          </w:tcPr>
          <w:p w14:paraId="134042E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19,73</w:t>
            </w:r>
          </w:p>
        </w:tc>
        <w:tc>
          <w:tcPr>
            <w:tcW w:w="850" w:type="dxa"/>
            <w:tcBorders>
              <w:top w:val="nil"/>
              <w:left w:val="nil"/>
              <w:bottom w:val="single" w:sz="4" w:space="0" w:color="auto"/>
              <w:right w:val="single" w:sz="4" w:space="0" w:color="auto"/>
            </w:tcBorders>
            <w:shd w:val="clear" w:color="auto" w:fill="auto"/>
            <w:vAlign w:val="center"/>
            <w:hideMark/>
          </w:tcPr>
          <w:p w14:paraId="2353304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19,73</w:t>
            </w:r>
          </w:p>
        </w:tc>
        <w:tc>
          <w:tcPr>
            <w:tcW w:w="709" w:type="dxa"/>
            <w:tcBorders>
              <w:top w:val="nil"/>
              <w:left w:val="nil"/>
              <w:bottom w:val="single" w:sz="4" w:space="0" w:color="auto"/>
              <w:right w:val="single" w:sz="4" w:space="0" w:color="auto"/>
            </w:tcBorders>
            <w:shd w:val="clear" w:color="auto" w:fill="auto"/>
            <w:vAlign w:val="center"/>
            <w:hideMark/>
          </w:tcPr>
          <w:p w14:paraId="496FA22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19,32</w:t>
            </w:r>
          </w:p>
        </w:tc>
        <w:tc>
          <w:tcPr>
            <w:tcW w:w="552" w:type="dxa"/>
            <w:gridSpan w:val="2"/>
            <w:tcBorders>
              <w:top w:val="nil"/>
              <w:left w:val="nil"/>
              <w:bottom w:val="single" w:sz="4" w:space="0" w:color="auto"/>
              <w:right w:val="single" w:sz="4" w:space="0" w:color="auto"/>
            </w:tcBorders>
            <w:shd w:val="clear" w:color="auto" w:fill="auto"/>
            <w:vAlign w:val="center"/>
            <w:hideMark/>
          </w:tcPr>
          <w:p w14:paraId="5AAD93C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12,17</w:t>
            </w:r>
          </w:p>
        </w:tc>
      </w:tr>
      <w:tr w:rsidR="00CF79B7" w:rsidRPr="00CF79B7" w14:paraId="64A00793"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3259F394"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3FE25161"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PROPAFENONA 300MG CX COM 30 COMP</w:t>
            </w:r>
          </w:p>
        </w:tc>
        <w:tc>
          <w:tcPr>
            <w:tcW w:w="992" w:type="dxa"/>
            <w:tcBorders>
              <w:top w:val="nil"/>
              <w:left w:val="nil"/>
              <w:bottom w:val="single" w:sz="4" w:space="0" w:color="auto"/>
              <w:right w:val="single" w:sz="4" w:space="0" w:color="auto"/>
            </w:tcBorders>
            <w:shd w:val="clear" w:color="auto" w:fill="auto"/>
            <w:vAlign w:val="center"/>
            <w:hideMark/>
          </w:tcPr>
          <w:p w14:paraId="6858BD3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2F5F018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28,80</w:t>
            </w:r>
          </w:p>
        </w:tc>
        <w:tc>
          <w:tcPr>
            <w:tcW w:w="851" w:type="dxa"/>
            <w:tcBorders>
              <w:top w:val="nil"/>
              <w:left w:val="nil"/>
              <w:bottom w:val="single" w:sz="4" w:space="0" w:color="auto"/>
              <w:right w:val="single" w:sz="4" w:space="0" w:color="auto"/>
            </w:tcBorders>
            <w:shd w:val="clear" w:color="auto" w:fill="auto"/>
            <w:vAlign w:val="center"/>
            <w:hideMark/>
          </w:tcPr>
          <w:p w14:paraId="6ACA742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24,16</w:t>
            </w:r>
          </w:p>
        </w:tc>
        <w:tc>
          <w:tcPr>
            <w:tcW w:w="850" w:type="dxa"/>
            <w:tcBorders>
              <w:top w:val="nil"/>
              <w:left w:val="nil"/>
              <w:bottom w:val="single" w:sz="4" w:space="0" w:color="auto"/>
              <w:right w:val="single" w:sz="4" w:space="0" w:color="auto"/>
            </w:tcBorders>
            <w:shd w:val="clear" w:color="auto" w:fill="auto"/>
            <w:vAlign w:val="center"/>
            <w:hideMark/>
          </w:tcPr>
          <w:p w14:paraId="73D5F8E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72BA3A0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D516B2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28,50</w:t>
            </w:r>
          </w:p>
        </w:tc>
        <w:tc>
          <w:tcPr>
            <w:tcW w:w="851" w:type="dxa"/>
            <w:tcBorders>
              <w:top w:val="nil"/>
              <w:left w:val="nil"/>
              <w:bottom w:val="single" w:sz="4" w:space="0" w:color="auto"/>
              <w:right w:val="single" w:sz="4" w:space="0" w:color="auto"/>
            </w:tcBorders>
            <w:shd w:val="clear" w:color="auto" w:fill="auto"/>
            <w:vAlign w:val="center"/>
            <w:hideMark/>
          </w:tcPr>
          <w:p w14:paraId="6789533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1A4A7C4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28,80</w:t>
            </w:r>
          </w:p>
        </w:tc>
        <w:tc>
          <w:tcPr>
            <w:tcW w:w="851" w:type="dxa"/>
            <w:tcBorders>
              <w:top w:val="nil"/>
              <w:left w:val="nil"/>
              <w:bottom w:val="single" w:sz="4" w:space="0" w:color="auto"/>
              <w:right w:val="single" w:sz="4" w:space="0" w:color="auto"/>
            </w:tcBorders>
            <w:shd w:val="clear" w:color="auto" w:fill="auto"/>
            <w:vAlign w:val="center"/>
            <w:hideMark/>
          </w:tcPr>
          <w:p w14:paraId="368DE5E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97,96</w:t>
            </w:r>
          </w:p>
        </w:tc>
        <w:tc>
          <w:tcPr>
            <w:tcW w:w="850" w:type="dxa"/>
            <w:tcBorders>
              <w:top w:val="nil"/>
              <w:left w:val="nil"/>
              <w:bottom w:val="single" w:sz="4" w:space="0" w:color="auto"/>
              <w:right w:val="single" w:sz="4" w:space="0" w:color="auto"/>
            </w:tcBorders>
            <w:shd w:val="clear" w:color="auto" w:fill="auto"/>
            <w:vAlign w:val="center"/>
            <w:hideMark/>
          </w:tcPr>
          <w:p w14:paraId="7CBA181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83,75</w:t>
            </w:r>
          </w:p>
        </w:tc>
        <w:tc>
          <w:tcPr>
            <w:tcW w:w="851" w:type="dxa"/>
            <w:tcBorders>
              <w:top w:val="nil"/>
              <w:left w:val="nil"/>
              <w:bottom w:val="single" w:sz="4" w:space="0" w:color="auto"/>
              <w:right w:val="single" w:sz="4" w:space="0" w:color="auto"/>
            </w:tcBorders>
            <w:shd w:val="clear" w:color="auto" w:fill="auto"/>
            <w:vAlign w:val="center"/>
            <w:hideMark/>
          </w:tcPr>
          <w:p w14:paraId="0A3B6BF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88,68</w:t>
            </w:r>
          </w:p>
        </w:tc>
        <w:tc>
          <w:tcPr>
            <w:tcW w:w="850" w:type="dxa"/>
            <w:tcBorders>
              <w:top w:val="nil"/>
              <w:left w:val="nil"/>
              <w:bottom w:val="single" w:sz="4" w:space="0" w:color="auto"/>
              <w:right w:val="single" w:sz="4" w:space="0" w:color="auto"/>
            </w:tcBorders>
            <w:shd w:val="clear" w:color="auto" w:fill="auto"/>
            <w:vAlign w:val="center"/>
            <w:hideMark/>
          </w:tcPr>
          <w:p w14:paraId="24A9F0B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88,68</w:t>
            </w:r>
          </w:p>
        </w:tc>
        <w:tc>
          <w:tcPr>
            <w:tcW w:w="709" w:type="dxa"/>
            <w:tcBorders>
              <w:top w:val="nil"/>
              <w:left w:val="nil"/>
              <w:bottom w:val="single" w:sz="4" w:space="0" w:color="auto"/>
              <w:right w:val="single" w:sz="4" w:space="0" w:color="auto"/>
            </w:tcBorders>
            <w:shd w:val="clear" w:color="auto" w:fill="auto"/>
            <w:vAlign w:val="center"/>
            <w:hideMark/>
          </w:tcPr>
          <w:p w14:paraId="2684A4B4"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87,79</w:t>
            </w:r>
          </w:p>
        </w:tc>
        <w:tc>
          <w:tcPr>
            <w:tcW w:w="552" w:type="dxa"/>
            <w:gridSpan w:val="2"/>
            <w:tcBorders>
              <w:top w:val="nil"/>
              <w:left w:val="nil"/>
              <w:bottom w:val="single" w:sz="4" w:space="0" w:color="auto"/>
              <w:right w:val="single" w:sz="4" w:space="0" w:color="auto"/>
            </w:tcBorders>
            <w:shd w:val="clear" w:color="auto" w:fill="auto"/>
            <w:vAlign w:val="center"/>
            <w:hideMark/>
          </w:tcPr>
          <w:p w14:paraId="49AF496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27,56</w:t>
            </w:r>
          </w:p>
        </w:tc>
      </w:tr>
      <w:tr w:rsidR="00CF79B7" w:rsidRPr="00CF79B7" w14:paraId="21378795"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6A4F88B6"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083CA70E"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PROPATILNITRATO 10MG CX COM 50 COMP</w:t>
            </w:r>
          </w:p>
        </w:tc>
        <w:tc>
          <w:tcPr>
            <w:tcW w:w="992" w:type="dxa"/>
            <w:tcBorders>
              <w:top w:val="nil"/>
              <w:left w:val="nil"/>
              <w:bottom w:val="single" w:sz="4" w:space="0" w:color="auto"/>
              <w:right w:val="single" w:sz="4" w:space="0" w:color="auto"/>
            </w:tcBorders>
            <w:shd w:val="clear" w:color="auto" w:fill="auto"/>
            <w:vAlign w:val="center"/>
            <w:hideMark/>
          </w:tcPr>
          <w:p w14:paraId="19E17E0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7AABD5D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24,50</w:t>
            </w:r>
          </w:p>
        </w:tc>
        <w:tc>
          <w:tcPr>
            <w:tcW w:w="851" w:type="dxa"/>
            <w:tcBorders>
              <w:top w:val="nil"/>
              <w:left w:val="nil"/>
              <w:bottom w:val="single" w:sz="4" w:space="0" w:color="auto"/>
              <w:right w:val="single" w:sz="4" w:space="0" w:color="auto"/>
            </w:tcBorders>
            <w:shd w:val="clear" w:color="auto" w:fill="auto"/>
            <w:vAlign w:val="center"/>
            <w:hideMark/>
          </w:tcPr>
          <w:p w14:paraId="2D384F8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21,51</w:t>
            </w:r>
          </w:p>
        </w:tc>
        <w:tc>
          <w:tcPr>
            <w:tcW w:w="850" w:type="dxa"/>
            <w:tcBorders>
              <w:top w:val="nil"/>
              <w:left w:val="nil"/>
              <w:bottom w:val="single" w:sz="4" w:space="0" w:color="auto"/>
              <w:right w:val="single" w:sz="4" w:space="0" w:color="auto"/>
            </w:tcBorders>
            <w:shd w:val="clear" w:color="auto" w:fill="auto"/>
            <w:vAlign w:val="center"/>
            <w:hideMark/>
          </w:tcPr>
          <w:p w14:paraId="645002E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6C8D14D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25,00</w:t>
            </w:r>
          </w:p>
        </w:tc>
        <w:tc>
          <w:tcPr>
            <w:tcW w:w="851" w:type="dxa"/>
            <w:tcBorders>
              <w:top w:val="nil"/>
              <w:left w:val="nil"/>
              <w:bottom w:val="single" w:sz="4" w:space="0" w:color="auto"/>
              <w:right w:val="single" w:sz="4" w:space="0" w:color="auto"/>
            </w:tcBorders>
            <w:shd w:val="clear" w:color="auto" w:fill="auto"/>
            <w:vAlign w:val="center"/>
            <w:hideMark/>
          </w:tcPr>
          <w:p w14:paraId="7B66492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25,00</w:t>
            </w:r>
          </w:p>
        </w:tc>
        <w:tc>
          <w:tcPr>
            <w:tcW w:w="851" w:type="dxa"/>
            <w:tcBorders>
              <w:top w:val="nil"/>
              <w:left w:val="nil"/>
              <w:bottom w:val="single" w:sz="4" w:space="0" w:color="auto"/>
              <w:right w:val="single" w:sz="4" w:space="0" w:color="auto"/>
            </w:tcBorders>
            <w:shd w:val="clear" w:color="auto" w:fill="auto"/>
            <w:vAlign w:val="center"/>
            <w:hideMark/>
          </w:tcPr>
          <w:p w14:paraId="1E1192D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24,50</w:t>
            </w:r>
          </w:p>
        </w:tc>
        <w:tc>
          <w:tcPr>
            <w:tcW w:w="992" w:type="dxa"/>
            <w:tcBorders>
              <w:top w:val="nil"/>
              <w:left w:val="nil"/>
              <w:bottom w:val="single" w:sz="4" w:space="0" w:color="auto"/>
              <w:right w:val="single" w:sz="4" w:space="0" w:color="auto"/>
            </w:tcBorders>
            <w:shd w:val="clear" w:color="auto" w:fill="auto"/>
            <w:vAlign w:val="center"/>
            <w:hideMark/>
          </w:tcPr>
          <w:p w14:paraId="233C3AE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24,50</w:t>
            </w:r>
          </w:p>
        </w:tc>
        <w:tc>
          <w:tcPr>
            <w:tcW w:w="851" w:type="dxa"/>
            <w:tcBorders>
              <w:top w:val="nil"/>
              <w:left w:val="nil"/>
              <w:bottom w:val="single" w:sz="4" w:space="0" w:color="auto"/>
              <w:right w:val="single" w:sz="4" w:space="0" w:color="auto"/>
            </w:tcBorders>
            <w:shd w:val="clear" w:color="auto" w:fill="auto"/>
            <w:vAlign w:val="center"/>
            <w:hideMark/>
          </w:tcPr>
          <w:p w14:paraId="58AD3544"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39,26</w:t>
            </w:r>
          </w:p>
        </w:tc>
        <w:tc>
          <w:tcPr>
            <w:tcW w:w="850" w:type="dxa"/>
            <w:tcBorders>
              <w:top w:val="nil"/>
              <w:left w:val="nil"/>
              <w:bottom w:val="single" w:sz="4" w:space="0" w:color="auto"/>
              <w:right w:val="single" w:sz="4" w:space="0" w:color="auto"/>
            </w:tcBorders>
            <w:shd w:val="clear" w:color="auto" w:fill="auto"/>
            <w:vAlign w:val="center"/>
            <w:hideMark/>
          </w:tcPr>
          <w:p w14:paraId="07E1612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39,26</w:t>
            </w:r>
          </w:p>
        </w:tc>
        <w:tc>
          <w:tcPr>
            <w:tcW w:w="851" w:type="dxa"/>
            <w:tcBorders>
              <w:top w:val="nil"/>
              <w:left w:val="nil"/>
              <w:bottom w:val="single" w:sz="4" w:space="0" w:color="auto"/>
              <w:right w:val="single" w:sz="4" w:space="0" w:color="auto"/>
            </w:tcBorders>
            <w:shd w:val="clear" w:color="auto" w:fill="auto"/>
            <w:vAlign w:val="center"/>
            <w:hideMark/>
          </w:tcPr>
          <w:p w14:paraId="6C57BFE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34,27</w:t>
            </w:r>
          </w:p>
        </w:tc>
        <w:tc>
          <w:tcPr>
            <w:tcW w:w="850" w:type="dxa"/>
            <w:tcBorders>
              <w:top w:val="nil"/>
              <w:left w:val="nil"/>
              <w:bottom w:val="single" w:sz="4" w:space="0" w:color="auto"/>
              <w:right w:val="single" w:sz="4" w:space="0" w:color="auto"/>
            </w:tcBorders>
            <w:shd w:val="clear" w:color="auto" w:fill="auto"/>
            <w:vAlign w:val="center"/>
            <w:hideMark/>
          </w:tcPr>
          <w:p w14:paraId="7D6A9C8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39,26</w:t>
            </w:r>
          </w:p>
        </w:tc>
        <w:tc>
          <w:tcPr>
            <w:tcW w:w="709" w:type="dxa"/>
            <w:tcBorders>
              <w:top w:val="nil"/>
              <w:left w:val="nil"/>
              <w:bottom w:val="single" w:sz="4" w:space="0" w:color="auto"/>
              <w:right w:val="single" w:sz="4" w:space="0" w:color="auto"/>
            </w:tcBorders>
            <w:shd w:val="clear" w:color="auto" w:fill="auto"/>
            <w:vAlign w:val="center"/>
            <w:hideMark/>
          </w:tcPr>
          <w:p w14:paraId="7E0387C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38,80</w:t>
            </w:r>
          </w:p>
        </w:tc>
        <w:tc>
          <w:tcPr>
            <w:tcW w:w="552" w:type="dxa"/>
            <w:gridSpan w:val="2"/>
            <w:tcBorders>
              <w:top w:val="nil"/>
              <w:left w:val="nil"/>
              <w:bottom w:val="single" w:sz="4" w:space="0" w:color="auto"/>
              <w:right w:val="single" w:sz="4" w:space="0" w:color="auto"/>
            </w:tcBorders>
            <w:shd w:val="clear" w:color="auto" w:fill="auto"/>
            <w:vAlign w:val="center"/>
            <w:hideMark/>
          </w:tcPr>
          <w:p w14:paraId="687D126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24,17</w:t>
            </w:r>
          </w:p>
        </w:tc>
      </w:tr>
      <w:tr w:rsidR="00CF79B7" w:rsidRPr="00CF79B7" w14:paraId="52A159CB"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6A591F44"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7811601F"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QUETIAPINA (HEMIFUMARATO) 25MG CX COM 30 COMP</w:t>
            </w:r>
          </w:p>
        </w:tc>
        <w:tc>
          <w:tcPr>
            <w:tcW w:w="992" w:type="dxa"/>
            <w:tcBorders>
              <w:top w:val="nil"/>
              <w:left w:val="nil"/>
              <w:bottom w:val="single" w:sz="4" w:space="0" w:color="auto"/>
              <w:right w:val="single" w:sz="4" w:space="0" w:color="auto"/>
            </w:tcBorders>
            <w:shd w:val="clear" w:color="auto" w:fill="auto"/>
            <w:vAlign w:val="center"/>
            <w:hideMark/>
          </w:tcPr>
          <w:p w14:paraId="4DA17F1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4795A30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529CC95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3,83</w:t>
            </w:r>
          </w:p>
        </w:tc>
        <w:tc>
          <w:tcPr>
            <w:tcW w:w="850" w:type="dxa"/>
            <w:tcBorders>
              <w:top w:val="nil"/>
              <w:left w:val="nil"/>
              <w:bottom w:val="single" w:sz="4" w:space="0" w:color="auto"/>
              <w:right w:val="single" w:sz="4" w:space="0" w:color="auto"/>
            </w:tcBorders>
            <w:shd w:val="clear" w:color="auto" w:fill="auto"/>
            <w:vAlign w:val="center"/>
            <w:hideMark/>
          </w:tcPr>
          <w:p w14:paraId="63E5017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637643E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5,07</w:t>
            </w:r>
          </w:p>
        </w:tc>
        <w:tc>
          <w:tcPr>
            <w:tcW w:w="851" w:type="dxa"/>
            <w:tcBorders>
              <w:top w:val="nil"/>
              <w:left w:val="nil"/>
              <w:bottom w:val="single" w:sz="4" w:space="0" w:color="auto"/>
              <w:right w:val="single" w:sz="4" w:space="0" w:color="auto"/>
            </w:tcBorders>
            <w:shd w:val="clear" w:color="auto" w:fill="auto"/>
            <w:vAlign w:val="center"/>
            <w:hideMark/>
          </w:tcPr>
          <w:p w14:paraId="4B175FD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5,10</w:t>
            </w:r>
          </w:p>
        </w:tc>
        <w:tc>
          <w:tcPr>
            <w:tcW w:w="851" w:type="dxa"/>
            <w:tcBorders>
              <w:top w:val="nil"/>
              <w:left w:val="nil"/>
              <w:bottom w:val="single" w:sz="4" w:space="0" w:color="auto"/>
              <w:right w:val="single" w:sz="4" w:space="0" w:color="auto"/>
            </w:tcBorders>
            <w:shd w:val="clear" w:color="auto" w:fill="auto"/>
            <w:vAlign w:val="center"/>
            <w:hideMark/>
          </w:tcPr>
          <w:p w14:paraId="5AC5798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5,40</w:t>
            </w:r>
          </w:p>
        </w:tc>
        <w:tc>
          <w:tcPr>
            <w:tcW w:w="992" w:type="dxa"/>
            <w:tcBorders>
              <w:top w:val="nil"/>
              <w:left w:val="nil"/>
              <w:bottom w:val="single" w:sz="4" w:space="0" w:color="auto"/>
              <w:right w:val="single" w:sz="4" w:space="0" w:color="auto"/>
            </w:tcBorders>
            <w:shd w:val="clear" w:color="auto" w:fill="auto"/>
            <w:vAlign w:val="center"/>
            <w:hideMark/>
          </w:tcPr>
          <w:p w14:paraId="64D4EF0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5,40</w:t>
            </w:r>
          </w:p>
        </w:tc>
        <w:tc>
          <w:tcPr>
            <w:tcW w:w="851" w:type="dxa"/>
            <w:tcBorders>
              <w:top w:val="nil"/>
              <w:left w:val="nil"/>
              <w:bottom w:val="single" w:sz="4" w:space="0" w:color="auto"/>
              <w:right w:val="single" w:sz="4" w:space="0" w:color="auto"/>
            </w:tcBorders>
            <w:shd w:val="clear" w:color="auto" w:fill="auto"/>
            <w:vAlign w:val="center"/>
            <w:hideMark/>
          </w:tcPr>
          <w:p w14:paraId="57E2294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62,53</w:t>
            </w:r>
          </w:p>
        </w:tc>
        <w:tc>
          <w:tcPr>
            <w:tcW w:w="850" w:type="dxa"/>
            <w:tcBorders>
              <w:top w:val="nil"/>
              <w:left w:val="nil"/>
              <w:bottom w:val="single" w:sz="4" w:space="0" w:color="auto"/>
              <w:right w:val="single" w:sz="4" w:space="0" w:color="auto"/>
            </w:tcBorders>
            <w:shd w:val="clear" w:color="auto" w:fill="auto"/>
            <w:vAlign w:val="center"/>
            <w:hideMark/>
          </w:tcPr>
          <w:p w14:paraId="1A570EF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35,90</w:t>
            </w:r>
          </w:p>
        </w:tc>
        <w:tc>
          <w:tcPr>
            <w:tcW w:w="851" w:type="dxa"/>
            <w:tcBorders>
              <w:top w:val="nil"/>
              <w:left w:val="nil"/>
              <w:bottom w:val="single" w:sz="4" w:space="0" w:color="auto"/>
              <w:right w:val="single" w:sz="4" w:space="0" w:color="auto"/>
            </w:tcBorders>
            <w:shd w:val="clear" w:color="auto" w:fill="auto"/>
            <w:vAlign w:val="center"/>
            <w:hideMark/>
          </w:tcPr>
          <w:p w14:paraId="18E60914"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52,72</w:t>
            </w:r>
          </w:p>
        </w:tc>
        <w:tc>
          <w:tcPr>
            <w:tcW w:w="850" w:type="dxa"/>
            <w:tcBorders>
              <w:top w:val="nil"/>
              <w:left w:val="nil"/>
              <w:bottom w:val="single" w:sz="4" w:space="0" w:color="auto"/>
              <w:right w:val="single" w:sz="4" w:space="0" w:color="auto"/>
            </w:tcBorders>
            <w:shd w:val="clear" w:color="auto" w:fill="auto"/>
            <w:vAlign w:val="center"/>
            <w:hideMark/>
          </w:tcPr>
          <w:p w14:paraId="4BF6F49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52,72</w:t>
            </w:r>
          </w:p>
        </w:tc>
        <w:tc>
          <w:tcPr>
            <w:tcW w:w="709" w:type="dxa"/>
            <w:tcBorders>
              <w:top w:val="nil"/>
              <w:left w:val="nil"/>
              <w:bottom w:val="single" w:sz="4" w:space="0" w:color="auto"/>
              <w:right w:val="single" w:sz="4" w:space="0" w:color="auto"/>
            </w:tcBorders>
            <w:shd w:val="clear" w:color="auto" w:fill="auto"/>
            <w:vAlign w:val="center"/>
            <w:hideMark/>
          </w:tcPr>
          <w:p w14:paraId="5C124B2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51,13</w:t>
            </w:r>
          </w:p>
        </w:tc>
        <w:tc>
          <w:tcPr>
            <w:tcW w:w="552" w:type="dxa"/>
            <w:gridSpan w:val="2"/>
            <w:tcBorders>
              <w:top w:val="nil"/>
              <w:left w:val="nil"/>
              <w:bottom w:val="single" w:sz="4" w:space="0" w:color="auto"/>
              <w:right w:val="single" w:sz="4" w:space="0" w:color="auto"/>
            </w:tcBorders>
            <w:shd w:val="clear" w:color="auto" w:fill="auto"/>
            <w:vAlign w:val="center"/>
            <w:hideMark/>
          </w:tcPr>
          <w:p w14:paraId="44D8F7A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4,96</w:t>
            </w:r>
          </w:p>
        </w:tc>
      </w:tr>
      <w:tr w:rsidR="00CF79B7" w:rsidRPr="00CF79B7" w14:paraId="29864092"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12FEAD52"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4F4BDDD5"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QUETIAPINA (HEMIFUMARATO) 50MG XR CX COM 30 COMP</w:t>
            </w:r>
          </w:p>
        </w:tc>
        <w:tc>
          <w:tcPr>
            <w:tcW w:w="992" w:type="dxa"/>
            <w:tcBorders>
              <w:top w:val="nil"/>
              <w:left w:val="nil"/>
              <w:bottom w:val="single" w:sz="4" w:space="0" w:color="auto"/>
              <w:right w:val="single" w:sz="4" w:space="0" w:color="auto"/>
            </w:tcBorders>
            <w:shd w:val="clear" w:color="auto" w:fill="auto"/>
            <w:vAlign w:val="center"/>
            <w:hideMark/>
          </w:tcPr>
          <w:p w14:paraId="2C8A135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4813C33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9352F6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79,90</w:t>
            </w:r>
          </w:p>
        </w:tc>
        <w:tc>
          <w:tcPr>
            <w:tcW w:w="850" w:type="dxa"/>
            <w:tcBorders>
              <w:top w:val="nil"/>
              <w:left w:val="nil"/>
              <w:bottom w:val="single" w:sz="4" w:space="0" w:color="auto"/>
              <w:right w:val="single" w:sz="4" w:space="0" w:color="auto"/>
            </w:tcBorders>
            <w:shd w:val="clear" w:color="auto" w:fill="auto"/>
            <w:vAlign w:val="center"/>
            <w:hideMark/>
          </w:tcPr>
          <w:p w14:paraId="4868907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85,50</w:t>
            </w:r>
          </w:p>
        </w:tc>
        <w:tc>
          <w:tcPr>
            <w:tcW w:w="709" w:type="dxa"/>
            <w:tcBorders>
              <w:top w:val="nil"/>
              <w:left w:val="nil"/>
              <w:bottom w:val="single" w:sz="4" w:space="0" w:color="auto"/>
              <w:right w:val="single" w:sz="4" w:space="0" w:color="auto"/>
            </w:tcBorders>
            <w:shd w:val="clear" w:color="auto" w:fill="auto"/>
            <w:vAlign w:val="center"/>
            <w:hideMark/>
          </w:tcPr>
          <w:p w14:paraId="6E7BA78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90,00</w:t>
            </w:r>
          </w:p>
        </w:tc>
        <w:tc>
          <w:tcPr>
            <w:tcW w:w="851" w:type="dxa"/>
            <w:tcBorders>
              <w:top w:val="nil"/>
              <w:left w:val="nil"/>
              <w:bottom w:val="single" w:sz="4" w:space="0" w:color="auto"/>
              <w:right w:val="single" w:sz="4" w:space="0" w:color="auto"/>
            </w:tcBorders>
            <w:shd w:val="clear" w:color="auto" w:fill="auto"/>
            <w:vAlign w:val="center"/>
            <w:hideMark/>
          </w:tcPr>
          <w:p w14:paraId="18D6047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90,00</w:t>
            </w:r>
          </w:p>
        </w:tc>
        <w:tc>
          <w:tcPr>
            <w:tcW w:w="851" w:type="dxa"/>
            <w:tcBorders>
              <w:top w:val="nil"/>
              <w:left w:val="nil"/>
              <w:bottom w:val="single" w:sz="4" w:space="0" w:color="auto"/>
              <w:right w:val="single" w:sz="4" w:space="0" w:color="auto"/>
            </w:tcBorders>
            <w:shd w:val="clear" w:color="auto" w:fill="auto"/>
            <w:vAlign w:val="center"/>
            <w:hideMark/>
          </w:tcPr>
          <w:p w14:paraId="6576F65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81,30</w:t>
            </w:r>
          </w:p>
        </w:tc>
        <w:tc>
          <w:tcPr>
            <w:tcW w:w="992" w:type="dxa"/>
            <w:tcBorders>
              <w:top w:val="nil"/>
              <w:left w:val="nil"/>
              <w:bottom w:val="single" w:sz="4" w:space="0" w:color="auto"/>
              <w:right w:val="single" w:sz="4" w:space="0" w:color="auto"/>
            </w:tcBorders>
            <w:shd w:val="clear" w:color="auto" w:fill="auto"/>
            <w:vAlign w:val="center"/>
            <w:hideMark/>
          </w:tcPr>
          <w:p w14:paraId="1FD64E8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B8ED3A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284,14</w:t>
            </w:r>
          </w:p>
        </w:tc>
        <w:tc>
          <w:tcPr>
            <w:tcW w:w="850" w:type="dxa"/>
            <w:tcBorders>
              <w:top w:val="nil"/>
              <w:left w:val="nil"/>
              <w:bottom w:val="single" w:sz="4" w:space="0" w:color="auto"/>
              <w:right w:val="single" w:sz="4" w:space="0" w:color="auto"/>
            </w:tcBorders>
            <w:shd w:val="clear" w:color="auto" w:fill="auto"/>
            <w:vAlign w:val="center"/>
            <w:hideMark/>
          </w:tcPr>
          <w:p w14:paraId="315B76C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175,96</w:t>
            </w:r>
          </w:p>
        </w:tc>
        <w:tc>
          <w:tcPr>
            <w:tcW w:w="851" w:type="dxa"/>
            <w:tcBorders>
              <w:top w:val="nil"/>
              <w:left w:val="nil"/>
              <w:bottom w:val="single" w:sz="4" w:space="0" w:color="auto"/>
              <w:right w:val="single" w:sz="4" w:space="0" w:color="auto"/>
            </w:tcBorders>
            <w:shd w:val="clear" w:color="auto" w:fill="auto"/>
            <w:vAlign w:val="center"/>
            <w:hideMark/>
          </w:tcPr>
          <w:p w14:paraId="1CE79AF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175,96</w:t>
            </w:r>
          </w:p>
        </w:tc>
        <w:tc>
          <w:tcPr>
            <w:tcW w:w="850" w:type="dxa"/>
            <w:tcBorders>
              <w:top w:val="nil"/>
              <w:left w:val="nil"/>
              <w:bottom w:val="single" w:sz="4" w:space="0" w:color="auto"/>
              <w:right w:val="single" w:sz="4" w:space="0" w:color="auto"/>
            </w:tcBorders>
            <w:shd w:val="clear" w:color="auto" w:fill="auto"/>
            <w:vAlign w:val="center"/>
            <w:hideMark/>
          </w:tcPr>
          <w:p w14:paraId="7C30A8D4"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175,96</w:t>
            </w:r>
          </w:p>
        </w:tc>
        <w:tc>
          <w:tcPr>
            <w:tcW w:w="709" w:type="dxa"/>
            <w:tcBorders>
              <w:top w:val="nil"/>
              <w:left w:val="nil"/>
              <w:bottom w:val="single" w:sz="4" w:space="0" w:color="auto"/>
              <w:right w:val="single" w:sz="4" w:space="0" w:color="auto"/>
            </w:tcBorders>
            <w:shd w:val="clear" w:color="auto" w:fill="auto"/>
            <w:vAlign w:val="center"/>
            <w:hideMark/>
          </w:tcPr>
          <w:p w14:paraId="71C9C892"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174,20</w:t>
            </w:r>
          </w:p>
        </w:tc>
        <w:tc>
          <w:tcPr>
            <w:tcW w:w="552" w:type="dxa"/>
            <w:gridSpan w:val="2"/>
            <w:tcBorders>
              <w:top w:val="nil"/>
              <w:left w:val="nil"/>
              <w:bottom w:val="single" w:sz="4" w:space="0" w:color="auto"/>
              <w:right w:val="single" w:sz="4" w:space="0" w:color="auto"/>
            </w:tcBorders>
            <w:shd w:val="clear" w:color="auto" w:fill="auto"/>
            <w:vAlign w:val="center"/>
            <w:hideMark/>
          </w:tcPr>
          <w:p w14:paraId="6520771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85,34</w:t>
            </w:r>
          </w:p>
        </w:tc>
      </w:tr>
      <w:tr w:rsidR="00CF79B7" w:rsidRPr="00CF79B7" w14:paraId="495FA43E"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1E67DAE3"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lastRenderedPageBreak/>
              <w:t>1</w:t>
            </w:r>
          </w:p>
        </w:tc>
        <w:tc>
          <w:tcPr>
            <w:tcW w:w="3715" w:type="dxa"/>
            <w:tcBorders>
              <w:top w:val="nil"/>
              <w:left w:val="nil"/>
              <w:bottom w:val="single" w:sz="4" w:space="0" w:color="auto"/>
              <w:right w:val="single" w:sz="4" w:space="0" w:color="auto"/>
            </w:tcBorders>
            <w:shd w:val="clear" w:color="auto" w:fill="auto"/>
            <w:vAlign w:val="center"/>
            <w:hideMark/>
          </w:tcPr>
          <w:p w14:paraId="1144F2A3"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QUETIAPINA (HEMIFUMARATO) 100MG CX COM 30 COMP</w:t>
            </w:r>
          </w:p>
        </w:tc>
        <w:tc>
          <w:tcPr>
            <w:tcW w:w="992" w:type="dxa"/>
            <w:tcBorders>
              <w:top w:val="nil"/>
              <w:left w:val="nil"/>
              <w:bottom w:val="single" w:sz="4" w:space="0" w:color="auto"/>
              <w:right w:val="single" w:sz="4" w:space="0" w:color="auto"/>
            </w:tcBorders>
            <w:shd w:val="clear" w:color="auto" w:fill="auto"/>
            <w:vAlign w:val="center"/>
            <w:hideMark/>
          </w:tcPr>
          <w:p w14:paraId="1D1D053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7D5E236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1F816CD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17,10</w:t>
            </w:r>
          </w:p>
        </w:tc>
        <w:tc>
          <w:tcPr>
            <w:tcW w:w="850" w:type="dxa"/>
            <w:tcBorders>
              <w:top w:val="nil"/>
              <w:left w:val="nil"/>
              <w:bottom w:val="single" w:sz="4" w:space="0" w:color="auto"/>
              <w:right w:val="single" w:sz="4" w:space="0" w:color="auto"/>
            </w:tcBorders>
            <w:shd w:val="clear" w:color="auto" w:fill="auto"/>
            <w:vAlign w:val="center"/>
            <w:hideMark/>
          </w:tcPr>
          <w:p w14:paraId="4338DA4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7719D64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53DC2B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19,50</w:t>
            </w:r>
          </w:p>
        </w:tc>
        <w:tc>
          <w:tcPr>
            <w:tcW w:w="851" w:type="dxa"/>
            <w:tcBorders>
              <w:top w:val="nil"/>
              <w:left w:val="nil"/>
              <w:bottom w:val="single" w:sz="4" w:space="0" w:color="auto"/>
              <w:right w:val="single" w:sz="4" w:space="0" w:color="auto"/>
            </w:tcBorders>
            <w:shd w:val="clear" w:color="auto" w:fill="auto"/>
            <w:vAlign w:val="center"/>
            <w:hideMark/>
          </w:tcPr>
          <w:p w14:paraId="1D63185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7DA93D6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22,20</w:t>
            </w:r>
          </w:p>
        </w:tc>
        <w:tc>
          <w:tcPr>
            <w:tcW w:w="851" w:type="dxa"/>
            <w:tcBorders>
              <w:top w:val="nil"/>
              <w:left w:val="nil"/>
              <w:bottom w:val="single" w:sz="4" w:space="0" w:color="auto"/>
              <w:right w:val="single" w:sz="4" w:space="0" w:color="auto"/>
            </w:tcBorders>
            <w:shd w:val="clear" w:color="auto" w:fill="auto"/>
            <w:vAlign w:val="center"/>
            <w:hideMark/>
          </w:tcPr>
          <w:p w14:paraId="60A5B86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306,83</w:t>
            </w:r>
          </w:p>
        </w:tc>
        <w:tc>
          <w:tcPr>
            <w:tcW w:w="850" w:type="dxa"/>
            <w:tcBorders>
              <w:top w:val="nil"/>
              <w:left w:val="nil"/>
              <w:bottom w:val="single" w:sz="4" w:space="0" w:color="auto"/>
              <w:right w:val="single" w:sz="4" w:space="0" w:color="auto"/>
            </w:tcBorders>
            <w:shd w:val="clear" w:color="auto" w:fill="auto"/>
            <w:vAlign w:val="center"/>
            <w:hideMark/>
          </w:tcPr>
          <w:p w14:paraId="509FA6A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159,55</w:t>
            </w:r>
          </w:p>
        </w:tc>
        <w:tc>
          <w:tcPr>
            <w:tcW w:w="851" w:type="dxa"/>
            <w:tcBorders>
              <w:top w:val="nil"/>
              <w:left w:val="nil"/>
              <w:bottom w:val="single" w:sz="4" w:space="0" w:color="auto"/>
              <w:right w:val="single" w:sz="4" w:space="0" w:color="auto"/>
            </w:tcBorders>
            <w:shd w:val="clear" w:color="auto" w:fill="auto"/>
            <w:vAlign w:val="center"/>
            <w:hideMark/>
          </w:tcPr>
          <w:p w14:paraId="17CA063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128,63</w:t>
            </w:r>
          </w:p>
        </w:tc>
        <w:tc>
          <w:tcPr>
            <w:tcW w:w="850" w:type="dxa"/>
            <w:tcBorders>
              <w:top w:val="nil"/>
              <w:left w:val="nil"/>
              <w:bottom w:val="single" w:sz="4" w:space="0" w:color="auto"/>
              <w:right w:val="single" w:sz="4" w:space="0" w:color="auto"/>
            </w:tcBorders>
            <w:shd w:val="clear" w:color="auto" w:fill="auto"/>
            <w:vAlign w:val="center"/>
            <w:hideMark/>
          </w:tcPr>
          <w:p w14:paraId="3C5DAE92"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128,63</w:t>
            </w:r>
          </w:p>
        </w:tc>
        <w:tc>
          <w:tcPr>
            <w:tcW w:w="709" w:type="dxa"/>
            <w:tcBorders>
              <w:top w:val="nil"/>
              <w:left w:val="nil"/>
              <w:bottom w:val="single" w:sz="4" w:space="0" w:color="auto"/>
              <w:right w:val="single" w:sz="4" w:space="0" w:color="auto"/>
            </w:tcBorders>
            <w:shd w:val="clear" w:color="auto" w:fill="auto"/>
            <w:vAlign w:val="center"/>
            <w:hideMark/>
          </w:tcPr>
          <w:p w14:paraId="70FEE62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125,77</w:t>
            </w:r>
          </w:p>
        </w:tc>
        <w:tc>
          <w:tcPr>
            <w:tcW w:w="552" w:type="dxa"/>
            <w:gridSpan w:val="2"/>
            <w:tcBorders>
              <w:top w:val="nil"/>
              <w:left w:val="nil"/>
              <w:bottom w:val="single" w:sz="4" w:space="0" w:color="auto"/>
              <w:right w:val="single" w:sz="4" w:space="0" w:color="auto"/>
            </w:tcBorders>
            <w:shd w:val="clear" w:color="auto" w:fill="auto"/>
            <w:vAlign w:val="center"/>
            <w:hideMark/>
          </w:tcPr>
          <w:p w14:paraId="7DD0ABE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19,60</w:t>
            </w:r>
          </w:p>
        </w:tc>
      </w:tr>
      <w:tr w:rsidR="00CF79B7" w:rsidRPr="00CF79B7" w14:paraId="621313F5"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752CCAF1"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52727962"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QUETIAPINA (HEMIFUMARATO) 200MG XR CX COM 30 COMP</w:t>
            </w:r>
          </w:p>
        </w:tc>
        <w:tc>
          <w:tcPr>
            <w:tcW w:w="992" w:type="dxa"/>
            <w:tcBorders>
              <w:top w:val="nil"/>
              <w:left w:val="nil"/>
              <w:bottom w:val="single" w:sz="4" w:space="0" w:color="auto"/>
              <w:right w:val="single" w:sz="4" w:space="0" w:color="auto"/>
            </w:tcBorders>
            <w:shd w:val="clear" w:color="auto" w:fill="auto"/>
            <w:vAlign w:val="center"/>
            <w:hideMark/>
          </w:tcPr>
          <w:p w14:paraId="0CA78BE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12AFEF7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0281B4E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39,20</w:t>
            </w:r>
          </w:p>
        </w:tc>
        <w:tc>
          <w:tcPr>
            <w:tcW w:w="850" w:type="dxa"/>
            <w:tcBorders>
              <w:top w:val="nil"/>
              <w:left w:val="nil"/>
              <w:bottom w:val="single" w:sz="4" w:space="0" w:color="auto"/>
              <w:right w:val="single" w:sz="4" w:space="0" w:color="auto"/>
            </w:tcBorders>
            <w:shd w:val="clear" w:color="auto" w:fill="auto"/>
            <w:vAlign w:val="center"/>
            <w:hideMark/>
          </w:tcPr>
          <w:p w14:paraId="4506604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20A96E6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41,23</w:t>
            </w:r>
          </w:p>
        </w:tc>
        <w:tc>
          <w:tcPr>
            <w:tcW w:w="851" w:type="dxa"/>
            <w:tcBorders>
              <w:top w:val="nil"/>
              <w:left w:val="nil"/>
              <w:bottom w:val="single" w:sz="4" w:space="0" w:color="auto"/>
              <w:right w:val="single" w:sz="4" w:space="0" w:color="auto"/>
            </w:tcBorders>
            <w:shd w:val="clear" w:color="auto" w:fill="auto"/>
            <w:vAlign w:val="center"/>
            <w:hideMark/>
          </w:tcPr>
          <w:p w14:paraId="1EFC21C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44,70</w:t>
            </w:r>
          </w:p>
        </w:tc>
        <w:tc>
          <w:tcPr>
            <w:tcW w:w="851" w:type="dxa"/>
            <w:tcBorders>
              <w:top w:val="nil"/>
              <w:left w:val="nil"/>
              <w:bottom w:val="single" w:sz="4" w:space="0" w:color="auto"/>
              <w:right w:val="single" w:sz="4" w:space="0" w:color="auto"/>
            </w:tcBorders>
            <w:shd w:val="clear" w:color="auto" w:fill="auto"/>
            <w:vAlign w:val="center"/>
            <w:hideMark/>
          </w:tcPr>
          <w:p w14:paraId="49A8C56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6AA8FE4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47,40</w:t>
            </w:r>
          </w:p>
        </w:tc>
        <w:tc>
          <w:tcPr>
            <w:tcW w:w="851" w:type="dxa"/>
            <w:tcBorders>
              <w:top w:val="nil"/>
              <w:left w:val="nil"/>
              <w:bottom w:val="single" w:sz="4" w:space="0" w:color="auto"/>
              <w:right w:val="single" w:sz="4" w:space="0" w:color="auto"/>
            </w:tcBorders>
            <w:shd w:val="clear" w:color="auto" w:fill="auto"/>
            <w:vAlign w:val="center"/>
            <w:hideMark/>
          </w:tcPr>
          <w:p w14:paraId="702F635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309,49</w:t>
            </w:r>
          </w:p>
        </w:tc>
        <w:tc>
          <w:tcPr>
            <w:tcW w:w="850" w:type="dxa"/>
            <w:tcBorders>
              <w:top w:val="nil"/>
              <w:left w:val="nil"/>
              <w:bottom w:val="single" w:sz="4" w:space="0" w:color="auto"/>
              <w:right w:val="single" w:sz="4" w:space="0" w:color="auto"/>
            </w:tcBorders>
            <w:shd w:val="clear" w:color="auto" w:fill="auto"/>
            <w:vAlign w:val="center"/>
            <w:hideMark/>
          </w:tcPr>
          <w:p w14:paraId="650335B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438,12</w:t>
            </w:r>
          </w:p>
        </w:tc>
        <w:tc>
          <w:tcPr>
            <w:tcW w:w="851" w:type="dxa"/>
            <w:tcBorders>
              <w:top w:val="nil"/>
              <w:left w:val="nil"/>
              <w:bottom w:val="single" w:sz="4" w:space="0" w:color="auto"/>
              <w:right w:val="single" w:sz="4" w:space="0" w:color="auto"/>
            </w:tcBorders>
            <w:shd w:val="clear" w:color="auto" w:fill="auto"/>
            <w:vAlign w:val="center"/>
            <w:hideMark/>
          </w:tcPr>
          <w:p w14:paraId="47303BA4"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287,78</w:t>
            </w:r>
          </w:p>
        </w:tc>
        <w:tc>
          <w:tcPr>
            <w:tcW w:w="850" w:type="dxa"/>
            <w:tcBorders>
              <w:top w:val="nil"/>
              <w:left w:val="nil"/>
              <w:bottom w:val="single" w:sz="4" w:space="0" w:color="auto"/>
              <w:right w:val="single" w:sz="4" w:space="0" w:color="auto"/>
            </w:tcBorders>
            <w:shd w:val="clear" w:color="auto" w:fill="auto"/>
            <w:vAlign w:val="center"/>
            <w:hideMark/>
          </w:tcPr>
          <w:p w14:paraId="206CE91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287,78</w:t>
            </w:r>
          </w:p>
        </w:tc>
        <w:tc>
          <w:tcPr>
            <w:tcW w:w="709" w:type="dxa"/>
            <w:tcBorders>
              <w:top w:val="nil"/>
              <w:left w:val="nil"/>
              <w:bottom w:val="single" w:sz="4" w:space="0" w:color="auto"/>
              <w:right w:val="single" w:sz="4" w:space="0" w:color="auto"/>
            </w:tcBorders>
            <w:shd w:val="clear" w:color="auto" w:fill="auto"/>
            <w:vAlign w:val="center"/>
            <w:hideMark/>
          </w:tcPr>
          <w:p w14:paraId="0D3690B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281,14</w:t>
            </w:r>
          </w:p>
        </w:tc>
        <w:tc>
          <w:tcPr>
            <w:tcW w:w="552" w:type="dxa"/>
            <w:gridSpan w:val="2"/>
            <w:tcBorders>
              <w:top w:val="nil"/>
              <w:left w:val="nil"/>
              <w:bottom w:val="single" w:sz="4" w:space="0" w:color="auto"/>
              <w:right w:val="single" w:sz="4" w:space="0" w:color="auto"/>
            </w:tcBorders>
            <w:shd w:val="clear" w:color="auto" w:fill="auto"/>
            <w:vAlign w:val="center"/>
            <w:hideMark/>
          </w:tcPr>
          <w:p w14:paraId="0159836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43,13</w:t>
            </w:r>
          </w:p>
        </w:tc>
      </w:tr>
      <w:tr w:rsidR="00CF79B7" w:rsidRPr="00CF79B7" w14:paraId="11937FF2"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10F17C6B"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1B3ECEB8"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RASAGILINA (MESILATO) 1MG CX COM 30 COMP</w:t>
            </w:r>
          </w:p>
        </w:tc>
        <w:tc>
          <w:tcPr>
            <w:tcW w:w="992" w:type="dxa"/>
            <w:tcBorders>
              <w:top w:val="nil"/>
              <w:left w:val="nil"/>
              <w:bottom w:val="single" w:sz="4" w:space="0" w:color="auto"/>
              <w:right w:val="single" w:sz="4" w:space="0" w:color="auto"/>
            </w:tcBorders>
            <w:shd w:val="clear" w:color="auto" w:fill="auto"/>
            <w:vAlign w:val="center"/>
            <w:hideMark/>
          </w:tcPr>
          <w:p w14:paraId="538D250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68D1B87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509E4E9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73,16</w:t>
            </w:r>
          </w:p>
        </w:tc>
        <w:tc>
          <w:tcPr>
            <w:tcW w:w="850" w:type="dxa"/>
            <w:tcBorders>
              <w:top w:val="nil"/>
              <w:left w:val="nil"/>
              <w:bottom w:val="single" w:sz="4" w:space="0" w:color="auto"/>
              <w:right w:val="single" w:sz="4" w:space="0" w:color="auto"/>
            </w:tcBorders>
            <w:shd w:val="clear" w:color="auto" w:fill="auto"/>
            <w:vAlign w:val="center"/>
            <w:hideMark/>
          </w:tcPr>
          <w:p w14:paraId="643930B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010F027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93,92</w:t>
            </w:r>
          </w:p>
        </w:tc>
        <w:tc>
          <w:tcPr>
            <w:tcW w:w="851" w:type="dxa"/>
            <w:tcBorders>
              <w:top w:val="nil"/>
              <w:left w:val="nil"/>
              <w:bottom w:val="single" w:sz="4" w:space="0" w:color="auto"/>
              <w:right w:val="single" w:sz="4" w:space="0" w:color="auto"/>
            </w:tcBorders>
            <w:shd w:val="clear" w:color="auto" w:fill="auto"/>
            <w:vAlign w:val="center"/>
            <w:hideMark/>
          </w:tcPr>
          <w:p w14:paraId="37DDB61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90,00</w:t>
            </w:r>
          </w:p>
        </w:tc>
        <w:tc>
          <w:tcPr>
            <w:tcW w:w="851" w:type="dxa"/>
            <w:tcBorders>
              <w:top w:val="nil"/>
              <w:left w:val="nil"/>
              <w:bottom w:val="single" w:sz="4" w:space="0" w:color="auto"/>
              <w:right w:val="single" w:sz="4" w:space="0" w:color="auto"/>
            </w:tcBorders>
            <w:shd w:val="clear" w:color="auto" w:fill="auto"/>
            <w:vAlign w:val="center"/>
            <w:hideMark/>
          </w:tcPr>
          <w:p w14:paraId="4F9E7E2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0E5B34A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5C00B0C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262,28</w:t>
            </w:r>
          </w:p>
        </w:tc>
        <w:tc>
          <w:tcPr>
            <w:tcW w:w="850" w:type="dxa"/>
            <w:tcBorders>
              <w:top w:val="nil"/>
              <w:left w:val="nil"/>
              <w:bottom w:val="single" w:sz="4" w:space="0" w:color="auto"/>
              <w:right w:val="single" w:sz="4" w:space="0" w:color="auto"/>
            </w:tcBorders>
            <w:shd w:val="clear" w:color="auto" w:fill="auto"/>
            <w:vAlign w:val="center"/>
            <w:hideMark/>
          </w:tcPr>
          <w:p w14:paraId="2189C92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167,84</w:t>
            </w:r>
          </w:p>
        </w:tc>
        <w:tc>
          <w:tcPr>
            <w:tcW w:w="851" w:type="dxa"/>
            <w:tcBorders>
              <w:top w:val="nil"/>
              <w:left w:val="nil"/>
              <w:bottom w:val="single" w:sz="4" w:space="0" w:color="auto"/>
              <w:right w:val="single" w:sz="4" w:space="0" w:color="auto"/>
            </w:tcBorders>
            <w:shd w:val="clear" w:color="auto" w:fill="auto"/>
            <w:vAlign w:val="center"/>
            <w:hideMark/>
          </w:tcPr>
          <w:p w14:paraId="3DF6023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167,84</w:t>
            </w:r>
          </w:p>
        </w:tc>
        <w:tc>
          <w:tcPr>
            <w:tcW w:w="850" w:type="dxa"/>
            <w:tcBorders>
              <w:top w:val="nil"/>
              <w:left w:val="nil"/>
              <w:bottom w:val="single" w:sz="4" w:space="0" w:color="auto"/>
              <w:right w:val="single" w:sz="4" w:space="0" w:color="auto"/>
            </w:tcBorders>
            <w:shd w:val="clear" w:color="auto" w:fill="auto"/>
            <w:vAlign w:val="center"/>
            <w:hideMark/>
          </w:tcPr>
          <w:p w14:paraId="21BF717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167,84</w:t>
            </w:r>
          </w:p>
        </w:tc>
        <w:tc>
          <w:tcPr>
            <w:tcW w:w="709" w:type="dxa"/>
            <w:tcBorders>
              <w:top w:val="nil"/>
              <w:left w:val="nil"/>
              <w:bottom w:val="single" w:sz="4" w:space="0" w:color="auto"/>
              <w:right w:val="single" w:sz="4" w:space="0" w:color="auto"/>
            </w:tcBorders>
            <w:shd w:val="clear" w:color="auto" w:fill="auto"/>
            <w:vAlign w:val="center"/>
            <w:hideMark/>
          </w:tcPr>
          <w:p w14:paraId="48709D4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164,80</w:t>
            </w:r>
          </w:p>
        </w:tc>
        <w:tc>
          <w:tcPr>
            <w:tcW w:w="552" w:type="dxa"/>
            <w:gridSpan w:val="2"/>
            <w:tcBorders>
              <w:top w:val="nil"/>
              <w:left w:val="nil"/>
              <w:bottom w:val="single" w:sz="4" w:space="0" w:color="auto"/>
              <w:right w:val="single" w:sz="4" w:space="0" w:color="auto"/>
            </w:tcBorders>
            <w:shd w:val="clear" w:color="auto" w:fill="auto"/>
            <w:vAlign w:val="center"/>
            <w:hideMark/>
          </w:tcPr>
          <w:p w14:paraId="234E655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85,69</w:t>
            </w:r>
          </w:p>
        </w:tc>
      </w:tr>
      <w:tr w:rsidR="00CF79B7" w:rsidRPr="00CF79B7" w14:paraId="2A7B02D0" w14:textId="77777777" w:rsidTr="00CF79B7">
        <w:trPr>
          <w:gridAfter w:val="1"/>
          <w:wAfter w:w="196" w:type="dxa"/>
          <w:trHeight w:val="45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62A0349D"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370F52BD"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RETINOL (ACETATO) + AMINOÁCIDOS + METIONINA + CLORANFENICOL 10.000UI/G + 25MG/G + 5MG/G + 5MG/G POMADA OFTALMOLÓGICA ESTÉRIL TUBO COM 3,5G</w:t>
            </w:r>
          </w:p>
        </w:tc>
        <w:tc>
          <w:tcPr>
            <w:tcW w:w="992" w:type="dxa"/>
            <w:tcBorders>
              <w:top w:val="nil"/>
              <w:left w:val="nil"/>
              <w:bottom w:val="single" w:sz="4" w:space="0" w:color="auto"/>
              <w:right w:val="single" w:sz="4" w:space="0" w:color="auto"/>
            </w:tcBorders>
            <w:shd w:val="clear" w:color="auto" w:fill="auto"/>
            <w:vAlign w:val="center"/>
            <w:hideMark/>
          </w:tcPr>
          <w:p w14:paraId="61E5DF1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4AAD868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E0E897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11,39</w:t>
            </w:r>
          </w:p>
        </w:tc>
        <w:tc>
          <w:tcPr>
            <w:tcW w:w="850" w:type="dxa"/>
            <w:tcBorders>
              <w:top w:val="nil"/>
              <w:left w:val="nil"/>
              <w:bottom w:val="single" w:sz="4" w:space="0" w:color="auto"/>
              <w:right w:val="single" w:sz="4" w:space="0" w:color="auto"/>
            </w:tcBorders>
            <w:shd w:val="clear" w:color="auto" w:fill="auto"/>
            <w:vAlign w:val="center"/>
            <w:hideMark/>
          </w:tcPr>
          <w:p w14:paraId="0EBD4CD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16,73</w:t>
            </w:r>
          </w:p>
        </w:tc>
        <w:tc>
          <w:tcPr>
            <w:tcW w:w="709" w:type="dxa"/>
            <w:tcBorders>
              <w:top w:val="nil"/>
              <w:left w:val="nil"/>
              <w:bottom w:val="single" w:sz="4" w:space="0" w:color="auto"/>
              <w:right w:val="single" w:sz="4" w:space="0" w:color="auto"/>
            </w:tcBorders>
            <w:shd w:val="clear" w:color="auto" w:fill="auto"/>
            <w:vAlign w:val="center"/>
            <w:hideMark/>
          </w:tcPr>
          <w:p w14:paraId="0F39921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16,00</w:t>
            </w:r>
          </w:p>
        </w:tc>
        <w:tc>
          <w:tcPr>
            <w:tcW w:w="851" w:type="dxa"/>
            <w:tcBorders>
              <w:top w:val="nil"/>
              <w:left w:val="nil"/>
              <w:bottom w:val="single" w:sz="4" w:space="0" w:color="auto"/>
              <w:right w:val="single" w:sz="4" w:space="0" w:color="auto"/>
            </w:tcBorders>
            <w:shd w:val="clear" w:color="auto" w:fill="auto"/>
            <w:vAlign w:val="center"/>
            <w:hideMark/>
          </w:tcPr>
          <w:p w14:paraId="2EA59EB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15,59</w:t>
            </w:r>
          </w:p>
        </w:tc>
        <w:tc>
          <w:tcPr>
            <w:tcW w:w="851" w:type="dxa"/>
            <w:tcBorders>
              <w:top w:val="nil"/>
              <w:left w:val="nil"/>
              <w:bottom w:val="single" w:sz="4" w:space="0" w:color="auto"/>
              <w:right w:val="single" w:sz="4" w:space="0" w:color="auto"/>
            </w:tcBorders>
            <w:shd w:val="clear" w:color="auto" w:fill="auto"/>
            <w:vAlign w:val="center"/>
            <w:hideMark/>
          </w:tcPr>
          <w:p w14:paraId="22C5EA8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1DC425E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16,87</w:t>
            </w:r>
          </w:p>
        </w:tc>
        <w:tc>
          <w:tcPr>
            <w:tcW w:w="851" w:type="dxa"/>
            <w:tcBorders>
              <w:top w:val="nil"/>
              <w:left w:val="nil"/>
              <w:bottom w:val="single" w:sz="4" w:space="0" w:color="auto"/>
              <w:right w:val="single" w:sz="4" w:space="0" w:color="auto"/>
            </w:tcBorders>
            <w:shd w:val="clear" w:color="auto" w:fill="auto"/>
            <w:vAlign w:val="center"/>
            <w:hideMark/>
          </w:tcPr>
          <w:p w14:paraId="08EEBA0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17,76</w:t>
            </w:r>
          </w:p>
        </w:tc>
        <w:tc>
          <w:tcPr>
            <w:tcW w:w="850" w:type="dxa"/>
            <w:tcBorders>
              <w:top w:val="nil"/>
              <w:left w:val="nil"/>
              <w:bottom w:val="single" w:sz="4" w:space="0" w:color="auto"/>
              <w:right w:val="single" w:sz="4" w:space="0" w:color="auto"/>
            </w:tcBorders>
            <w:shd w:val="clear" w:color="auto" w:fill="auto"/>
            <w:vAlign w:val="center"/>
            <w:hideMark/>
          </w:tcPr>
          <w:p w14:paraId="49627CD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17,76</w:t>
            </w:r>
          </w:p>
        </w:tc>
        <w:tc>
          <w:tcPr>
            <w:tcW w:w="851" w:type="dxa"/>
            <w:tcBorders>
              <w:top w:val="nil"/>
              <w:left w:val="nil"/>
              <w:bottom w:val="single" w:sz="4" w:space="0" w:color="auto"/>
              <w:right w:val="single" w:sz="4" w:space="0" w:color="auto"/>
            </w:tcBorders>
            <w:shd w:val="clear" w:color="auto" w:fill="auto"/>
            <w:vAlign w:val="center"/>
            <w:hideMark/>
          </w:tcPr>
          <w:p w14:paraId="625C6B6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17,76</w:t>
            </w:r>
          </w:p>
        </w:tc>
        <w:tc>
          <w:tcPr>
            <w:tcW w:w="850" w:type="dxa"/>
            <w:tcBorders>
              <w:top w:val="nil"/>
              <w:left w:val="nil"/>
              <w:bottom w:val="single" w:sz="4" w:space="0" w:color="auto"/>
              <w:right w:val="single" w:sz="4" w:space="0" w:color="auto"/>
            </w:tcBorders>
            <w:shd w:val="clear" w:color="auto" w:fill="auto"/>
            <w:vAlign w:val="center"/>
            <w:hideMark/>
          </w:tcPr>
          <w:p w14:paraId="0E91D8D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17,76</w:t>
            </w:r>
          </w:p>
        </w:tc>
        <w:tc>
          <w:tcPr>
            <w:tcW w:w="709" w:type="dxa"/>
            <w:tcBorders>
              <w:top w:val="nil"/>
              <w:left w:val="nil"/>
              <w:bottom w:val="single" w:sz="4" w:space="0" w:color="auto"/>
              <w:right w:val="single" w:sz="4" w:space="0" w:color="auto"/>
            </w:tcBorders>
            <w:shd w:val="clear" w:color="auto" w:fill="auto"/>
            <w:vAlign w:val="center"/>
            <w:hideMark/>
          </w:tcPr>
          <w:p w14:paraId="0C396CD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17,58</w:t>
            </w:r>
          </w:p>
        </w:tc>
        <w:tc>
          <w:tcPr>
            <w:tcW w:w="552" w:type="dxa"/>
            <w:gridSpan w:val="2"/>
            <w:tcBorders>
              <w:top w:val="nil"/>
              <w:left w:val="nil"/>
              <w:bottom w:val="single" w:sz="4" w:space="0" w:color="auto"/>
              <w:right w:val="single" w:sz="4" w:space="0" w:color="auto"/>
            </w:tcBorders>
            <w:shd w:val="clear" w:color="auto" w:fill="auto"/>
            <w:vAlign w:val="center"/>
            <w:hideMark/>
          </w:tcPr>
          <w:p w14:paraId="1210D2F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16,52</w:t>
            </w:r>
          </w:p>
        </w:tc>
      </w:tr>
      <w:tr w:rsidR="00CF79B7" w:rsidRPr="00CF79B7" w14:paraId="404CAA1A"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4C27A34E"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27B0B497"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RISPERIDONA 1MG CX COM 30 COMP</w:t>
            </w:r>
          </w:p>
        </w:tc>
        <w:tc>
          <w:tcPr>
            <w:tcW w:w="992" w:type="dxa"/>
            <w:tcBorders>
              <w:top w:val="nil"/>
              <w:left w:val="nil"/>
              <w:bottom w:val="single" w:sz="4" w:space="0" w:color="auto"/>
              <w:right w:val="single" w:sz="4" w:space="0" w:color="auto"/>
            </w:tcBorders>
            <w:shd w:val="clear" w:color="auto" w:fill="auto"/>
            <w:vAlign w:val="center"/>
            <w:hideMark/>
          </w:tcPr>
          <w:p w14:paraId="410CC2B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2197F49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5D8E876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3FEDC97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8,70</w:t>
            </w:r>
          </w:p>
        </w:tc>
        <w:tc>
          <w:tcPr>
            <w:tcW w:w="709" w:type="dxa"/>
            <w:tcBorders>
              <w:top w:val="nil"/>
              <w:left w:val="nil"/>
              <w:bottom w:val="single" w:sz="4" w:space="0" w:color="auto"/>
              <w:right w:val="single" w:sz="4" w:space="0" w:color="auto"/>
            </w:tcBorders>
            <w:shd w:val="clear" w:color="auto" w:fill="auto"/>
            <w:vAlign w:val="center"/>
            <w:hideMark/>
          </w:tcPr>
          <w:p w14:paraId="2055EF6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1BCD5BB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9,90</w:t>
            </w:r>
          </w:p>
        </w:tc>
        <w:tc>
          <w:tcPr>
            <w:tcW w:w="851" w:type="dxa"/>
            <w:tcBorders>
              <w:top w:val="nil"/>
              <w:left w:val="nil"/>
              <w:bottom w:val="single" w:sz="4" w:space="0" w:color="auto"/>
              <w:right w:val="single" w:sz="4" w:space="0" w:color="auto"/>
            </w:tcBorders>
            <w:shd w:val="clear" w:color="auto" w:fill="auto"/>
            <w:vAlign w:val="center"/>
            <w:hideMark/>
          </w:tcPr>
          <w:p w14:paraId="30436E0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9,30</w:t>
            </w:r>
          </w:p>
        </w:tc>
        <w:tc>
          <w:tcPr>
            <w:tcW w:w="992" w:type="dxa"/>
            <w:tcBorders>
              <w:top w:val="nil"/>
              <w:left w:val="nil"/>
              <w:bottom w:val="single" w:sz="4" w:space="0" w:color="auto"/>
              <w:right w:val="single" w:sz="4" w:space="0" w:color="auto"/>
            </w:tcBorders>
            <w:shd w:val="clear" w:color="auto" w:fill="auto"/>
            <w:vAlign w:val="center"/>
            <w:hideMark/>
          </w:tcPr>
          <w:p w14:paraId="25E06BB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D902FC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81,15</w:t>
            </w:r>
          </w:p>
        </w:tc>
        <w:tc>
          <w:tcPr>
            <w:tcW w:w="850" w:type="dxa"/>
            <w:tcBorders>
              <w:top w:val="nil"/>
              <w:left w:val="nil"/>
              <w:bottom w:val="single" w:sz="4" w:space="0" w:color="auto"/>
              <w:right w:val="single" w:sz="4" w:space="0" w:color="auto"/>
            </w:tcBorders>
            <w:shd w:val="clear" w:color="auto" w:fill="auto"/>
            <w:vAlign w:val="center"/>
            <w:hideMark/>
          </w:tcPr>
          <w:p w14:paraId="0F85D444"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35,61</w:t>
            </w:r>
          </w:p>
        </w:tc>
        <w:tc>
          <w:tcPr>
            <w:tcW w:w="851" w:type="dxa"/>
            <w:tcBorders>
              <w:top w:val="nil"/>
              <w:left w:val="nil"/>
              <w:bottom w:val="single" w:sz="4" w:space="0" w:color="auto"/>
              <w:right w:val="single" w:sz="4" w:space="0" w:color="auto"/>
            </w:tcBorders>
            <w:shd w:val="clear" w:color="auto" w:fill="auto"/>
            <w:vAlign w:val="center"/>
            <w:hideMark/>
          </w:tcPr>
          <w:p w14:paraId="1C2CE88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29,86</w:t>
            </w:r>
          </w:p>
        </w:tc>
        <w:tc>
          <w:tcPr>
            <w:tcW w:w="850" w:type="dxa"/>
            <w:tcBorders>
              <w:top w:val="nil"/>
              <w:left w:val="nil"/>
              <w:bottom w:val="single" w:sz="4" w:space="0" w:color="auto"/>
              <w:right w:val="single" w:sz="4" w:space="0" w:color="auto"/>
            </w:tcBorders>
            <w:shd w:val="clear" w:color="auto" w:fill="auto"/>
            <w:vAlign w:val="center"/>
            <w:hideMark/>
          </w:tcPr>
          <w:p w14:paraId="01E25DB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29,86</w:t>
            </w:r>
          </w:p>
        </w:tc>
        <w:tc>
          <w:tcPr>
            <w:tcW w:w="709" w:type="dxa"/>
            <w:tcBorders>
              <w:top w:val="nil"/>
              <w:left w:val="nil"/>
              <w:bottom w:val="single" w:sz="4" w:space="0" w:color="auto"/>
              <w:right w:val="single" w:sz="4" w:space="0" w:color="auto"/>
            </w:tcBorders>
            <w:shd w:val="clear" w:color="auto" w:fill="auto"/>
            <w:vAlign w:val="center"/>
            <w:hideMark/>
          </w:tcPr>
          <w:p w14:paraId="6432E07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28,56</w:t>
            </w:r>
          </w:p>
        </w:tc>
        <w:tc>
          <w:tcPr>
            <w:tcW w:w="552" w:type="dxa"/>
            <w:gridSpan w:val="2"/>
            <w:tcBorders>
              <w:top w:val="nil"/>
              <w:left w:val="nil"/>
              <w:bottom w:val="single" w:sz="4" w:space="0" w:color="auto"/>
              <w:right w:val="single" w:sz="4" w:space="0" w:color="auto"/>
            </w:tcBorders>
            <w:shd w:val="clear" w:color="auto" w:fill="auto"/>
            <w:vAlign w:val="center"/>
            <w:hideMark/>
          </w:tcPr>
          <w:p w14:paraId="0ED9458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9,30</w:t>
            </w:r>
          </w:p>
        </w:tc>
      </w:tr>
      <w:tr w:rsidR="00CF79B7" w:rsidRPr="00CF79B7" w14:paraId="184545FE"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5826766B"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5699D1F1"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RISPERIDONA 2MG CX COM 30 COMP</w:t>
            </w:r>
          </w:p>
        </w:tc>
        <w:tc>
          <w:tcPr>
            <w:tcW w:w="992" w:type="dxa"/>
            <w:tcBorders>
              <w:top w:val="nil"/>
              <w:left w:val="nil"/>
              <w:bottom w:val="single" w:sz="4" w:space="0" w:color="auto"/>
              <w:right w:val="single" w:sz="4" w:space="0" w:color="auto"/>
            </w:tcBorders>
            <w:shd w:val="clear" w:color="auto" w:fill="auto"/>
            <w:vAlign w:val="center"/>
            <w:hideMark/>
          </w:tcPr>
          <w:p w14:paraId="6617FA0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40E05CA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4,50</w:t>
            </w:r>
          </w:p>
        </w:tc>
        <w:tc>
          <w:tcPr>
            <w:tcW w:w="851" w:type="dxa"/>
            <w:tcBorders>
              <w:top w:val="nil"/>
              <w:left w:val="nil"/>
              <w:bottom w:val="single" w:sz="4" w:space="0" w:color="auto"/>
              <w:right w:val="single" w:sz="4" w:space="0" w:color="auto"/>
            </w:tcBorders>
            <w:shd w:val="clear" w:color="auto" w:fill="auto"/>
            <w:vAlign w:val="center"/>
            <w:hideMark/>
          </w:tcPr>
          <w:p w14:paraId="7A4E3DC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3,93</w:t>
            </w:r>
          </w:p>
        </w:tc>
        <w:tc>
          <w:tcPr>
            <w:tcW w:w="850" w:type="dxa"/>
            <w:tcBorders>
              <w:top w:val="nil"/>
              <w:left w:val="nil"/>
              <w:bottom w:val="single" w:sz="4" w:space="0" w:color="auto"/>
              <w:right w:val="single" w:sz="4" w:space="0" w:color="auto"/>
            </w:tcBorders>
            <w:shd w:val="clear" w:color="auto" w:fill="auto"/>
            <w:vAlign w:val="center"/>
            <w:hideMark/>
          </w:tcPr>
          <w:p w14:paraId="26A55C2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4,59</w:t>
            </w:r>
          </w:p>
        </w:tc>
        <w:tc>
          <w:tcPr>
            <w:tcW w:w="709" w:type="dxa"/>
            <w:tcBorders>
              <w:top w:val="nil"/>
              <w:left w:val="nil"/>
              <w:bottom w:val="single" w:sz="4" w:space="0" w:color="auto"/>
              <w:right w:val="single" w:sz="4" w:space="0" w:color="auto"/>
            </w:tcBorders>
            <w:shd w:val="clear" w:color="auto" w:fill="auto"/>
            <w:vAlign w:val="center"/>
            <w:hideMark/>
          </w:tcPr>
          <w:p w14:paraId="30CD220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4,80</w:t>
            </w:r>
          </w:p>
        </w:tc>
        <w:tc>
          <w:tcPr>
            <w:tcW w:w="851" w:type="dxa"/>
            <w:tcBorders>
              <w:top w:val="nil"/>
              <w:left w:val="nil"/>
              <w:bottom w:val="single" w:sz="4" w:space="0" w:color="auto"/>
              <w:right w:val="single" w:sz="4" w:space="0" w:color="auto"/>
            </w:tcBorders>
            <w:shd w:val="clear" w:color="auto" w:fill="auto"/>
            <w:vAlign w:val="center"/>
            <w:hideMark/>
          </w:tcPr>
          <w:p w14:paraId="48A03D6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4,80</w:t>
            </w:r>
          </w:p>
        </w:tc>
        <w:tc>
          <w:tcPr>
            <w:tcW w:w="851" w:type="dxa"/>
            <w:tcBorders>
              <w:top w:val="nil"/>
              <w:left w:val="nil"/>
              <w:bottom w:val="single" w:sz="4" w:space="0" w:color="auto"/>
              <w:right w:val="single" w:sz="4" w:space="0" w:color="auto"/>
            </w:tcBorders>
            <w:shd w:val="clear" w:color="auto" w:fill="auto"/>
            <w:vAlign w:val="center"/>
            <w:hideMark/>
          </w:tcPr>
          <w:p w14:paraId="4660EC8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4,80</w:t>
            </w:r>
          </w:p>
        </w:tc>
        <w:tc>
          <w:tcPr>
            <w:tcW w:w="992" w:type="dxa"/>
            <w:tcBorders>
              <w:top w:val="nil"/>
              <w:left w:val="nil"/>
              <w:bottom w:val="single" w:sz="4" w:space="0" w:color="auto"/>
              <w:right w:val="single" w:sz="4" w:space="0" w:color="auto"/>
            </w:tcBorders>
            <w:shd w:val="clear" w:color="auto" w:fill="auto"/>
            <w:vAlign w:val="center"/>
            <w:hideMark/>
          </w:tcPr>
          <w:p w14:paraId="0F5F4C9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560A0A4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70,05</w:t>
            </w:r>
          </w:p>
        </w:tc>
        <w:tc>
          <w:tcPr>
            <w:tcW w:w="850" w:type="dxa"/>
            <w:tcBorders>
              <w:top w:val="nil"/>
              <w:left w:val="nil"/>
              <w:bottom w:val="single" w:sz="4" w:space="0" w:color="auto"/>
              <w:right w:val="single" w:sz="4" w:space="0" w:color="auto"/>
            </w:tcBorders>
            <w:shd w:val="clear" w:color="auto" w:fill="auto"/>
            <w:vAlign w:val="center"/>
            <w:hideMark/>
          </w:tcPr>
          <w:p w14:paraId="5A3851C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43,86</w:t>
            </w:r>
          </w:p>
        </w:tc>
        <w:tc>
          <w:tcPr>
            <w:tcW w:w="851" w:type="dxa"/>
            <w:tcBorders>
              <w:top w:val="nil"/>
              <w:left w:val="nil"/>
              <w:bottom w:val="single" w:sz="4" w:space="0" w:color="auto"/>
              <w:right w:val="single" w:sz="4" w:space="0" w:color="auto"/>
            </w:tcBorders>
            <w:shd w:val="clear" w:color="auto" w:fill="auto"/>
            <w:vAlign w:val="center"/>
            <w:hideMark/>
          </w:tcPr>
          <w:p w14:paraId="3DA71EC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36,87</w:t>
            </w:r>
          </w:p>
        </w:tc>
        <w:tc>
          <w:tcPr>
            <w:tcW w:w="850" w:type="dxa"/>
            <w:tcBorders>
              <w:top w:val="nil"/>
              <w:left w:val="nil"/>
              <w:bottom w:val="single" w:sz="4" w:space="0" w:color="auto"/>
              <w:right w:val="single" w:sz="4" w:space="0" w:color="auto"/>
            </w:tcBorders>
            <w:shd w:val="clear" w:color="auto" w:fill="auto"/>
            <w:vAlign w:val="center"/>
            <w:hideMark/>
          </w:tcPr>
          <w:p w14:paraId="4F54BB6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36,87</w:t>
            </w:r>
          </w:p>
        </w:tc>
        <w:tc>
          <w:tcPr>
            <w:tcW w:w="709" w:type="dxa"/>
            <w:tcBorders>
              <w:top w:val="nil"/>
              <w:left w:val="nil"/>
              <w:bottom w:val="single" w:sz="4" w:space="0" w:color="auto"/>
              <w:right w:val="single" w:sz="4" w:space="0" w:color="auto"/>
            </w:tcBorders>
            <w:shd w:val="clear" w:color="auto" w:fill="auto"/>
            <w:vAlign w:val="center"/>
            <w:hideMark/>
          </w:tcPr>
          <w:p w14:paraId="00A6CCC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35,27</w:t>
            </w:r>
          </w:p>
        </w:tc>
        <w:tc>
          <w:tcPr>
            <w:tcW w:w="552" w:type="dxa"/>
            <w:gridSpan w:val="2"/>
            <w:tcBorders>
              <w:top w:val="nil"/>
              <w:left w:val="nil"/>
              <w:bottom w:val="single" w:sz="4" w:space="0" w:color="auto"/>
              <w:right w:val="single" w:sz="4" w:space="0" w:color="auto"/>
            </w:tcBorders>
            <w:shd w:val="clear" w:color="auto" w:fill="auto"/>
            <w:vAlign w:val="center"/>
            <w:hideMark/>
          </w:tcPr>
          <w:p w14:paraId="1A0A4D5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4,57</w:t>
            </w:r>
          </w:p>
        </w:tc>
      </w:tr>
      <w:tr w:rsidR="00CF79B7" w:rsidRPr="00CF79B7" w14:paraId="3CA9610F"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349AE246"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34E77414"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RISPERIDONA 3MG CX COM 30 COMP</w:t>
            </w:r>
          </w:p>
        </w:tc>
        <w:tc>
          <w:tcPr>
            <w:tcW w:w="992" w:type="dxa"/>
            <w:tcBorders>
              <w:top w:val="nil"/>
              <w:left w:val="nil"/>
              <w:bottom w:val="single" w:sz="4" w:space="0" w:color="auto"/>
              <w:right w:val="single" w:sz="4" w:space="0" w:color="auto"/>
            </w:tcBorders>
            <w:shd w:val="clear" w:color="auto" w:fill="auto"/>
            <w:vAlign w:val="center"/>
            <w:hideMark/>
          </w:tcPr>
          <w:p w14:paraId="2E5D00E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40F7EFF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4,80</w:t>
            </w:r>
          </w:p>
        </w:tc>
        <w:tc>
          <w:tcPr>
            <w:tcW w:w="851" w:type="dxa"/>
            <w:tcBorders>
              <w:top w:val="nil"/>
              <w:left w:val="nil"/>
              <w:bottom w:val="single" w:sz="4" w:space="0" w:color="auto"/>
              <w:right w:val="single" w:sz="4" w:space="0" w:color="auto"/>
            </w:tcBorders>
            <w:shd w:val="clear" w:color="auto" w:fill="auto"/>
            <w:vAlign w:val="center"/>
            <w:hideMark/>
          </w:tcPr>
          <w:p w14:paraId="02BD198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4,40</w:t>
            </w:r>
          </w:p>
        </w:tc>
        <w:tc>
          <w:tcPr>
            <w:tcW w:w="850" w:type="dxa"/>
            <w:tcBorders>
              <w:top w:val="nil"/>
              <w:left w:val="nil"/>
              <w:bottom w:val="single" w:sz="4" w:space="0" w:color="auto"/>
              <w:right w:val="single" w:sz="4" w:space="0" w:color="auto"/>
            </w:tcBorders>
            <w:shd w:val="clear" w:color="auto" w:fill="auto"/>
            <w:vAlign w:val="center"/>
            <w:hideMark/>
          </w:tcPr>
          <w:p w14:paraId="2B8A175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5,40</w:t>
            </w:r>
          </w:p>
        </w:tc>
        <w:tc>
          <w:tcPr>
            <w:tcW w:w="709" w:type="dxa"/>
            <w:tcBorders>
              <w:top w:val="nil"/>
              <w:left w:val="nil"/>
              <w:bottom w:val="single" w:sz="4" w:space="0" w:color="auto"/>
              <w:right w:val="single" w:sz="4" w:space="0" w:color="auto"/>
            </w:tcBorders>
            <w:shd w:val="clear" w:color="auto" w:fill="auto"/>
            <w:vAlign w:val="center"/>
            <w:hideMark/>
          </w:tcPr>
          <w:p w14:paraId="6BADDAF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5,13</w:t>
            </w:r>
          </w:p>
        </w:tc>
        <w:tc>
          <w:tcPr>
            <w:tcW w:w="851" w:type="dxa"/>
            <w:tcBorders>
              <w:top w:val="nil"/>
              <w:left w:val="nil"/>
              <w:bottom w:val="single" w:sz="4" w:space="0" w:color="auto"/>
              <w:right w:val="single" w:sz="4" w:space="0" w:color="auto"/>
            </w:tcBorders>
            <w:shd w:val="clear" w:color="auto" w:fill="auto"/>
            <w:vAlign w:val="center"/>
            <w:hideMark/>
          </w:tcPr>
          <w:p w14:paraId="07B52FD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5,10</w:t>
            </w:r>
          </w:p>
        </w:tc>
        <w:tc>
          <w:tcPr>
            <w:tcW w:w="851" w:type="dxa"/>
            <w:tcBorders>
              <w:top w:val="nil"/>
              <w:left w:val="nil"/>
              <w:bottom w:val="single" w:sz="4" w:space="0" w:color="auto"/>
              <w:right w:val="single" w:sz="4" w:space="0" w:color="auto"/>
            </w:tcBorders>
            <w:shd w:val="clear" w:color="auto" w:fill="auto"/>
            <w:vAlign w:val="center"/>
            <w:hideMark/>
          </w:tcPr>
          <w:p w14:paraId="4CF8E7F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5,40</w:t>
            </w:r>
          </w:p>
        </w:tc>
        <w:tc>
          <w:tcPr>
            <w:tcW w:w="992" w:type="dxa"/>
            <w:tcBorders>
              <w:top w:val="nil"/>
              <w:left w:val="nil"/>
              <w:bottom w:val="single" w:sz="4" w:space="0" w:color="auto"/>
              <w:right w:val="single" w:sz="4" w:space="0" w:color="auto"/>
            </w:tcBorders>
            <w:shd w:val="clear" w:color="auto" w:fill="auto"/>
            <w:vAlign w:val="center"/>
            <w:hideMark/>
          </w:tcPr>
          <w:p w14:paraId="03E752D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5,40</w:t>
            </w:r>
          </w:p>
        </w:tc>
        <w:tc>
          <w:tcPr>
            <w:tcW w:w="851" w:type="dxa"/>
            <w:tcBorders>
              <w:top w:val="nil"/>
              <w:left w:val="nil"/>
              <w:bottom w:val="single" w:sz="4" w:space="0" w:color="auto"/>
              <w:right w:val="single" w:sz="4" w:space="0" w:color="auto"/>
            </w:tcBorders>
            <w:shd w:val="clear" w:color="auto" w:fill="auto"/>
            <w:vAlign w:val="center"/>
            <w:hideMark/>
          </w:tcPr>
          <w:p w14:paraId="5C6285E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70,45</w:t>
            </w:r>
          </w:p>
        </w:tc>
        <w:tc>
          <w:tcPr>
            <w:tcW w:w="850" w:type="dxa"/>
            <w:tcBorders>
              <w:top w:val="nil"/>
              <w:left w:val="nil"/>
              <w:bottom w:val="single" w:sz="4" w:space="0" w:color="auto"/>
              <w:right w:val="single" w:sz="4" w:space="0" w:color="auto"/>
            </w:tcBorders>
            <w:shd w:val="clear" w:color="auto" w:fill="auto"/>
            <w:vAlign w:val="center"/>
            <w:hideMark/>
          </w:tcPr>
          <w:p w14:paraId="4AB6FF4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40,91</w:t>
            </w:r>
          </w:p>
        </w:tc>
        <w:tc>
          <w:tcPr>
            <w:tcW w:w="851" w:type="dxa"/>
            <w:tcBorders>
              <w:top w:val="nil"/>
              <w:left w:val="nil"/>
              <w:bottom w:val="single" w:sz="4" w:space="0" w:color="auto"/>
              <w:right w:val="single" w:sz="4" w:space="0" w:color="auto"/>
            </w:tcBorders>
            <w:shd w:val="clear" w:color="auto" w:fill="auto"/>
            <w:vAlign w:val="center"/>
            <w:hideMark/>
          </w:tcPr>
          <w:p w14:paraId="696C07E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40,91</w:t>
            </w:r>
          </w:p>
        </w:tc>
        <w:tc>
          <w:tcPr>
            <w:tcW w:w="850" w:type="dxa"/>
            <w:tcBorders>
              <w:top w:val="nil"/>
              <w:left w:val="nil"/>
              <w:bottom w:val="single" w:sz="4" w:space="0" w:color="auto"/>
              <w:right w:val="single" w:sz="4" w:space="0" w:color="auto"/>
            </w:tcBorders>
            <w:shd w:val="clear" w:color="auto" w:fill="auto"/>
            <w:vAlign w:val="center"/>
            <w:hideMark/>
          </w:tcPr>
          <w:p w14:paraId="7078233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40,91</w:t>
            </w:r>
          </w:p>
        </w:tc>
        <w:tc>
          <w:tcPr>
            <w:tcW w:w="709" w:type="dxa"/>
            <w:tcBorders>
              <w:top w:val="nil"/>
              <w:left w:val="nil"/>
              <w:bottom w:val="single" w:sz="4" w:space="0" w:color="auto"/>
              <w:right w:val="single" w:sz="4" w:space="0" w:color="auto"/>
            </w:tcBorders>
            <w:shd w:val="clear" w:color="auto" w:fill="auto"/>
            <w:vAlign w:val="center"/>
            <w:hideMark/>
          </w:tcPr>
          <w:p w14:paraId="4BEB462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38,80</w:t>
            </w:r>
          </w:p>
        </w:tc>
        <w:tc>
          <w:tcPr>
            <w:tcW w:w="552" w:type="dxa"/>
            <w:gridSpan w:val="2"/>
            <w:tcBorders>
              <w:top w:val="nil"/>
              <w:left w:val="nil"/>
              <w:bottom w:val="single" w:sz="4" w:space="0" w:color="auto"/>
              <w:right w:val="single" w:sz="4" w:space="0" w:color="auto"/>
            </w:tcBorders>
            <w:shd w:val="clear" w:color="auto" w:fill="auto"/>
            <w:vAlign w:val="center"/>
            <w:hideMark/>
          </w:tcPr>
          <w:p w14:paraId="1BEF0BE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5,09</w:t>
            </w:r>
          </w:p>
        </w:tc>
      </w:tr>
      <w:tr w:rsidR="00CF79B7" w:rsidRPr="00CF79B7" w14:paraId="49C61AFC"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48FD4DBF"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389C754C"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RISPERIDONA 1MG/ML SOLUÇÃO ORAL 30ML + SERINGA</w:t>
            </w:r>
          </w:p>
        </w:tc>
        <w:tc>
          <w:tcPr>
            <w:tcW w:w="992" w:type="dxa"/>
            <w:tcBorders>
              <w:top w:val="nil"/>
              <w:left w:val="nil"/>
              <w:bottom w:val="single" w:sz="4" w:space="0" w:color="auto"/>
              <w:right w:val="single" w:sz="4" w:space="0" w:color="auto"/>
            </w:tcBorders>
            <w:shd w:val="clear" w:color="auto" w:fill="auto"/>
            <w:vAlign w:val="center"/>
            <w:hideMark/>
          </w:tcPr>
          <w:p w14:paraId="654CC77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4D8C03E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12,80</w:t>
            </w:r>
          </w:p>
        </w:tc>
        <w:tc>
          <w:tcPr>
            <w:tcW w:w="851" w:type="dxa"/>
            <w:tcBorders>
              <w:top w:val="nil"/>
              <w:left w:val="nil"/>
              <w:bottom w:val="single" w:sz="4" w:space="0" w:color="auto"/>
              <w:right w:val="single" w:sz="4" w:space="0" w:color="auto"/>
            </w:tcBorders>
            <w:shd w:val="clear" w:color="auto" w:fill="auto"/>
            <w:vAlign w:val="center"/>
            <w:hideMark/>
          </w:tcPr>
          <w:p w14:paraId="0F7F9F0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9,45</w:t>
            </w:r>
          </w:p>
        </w:tc>
        <w:tc>
          <w:tcPr>
            <w:tcW w:w="850" w:type="dxa"/>
            <w:tcBorders>
              <w:top w:val="nil"/>
              <w:left w:val="nil"/>
              <w:bottom w:val="single" w:sz="4" w:space="0" w:color="auto"/>
              <w:right w:val="single" w:sz="4" w:space="0" w:color="auto"/>
            </w:tcBorders>
            <w:shd w:val="clear" w:color="auto" w:fill="auto"/>
            <w:vAlign w:val="center"/>
            <w:hideMark/>
          </w:tcPr>
          <w:p w14:paraId="2E05642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13,71</w:t>
            </w:r>
          </w:p>
        </w:tc>
        <w:tc>
          <w:tcPr>
            <w:tcW w:w="709" w:type="dxa"/>
            <w:tcBorders>
              <w:top w:val="nil"/>
              <w:left w:val="nil"/>
              <w:bottom w:val="single" w:sz="4" w:space="0" w:color="auto"/>
              <w:right w:val="single" w:sz="4" w:space="0" w:color="auto"/>
            </w:tcBorders>
            <w:shd w:val="clear" w:color="auto" w:fill="auto"/>
            <w:vAlign w:val="center"/>
            <w:hideMark/>
          </w:tcPr>
          <w:p w14:paraId="1FE103D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13,80</w:t>
            </w:r>
          </w:p>
        </w:tc>
        <w:tc>
          <w:tcPr>
            <w:tcW w:w="851" w:type="dxa"/>
            <w:tcBorders>
              <w:top w:val="nil"/>
              <w:left w:val="nil"/>
              <w:bottom w:val="single" w:sz="4" w:space="0" w:color="auto"/>
              <w:right w:val="single" w:sz="4" w:space="0" w:color="auto"/>
            </w:tcBorders>
            <w:shd w:val="clear" w:color="auto" w:fill="auto"/>
            <w:vAlign w:val="center"/>
            <w:hideMark/>
          </w:tcPr>
          <w:p w14:paraId="165E163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12,90</w:t>
            </w:r>
          </w:p>
        </w:tc>
        <w:tc>
          <w:tcPr>
            <w:tcW w:w="851" w:type="dxa"/>
            <w:tcBorders>
              <w:top w:val="nil"/>
              <w:left w:val="nil"/>
              <w:bottom w:val="single" w:sz="4" w:space="0" w:color="auto"/>
              <w:right w:val="single" w:sz="4" w:space="0" w:color="auto"/>
            </w:tcBorders>
            <w:shd w:val="clear" w:color="auto" w:fill="auto"/>
            <w:vAlign w:val="center"/>
            <w:hideMark/>
          </w:tcPr>
          <w:p w14:paraId="3288240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13,84</w:t>
            </w:r>
          </w:p>
        </w:tc>
        <w:tc>
          <w:tcPr>
            <w:tcW w:w="992" w:type="dxa"/>
            <w:tcBorders>
              <w:top w:val="nil"/>
              <w:left w:val="nil"/>
              <w:bottom w:val="single" w:sz="4" w:space="0" w:color="auto"/>
              <w:right w:val="single" w:sz="4" w:space="0" w:color="auto"/>
            </w:tcBorders>
            <w:shd w:val="clear" w:color="auto" w:fill="auto"/>
            <w:vAlign w:val="center"/>
            <w:hideMark/>
          </w:tcPr>
          <w:p w14:paraId="2BDA589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2864A7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74,85</w:t>
            </w:r>
          </w:p>
        </w:tc>
        <w:tc>
          <w:tcPr>
            <w:tcW w:w="850" w:type="dxa"/>
            <w:tcBorders>
              <w:top w:val="nil"/>
              <w:left w:val="nil"/>
              <w:bottom w:val="single" w:sz="4" w:space="0" w:color="auto"/>
              <w:right w:val="single" w:sz="4" w:space="0" w:color="auto"/>
            </w:tcBorders>
            <w:shd w:val="clear" w:color="auto" w:fill="auto"/>
            <w:vAlign w:val="center"/>
            <w:hideMark/>
          </w:tcPr>
          <w:p w14:paraId="24E473E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74,18</w:t>
            </w:r>
          </w:p>
        </w:tc>
        <w:tc>
          <w:tcPr>
            <w:tcW w:w="851" w:type="dxa"/>
            <w:tcBorders>
              <w:top w:val="nil"/>
              <w:left w:val="nil"/>
              <w:bottom w:val="single" w:sz="4" w:space="0" w:color="auto"/>
              <w:right w:val="single" w:sz="4" w:space="0" w:color="auto"/>
            </w:tcBorders>
            <w:shd w:val="clear" w:color="auto" w:fill="auto"/>
            <w:vAlign w:val="center"/>
            <w:hideMark/>
          </w:tcPr>
          <w:p w14:paraId="6B3E49E4"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65,58</w:t>
            </w:r>
          </w:p>
        </w:tc>
        <w:tc>
          <w:tcPr>
            <w:tcW w:w="850" w:type="dxa"/>
            <w:tcBorders>
              <w:top w:val="nil"/>
              <w:left w:val="nil"/>
              <w:bottom w:val="single" w:sz="4" w:space="0" w:color="auto"/>
              <w:right w:val="single" w:sz="4" w:space="0" w:color="auto"/>
            </w:tcBorders>
            <w:shd w:val="clear" w:color="auto" w:fill="auto"/>
            <w:vAlign w:val="center"/>
            <w:hideMark/>
          </w:tcPr>
          <w:p w14:paraId="4FA590C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65,58</w:t>
            </w:r>
          </w:p>
        </w:tc>
        <w:tc>
          <w:tcPr>
            <w:tcW w:w="709" w:type="dxa"/>
            <w:tcBorders>
              <w:top w:val="nil"/>
              <w:left w:val="nil"/>
              <w:bottom w:val="single" w:sz="4" w:space="0" w:color="auto"/>
              <w:right w:val="single" w:sz="4" w:space="0" w:color="auto"/>
            </w:tcBorders>
            <w:shd w:val="clear" w:color="auto" w:fill="auto"/>
            <w:vAlign w:val="center"/>
            <w:hideMark/>
          </w:tcPr>
          <w:p w14:paraId="1DB04AA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64,90</w:t>
            </w:r>
          </w:p>
        </w:tc>
        <w:tc>
          <w:tcPr>
            <w:tcW w:w="552" w:type="dxa"/>
            <w:gridSpan w:val="2"/>
            <w:tcBorders>
              <w:top w:val="nil"/>
              <w:left w:val="nil"/>
              <w:bottom w:val="single" w:sz="4" w:space="0" w:color="auto"/>
              <w:right w:val="single" w:sz="4" w:space="0" w:color="auto"/>
            </w:tcBorders>
            <w:shd w:val="clear" w:color="auto" w:fill="auto"/>
            <w:vAlign w:val="center"/>
            <w:hideMark/>
          </w:tcPr>
          <w:p w14:paraId="0F2CEE7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12,75</w:t>
            </w:r>
          </w:p>
        </w:tc>
      </w:tr>
      <w:tr w:rsidR="00CF79B7" w:rsidRPr="00CF79B7" w14:paraId="4B1FD3E5"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50060CC3"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13247F2B"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RIVASTIGMINA (HEMITARTARATO) 3 MG CX COM 30 COMP</w:t>
            </w:r>
          </w:p>
        </w:tc>
        <w:tc>
          <w:tcPr>
            <w:tcW w:w="992" w:type="dxa"/>
            <w:tcBorders>
              <w:top w:val="nil"/>
              <w:left w:val="nil"/>
              <w:bottom w:val="single" w:sz="4" w:space="0" w:color="auto"/>
              <w:right w:val="single" w:sz="4" w:space="0" w:color="auto"/>
            </w:tcBorders>
            <w:shd w:val="clear" w:color="auto" w:fill="auto"/>
            <w:vAlign w:val="center"/>
            <w:hideMark/>
          </w:tcPr>
          <w:p w14:paraId="7A2F3E6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017AE97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35A41A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22,51</w:t>
            </w:r>
          </w:p>
        </w:tc>
        <w:tc>
          <w:tcPr>
            <w:tcW w:w="850" w:type="dxa"/>
            <w:tcBorders>
              <w:top w:val="nil"/>
              <w:left w:val="nil"/>
              <w:bottom w:val="single" w:sz="4" w:space="0" w:color="auto"/>
              <w:right w:val="single" w:sz="4" w:space="0" w:color="auto"/>
            </w:tcBorders>
            <w:shd w:val="clear" w:color="auto" w:fill="auto"/>
            <w:vAlign w:val="center"/>
            <w:hideMark/>
          </w:tcPr>
          <w:p w14:paraId="1896A1C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65CA28D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178E75A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23,40</w:t>
            </w:r>
          </w:p>
        </w:tc>
        <w:tc>
          <w:tcPr>
            <w:tcW w:w="851" w:type="dxa"/>
            <w:tcBorders>
              <w:top w:val="nil"/>
              <w:left w:val="nil"/>
              <w:bottom w:val="single" w:sz="4" w:space="0" w:color="auto"/>
              <w:right w:val="single" w:sz="4" w:space="0" w:color="auto"/>
            </w:tcBorders>
            <w:shd w:val="clear" w:color="auto" w:fill="auto"/>
            <w:vAlign w:val="center"/>
            <w:hideMark/>
          </w:tcPr>
          <w:p w14:paraId="4F43AF6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24,30</w:t>
            </w:r>
          </w:p>
        </w:tc>
        <w:tc>
          <w:tcPr>
            <w:tcW w:w="992" w:type="dxa"/>
            <w:tcBorders>
              <w:top w:val="nil"/>
              <w:left w:val="nil"/>
              <w:bottom w:val="single" w:sz="4" w:space="0" w:color="auto"/>
              <w:right w:val="single" w:sz="4" w:space="0" w:color="auto"/>
            </w:tcBorders>
            <w:shd w:val="clear" w:color="auto" w:fill="auto"/>
            <w:vAlign w:val="center"/>
            <w:hideMark/>
          </w:tcPr>
          <w:p w14:paraId="72ACDD4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CB2DFD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264,23</w:t>
            </w:r>
          </w:p>
        </w:tc>
        <w:tc>
          <w:tcPr>
            <w:tcW w:w="850" w:type="dxa"/>
            <w:tcBorders>
              <w:top w:val="nil"/>
              <w:left w:val="nil"/>
              <w:bottom w:val="single" w:sz="4" w:space="0" w:color="auto"/>
              <w:right w:val="single" w:sz="4" w:space="0" w:color="auto"/>
            </w:tcBorders>
            <w:shd w:val="clear" w:color="auto" w:fill="auto"/>
            <w:vAlign w:val="center"/>
            <w:hideMark/>
          </w:tcPr>
          <w:p w14:paraId="2542012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263,33</w:t>
            </w:r>
          </w:p>
        </w:tc>
        <w:tc>
          <w:tcPr>
            <w:tcW w:w="851" w:type="dxa"/>
            <w:tcBorders>
              <w:top w:val="nil"/>
              <w:left w:val="nil"/>
              <w:bottom w:val="single" w:sz="4" w:space="0" w:color="auto"/>
              <w:right w:val="single" w:sz="4" w:space="0" w:color="auto"/>
            </w:tcBorders>
            <w:shd w:val="clear" w:color="auto" w:fill="auto"/>
            <w:vAlign w:val="center"/>
            <w:hideMark/>
          </w:tcPr>
          <w:p w14:paraId="70337BC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263,33</w:t>
            </w:r>
          </w:p>
        </w:tc>
        <w:tc>
          <w:tcPr>
            <w:tcW w:w="850" w:type="dxa"/>
            <w:tcBorders>
              <w:top w:val="nil"/>
              <w:left w:val="nil"/>
              <w:bottom w:val="single" w:sz="4" w:space="0" w:color="auto"/>
              <w:right w:val="single" w:sz="4" w:space="0" w:color="auto"/>
            </w:tcBorders>
            <w:shd w:val="clear" w:color="auto" w:fill="auto"/>
            <w:vAlign w:val="center"/>
            <w:hideMark/>
          </w:tcPr>
          <w:p w14:paraId="0221559F"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264,23</w:t>
            </w:r>
          </w:p>
        </w:tc>
        <w:tc>
          <w:tcPr>
            <w:tcW w:w="709" w:type="dxa"/>
            <w:tcBorders>
              <w:top w:val="nil"/>
              <w:left w:val="nil"/>
              <w:bottom w:val="single" w:sz="4" w:space="0" w:color="auto"/>
              <w:right w:val="single" w:sz="4" w:space="0" w:color="auto"/>
            </w:tcBorders>
            <w:shd w:val="clear" w:color="auto" w:fill="auto"/>
            <w:vAlign w:val="center"/>
            <w:hideMark/>
          </w:tcPr>
          <w:p w14:paraId="53DE68D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261,03</w:t>
            </w:r>
          </w:p>
        </w:tc>
        <w:tc>
          <w:tcPr>
            <w:tcW w:w="552" w:type="dxa"/>
            <w:gridSpan w:val="2"/>
            <w:tcBorders>
              <w:top w:val="nil"/>
              <w:left w:val="nil"/>
              <w:bottom w:val="single" w:sz="4" w:space="0" w:color="auto"/>
              <w:right w:val="single" w:sz="4" w:space="0" w:color="auto"/>
            </w:tcBorders>
            <w:shd w:val="clear" w:color="auto" w:fill="auto"/>
            <w:vAlign w:val="center"/>
            <w:hideMark/>
          </w:tcPr>
          <w:p w14:paraId="1668BCC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23,40</w:t>
            </w:r>
          </w:p>
        </w:tc>
      </w:tr>
      <w:tr w:rsidR="00CF79B7" w:rsidRPr="00CF79B7" w14:paraId="26EACECA"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1F10E6B7"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666FAAE2"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RIVAROXABANA 10MG CX COM 30 COMP</w:t>
            </w:r>
          </w:p>
        </w:tc>
        <w:tc>
          <w:tcPr>
            <w:tcW w:w="992" w:type="dxa"/>
            <w:tcBorders>
              <w:top w:val="nil"/>
              <w:left w:val="nil"/>
              <w:bottom w:val="single" w:sz="4" w:space="0" w:color="auto"/>
              <w:right w:val="single" w:sz="4" w:space="0" w:color="auto"/>
            </w:tcBorders>
            <w:shd w:val="clear" w:color="auto" w:fill="auto"/>
            <w:vAlign w:val="center"/>
            <w:hideMark/>
          </w:tcPr>
          <w:p w14:paraId="64FB86F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20760DB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BF9311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8,33</w:t>
            </w:r>
          </w:p>
        </w:tc>
        <w:tc>
          <w:tcPr>
            <w:tcW w:w="850" w:type="dxa"/>
            <w:tcBorders>
              <w:top w:val="nil"/>
              <w:left w:val="nil"/>
              <w:bottom w:val="single" w:sz="4" w:space="0" w:color="auto"/>
              <w:right w:val="single" w:sz="4" w:space="0" w:color="auto"/>
            </w:tcBorders>
            <w:shd w:val="clear" w:color="auto" w:fill="auto"/>
            <w:vAlign w:val="center"/>
            <w:hideMark/>
          </w:tcPr>
          <w:p w14:paraId="51DC689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0FA535C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9,27</w:t>
            </w:r>
          </w:p>
        </w:tc>
        <w:tc>
          <w:tcPr>
            <w:tcW w:w="851" w:type="dxa"/>
            <w:tcBorders>
              <w:top w:val="nil"/>
              <w:left w:val="nil"/>
              <w:bottom w:val="single" w:sz="4" w:space="0" w:color="auto"/>
              <w:right w:val="single" w:sz="4" w:space="0" w:color="auto"/>
            </w:tcBorders>
            <w:shd w:val="clear" w:color="auto" w:fill="auto"/>
            <w:vAlign w:val="center"/>
            <w:hideMark/>
          </w:tcPr>
          <w:p w14:paraId="500E0E9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11,70</w:t>
            </w:r>
          </w:p>
        </w:tc>
        <w:tc>
          <w:tcPr>
            <w:tcW w:w="851" w:type="dxa"/>
            <w:tcBorders>
              <w:top w:val="nil"/>
              <w:left w:val="nil"/>
              <w:bottom w:val="single" w:sz="4" w:space="0" w:color="auto"/>
              <w:right w:val="single" w:sz="4" w:space="0" w:color="auto"/>
            </w:tcBorders>
            <w:shd w:val="clear" w:color="auto" w:fill="auto"/>
            <w:vAlign w:val="center"/>
            <w:hideMark/>
          </w:tcPr>
          <w:p w14:paraId="46522F7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59F2B63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11,40</w:t>
            </w:r>
          </w:p>
        </w:tc>
        <w:tc>
          <w:tcPr>
            <w:tcW w:w="851" w:type="dxa"/>
            <w:tcBorders>
              <w:top w:val="nil"/>
              <w:left w:val="nil"/>
              <w:bottom w:val="single" w:sz="4" w:space="0" w:color="auto"/>
              <w:right w:val="single" w:sz="4" w:space="0" w:color="auto"/>
            </w:tcBorders>
            <w:shd w:val="clear" w:color="auto" w:fill="auto"/>
            <w:vAlign w:val="center"/>
            <w:hideMark/>
          </w:tcPr>
          <w:p w14:paraId="4F44AC8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271,94</w:t>
            </w:r>
          </w:p>
        </w:tc>
        <w:tc>
          <w:tcPr>
            <w:tcW w:w="850" w:type="dxa"/>
            <w:tcBorders>
              <w:top w:val="nil"/>
              <w:left w:val="nil"/>
              <w:bottom w:val="single" w:sz="4" w:space="0" w:color="auto"/>
              <w:right w:val="single" w:sz="4" w:space="0" w:color="auto"/>
            </w:tcBorders>
            <w:shd w:val="clear" w:color="auto" w:fill="auto"/>
            <w:vAlign w:val="center"/>
            <w:hideMark/>
          </w:tcPr>
          <w:p w14:paraId="189C77E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47,82</w:t>
            </w:r>
          </w:p>
        </w:tc>
        <w:tc>
          <w:tcPr>
            <w:tcW w:w="851" w:type="dxa"/>
            <w:tcBorders>
              <w:top w:val="nil"/>
              <w:left w:val="nil"/>
              <w:bottom w:val="single" w:sz="4" w:space="0" w:color="auto"/>
              <w:right w:val="single" w:sz="4" w:space="0" w:color="auto"/>
            </w:tcBorders>
            <w:shd w:val="clear" w:color="auto" w:fill="auto"/>
            <w:vAlign w:val="center"/>
            <w:hideMark/>
          </w:tcPr>
          <w:p w14:paraId="45B0111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204,52</w:t>
            </w:r>
          </w:p>
        </w:tc>
        <w:tc>
          <w:tcPr>
            <w:tcW w:w="850" w:type="dxa"/>
            <w:tcBorders>
              <w:top w:val="nil"/>
              <w:left w:val="nil"/>
              <w:bottom w:val="single" w:sz="4" w:space="0" w:color="auto"/>
              <w:right w:val="single" w:sz="4" w:space="0" w:color="auto"/>
            </w:tcBorders>
            <w:shd w:val="clear" w:color="auto" w:fill="auto"/>
            <w:vAlign w:val="center"/>
            <w:hideMark/>
          </w:tcPr>
          <w:p w14:paraId="0E8B653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47,82</w:t>
            </w:r>
          </w:p>
        </w:tc>
        <w:tc>
          <w:tcPr>
            <w:tcW w:w="709" w:type="dxa"/>
            <w:tcBorders>
              <w:top w:val="nil"/>
              <w:left w:val="nil"/>
              <w:bottom w:val="single" w:sz="4" w:space="0" w:color="auto"/>
              <w:right w:val="single" w:sz="4" w:space="0" w:color="auto"/>
            </w:tcBorders>
            <w:shd w:val="clear" w:color="auto" w:fill="auto"/>
            <w:vAlign w:val="center"/>
            <w:hideMark/>
          </w:tcPr>
          <w:p w14:paraId="14B7812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46,98</w:t>
            </w:r>
          </w:p>
        </w:tc>
        <w:tc>
          <w:tcPr>
            <w:tcW w:w="552" w:type="dxa"/>
            <w:gridSpan w:val="2"/>
            <w:tcBorders>
              <w:top w:val="nil"/>
              <w:left w:val="nil"/>
              <w:bottom w:val="single" w:sz="4" w:space="0" w:color="auto"/>
              <w:right w:val="single" w:sz="4" w:space="0" w:color="auto"/>
            </w:tcBorders>
            <w:shd w:val="clear" w:color="auto" w:fill="auto"/>
            <w:vAlign w:val="center"/>
            <w:hideMark/>
          </w:tcPr>
          <w:p w14:paraId="5EE233D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10,18</w:t>
            </w:r>
          </w:p>
        </w:tc>
      </w:tr>
      <w:tr w:rsidR="00CF79B7" w:rsidRPr="00CF79B7" w14:paraId="21740E59"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190BEA83"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79304FDF"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RIVAROXABANA 15MG CX COM 30 COMP</w:t>
            </w:r>
          </w:p>
        </w:tc>
        <w:tc>
          <w:tcPr>
            <w:tcW w:w="992" w:type="dxa"/>
            <w:tcBorders>
              <w:top w:val="nil"/>
              <w:left w:val="nil"/>
              <w:bottom w:val="single" w:sz="4" w:space="0" w:color="auto"/>
              <w:right w:val="single" w:sz="4" w:space="0" w:color="auto"/>
            </w:tcBorders>
            <w:shd w:val="clear" w:color="auto" w:fill="auto"/>
            <w:vAlign w:val="center"/>
            <w:hideMark/>
          </w:tcPr>
          <w:p w14:paraId="4D75054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1D57C0D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4A8EE33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9,20</w:t>
            </w:r>
          </w:p>
        </w:tc>
        <w:tc>
          <w:tcPr>
            <w:tcW w:w="850" w:type="dxa"/>
            <w:tcBorders>
              <w:top w:val="nil"/>
              <w:left w:val="nil"/>
              <w:bottom w:val="single" w:sz="4" w:space="0" w:color="auto"/>
              <w:right w:val="single" w:sz="4" w:space="0" w:color="auto"/>
            </w:tcBorders>
            <w:shd w:val="clear" w:color="auto" w:fill="auto"/>
            <w:vAlign w:val="center"/>
            <w:hideMark/>
          </w:tcPr>
          <w:p w14:paraId="66AF4AE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12,00</w:t>
            </w:r>
          </w:p>
        </w:tc>
        <w:tc>
          <w:tcPr>
            <w:tcW w:w="709" w:type="dxa"/>
            <w:tcBorders>
              <w:top w:val="nil"/>
              <w:left w:val="nil"/>
              <w:bottom w:val="single" w:sz="4" w:space="0" w:color="auto"/>
              <w:right w:val="single" w:sz="4" w:space="0" w:color="auto"/>
            </w:tcBorders>
            <w:shd w:val="clear" w:color="auto" w:fill="auto"/>
            <w:vAlign w:val="center"/>
            <w:hideMark/>
          </w:tcPr>
          <w:p w14:paraId="6DDA952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597F8D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11,40</w:t>
            </w:r>
          </w:p>
        </w:tc>
        <w:tc>
          <w:tcPr>
            <w:tcW w:w="851" w:type="dxa"/>
            <w:tcBorders>
              <w:top w:val="nil"/>
              <w:left w:val="nil"/>
              <w:bottom w:val="single" w:sz="4" w:space="0" w:color="auto"/>
              <w:right w:val="single" w:sz="4" w:space="0" w:color="auto"/>
            </w:tcBorders>
            <w:shd w:val="clear" w:color="auto" w:fill="auto"/>
            <w:vAlign w:val="center"/>
            <w:hideMark/>
          </w:tcPr>
          <w:p w14:paraId="62313E1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162711C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10,50</w:t>
            </w:r>
          </w:p>
        </w:tc>
        <w:tc>
          <w:tcPr>
            <w:tcW w:w="851" w:type="dxa"/>
            <w:tcBorders>
              <w:top w:val="nil"/>
              <w:left w:val="nil"/>
              <w:bottom w:val="single" w:sz="4" w:space="0" w:color="auto"/>
              <w:right w:val="single" w:sz="4" w:space="0" w:color="auto"/>
            </w:tcBorders>
            <w:shd w:val="clear" w:color="auto" w:fill="auto"/>
            <w:vAlign w:val="center"/>
            <w:hideMark/>
          </w:tcPr>
          <w:p w14:paraId="73E1E5F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253,83</w:t>
            </w:r>
          </w:p>
        </w:tc>
        <w:tc>
          <w:tcPr>
            <w:tcW w:w="850" w:type="dxa"/>
            <w:tcBorders>
              <w:top w:val="nil"/>
              <w:left w:val="nil"/>
              <w:bottom w:val="single" w:sz="4" w:space="0" w:color="auto"/>
              <w:right w:val="single" w:sz="4" w:space="0" w:color="auto"/>
            </w:tcBorders>
            <w:shd w:val="clear" w:color="auto" w:fill="auto"/>
            <w:vAlign w:val="center"/>
            <w:hideMark/>
          </w:tcPr>
          <w:p w14:paraId="3C3F48E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46,95</w:t>
            </w:r>
          </w:p>
        </w:tc>
        <w:tc>
          <w:tcPr>
            <w:tcW w:w="851" w:type="dxa"/>
            <w:tcBorders>
              <w:top w:val="nil"/>
              <w:left w:val="nil"/>
              <w:bottom w:val="single" w:sz="4" w:space="0" w:color="auto"/>
              <w:right w:val="single" w:sz="4" w:space="0" w:color="auto"/>
            </w:tcBorders>
            <w:shd w:val="clear" w:color="auto" w:fill="auto"/>
            <w:vAlign w:val="center"/>
            <w:hideMark/>
          </w:tcPr>
          <w:p w14:paraId="62DCDDF2"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190,87</w:t>
            </w:r>
          </w:p>
        </w:tc>
        <w:tc>
          <w:tcPr>
            <w:tcW w:w="850" w:type="dxa"/>
            <w:tcBorders>
              <w:top w:val="nil"/>
              <w:left w:val="nil"/>
              <w:bottom w:val="single" w:sz="4" w:space="0" w:color="auto"/>
              <w:right w:val="single" w:sz="4" w:space="0" w:color="auto"/>
            </w:tcBorders>
            <w:shd w:val="clear" w:color="auto" w:fill="auto"/>
            <w:vAlign w:val="center"/>
            <w:hideMark/>
          </w:tcPr>
          <w:p w14:paraId="4E3B7BCF"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46,95</w:t>
            </w:r>
          </w:p>
        </w:tc>
        <w:tc>
          <w:tcPr>
            <w:tcW w:w="709" w:type="dxa"/>
            <w:tcBorders>
              <w:top w:val="nil"/>
              <w:left w:val="nil"/>
              <w:bottom w:val="single" w:sz="4" w:space="0" w:color="auto"/>
              <w:right w:val="single" w:sz="4" w:space="0" w:color="auto"/>
            </w:tcBorders>
            <w:shd w:val="clear" w:color="auto" w:fill="auto"/>
            <w:vAlign w:val="center"/>
            <w:hideMark/>
          </w:tcPr>
          <w:p w14:paraId="5B09877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46,38</w:t>
            </w:r>
          </w:p>
        </w:tc>
        <w:tc>
          <w:tcPr>
            <w:tcW w:w="552" w:type="dxa"/>
            <w:gridSpan w:val="2"/>
            <w:tcBorders>
              <w:top w:val="nil"/>
              <w:left w:val="nil"/>
              <w:bottom w:val="single" w:sz="4" w:space="0" w:color="auto"/>
              <w:right w:val="single" w:sz="4" w:space="0" w:color="auto"/>
            </w:tcBorders>
            <w:shd w:val="clear" w:color="auto" w:fill="auto"/>
            <w:vAlign w:val="center"/>
            <w:hideMark/>
          </w:tcPr>
          <w:p w14:paraId="179DF2B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10,78</w:t>
            </w:r>
          </w:p>
        </w:tc>
      </w:tr>
      <w:tr w:rsidR="00CF79B7" w:rsidRPr="00CF79B7" w14:paraId="62EC34C7"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7C573FF3"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3A3D4264"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RIVAROXABANA 20MG CX COM 30 COMP</w:t>
            </w:r>
          </w:p>
        </w:tc>
        <w:tc>
          <w:tcPr>
            <w:tcW w:w="992" w:type="dxa"/>
            <w:tcBorders>
              <w:top w:val="nil"/>
              <w:left w:val="nil"/>
              <w:bottom w:val="single" w:sz="4" w:space="0" w:color="auto"/>
              <w:right w:val="single" w:sz="4" w:space="0" w:color="auto"/>
            </w:tcBorders>
            <w:shd w:val="clear" w:color="auto" w:fill="auto"/>
            <w:vAlign w:val="center"/>
            <w:hideMark/>
          </w:tcPr>
          <w:p w14:paraId="5B28CC9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8,40</w:t>
            </w:r>
          </w:p>
        </w:tc>
        <w:tc>
          <w:tcPr>
            <w:tcW w:w="723" w:type="dxa"/>
            <w:tcBorders>
              <w:top w:val="nil"/>
              <w:left w:val="nil"/>
              <w:bottom w:val="single" w:sz="4" w:space="0" w:color="auto"/>
              <w:right w:val="single" w:sz="4" w:space="0" w:color="auto"/>
            </w:tcBorders>
            <w:shd w:val="clear" w:color="auto" w:fill="auto"/>
            <w:vAlign w:val="center"/>
            <w:hideMark/>
          </w:tcPr>
          <w:p w14:paraId="473CD98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8,70</w:t>
            </w:r>
          </w:p>
        </w:tc>
        <w:tc>
          <w:tcPr>
            <w:tcW w:w="851" w:type="dxa"/>
            <w:tcBorders>
              <w:top w:val="nil"/>
              <w:left w:val="nil"/>
              <w:bottom w:val="single" w:sz="4" w:space="0" w:color="auto"/>
              <w:right w:val="single" w:sz="4" w:space="0" w:color="auto"/>
            </w:tcBorders>
            <w:shd w:val="clear" w:color="auto" w:fill="auto"/>
            <w:vAlign w:val="center"/>
            <w:hideMark/>
          </w:tcPr>
          <w:p w14:paraId="0470E2E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7,22</w:t>
            </w:r>
          </w:p>
        </w:tc>
        <w:tc>
          <w:tcPr>
            <w:tcW w:w="850" w:type="dxa"/>
            <w:tcBorders>
              <w:top w:val="nil"/>
              <w:left w:val="nil"/>
              <w:bottom w:val="single" w:sz="4" w:space="0" w:color="auto"/>
              <w:right w:val="single" w:sz="4" w:space="0" w:color="auto"/>
            </w:tcBorders>
            <w:shd w:val="clear" w:color="auto" w:fill="auto"/>
            <w:vAlign w:val="center"/>
            <w:hideMark/>
          </w:tcPr>
          <w:p w14:paraId="79BCDAB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9,00</w:t>
            </w:r>
          </w:p>
        </w:tc>
        <w:tc>
          <w:tcPr>
            <w:tcW w:w="709" w:type="dxa"/>
            <w:tcBorders>
              <w:top w:val="nil"/>
              <w:left w:val="nil"/>
              <w:bottom w:val="single" w:sz="4" w:space="0" w:color="auto"/>
              <w:right w:val="single" w:sz="4" w:space="0" w:color="auto"/>
            </w:tcBorders>
            <w:shd w:val="clear" w:color="auto" w:fill="auto"/>
            <w:vAlign w:val="center"/>
            <w:hideMark/>
          </w:tcPr>
          <w:p w14:paraId="5D1F2D1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9,00</w:t>
            </w:r>
          </w:p>
        </w:tc>
        <w:tc>
          <w:tcPr>
            <w:tcW w:w="851" w:type="dxa"/>
            <w:tcBorders>
              <w:top w:val="nil"/>
              <w:left w:val="nil"/>
              <w:bottom w:val="single" w:sz="4" w:space="0" w:color="auto"/>
              <w:right w:val="single" w:sz="4" w:space="0" w:color="auto"/>
            </w:tcBorders>
            <w:shd w:val="clear" w:color="auto" w:fill="auto"/>
            <w:vAlign w:val="center"/>
            <w:hideMark/>
          </w:tcPr>
          <w:p w14:paraId="1011B56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9,00</w:t>
            </w:r>
          </w:p>
        </w:tc>
        <w:tc>
          <w:tcPr>
            <w:tcW w:w="851" w:type="dxa"/>
            <w:tcBorders>
              <w:top w:val="nil"/>
              <w:left w:val="nil"/>
              <w:bottom w:val="single" w:sz="4" w:space="0" w:color="auto"/>
              <w:right w:val="single" w:sz="4" w:space="0" w:color="auto"/>
            </w:tcBorders>
            <w:shd w:val="clear" w:color="auto" w:fill="auto"/>
            <w:vAlign w:val="center"/>
            <w:hideMark/>
          </w:tcPr>
          <w:p w14:paraId="126824E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8,40</w:t>
            </w:r>
          </w:p>
        </w:tc>
        <w:tc>
          <w:tcPr>
            <w:tcW w:w="992" w:type="dxa"/>
            <w:tcBorders>
              <w:top w:val="nil"/>
              <w:left w:val="nil"/>
              <w:bottom w:val="single" w:sz="4" w:space="0" w:color="auto"/>
              <w:right w:val="single" w:sz="4" w:space="0" w:color="auto"/>
            </w:tcBorders>
            <w:shd w:val="clear" w:color="auto" w:fill="auto"/>
            <w:vAlign w:val="center"/>
            <w:hideMark/>
          </w:tcPr>
          <w:p w14:paraId="405C838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8,10</w:t>
            </w:r>
          </w:p>
        </w:tc>
        <w:tc>
          <w:tcPr>
            <w:tcW w:w="851" w:type="dxa"/>
            <w:tcBorders>
              <w:top w:val="nil"/>
              <w:left w:val="nil"/>
              <w:bottom w:val="single" w:sz="4" w:space="0" w:color="auto"/>
              <w:right w:val="single" w:sz="4" w:space="0" w:color="auto"/>
            </w:tcBorders>
            <w:shd w:val="clear" w:color="auto" w:fill="auto"/>
            <w:vAlign w:val="center"/>
            <w:hideMark/>
          </w:tcPr>
          <w:p w14:paraId="382E316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256,86</w:t>
            </w:r>
          </w:p>
        </w:tc>
        <w:tc>
          <w:tcPr>
            <w:tcW w:w="850" w:type="dxa"/>
            <w:tcBorders>
              <w:top w:val="nil"/>
              <w:left w:val="nil"/>
              <w:bottom w:val="single" w:sz="4" w:space="0" w:color="auto"/>
              <w:right w:val="single" w:sz="4" w:space="0" w:color="auto"/>
            </w:tcBorders>
            <w:shd w:val="clear" w:color="auto" w:fill="auto"/>
            <w:vAlign w:val="center"/>
            <w:hideMark/>
          </w:tcPr>
          <w:p w14:paraId="5F29023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46,95</w:t>
            </w:r>
          </w:p>
        </w:tc>
        <w:tc>
          <w:tcPr>
            <w:tcW w:w="851" w:type="dxa"/>
            <w:tcBorders>
              <w:top w:val="nil"/>
              <w:left w:val="nil"/>
              <w:bottom w:val="single" w:sz="4" w:space="0" w:color="auto"/>
              <w:right w:val="single" w:sz="4" w:space="0" w:color="auto"/>
            </w:tcBorders>
            <w:shd w:val="clear" w:color="auto" w:fill="auto"/>
            <w:vAlign w:val="center"/>
            <w:hideMark/>
          </w:tcPr>
          <w:p w14:paraId="4347101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190,87</w:t>
            </w:r>
          </w:p>
        </w:tc>
        <w:tc>
          <w:tcPr>
            <w:tcW w:w="850" w:type="dxa"/>
            <w:tcBorders>
              <w:top w:val="nil"/>
              <w:left w:val="nil"/>
              <w:bottom w:val="single" w:sz="4" w:space="0" w:color="auto"/>
              <w:right w:val="single" w:sz="4" w:space="0" w:color="auto"/>
            </w:tcBorders>
            <w:shd w:val="clear" w:color="auto" w:fill="auto"/>
            <w:vAlign w:val="center"/>
            <w:hideMark/>
          </w:tcPr>
          <w:p w14:paraId="1840EB7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46,95</w:t>
            </w:r>
          </w:p>
        </w:tc>
        <w:tc>
          <w:tcPr>
            <w:tcW w:w="709" w:type="dxa"/>
            <w:tcBorders>
              <w:top w:val="nil"/>
              <w:left w:val="nil"/>
              <w:bottom w:val="single" w:sz="4" w:space="0" w:color="auto"/>
              <w:right w:val="single" w:sz="4" w:space="0" w:color="auto"/>
            </w:tcBorders>
            <w:shd w:val="clear" w:color="auto" w:fill="auto"/>
            <w:vAlign w:val="center"/>
            <w:hideMark/>
          </w:tcPr>
          <w:p w14:paraId="0D970FE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46,38</w:t>
            </w:r>
          </w:p>
        </w:tc>
        <w:tc>
          <w:tcPr>
            <w:tcW w:w="552" w:type="dxa"/>
            <w:gridSpan w:val="2"/>
            <w:tcBorders>
              <w:top w:val="nil"/>
              <w:left w:val="nil"/>
              <w:bottom w:val="single" w:sz="4" w:space="0" w:color="auto"/>
              <w:right w:val="single" w:sz="4" w:space="0" w:color="auto"/>
            </w:tcBorders>
            <w:shd w:val="clear" w:color="auto" w:fill="auto"/>
            <w:vAlign w:val="center"/>
            <w:hideMark/>
          </w:tcPr>
          <w:p w14:paraId="7749BD3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8,48</w:t>
            </w:r>
          </w:p>
        </w:tc>
      </w:tr>
      <w:tr w:rsidR="00CF79B7" w:rsidRPr="00CF79B7" w14:paraId="12946286"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1AB19BD3"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2AB3A5DA"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ROSUVASTATINA CALCICA 10MG CX COM 30 COMP</w:t>
            </w:r>
          </w:p>
        </w:tc>
        <w:tc>
          <w:tcPr>
            <w:tcW w:w="992" w:type="dxa"/>
            <w:tcBorders>
              <w:top w:val="nil"/>
              <w:left w:val="nil"/>
              <w:bottom w:val="single" w:sz="4" w:space="0" w:color="auto"/>
              <w:right w:val="single" w:sz="4" w:space="0" w:color="auto"/>
            </w:tcBorders>
            <w:shd w:val="clear" w:color="auto" w:fill="auto"/>
            <w:vAlign w:val="center"/>
            <w:hideMark/>
          </w:tcPr>
          <w:p w14:paraId="48EE588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7AC67BE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6,60</w:t>
            </w:r>
          </w:p>
        </w:tc>
        <w:tc>
          <w:tcPr>
            <w:tcW w:w="851" w:type="dxa"/>
            <w:tcBorders>
              <w:top w:val="nil"/>
              <w:left w:val="nil"/>
              <w:bottom w:val="single" w:sz="4" w:space="0" w:color="auto"/>
              <w:right w:val="single" w:sz="4" w:space="0" w:color="auto"/>
            </w:tcBorders>
            <w:shd w:val="clear" w:color="auto" w:fill="auto"/>
            <w:vAlign w:val="center"/>
            <w:hideMark/>
          </w:tcPr>
          <w:p w14:paraId="2B8BE60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5,81</w:t>
            </w:r>
          </w:p>
        </w:tc>
        <w:tc>
          <w:tcPr>
            <w:tcW w:w="850" w:type="dxa"/>
            <w:tcBorders>
              <w:top w:val="nil"/>
              <w:left w:val="nil"/>
              <w:bottom w:val="single" w:sz="4" w:space="0" w:color="auto"/>
              <w:right w:val="single" w:sz="4" w:space="0" w:color="auto"/>
            </w:tcBorders>
            <w:shd w:val="clear" w:color="auto" w:fill="auto"/>
            <w:vAlign w:val="center"/>
            <w:hideMark/>
          </w:tcPr>
          <w:p w14:paraId="310421F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0697B38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04CF481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9,00</w:t>
            </w:r>
          </w:p>
        </w:tc>
        <w:tc>
          <w:tcPr>
            <w:tcW w:w="851" w:type="dxa"/>
            <w:tcBorders>
              <w:top w:val="nil"/>
              <w:left w:val="nil"/>
              <w:bottom w:val="single" w:sz="4" w:space="0" w:color="auto"/>
              <w:right w:val="single" w:sz="4" w:space="0" w:color="auto"/>
            </w:tcBorders>
            <w:shd w:val="clear" w:color="auto" w:fill="auto"/>
            <w:vAlign w:val="center"/>
            <w:hideMark/>
          </w:tcPr>
          <w:p w14:paraId="1F0D727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61ED56C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6,60</w:t>
            </w:r>
          </w:p>
        </w:tc>
        <w:tc>
          <w:tcPr>
            <w:tcW w:w="851" w:type="dxa"/>
            <w:tcBorders>
              <w:top w:val="nil"/>
              <w:left w:val="nil"/>
              <w:bottom w:val="single" w:sz="4" w:space="0" w:color="auto"/>
              <w:right w:val="single" w:sz="4" w:space="0" w:color="auto"/>
            </w:tcBorders>
            <w:shd w:val="clear" w:color="auto" w:fill="auto"/>
            <w:vAlign w:val="center"/>
            <w:hideMark/>
          </w:tcPr>
          <w:p w14:paraId="69282EA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113,61</w:t>
            </w:r>
          </w:p>
        </w:tc>
        <w:tc>
          <w:tcPr>
            <w:tcW w:w="850" w:type="dxa"/>
            <w:tcBorders>
              <w:top w:val="nil"/>
              <w:left w:val="nil"/>
              <w:bottom w:val="single" w:sz="4" w:space="0" w:color="auto"/>
              <w:right w:val="single" w:sz="4" w:space="0" w:color="auto"/>
            </w:tcBorders>
            <w:shd w:val="clear" w:color="auto" w:fill="auto"/>
            <w:vAlign w:val="center"/>
            <w:hideMark/>
          </w:tcPr>
          <w:p w14:paraId="45925BE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57,00</w:t>
            </w:r>
          </w:p>
        </w:tc>
        <w:tc>
          <w:tcPr>
            <w:tcW w:w="851" w:type="dxa"/>
            <w:tcBorders>
              <w:top w:val="nil"/>
              <w:left w:val="nil"/>
              <w:bottom w:val="single" w:sz="4" w:space="0" w:color="auto"/>
              <w:right w:val="single" w:sz="4" w:space="0" w:color="auto"/>
            </w:tcBorders>
            <w:shd w:val="clear" w:color="auto" w:fill="auto"/>
            <w:vAlign w:val="center"/>
            <w:hideMark/>
          </w:tcPr>
          <w:p w14:paraId="1ADCF00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46,42</w:t>
            </w:r>
          </w:p>
        </w:tc>
        <w:tc>
          <w:tcPr>
            <w:tcW w:w="850" w:type="dxa"/>
            <w:tcBorders>
              <w:top w:val="nil"/>
              <w:left w:val="nil"/>
              <w:bottom w:val="single" w:sz="4" w:space="0" w:color="auto"/>
              <w:right w:val="single" w:sz="4" w:space="0" w:color="auto"/>
            </w:tcBorders>
            <w:shd w:val="clear" w:color="auto" w:fill="auto"/>
            <w:vAlign w:val="center"/>
            <w:hideMark/>
          </w:tcPr>
          <w:p w14:paraId="28F13C7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44,25</w:t>
            </w:r>
          </w:p>
        </w:tc>
        <w:tc>
          <w:tcPr>
            <w:tcW w:w="709" w:type="dxa"/>
            <w:tcBorders>
              <w:top w:val="nil"/>
              <w:left w:val="nil"/>
              <w:bottom w:val="single" w:sz="4" w:space="0" w:color="auto"/>
              <w:right w:val="single" w:sz="4" w:space="0" w:color="auto"/>
            </w:tcBorders>
            <w:shd w:val="clear" w:color="auto" w:fill="auto"/>
            <w:vAlign w:val="center"/>
            <w:hideMark/>
          </w:tcPr>
          <w:p w14:paraId="49A8BD9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42,92</w:t>
            </w:r>
          </w:p>
        </w:tc>
        <w:tc>
          <w:tcPr>
            <w:tcW w:w="552" w:type="dxa"/>
            <w:gridSpan w:val="2"/>
            <w:tcBorders>
              <w:top w:val="nil"/>
              <w:left w:val="nil"/>
              <w:bottom w:val="single" w:sz="4" w:space="0" w:color="auto"/>
              <w:right w:val="single" w:sz="4" w:space="0" w:color="auto"/>
            </w:tcBorders>
            <w:shd w:val="clear" w:color="auto" w:fill="auto"/>
            <w:vAlign w:val="center"/>
            <w:hideMark/>
          </w:tcPr>
          <w:p w14:paraId="697D9A4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7,00</w:t>
            </w:r>
          </w:p>
        </w:tc>
      </w:tr>
      <w:tr w:rsidR="00CF79B7" w:rsidRPr="00CF79B7" w14:paraId="077B55E2"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61946227"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14866A35"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ROSUVASTATINA CALCICA 20MG CX COM 30 COMP</w:t>
            </w:r>
          </w:p>
        </w:tc>
        <w:tc>
          <w:tcPr>
            <w:tcW w:w="992" w:type="dxa"/>
            <w:tcBorders>
              <w:top w:val="nil"/>
              <w:left w:val="nil"/>
              <w:bottom w:val="single" w:sz="4" w:space="0" w:color="auto"/>
              <w:right w:val="single" w:sz="4" w:space="0" w:color="auto"/>
            </w:tcBorders>
            <w:shd w:val="clear" w:color="auto" w:fill="auto"/>
            <w:vAlign w:val="center"/>
            <w:hideMark/>
          </w:tcPr>
          <w:p w14:paraId="03A5264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71BA666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8,55</w:t>
            </w:r>
          </w:p>
        </w:tc>
        <w:tc>
          <w:tcPr>
            <w:tcW w:w="851" w:type="dxa"/>
            <w:tcBorders>
              <w:top w:val="nil"/>
              <w:left w:val="nil"/>
              <w:bottom w:val="single" w:sz="4" w:space="0" w:color="auto"/>
              <w:right w:val="single" w:sz="4" w:space="0" w:color="auto"/>
            </w:tcBorders>
            <w:shd w:val="clear" w:color="auto" w:fill="auto"/>
            <w:vAlign w:val="center"/>
            <w:hideMark/>
          </w:tcPr>
          <w:p w14:paraId="16F6895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7,42</w:t>
            </w:r>
          </w:p>
        </w:tc>
        <w:tc>
          <w:tcPr>
            <w:tcW w:w="850" w:type="dxa"/>
            <w:tcBorders>
              <w:top w:val="nil"/>
              <w:left w:val="nil"/>
              <w:bottom w:val="single" w:sz="4" w:space="0" w:color="auto"/>
              <w:right w:val="single" w:sz="4" w:space="0" w:color="auto"/>
            </w:tcBorders>
            <w:shd w:val="clear" w:color="auto" w:fill="auto"/>
            <w:vAlign w:val="center"/>
            <w:hideMark/>
          </w:tcPr>
          <w:p w14:paraId="0B00341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8,40</w:t>
            </w:r>
          </w:p>
        </w:tc>
        <w:tc>
          <w:tcPr>
            <w:tcW w:w="709" w:type="dxa"/>
            <w:tcBorders>
              <w:top w:val="nil"/>
              <w:left w:val="nil"/>
              <w:bottom w:val="single" w:sz="4" w:space="0" w:color="auto"/>
              <w:right w:val="single" w:sz="4" w:space="0" w:color="auto"/>
            </w:tcBorders>
            <w:shd w:val="clear" w:color="auto" w:fill="auto"/>
            <w:vAlign w:val="center"/>
            <w:hideMark/>
          </w:tcPr>
          <w:p w14:paraId="21DBFE0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9,30</w:t>
            </w:r>
          </w:p>
        </w:tc>
        <w:tc>
          <w:tcPr>
            <w:tcW w:w="851" w:type="dxa"/>
            <w:tcBorders>
              <w:top w:val="nil"/>
              <w:left w:val="nil"/>
              <w:bottom w:val="single" w:sz="4" w:space="0" w:color="auto"/>
              <w:right w:val="single" w:sz="4" w:space="0" w:color="auto"/>
            </w:tcBorders>
            <w:shd w:val="clear" w:color="auto" w:fill="auto"/>
            <w:vAlign w:val="center"/>
            <w:hideMark/>
          </w:tcPr>
          <w:p w14:paraId="0FACFC9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10,50</w:t>
            </w:r>
          </w:p>
        </w:tc>
        <w:tc>
          <w:tcPr>
            <w:tcW w:w="851" w:type="dxa"/>
            <w:tcBorders>
              <w:top w:val="nil"/>
              <w:left w:val="nil"/>
              <w:bottom w:val="single" w:sz="4" w:space="0" w:color="auto"/>
              <w:right w:val="single" w:sz="4" w:space="0" w:color="auto"/>
            </w:tcBorders>
            <w:shd w:val="clear" w:color="auto" w:fill="auto"/>
            <w:vAlign w:val="center"/>
            <w:hideMark/>
          </w:tcPr>
          <w:p w14:paraId="7A628FC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8,70</w:t>
            </w:r>
          </w:p>
        </w:tc>
        <w:tc>
          <w:tcPr>
            <w:tcW w:w="992" w:type="dxa"/>
            <w:tcBorders>
              <w:top w:val="nil"/>
              <w:left w:val="nil"/>
              <w:bottom w:val="single" w:sz="4" w:space="0" w:color="auto"/>
              <w:right w:val="single" w:sz="4" w:space="0" w:color="auto"/>
            </w:tcBorders>
            <w:shd w:val="clear" w:color="auto" w:fill="auto"/>
            <w:vAlign w:val="center"/>
            <w:hideMark/>
          </w:tcPr>
          <w:p w14:paraId="3232D99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9,90</w:t>
            </w:r>
          </w:p>
        </w:tc>
        <w:tc>
          <w:tcPr>
            <w:tcW w:w="851" w:type="dxa"/>
            <w:tcBorders>
              <w:top w:val="nil"/>
              <w:left w:val="nil"/>
              <w:bottom w:val="single" w:sz="4" w:space="0" w:color="auto"/>
              <w:right w:val="single" w:sz="4" w:space="0" w:color="auto"/>
            </w:tcBorders>
            <w:shd w:val="clear" w:color="auto" w:fill="auto"/>
            <w:vAlign w:val="center"/>
            <w:hideMark/>
          </w:tcPr>
          <w:p w14:paraId="63D1C83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210,55</w:t>
            </w:r>
          </w:p>
        </w:tc>
        <w:tc>
          <w:tcPr>
            <w:tcW w:w="850" w:type="dxa"/>
            <w:tcBorders>
              <w:top w:val="nil"/>
              <w:left w:val="nil"/>
              <w:bottom w:val="single" w:sz="4" w:space="0" w:color="auto"/>
              <w:right w:val="single" w:sz="4" w:space="0" w:color="auto"/>
            </w:tcBorders>
            <w:shd w:val="clear" w:color="auto" w:fill="auto"/>
            <w:vAlign w:val="center"/>
            <w:hideMark/>
          </w:tcPr>
          <w:p w14:paraId="01FB1B2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98,87</w:t>
            </w:r>
          </w:p>
        </w:tc>
        <w:tc>
          <w:tcPr>
            <w:tcW w:w="851" w:type="dxa"/>
            <w:tcBorders>
              <w:top w:val="nil"/>
              <w:left w:val="nil"/>
              <w:bottom w:val="single" w:sz="4" w:space="0" w:color="auto"/>
              <w:right w:val="single" w:sz="4" w:space="0" w:color="auto"/>
            </w:tcBorders>
            <w:shd w:val="clear" w:color="auto" w:fill="auto"/>
            <w:vAlign w:val="center"/>
            <w:hideMark/>
          </w:tcPr>
          <w:p w14:paraId="194DAF5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86,90</w:t>
            </w:r>
          </w:p>
        </w:tc>
        <w:tc>
          <w:tcPr>
            <w:tcW w:w="850" w:type="dxa"/>
            <w:tcBorders>
              <w:top w:val="nil"/>
              <w:left w:val="nil"/>
              <w:bottom w:val="single" w:sz="4" w:space="0" w:color="auto"/>
              <w:right w:val="single" w:sz="4" w:space="0" w:color="auto"/>
            </w:tcBorders>
            <w:shd w:val="clear" w:color="auto" w:fill="auto"/>
            <w:vAlign w:val="center"/>
            <w:hideMark/>
          </w:tcPr>
          <w:p w14:paraId="544B6B7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75,69</w:t>
            </w:r>
          </w:p>
        </w:tc>
        <w:tc>
          <w:tcPr>
            <w:tcW w:w="709" w:type="dxa"/>
            <w:tcBorders>
              <w:top w:val="nil"/>
              <w:left w:val="nil"/>
              <w:bottom w:val="single" w:sz="4" w:space="0" w:color="auto"/>
              <w:right w:val="single" w:sz="4" w:space="0" w:color="auto"/>
            </w:tcBorders>
            <w:shd w:val="clear" w:color="auto" w:fill="auto"/>
            <w:vAlign w:val="center"/>
            <w:hideMark/>
          </w:tcPr>
          <w:p w14:paraId="6C6708E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73,81</w:t>
            </w:r>
          </w:p>
        </w:tc>
        <w:tc>
          <w:tcPr>
            <w:tcW w:w="552" w:type="dxa"/>
            <w:gridSpan w:val="2"/>
            <w:tcBorders>
              <w:top w:val="nil"/>
              <w:left w:val="nil"/>
              <w:bottom w:val="single" w:sz="4" w:space="0" w:color="auto"/>
              <w:right w:val="single" w:sz="4" w:space="0" w:color="auto"/>
            </w:tcBorders>
            <w:shd w:val="clear" w:color="auto" w:fill="auto"/>
            <w:vAlign w:val="center"/>
            <w:hideMark/>
          </w:tcPr>
          <w:p w14:paraId="47CC663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8,97</w:t>
            </w:r>
          </w:p>
        </w:tc>
      </w:tr>
      <w:tr w:rsidR="00CF79B7" w:rsidRPr="00CF79B7" w14:paraId="4F424AFE"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219A6E29"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3C80D111"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ROSUVASTATINA CALCICA + EZETIMIBA (20MG+10MG) CX COM 30 COMP</w:t>
            </w:r>
          </w:p>
        </w:tc>
        <w:tc>
          <w:tcPr>
            <w:tcW w:w="992" w:type="dxa"/>
            <w:tcBorders>
              <w:top w:val="nil"/>
              <w:left w:val="nil"/>
              <w:bottom w:val="single" w:sz="4" w:space="0" w:color="auto"/>
              <w:right w:val="single" w:sz="4" w:space="0" w:color="auto"/>
            </w:tcBorders>
            <w:shd w:val="clear" w:color="auto" w:fill="auto"/>
            <w:vAlign w:val="center"/>
            <w:hideMark/>
          </w:tcPr>
          <w:p w14:paraId="34E15F8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451A9C8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8F3C2C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83,66</w:t>
            </w:r>
          </w:p>
        </w:tc>
        <w:tc>
          <w:tcPr>
            <w:tcW w:w="850" w:type="dxa"/>
            <w:tcBorders>
              <w:top w:val="nil"/>
              <w:left w:val="nil"/>
              <w:bottom w:val="single" w:sz="4" w:space="0" w:color="auto"/>
              <w:right w:val="single" w:sz="4" w:space="0" w:color="auto"/>
            </w:tcBorders>
            <w:shd w:val="clear" w:color="auto" w:fill="auto"/>
            <w:vAlign w:val="center"/>
            <w:hideMark/>
          </w:tcPr>
          <w:p w14:paraId="2A834C8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0A1C2F9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90,00</w:t>
            </w:r>
          </w:p>
        </w:tc>
        <w:tc>
          <w:tcPr>
            <w:tcW w:w="851" w:type="dxa"/>
            <w:tcBorders>
              <w:top w:val="nil"/>
              <w:left w:val="nil"/>
              <w:bottom w:val="single" w:sz="4" w:space="0" w:color="auto"/>
              <w:right w:val="single" w:sz="4" w:space="0" w:color="auto"/>
            </w:tcBorders>
            <w:shd w:val="clear" w:color="auto" w:fill="auto"/>
            <w:vAlign w:val="center"/>
            <w:hideMark/>
          </w:tcPr>
          <w:p w14:paraId="765A651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96,00</w:t>
            </w:r>
          </w:p>
        </w:tc>
        <w:tc>
          <w:tcPr>
            <w:tcW w:w="851" w:type="dxa"/>
            <w:tcBorders>
              <w:top w:val="nil"/>
              <w:left w:val="nil"/>
              <w:bottom w:val="single" w:sz="4" w:space="0" w:color="auto"/>
              <w:right w:val="single" w:sz="4" w:space="0" w:color="auto"/>
            </w:tcBorders>
            <w:shd w:val="clear" w:color="auto" w:fill="auto"/>
            <w:vAlign w:val="center"/>
            <w:hideMark/>
          </w:tcPr>
          <w:p w14:paraId="04E4BD6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87,90</w:t>
            </w:r>
          </w:p>
        </w:tc>
        <w:tc>
          <w:tcPr>
            <w:tcW w:w="992" w:type="dxa"/>
            <w:tcBorders>
              <w:top w:val="nil"/>
              <w:left w:val="nil"/>
              <w:bottom w:val="single" w:sz="4" w:space="0" w:color="auto"/>
              <w:right w:val="single" w:sz="4" w:space="0" w:color="auto"/>
            </w:tcBorders>
            <w:shd w:val="clear" w:color="auto" w:fill="auto"/>
            <w:vAlign w:val="center"/>
            <w:hideMark/>
          </w:tcPr>
          <w:p w14:paraId="564406E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90,60</w:t>
            </w:r>
          </w:p>
        </w:tc>
        <w:tc>
          <w:tcPr>
            <w:tcW w:w="851" w:type="dxa"/>
            <w:tcBorders>
              <w:top w:val="nil"/>
              <w:left w:val="nil"/>
              <w:bottom w:val="single" w:sz="4" w:space="0" w:color="auto"/>
              <w:right w:val="single" w:sz="4" w:space="0" w:color="auto"/>
            </w:tcBorders>
            <w:shd w:val="clear" w:color="auto" w:fill="auto"/>
            <w:vAlign w:val="center"/>
            <w:hideMark/>
          </w:tcPr>
          <w:p w14:paraId="0AC9422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137,43</w:t>
            </w:r>
          </w:p>
        </w:tc>
        <w:tc>
          <w:tcPr>
            <w:tcW w:w="850" w:type="dxa"/>
            <w:tcBorders>
              <w:top w:val="nil"/>
              <w:left w:val="nil"/>
              <w:bottom w:val="single" w:sz="4" w:space="0" w:color="auto"/>
              <w:right w:val="single" w:sz="4" w:space="0" w:color="auto"/>
            </w:tcBorders>
            <w:shd w:val="clear" w:color="auto" w:fill="auto"/>
            <w:vAlign w:val="center"/>
            <w:hideMark/>
          </w:tcPr>
          <w:p w14:paraId="65FCA10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137,43</w:t>
            </w:r>
          </w:p>
        </w:tc>
        <w:tc>
          <w:tcPr>
            <w:tcW w:w="851" w:type="dxa"/>
            <w:tcBorders>
              <w:top w:val="nil"/>
              <w:left w:val="nil"/>
              <w:bottom w:val="single" w:sz="4" w:space="0" w:color="auto"/>
              <w:right w:val="single" w:sz="4" w:space="0" w:color="auto"/>
            </w:tcBorders>
            <w:shd w:val="clear" w:color="auto" w:fill="auto"/>
            <w:vAlign w:val="center"/>
            <w:hideMark/>
          </w:tcPr>
          <w:p w14:paraId="27BA338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137,43</w:t>
            </w:r>
          </w:p>
        </w:tc>
        <w:tc>
          <w:tcPr>
            <w:tcW w:w="850" w:type="dxa"/>
            <w:tcBorders>
              <w:top w:val="nil"/>
              <w:left w:val="nil"/>
              <w:bottom w:val="single" w:sz="4" w:space="0" w:color="auto"/>
              <w:right w:val="single" w:sz="4" w:space="0" w:color="auto"/>
            </w:tcBorders>
            <w:shd w:val="clear" w:color="auto" w:fill="auto"/>
            <w:vAlign w:val="center"/>
            <w:hideMark/>
          </w:tcPr>
          <w:p w14:paraId="2D56AAE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137,43</w:t>
            </w:r>
          </w:p>
        </w:tc>
        <w:tc>
          <w:tcPr>
            <w:tcW w:w="709" w:type="dxa"/>
            <w:tcBorders>
              <w:top w:val="nil"/>
              <w:left w:val="nil"/>
              <w:bottom w:val="single" w:sz="4" w:space="0" w:color="auto"/>
              <w:right w:val="single" w:sz="4" w:space="0" w:color="auto"/>
            </w:tcBorders>
            <w:shd w:val="clear" w:color="auto" w:fill="auto"/>
            <w:vAlign w:val="center"/>
            <w:hideMark/>
          </w:tcPr>
          <w:p w14:paraId="70E79EA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136,05</w:t>
            </w:r>
          </w:p>
        </w:tc>
        <w:tc>
          <w:tcPr>
            <w:tcW w:w="552" w:type="dxa"/>
            <w:gridSpan w:val="2"/>
            <w:tcBorders>
              <w:top w:val="nil"/>
              <w:left w:val="nil"/>
              <w:bottom w:val="single" w:sz="4" w:space="0" w:color="auto"/>
              <w:right w:val="single" w:sz="4" w:space="0" w:color="auto"/>
            </w:tcBorders>
            <w:shd w:val="clear" w:color="auto" w:fill="auto"/>
            <w:vAlign w:val="center"/>
            <w:hideMark/>
          </w:tcPr>
          <w:p w14:paraId="00BF8AF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97,37</w:t>
            </w:r>
          </w:p>
        </w:tc>
      </w:tr>
      <w:tr w:rsidR="00CF79B7" w:rsidRPr="00CF79B7" w14:paraId="1A905E29"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3D43CD63"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6D2B2F78"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SACCHAROMYCES BOULARDII 200MG CX COM 4 ENVELOPES COM 1G PEDIÁTRICO</w:t>
            </w:r>
          </w:p>
        </w:tc>
        <w:tc>
          <w:tcPr>
            <w:tcW w:w="992" w:type="dxa"/>
            <w:tcBorders>
              <w:top w:val="nil"/>
              <w:left w:val="nil"/>
              <w:bottom w:val="single" w:sz="4" w:space="0" w:color="auto"/>
              <w:right w:val="single" w:sz="4" w:space="0" w:color="auto"/>
            </w:tcBorders>
            <w:shd w:val="clear" w:color="auto" w:fill="auto"/>
            <w:vAlign w:val="center"/>
            <w:hideMark/>
          </w:tcPr>
          <w:p w14:paraId="2CC90D0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38047CF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9,96</w:t>
            </w:r>
          </w:p>
        </w:tc>
        <w:tc>
          <w:tcPr>
            <w:tcW w:w="851" w:type="dxa"/>
            <w:tcBorders>
              <w:top w:val="nil"/>
              <w:left w:val="nil"/>
              <w:bottom w:val="single" w:sz="4" w:space="0" w:color="auto"/>
              <w:right w:val="single" w:sz="4" w:space="0" w:color="auto"/>
            </w:tcBorders>
            <w:shd w:val="clear" w:color="auto" w:fill="auto"/>
            <w:vAlign w:val="center"/>
            <w:hideMark/>
          </w:tcPr>
          <w:p w14:paraId="1F3AB98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7,72</w:t>
            </w:r>
          </w:p>
        </w:tc>
        <w:tc>
          <w:tcPr>
            <w:tcW w:w="850" w:type="dxa"/>
            <w:tcBorders>
              <w:top w:val="nil"/>
              <w:left w:val="nil"/>
              <w:bottom w:val="single" w:sz="4" w:space="0" w:color="auto"/>
              <w:right w:val="single" w:sz="4" w:space="0" w:color="auto"/>
            </w:tcBorders>
            <w:shd w:val="clear" w:color="auto" w:fill="auto"/>
            <w:vAlign w:val="center"/>
            <w:hideMark/>
          </w:tcPr>
          <w:p w14:paraId="2AECCA9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5925969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10,36</w:t>
            </w:r>
          </w:p>
        </w:tc>
        <w:tc>
          <w:tcPr>
            <w:tcW w:w="851" w:type="dxa"/>
            <w:tcBorders>
              <w:top w:val="nil"/>
              <w:left w:val="nil"/>
              <w:bottom w:val="single" w:sz="4" w:space="0" w:color="auto"/>
              <w:right w:val="single" w:sz="4" w:space="0" w:color="auto"/>
            </w:tcBorders>
            <w:shd w:val="clear" w:color="auto" w:fill="auto"/>
            <w:vAlign w:val="center"/>
            <w:hideMark/>
          </w:tcPr>
          <w:p w14:paraId="120F097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10,16</w:t>
            </w:r>
          </w:p>
        </w:tc>
        <w:tc>
          <w:tcPr>
            <w:tcW w:w="851" w:type="dxa"/>
            <w:tcBorders>
              <w:top w:val="nil"/>
              <w:left w:val="nil"/>
              <w:bottom w:val="single" w:sz="4" w:space="0" w:color="auto"/>
              <w:right w:val="single" w:sz="4" w:space="0" w:color="auto"/>
            </w:tcBorders>
            <w:shd w:val="clear" w:color="auto" w:fill="auto"/>
            <w:vAlign w:val="center"/>
            <w:hideMark/>
          </w:tcPr>
          <w:p w14:paraId="65EB795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9,84</w:t>
            </w:r>
          </w:p>
        </w:tc>
        <w:tc>
          <w:tcPr>
            <w:tcW w:w="992" w:type="dxa"/>
            <w:tcBorders>
              <w:top w:val="nil"/>
              <w:left w:val="nil"/>
              <w:bottom w:val="single" w:sz="4" w:space="0" w:color="auto"/>
              <w:right w:val="single" w:sz="4" w:space="0" w:color="auto"/>
            </w:tcBorders>
            <w:shd w:val="clear" w:color="auto" w:fill="auto"/>
            <w:vAlign w:val="center"/>
            <w:hideMark/>
          </w:tcPr>
          <w:p w14:paraId="159BE22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11,28</w:t>
            </w:r>
          </w:p>
        </w:tc>
        <w:tc>
          <w:tcPr>
            <w:tcW w:w="851" w:type="dxa"/>
            <w:tcBorders>
              <w:top w:val="nil"/>
              <w:left w:val="nil"/>
              <w:bottom w:val="single" w:sz="4" w:space="0" w:color="auto"/>
              <w:right w:val="single" w:sz="4" w:space="0" w:color="auto"/>
            </w:tcBorders>
            <w:shd w:val="clear" w:color="auto" w:fill="auto"/>
            <w:vAlign w:val="center"/>
            <w:hideMark/>
          </w:tcPr>
          <w:p w14:paraId="183F548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39,27</w:t>
            </w:r>
          </w:p>
        </w:tc>
        <w:tc>
          <w:tcPr>
            <w:tcW w:w="850" w:type="dxa"/>
            <w:tcBorders>
              <w:top w:val="nil"/>
              <w:left w:val="nil"/>
              <w:bottom w:val="single" w:sz="4" w:space="0" w:color="auto"/>
              <w:right w:val="single" w:sz="4" w:space="0" w:color="auto"/>
            </w:tcBorders>
            <w:shd w:val="clear" w:color="auto" w:fill="auto"/>
            <w:vAlign w:val="center"/>
            <w:hideMark/>
          </w:tcPr>
          <w:p w14:paraId="509968A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34,90</w:t>
            </w:r>
          </w:p>
        </w:tc>
        <w:tc>
          <w:tcPr>
            <w:tcW w:w="851" w:type="dxa"/>
            <w:tcBorders>
              <w:top w:val="nil"/>
              <w:left w:val="nil"/>
              <w:bottom w:val="single" w:sz="4" w:space="0" w:color="auto"/>
              <w:right w:val="single" w:sz="4" w:space="0" w:color="auto"/>
            </w:tcBorders>
            <w:shd w:val="clear" w:color="auto" w:fill="auto"/>
            <w:vAlign w:val="center"/>
            <w:hideMark/>
          </w:tcPr>
          <w:p w14:paraId="285174D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39,27</w:t>
            </w:r>
          </w:p>
        </w:tc>
        <w:tc>
          <w:tcPr>
            <w:tcW w:w="850" w:type="dxa"/>
            <w:tcBorders>
              <w:top w:val="nil"/>
              <w:left w:val="nil"/>
              <w:bottom w:val="single" w:sz="4" w:space="0" w:color="auto"/>
              <w:right w:val="single" w:sz="4" w:space="0" w:color="auto"/>
            </w:tcBorders>
            <w:shd w:val="clear" w:color="auto" w:fill="auto"/>
            <w:vAlign w:val="center"/>
            <w:hideMark/>
          </w:tcPr>
          <w:p w14:paraId="57FC143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39,27</w:t>
            </w:r>
          </w:p>
        </w:tc>
        <w:tc>
          <w:tcPr>
            <w:tcW w:w="709" w:type="dxa"/>
            <w:tcBorders>
              <w:top w:val="nil"/>
              <w:left w:val="nil"/>
              <w:bottom w:val="single" w:sz="4" w:space="0" w:color="auto"/>
              <w:right w:val="single" w:sz="4" w:space="0" w:color="auto"/>
            </w:tcBorders>
            <w:shd w:val="clear" w:color="auto" w:fill="auto"/>
            <w:vAlign w:val="center"/>
            <w:hideMark/>
          </w:tcPr>
          <w:p w14:paraId="7CA0D0C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38,87</w:t>
            </w:r>
          </w:p>
        </w:tc>
        <w:tc>
          <w:tcPr>
            <w:tcW w:w="552" w:type="dxa"/>
            <w:gridSpan w:val="2"/>
            <w:tcBorders>
              <w:top w:val="nil"/>
              <w:left w:val="nil"/>
              <w:bottom w:val="single" w:sz="4" w:space="0" w:color="auto"/>
              <w:right w:val="single" w:sz="4" w:space="0" w:color="auto"/>
            </w:tcBorders>
            <w:shd w:val="clear" w:color="auto" w:fill="auto"/>
            <w:vAlign w:val="center"/>
            <w:hideMark/>
          </w:tcPr>
          <w:p w14:paraId="40766F1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9,89</w:t>
            </w:r>
          </w:p>
        </w:tc>
      </w:tr>
      <w:tr w:rsidR="00CF79B7" w:rsidRPr="00CF79B7" w14:paraId="5E62A5DA"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2F790318"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50786C09"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SACUBITRIL VALSARTANA SODICA HIDRATADA (24/26MG) CX COM 28 COMPRIMIDO</w:t>
            </w:r>
          </w:p>
        </w:tc>
        <w:tc>
          <w:tcPr>
            <w:tcW w:w="992" w:type="dxa"/>
            <w:tcBorders>
              <w:top w:val="nil"/>
              <w:left w:val="nil"/>
              <w:bottom w:val="single" w:sz="4" w:space="0" w:color="auto"/>
              <w:right w:val="single" w:sz="4" w:space="0" w:color="auto"/>
            </w:tcBorders>
            <w:shd w:val="clear" w:color="auto" w:fill="auto"/>
            <w:vAlign w:val="center"/>
            <w:hideMark/>
          </w:tcPr>
          <w:p w14:paraId="36D5779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3659283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159,04</w:t>
            </w:r>
          </w:p>
        </w:tc>
        <w:tc>
          <w:tcPr>
            <w:tcW w:w="851" w:type="dxa"/>
            <w:tcBorders>
              <w:top w:val="nil"/>
              <w:left w:val="nil"/>
              <w:bottom w:val="single" w:sz="4" w:space="0" w:color="auto"/>
              <w:right w:val="single" w:sz="4" w:space="0" w:color="auto"/>
            </w:tcBorders>
            <w:shd w:val="clear" w:color="auto" w:fill="auto"/>
            <w:vAlign w:val="center"/>
            <w:hideMark/>
          </w:tcPr>
          <w:p w14:paraId="1569338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7FE9AE0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160,36</w:t>
            </w:r>
          </w:p>
        </w:tc>
        <w:tc>
          <w:tcPr>
            <w:tcW w:w="709" w:type="dxa"/>
            <w:tcBorders>
              <w:top w:val="nil"/>
              <w:left w:val="nil"/>
              <w:bottom w:val="single" w:sz="4" w:space="0" w:color="auto"/>
              <w:right w:val="single" w:sz="4" w:space="0" w:color="auto"/>
            </w:tcBorders>
            <w:shd w:val="clear" w:color="auto" w:fill="auto"/>
            <w:vAlign w:val="center"/>
            <w:hideMark/>
          </w:tcPr>
          <w:p w14:paraId="42C7594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4B7EA5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161,83</w:t>
            </w:r>
          </w:p>
        </w:tc>
        <w:tc>
          <w:tcPr>
            <w:tcW w:w="851" w:type="dxa"/>
            <w:tcBorders>
              <w:top w:val="nil"/>
              <w:left w:val="nil"/>
              <w:bottom w:val="single" w:sz="4" w:space="0" w:color="auto"/>
              <w:right w:val="single" w:sz="4" w:space="0" w:color="auto"/>
            </w:tcBorders>
            <w:shd w:val="clear" w:color="auto" w:fill="auto"/>
            <w:vAlign w:val="center"/>
            <w:hideMark/>
          </w:tcPr>
          <w:p w14:paraId="4EA6736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167,16</w:t>
            </w:r>
          </w:p>
        </w:tc>
        <w:tc>
          <w:tcPr>
            <w:tcW w:w="992" w:type="dxa"/>
            <w:tcBorders>
              <w:top w:val="nil"/>
              <w:left w:val="nil"/>
              <w:bottom w:val="single" w:sz="4" w:space="0" w:color="auto"/>
              <w:right w:val="single" w:sz="4" w:space="0" w:color="auto"/>
            </w:tcBorders>
            <w:shd w:val="clear" w:color="auto" w:fill="auto"/>
            <w:vAlign w:val="center"/>
            <w:hideMark/>
          </w:tcPr>
          <w:p w14:paraId="62A7432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159,88</w:t>
            </w:r>
          </w:p>
        </w:tc>
        <w:tc>
          <w:tcPr>
            <w:tcW w:w="851" w:type="dxa"/>
            <w:tcBorders>
              <w:top w:val="nil"/>
              <w:left w:val="nil"/>
              <w:bottom w:val="single" w:sz="4" w:space="0" w:color="auto"/>
              <w:right w:val="single" w:sz="4" w:space="0" w:color="auto"/>
            </w:tcBorders>
            <w:shd w:val="clear" w:color="auto" w:fill="auto"/>
            <w:vAlign w:val="center"/>
            <w:hideMark/>
          </w:tcPr>
          <w:p w14:paraId="45C873E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199,85</w:t>
            </w:r>
          </w:p>
        </w:tc>
        <w:tc>
          <w:tcPr>
            <w:tcW w:w="850" w:type="dxa"/>
            <w:tcBorders>
              <w:top w:val="nil"/>
              <w:left w:val="nil"/>
              <w:bottom w:val="single" w:sz="4" w:space="0" w:color="auto"/>
              <w:right w:val="single" w:sz="4" w:space="0" w:color="auto"/>
            </w:tcBorders>
            <w:shd w:val="clear" w:color="auto" w:fill="auto"/>
            <w:vAlign w:val="center"/>
            <w:hideMark/>
          </w:tcPr>
          <w:p w14:paraId="36144AD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199,85</w:t>
            </w:r>
          </w:p>
        </w:tc>
        <w:tc>
          <w:tcPr>
            <w:tcW w:w="851" w:type="dxa"/>
            <w:tcBorders>
              <w:top w:val="nil"/>
              <w:left w:val="nil"/>
              <w:bottom w:val="single" w:sz="4" w:space="0" w:color="auto"/>
              <w:right w:val="single" w:sz="4" w:space="0" w:color="auto"/>
            </w:tcBorders>
            <w:shd w:val="clear" w:color="auto" w:fill="auto"/>
            <w:vAlign w:val="center"/>
            <w:hideMark/>
          </w:tcPr>
          <w:p w14:paraId="43885B6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199,85</w:t>
            </w:r>
          </w:p>
        </w:tc>
        <w:tc>
          <w:tcPr>
            <w:tcW w:w="850" w:type="dxa"/>
            <w:tcBorders>
              <w:top w:val="nil"/>
              <w:left w:val="nil"/>
              <w:bottom w:val="single" w:sz="4" w:space="0" w:color="auto"/>
              <w:right w:val="single" w:sz="4" w:space="0" w:color="auto"/>
            </w:tcBorders>
            <w:shd w:val="clear" w:color="auto" w:fill="auto"/>
            <w:vAlign w:val="center"/>
            <w:hideMark/>
          </w:tcPr>
          <w:p w14:paraId="612809F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199,85</w:t>
            </w:r>
          </w:p>
        </w:tc>
        <w:tc>
          <w:tcPr>
            <w:tcW w:w="709" w:type="dxa"/>
            <w:tcBorders>
              <w:top w:val="nil"/>
              <w:left w:val="nil"/>
              <w:bottom w:val="single" w:sz="4" w:space="0" w:color="auto"/>
              <w:right w:val="single" w:sz="4" w:space="0" w:color="auto"/>
            </w:tcBorders>
            <w:shd w:val="clear" w:color="auto" w:fill="auto"/>
            <w:vAlign w:val="center"/>
            <w:hideMark/>
          </w:tcPr>
          <w:p w14:paraId="5813FAE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197,85</w:t>
            </w:r>
          </w:p>
        </w:tc>
        <w:tc>
          <w:tcPr>
            <w:tcW w:w="552" w:type="dxa"/>
            <w:gridSpan w:val="2"/>
            <w:tcBorders>
              <w:top w:val="nil"/>
              <w:left w:val="nil"/>
              <w:bottom w:val="single" w:sz="4" w:space="0" w:color="auto"/>
              <w:right w:val="single" w:sz="4" w:space="0" w:color="auto"/>
            </w:tcBorders>
            <w:shd w:val="clear" w:color="auto" w:fill="auto"/>
            <w:vAlign w:val="center"/>
            <w:hideMark/>
          </w:tcPr>
          <w:p w14:paraId="118CB75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180,55</w:t>
            </w:r>
          </w:p>
        </w:tc>
      </w:tr>
      <w:tr w:rsidR="00CF79B7" w:rsidRPr="00CF79B7" w14:paraId="7898C5E4"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098171D8"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45F9102F"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SACUBITRIL VALSARTANA SÓDICA HIDRATADA (49/51MG) CX COM 60 COMPRIMIDO</w:t>
            </w:r>
          </w:p>
        </w:tc>
        <w:tc>
          <w:tcPr>
            <w:tcW w:w="992" w:type="dxa"/>
            <w:tcBorders>
              <w:top w:val="nil"/>
              <w:left w:val="nil"/>
              <w:bottom w:val="single" w:sz="4" w:space="0" w:color="auto"/>
              <w:right w:val="single" w:sz="4" w:space="0" w:color="auto"/>
            </w:tcBorders>
            <w:shd w:val="clear" w:color="auto" w:fill="auto"/>
            <w:vAlign w:val="center"/>
            <w:hideMark/>
          </w:tcPr>
          <w:p w14:paraId="7EEEB50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26A5066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261,00</w:t>
            </w:r>
          </w:p>
        </w:tc>
        <w:tc>
          <w:tcPr>
            <w:tcW w:w="851" w:type="dxa"/>
            <w:tcBorders>
              <w:top w:val="nil"/>
              <w:left w:val="nil"/>
              <w:bottom w:val="single" w:sz="4" w:space="0" w:color="auto"/>
              <w:right w:val="single" w:sz="4" w:space="0" w:color="auto"/>
            </w:tcBorders>
            <w:shd w:val="clear" w:color="auto" w:fill="auto"/>
            <w:vAlign w:val="center"/>
            <w:hideMark/>
          </w:tcPr>
          <w:p w14:paraId="23F42E6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250,72</w:t>
            </w:r>
          </w:p>
        </w:tc>
        <w:tc>
          <w:tcPr>
            <w:tcW w:w="850" w:type="dxa"/>
            <w:tcBorders>
              <w:top w:val="nil"/>
              <w:left w:val="nil"/>
              <w:bottom w:val="single" w:sz="4" w:space="0" w:color="auto"/>
              <w:right w:val="single" w:sz="4" w:space="0" w:color="auto"/>
            </w:tcBorders>
            <w:shd w:val="clear" w:color="auto" w:fill="auto"/>
            <w:vAlign w:val="center"/>
            <w:hideMark/>
          </w:tcPr>
          <w:p w14:paraId="69A4349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276,60</w:t>
            </w:r>
          </w:p>
        </w:tc>
        <w:tc>
          <w:tcPr>
            <w:tcW w:w="709" w:type="dxa"/>
            <w:tcBorders>
              <w:top w:val="nil"/>
              <w:left w:val="nil"/>
              <w:bottom w:val="single" w:sz="4" w:space="0" w:color="auto"/>
              <w:right w:val="single" w:sz="4" w:space="0" w:color="auto"/>
            </w:tcBorders>
            <w:shd w:val="clear" w:color="auto" w:fill="auto"/>
            <w:vAlign w:val="center"/>
            <w:hideMark/>
          </w:tcPr>
          <w:p w14:paraId="5B81D67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253,59</w:t>
            </w:r>
          </w:p>
        </w:tc>
        <w:tc>
          <w:tcPr>
            <w:tcW w:w="851" w:type="dxa"/>
            <w:tcBorders>
              <w:top w:val="nil"/>
              <w:left w:val="nil"/>
              <w:bottom w:val="single" w:sz="4" w:space="0" w:color="auto"/>
              <w:right w:val="single" w:sz="4" w:space="0" w:color="auto"/>
            </w:tcBorders>
            <w:shd w:val="clear" w:color="auto" w:fill="auto"/>
            <w:vAlign w:val="center"/>
            <w:hideMark/>
          </w:tcPr>
          <w:p w14:paraId="1F0DCF7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271,80</w:t>
            </w:r>
          </w:p>
        </w:tc>
        <w:tc>
          <w:tcPr>
            <w:tcW w:w="851" w:type="dxa"/>
            <w:tcBorders>
              <w:top w:val="nil"/>
              <w:left w:val="nil"/>
              <w:bottom w:val="single" w:sz="4" w:space="0" w:color="auto"/>
              <w:right w:val="single" w:sz="4" w:space="0" w:color="auto"/>
            </w:tcBorders>
            <w:shd w:val="clear" w:color="auto" w:fill="auto"/>
            <w:vAlign w:val="center"/>
            <w:hideMark/>
          </w:tcPr>
          <w:p w14:paraId="6FDC536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258,30</w:t>
            </w:r>
          </w:p>
        </w:tc>
        <w:tc>
          <w:tcPr>
            <w:tcW w:w="992" w:type="dxa"/>
            <w:tcBorders>
              <w:top w:val="nil"/>
              <w:left w:val="nil"/>
              <w:bottom w:val="single" w:sz="4" w:space="0" w:color="auto"/>
              <w:right w:val="single" w:sz="4" w:space="0" w:color="auto"/>
            </w:tcBorders>
            <w:shd w:val="clear" w:color="auto" w:fill="auto"/>
            <w:vAlign w:val="center"/>
            <w:hideMark/>
          </w:tcPr>
          <w:p w14:paraId="7278947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268,80</w:t>
            </w:r>
          </w:p>
        </w:tc>
        <w:tc>
          <w:tcPr>
            <w:tcW w:w="851" w:type="dxa"/>
            <w:tcBorders>
              <w:top w:val="nil"/>
              <w:left w:val="nil"/>
              <w:bottom w:val="single" w:sz="4" w:space="0" w:color="auto"/>
              <w:right w:val="single" w:sz="4" w:space="0" w:color="auto"/>
            </w:tcBorders>
            <w:shd w:val="clear" w:color="auto" w:fill="auto"/>
            <w:vAlign w:val="center"/>
            <w:hideMark/>
          </w:tcPr>
          <w:p w14:paraId="16E3C75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428,30</w:t>
            </w:r>
          </w:p>
        </w:tc>
        <w:tc>
          <w:tcPr>
            <w:tcW w:w="850" w:type="dxa"/>
            <w:tcBorders>
              <w:top w:val="nil"/>
              <w:left w:val="nil"/>
              <w:bottom w:val="single" w:sz="4" w:space="0" w:color="auto"/>
              <w:right w:val="single" w:sz="4" w:space="0" w:color="auto"/>
            </w:tcBorders>
            <w:shd w:val="clear" w:color="auto" w:fill="auto"/>
            <w:vAlign w:val="center"/>
            <w:hideMark/>
          </w:tcPr>
          <w:p w14:paraId="3B62F3B4"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313,31</w:t>
            </w:r>
          </w:p>
        </w:tc>
        <w:tc>
          <w:tcPr>
            <w:tcW w:w="851" w:type="dxa"/>
            <w:tcBorders>
              <w:top w:val="nil"/>
              <w:left w:val="nil"/>
              <w:bottom w:val="single" w:sz="4" w:space="0" w:color="auto"/>
              <w:right w:val="single" w:sz="4" w:space="0" w:color="auto"/>
            </w:tcBorders>
            <w:shd w:val="clear" w:color="auto" w:fill="auto"/>
            <w:vAlign w:val="center"/>
            <w:hideMark/>
          </w:tcPr>
          <w:p w14:paraId="5E2C027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428,30</w:t>
            </w:r>
          </w:p>
        </w:tc>
        <w:tc>
          <w:tcPr>
            <w:tcW w:w="850" w:type="dxa"/>
            <w:tcBorders>
              <w:top w:val="nil"/>
              <w:left w:val="nil"/>
              <w:bottom w:val="single" w:sz="4" w:space="0" w:color="auto"/>
              <w:right w:val="single" w:sz="4" w:space="0" w:color="auto"/>
            </w:tcBorders>
            <w:shd w:val="clear" w:color="auto" w:fill="auto"/>
            <w:vAlign w:val="center"/>
            <w:hideMark/>
          </w:tcPr>
          <w:p w14:paraId="5967E41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428,30</w:t>
            </w:r>
          </w:p>
        </w:tc>
        <w:tc>
          <w:tcPr>
            <w:tcW w:w="709" w:type="dxa"/>
            <w:tcBorders>
              <w:top w:val="nil"/>
              <w:left w:val="nil"/>
              <w:bottom w:val="single" w:sz="4" w:space="0" w:color="auto"/>
              <w:right w:val="single" w:sz="4" w:space="0" w:color="auto"/>
            </w:tcBorders>
            <w:shd w:val="clear" w:color="auto" w:fill="auto"/>
            <w:vAlign w:val="center"/>
            <w:hideMark/>
          </w:tcPr>
          <w:p w14:paraId="01A694D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425,30</w:t>
            </w:r>
          </w:p>
        </w:tc>
        <w:tc>
          <w:tcPr>
            <w:tcW w:w="552" w:type="dxa"/>
            <w:gridSpan w:val="2"/>
            <w:tcBorders>
              <w:top w:val="nil"/>
              <w:left w:val="nil"/>
              <w:bottom w:val="single" w:sz="4" w:space="0" w:color="auto"/>
              <w:right w:val="single" w:sz="4" w:space="0" w:color="auto"/>
            </w:tcBorders>
            <w:shd w:val="clear" w:color="auto" w:fill="auto"/>
            <w:vAlign w:val="center"/>
            <w:hideMark/>
          </w:tcPr>
          <w:p w14:paraId="6EA9867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262,97</w:t>
            </w:r>
          </w:p>
        </w:tc>
      </w:tr>
      <w:tr w:rsidR="00CF79B7" w:rsidRPr="00CF79B7" w14:paraId="0C99EC44"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17ECC3D3"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lastRenderedPageBreak/>
              <w:t>1</w:t>
            </w:r>
          </w:p>
        </w:tc>
        <w:tc>
          <w:tcPr>
            <w:tcW w:w="3715" w:type="dxa"/>
            <w:tcBorders>
              <w:top w:val="nil"/>
              <w:left w:val="nil"/>
              <w:bottom w:val="single" w:sz="4" w:space="0" w:color="auto"/>
              <w:right w:val="single" w:sz="4" w:space="0" w:color="auto"/>
            </w:tcBorders>
            <w:shd w:val="clear" w:color="auto" w:fill="auto"/>
            <w:vAlign w:val="center"/>
            <w:hideMark/>
          </w:tcPr>
          <w:p w14:paraId="71214333"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SACUBITRIL VALSARTANA SÓDICA HIDRATADA (97/103</w:t>
            </w:r>
            <w:proofErr w:type="gramStart"/>
            <w:r w:rsidRPr="00CF79B7">
              <w:rPr>
                <w:rFonts w:ascii="Calibri" w:eastAsia="Times New Roman" w:hAnsi="Calibri" w:cs="Calibri"/>
                <w:sz w:val="16"/>
                <w:szCs w:val="16"/>
              </w:rPr>
              <w:t>MG)CX</w:t>
            </w:r>
            <w:proofErr w:type="gramEnd"/>
            <w:r w:rsidRPr="00CF79B7">
              <w:rPr>
                <w:rFonts w:ascii="Calibri" w:eastAsia="Times New Roman" w:hAnsi="Calibri" w:cs="Calibri"/>
                <w:sz w:val="16"/>
                <w:szCs w:val="16"/>
              </w:rPr>
              <w:t xml:space="preserve"> COM 30 COMP</w:t>
            </w:r>
          </w:p>
        </w:tc>
        <w:tc>
          <w:tcPr>
            <w:tcW w:w="992" w:type="dxa"/>
            <w:tcBorders>
              <w:top w:val="nil"/>
              <w:left w:val="nil"/>
              <w:bottom w:val="single" w:sz="4" w:space="0" w:color="auto"/>
              <w:right w:val="single" w:sz="4" w:space="0" w:color="auto"/>
            </w:tcBorders>
            <w:shd w:val="clear" w:color="auto" w:fill="auto"/>
            <w:vAlign w:val="center"/>
            <w:hideMark/>
          </w:tcPr>
          <w:p w14:paraId="241BFBA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609226E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1EA978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124,54</w:t>
            </w:r>
          </w:p>
        </w:tc>
        <w:tc>
          <w:tcPr>
            <w:tcW w:w="850" w:type="dxa"/>
            <w:tcBorders>
              <w:top w:val="nil"/>
              <w:left w:val="nil"/>
              <w:bottom w:val="single" w:sz="4" w:space="0" w:color="auto"/>
              <w:right w:val="single" w:sz="4" w:space="0" w:color="auto"/>
            </w:tcBorders>
            <w:shd w:val="clear" w:color="auto" w:fill="auto"/>
            <w:vAlign w:val="center"/>
            <w:hideMark/>
          </w:tcPr>
          <w:p w14:paraId="7FC4C1D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149,10</w:t>
            </w:r>
          </w:p>
        </w:tc>
        <w:tc>
          <w:tcPr>
            <w:tcW w:w="709" w:type="dxa"/>
            <w:tcBorders>
              <w:top w:val="nil"/>
              <w:left w:val="nil"/>
              <w:bottom w:val="single" w:sz="4" w:space="0" w:color="auto"/>
              <w:right w:val="single" w:sz="4" w:space="0" w:color="auto"/>
            </w:tcBorders>
            <w:shd w:val="clear" w:color="auto" w:fill="auto"/>
            <w:vAlign w:val="center"/>
            <w:hideMark/>
          </w:tcPr>
          <w:p w14:paraId="3A4CD86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135,60</w:t>
            </w:r>
          </w:p>
        </w:tc>
        <w:tc>
          <w:tcPr>
            <w:tcW w:w="851" w:type="dxa"/>
            <w:tcBorders>
              <w:top w:val="nil"/>
              <w:left w:val="nil"/>
              <w:bottom w:val="single" w:sz="4" w:space="0" w:color="auto"/>
              <w:right w:val="single" w:sz="4" w:space="0" w:color="auto"/>
            </w:tcBorders>
            <w:shd w:val="clear" w:color="auto" w:fill="auto"/>
            <w:vAlign w:val="center"/>
            <w:hideMark/>
          </w:tcPr>
          <w:p w14:paraId="3116C0F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136,50</w:t>
            </w:r>
          </w:p>
        </w:tc>
        <w:tc>
          <w:tcPr>
            <w:tcW w:w="851" w:type="dxa"/>
            <w:tcBorders>
              <w:top w:val="nil"/>
              <w:left w:val="nil"/>
              <w:bottom w:val="single" w:sz="4" w:space="0" w:color="auto"/>
              <w:right w:val="single" w:sz="4" w:space="0" w:color="auto"/>
            </w:tcBorders>
            <w:shd w:val="clear" w:color="auto" w:fill="auto"/>
            <w:vAlign w:val="center"/>
            <w:hideMark/>
          </w:tcPr>
          <w:p w14:paraId="50F5532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6E845C2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139,50</w:t>
            </w:r>
          </w:p>
        </w:tc>
        <w:tc>
          <w:tcPr>
            <w:tcW w:w="851" w:type="dxa"/>
            <w:tcBorders>
              <w:top w:val="nil"/>
              <w:left w:val="nil"/>
              <w:bottom w:val="single" w:sz="4" w:space="0" w:color="auto"/>
              <w:right w:val="single" w:sz="4" w:space="0" w:color="auto"/>
            </w:tcBorders>
            <w:shd w:val="clear" w:color="auto" w:fill="auto"/>
            <w:vAlign w:val="center"/>
            <w:hideMark/>
          </w:tcPr>
          <w:p w14:paraId="66CF511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428,30</w:t>
            </w:r>
          </w:p>
        </w:tc>
        <w:tc>
          <w:tcPr>
            <w:tcW w:w="850" w:type="dxa"/>
            <w:tcBorders>
              <w:top w:val="nil"/>
              <w:left w:val="nil"/>
              <w:bottom w:val="single" w:sz="4" w:space="0" w:color="auto"/>
              <w:right w:val="single" w:sz="4" w:space="0" w:color="auto"/>
            </w:tcBorders>
            <w:shd w:val="clear" w:color="auto" w:fill="auto"/>
            <w:vAlign w:val="center"/>
            <w:hideMark/>
          </w:tcPr>
          <w:p w14:paraId="3A66461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428,30</w:t>
            </w:r>
          </w:p>
        </w:tc>
        <w:tc>
          <w:tcPr>
            <w:tcW w:w="851" w:type="dxa"/>
            <w:tcBorders>
              <w:top w:val="nil"/>
              <w:left w:val="nil"/>
              <w:bottom w:val="single" w:sz="4" w:space="0" w:color="auto"/>
              <w:right w:val="single" w:sz="4" w:space="0" w:color="auto"/>
            </w:tcBorders>
            <w:shd w:val="clear" w:color="auto" w:fill="auto"/>
            <w:vAlign w:val="center"/>
            <w:hideMark/>
          </w:tcPr>
          <w:p w14:paraId="009C4B7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428,30</w:t>
            </w:r>
          </w:p>
        </w:tc>
        <w:tc>
          <w:tcPr>
            <w:tcW w:w="850" w:type="dxa"/>
            <w:tcBorders>
              <w:top w:val="nil"/>
              <w:left w:val="nil"/>
              <w:bottom w:val="single" w:sz="4" w:space="0" w:color="auto"/>
              <w:right w:val="single" w:sz="4" w:space="0" w:color="auto"/>
            </w:tcBorders>
            <w:shd w:val="clear" w:color="auto" w:fill="auto"/>
            <w:vAlign w:val="center"/>
            <w:hideMark/>
          </w:tcPr>
          <w:p w14:paraId="07088714"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428,30</w:t>
            </w:r>
          </w:p>
        </w:tc>
        <w:tc>
          <w:tcPr>
            <w:tcW w:w="709" w:type="dxa"/>
            <w:tcBorders>
              <w:top w:val="nil"/>
              <w:left w:val="nil"/>
              <w:bottom w:val="single" w:sz="4" w:space="0" w:color="auto"/>
              <w:right w:val="single" w:sz="4" w:space="0" w:color="auto"/>
            </w:tcBorders>
            <w:shd w:val="clear" w:color="auto" w:fill="auto"/>
            <w:vAlign w:val="center"/>
            <w:hideMark/>
          </w:tcPr>
          <w:p w14:paraId="6D32B22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425,30</w:t>
            </w:r>
          </w:p>
        </w:tc>
        <w:tc>
          <w:tcPr>
            <w:tcW w:w="552" w:type="dxa"/>
            <w:gridSpan w:val="2"/>
            <w:tcBorders>
              <w:top w:val="nil"/>
              <w:left w:val="nil"/>
              <w:bottom w:val="single" w:sz="4" w:space="0" w:color="auto"/>
              <w:right w:val="single" w:sz="4" w:space="0" w:color="auto"/>
            </w:tcBorders>
            <w:shd w:val="clear" w:color="auto" w:fill="auto"/>
            <w:vAlign w:val="center"/>
            <w:hideMark/>
          </w:tcPr>
          <w:p w14:paraId="4CE8733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137,05</w:t>
            </w:r>
          </w:p>
        </w:tc>
      </w:tr>
      <w:tr w:rsidR="00CF79B7" w:rsidRPr="00CF79B7" w14:paraId="7F71EE36"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08099EE9"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7421F894"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SAMETEROL (XINAFOATO) + FLUTICASONA (PROPRIONATO) 50MCG+ 250MCG AEROSOL</w:t>
            </w:r>
          </w:p>
        </w:tc>
        <w:tc>
          <w:tcPr>
            <w:tcW w:w="992" w:type="dxa"/>
            <w:tcBorders>
              <w:top w:val="nil"/>
              <w:left w:val="nil"/>
              <w:bottom w:val="single" w:sz="4" w:space="0" w:color="auto"/>
              <w:right w:val="single" w:sz="4" w:space="0" w:color="auto"/>
            </w:tcBorders>
            <w:shd w:val="clear" w:color="auto" w:fill="auto"/>
            <w:vAlign w:val="center"/>
            <w:hideMark/>
          </w:tcPr>
          <w:p w14:paraId="564A3ED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7959F90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0BB448F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1E60965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7A7409D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156,95</w:t>
            </w:r>
          </w:p>
        </w:tc>
        <w:tc>
          <w:tcPr>
            <w:tcW w:w="851" w:type="dxa"/>
            <w:tcBorders>
              <w:top w:val="nil"/>
              <w:left w:val="nil"/>
              <w:bottom w:val="single" w:sz="4" w:space="0" w:color="auto"/>
              <w:right w:val="single" w:sz="4" w:space="0" w:color="auto"/>
            </w:tcBorders>
            <w:shd w:val="clear" w:color="auto" w:fill="auto"/>
            <w:vAlign w:val="center"/>
            <w:hideMark/>
          </w:tcPr>
          <w:p w14:paraId="50AADB4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154,88</w:t>
            </w:r>
          </w:p>
        </w:tc>
        <w:tc>
          <w:tcPr>
            <w:tcW w:w="851" w:type="dxa"/>
            <w:tcBorders>
              <w:top w:val="nil"/>
              <w:left w:val="nil"/>
              <w:bottom w:val="single" w:sz="4" w:space="0" w:color="auto"/>
              <w:right w:val="single" w:sz="4" w:space="0" w:color="auto"/>
            </w:tcBorders>
            <w:shd w:val="clear" w:color="auto" w:fill="auto"/>
            <w:vAlign w:val="center"/>
            <w:hideMark/>
          </w:tcPr>
          <w:p w14:paraId="45AAAF4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147,95</w:t>
            </w:r>
          </w:p>
        </w:tc>
        <w:tc>
          <w:tcPr>
            <w:tcW w:w="992" w:type="dxa"/>
            <w:tcBorders>
              <w:top w:val="nil"/>
              <w:left w:val="nil"/>
              <w:bottom w:val="single" w:sz="4" w:space="0" w:color="auto"/>
              <w:right w:val="single" w:sz="4" w:space="0" w:color="auto"/>
            </w:tcBorders>
            <w:shd w:val="clear" w:color="auto" w:fill="auto"/>
            <w:vAlign w:val="center"/>
            <w:hideMark/>
          </w:tcPr>
          <w:p w14:paraId="4012D5A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D9BAE4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191,70</w:t>
            </w:r>
          </w:p>
        </w:tc>
        <w:tc>
          <w:tcPr>
            <w:tcW w:w="850" w:type="dxa"/>
            <w:tcBorders>
              <w:top w:val="nil"/>
              <w:left w:val="nil"/>
              <w:bottom w:val="single" w:sz="4" w:space="0" w:color="auto"/>
              <w:right w:val="single" w:sz="4" w:space="0" w:color="auto"/>
            </w:tcBorders>
            <w:shd w:val="clear" w:color="auto" w:fill="auto"/>
            <w:vAlign w:val="center"/>
            <w:hideMark/>
          </w:tcPr>
          <w:p w14:paraId="487AAE1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191,70</w:t>
            </w:r>
          </w:p>
        </w:tc>
        <w:tc>
          <w:tcPr>
            <w:tcW w:w="851" w:type="dxa"/>
            <w:tcBorders>
              <w:top w:val="nil"/>
              <w:left w:val="nil"/>
              <w:bottom w:val="single" w:sz="4" w:space="0" w:color="auto"/>
              <w:right w:val="single" w:sz="4" w:space="0" w:color="auto"/>
            </w:tcBorders>
            <w:shd w:val="clear" w:color="auto" w:fill="auto"/>
            <w:vAlign w:val="center"/>
            <w:hideMark/>
          </w:tcPr>
          <w:p w14:paraId="25768F3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191,70</w:t>
            </w:r>
          </w:p>
        </w:tc>
        <w:tc>
          <w:tcPr>
            <w:tcW w:w="850" w:type="dxa"/>
            <w:tcBorders>
              <w:top w:val="nil"/>
              <w:left w:val="nil"/>
              <w:bottom w:val="single" w:sz="4" w:space="0" w:color="auto"/>
              <w:right w:val="single" w:sz="4" w:space="0" w:color="auto"/>
            </w:tcBorders>
            <w:shd w:val="clear" w:color="auto" w:fill="auto"/>
            <w:vAlign w:val="center"/>
            <w:hideMark/>
          </w:tcPr>
          <w:p w14:paraId="505FF98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191,70</w:t>
            </w:r>
          </w:p>
        </w:tc>
        <w:tc>
          <w:tcPr>
            <w:tcW w:w="709" w:type="dxa"/>
            <w:tcBorders>
              <w:top w:val="nil"/>
              <w:left w:val="nil"/>
              <w:bottom w:val="single" w:sz="4" w:space="0" w:color="auto"/>
              <w:right w:val="single" w:sz="4" w:space="0" w:color="auto"/>
            </w:tcBorders>
            <w:shd w:val="clear" w:color="auto" w:fill="auto"/>
            <w:vAlign w:val="center"/>
            <w:hideMark/>
          </w:tcPr>
          <w:p w14:paraId="0CF5A39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189,78</w:t>
            </w:r>
          </w:p>
        </w:tc>
        <w:tc>
          <w:tcPr>
            <w:tcW w:w="552" w:type="dxa"/>
            <w:gridSpan w:val="2"/>
            <w:tcBorders>
              <w:top w:val="nil"/>
              <w:left w:val="nil"/>
              <w:bottom w:val="single" w:sz="4" w:space="0" w:color="auto"/>
              <w:right w:val="single" w:sz="4" w:space="0" w:color="auto"/>
            </w:tcBorders>
            <w:shd w:val="clear" w:color="auto" w:fill="auto"/>
            <w:vAlign w:val="center"/>
            <w:hideMark/>
          </w:tcPr>
          <w:p w14:paraId="46928E8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177,04</w:t>
            </w:r>
          </w:p>
        </w:tc>
      </w:tr>
      <w:tr w:rsidR="00CF79B7" w:rsidRPr="00CF79B7" w14:paraId="3FA2ED3D" w14:textId="77777777" w:rsidTr="00CF79B7">
        <w:trPr>
          <w:gridAfter w:val="1"/>
          <w:wAfter w:w="196" w:type="dxa"/>
          <w:trHeight w:val="45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50CC776A"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4F0E09A1"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SEMAGLUTIDA 5,36MG. EMBALAGEM COM 1 SISTEMA DE APLICAÇÃO PREENCHIDO MULTIDOSE E DESCARTÁVEL COM 3ML.</w:t>
            </w:r>
          </w:p>
        </w:tc>
        <w:tc>
          <w:tcPr>
            <w:tcW w:w="992" w:type="dxa"/>
            <w:tcBorders>
              <w:top w:val="nil"/>
              <w:left w:val="nil"/>
              <w:bottom w:val="single" w:sz="4" w:space="0" w:color="auto"/>
              <w:right w:val="single" w:sz="4" w:space="0" w:color="auto"/>
            </w:tcBorders>
            <w:shd w:val="clear" w:color="auto" w:fill="auto"/>
            <w:vAlign w:val="center"/>
            <w:hideMark/>
          </w:tcPr>
          <w:p w14:paraId="6894437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1AEC641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9C809C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0A2D536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07E513A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A2F857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1.088,89</w:t>
            </w:r>
          </w:p>
        </w:tc>
        <w:tc>
          <w:tcPr>
            <w:tcW w:w="851" w:type="dxa"/>
            <w:tcBorders>
              <w:top w:val="nil"/>
              <w:left w:val="nil"/>
              <w:bottom w:val="single" w:sz="4" w:space="0" w:color="auto"/>
              <w:right w:val="single" w:sz="4" w:space="0" w:color="auto"/>
            </w:tcBorders>
            <w:shd w:val="clear" w:color="auto" w:fill="auto"/>
            <w:vAlign w:val="center"/>
            <w:hideMark/>
          </w:tcPr>
          <w:p w14:paraId="0C2129D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6F4EC25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B828E6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1.284,04</w:t>
            </w:r>
          </w:p>
        </w:tc>
        <w:tc>
          <w:tcPr>
            <w:tcW w:w="850" w:type="dxa"/>
            <w:tcBorders>
              <w:top w:val="nil"/>
              <w:left w:val="nil"/>
              <w:bottom w:val="single" w:sz="4" w:space="0" w:color="auto"/>
              <w:right w:val="single" w:sz="4" w:space="0" w:color="auto"/>
            </w:tcBorders>
            <w:shd w:val="clear" w:color="auto" w:fill="auto"/>
            <w:vAlign w:val="center"/>
            <w:hideMark/>
          </w:tcPr>
          <w:p w14:paraId="1A9CBBA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1.284,04</w:t>
            </w:r>
          </w:p>
        </w:tc>
        <w:tc>
          <w:tcPr>
            <w:tcW w:w="851" w:type="dxa"/>
            <w:tcBorders>
              <w:top w:val="nil"/>
              <w:left w:val="nil"/>
              <w:bottom w:val="single" w:sz="4" w:space="0" w:color="auto"/>
              <w:right w:val="single" w:sz="4" w:space="0" w:color="auto"/>
            </w:tcBorders>
            <w:shd w:val="clear" w:color="auto" w:fill="auto"/>
            <w:vAlign w:val="center"/>
            <w:hideMark/>
          </w:tcPr>
          <w:p w14:paraId="09D72FF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1.200,00</w:t>
            </w:r>
          </w:p>
        </w:tc>
        <w:tc>
          <w:tcPr>
            <w:tcW w:w="850" w:type="dxa"/>
            <w:tcBorders>
              <w:top w:val="nil"/>
              <w:left w:val="nil"/>
              <w:bottom w:val="single" w:sz="4" w:space="0" w:color="auto"/>
              <w:right w:val="single" w:sz="4" w:space="0" w:color="auto"/>
            </w:tcBorders>
            <w:shd w:val="clear" w:color="auto" w:fill="auto"/>
            <w:vAlign w:val="center"/>
            <w:hideMark/>
          </w:tcPr>
          <w:p w14:paraId="1F58B33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1.283,01</w:t>
            </w:r>
          </w:p>
        </w:tc>
        <w:tc>
          <w:tcPr>
            <w:tcW w:w="709" w:type="dxa"/>
            <w:tcBorders>
              <w:top w:val="nil"/>
              <w:left w:val="nil"/>
              <w:bottom w:val="single" w:sz="4" w:space="0" w:color="auto"/>
              <w:right w:val="single" w:sz="4" w:space="0" w:color="auto"/>
            </w:tcBorders>
            <w:shd w:val="clear" w:color="auto" w:fill="auto"/>
            <w:vAlign w:val="center"/>
            <w:hideMark/>
          </w:tcPr>
          <w:p w14:paraId="28E0D2B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1.281,99</w:t>
            </w:r>
          </w:p>
        </w:tc>
        <w:tc>
          <w:tcPr>
            <w:tcW w:w="552" w:type="dxa"/>
            <w:gridSpan w:val="2"/>
            <w:tcBorders>
              <w:top w:val="nil"/>
              <w:left w:val="nil"/>
              <w:bottom w:val="single" w:sz="4" w:space="0" w:color="auto"/>
              <w:right w:val="single" w:sz="4" w:space="0" w:color="auto"/>
            </w:tcBorders>
            <w:shd w:val="clear" w:color="auto" w:fill="auto"/>
            <w:vAlign w:val="center"/>
            <w:hideMark/>
          </w:tcPr>
          <w:p w14:paraId="5400D97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1.237,00</w:t>
            </w:r>
          </w:p>
        </w:tc>
      </w:tr>
      <w:tr w:rsidR="00CF79B7" w:rsidRPr="00CF79B7" w14:paraId="743636BB" w14:textId="77777777" w:rsidTr="00CF79B7">
        <w:trPr>
          <w:gridAfter w:val="1"/>
          <w:wAfter w:w="196" w:type="dxa"/>
          <w:trHeight w:val="45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68741C8B"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4977E31A"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SEMAGLUTIDA 6,8MG. EMBALAGEM COM 1 SISTEMA DE APLICAÇÃO PREENCHIDO MULTIDOSE E DESCARTÁVEL COM 3ML.</w:t>
            </w:r>
          </w:p>
        </w:tc>
        <w:tc>
          <w:tcPr>
            <w:tcW w:w="992" w:type="dxa"/>
            <w:tcBorders>
              <w:top w:val="nil"/>
              <w:left w:val="nil"/>
              <w:bottom w:val="single" w:sz="4" w:space="0" w:color="auto"/>
              <w:right w:val="single" w:sz="4" w:space="0" w:color="auto"/>
            </w:tcBorders>
            <w:shd w:val="clear" w:color="auto" w:fill="auto"/>
            <w:vAlign w:val="center"/>
            <w:hideMark/>
          </w:tcPr>
          <w:p w14:paraId="175037C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7B78DD9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6DA570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6148972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38DBB28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1.369,82</w:t>
            </w:r>
          </w:p>
        </w:tc>
        <w:tc>
          <w:tcPr>
            <w:tcW w:w="851" w:type="dxa"/>
            <w:tcBorders>
              <w:top w:val="nil"/>
              <w:left w:val="nil"/>
              <w:bottom w:val="single" w:sz="4" w:space="0" w:color="auto"/>
              <w:right w:val="single" w:sz="4" w:space="0" w:color="auto"/>
            </w:tcBorders>
            <w:shd w:val="clear" w:color="auto" w:fill="auto"/>
            <w:vAlign w:val="center"/>
            <w:hideMark/>
          </w:tcPr>
          <w:p w14:paraId="5F5D769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1.619,50</w:t>
            </w:r>
          </w:p>
        </w:tc>
        <w:tc>
          <w:tcPr>
            <w:tcW w:w="851" w:type="dxa"/>
            <w:tcBorders>
              <w:top w:val="nil"/>
              <w:left w:val="nil"/>
              <w:bottom w:val="single" w:sz="4" w:space="0" w:color="auto"/>
              <w:right w:val="single" w:sz="4" w:space="0" w:color="auto"/>
            </w:tcBorders>
            <w:shd w:val="clear" w:color="auto" w:fill="auto"/>
            <w:vAlign w:val="center"/>
            <w:hideMark/>
          </w:tcPr>
          <w:p w14:paraId="1F9BF8A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1.340,00</w:t>
            </w:r>
          </w:p>
        </w:tc>
        <w:tc>
          <w:tcPr>
            <w:tcW w:w="992" w:type="dxa"/>
            <w:tcBorders>
              <w:top w:val="nil"/>
              <w:left w:val="nil"/>
              <w:bottom w:val="single" w:sz="4" w:space="0" w:color="auto"/>
              <w:right w:val="single" w:sz="4" w:space="0" w:color="auto"/>
            </w:tcBorders>
            <w:shd w:val="clear" w:color="auto" w:fill="auto"/>
            <w:vAlign w:val="center"/>
            <w:hideMark/>
          </w:tcPr>
          <w:p w14:paraId="3D9F823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B53B73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1.923,36</w:t>
            </w:r>
          </w:p>
        </w:tc>
        <w:tc>
          <w:tcPr>
            <w:tcW w:w="850" w:type="dxa"/>
            <w:tcBorders>
              <w:top w:val="nil"/>
              <w:left w:val="nil"/>
              <w:bottom w:val="single" w:sz="4" w:space="0" w:color="auto"/>
              <w:right w:val="single" w:sz="4" w:space="0" w:color="auto"/>
            </w:tcBorders>
            <w:shd w:val="clear" w:color="auto" w:fill="auto"/>
            <w:vAlign w:val="center"/>
            <w:hideMark/>
          </w:tcPr>
          <w:p w14:paraId="45A7E7F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1.923,36</w:t>
            </w:r>
          </w:p>
        </w:tc>
        <w:tc>
          <w:tcPr>
            <w:tcW w:w="851" w:type="dxa"/>
            <w:tcBorders>
              <w:top w:val="nil"/>
              <w:left w:val="nil"/>
              <w:bottom w:val="single" w:sz="4" w:space="0" w:color="auto"/>
              <w:right w:val="single" w:sz="4" w:space="0" w:color="auto"/>
            </w:tcBorders>
            <w:shd w:val="clear" w:color="auto" w:fill="auto"/>
            <w:vAlign w:val="center"/>
            <w:hideMark/>
          </w:tcPr>
          <w:p w14:paraId="557B7AD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1.900,20</w:t>
            </w:r>
          </w:p>
        </w:tc>
        <w:tc>
          <w:tcPr>
            <w:tcW w:w="850" w:type="dxa"/>
            <w:tcBorders>
              <w:top w:val="nil"/>
              <w:left w:val="nil"/>
              <w:bottom w:val="single" w:sz="4" w:space="0" w:color="auto"/>
              <w:right w:val="single" w:sz="4" w:space="0" w:color="auto"/>
            </w:tcBorders>
            <w:shd w:val="clear" w:color="auto" w:fill="auto"/>
            <w:vAlign w:val="center"/>
            <w:hideMark/>
          </w:tcPr>
          <w:p w14:paraId="7D23C70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1.922,30</w:t>
            </w:r>
          </w:p>
        </w:tc>
        <w:tc>
          <w:tcPr>
            <w:tcW w:w="709" w:type="dxa"/>
            <w:tcBorders>
              <w:top w:val="nil"/>
              <w:left w:val="nil"/>
              <w:bottom w:val="single" w:sz="4" w:space="0" w:color="auto"/>
              <w:right w:val="single" w:sz="4" w:space="0" w:color="auto"/>
            </w:tcBorders>
            <w:shd w:val="clear" w:color="auto" w:fill="auto"/>
            <w:vAlign w:val="center"/>
            <w:hideMark/>
          </w:tcPr>
          <w:p w14:paraId="6097DB6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1.921,20</w:t>
            </w:r>
          </w:p>
        </w:tc>
        <w:tc>
          <w:tcPr>
            <w:tcW w:w="552" w:type="dxa"/>
            <w:gridSpan w:val="2"/>
            <w:tcBorders>
              <w:top w:val="nil"/>
              <w:left w:val="nil"/>
              <w:bottom w:val="single" w:sz="4" w:space="0" w:color="auto"/>
              <w:right w:val="single" w:sz="4" w:space="0" w:color="auto"/>
            </w:tcBorders>
            <w:shd w:val="clear" w:color="auto" w:fill="auto"/>
            <w:vAlign w:val="center"/>
            <w:hideMark/>
          </w:tcPr>
          <w:p w14:paraId="3CC888D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1.443,11</w:t>
            </w:r>
          </w:p>
        </w:tc>
      </w:tr>
      <w:tr w:rsidR="00CF79B7" w:rsidRPr="00CF79B7" w14:paraId="637198FB"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5EDE9E97"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1D76EE09"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SEMAGLUTIDA 3MG CX COM 30 COMP</w:t>
            </w:r>
          </w:p>
        </w:tc>
        <w:tc>
          <w:tcPr>
            <w:tcW w:w="992" w:type="dxa"/>
            <w:tcBorders>
              <w:top w:val="nil"/>
              <w:left w:val="nil"/>
              <w:bottom w:val="single" w:sz="4" w:space="0" w:color="auto"/>
              <w:right w:val="single" w:sz="4" w:space="0" w:color="auto"/>
            </w:tcBorders>
            <w:shd w:val="clear" w:color="auto" w:fill="auto"/>
            <w:vAlign w:val="center"/>
            <w:hideMark/>
          </w:tcPr>
          <w:p w14:paraId="7696875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756,58</w:t>
            </w:r>
          </w:p>
        </w:tc>
        <w:tc>
          <w:tcPr>
            <w:tcW w:w="723" w:type="dxa"/>
            <w:tcBorders>
              <w:top w:val="nil"/>
              <w:left w:val="nil"/>
              <w:bottom w:val="single" w:sz="4" w:space="0" w:color="auto"/>
              <w:right w:val="single" w:sz="4" w:space="0" w:color="auto"/>
            </w:tcBorders>
            <w:shd w:val="clear" w:color="auto" w:fill="auto"/>
            <w:vAlign w:val="center"/>
            <w:hideMark/>
          </w:tcPr>
          <w:p w14:paraId="07D2032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1ED0733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758,63</w:t>
            </w:r>
          </w:p>
        </w:tc>
        <w:tc>
          <w:tcPr>
            <w:tcW w:w="850" w:type="dxa"/>
            <w:tcBorders>
              <w:top w:val="nil"/>
              <w:left w:val="nil"/>
              <w:bottom w:val="single" w:sz="4" w:space="0" w:color="auto"/>
              <w:right w:val="single" w:sz="4" w:space="0" w:color="auto"/>
            </w:tcBorders>
            <w:shd w:val="clear" w:color="auto" w:fill="auto"/>
            <w:vAlign w:val="center"/>
            <w:hideMark/>
          </w:tcPr>
          <w:p w14:paraId="3DE1FD9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21C9A10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964,20</w:t>
            </w:r>
          </w:p>
        </w:tc>
        <w:tc>
          <w:tcPr>
            <w:tcW w:w="851" w:type="dxa"/>
            <w:tcBorders>
              <w:top w:val="nil"/>
              <w:left w:val="nil"/>
              <w:bottom w:val="single" w:sz="4" w:space="0" w:color="auto"/>
              <w:right w:val="single" w:sz="4" w:space="0" w:color="auto"/>
            </w:tcBorders>
            <w:shd w:val="clear" w:color="auto" w:fill="auto"/>
            <w:vAlign w:val="center"/>
            <w:hideMark/>
          </w:tcPr>
          <w:p w14:paraId="4F33855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068E9DB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28444F4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775,20</w:t>
            </w:r>
          </w:p>
        </w:tc>
        <w:tc>
          <w:tcPr>
            <w:tcW w:w="851" w:type="dxa"/>
            <w:tcBorders>
              <w:top w:val="nil"/>
              <w:left w:val="nil"/>
              <w:bottom w:val="single" w:sz="4" w:space="0" w:color="auto"/>
              <w:right w:val="single" w:sz="4" w:space="0" w:color="auto"/>
            </w:tcBorders>
            <w:shd w:val="clear" w:color="auto" w:fill="auto"/>
            <w:vAlign w:val="center"/>
            <w:hideMark/>
          </w:tcPr>
          <w:p w14:paraId="5FA2A85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1.277,92</w:t>
            </w:r>
          </w:p>
        </w:tc>
        <w:tc>
          <w:tcPr>
            <w:tcW w:w="850" w:type="dxa"/>
            <w:tcBorders>
              <w:top w:val="nil"/>
              <w:left w:val="nil"/>
              <w:bottom w:val="single" w:sz="4" w:space="0" w:color="auto"/>
              <w:right w:val="single" w:sz="4" w:space="0" w:color="auto"/>
            </w:tcBorders>
            <w:shd w:val="clear" w:color="auto" w:fill="auto"/>
            <w:vAlign w:val="center"/>
            <w:hideMark/>
          </w:tcPr>
          <w:p w14:paraId="7E21F9D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1.277,92</w:t>
            </w:r>
          </w:p>
        </w:tc>
        <w:tc>
          <w:tcPr>
            <w:tcW w:w="851" w:type="dxa"/>
            <w:tcBorders>
              <w:top w:val="nil"/>
              <w:left w:val="nil"/>
              <w:bottom w:val="single" w:sz="4" w:space="0" w:color="auto"/>
              <w:right w:val="single" w:sz="4" w:space="0" w:color="auto"/>
            </w:tcBorders>
            <w:shd w:val="clear" w:color="auto" w:fill="auto"/>
            <w:vAlign w:val="center"/>
            <w:hideMark/>
          </w:tcPr>
          <w:p w14:paraId="787B535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1.277,92</w:t>
            </w:r>
          </w:p>
        </w:tc>
        <w:tc>
          <w:tcPr>
            <w:tcW w:w="850" w:type="dxa"/>
            <w:tcBorders>
              <w:top w:val="nil"/>
              <w:left w:val="nil"/>
              <w:bottom w:val="single" w:sz="4" w:space="0" w:color="auto"/>
              <w:right w:val="single" w:sz="4" w:space="0" w:color="auto"/>
            </w:tcBorders>
            <w:shd w:val="clear" w:color="auto" w:fill="auto"/>
            <w:vAlign w:val="center"/>
            <w:hideMark/>
          </w:tcPr>
          <w:p w14:paraId="2E3962D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1.277,92</w:t>
            </w:r>
          </w:p>
        </w:tc>
        <w:tc>
          <w:tcPr>
            <w:tcW w:w="709" w:type="dxa"/>
            <w:tcBorders>
              <w:top w:val="nil"/>
              <w:left w:val="nil"/>
              <w:bottom w:val="single" w:sz="4" w:space="0" w:color="auto"/>
              <w:right w:val="single" w:sz="4" w:space="0" w:color="auto"/>
            </w:tcBorders>
            <w:shd w:val="clear" w:color="auto" w:fill="auto"/>
            <w:vAlign w:val="center"/>
            <w:hideMark/>
          </w:tcPr>
          <w:p w14:paraId="6A92708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1.273,73</w:t>
            </w:r>
          </w:p>
        </w:tc>
        <w:tc>
          <w:tcPr>
            <w:tcW w:w="552" w:type="dxa"/>
            <w:gridSpan w:val="2"/>
            <w:tcBorders>
              <w:top w:val="nil"/>
              <w:left w:val="nil"/>
              <w:bottom w:val="single" w:sz="4" w:space="0" w:color="auto"/>
              <w:right w:val="single" w:sz="4" w:space="0" w:color="auto"/>
            </w:tcBorders>
            <w:shd w:val="clear" w:color="auto" w:fill="auto"/>
            <w:vAlign w:val="center"/>
            <w:hideMark/>
          </w:tcPr>
          <w:p w14:paraId="0EF4E13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813,65</w:t>
            </w:r>
          </w:p>
        </w:tc>
      </w:tr>
      <w:tr w:rsidR="00CF79B7" w:rsidRPr="00CF79B7" w14:paraId="465D0C10"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1806BB63"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554F9583"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SERTRALINA 25MG CX COM 30 COMP</w:t>
            </w:r>
          </w:p>
        </w:tc>
        <w:tc>
          <w:tcPr>
            <w:tcW w:w="992" w:type="dxa"/>
            <w:tcBorders>
              <w:top w:val="nil"/>
              <w:left w:val="nil"/>
              <w:bottom w:val="single" w:sz="4" w:space="0" w:color="auto"/>
              <w:right w:val="single" w:sz="4" w:space="0" w:color="auto"/>
            </w:tcBorders>
            <w:shd w:val="clear" w:color="auto" w:fill="auto"/>
            <w:vAlign w:val="center"/>
            <w:hideMark/>
          </w:tcPr>
          <w:p w14:paraId="6927A68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312D082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79F6C7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33,59</w:t>
            </w:r>
          </w:p>
        </w:tc>
        <w:tc>
          <w:tcPr>
            <w:tcW w:w="850" w:type="dxa"/>
            <w:tcBorders>
              <w:top w:val="nil"/>
              <w:left w:val="nil"/>
              <w:bottom w:val="single" w:sz="4" w:space="0" w:color="auto"/>
              <w:right w:val="single" w:sz="4" w:space="0" w:color="auto"/>
            </w:tcBorders>
            <w:shd w:val="clear" w:color="auto" w:fill="auto"/>
            <w:vAlign w:val="center"/>
            <w:hideMark/>
          </w:tcPr>
          <w:p w14:paraId="2A11852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7D2CD95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45,00</w:t>
            </w:r>
          </w:p>
        </w:tc>
        <w:tc>
          <w:tcPr>
            <w:tcW w:w="851" w:type="dxa"/>
            <w:tcBorders>
              <w:top w:val="nil"/>
              <w:left w:val="nil"/>
              <w:bottom w:val="single" w:sz="4" w:space="0" w:color="auto"/>
              <w:right w:val="single" w:sz="4" w:space="0" w:color="auto"/>
            </w:tcBorders>
            <w:shd w:val="clear" w:color="auto" w:fill="auto"/>
            <w:vAlign w:val="center"/>
            <w:hideMark/>
          </w:tcPr>
          <w:p w14:paraId="3C99D73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40,20</w:t>
            </w:r>
          </w:p>
        </w:tc>
        <w:tc>
          <w:tcPr>
            <w:tcW w:w="851" w:type="dxa"/>
            <w:tcBorders>
              <w:top w:val="nil"/>
              <w:left w:val="nil"/>
              <w:bottom w:val="single" w:sz="4" w:space="0" w:color="auto"/>
              <w:right w:val="single" w:sz="4" w:space="0" w:color="auto"/>
            </w:tcBorders>
            <w:shd w:val="clear" w:color="auto" w:fill="auto"/>
            <w:vAlign w:val="center"/>
            <w:hideMark/>
          </w:tcPr>
          <w:p w14:paraId="74E203E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39,00</w:t>
            </w:r>
          </w:p>
        </w:tc>
        <w:tc>
          <w:tcPr>
            <w:tcW w:w="992" w:type="dxa"/>
            <w:tcBorders>
              <w:top w:val="nil"/>
              <w:left w:val="nil"/>
              <w:bottom w:val="single" w:sz="4" w:space="0" w:color="auto"/>
              <w:right w:val="single" w:sz="4" w:space="0" w:color="auto"/>
            </w:tcBorders>
            <w:shd w:val="clear" w:color="auto" w:fill="auto"/>
            <w:vAlign w:val="center"/>
            <w:hideMark/>
          </w:tcPr>
          <w:p w14:paraId="1DBD04E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39,00</w:t>
            </w:r>
          </w:p>
        </w:tc>
        <w:tc>
          <w:tcPr>
            <w:tcW w:w="851" w:type="dxa"/>
            <w:tcBorders>
              <w:top w:val="nil"/>
              <w:left w:val="nil"/>
              <w:bottom w:val="single" w:sz="4" w:space="0" w:color="auto"/>
              <w:right w:val="single" w:sz="4" w:space="0" w:color="auto"/>
            </w:tcBorders>
            <w:shd w:val="clear" w:color="auto" w:fill="auto"/>
            <w:vAlign w:val="center"/>
            <w:hideMark/>
          </w:tcPr>
          <w:p w14:paraId="77728E3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80,69</w:t>
            </w:r>
          </w:p>
        </w:tc>
        <w:tc>
          <w:tcPr>
            <w:tcW w:w="850" w:type="dxa"/>
            <w:tcBorders>
              <w:top w:val="nil"/>
              <w:left w:val="nil"/>
              <w:bottom w:val="single" w:sz="4" w:space="0" w:color="auto"/>
              <w:right w:val="single" w:sz="4" w:space="0" w:color="auto"/>
            </w:tcBorders>
            <w:shd w:val="clear" w:color="auto" w:fill="auto"/>
            <w:vAlign w:val="center"/>
            <w:hideMark/>
          </w:tcPr>
          <w:p w14:paraId="00C62AC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72,79</w:t>
            </w:r>
          </w:p>
        </w:tc>
        <w:tc>
          <w:tcPr>
            <w:tcW w:w="851" w:type="dxa"/>
            <w:tcBorders>
              <w:top w:val="nil"/>
              <w:left w:val="nil"/>
              <w:bottom w:val="single" w:sz="4" w:space="0" w:color="auto"/>
              <w:right w:val="single" w:sz="4" w:space="0" w:color="auto"/>
            </w:tcBorders>
            <w:shd w:val="clear" w:color="auto" w:fill="auto"/>
            <w:vAlign w:val="center"/>
            <w:hideMark/>
          </w:tcPr>
          <w:p w14:paraId="4D63A54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72,79</w:t>
            </w:r>
          </w:p>
        </w:tc>
        <w:tc>
          <w:tcPr>
            <w:tcW w:w="850" w:type="dxa"/>
            <w:tcBorders>
              <w:top w:val="nil"/>
              <w:left w:val="nil"/>
              <w:bottom w:val="single" w:sz="4" w:space="0" w:color="auto"/>
              <w:right w:val="single" w:sz="4" w:space="0" w:color="auto"/>
            </w:tcBorders>
            <w:shd w:val="clear" w:color="auto" w:fill="auto"/>
            <w:vAlign w:val="center"/>
            <w:hideMark/>
          </w:tcPr>
          <w:p w14:paraId="02C95DB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77,87</w:t>
            </w:r>
          </w:p>
        </w:tc>
        <w:tc>
          <w:tcPr>
            <w:tcW w:w="709" w:type="dxa"/>
            <w:tcBorders>
              <w:top w:val="nil"/>
              <w:left w:val="nil"/>
              <w:bottom w:val="single" w:sz="4" w:space="0" w:color="auto"/>
              <w:right w:val="single" w:sz="4" w:space="0" w:color="auto"/>
            </w:tcBorders>
            <w:shd w:val="clear" w:color="auto" w:fill="auto"/>
            <w:vAlign w:val="center"/>
            <w:hideMark/>
          </w:tcPr>
          <w:p w14:paraId="021D9D5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75,53</w:t>
            </w:r>
          </w:p>
        </w:tc>
        <w:tc>
          <w:tcPr>
            <w:tcW w:w="552" w:type="dxa"/>
            <w:gridSpan w:val="2"/>
            <w:tcBorders>
              <w:top w:val="nil"/>
              <w:left w:val="nil"/>
              <w:bottom w:val="single" w:sz="4" w:space="0" w:color="auto"/>
              <w:right w:val="single" w:sz="4" w:space="0" w:color="auto"/>
            </w:tcBorders>
            <w:shd w:val="clear" w:color="auto" w:fill="auto"/>
            <w:vAlign w:val="center"/>
            <w:hideMark/>
          </w:tcPr>
          <w:p w14:paraId="4528B96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39,36</w:t>
            </w:r>
          </w:p>
        </w:tc>
      </w:tr>
      <w:tr w:rsidR="00CF79B7" w:rsidRPr="00CF79B7" w14:paraId="394B9C5B"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7AA492BB"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169E16BC"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SERTRALINA 50MG CX COM 30 COMP</w:t>
            </w:r>
          </w:p>
        </w:tc>
        <w:tc>
          <w:tcPr>
            <w:tcW w:w="992" w:type="dxa"/>
            <w:tcBorders>
              <w:top w:val="nil"/>
              <w:left w:val="nil"/>
              <w:bottom w:val="single" w:sz="4" w:space="0" w:color="auto"/>
              <w:right w:val="single" w:sz="4" w:space="0" w:color="auto"/>
            </w:tcBorders>
            <w:shd w:val="clear" w:color="auto" w:fill="auto"/>
            <w:vAlign w:val="center"/>
            <w:hideMark/>
          </w:tcPr>
          <w:p w14:paraId="49DAD51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3,60</w:t>
            </w:r>
          </w:p>
        </w:tc>
        <w:tc>
          <w:tcPr>
            <w:tcW w:w="723" w:type="dxa"/>
            <w:tcBorders>
              <w:top w:val="nil"/>
              <w:left w:val="nil"/>
              <w:bottom w:val="single" w:sz="4" w:space="0" w:color="auto"/>
              <w:right w:val="single" w:sz="4" w:space="0" w:color="auto"/>
            </w:tcBorders>
            <w:shd w:val="clear" w:color="auto" w:fill="auto"/>
            <w:vAlign w:val="center"/>
            <w:hideMark/>
          </w:tcPr>
          <w:p w14:paraId="6B2D559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4539E00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2,73</w:t>
            </w:r>
          </w:p>
        </w:tc>
        <w:tc>
          <w:tcPr>
            <w:tcW w:w="850" w:type="dxa"/>
            <w:tcBorders>
              <w:top w:val="nil"/>
              <w:left w:val="nil"/>
              <w:bottom w:val="single" w:sz="4" w:space="0" w:color="auto"/>
              <w:right w:val="single" w:sz="4" w:space="0" w:color="auto"/>
            </w:tcBorders>
            <w:shd w:val="clear" w:color="auto" w:fill="auto"/>
            <w:vAlign w:val="center"/>
            <w:hideMark/>
          </w:tcPr>
          <w:p w14:paraId="5853E90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3,55</w:t>
            </w:r>
          </w:p>
        </w:tc>
        <w:tc>
          <w:tcPr>
            <w:tcW w:w="709" w:type="dxa"/>
            <w:tcBorders>
              <w:top w:val="nil"/>
              <w:left w:val="nil"/>
              <w:bottom w:val="single" w:sz="4" w:space="0" w:color="auto"/>
              <w:right w:val="single" w:sz="4" w:space="0" w:color="auto"/>
            </w:tcBorders>
            <w:shd w:val="clear" w:color="auto" w:fill="auto"/>
            <w:vAlign w:val="center"/>
            <w:hideMark/>
          </w:tcPr>
          <w:p w14:paraId="261F506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3,57</w:t>
            </w:r>
          </w:p>
        </w:tc>
        <w:tc>
          <w:tcPr>
            <w:tcW w:w="851" w:type="dxa"/>
            <w:tcBorders>
              <w:top w:val="nil"/>
              <w:left w:val="nil"/>
              <w:bottom w:val="single" w:sz="4" w:space="0" w:color="auto"/>
              <w:right w:val="single" w:sz="4" w:space="0" w:color="auto"/>
            </w:tcBorders>
            <w:shd w:val="clear" w:color="auto" w:fill="auto"/>
            <w:vAlign w:val="center"/>
            <w:hideMark/>
          </w:tcPr>
          <w:p w14:paraId="1A5CC60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3,90</w:t>
            </w:r>
          </w:p>
        </w:tc>
        <w:tc>
          <w:tcPr>
            <w:tcW w:w="851" w:type="dxa"/>
            <w:tcBorders>
              <w:top w:val="nil"/>
              <w:left w:val="nil"/>
              <w:bottom w:val="single" w:sz="4" w:space="0" w:color="auto"/>
              <w:right w:val="single" w:sz="4" w:space="0" w:color="auto"/>
            </w:tcBorders>
            <w:shd w:val="clear" w:color="auto" w:fill="auto"/>
            <w:vAlign w:val="center"/>
            <w:hideMark/>
          </w:tcPr>
          <w:p w14:paraId="7426CED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3,90</w:t>
            </w:r>
          </w:p>
        </w:tc>
        <w:tc>
          <w:tcPr>
            <w:tcW w:w="992" w:type="dxa"/>
            <w:tcBorders>
              <w:top w:val="nil"/>
              <w:left w:val="nil"/>
              <w:bottom w:val="single" w:sz="4" w:space="0" w:color="auto"/>
              <w:right w:val="single" w:sz="4" w:space="0" w:color="auto"/>
            </w:tcBorders>
            <w:shd w:val="clear" w:color="auto" w:fill="auto"/>
            <w:vAlign w:val="center"/>
            <w:hideMark/>
          </w:tcPr>
          <w:p w14:paraId="0FDAF4F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5DF3706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113,36</w:t>
            </w:r>
          </w:p>
        </w:tc>
        <w:tc>
          <w:tcPr>
            <w:tcW w:w="850" w:type="dxa"/>
            <w:tcBorders>
              <w:top w:val="nil"/>
              <w:left w:val="nil"/>
              <w:bottom w:val="single" w:sz="4" w:space="0" w:color="auto"/>
              <w:right w:val="single" w:sz="4" w:space="0" w:color="auto"/>
            </w:tcBorders>
            <w:shd w:val="clear" w:color="auto" w:fill="auto"/>
            <w:vAlign w:val="center"/>
            <w:hideMark/>
          </w:tcPr>
          <w:p w14:paraId="5F2B273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39,00</w:t>
            </w:r>
          </w:p>
        </w:tc>
        <w:tc>
          <w:tcPr>
            <w:tcW w:w="851" w:type="dxa"/>
            <w:tcBorders>
              <w:top w:val="nil"/>
              <w:left w:val="nil"/>
              <w:bottom w:val="single" w:sz="4" w:space="0" w:color="auto"/>
              <w:right w:val="single" w:sz="4" w:space="0" w:color="auto"/>
            </w:tcBorders>
            <w:shd w:val="clear" w:color="auto" w:fill="auto"/>
            <w:vAlign w:val="center"/>
            <w:hideMark/>
          </w:tcPr>
          <w:p w14:paraId="158CF52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51,18</w:t>
            </w:r>
          </w:p>
        </w:tc>
        <w:tc>
          <w:tcPr>
            <w:tcW w:w="850" w:type="dxa"/>
            <w:tcBorders>
              <w:top w:val="nil"/>
              <w:left w:val="nil"/>
              <w:bottom w:val="single" w:sz="4" w:space="0" w:color="auto"/>
              <w:right w:val="single" w:sz="4" w:space="0" w:color="auto"/>
            </w:tcBorders>
            <w:shd w:val="clear" w:color="auto" w:fill="auto"/>
            <w:vAlign w:val="center"/>
            <w:hideMark/>
          </w:tcPr>
          <w:p w14:paraId="5BA5902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50,18</w:t>
            </w:r>
          </w:p>
        </w:tc>
        <w:tc>
          <w:tcPr>
            <w:tcW w:w="709" w:type="dxa"/>
            <w:tcBorders>
              <w:top w:val="nil"/>
              <w:left w:val="nil"/>
              <w:bottom w:val="single" w:sz="4" w:space="0" w:color="auto"/>
              <w:right w:val="single" w:sz="4" w:space="0" w:color="auto"/>
            </w:tcBorders>
            <w:shd w:val="clear" w:color="auto" w:fill="auto"/>
            <w:vAlign w:val="center"/>
            <w:hideMark/>
          </w:tcPr>
          <w:p w14:paraId="7998818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48,67</w:t>
            </w:r>
          </w:p>
        </w:tc>
        <w:tc>
          <w:tcPr>
            <w:tcW w:w="552" w:type="dxa"/>
            <w:gridSpan w:val="2"/>
            <w:tcBorders>
              <w:top w:val="nil"/>
              <w:left w:val="nil"/>
              <w:bottom w:val="single" w:sz="4" w:space="0" w:color="auto"/>
              <w:right w:val="single" w:sz="4" w:space="0" w:color="auto"/>
            </w:tcBorders>
            <w:shd w:val="clear" w:color="auto" w:fill="auto"/>
            <w:vAlign w:val="center"/>
            <w:hideMark/>
          </w:tcPr>
          <w:p w14:paraId="6AAE3C4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3,54</w:t>
            </w:r>
          </w:p>
        </w:tc>
      </w:tr>
      <w:tr w:rsidR="00CF79B7" w:rsidRPr="00CF79B7" w14:paraId="502C2E6A"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24BA0EC0"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10D49E5D"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SILDENAFILA (CITRATO) 25MG CX COM 2 COMP</w:t>
            </w:r>
          </w:p>
        </w:tc>
        <w:tc>
          <w:tcPr>
            <w:tcW w:w="992" w:type="dxa"/>
            <w:tcBorders>
              <w:top w:val="nil"/>
              <w:left w:val="nil"/>
              <w:bottom w:val="single" w:sz="4" w:space="0" w:color="auto"/>
              <w:right w:val="single" w:sz="4" w:space="0" w:color="auto"/>
            </w:tcBorders>
            <w:shd w:val="clear" w:color="auto" w:fill="auto"/>
            <w:vAlign w:val="center"/>
            <w:hideMark/>
          </w:tcPr>
          <w:p w14:paraId="47CC1B9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7C4C615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193EA0B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12A783B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3F75B08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10297E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5,50</w:t>
            </w:r>
          </w:p>
        </w:tc>
        <w:tc>
          <w:tcPr>
            <w:tcW w:w="851" w:type="dxa"/>
            <w:tcBorders>
              <w:top w:val="nil"/>
              <w:left w:val="nil"/>
              <w:bottom w:val="single" w:sz="4" w:space="0" w:color="auto"/>
              <w:right w:val="single" w:sz="4" w:space="0" w:color="auto"/>
            </w:tcBorders>
            <w:shd w:val="clear" w:color="auto" w:fill="auto"/>
            <w:vAlign w:val="center"/>
            <w:hideMark/>
          </w:tcPr>
          <w:p w14:paraId="7B89E60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5,00</w:t>
            </w:r>
          </w:p>
        </w:tc>
        <w:tc>
          <w:tcPr>
            <w:tcW w:w="992" w:type="dxa"/>
            <w:tcBorders>
              <w:top w:val="nil"/>
              <w:left w:val="nil"/>
              <w:bottom w:val="single" w:sz="4" w:space="0" w:color="auto"/>
              <w:right w:val="single" w:sz="4" w:space="0" w:color="auto"/>
            </w:tcBorders>
            <w:shd w:val="clear" w:color="auto" w:fill="auto"/>
            <w:vAlign w:val="center"/>
            <w:hideMark/>
          </w:tcPr>
          <w:p w14:paraId="744AC9C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5,64</w:t>
            </w:r>
          </w:p>
        </w:tc>
        <w:tc>
          <w:tcPr>
            <w:tcW w:w="851" w:type="dxa"/>
            <w:tcBorders>
              <w:top w:val="nil"/>
              <w:left w:val="nil"/>
              <w:bottom w:val="single" w:sz="4" w:space="0" w:color="auto"/>
              <w:right w:val="single" w:sz="4" w:space="0" w:color="auto"/>
            </w:tcBorders>
            <w:shd w:val="clear" w:color="auto" w:fill="auto"/>
            <w:vAlign w:val="center"/>
            <w:hideMark/>
          </w:tcPr>
          <w:p w14:paraId="742C91E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21,90</w:t>
            </w:r>
          </w:p>
        </w:tc>
        <w:tc>
          <w:tcPr>
            <w:tcW w:w="850" w:type="dxa"/>
            <w:tcBorders>
              <w:top w:val="nil"/>
              <w:left w:val="nil"/>
              <w:bottom w:val="single" w:sz="4" w:space="0" w:color="auto"/>
              <w:right w:val="single" w:sz="4" w:space="0" w:color="auto"/>
            </w:tcBorders>
            <w:shd w:val="clear" w:color="auto" w:fill="auto"/>
            <w:vAlign w:val="center"/>
            <w:hideMark/>
          </w:tcPr>
          <w:p w14:paraId="6CE6B31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19,01</w:t>
            </w:r>
          </w:p>
        </w:tc>
        <w:tc>
          <w:tcPr>
            <w:tcW w:w="851" w:type="dxa"/>
            <w:tcBorders>
              <w:top w:val="nil"/>
              <w:left w:val="nil"/>
              <w:bottom w:val="single" w:sz="4" w:space="0" w:color="auto"/>
              <w:right w:val="single" w:sz="4" w:space="0" w:color="auto"/>
            </w:tcBorders>
            <w:shd w:val="clear" w:color="auto" w:fill="auto"/>
            <w:vAlign w:val="center"/>
            <w:hideMark/>
          </w:tcPr>
          <w:p w14:paraId="6972828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19,01</w:t>
            </w:r>
          </w:p>
        </w:tc>
        <w:tc>
          <w:tcPr>
            <w:tcW w:w="850" w:type="dxa"/>
            <w:tcBorders>
              <w:top w:val="nil"/>
              <w:left w:val="nil"/>
              <w:bottom w:val="single" w:sz="4" w:space="0" w:color="auto"/>
              <w:right w:val="single" w:sz="4" w:space="0" w:color="auto"/>
            </w:tcBorders>
            <w:shd w:val="clear" w:color="auto" w:fill="auto"/>
            <w:vAlign w:val="center"/>
            <w:hideMark/>
          </w:tcPr>
          <w:p w14:paraId="69056B6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48,90</w:t>
            </w:r>
          </w:p>
        </w:tc>
        <w:tc>
          <w:tcPr>
            <w:tcW w:w="709" w:type="dxa"/>
            <w:tcBorders>
              <w:top w:val="nil"/>
              <w:left w:val="nil"/>
              <w:bottom w:val="single" w:sz="4" w:space="0" w:color="auto"/>
              <w:right w:val="single" w:sz="4" w:space="0" w:color="auto"/>
            </w:tcBorders>
            <w:shd w:val="clear" w:color="auto" w:fill="auto"/>
            <w:vAlign w:val="center"/>
            <w:hideMark/>
          </w:tcPr>
          <w:p w14:paraId="0FF60E6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47,30</w:t>
            </w:r>
          </w:p>
        </w:tc>
        <w:tc>
          <w:tcPr>
            <w:tcW w:w="552" w:type="dxa"/>
            <w:gridSpan w:val="2"/>
            <w:tcBorders>
              <w:top w:val="nil"/>
              <w:left w:val="nil"/>
              <w:bottom w:val="single" w:sz="4" w:space="0" w:color="auto"/>
              <w:right w:val="single" w:sz="4" w:space="0" w:color="auto"/>
            </w:tcBorders>
            <w:shd w:val="clear" w:color="auto" w:fill="auto"/>
            <w:vAlign w:val="center"/>
            <w:hideMark/>
          </w:tcPr>
          <w:p w14:paraId="6D938A4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5,38</w:t>
            </w:r>
          </w:p>
        </w:tc>
      </w:tr>
      <w:tr w:rsidR="00CF79B7" w:rsidRPr="00CF79B7" w14:paraId="45F5902A" w14:textId="77777777" w:rsidTr="00CF79B7">
        <w:trPr>
          <w:gridAfter w:val="1"/>
          <w:wAfter w:w="196" w:type="dxa"/>
          <w:trHeight w:val="45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49FD7EEF"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1CFB7C48"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SITAGLIPTINA (FOSFATO) + METFORMINA (CLORIDRATO) (50+1000MG) COM 56 COMPRIMIDOS</w:t>
            </w:r>
          </w:p>
        </w:tc>
        <w:tc>
          <w:tcPr>
            <w:tcW w:w="992" w:type="dxa"/>
            <w:tcBorders>
              <w:top w:val="nil"/>
              <w:left w:val="nil"/>
              <w:bottom w:val="single" w:sz="4" w:space="0" w:color="auto"/>
              <w:right w:val="single" w:sz="4" w:space="0" w:color="auto"/>
            </w:tcBorders>
            <w:shd w:val="clear" w:color="auto" w:fill="auto"/>
            <w:vAlign w:val="center"/>
            <w:hideMark/>
          </w:tcPr>
          <w:p w14:paraId="76DB876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5EE5A16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A6DCE5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173,17</w:t>
            </w:r>
          </w:p>
        </w:tc>
        <w:tc>
          <w:tcPr>
            <w:tcW w:w="850" w:type="dxa"/>
            <w:tcBorders>
              <w:top w:val="nil"/>
              <w:left w:val="nil"/>
              <w:bottom w:val="single" w:sz="4" w:space="0" w:color="auto"/>
              <w:right w:val="single" w:sz="4" w:space="0" w:color="auto"/>
            </w:tcBorders>
            <w:shd w:val="clear" w:color="auto" w:fill="auto"/>
            <w:vAlign w:val="center"/>
            <w:hideMark/>
          </w:tcPr>
          <w:p w14:paraId="519215A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6C569CE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210,00</w:t>
            </w:r>
          </w:p>
        </w:tc>
        <w:tc>
          <w:tcPr>
            <w:tcW w:w="851" w:type="dxa"/>
            <w:tcBorders>
              <w:top w:val="nil"/>
              <w:left w:val="nil"/>
              <w:bottom w:val="single" w:sz="4" w:space="0" w:color="auto"/>
              <w:right w:val="single" w:sz="4" w:space="0" w:color="auto"/>
            </w:tcBorders>
            <w:shd w:val="clear" w:color="auto" w:fill="auto"/>
            <w:vAlign w:val="center"/>
            <w:hideMark/>
          </w:tcPr>
          <w:p w14:paraId="51CD80C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212,80</w:t>
            </w:r>
          </w:p>
        </w:tc>
        <w:tc>
          <w:tcPr>
            <w:tcW w:w="851" w:type="dxa"/>
            <w:tcBorders>
              <w:top w:val="nil"/>
              <w:left w:val="nil"/>
              <w:bottom w:val="single" w:sz="4" w:space="0" w:color="auto"/>
              <w:right w:val="single" w:sz="4" w:space="0" w:color="auto"/>
            </w:tcBorders>
            <w:shd w:val="clear" w:color="auto" w:fill="auto"/>
            <w:vAlign w:val="center"/>
            <w:hideMark/>
          </w:tcPr>
          <w:p w14:paraId="53D2946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211,68</w:t>
            </w:r>
          </w:p>
        </w:tc>
        <w:tc>
          <w:tcPr>
            <w:tcW w:w="992" w:type="dxa"/>
            <w:tcBorders>
              <w:top w:val="nil"/>
              <w:left w:val="nil"/>
              <w:bottom w:val="single" w:sz="4" w:space="0" w:color="auto"/>
              <w:right w:val="single" w:sz="4" w:space="0" w:color="auto"/>
            </w:tcBorders>
            <w:shd w:val="clear" w:color="auto" w:fill="auto"/>
            <w:vAlign w:val="center"/>
            <w:hideMark/>
          </w:tcPr>
          <w:p w14:paraId="5095320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196,56</w:t>
            </w:r>
          </w:p>
        </w:tc>
        <w:tc>
          <w:tcPr>
            <w:tcW w:w="851" w:type="dxa"/>
            <w:tcBorders>
              <w:top w:val="nil"/>
              <w:left w:val="nil"/>
              <w:bottom w:val="single" w:sz="4" w:space="0" w:color="auto"/>
              <w:right w:val="single" w:sz="4" w:space="0" w:color="auto"/>
            </w:tcBorders>
            <w:shd w:val="clear" w:color="auto" w:fill="auto"/>
            <w:vAlign w:val="center"/>
            <w:hideMark/>
          </w:tcPr>
          <w:p w14:paraId="06AC156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335,70</w:t>
            </w:r>
          </w:p>
        </w:tc>
        <w:tc>
          <w:tcPr>
            <w:tcW w:w="850" w:type="dxa"/>
            <w:tcBorders>
              <w:top w:val="nil"/>
              <w:left w:val="nil"/>
              <w:bottom w:val="single" w:sz="4" w:space="0" w:color="auto"/>
              <w:right w:val="single" w:sz="4" w:space="0" w:color="auto"/>
            </w:tcBorders>
            <w:shd w:val="clear" w:color="auto" w:fill="auto"/>
            <w:vAlign w:val="center"/>
            <w:hideMark/>
          </w:tcPr>
          <w:p w14:paraId="12BCC28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335,70</w:t>
            </w:r>
          </w:p>
        </w:tc>
        <w:tc>
          <w:tcPr>
            <w:tcW w:w="851" w:type="dxa"/>
            <w:tcBorders>
              <w:top w:val="nil"/>
              <w:left w:val="nil"/>
              <w:bottom w:val="single" w:sz="4" w:space="0" w:color="auto"/>
              <w:right w:val="single" w:sz="4" w:space="0" w:color="auto"/>
            </w:tcBorders>
            <w:shd w:val="clear" w:color="auto" w:fill="auto"/>
            <w:vAlign w:val="center"/>
            <w:hideMark/>
          </w:tcPr>
          <w:p w14:paraId="6E7F161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218,18</w:t>
            </w:r>
          </w:p>
        </w:tc>
        <w:tc>
          <w:tcPr>
            <w:tcW w:w="850" w:type="dxa"/>
            <w:tcBorders>
              <w:top w:val="nil"/>
              <w:left w:val="nil"/>
              <w:bottom w:val="single" w:sz="4" w:space="0" w:color="auto"/>
              <w:right w:val="single" w:sz="4" w:space="0" w:color="auto"/>
            </w:tcBorders>
            <w:shd w:val="clear" w:color="auto" w:fill="auto"/>
            <w:vAlign w:val="center"/>
            <w:hideMark/>
          </w:tcPr>
          <w:p w14:paraId="1C7F964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335,70</w:t>
            </w:r>
          </w:p>
        </w:tc>
        <w:tc>
          <w:tcPr>
            <w:tcW w:w="709" w:type="dxa"/>
            <w:tcBorders>
              <w:top w:val="nil"/>
              <w:left w:val="nil"/>
              <w:bottom w:val="single" w:sz="4" w:space="0" w:color="auto"/>
              <w:right w:val="single" w:sz="4" w:space="0" w:color="auto"/>
            </w:tcBorders>
            <w:shd w:val="clear" w:color="auto" w:fill="auto"/>
            <w:vAlign w:val="center"/>
            <w:hideMark/>
          </w:tcPr>
          <w:p w14:paraId="65B3CEB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332,70</w:t>
            </w:r>
          </w:p>
        </w:tc>
        <w:tc>
          <w:tcPr>
            <w:tcW w:w="552" w:type="dxa"/>
            <w:gridSpan w:val="2"/>
            <w:tcBorders>
              <w:top w:val="nil"/>
              <w:left w:val="nil"/>
              <w:bottom w:val="single" w:sz="4" w:space="0" w:color="auto"/>
              <w:right w:val="single" w:sz="4" w:space="0" w:color="auto"/>
            </w:tcBorders>
            <w:shd w:val="clear" w:color="auto" w:fill="auto"/>
            <w:vAlign w:val="center"/>
            <w:hideMark/>
          </w:tcPr>
          <w:p w14:paraId="3E0E4EE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203,73</w:t>
            </w:r>
          </w:p>
        </w:tc>
      </w:tr>
      <w:tr w:rsidR="00CF79B7" w:rsidRPr="00CF79B7" w14:paraId="0CF414AA" w14:textId="77777777" w:rsidTr="00CF79B7">
        <w:trPr>
          <w:gridAfter w:val="1"/>
          <w:wAfter w:w="196" w:type="dxa"/>
          <w:trHeight w:val="45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78A88773"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74615211"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SITAGLIPTINA (FOSFATO) + METFORMINA (CLORIDRATO) (50+850MG) COM 56 COMPRIMIDO</w:t>
            </w:r>
          </w:p>
        </w:tc>
        <w:tc>
          <w:tcPr>
            <w:tcW w:w="992" w:type="dxa"/>
            <w:tcBorders>
              <w:top w:val="nil"/>
              <w:left w:val="nil"/>
              <w:bottom w:val="single" w:sz="4" w:space="0" w:color="auto"/>
              <w:right w:val="single" w:sz="4" w:space="0" w:color="auto"/>
            </w:tcBorders>
            <w:shd w:val="clear" w:color="auto" w:fill="auto"/>
            <w:vAlign w:val="center"/>
            <w:hideMark/>
          </w:tcPr>
          <w:p w14:paraId="549649C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2499AEB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6D05E4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199,53</w:t>
            </w:r>
          </w:p>
        </w:tc>
        <w:tc>
          <w:tcPr>
            <w:tcW w:w="850" w:type="dxa"/>
            <w:tcBorders>
              <w:top w:val="nil"/>
              <w:left w:val="nil"/>
              <w:bottom w:val="single" w:sz="4" w:space="0" w:color="auto"/>
              <w:right w:val="single" w:sz="4" w:space="0" w:color="auto"/>
            </w:tcBorders>
            <w:shd w:val="clear" w:color="auto" w:fill="auto"/>
            <w:vAlign w:val="center"/>
            <w:hideMark/>
          </w:tcPr>
          <w:p w14:paraId="72BD7B5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215,04</w:t>
            </w:r>
          </w:p>
        </w:tc>
        <w:tc>
          <w:tcPr>
            <w:tcW w:w="709" w:type="dxa"/>
            <w:tcBorders>
              <w:top w:val="nil"/>
              <w:left w:val="nil"/>
              <w:bottom w:val="single" w:sz="4" w:space="0" w:color="auto"/>
              <w:right w:val="single" w:sz="4" w:space="0" w:color="auto"/>
            </w:tcBorders>
            <w:shd w:val="clear" w:color="auto" w:fill="auto"/>
            <w:vAlign w:val="center"/>
            <w:hideMark/>
          </w:tcPr>
          <w:p w14:paraId="6A30D51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209,44</w:t>
            </w:r>
          </w:p>
        </w:tc>
        <w:tc>
          <w:tcPr>
            <w:tcW w:w="851" w:type="dxa"/>
            <w:tcBorders>
              <w:top w:val="nil"/>
              <w:left w:val="nil"/>
              <w:bottom w:val="single" w:sz="4" w:space="0" w:color="auto"/>
              <w:right w:val="single" w:sz="4" w:space="0" w:color="auto"/>
            </w:tcBorders>
            <w:shd w:val="clear" w:color="auto" w:fill="auto"/>
            <w:vAlign w:val="center"/>
            <w:hideMark/>
          </w:tcPr>
          <w:p w14:paraId="6E6C17E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201,60</w:t>
            </w:r>
          </w:p>
        </w:tc>
        <w:tc>
          <w:tcPr>
            <w:tcW w:w="851" w:type="dxa"/>
            <w:tcBorders>
              <w:top w:val="nil"/>
              <w:left w:val="nil"/>
              <w:bottom w:val="single" w:sz="4" w:space="0" w:color="auto"/>
              <w:right w:val="single" w:sz="4" w:space="0" w:color="auto"/>
            </w:tcBorders>
            <w:shd w:val="clear" w:color="auto" w:fill="auto"/>
            <w:vAlign w:val="center"/>
            <w:hideMark/>
          </w:tcPr>
          <w:p w14:paraId="43DD70A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202,16</w:t>
            </w:r>
          </w:p>
        </w:tc>
        <w:tc>
          <w:tcPr>
            <w:tcW w:w="992" w:type="dxa"/>
            <w:tcBorders>
              <w:top w:val="nil"/>
              <w:left w:val="nil"/>
              <w:bottom w:val="single" w:sz="4" w:space="0" w:color="auto"/>
              <w:right w:val="single" w:sz="4" w:space="0" w:color="auto"/>
            </w:tcBorders>
            <w:shd w:val="clear" w:color="auto" w:fill="auto"/>
            <w:vAlign w:val="center"/>
            <w:hideMark/>
          </w:tcPr>
          <w:p w14:paraId="2138779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0E508E1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335,70</w:t>
            </w:r>
          </w:p>
        </w:tc>
        <w:tc>
          <w:tcPr>
            <w:tcW w:w="850" w:type="dxa"/>
            <w:tcBorders>
              <w:top w:val="nil"/>
              <w:left w:val="nil"/>
              <w:bottom w:val="single" w:sz="4" w:space="0" w:color="auto"/>
              <w:right w:val="single" w:sz="4" w:space="0" w:color="auto"/>
            </w:tcBorders>
            <w:shd w:val="clear" w:color="auto" w:fill="auto"/>
            <w:vAlign w:val="center"/>
            <w:hideMark/>
          </w:tcPr>
          <w:p w14:paraId="4366A3C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335,70</w:t>
            </w:r>
          </w:p>
        </w:tc>
        <w:tc>
          <w:tcPr>
            <w:tcW w:w="851" w:type="dxa"/>
            <w:tcBorders>
              <w:top w:val="nil"/>
              <w:left w:val="nil"/>
              <w:bottom w:val="single" w:sz="4" w:space="0" w:color="auto"/>
              <w:right w:val="single" w:sz="4" w:space="0" w:color="auto"/>
            </w:tcBorders>
            <w:shd w:val="clear" w:color="auto" w:fill="auto"/>
            <w:vAlign w:val="center"/>
            <w:hideMark/>
          </w:tcPr>
          <w:p w14:paraId="53A4CF7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218,18</w:t>
            </w:r>
          </w:p>
        </w:tc>
        <w:tc>
          <w:tcPr>
            <w:tcW w:w="850" w:type="dxa"/>
            <w:tcBorders>
              <w:top w:val="nil"/>
              <w:left w:val="nil"/>
              <w:bottom w:val="single" w:sz="4" w:space="0" w:color="auto"/>
              <w:right w:val="single" w:sz="4" w:space="0" w:color="auto"/>
            </w:tcBorders>
            <w:shd w:val="clear" w:color="auto" w:fill="auto"/>
            <w:vAlign w:val="center"/>
            <w:hideMark/>
          </w:tcPr>
          <w:p w14:paraId="74B81CCF"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335,70</w:t>
            </w:r>
          </w:p>
        </w:tc>
        <w:tc>
          <w:tcPr>
            <w:tcW w:w="709" w:type="dxa"/>
            <w:tcBorders>
              <w:top w:val="nil"/>
              <w:left w:val="nil"/>
              <w:bottom w:val="single" w:sz="4" w:space="0" w:color="auto"/>
              <w:right w:val="single" w:sz="4" w:space="0" w:color="auto"/>
            </w:tcBorders>
            <w:shd w:val="clear" w:color="auto" w:fill="auto"/>
            <w:vAlign w:val="center"/>
            <w:hideMark/>
          </w:tcPr>
          <w:p w14:paraId="563638D2"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332,70</w:t>
            </w:r>
          </w:p>
        </w:tc>
        <w:tc>
          <w:tcPr>
            <w:tcW w:w="552" w:type="dxa"/>
            <w:gridSpan w:val="2"/>
            <w:tcBorders>
              <w:top w:val="nil"/>
              <w:left w:val="nil"/>
              <w:bottom w:val="single" w:sz="4" w:space="0" w:color="auto"/>
              <w:right w:val="single" w:sz="4" w:space="0" w:color="auto"/>
            </w:tcBorders>
            <w:shd w:val="clear" w:color="auto" w:fill="auto"/>
            <w:vAlign w:val="center"/>
            <w:hideMark/>
          </w:tcPr>
          <w:p w14:paraId="792EA16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207,66</w:t>
            </w:r>
          </w:p>
        </w:tc>
      </w:tr>
      <w:tr w:rsidR="00CF79B7" w:rsidRPr="00CF79B7" w14:paraId="6E3FAD12" w14:textId="77777777" w:rsidTr="00CF79B7">
        <w:trPr>
          <w:gridAfter w:val="1"/>
          <w:wAfter w:w="196" w:type="dxa"/>
          <w:trHeight w:val="45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0AC9829F"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6FA4BE76"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SORBITOL + LAURILSULFATO DE SÓDIO BISNAGAS 6,5G SOLUÇÃO RETAL CX COM 7 BISNAGAS DE 6,5G</w:t>
            </w:r>
          </w:p>
        </w:tc>
        <w:tc>
          <w:tcPr>
            <w:tcW w:w="992" w:type="dxa"/>
            <w:tcBorders>
              <w:top w:val="nil"/>
              <w:left w:val="nil"/>
              <w:bottom w:val="single" w:sz="4" w:space="0" w:color="auto"/>
              <w:right w:val="single" w:sz="4" w:space="0" w:color="auto"/>
            </w:tcBorders>
            <w:shd w:val="clear" w:color="auto" w:fill="auto"/>
            <w:vAlign w:val="center"/>
            <w:hideMark/>
          </w:tcPr>
          <w:p w14:paraId="1E2BB79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51,66</w:t>
            </w:r>
          </w:p>
        </w:tc>
        <w:tc>
          <w:tcPr>
            <w:tcW w:w="723" w:type="dxa"/>
            <w:tcBorders>
              <w:top w:val="nil"/>
              <w:left w:val="nil"/>
              <w:bottom w:val="single" w:sz="4" w:space="0" w:color="auto"/>
              <w:right w:val="single" w:sz="4" w:space="0" w:color="auto"/>
            </w:tcBorders>
            <w:shd w:val="clear" w:color="auto" w:fill="auto"/>
            <w:vAlign w:val="center"/>
            <w:hideMark/>
          </w:tcPr>
          <w:p w14:paraId="0E3000E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29EF22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06BCE5B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17C64B2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48,12</w:t>
            </w:r>
          </w:p>
        </w:tc>
        <w:tc>
          <w:tcPr>
            <w:tcW w:w="851" w:type="dxa"/>
            <w:tcBorders>
              <w:top w:val="nil"/>
              <w:left w:val="nil"/>
              <w:bottom w:val="single" w:sz="4" w:space="0" w:color="auto"/>
              <w:right w:val="single" w:sz="4" w:space="0" w:color="auto"/>
            </w:tcBorders>
            <w:shd w:val="clear" w:color="auto" w:fill="auto"/>
            <w:vAlign w:val="center"/>
            <w:hideMark/>
          </w:tcPr>
          <w:p w14:paraId="2D3D88D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52,99</w:t>
            </w:r>
          </w:p>
        </w:tc>
        <w:tc>
          <w:tcPr>
            <w:tcW w:w="851" w:type="dxa"/>
            <w:tcBorders>
              <w:top w:val="nil"/>
              <w:left w:val="nil"/>
              <w:bottom w:val="single" w:sz="4" w:space="0" w:color="auto"/>
              <w:right w:val="single" w:sz="4" w:space="0" w:color="auto"/>
            </w:tcBorders>
            <w:shd w:val="clear" w:color="auto" w:fill="auto"/>
            <w:vAlign w:val="center"/>
            <w:hideMark/>
          </w:tcPr>
          <w:p w14:paraId="2CB81F2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2E904D6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0F706C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56,58</w:t>
            </w:r>
          </w:p>
        </w:tc>
        <w:tc>
          <w:tcPr>
            <w:tcW w:w="850" w:type="dxa"/>
            <w:tcBorders>
              <w:top w:val="nil"/>
              <w:left w:val="nil"/>
              <w:bottom w:val="single" w:sz="4" w:space="0" w:color="auto"/>
              <w:right w:val="single" w:sz="4" w:space="0" w:color="auto"/>
            </w:tcBorders>
            <w:shd w:val="clear" w:color="auto" w:fill="auto"/>
            <w:vAlign w:val="center"/>
            <w:hideMark/>
          </w:tcPr>
          <w:p w14:paraId="4FCC7C6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56,58</w:t>
            </w:r>
          </w:p>
        </w:tc>
        <w:tc>
          <w:tcPr>
            <w:tcW w:w="851" w:type="dxa"/>
            <w:tcBorders>
              <w:top w:val="nil"/>
              <w:left w:val="nil"/>
              <w:bottom w:val="single" w:sz="4" w:space="0" w:color="auto"/>
              <w:right w:val="single" w:sz="4" w:space="0" w:color="auto"/>
            </w:tcBorders>
            <w:shd w:val="clear" w:color="auto" w:fill="auto"/>
            <w:vAlign w:val="center"/>
            <w:hideMark/>
          </w:tcPr>
          <w:p w14:paraId="72CE43F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56,58</w:t>
            </w:r>
          </w:p>
        </w:tc>
        <w:tc>
          <w:tcPr>
            <w:tcW w:w="850" w:type="dxa"/>
            <w:tcBorders>
              <w:top w:val="nil"/>
              <w:left w:val="nil"/>
              <w:bottom w:val="single" w:sz="4" w:space="0" w:color="auto"/>
              <w:right w:val="single" w:sz="4" w:space="0" w:color="auto"/>
            </w:tcBorders>
            <w:shd w:val="clear" w:color="auto" w:fill="auto"/>
            <w:vAlign w:val="center"/>
            <w:hideMark/>
          </w:tcPr>
          <w:p w14:paraId="6E12BA9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56,58</w:t>
            </w:r>
          </w:p>
        </w:tc>
        <w:tc>
          <w:tcPr>
            <w:tcW w:w="709" w:type="dxa"/>
            <w:tcBorders>
              <w:top w:val="nil"/>
              <w:left w:val="nil"/>
              <w:bottom w:val="single" w:sz="4" w:space="0" w:color="auto"/>
              <w:right w:val="single" w:sz="4" w:space="0" w:color="auto"/>
            </w:tcBorders>
            <w:shd w:val="clear" w:color="auto" w:fill="auto"/>
            <w:vAlign w:val="center"/>
            <w:hideMark/>
          </w:tcPr>
          <w:p w14:paraId="5F8E0F5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56,01</w:t>
            </w:r>
          </w:p>
        </w:tc>
        <w:tc>
          <w:tcPr>
            <w:tcW w:w="552" w:type="dxa"/>
            <w:gridSpan w:val="2"/>
            <w:tcBorders>
              <w:top w:val="nil"/>
              <w:left w:val="nil"/>
              <w:bottom w:val="single" w:sz="4" w:space="0" w:color="auto"/>
              <w:right w:val="single" w:sz="4" w:space="0" w:color="auto"/>
            </w:tcBorders>
            <w:shd w:val="clear" w:color="auto" w:fill="auto"/>
            <w:vAlign w:val="center"/>
            <w:hideMark/>
          </w:tcPr>
          <w:p w14:paraId="67EF9BF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54,39</w:t>
            </w:r>
          </w:p>
        </w:tc>
      </w:tr>
      <w:tr w:rsidR="00CF79B7" w:rsidRPr="00CF79B7" w14:paraId="53B97B3F"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1BDF70EB"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65FBB811"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TADALAFILA 5MG CX COM 30 COMP</w:t>
            </w:r>
          </w:p>
        </w:tc>
        <w:tc>
          <w:tcPr>
            <w:tcW w:w="992" w:type="dxa"/>
            <w:tcBorders>
              <w:top w:val="nil"/>
              <w:left w:val="nil"/>
              <w:bottom w:val="single" w:sz="4" w:space="0" w:color="auto"/>
              <w:right w:val="single" w:sz="4" w:space="0" w:color="auto"/>
            </w:tcBorders>
            <w:shd w:val="clear" w:color="auto" w:fill="auto"/>
            <w:vAlign w:val="center"/>
            <w:hideMark/>
          </w:tcPr>
          <w:p w14:paraId="04D1561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6DDFA79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82DF8E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6,76</w:t>
            </w:r>
          </w:p>
        </w:tc>
        <w:tc>
          <w:tcPr>
            <w:tcW w:w="850" w:type="dxa"/>
            <w:tcBorders>
              <w:top w:val="nil"/>
              <w:left w:val="nil"/>
              <w:bottom w:val="single" w:sz="4" w:space="0" w:color="auto"/>
              <w:right w:val="single" w:sz="4" w:space="0" w:color="auto"/>
            </w:tcBorders>
            <w:shd w:val="clear" w:color="auto" w:fill="auto"/>
            <w:vAlign w:val="center"/>
            <w:hideMark/>
          </w:tcPr>
          <w:p w14:paraId="56B322E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314F592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9,00</w:t>
            </w:r>
          </w:p>
        </w:tc>
        <w:tc>
          <w:tcPr>
            <w:tcW w:w="851" w:type="dxa"/>
            <w:tcBorders>
              <w:top w:val="nil"/>
              <w:left w:val="nil"/>
              <w:bottom w:val="single" w:sz="4" w:space="0" w:color="auto"/>
              <w:right w:val="single" w:sz="4" w:space="0" w:color="auto"/>
            </w:tcBorders>
            <w:shd w:val="clear" w:color="auto" w:fill="auto"/>
            <w:vAlign w:val="center"/>
            <w:hideMark/>
          </w:tcPr>
          <w:p w14:paraId="4C1C077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9,00</w:t>
            </w:r>
          </w:p>
        </w:tc>
        <w:tc>
          <w:tcPr>
            <w:tcW w:w="851" w:type="dxa"/>
            <w:tcBorders>
              <w:top w:val="nil"/>
              <w:left w:val="nil"/>
              <w:bottom w:val="single" w:sz="4" w:space="0" w:color="auto"/>
              <w:right w:val="single" w:sz="4" w:space="0" w:color="auto"/>
            </w:tcBorders>
            <w:shd w:val="clear" w:color="auto" w:fill="auto"/>
            <w:vAlign w:val="center"/>
            <w:hideMark/>
          </w:tcPr>
          <w:p w14:paraId="6A56E89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232702C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8,97</w:t>
            </w:r>
          </w:p>
        </w:tc>
        <w:tc>
          <w:tcPr>
            <w:tcW w:w="851" w:type="dxa"/>
            <w:tcBorders>
              <w:top w:val="nil"/>
              <w:left w:val="nil"/>
              <w:bottom w:val="single" w:sz="4" w:space="0" w:color="auto"/>
              <w:right w:val="single" w:sz="4" w:space="0" w:color="auto"/>
            </w:tcBorders>
            <w:shd w:val="clear" w:color="auto" w:fill="auto"/>
            <w:vAlign w:val="center"/>
            <w:hideMark/>
          </w:tcPr>
          <w:p w14:paraId="2AA2CFD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118,13</w:t>
            </w:r>
          </w:p>
        </w:tc>
        <w:tc>
          <w:tcPr>
            <w:tcW w:w="850" w:type="dxa"/>
            <w:tcBorders>
              <w:top w:val="nil"/>
              <w:left w:val="nil"/>
              <w:bottom w:val="single" w:sz="4" w:space="0" w:color="auto"/>
              <w:right w:val="single" w:sz="4" w:space="0" w:color="auto"/>
            </w:tcBorders>
            <w:shd w:val="clear" w:color="auto" w:fill="auto"/>
            <w:vAlign w:val="center"/>
            <w:hideMark/>
          </w:tcPr>
          <w:p w14:paraId="430CE18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79,90</w:t>
            </w:r>
          </w:p>
        </w:tc>
        <w:tc>
          <w:tcPr>
            <w:tcW w:w="851" w:type="dxa"/>
            <w:tcBorders>
              <w:top w:val="nil"/>
              <w:left w:val="nil"/>
              <w:bottom w:val="single" w:sz="4" w:space="0" w:color="auto"/>
              <w:right w:val="single" w:sz="4" w:space="0" w:color="auto"/>
            </w:tcBorders>
            <w:shd w:val="clear" w:color="auto" w:fill="auto"/>
            <w:vAlign w:val="center"/>
            <w:hideMark/>
          </w:tcPr>
          <w:p w14:paraId="60357B4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99,22</w:t>
            </w:r>
          </w:p>
        </w:tc>
        <w:tc>
          <w:tcPr>
            <w:tcW w:w="850" w:type="dxa"/>
            <w:tcBorders>
              <w:top w:val="nil"/>
              <w:left w:val="nil"/>
              <w:bottom w:val="single" w:sz="4" w:space="0" w:color="auto"/>
              <w:right w:val="single" w:sz="4" w:space="0" w:color="auto"/>
            </w:tcBorders>
            <w:shd w:val="clear" w:color="auto" w:fill="auto"/>
            <w:vAlign w:val="center"/>
            <w:hideMark/>
          </w:tcPr>
          <w:p w14:paraId="7EC7D85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78,22</w:t>
            </w:r>
          </w:p>
        </w:tc>
        <w:tc>
          <w:tcPr>
            <w:tcW w:w="709" w:type="dxa"/>
            <w:tcBorders>
              <w:top w:val="nil"/>
              <w:left w:val="nil"/>
              <w:bottom w:val="single" w:sz="4" w:space="0" w:color="auto"/>
              <w:right w:val="single" w:sz="4" w:space="0" w:color="auto"/>
            </w:tcBorders>
            <w:shd w:val="clear" w:color="auto" w:fill="auto"/>
            <w:vAlign w:val="center"/>
            <w:hideMark/>
          </w:tcPr>
          <w:p w14:paraId="53C46C1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75,87</w:t>
            </w:r>
          </w:p>
        </w:tc>
        <w:tc>
          <w:tcPr>
            <w:tcW w:w="552" w:type="dxa"/>
            <w:gridSpan w:val="2"/>
            <w:tcBorders>
              <w:top w:val="nil"/>
              <w:left w:val="nil"/>
              <w:bottom w:val="single" w:sz="4" w:space="0" w:color="auto"/>
              <w:right w:val="single" w:sz="4" w:space="0" w:color="auto"/>
            </w:tcBorders>
            <w:shd w:val="clear" w:color="auto" w:fill="auto"/>
            <w:vAlign w:val="center"/>
            <w:hideMark/>
          </w:tcPr>
          <w:p w14:paraId="31743F9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8,43</w:t>
            </w:r>
          </w:p>
        </w:tc>
      </w:tr>
      <w:tr w:rsidR="00CF79B7" w:rsidRPr="00CF79B7" w14:paraId="6EE3BCE6"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0DB9FA7A"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32CAE4F3"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TANSULOSINA (CLORIDRATO) 0,4MG COM 30 COMP</w:t>
            </w:r>
          </w:p>
        </w:tc>
        <w:tc>
          <w:tcPr>
            <w:tcW w:w="992" w:type="dxa"/>
            <w:tcBorders>
              <w:top w:val="nil"/>
              <w:left w:val="nil"/>
              <w:bottom w:val="single" w:sz="4" w:space="0" w:color="auto"/>
              <w:right w:val="single" w:sz="4" w:space="0" w:color="auto"/>
            </w:tcBorders>
            <w:shd w:val="clear" w:color="auto" w:fill="auto"/>
            <w:vAlign w:val="center"/>
            <w:hideMark/>
          </w:tcPr>
          <w:p w14:paraId="2CBE14D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13318E4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25,50</w:t>
            </w:r>
          </w:p>
        </w:tc>
        <w:tc>
          <w:tcPr>
            <w:tcW w:w="851" w:type="dxa"/>
            <w:tcBorders>
              <w:top w:val="nil"/>
              <w:left w:val="nil"/>
              <w:bottom w:val="single" w:sz="4" w:space="0" w:color="auto"/>
              <w:right w:val="single" w:sz="4" w:space="0" w:color="auto"/>
            </w:tcBorders>
            <w:shd w:val="clear" w:color="auto" w:fill="auto"/>
            <w:vAlign w:val="center"/>
            <w:hideMark/>
          </w:tcPr>
          <w:p w14:paraId="6F2B6F3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23,33</w:t>
            </w:r>
          </w:p>
        </w:tc>
        <w:tc>
          <w:tcPr>
            <w:tcW w:w="850" w:type="dxa"/>
            <w:tcBorders>
              <w:top w:val="nil"/>
              <w:left w:val="nil"/>
              <w:bottom w:val="single" w:sz="4" w:space="0" w:color="auto"/>
              <w:right w:val="single" w:sz="4" w:space="0" w:color="auto"/>
            </w:tcBorders>
            <w:shd w:val="clear" w:color="auto" w:fill="auto"/>
            <w:vAlign w:val="center"/>
            <w:hideMark/>
          </w:tcPr>
          <w:p w14:paraId="70575B4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62550CF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27,00</w:t>
            </w:r>
          </w:p>
        </w:tc>
        <w:tc>
          <w:tcPr>
            <w:tcW w:w="851" w:type="dxa"/>
            <w:tcBorders>
              <w:top w:val="nil"/>
              <w:left w:val="nil"/>
              <w:bottom w:val="single" w:sz="4" w:space="0" w:color="auto"/>
              <w:right w:val="single" w:sz="4" w:space="0" w:color="auto"/>
            </w:tcBorders>
            <w:shd w:val="clear" w:color="auto" w:fill="auto"/>
            <w:vAlign w:val="center"/>
            <w:hideMark/>
          </w:tcPr>
          <w:p w14:paraId="73DED0F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26,64</w:t>
            </w:r>
          </w:p>
        </w:tc>
        <w:tc>
          <w:tcPr>
            <w:tcW w:w="851" w:type="dxa"/>
            <w:tcBorders>
              <w:top w:val="nil"/>
              <w:left w:val="nil"/>
              <w:bottom w:val="single" w:sz="4" w:space="0" w:color="auto"/>
              <w:right w:val="single" w:sz="4" w:space="0" w:color="auto"/>
            </w:tcBorders>
            <w:shd w:val="clear" w:color="auto" w:fill="auto"/>
            <w:vAlign w:val="center"/>
            <w:hideMark/>
          </w:tcPr>
          <w:p w14:paraId="46039C4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27,00</w:t>
            </w:r>
          </w:p>
        </w:tc>
        <w:tc>
          <w:tcPr>
            <w:tcW w:w="992" w:type="dxa"/>
            <w:tcBorders>
              <w:top w:val="nil"/>
              <w:left w:val="nil"/>
              <w:bottom w:val="single" w:sz="4" w:space="0" w:color="auto"/>
              <w:right w:val="single" w:sz="4" w:space="0" w:color="auto"/>
            </w:tcBorders>
            <w:shd w:val="clear" w:color="auto" w:fill="auto"/>
            <w:vAlign w:val="center"/>
            <w:hideMark/>
          </w:tcPr>
          <w:p w14:paraId="138E1B4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26,64</w:t>
            </w:r>
          </w:p>
        </w:tc>
        <w:tc>
          <w:tcPr>
            <w:tcW w:w="851" w:type="dxa"/>
            <w:tcBorders>
              <w:top w:val="nil"/>
              <w:left w:val="nil"/>
              <w:bottom w:val="single" w:sz="4" w:space="0" w:color="auto"/>
              <w:right w:val="single" w:sz="4" w:space="0" w:color="auto"/>
            </w:tcBorders>
            <w:shd w:val="clear" w:color="auto" w:fill="auto"/>
            <w:vAlign w:val="center"/>
            <w:hideMark/>
          </w:tcPr>
          <w:p w14:paraId="4DB9D02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155,07</w:t>
            </w:r>
          </w:p>
        </w:tc>
        <w:tc>
          <w:tcPr>
            <w:tcW w:w="850" w:type="dxa"/>
            <w:tcBorders>
              <w:top w:val="nil"/>
              <w:left w:val="nil"/>
              <w:bottom w:val="single" w:sz="4" w:space="0" w:color="auto"/>
              <w:right w:val="single" w:sz="4" w:space="0" w:color="auto"/>
            </w:tcBorders>
            <w:shd w:val="clear" w:color="auto" w:fill="auto"/>
            <w:vAlign w:val="center"/>
            <w:hideMark/>
          </w:tcPr>
          <w:p w14:paraId="6C72718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93,00</w:t>
            </w:r>
          </w:p>
        </w:tc>
        <w:tc>
          <w:tcPr>
            <w:tcW w:w="851" w:type="dxa"/>
            <w:tcBorders>
              <w:top w:val="nil"/>
              <w:left w:val="nil"/>
              <w:bottom w:val="single" w:sz="4" w:space="0" w:color="auto"/>
              <w:right w:val="single" w:sz="4" w:space="0" w:color="auto"/>
            </w:tcBorders>
            <w:shd w:val="clear" w:color="auto" w:fill="auto"/>
            <w:vAlign w:val="center"/>
            <w:hideMark/>
          </w:tcPr>
          <w:p w14:paraId="7D7B402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115,39</w:t>
            </w:r>
          </w:p>
        </w:tc>
        <w:tc>
          <w:tcPr>
            <w:tcW w:w="850" w:type="dxa"/>
            <w:tcBorders>
              <w:top w:val="nil"/>
              <w:left w:val="nil"/>
              <w:bottom w:val="single" w:sz="4" w:space="0" w:color="auto"/>
              <w:right w:val="single" w:sz="4" w:space="0" w:color="auto"/>
            </w:tcBorders>
            <w:shd w:val="clear" w:color="auto" w:fill="auto"/>
            <w:vAlign w:val="center"/>
            <w:hideMark/>
          </w:tcPr>
          <w:p w14:paraId="7C5A1E9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155,07</w:t>
            </w:r>
          </w:p>
        </w:tc>
        <w:tc>
          <w:tcPr>
            <w:tcW w:w="709" w:type="dxa"/>
            <w:tcBorders>
              <w:top w:val="nil"/>
              <w:left w:val="nil"/>
              <w:bottom w:val="single" w:sz="4" w:space="0" w:color="auto"/>
              <w:right w:val="single" w:sz="4" w:space="0" w:color="auto"/>
            </w:tcBorders>
            <w:shd w:val="clear" w:color="auto" w:fill="auto"/>
            <w:vAlign w:val="center"/>
            <w:hideMark/>
          </w:tcPr>
          <w:p w14:paraId="2855819F"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150,41</w:t>
            </w:r>
          </w:p>
        </w:tc>
        <w:tc>
          <w:tcPr>
            <w:tcW w:w="552" w:type="dxa"/>
            <w:gridSpan w:val="2"/>
            <w:tcBorders>
              <w:top w:val="nil"/>
              <w:left w:val="nil"/>
              <w:bottom w:val="single" w:sz="4" w:space="0" w:color="auto"/>
              <w:right w:val="single" w:sz="4" w:space="0" w:color="auto"/>
            </w:tcBorders>
            <w:shd w:val="clear" w:color="auto" w:fill="auto"/>
            <w:vAlign w:val="center"/>
            <w:hideMark/>
          </w:tcPr>
          <w:p w14:paraId="735A6BB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26,02</w:t>
            </w:r>
          </w:p>
        </w:tc>
      </w:tr>
      <w:tr w:rsidR="00CF79B7" w:rsidRPr="00CF79B7" w14:paraId="539D2374"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31D2A6FC"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795CECE2"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TIBOLONA 2,5 CX COM 28 COMPRIMIDOS</w:t>
            </w:r>
          </w:p>
        </w:tc>
        <w:tc>
          <w:tcPr>
            <w:tcW w:w="992" w:type="dxa"/>
            <w:tcBorders>
              <w:top w:val="nil"/>
              <w:left w:val="nil"/>
              <w:bottom w:val="single" w:sz="4" w:space="0" w:color="auto"/>
              <w:right w:val="single" w:sz="4" w:space="0" w:color="auto"/>
            </w:tcBorders>
            <w:shd w:val="clear" w:color="auto" w:fill="auto"/>
            <w:vAlign w:val="center"/>
            <w:hideMark/>
          </w:tcPr>
          <w:p w14:paraId="7CF8840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64EEBA9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578306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17,55</w:t>
            </w:r>
          </w:p>
        </w:tc>
        <w:tc>
          <w:tcPr>
            <w:tcW w:w="850" w:type="dxa"/>
            <w:tcBorders>
              <w:top w:val="nil"/>
              <w:left w:val="nil"/>
              <w:bottom w:val="single" w:sz="4" w:space="0" w:color="auto"/>
              <w:right w:val="single" w:sz="4" w:space="0" w:color="auto"/>
            </w:tcBorders>
            <w:shd w:val="clear" w:color="auto" w:fill="auto"/>
            <w:vAlign w:val="center"/>
            <w:hideMark/>
          </w:tcPr>
          <w:p w14:paraId="5EE5D68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21,73</w:t>
            </w:r>
          </w:p>
        </w:tc>
        <w:tc>
          <w:tcPr>
            <w:tcW w:w="709" w:type="dxa"/>
            <w:tcBorders>
              <w:top w:val="nil"/>
              <w:left w:val="nil"/>
              <w:bottom w:val="single" w:sz="4" w:space="0" w:color="auto"/>
              <w:right w:val="single" w:sz="4" w:space="0" w:color="auto"/>
            </w:tcBorders>
            <w:shd w:val="clear" w:color="auto" w:fill="auto"/>
            <w:vAlign w:val="center"/>
            <w:hideMark/>
          </w:tcPr>
          <w:p w14:paraId="3264D81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19,60</w:t>
            </w:r>
          </w:p>
        </w:tc>
        <w:tc>
          <w:tcPr>
            <w:tcW w:w="851" w:type="dxa"/>
            <w:tcBorders>
              <w:top w:val="nil"/>
              <w:left w:val="nil"/>
              <w:bottom w:val="single" w:sz="4" w:space="0" w:color="auto"/>
              <w:right w:val="single" w:sz="4" w:space="0" w:color="auto"/>
            </w:tcBorders>
            <w:shd w:val="clear" w:color="auto" w:fill="auto"/>
            <w:vAlign w:val="center"/>
            <w:hideMark/>
          </w:tcPr>
          <w:p w14:paraId="61C276F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21,84</w:t>
            </w:r>
          </w:p>
        </w:tc>
        <w:tc>
          <w:tcPr>
            <w:tcW w:w="851" w:type="dxa"/>
            <w:tcBorders>
              <w:top w:val="nil"/>
              <w:left w:val="nil"/>
              <w:bottom w:val="single" w:sz="4" w:space="0" w:color="auto"/>
              <w:right w:val="single" w:sz="4" w:space="0" w:color="auto"/>
            </w:tcBorders>
            <w:shd w:val="clear" w:color="auto" w:fill="auto"/>
            <w:vAlign w:val="center"/>
            <w:hideMark/>
          </w:tcPr>
          <w:p w14:paraId="7C59E92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19,60</w:t>
            </w:r>
          </w:p>
        </w:tc>
        <w:tc>
          <w:tcPr>
            <w:tcW w:w="992" w:type="dxa"/>
            <w:tcBorders>
              <w:top w:val="nil"/>
              <w:left w:val="nil"/>
              <w:bottom w:val="single" w:sz="4" w:space="0" w:color="auto"/>
              <w:right w:val="single" w:sz="4" w:space="0" w:color="auto"/>
            </w:tcBorders>
            <w:shd w:val="clear" w:color="auto" w:fill="auto"/>
            <w:vAlign w:val="center"/>
            <w:hideMark/>
          </w:tcPr>
          <w:p w14:paraId="20530CD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D211FA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99,43</w:t>
            </w:r>
          </w:p>
        </w:tc>
        <w:tc>
          <w:tcPr>
            <w:tcW w:w="850" w:type="dxa"/>
            <w:tcBorders>
              <w:top w:val="nil"/>
              <w:left w:val="nil"/>
              <w:bottom w:val="single" w:sz="4" w:space="0" w:color="auto"/>
              <w:right w:val="single" w:sz="4" w:space="0" w:color="auto"/>
            </w:tcBorders>
            <w:shd w:val="clear" w:color="auto" w:fill="auto"/>
            <w:vAlign w:val="center"/>
            <w:hideMark/>
          </w:tcPr>
          <w:p w14:paraId="6AC8FBD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80,80</w:t>
            </w:r>
          </w:p>
        </w:tc>
        <w:tc>
          <w:tcPr>
            <w:tcW w:w="851" w:type="dxa"/>
            <w:tcBorders>
              <w:top w:val="nil"/>
              <w:left w:val="nil"/>
              <w:bottom w:val="single" w:sz="4" w:space="0" w:color="auto"/>
              <w:right w:val="single" w:sz="4" w:space="0" w:color="auto"/>
            </w:tcBorders>
            <w:shd w:val="clear" w:color="auto" w:fill="auto"/>
            <w:vAlign w:val="center"/>
            <w:hideMark/>
          </w:tcPr>
          <w:p w14:paraId="3B71AE8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80,80</w:t>
            </w:r>
          </w:p>
        </w:tc>
        <w:tc>
          <w:tcPr>
            <w:tcW w:w="850" w:type="dxa"/>
            <w:tcBorders>
              <w:top w:val="nil"/>
              <w:left w:val="nil"/>
              <w:bottom w:val="single" w:sz="4" w:space="0" w:color="auto"/>
              <w:right w:val="single" w:sz="4" w:space="0" w:color="auto"/>
            </w:tcBorders>
            <w:shd w:val="clear" w:color="auto" w:fill="auto"/>
            <w:vAlign w:val="center"/>
            <w:hideMark/>
          </w:tcPr>
          <w:p w14:paraId="1341925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80,80</w:t>
            </w:r>
          </w:p>
        </w:tc>
        <w:tc>
          <w:tcPr>
            <w:tcW w:w="709" w:type="dxa"/>
            <w:tcBorders>
              <w:top w:val="nil"/>
              <w:left w:val="nil"/>
              <w:bottom w:val="single" w:sz="4" w:space="0" w:color="auto"/>
              <w:right w:val="single" w:sz="4" w:space="0" w:color="auto"/>
            </w:tcBorders>
            <w:shd w:val="clear" w:color="auto" w:fill="auto"/>
            <w:vAlign w:val="center"/>
            <w:hideMark/>
          </w:tcPr>
          <w:p w14:paraId="5598D66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78,37</w:t>
            </w:r>
          </w:p>
        </w:tc>
        <w:tc>
          <w:tcPr>
            <w:tcW w:w="552" w:type="dxa"/>
            <w:gridSpan w:val="2"/>
            <w:tcBorders>
              <w:top w:val="nil"/>
              <w:left w:val="nil"/>
              <w:bottom w:val="single" w:sz="4" w:space="0" w:color="auto"/>
              <w:right w:val="single" w:sz="4" w:space="0" w:color="auto"/>
            </w:tcBorders>
            <w:shd w:val="clear" w:color="auto" w:fill="auto"/>
            <w:vAlign w:val="center"/>
            <w:hideMark/>
          </w:tcPr>
          <w:p w14:paraId="6365CE0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20,06</w:t>
            </w:r>
          </w:p>
        </w:tc>
      </w:tr>
      <w:tr w:rsidR="00CF79B7" w:rsidRPr="00CF79B7" w14:paraId="7741DA7C"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4E65F53A"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387D94FA"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TICAGRELOR 90MG CX COM 60 COMP</w:t>
            </w:r>
          </w:p>
        </w:tc>
        <w:tc>
          <w:tcPr>
            <w:tcW w:w="992" w:type="dxa"/>
            <w:tcBorders>
              <w:top w:val="nil"/>
              <w:left w:val="nil"/>
              <w:bottom w:val="single" w:sz="4" w:space="0" w:color="auto"/>
              <w:right w:val="single" w:sz="4" w:space="0" w:color="auto"/>
            </w:tcBorders>
            <w:shd w:val="clear" w:color="auto" w:fill="auto"/>
            <w:vAlign w:val="center"/>
            <w:hideMark/>
          </w:tcPr>
          <w:p w14:paraId="44C90BA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6FD1789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520BE7A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300,10</w:t>
            </w:r>
          </w:p>
        </w:tc>
        <w:tc>
          <w:tcPr>
            <w:tcW w:w="850" w:type="dxa"/>
            <w:tcBorders>
              <w:top w:val="nil"/>
              <w:left w:val="nil"/>
              <w:bottom w:val="single" w:sz="4" w:space="0" w:color="auto"/>
              <w:right w:val="single" w:sz="4" w:space="0" w:color="auto"/>
            </w:tcBorders>
            <w:shd w:val="clear" w:color="auto" w:fill="auto"/>
            <w:vAlign w:val="center"/>
            <w:hideMark/>
          </w:tcPr>
          <w:p w14:paraId="2DC412A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319,14</w:t>
            </w:r>
          </w:p>
        </w:tc>
        <w:tc>
          <w:tcPr>
            <w:tcW w:w="709" w:type="dxa"/>
            <w:tcBorders>
              <w:top w:val="nil"/>
              <w:left w:val="nil"/>
              <w:bottom w:val="single" w:sz="4" w:space="0" w:color="auto"/>
              <w:right w:val="single" w:sz="4" w:space="0" w:color="auto"/>
            </w:tcBorders>
            <w:shd w:val="clear" w:color="auto" w:fill="auto"/>
            <w:vAlign w:val="center"/>
            <w:hideMark/>
          </w:tcPr>
          <w:p w14:paraId="560C174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363,99</w:t>
            </w:r>
          </w:p>
        </w:tc>
        <w:tc>
          <w:tcPr>
            <w:tcW w:w="851" w:type="dxa"/>
            <w:tcBorders>
              <w:top w:val="nil"/>
              <w:left w:val="nil"/>
              <w:bottom w:val="single" w:sz="4" w:space="0" w:color="auto"/>
              <w:right w:val="single" w:sz="4" w:space="0" w:color="auto"/>
            </w:tcBorders>
            <w:shd w:val="clear" w:color="auto" w:fill="auto"/>
            <w:vAlign w:val="center"/>
            <w:hideMark/>
          </w:tcPr>
          <w:p w14:paraId="28E53E9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300,00</w:t>
            </w:r>
          </w:p>
        </w:tc>
        <w:tc>
          <w:tcPr>
            <w:tcW w:w="851" w:type="dxa"/>
            <w:tcBorders>
              <w:top w:val="nil"/>
              <w:left w:val="nil"/>
              <w:bottom w:val="single" w:sz="4" w:space="0" w:color="auto"/>
              <w:right w:val="single" w:sz="4" w:space="0" w:color="auto"/>
            </w:tcBorders>
            <w:shd w:val="clear" w:color="auto" w:fill="auto"/>
            <w:vAlign w:val="center"/>
            <w:hideMark/>
          </w:tcPr>
          <w:p w14:paraId="7D9E9A6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331,80</w:t>
            </w:r>
          </w:p>
        </w:tc>
        <w:tc>
          <w:tcPr>
            <w:tcW w:w="992" w:type="dxa"/>
            <w:tcBorders>
              <w:top w:val="nil"/>
              <w:left w:val="nil"/>
              <w:bottom w:val="single" w:sz="4" w:space="0" w:color="auto"/>
              <w:right w:val="single" w:sz="4" w:space="0" w:color="auto"/>
            </w:tcBorders>
            <w:shd w:val="clear" w:color="auto" w:fill="auto"/>
            <w:vAlign w:val="center"/>
            <w:hideMark/>
          </w:tcPr>
          <w:p w14:paraId="4896CED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312,60</w:t>
            </w:r>
          </w:p>
        </w:tc>
        <w:tc>
          <w:tcPr>
            <w:tcW w:w="851" w:type="dxa"/>
            <w:tcBorders>
              <w:top w:val="nil"/>
              <w:left w:val="nil"/>
              <w:bottom w:val="single" w:sz="4" w:space="0" w:color="auto"/>
              <w:right w:val="single" w:sz="4" w:space="0" w:color="auto"/>
            </w:tcBorders>
            <w:shd w:val="clear" w:color="auto" w:fill="auto"/>
            <w:vAlign w:val="center"/>
            <w:hideMark/>
          </w:tcPr>
          <w:p w14:paraId="5C8AE5F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515,14</w:t>
            </w:r>
          </w:p>
        </w:tc>
        <w:tc>
          <w:tcPr>
            <w:tcW w:w="850" w:type="dxa"/>
            <w:tcBorders>
              <w:top w:val="nil"/>
              <w:left w:val="nil"/>
              <w:bottom w:val="single" w:sz="4" w:space="0" w:color="auto"/>
              <w:right w:val="single" w:sz="4" w:space="0" w:color="auto"/>
            </w:tcBorders>
            <w:shd w:val="clear" w:color="auto" w:fill="auto"/>
            <w:vAlign w:val="center"/>
            <w:hideMark/>
          </w:tcPr>
          <w:p w14:paraId="57A48A2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334,83</w:t>
            </w:r>
          </w:p>
        </w:tc>
        <w:tc>
          <w:tcPr>
            <w:tcW w:w="851" w:type="dxa"/>
            <w:tcBorders>
              <w:top w:val="nil"/>
              <w:left w:val="nil"/>
              <w:bottom w:val="single" w:sz="4" w:space="0" w:color="auto"/>
              <w:right w:val="single" w:sz="4" w:space="0" w:color="auto"/>
            </w:tcBorders>
            <w:shd w:val="clear" w:color="auto" w:fill="auto"/>
            <w:vAlign w:val="center"/>
            <w:hideMark/>
          </w:tcPr>
          <w:p w14:paraId="5E558D3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334,83</w:t>
            </w:r>
          </w:p>
        </w:tc>
        <w:tc>
          <w:tcPr>
            <w:tcW w:w="850" w:type="dxa"/>
            <w:tcBorders>
              <w:top w:val="nil"/>
              <w:left w:val="nil"/>
              <w:bottom w:val="single" w:sz="4" w:space="0" w:color="auto"/>
              <w:right w:val="single" w:sz="4" w:space="0" w:color="auto"/>
            </w:tcBorders>
            <w:shd w:val="clear" w:color="auto" w:fill="auto"/>
            <w:vAlign w:val="center"/>
            <w:hideMark/>
          </w:tcPr>
          <w:p w14:paraId="1317E2B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515,14</w:t>
            </w:r>
          </w:p>
        </w:tc>
        <w:tc>
          <w:tcPr>
            <w:tcW w:w="709" w:type="dxa"/>
            <w:tcBorders>
              <w:top w:val="nil"/>
              <w:left w:val="nil"/>
              <w:bottom w:val="single" w:sz="4" w:space="0" w:color="auto"/>
              <w:right w:val="single" w:sz="4" w:space="0" w:color="auto"/>
            </w:tcBorders>
            <w:shd w:val="clear" w:color="auto" w:fill="auto"/>
            <w:vAlign w:val="center"/>
            <w:hideMark/>
          </w:tcPr>
          <w:p w14:paraId="1660FE2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511,90</w:t>
            </w:r>
          </w:p>
        </w:tc>
        <w:tc>
          <w:tcPr>
            <w:tcW w:w="552" w:type="dxa"/>
            <w:gridSpan w:val="2"/>
            <w:tcBorders>
              <w:top w:val="nil"/>
              <w:left w:val="nil"/>
              <w:bottom w:val="single" w:sz="4" w:space="0" w:color="auto"/>
              <w:right w:val="single" w:sz="4" w:space="0" w:color="auto"/>
            </w:tcBorders>
            <w:shd w:val="clear" w:color="auto" w:fill="auto"/>
            <w:vAlign w:val="center"/>
            <w:hideMark/>
          </w:tcPr>
          <w:p w14:paraId="220364E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324,66</w:t>
            </w:r>
          </w:p>
        </w:tc>
      </w:tr>
      <w:tr w:rsidR="00CF79B7" w:rsidRPr="00CF79B7" w14:paraId="50FC1D00"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3467C394"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0BC6DA6A"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TIMOLOL (MALEATO) 0,5% FRASCO 5ML</w:t>
            </w:r>
          </w:p>
        </w:tc>
        <w:tc>
          <w:tcPr>
            <w:tcW w:w="992" w:type="dxa"/>
            <w:tcBorders>
              <w:top w:val="nil"/>
              <w:left w:val="nil"/>
              <w:bottom w:val="single" w:sz="4" w:space="0" w:color="auto"/>
              <w:right w:val="single" w:sz="4" w:space="0" w:color="auto"/>
            </w:tcBorders>
            <w:shd w:val="clear" w:color="auto" w:fill="auto"/>
            <w:vAlign w:val="center"/>
            <w:hideMark/>
          </w:tcPr>
          <w:p w14:paraId="66B5B93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648F99B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408214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76F14B9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12,80</w:t>
            </w:r>
          </w:p>
        </w:tc>
        <w:tc>
          <w:tcPr>
            <w:tcW w:w="709" w:type="dxa"/>
            <w:tcBorders>
              <w:top w:val="nil"/>
              <w:left w:val="nil"/>
              <w:bottom w:val="single" w:sz="4" w:space="0" w:color="auto"/>
              <w:right w:val="single" w:sz="4" w:space="0" w:color="auto"/>
            </w:tcBorders>
            <w:shd w:val="clear" w:color="auto" w:fill="auto"/>
            <w:vAlign w:val="center"/>
            <w:hideMark/>
          </w:tcPr>
          <w:p w14:paraId="21ED3BD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13,80</w:t>
            </w:r>
          </w:p>
        </w:tc>
        <w:tc>
          <w:tcPr>
            <w:tcW w:w="851" w:type="dxa"/>
            <w:tcBorders>
              <w:top w:val="nil"/>
              <w:left w:val="nil"/>
              <w:bottom w:val="single" w:sz="4" w:space="0" w:color="auto"/>
              <w:right w:val="single" w:sz="4" w:space="0" w:color="auto"/>
            </w:tcBorders>
            <w:shd w:val="clear" w:color="auto" w:fill="auto"/>
            <w:vAlign w:val="center"/>
            <w:hideMark/>
          </w:tcPr>
          <w:p w14:paraId="251C8CA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13,89</w:t>
            </w:r>
          </w:p>
        </w:tc>
        <w:tc>
          <w:tcPr>
            <w:tcW w:w="851" w:type="dxa"/>
            <w:tcBorders>
              <w:top w:val="nil"/>
              <w:left w:val="nil"/>
              <w:bottom w:val="single" w:sz="4" w:space="0" w:color="auto"/>
              <w:right w:val="single" w:sz="4" w:space="0" w:color="auto"/>
            </w:tcBorders>
            <w:shd w:val="clear" w:color="auto" w:fill="auto"/>
            <w:vAlign w:val="center"/>
            <w:hideMark/>
          </w:tcPr>
          <w:p w14:paraId="534DBB3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6813015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C267B4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15,40</w:t>
            </w:r>
          </w:p>
        </w:tc>
        <w:tc>
          <w:tcPr>
            <w:tcW w:w="850" w:type="dxa"/>
            <w:tcBorders>
              <w:top w:val="nil"/>
              <w:left w:val="nil"/>
              <w:bottom w:val="single" w:sz="4" w:space="0" w:color="auto"/>
              <w:right w:val="single" w:sz="4" w:space="0" w:color="auto"/>
            </w:tcBorders>
            <w:shd w:val="clear" w:color="auto" w:fill="auto"/>
            <w:vAlign w:val="center"/>
            <w:hideMark/>
          </w:tcPr>
          <w:p w14:paraId="2B555B5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13,99</w:t>
            </w:r>
          </w:p>
        </w:tc>
        <w:tc>
          <w:tcPr>
            <w:tcW w:w="851" w:type="dxa"/>
            <w:tcBorders>
              <w:top w:val="nil"/>
              <w:left w:val="nil"/>
              <w:bottom w:val="single" w:sz="4" w:space="0" w:color="auto"/>
              <w:right w:val="single" w:sz="4" w:space="0" w:color="auto"/>
            </w:tcBorders>
            <w:shd w:val="clear" w:color="auto" w:fill="auto"/>
            <w:vAlign w:val="center"/>
            <w:hideMark/>
          </w:tcPr>
          <w:p w14:paraId="049E0A0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13,99</w:t>
            </w:r>
          </w:p>
        </w:tc>
        <w:tc>
          <w:tcPr>
            <w:tcW w:w="850" w:type="dxa"/>
            <w:tcBorders>
              <w:top w:val="nil"/>
              <w:left w:val="nil"/>
              <w:bottom w:val="single" w:sz="4" w:space="0" w:color="auto"/>
              <w:right w:val="single" w:sz="4" w:space="0" w:color="auto"/>
            </w:tcBorders>
            <w:shd w:val="clear" w:color="auto" w:fill="auto"/>
            <w:vAlign w:val="center"/>
            <w:hideMark/>
          </w:tcPr>
          <w:p w14:paraId="3DF4485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15,40</w:t>
            </w:r>
          </w:p>
        </w:tc>
        <w:tc>
          <w:tcPr>
            <w:tcW w:w="709" w:type="dxa"/>
            <w:tcBorders>
              <w:top w:val="nil"/>
              <w:left w:val="nil"/>
              <w:bottom w:val="single" w:sz="4" w:space="0" w:color="auto"/>
              <w:right w:val="single" w:sz="4" w:space="0" w:color="auto"/>
            </w:tcBorders>
            <w:shd w:val="clear" w:color="auto" w:fill="auto"/>
            <w:vAlign w:val="center"/>
            <w:hideMark/>
          </w:tcPr>
          <w:p w14:paraId="5F885DF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14,93</w:t>
            </w:r>
          </w:p>
        </w:tc>
        <w:tc>
          <w:tcPr>
            <w:tcW w:w="552" w:type="dxa"/>
            <w:gridSpan w:val="2"/>
            <w:tcBorders>
              <w:top w:val="nil"/>
              <w:left w:val="nil"/>
              <w:bottom w:val="single" w:sz="4" w:space="0" w:color="auto"/>
              <w:right w:val="single" w:sz="4" w:space="0" w:color="auto"/>
            </w:tcBorders>
            <w:shd w:val="clear" w:color="auto" w:fill="auto"/>
            <w:vAlign w:val="center"/>
            <w:hideMark/>
          </w:tcPr>
          <w:p w14:paraId="0D88B7B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14,28</w:t>
            </w:r>
          </w:p>
        </w:tc>
      </w:tr>
      <w:tr w:rsidR="00CF79B7" w:rsidRPr="00CF79B7" w14:paraId="7BCC24D5" w14:textId="77777777" w:rsidTr="00CF79B7">
        <w:trPr>
          <w:gridAfter w:val="1"/>
          <w:wAfter w:w="196" w:type="dxa"/>
          <w:trHeight w:val="45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72F17412"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33FEC609"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 xml:space="preserve">TIOTROPIO (BROMETO) MONOIDRATADO 2,5MCG + OLODATEROL (CLORIDRATO) 2,5MG </w:t>
            </w:r>
            <w:proofErr w:type="spellStart"/>
            <w:r w:rsidRPr="00CF79B7">
              <w:rPr>
                <w:rFonts w:ascii="Calibri" w:eastAsia="Times New Roman" w:hAnsi="Calibri" w:cs="Calibri"/>
                <w:sz w:val="16"/>
                <w:szCs w:val="16"/>
              </w:rPr>
              <w:t>soLKAO</w:t>
            </w:r>
            <w:proofErr w:type="spellEnd"/>
            <w:r w:rsidRPr="00CF79B7">
              <w:rPr>
                <w:rFonts w:ascii="Calibri" w:eastAsia="Times New Roman" w:hAnsi="Calibri" w:cs="Calibri"/>
                <w:sz w:val="16"/>
                <w:szCs w:val="16"/>
              </w:rPr>
              <w:t xml:space="preserve"> 4ML + 60 ACIONAMENTOS</w:t>
            </w:r>
          </w:p>
        </w:tc>
        <w:tc>
          <w:tcPr>
            <w:tcW w:w="992" w:type="dxa"/>
            <w:tcBorders>
              <w:top w:val="nil"/>
              <w:left w:val="nil"/>
              <w:bottom w:val="single" w:sz="4" w:space="0" w:color="auto"/>
              <w:right w:val="single" w:sz="4" w:space="0" w:color="auto"/>
            </w:tcBorders>
            <w:shd w:val="clear" w:color="auto" w:fill="auto"/>
            <w:vAlign w:val="center"/>
            <w:hideMark/>
          </w:tcPr>
          <w:p w14:paraId="5000058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2BE1307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90C001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5C6C768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480C02C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336,48</w:t>
            </w:r>
          </w:p>
        </w:tc>
        <w:tc>
          <w:tcPr>
            <w:tcW w:w="851" w:type="dxa"/>
            <w:tcBorders>
              <w:top w:val="nil"/>
              <w:left w:val="nil"/>
              <w:bottom w:val="single" w:sz="4" w:space="0" w:color="auto"/>
              <w:right w:val="single" w:sz="4" w:space="0" w:color="auto"/>
            </w:tcBorders>
            <w:shd w:val="clear" w:color="auto" w:fill="auto"/>
            <w:vAlign w:val="center"/>
            <w:hideMark/>
          </w:tcPr>
          <w:p w14:paraId="0FD2FE5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360,00</w:t>
            </w:r>
          </w:p>
        </w:tc>
        <w:tc>
          <w:tcPr>
            <w:tcW w:w="851" w:type="dxa"/>
            <w:tcBorders>
              <w:top w:val="nil"/>
              <w:left w:val="nil"/>
              <w:bottom w:val="single" w:sz="4" w:space="0" w:color="auto"/>
              <w:right w:val="single" w:sz="4" w:space="0" w:color="auto"/>
            </w:tcBorders>
            <w:shd w:val="clear" w:color="auto" w:fill="auto"/>
            <w:vAlign w:val="center"/>
            <w:hideMark/>
          </w:tcPr>
          <w:p w14:paraId="2C74CB2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17A1F50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379,92</w:t>
            </w:r>
          </w:p>
        </w:tc>
        <w:tc>
          <w:tcPr>
            <w:tcW w:w="851" w:type="dxa"/>
            <w:tcBorders>
              <w:top w:val="nil"/>
              <w:left w:val="nil"/>
              <w:bottom w:val="single" w:sz="4" w:space="0" w:color="auto"/>
              <w:right w:val="single" w:sz="4" w:space="0" w:color="auto"/>
            </w:tcBorders>
            <w:shd w:val="clear" w:color="auto" w:fill="auto"/>
            <w:vAlign w:val="center"/>
            <w:hideMark/>
          </w:tcPr>
          <w:p w14:paraId="3B40E16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392,04</w:t>
            </w:r>
          </w:p>
        </w:tc>
        <w:tc>
          <w:tcPr>
            <w:tcW w:w="850" w:type="dxa"/>
            <w:tcBorders>
              <w:top w:val="nil"/>
              <w:left w:val="nil"/>
              <w:bottom w:val="single" w:sz="4" w:space="0" w:color="auto"/>
              <w:right w:val="single" w:sz="4" w:space="0" w:color="auto"/>
            </w:tcBorders>
            <w:shd w:val="clear" w:color="auto" w:fill="auto"/>
            <w:vAlign w:val="center"/>
            <w:hideMark/>
          </w:tcPr>
          <w:p w14:paraId="4315306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392,04</w:t>
            </w:r>
          </w:p>
        </w:tc>
        <w:tc>
          <w:tcPr>
            <w:tcW w:w="851" w:type="dxa"/>
            <w:tcBorders>
              <w:top w:val="nil"/>
              <w:left w:val="nil"/>
              <w:bottom w:val="single" w:sz="4" w:space="0" w:color="auto"/>
              <w:right w:val="single" w:sz="4" w:space="0" w:color="auto"/>
            </w:tcBorders>
            <w:shd w:val="clear" w:color="auto" w:fill="auto"/>
            <w:vAlign w:val="center"/>
            <w:hideMark/>
          </w:tcPr>
          <w:p w14:paraId="1EEE811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392,04</w:t>
            </w:r>
          </w:p>
        </w:tc>
        <w:tc>
          <w:tcPr>
            <w:tcW w:w="850" w:type="dxa"/>
            <w:tcBorders>
              <w:top w:val="nil"/>
              <w:left w:val="nil"/>
              <w:bottom w:val="single" w:sz="4" w:space="0" w:color="auto"/>
              <w:right w:val="single" w:sz="4" w:space="0" w:color="auto"/>
            </w:tcBorders>
            <w:shd w:val="clear" w:color="auto" w:fill="auto"/>
            <w:vAlign w:val="center"/>
            <w:hideMark/>
          </w:tcPr>
          <w:p w14:paraId="3EDA0BA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392,04</w:t>
            </w:r>
          </w:p>
        </w:tc>
        <w:tc>
          <w:tcPr>
            <w:tcW w:w="709" w:type="dxa"/>
            <w:tcBorders>
              <w:top w:val="nil"/>
              <w:left w:val="nil"/>
              <w:bottom w:val="single" w:sz="4" w:space="0" w:color="auto"/>
              <w:right w:val="single" w:sz="4" w:space="0" w:color="auto"/>
            </w:tcBorders>
            <w:shd w:val="clear" w:color="auto" w:fill="auto"/>
            <w:vAlign w:val="center"/>
            <w:hideMark/>
          </w:tcPr>
          <w:p w14:paraId="4DFD81B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390,11</w:t>
            </w:r>
          </w:p>
        </w:tc>
        <w:tc>
          <w:tcPr>
            <w:tcW w:w="552" w:type="dxa"/>
            <w:gridSpan w:val="2"/>
            <w:tcBorders>
              <w:top w:val="nil"/>
              <w:left w:val="nil"/>
              <w:bottom w:val="single" w:sz="4" w:space="0" w:color="auto"/>
              <w:right w:val="single" w:sz="4" w:space="0" w:color="auto"/>
            </w:tcBorders>
            <w:shd w:val="clear" w:color="auto" w:fill="auto"/>
            <w:vAlign w:val="center"/>
            <w:hideMark/>
          </w:tcPr>
          <w:p w14:paraId="116571D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379,33</w:t>
            </w:r>
          </w:p>
        </w:tc>
      </w:tr>
      <w:tr w:rsidR="00CF79B7" w:rsidRPr="00CF79B7" w14:paraId="077B456E"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61ADEB46"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lastRenderedPageBreak/>
              <w:t>1</w:t>
            </w:r>
          </w:p>
        </w:tc>
        <w:tc>
          <w:tcPr>
            <w:tcW w:w="3715" w:type="dxa"/>
            <w:tcBorders>
              <w:top w:val="nil"/>
              <w:left w:val="nil"/>
              <w:bottom w:val="single" w:sz="4" w:space="0" w:color="auto"/>
              <w:right w:val="single" w:sz="4" w:space="0" w:color="auto"/>
            </w:tcBorders>
            <w:shd w:val="clear" w:color="auto" w:fill="auto"/>
            <w:vAlign w:val="center"/>
            <w:hideMark/>
          </w:tcPr>
          <w:p w14:paraId="6827CBD9"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TIORIDAZINA (CLORIDRATO) 50MG CX COM 20 COMPRIMIDO</w:t>
            </w:r>
          </w:p>
        </w:tc>
        <w:tc>
          <w:tcPr>
            <w:tcW w:w="992" w:type="dxa"/>
            <w:tcBorders>
              <w:top w:val="nil"/>
              <w:left w:val="nil"/>
              <w:bottom w:val="single" w:sz="4" w:space="0" w:color="auto"/>
              <w:right w:val="single" w:sz="4" w:space="0" w:color="auto"/>
            </w:tcBorders>
            <w:shd w:val="clear" w:color="auto" w:fill="auto"/>
            <w:vAlign w:val="center"/>
            <w:hideMark/>
          </w:tcPr>
          <w:p w14:paraId="59C4217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5445BA8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15,80</w:t>
            </w:r>
          </w:p>
        </w:tc>
        <w:tc>
          <w:tcPr>
            <w:tcW w:w="851" w:type="dxa"/>
            <w:tcBorders>
              <w:top w:val="nil"/>
              <w:left w:val="nil"/>
              <w:bottom w:val="single" w:sz="4" w:space="0" w:color="auto"/>
              <w:right w:val="single" w:sz="4" w:space="0" w:color="auto"/>
            </w:tcBorders>
            <w:shd w:val="clear" w:color="auto" w:fill="auto"/>
            <w:vAlign w:val="center"/>
            <w:hideMark/>
          </w:tcPr>
          <w:p w14:paraId="1212ED5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12,38</w:t>
            </w:r>
          </w:p>
        </w:tc>
        <w:tc>
          <w:tcPr>
            <w:tcW w:w="850" w:type="dxa"/>
            <w:tcBorders>
              <w:top w:val="nil"/>
              <w:left w:val="nil"/>
              <w:bottom w:val="single" w:sz="4" w:space="0" w:color="auto"/>
              <w:right w:val="single" w:sz="4" w:space="0" w:color="auto"/>
            </w:tcBorders>
            <w:shd w:val="clear" w:color="auto" w:fill="auto"/>
            <w:vAlign w:val="center"/>
            <w:hideMark/>
          </w:tcPr>
          <w:p w14:paraId="7B282A4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4EEBA3F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15,80</w:t>
            </w:r>
          </w:p>
        </w:tc>
        <w:tc>
          <w:tcPr>
            <w:tcW w:w="851" w:type="dxa"/>
            <w:tcBorders>
              <w:top w:val="nil"/>
              <w:left w:val="nil"/>
              <w:bottom w:val="single" w:sz="4" w:space="0" w:color="auto"/>
              <w:right w:val="single" w:sz="4" w:space="0" w:color="auto"/>
            </w:tcBorders>
            <w:shd w:val="clear" w:color="auto" w:fill="auto"/>
            <w:vAlign w:val="center"/>
            <w:hideMark/>
          </w:tcPr>
          <w:p w14:paraId="40FD119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15,98</w:t>
            </w:r>
          </w:p>
        </w:tc>
        <w:tc>
          <w:tcPr>
            <w:tcW w:w="851" w:type="dxa"/>
            <w:tcBorders>
              <w:top w:val="nil"/>
              <w:left w:val="nil"/>
              <w:bottom w:val="single" w:sz="4" w:space="0" w:color="auto"/>
              <w:right w:val="single" w:sz="4" w:space="0" w:color="auto"/>
            </w:tcBorders>
            <w:shd w:val="clear" w:color="auto" w:fill="auto"/>
            <w:vAlign w:val="center"/>
            <w:hideMark/>
          </w:tcPr>
          <w:p w14:paraId="4799B5A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14,76</w:t>
            </w:r>
          </w:p>
        </w:tc>
        <w:tc>
          <w:tcPr>
            <w:tcW w:w="992" w:type="dxa"/>
            <w:tcBorders>
              <w:top w:val="nil"/>
              <w:left w:val="nil"/>
              <w:bottom w:val="single" w:sz="4" w:space="0" w:color="auto"/>
              <w:right w:val="single" w:sz="4" w:space="0" w:color="auto"/>
            </w:tcBorders>
            <w:shd w:val="clear" w:color="auto" w:fill="auto"/>
            <w:vAlign w:val="center"/>
            <w:hideMark/>
          </w:tcPr>
          <w:p w14:paraId="6EDAF75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16,00</w:t>
            </w:r>
          </w:p>
        </w:tc>
        <w:tc>
          <w:tcPr>
            <w:tcW w:w="851" w:type="dxa"/>
            <w:tcBorders>
              <w:top w:val="nil"/>
              <w:left w:val="nil"/>
              <w:bottom w:val="single" w:sz="4" w:space="0" w:color="auto"/>
              <w:right w:val="single" w:sz="4" w:space="0" w:color="auto"/>
            </w:tcBorders>
            <w:shd w:val="clear" w:color="auto" w:fill="auto"/>
            <w:vAlign w:val="center"/>
            <w:hideMark/>
          </w:tcPr>
          <w:p w14:paraId="6150F5B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79EE5CA4"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29,99</w:t>
            </w:r>
          </w:p>
        </w:tc>
        <w:tc>
          <w:tcPr>
            <w:tcW w:w="851" w:type="dxa"/>
            <w:tcBorders>
              <w:top w:val="nil"/>
              <w:left w:val="nil"/>
              <w:bottom w:val="single" w:sz="4" w:space="0" w:color="auto"/>
              <w:right w:val="single" w:sz="4" w:space="0" w:color="auto"/>
            </w:tcBorders>
            <w:shd w:val="clear" w:color="auto" w:fill="auto"/>
            <w:vAlign w:val="center"/>
            <w:hideMark/>
          </w:tcPr>
          <w:p w14:paraId="4864FB8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651194D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6E8834E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552" w:type="dxa"/>
            <w:gridSpan w:val="2"/>
            <w:tcBorders>
              <w:top w:val="nil"/>
              <w:left w:val="nil"/>
              <w:bottom w:val="single" w:sz="4" w:space="0" w:color="auto"/>
              <w:right w:val="single" w:sz="4" w:space="0" w:color="auto"/>
            </w:tcBorders>
            <w:shd w:val="clear" w:color="auto" w:fill="auto"/>
            <w:vAlign w:val="center"/>
            <w:hideMark/>
          </w:tcPr>
          <w:p w14:paraId="7A6172B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15,12</w:t>
            </w:r>
          </w:p>
        </w:tc>
      </w:tr>
      <w:tr w:rsidR="00CF79B7" w:rsidRPr="00CF79B7" w14:paraId="5C493167"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1F234A2E"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27E1898C"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TIZANIDINA 2MG (JUDICIAL) CX COM 30 COMP</w:t>
            </w:r>
          </w:p>
        </w:tc>
        <w:tc>
          <w:tcPr>
            <w:tcW w:w="992" w:type="dxa"/>
            <w:tcBorders>
              <w:top w:val="nil"/>
              <w:left w:val="nil"/>
              <w:bottom w:val="single" w:sz="4" w:space="0" w:color="auto"/>
              <w:right w:val="single" w:sz="4" w:space="0" w:color="auto"/>
            </w:tcBorders>
            <w:shd w:val="clear" w:color="auto" w:fill="auto"/>
            <w:vAlign w:val="center"/>
            <w:hideMark/>
          </w:tcPr>
          <w:p w14:paraId="12669A9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0545B82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5EB6581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25,87</w:t>
            </w:r>
          </w:p>
        </w:tc>
        <w:tc>
          <w:tcPr>
            <w:tcW w:w="850" w:type="dxa"/>
            <w:tcBorders>
              <w:top w:val="nil"/>
              <w:left w:val="nil"/>
              <w:bottom w:val="single" w:sz="4" w:space="0" w:color="auto"/>
              <w:right w:val="single" w:sz="4" w:space="0" w:color="auto"/>
            </w:tcBorders>
            <w:shd w:val="clear" w:color="auto" w:fill="auto"/>
            <w:vAlign w:val="center"/>
            <w:hideMark/>
          </w:tcPr>
          <w:p w14:paraId="145ED68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28,80</w:t>
            </w:r>
          </w:p>
        </w:tc>
        <w:tc>
          <w:tcPr>
            <w:tcW w:w="709" w:type="dxa"/>
            <w:tcBorders>
              <w:top w:val="nil"/>
              <w:left w:val="nil"/>
              <w:bottom w:val="single" w:sz="4" w:space="0" w:color="auto"/>
              <w:right w:val="single" w:sz="4" w:space="0" w:color="auto"/>
            </w:tcBorders>
            <w:shd w:val="clear" w:color="auto" w:fill="auto"/>
            <w:vAlign w:val="center"/>
            <w:hideMark/>
          </w:tcPr>
          <w:p w14:paraId="1558E74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28,80</w:t>
            </w:r>
          </w:p>
        </w:tc>
        <w:tc>
          <w:tcPr>
            <w:tcW w:w="851" w:type="dxa"/>
            <w:tcBorders>
              <w:top w:val="nil"/>
              <w:left w:val="nil"/>
              <w:bottom w:val="single" w:sz="4" w:space="0" w:color="auto"/>
              <w:right w:val="single" w:sz="4" w:space="0" w:color="auto"/>
            </w:tcBorders>
            <w:shd w:val="clear" w:color="auto" w:fill="auto"/>
            <w:vAlign w:val="center"/>
            <w:hideMark/>
          </w:tcPr>
          <w:p w14:paraId="0EACD69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28,68</w:t>
            </w:r>
          </w:p>
        </w:tc>
        <w:tc>
          <w:tcPr>
            <w:tcW w:w="851" w:type="dxa"/>
            <w:tcBorders>
              <w:top w:val="nil"/>
              <w:left w:val="nil"/>
              <w:bottom w:val="single" w:sz="4" w:space="0" w:color="auto"/>
              <w:right w:val="single" w:sz="4" w:space="0" w:color="auto"/>
            </w:tcBorders>
            <w:shd w:val="clear" w:color="auto" w:fill="auto"/>
            <w:vAlign w:val="center"/>
            <w:hideMark/>
          </w:tcPr>
          <w:p w14:paraId="17B17C9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27,00</w:t>
            </w:r>
          </w:p>
        </w:tc>
        <w:tc>
          <w:tcPr>
            <w:tcW w:w="992" w:type="dxa"/>
            <w:tcBorders>
              <w:top w:val="nil"/>
              <w:left w:val="nil"/>
              <w:bottom w:val="single" w:sz="4" w:space="0" w:color="auto"/>
              <w:right w:val="single" w:sz="4" w:space="0" w:color="auto"/>
            </w:tcBorders>
            <w:shd w:val="clear" w:color="auto" w:fill="auto"/>
            <w:vAlign w:val="center"/>
            <w:hideMark/>
          </w:tcPr>
          <w:p w14:paraId="0F05212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29,40</w:t>
            </w:r>
          </w:p>
        </w:tc>
        <w:tc>
          <w:tcPr>
            <w:tcW w:w="851" w:type="dxa"/>
            <w:tcBorders>
              <w:top w:val="nil"/>
              <w:left w:val="nil"/>
              <w:bottom w:val="single" w:sz="4" w:space="0" w:color="auto"/>
              <w:right w:val="single" w:sz="4" w:space="0" w:color="auto"/>
            </w:tcBorders>
            <w:shd w:val="clear" w:color="auto" w:fill="auto"/>
            <w:vAlign w:val="center"/>
            <w:hideMark/>
          </w:tcPr>
          <w:p w14:paraId="52D63B92"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69,38</w:t>
            </w:r>
          </w:p>
        </w:tc>
        <w:tc>
          <w:tcPr>
            <w:tcW w:w="850" w:type="dxa"/>
            <w:tcBorders>
              <w:top w:val="nil"/>
              <w:left w:val="nil"/>
              <w:bottom w:val="single" w:sz="4" w:space="0" w:color="auto"/>
              <w:right w:val="single" w:sz="4" w:space="0" w:color="auto"/>
            </w:tcBorders>
            <w:shd w:val="clear" w:color="auto" w:fill="auto"/>
            <w:vAlign w:val="center"/>
            <w:hideMark/>
          </w:tcPr>
          <w:p w14:paraId="7FB83EC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45,01</w:t>
            </w:r>
          </w:p>
        </w:tc>
        <w:tc>
          <w:tcPr>
            <w:tcW w:w="851" w:type="dxa"/>
            <w:tcBorders>
              <w:top w:val="nil"/>
              <w:left w:val="nil"/>
              <w:bottom w:val="single" w:sz="4" w:space="0" w:color="auto"/>
              <w:right w:val="single" w:sz="4" w:space="0" w:color="auto"/>
            </w:tcBorders>
            <w:shd w:val="clear" w:color="auto" w:fill="auto"/>
            <w:vAlign w:val="center"/>
            <w:hideMark/>
          </w:tcPr>
          <w:p w14:paraId="5A4D6A54"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45,01</w:t>
            </w:r>
          </w:p>
        </w:tc>
        <w:tc>
          <w:tcPr>
            <w:tcW w:w="850" w:type="dxa"/>
            <w:tcBorders>
              <w:top w:val="nil"/>
              <w:left w:val="nil"/>
              <w:bottom w:val="single" w:sz="4" w:space="0" w:color="auto"/>
              <w:right w:val="single" w:sz="4" w:space="0" w:color="auto"/>
            </w:tcBorders>
            <w:shd w:val="clear" w:color="auto" w:fill="auto"/>
            <w:vAlign w:val="center"/>
            <w:hideMark/>
          </w:tcPr>
          <w:p w14:paraId="66F4F31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69,38</w:t>
            </w:r>
          </w:p>
        </w:tc>
        <w:tc>
          <w:tcPr>
            <w:tcW w:w="709" w:type="dxa"/>
            <w:tcBorders>
              <w:top w:val="nil"/>
              <w:left w:val="nil"/>
              <w:bottom w:val="single" w:sz="4" w:space="0" w:color="auto"/>
              <w:right w:val="single" w:sz="4" w:space="0" w:color="auto"/>
            </w:tcBorders>
            <w:shd w:val="clear" w:color="auto" w:fill="auto"/>
            <w:vAlign w:val="center"/>
            <w:hideMark/>
          </w:tcPr>
          <w:p w14:paraId="5E1F1D7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68,68</w:t>
            </w:r>
          </w:p>
        </w:tc>
        <w:tc>
          <w:tcPr>
            <w:tcW w:w="552" w:type="dxa"/>
            <w:gridSpan w:val="2"/>
            <w:tcBorders>
              <w:top w:val="nil"/>
              <w:left w:val="nil"/>
              <w:bottom w:val="single" w:sz="4" w:space="0" w:color="auto"/>
              <w:right w:val="single" w:sz="4" w:space="0" w:color="auto"/>
            </w:tcBorders>
            <w:shd w:val="clear" w:color="auto" w:fill="auto"/>
            <w:vAlign w:val="center"/>
            <w:hideMark/>
          </w:tcPr>
          <w:p w14:paraId="6AB9283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28,09</w:t>
            </w:r>
          </w:p>
        </w:tc>
      </w:tr>
      <w:tr w:rsidR="00CF79B7" w:rsidRPr="00CF79B7" w14:paraId="3D5928EB"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7EF931AD"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38F3C451"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TOBRAMICINA 3MG/G + DEXAMETASONA 1MG/G SUSPENSÃO OFTALMICA 5ML</w:t>
            </w:r>
          </w:p>
        </w:tc>
        <w:tc>
          <w:tcPr>
            <w:tcW w:w="992" w:type="dxa"/>
            <w:tcBorders>
              <w:top w:val="nil"/>
              <w:left w:val="nil"/>
              <w:bottom w:val="single" w:sz="4" w:space="0" w:color="auto"/>
              <w:right w:val="single" w:sz="4" w:space="0" w:color="auto"/>
            </w:tcBorders>
            <w:shd w:val="clear" w:color="auto" w:fill="auto"/>
            <w:vAlign w:val="center"/>
            <w:hideMark/>
          </w:tcPr>
          <w:p w14:paraId="7ABF24A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11EEE51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14D7F1C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3B636F9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70BD610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35,00</w:t>
            </w:r>
          </w:p>
        </w:tc>
        <w:tc>
          <w:tcPr>
            <w:tcW w:w="851" w:type="dxa"/>
            <w:tcBorders>
              <w:top w:val="nil"/>
              <w:left w:val="nil"/>
              <w:bottom w:val="single" w:sz="4" w:space="0" w:color="auto"/>
              <w:right w:val="single" w:sz="4" w:space="0" w:color="auto"/>
            </w:tcBorders>
            <w:shd w:val="clear" w:color="auto" w:fill="auto"/>
            <w:vAlign w:val="center"/>
            <w:hideMark/>
          </w:tcPr>
          <w:p w14:paraId="2C3F391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37,73</w:t>
            </w:r>
          </w:p>
        </w:tc>
        <w:tc>
          <w:tcPr>
            <w:tcW w:w="851" w:type="dxa"/>
            <w:tcBorders>
              <w:top w:val="nil"/>
              <w:left w:val="nil"/>
              <w:bottom w:val="single" w:sz="4" w:space="0" w:color="auto"/>
              <w:right w:val="single" w:sz="4" w:space="0" w:color="auto"/>
            </w:tcBorders>
            <w:shd w:val="clear" w:color="auto" w:fill="auto"/>
            <w:vAlign w:val="center"/>
            <w:hideMark/>
          </w:tcPr>
          <w:p w14:paraId="107DACA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40563EB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39,90</w:t>
            </w:r>
          </w:p>
        </w:tc>
        <w:tc>
          <w:tcPr>
            <w:tcW w:w="851" w:type="dxa"/>
            <w:tcBorders>
              <w:top w:val="nil"/>
              <w:left w:val="nil"/>
              <w:bottom w:val="single" w:sz="4" w:space="0" w:color="auto"/>
              <w:right w:val="single" w:sz="4" w:space="0" w:color="auto"/>
            </w:tcBorders>
            <w:shd w:val="clear" w:color="auto" w:fill="auto"/>
            <w:vAlign w:val="center"/>
            <w:hideMark/>
          </w:tcPr>
          <w:p w14:paraId="47B0D27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48,62</w:t>
            </w:r>
          </w:p>
        </w:tc>
        <w:tc>
          <w:tcPr>
            <w:tcW w:w="850" w:type="dxa"/>
            <w:tcBorders>
              <w:top w:val="nil"/>
              <w:left w:val="nil"/>
              <w:bottom w:val="single" w:sz="4" w:space="0" w:color="auto"/>
              <w:right w:val="single" w:sz="4" w:space="0" w:color="auto"/>
            </w:tcBorders>
            <w:shd w:val="clear" w:color="auto" w:fill="auto"/>
            <w:vAlign w:val="center"/>
            <w:hideMark/>
          </w:tcPr>
          <w:p w14:paraId="6586ECD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48,62</w:t>
            </w:r>
          </w:p>
        </w:tc>
        <w:tc>
          <w:tcPr>
            <w:tcW w:w="851" w:type="dxa"/>
            <w:tcBorders>
              <w:top w:val="nil"/>
              <w:left w:val="nil"/>
              <w:bottom w:val="single" w:sz="4" w:space="0" w:color="auto"/>
              <w:right w:val="single" w:sz="4" w:space="0" w:color="auto"/>
            </w:tcBorders>
            <w:shd w:val="clear" w:color="auto" w:fill="auto"/>
            <w:vAlign w:val="center"/>
            <w:hideMark/>
          </w:tcPr>
          <w:p w14:paraId="04396E4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45,70</w:t>
            </w:r>
          </w:p>
        </w:tc>
        <w:tc>
          <w:tcPr>
            <w:tcW w:w="850" w:type="dxa"/>
            <w:tcBorders>
              <w:top w:val="nil"/>
              <w:left w:val="nil"/>
              <w:bottom w:val="single" w:sz="4" w:space="0" w:color="auto"/>
              <w:right w:val="single" w:sz="4" w:space="0" w:color="auto"/>
            </w:tcBorders>
            <w:shd w:val="clear" w:color="auto" w:fill="auto"/>
            <w:vAlign w:val="center"/>
            <w:hideMark/>
          </w:tcPr>
          <w:p w14:paraId="2A48F9D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48,62</w:t>
            </w:r>
          </w:p>
        </w:tc>
        <w:tc>
          <w:tcPr>
            <w:tcW w:w="709" w:type="dxa"/>
            <w:tcBorders>
              <w:top w:val="nil"/>
              <w:left w:val="nil"/>
              <w:bottom w:val="single" w:sz="4" w:space="0" w:color="auto"/>
              <w:right w:val="single" w:sz="4" w:space="0" w:color="auto"/>
            </w:tcBorders>
            <w:shd w:val="clear" w:color="auto" w:fill="auto"/>
            <w:vAlign w:val="center"/>
            <w:hideMark/>
          </w:tcPr>
          <w:p w14:paraId="4CA517E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48,13</w:t>
            </w:r>
          </w:p>
        </w:tc>
        <w:tc>
          <w:tcPr>
            <w:tcW w:w="552" w:type="dxa"/>
            <w:gridSpan w:val="2"/>
            <w:tcBorders>
              <w:top w:val="nil"/>
              <w:left w:val="nil"/>
              <w:bottom w:val="single" w:sz="4" w:space="0" w:color="auto"/>
              <w:right w:val="single" w:sz="4" w:space="0" w:color="auto"/>
            </w:tcBorders>
            <w:shd w:val="clear" w:color="auto" w:fill="auto"/>
            <w:vAlign w:val="center"/>
            <w:hideMark/>
          </w:tcPr>
          <w:p w14:paraId="7492C33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37,54</w:t>
            </w:r>
          </w:p>
        </w:tc>
      </w:tr>
      <w:tr w:rsidR="00CF79B7" w:rsidRPr="00CF79B7" w14:paraId="280047DD"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2083A1E7"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74E6EF49"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TOPIRAMATO 25MG CX COM 60 COMPRIMIDOS</w:t>
            </w:r>
          </w:p>
        </w:tc>
        <w:tc>
          <w:tcPr>
            <w:tcW w:w="992" w:type="dxa"/>
            <w:tcBorders>
              <w:top w:val="nil"/>
              <w:left w:val="nil"/>
              <w:bottom w:val="single" w:sz="4" w:space="0" w:color="auto"/>
              <w:right w:val="single" w:sz="4" w:space="0" w:color="auto"/>
            </w:tcBorders>
            <w:shd w:val="clear" w:color="auto" w:fill="auto"/>
            <w:vAlign w:val="center"/>
            <w:hideMark/>
          </w:tcPr>
          <w:p w14:paraId="5A76B19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1687C14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10D947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23,11</w:t>
            </w:r>
          </w:p>
        </w:tc>
        <w:tc>
          <w:tcPr>
            <w:tcW w:w="850" w:type="dxa"/>
            <w:tcBorders>
              <w:top w:val="nil"/>
              <w:left w:val="nil"/>
              <w:bottom w:val="single" w:sz="4" w:space="0" w:color="auto"/>
              <w:right w:val="single" w:sz="4" w:space="0" w:color="auto"/>
            </w:tcBorders>
            <w:shd w:val="clear" w:color="auto" w:fill="auto"/>
            <w:vAlign w:val="center"/>
            <w:hideMark/>
          </w:tcPr>
          <w:p w14:paraId="31052F0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24,60</w:t>
            </w:r>
          </w:p>
        </w:tc>
        <w:tc>
          <w:tcPr>
            <w:tcW w:w="709" w:type="dxa"/>
            <w:tcBorders>
              <w:top w:val="nil"/>
              <w:left w:val="nil"/>
              <w:bottom w:val="single" w:sz="4" w:space="0" w:color="auto"/>
              <w:right w:val="single" w:sz="4" w:space="0" w:color="auto"/>
            </w:tcBorders>
            <w:shd w:val="clear" w:color="auto" w:fill="auto"/>
            <w:vAlign w:val="center"/>
            <w:hideMark/>
          </w:tcPr>
          <w:p w14:paraId="2EEA40B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BC17B2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27,00</w:t>
            </w:r>
          </w:p>
        </w:tc>
        <w:tc>
          <w:tcPr>
            <w:tcW w:w="851" w:type="dxa"/>
            <w:tcBorders>
              <w:top w:val="nil"/>
              <w:left w:val="nil"/>
              <w:bottom w:val="single" w:sz="4" w:space="0" w:color="auto"/>
              <w:right w:val="single" w:sz="4" w:space="0" w:color="auto"/>
            </w:tcBorders>
            <w:shd w:val="clear" w:color="auto" w:fill="auto"/>
            <w:vAlign w:val="center"/>
            <w:hideMark/>
          </w:tcPr>
          <w:p w14:paraId="789E7CB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7323EB9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26,40</w:t>
            </w:r>
          </w:p>
        </w:tc>
        <w:tc>
          <w:tcPr>
            <w:tcW w:w="851" w:type="dxa"/>
            <w:tcBorders>
              <w:top w:val="nil"/>
              <w:left w:val="nil"/>
              <w:bottom w:val="single" w:sz="4" w:space="0" w:color="auto"/>
              <w:right w:val="single" w:sz="4" w:space="0" w:color="auto"/>
            </w:tcBorders>
            <w:shd w:val="clear" w:color="auto" w:fill="auto"/>
            <w:vAlign w:val="center"/>
            <w:hideMark/>
          </w:tcPr>
          <w:p w14:paraId="44131CEF"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108,01</w:t>
            </w:r>
          </w:p>
        </w:tc>
        <w:tc>
          <w:tcPr>
            <w:tcW w:w="850" w:type="dxa"/>
            <w:tcBorders>
              <w:top w:val="nil"/>
              <w:left w:val="nil"/>
              <w:bottom w:val="single" w:sz="4" w:space="0" w:color="auto"/>
              <w:right w:val="single" w:sz="4" w:space="0" w:color="auto"/>
            </w:tcBorders>
            <w:shd w:val="clear" w:color="auto" w:fill="auto"/>
            <w:vAlign w:val="center"/>
            <w:hideMark/>
          </w:tcPr>
          <w:p w14:paraId="2C49E58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60,34</w:t>
            </w:r>
          </w:p>
        </w:tc>
        <w:tc>
          <w:tcPr>
            <w:tcW w:w="851" w:type="dxa"/>
            <w:tcBorders>
              <w:top w:val="nil"/>
              <w:left w:val="nil"/>
              <w:bottom w:val="single" w:sz="4" w:space="0" w:color="auto"/>
              <w:right w:val="single" w:sz="4" w:space="0" w:color="auto"/>
            </w:tcBorders>
            <w:shd w:val="clear" w:color="auto" w:fill="auto"/>
            <w:vAlign w:val="center"/>
            <w:hideMark/>
          </w:tcPr>
          <w:p w14:paraId="29F62FD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99,30</w:t>
            </w:r>
          </w:p>
        </w:tc>
        <w:tc>
          <w:tcPr>
            <w:tcW w:w="850" w:type="dxa"/>
            <w:tcBorders>
              <w:top w:val="nil"/>
              <w:left w:val="nil"/>
              <w:bottom w:val="single" w:sz="4" w:space="0" w:color="auto"/>
              <w:right w:val="single" w:sz="4" w:space="0" w:color="auto"/>
            </w:tcBorders>
            <w:shd w:val="clear" w:color="auto" w:fill="auto"/>
            <w:vAlign w:val="center"/>
            <w:hideMark/>
          </w:tcPr>
          <w:p w14:paraId="649580B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62,40</w:t>
            </w:r>
          </w:p>
        </w:tc>
        <w:tc>
          <w:tcPr>
            <w:tcW w:w="709" w:type="dxa"/>
            <w:tcBorders>
              <w:top w:val="nil"/>
              <w:left w:val="nil"/>
              <w:bottom w:val="single" w:sz="4" w:space="0" w:color="auto"/>
              <w:right w:val="single" w:sz="4" w:space="0" w:color="auto"/>
            </w:tcBorders>
            <w:shd w:val="clear" w:color="auto" w:fill="auto"/>
            <w:vAlign w:val="center"/>
            <w:hideMark/>
          </w:tcPr>
          <w:p w14:paraId="5677451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60,52</w:t>
            </w:r>
          </w:p>
        </w:tc>
        <w:tc>
          <w:tcPr>
            <w:tcW w:w="552" w:type="dxa"/>
            <w:gridSpan w:val="2"/>
            <w:tcBorders>
              <w:top w:val="nil"/>
              <w:left w:val="nil"/>
              <w:bottom w:val="single" w:sz="4" w:space="0" w:color="auto"/>
              <w:right w:val="single" w:sz="4" w:space="0" w:color="auto"/>
            </w:tcBorders>
            <w:shd w:val="clear" w:color="auto" w:fill="auto"/>
            <w:vAlign w:val="center"/>
            <w:hideMark/>
          </w:tcPr>
          <w:p w14:paraId="38A1888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25,28</w:t>
            </w:r>
          </w:p>
        </w:tc>
      </w:tr>
      <w:tr w:rsidR="00CF79B7" w:rsidRPr="00CF79B7" w14:paraId="6EBF2BE1"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2DD1BD6E"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625CFE20"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TOPIRAMATO 50MG CX COM 60 COMPRIMIDOS</w:t>
            </w:r>
          </w:p>
        </w:tc>
        <w:tc>
          <w:tcPr>
            <w:tcW w:w="992" w:type="dxa"/>
            <w:tcBorders>
              <w:top w:val="nil"/>
              <w:left w:val="nil"/>
              <w:bottom w:val="single" w:sz="4" w:space="0" w:color="auto"/>
              <w:right w:val="single" w:sz="4" w:space="0" w:color="auto"/>
            </w:tcBorders>
            <w:shd w:val="clear" w:color="auto" w:fill="auto"/>
            <w:vAlign w:val="center"/>
            <w:hideMark/>
          </w:tcPr>
          <w:p w14:paraId="248DF14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746F3BD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11,40</w:t>
            </w:r>
          </w:p>
        </w:tc>
        <w:tc>
          <w:tcPr>
            <w:tcW w:w="851" w:type="dxa"/>
            <w:tcBorders>
              <w:top w:val="nil"/>
              <w:left w:val="nil"/>
              <w:bottom w:val="single" w:sz="4" w:space="0" w:color="auto"/>
              <w:right w:val="single" w:sz="4" w:space="0" w:color="auto"/>
            </w:tcBorders>
            <w:shd w:val="clear" w:color="auto" w:fill="auto"/>
            <w:vAlign w:val="center"/>
            <w:hideMark/>
          </w:tcPr>
          <w:p w14:paraId="6A568BC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9,79</w:t>
            </w:r>
          </w:p>
        </w:tc>
        <w:tc>
          <w:tcPr>
            <w:tcW w:w="850" w:type="dxa"/>
            <w:tcBorders>
              <w:top w:val="nil"/>
              <w:left w:val="nil"/>
              <w:bottom w:val="single" w:sz="4" w:space="0" w:color="auto"/>
              <w:right w:val="single" w:sz="4" w:space="0" w:color="auto"/>
            </w:tcBorders>
            <w:shd w:val="clear" w:color="auto" w:fill="auto"/>
            <w:vAlign w:val="center"/>
            <w:hideMark/>
          </w:tcPr>
          <w:p w14:paraId="153D3CD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12,00</w:t>
            </w:r>
          </w:p>
        </w:tc>
        <w:tc>
          <w:tcPr>
            <w:tcW w:w="709" w:type="dxa"/>
            <w:tcBorders>
              <w:top w:val="nil"/>
              <w:left w:val="nil"/>
              <w:bottom w:val="single" w:sz="4" w:space="0" w:color="auto"/>
              <w:right w:val="single" w:sz="4" w:space="0" w:color="auto"/>
            </w:tcBorders>
            <w:shd w:val="clear" w:color="auto" w:fill="auto"/>
            <w:vAlign w:val="center"/>
            <w:hideMark/>
          </w:tcPr>
          <w:p w14:paraId="6952EA8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12,00</w:t>
            </w:r>
          </w:p>
        </w:tc>
        <w:tc>
          <w:tcPr>
            <w:tcW w:w="851" w:type="dxa"/>
            <w:tcBorders>
              <w:top w:val="nil"/>
              <w:left w:val="nil"/>
              <w:bottom w:val="single" w:sz="4" w:space="0" w:color="auto"/>
              <w:right w:val="single" w:sz="4" w:space="0" w:color="auto"/>
            </w:tcBorders>
            <w:shd w:val="clear" w:color="auto" w:fill="auto"/>
            <w:vAlign w:val="center"/>
            <w:hideMark/>
          </w:tcPr>
          <w:p w14:paraId="2CFB22C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13,20</w:t>
            </w:r>
          </w:p>
        </w:tc>
        <w:tc>
          <w:tcPr>
            <w:tcW w:w="851" w:type="dxa"/>
            <w:tcBorders>
              <w:top w:val="nil"/>
              <w:left w:val="nil"/>
              <w:bottom w:val="single" w:sz="4" w:space="0" w:color="auto"/>
              <w:right w:val="single" w:sz="4" w:space="0" w:color="auto"/>
            </w:tcBorders>
            <w:shd w:val="clear" w:color="auto" w:fill="auto"/>
            <w:vAlign w:val="center"/>
            <w:hideMark/>
          </w:tcPr>
          <w:p w14:paraId="3971931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10,80</w:t>
            </w:r>
          </w:p>
        </w:tc>
        <w:tc>
          <w:tcPr>
            <w:tcW w:w="992" w:type="dxa"/>
            <w:tcBorders>
              <w:top w:val="nil"/>
              <w:left w:val="nil"/>
              <w:bottom w:val="single" w:sz="4" w:space="0" w:color="auto"/>
              <w:right w:val="single" w:sz="4" w:space="0" w:color="auto"/>
            </w:tcBorders>
            <w:shd w:val="clear" w:color="auto" w:fill="auto"/>
            <w:vAlign w:val="center"/>
            <w:hideMark/>
          </w:tcPr>
          <w:p w14:paraId="5525BE8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13,20</w:t>
            </w:r>
          </w:p>
        </w:tc>
        <w:tc>
          <w:tcPr>
            <w:tcW w:w="851" w:type="dxa"/>
            <w:tcBorders>
              <w:top w:val="nil"/>
              <w:left w:val="nil"/>
              <w:bottom w:val="single" w:sz="4" w:space="0" w:color="auto"/>
              <w:right w:val="single" w:sz="4" w:space="0" w:color="auto"/>
            </w:tcBorders>
            <w:shd w:val="clear" w:color="auto" w:fill="auto"/>
            <w:vAlign w:val="center"/>
            <w:hideMark/>
          </w:tcPr>
          <w:p w14:paraId="240B896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197,04</w:t>
            </w:r>
          </w:p>
        </w:tc>
        <w:tc>
          <w:tcPr>
            <w:tcW w:w="850" w:type="dxa"/>
            <w:tcBorders>
              <w:top w:val="nil"/>
              <w:left w:val="nil"/>
              <w:bottom w:val="single" w:sz="4" w:space="0" w:color="auto"/>
              <w:right w:val="single" w:sz="4" w:space="0" w:color="auto"/>
            </w:tcBorders>
            <w:shd w:val="clear" w:color="auto" w:fill="auto"/>
            <w:vAlign w:val="center"/>
            <w:hideMark/>
          </w:tcPr>
          <w:p w14:paraId="69A30304"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120,69</w:t>
            </w:r>
          </w:p>
        </w:tc>
        <w:tc>
          <w:tcPr>
            <w:tcW w:w="851" w:type="dxa"/>
            <w:tcBorders>
              <w:top w:val="nil"/>
              <w:left w:val="nil"/>
              <w:bottom w:val="single" w:sz="4" w:space="0" w:color="auto"/>
              <w:right w:val="single" w:sz="4" w:space="0" w:color="auto"/>
            </w:tcBorders>
            <w:shd w:val="clear" w:color="auto" w:fill="auto"/>
            <w:vAlign w:val="center"/>
            <w:hideMark/>
          </w:tcPr>
          <w:p w14:paraId="2DB79F0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193,20</w:t>
            </w:r>
          </w:p>
        </w:tc>
        <w:tc>
          <w:tcPr>
            <w:tcW w:w="850" w:type="dxa"/>
            <w:tcBorders>
              <w:top w:val="nil"/>
              <w:left w:val="nil"/>
              <w:bottom w:val="single" w:sz="4" w:space="0" w:color="auto"/>
              <w:right w:val="single" w:sz="4" w:space="0" w:color="auto"/>
            </w:tcBorders>
            <w:shd w:val="clear" w:color="auto" w:fill="auto"/>
            <w:vAlign w:val="center"/>
            <w:hideMark/>
          </w:tcPr>
          <w:p w14:paraId="785D6D1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124,88</w:t>
            </w:r>
          </w:p>
        </w:tc>
        <w:tc>
          <w:tcPr>
            <w:tcW w:w="709" w:type="dxa"/>
            <w:tcBorders>
              <w:top w:val="nil"/>
              <w:left w:val="nil"/>
              <w:bottom w:val="single" w:sz="4" w:space="0" w:color="auto"/>
              <w:right w:val="single" w:sz="4" w:space="0" w:color="auto"/>
            </w:tcBorders>
            <w:shd w:val="clear" w:color="auto" w:fill="auto"/>
            <w:vAlign w:val="center"/>
            <w:hideMark/>
          </w:tcPr>
          <w:p w14:paraId="332F147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121,13</w:t>
            </w:r>
          </w:p>
        </w:tc>
        <w:tc>
          <w:tcPr>
            <w:tcW w:w="552" w:type="dxa"/>
            <w:gridSpan w:val="2"/>
            <w:tcBorders>
              <w:top w:val="nil"/>
              <w:left w:val="nil"/>
              <w:bottom w:val="single" w:sz="4" w:space="0" w:color="auto"/>
              <w:right w:val="single" w:sz="4" w:space="0" w:color="auto"/>
            </w:tcBorders>
            <w:shd w:val="clear" w:color="auto" w:fill="auto"/>
            <w:vAlign w:val="center"/>
            <w:hideMark/>
          </w:tcPr>
          <w:p w14:paraId="30314F6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11,77</w:t>
            </w:r>
          </w:p>
        </w:tc>
      </w:tr>
      <w:tr w:rsidR="00CF79B7" w:rsidRPr="00CF79B7" w14:paraId="3CAE9858"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3703494E"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142004D6"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TOPIRAMATO 100MG CX COM 60 COMPRIMIDOS</w:t>
            </w:r>
          </w:p>
        </w:tc>
        <w:tc>
          <w:tcPr>
            <w:tcW w:w="992" w:type="dxa"/>
            <w:tcBorders>
              <w:top w:val="nil"/>
              <w:left w:val="nil"/>
              <w:bottom w:val="single" w:sz="4" w:space="0" w:color="auto"/>
              <w:right w:val="single" w:sz="4" w:space="0" w:color="auto"/>
            </w:tcBorders>
            <w:shd w:val="clear" w:color="auto" w:fill="auto"/>
            <w:vAlign w:val="center"/>
            <w:hideMark/>
          </w:tcPr>
          <w:p w14:paraId="2B6654D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0FD29B4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1D9C738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15,65</w:t>
            </w:r>
          </w:p>
        </w:tc>
        <w:tc>
          <w:tcPr>
            <w:tcW w:w="850" w:type="dxa"/>
            <w:tcBorders>
              <w:top w:val="nil"/>
              <w:left w:val="nil"/>
              <w:bottom w:val="single" w:sz="4" w:space="0" w:color="auto"/>
              <w:right w:val="single" w:sz="4" w:space="0" w:color="auto"/>
            </w:tcBorders>
            <w:shd w:val="clear" w:color="auto" w:fill="auto"/>
            <w:vAlign w:val="center"/>
            <w:hideMark/>
          </w:tcPr>
          <w:p w14:paraId="1607B48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17,40</w:t>
            </w:r>
          </w:p>
        </w:tc>
        <w:tc>
          <w:tcPr>
            <w:tcW w:w="709" w:type="dxa"/>
            <w:tcBorders>
              <w:top w:val="nil"/>
              <w:left w:val="nil"/>
              <w:bottom w:val="single" w:sz="4" w:space="0" w:color="auto"/>
              <w:right w:val="single" w:sz="4" w:space="0" w:color="auto"/>
            </w:tcBorders>
            <w:shd w:val="clear" w:color="auto" w:fill="auto"/>
            <w:vAlign w:val="center"/>
            <w:hideMark/>
          </w:tcPr>
          <w:p w14:paraId="40A4FC9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18,00</w:t>
            </w:r>
          </w:p>
        </w:tc>
        <w:tc>
          <w:tcPr>
            <w:tcW w:w="851" w:type="dxa"/>
            <w:tcBorders>
              <w:top w:val="nil"/>
              <w:left w:val="nil"/>
              <w:bottom w:val="single" w:sz="4" w:space="0" w:color="auto"/>
              <w:right w:val="single" w:sz="4" w:space="0" w:color="auto"/>
            </w:tcBorders>
            <w:shd w:val="clear" w:color="auto" w:fill="auto"/>
            <w:vAlign w:val="center"/>
            <w:hideMark/>
          </w:tcPr>
          <w:p w14:paraId="147A7E5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17,40</w:t>
            </w:r>
          </w:p>
        </w:tc>
        <w:tc>
          <w:tcPr>
            <w:tcW w:w="851" w:type="dxa"/>
            <w:tcBorders>
              <w:top w:val="nil"/>
              <w:left w:val="nil"/>
              <w:bottom w:val="single" w:sz="4" w:space="0" w:color="auto"/>
              <w:right w:val="single" w:sz="4" w:space="0" w:color="auto"/>
            </w:tcBorders>
            <w:shd w:val="clear" w:color="auto" w:fill="auto"/>
            <w:vAlign w:val="center"/>
            <w:hideMark/>
          </w:tcPr>
          <w:p w14:paraId="3A4D17B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17,40</w:t>
            </w:r>
          </w:p>
        </w:tc>
        <w:tc>
          <w:tcPr>
            <w:tcW w:w="992" w:type="dxa"/>
            <w:tcBorders>
              <w:top w:val="nil"/>
              <w:left w:val="nil"/>
              <w:bottom w:val="single" w:sz="4" w:space="0" w:color="auto"/>
              <w:right w:val="single" w:sz="4" w:space="0" w:color="auto"/>
            </w:tcBorders>
            <w:shd w:val="clear" w:color="auto" w:fill="auto"/>
            <w:vAlign w:val="center"/>
            <w:hideMark/>
          </w:tcPr>
          <w:p w14:paraId="3A9367A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18,00</w:t>
            </w:r>
          </w:p>
        </w:tc>
        <w:tc>
          <w:tcPr>
            <w:tcW w:w="851" w:type="dxa"/>
            <w:tcBorders>
              <w:top w:val="nil"/>
              <w:left w:val="nil"/>
              <w:bottom w:val="single" w:sz="4" w:space="0" w:color="auto"/>
              <w:right w:val="single" w:sz="4" w:space="0" w:color="auto"/>
            </w:tcBorders>
            <w:shd w:val="clear" w:color="auto" w:fill="auto"/>
            <w:vAlign w:val="center"/>
            <w:hideMark/>
          </w:tcPr>
          <w:p w14:paraId="43FB3C0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289,15</w:t>
            </w:r>
          </w:p>
        </w:tc>
        <w:tc>
          <w:tcPr>
            <w:tcW w:w="850" w:type="dxa"/>
            <w:tcBorders>
              <w:top w:val="nil"/>
              <w:left w:val="nil"/>
              <w:bottom w:val="single" w:sz="4" w:space="0" w:color="auto"/>
              <w:right w:val="single" w:sz="4" w:space="0" w:color="auto"/>
            </w:tcBorders>
            <w:shd w:val="clear" w:color="auto" w:fill="auto"/>
            <w:vAlign w:val="center"/>
            <w:hideMark/>
          </w:tcPr>
          <w:p w14:paraId="183B407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187,33</w:t>
            </w:r>
          </w:p>
        </w:tc>
        <w:tc>
          <w:tcPr>
            <w:tcW w:w="851" w:type="dxa"/>
            <w:tcBorders>
              <w:top w:val="nil"/>
              <w:left w:val="nil"/>
              <w:bottom w:val="single" w:sz="4" w:space="0" w:color="auto"/>
              <w:right w:val="single" w:sz="4" w:space="0" w:color="auto"/>
            </w:tcBorders>
            <w:shd w:val="clear" w:color="auto" w:fill="auto"/>
            <w:vAlign w:val="center"/>
            <w:hideMark/>
          </w:tcPr>
          <w:p w14:paraId="3424361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187,33</w:t>
            </w:r>
          </w:p>
        </w:tc>
        <w:tc>
          <w:tcPr>
            <w:tcW w:w="850" w:type="dxa"/>
            <w:tcBorders>
              <w:top w:val="nil"/>
              <w:left w:val="nil"/>
              <w:bottom w:val="single" w:sz="4" w:space="0" w:color="auto"/>
              <w:right w:val="single" w:sz="4" w:space="0" w:color="auto"/>
            </w:tcBorders>
            <w:shd w:val="clear" w:color="auto" w:fill="auto"/>
            <w:vAlign w:val="center"/>
            <w:hideMark/>
          </w:tcPr>
          <w:p w14:paraId="6C3B3684"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252,41</w:t>
            </w:r>
          </w:p>
        </w:tc>
        <w:tc>
          <w:tcPr>
            <w:tcW w:w="709" w:type="dxa"/>
            <w:tcBorders>
              <w:top w:val="nil"/>
              <w:left w:val="nil"/>
              <w:bottom w:val="single" w:sz="4" w:space="0" w:color="auto"/>
              <w:right w:val="single" w:sz="4" w:space="0" w:color="auto"/>
            </w:tcBorders>
            <w:shd w:val="clear" w:color="auto" w:fill="auto"/>
            <w:vAlign w:val="center"/>
            <w:hideMark/>
          </w:tcPr>
          <w:p w14:paraId="36A747F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244,83</w:t>
            </w:r>
          </w:p>
        </w:tc>
        <w:tc>
          <w:tcPr>
            <w:tcW w:w="552" w:type="dxa"/>
            <w:gridSpan w:val="2"/>
            <w:tcBorders>
              <w:top w:val="nil"/>
              <w:left w:val="nil"/>
              <w:bottom w:val="single" w:sz="4" w:space="0" w:color="auto"/>
              <w:right w:val="single" w:sz="4" w:space="0" w:color="auto"/>
            </w:tcBorders>
            <w:shd w:val="clear" w:color="auto" w:fill="auto"/>
            <w:vAlign w:val="center"/>
            <w:hideMark/>
          </w:tcPr>
          <w:p w14:paraId="4A80725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17,31</w:t>
            </w:r>
          </w:p>
        </w:tc>
      </w:tr>
      <w:tr w:rsidR="00CF79B7" w:rsidRPr="00CF79B7" w14:paraId="1907A8C2"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111738AB"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42E5C3A6"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TRAMADOL 50MG CX COM 10 COMP</w:t>
            </w:r>
          </w:p>
        </w:tc>
        <w:tc>
          <w:tcPr>
            <w:tcW w:w="992" w:type="dxa"/>
            <w:tcBorders>
              <w:top w:val="nil"/>
              <w:left w:val="nil"/>
              <w:bottom w:val="single" w:sz="4" w:space="0" w:color="auto"/>
              <w:right w:val="single" w:sz="4" w:space="0" w:color="auto"/>
            </w:tcBorders>
            <w:shd w:val="clear" w:color="auto" w:fill="auto"/>
            <w:vAlign w:val="center"/>
            <w:hideMark/>
          </w:tcPr>
          <w:p w14:paraId="038F94B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364A03E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2,40</w:t>
            </w:r>
          </w:p>
        </w:tc>
        <w:tc>
          <w:tcPr>
            <w:tcW w:w="851" w:type="dxa"/>
            <w:tcBorders>
              <w:top w:val="nil"/>
              <w:left w:val="nil"/>
              <w:bottom w:val="single" w:sz="4" w:space="0" w:color="auto"/>
              <w:right w:val="single" w:sz="4" w:space="0" w:color="auto"/>
            </w:tcBorders>
            <w:shd w:val="clear" w:color="auto" w:fill="auto"/>
            <w:vAlign w:val="center"/>
            <w:hideMark/>
          </w:tcPr>
          <w:p w14:paraId="5084AEA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0,23</w:t>
            </w:r>
          </w:p>
        </w:tc>
        <w:tc>
          <w:tcPr>
            <w:tcW w:w="850" w:type="dxa"/>
            <w:tcBorders>
              <w:top w:val="nil"/>
              <w:left w:val="nil"/>
              <w:bottom w:val="single" w:sz="4" w:space="0" w:color="auto"/>
              <w:right w:val="single" w:sz="4" w:space="0" w:color="auto"/>
            </w:tcBorders>
            <w:shd w:val="clear" w:color="auto" w:fill="auto"/>
            <w:vAlign w:val="center"/>
            <w:hideMark/>
          </w:tcPr>
          <w:p w14:paraId="0D2E030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3938129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2,49</w:t>
            </w:r>
          </w:p>
        </w:tc>
        <w:tc>
          <w:tcPr>
            <w:tcW w:w="851" w:type="dxa"/>
            <w:tcBorders>
              <w:top w:val="nil"/>
              <w:left w:val="nil"/>
              <w:bottom w:val="single" w:sz="4" w:space="0" w:color="auto"/>
              <w:right w:val="single" w:sz="4" w:space="0" w:color="auto"/>
            </w:tcBorders>
            <w:shd w:val="clear" w:color="auto" w:fill="auto"/>
            <w:vAlign w:val="center"/>
            <w:hideMark/>
          </w:tcPr>
          <w:p w14:paraId="372F0BC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2,70</w:t>
            </w:r>
          </w:p>
        </w:tc>
        <w:tc>
          <w:tcPr>
            <w:tcW w:w="851" w:type="dxa"/>
            <w:tcBorders>
              <w:top w:val="nil"/>
              <w:left w:val="nil"/>
              <w:bottom w:val="single" w:sz="4" w:space="0" w:color="auto"/>
              <w:right w:val="single" w:sz="4" w:space="0" w:color="auto"/>
            </w:tcBorders>
            <w:shd w:val="clear" w:color="auto" w:fill="auto"/>
            <w:vAlign w:val="center"/>
            <w:hideMark/>
          </w:tcPr>
          <w:p w14:paraId="22E34C4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04F1ECC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2,70</w:t>
            </w:r>
          </w:p>
        </w:tc>
        <w:tc>
          <w:tcPr>
            <w:tcW w:w="851" w:type="dxa"/>
            <w:tcBorders>
              <w:top w:val="nil"/>
              <w:left w:val="nil"/>
              <w:bottom w:val="single" w:sz="4" w:space="0" w:color="auto"/>
              <w:right w:val="single" w:sz="4" w:space="0" w:color="auto"/>
            </w:tcBorders>
            <w:shd w:val="clear" w:color="auto" w:fill="auto"/>
            <w:vAlign w:val="center"/>
            <w:hideMark/>
          </w:tcPr>
          <w:p w14:paraId="50145AF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44,72</w:t>
            </w:r>
          </w:p>
        </w:tc>
        <w:tc>
          <w:tcPr>
            <w:tcW w:w="850" w:type="dxa"/>
            <w:tcBorders>
              <w:top w:val="nil"/>
              <w:left w:val="nil"/>
              <w:bottom w:val="single" w:sz="4" w:space="0" w:color="auto"/>
              <w:right w:val="single" w:sz="4" w:space="0" w:color="auto"/>
            </w:tcBorders>
            <w:shd w:val="clear" w:color="auto" w:fill="auto"/>
            <w:vAlign w:val="center"/>
            <w:hideMark/>
          </w:tcPr>
          <w:p w14:paraId="37F3829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24,90</w:t>
            </w:r>
          </w:p>
        </w:tc>
        <w:tc>
          <w:tcPr>
            <w:tcW w:w="851" w:type="dxa"/>
            <w:tcBorders>
              <w:top w:val="nil"/>
              <w:left w:val="nil"/>
              <w:bottom w:val="single" w:sz="4" w:space="0" w:color="auto"/>
              <w:right w:val="single" w:sz="4" w:space="0" w:color="auto"/>
            </w:tcBorders>
            <w:shd w:val="clear" w:color="auto" w:fill="auto"/>
            <w:vAlign w:val="center"/>
            <w:hideMark/>
          </w:tcPr>
          <w:p w14:paraId="13E4A24F"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35,35</w:t>
            </w:r>
          </w:p>
        </w:tc>
        <w:tc>
          <w:tcPr>
            <w:tcW w:w="850" w:type="dxa"/>
            <w:tcBorders>
              <w:top w:val="nil"/>
              <w:left w:val="nil"/>
              <w:bottom w:val="single" w:sz="4" w:space="0" w:color="auto"/>
              <w:right w:val="single" w:sz="4" w:space="0" w:color="auto"/>
            </w:tcBorders>
            <w:shd w:val="clear" w:color="auto" w:fill="auto"/>
            <w:vAlign w:val="center"/>
            <w:hideMark/>
          </w:tcPr>
          <w:p w14:paraId="45337BE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35,35</w:t>
            </w:r>
          </w:p>
        </w:tc>
        <w:tc>
          <w:tcPr>
            <w:tcW w:w="709" w:type="dxa"/>
            <w:tcBorders>
              <w:top w:val="nil"/>
              <w:left w:val="nil"/>
              <w:bottom w:val="single" w:sz="4" w:space="0" w:color="auto"/>
              <w:right w:val="single" w:sz="4" w:space="0" w:color="auto"/>
            </w:tcBorders>
            <w:shd w:val="clear" w:color="auto" w:fill="auto"/>
            <w:vAlign w:val="center"/>
            <w:hideMark/>
          </w:tcPr>
          <w:p w14:paraId="63261B0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33,20</w:t>
            </w:r>
          </w:p>
        </w:tc>
        <w:tc>
          <w:tcPr>
            <w:tcW w:w="552" w:type="dxa"/>
            <w:gridSpan w:val="2"/>
            <w:tcBorders>
              <w:top w:val="nil"/>
              <w:left w:val="nil"/>
              <w:bottom w:val="single" w:sz="4" w:space="0" w:color="auto"/>
              <w:right w:val="single" w:sz="4" w:space="0" w:color="auto"/>
            </w:tcBorders>
            <w:shd w:val="clear" w:color="auto" w:fill="auto"/>
            <w:vAlign w:val="center"/>
            <w:hideMark/>
          </w:tcPr>
          <w:p w14:paraId="47E78C8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2,10</w:t>
            </w:r>
          </w:p>
        </w:tc>
      </w:tr>
      <w:tr w:rsidR="00CF79B7" w:rsidRPr="00CF79B7" w14:paraId="7E7A0A88"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55E1E268"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55B79801"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TRAMADOL 100MG CX COM 10 COMPRIMIDO</w:t>
            </w:r>
          </w:p>
        </w:tc>
        <w:tc>
          <w:tcPr>
            <w:tcW w:w="992" w:type="dxa"/>
            <w:tcBorders>
              <w:top w:val="nil"/>
              <w:left w:val="nil"/>
              <w:bottom w:val="single" w:sz="4" w:space="0" w:color="auto"/>
              <w:right w:val="single" w:sz="4" w:space="0" w:color="auto"/>
            </w:tcBorders>
            <w:shd w:val="clear" w:color="auto" w:fill="auto"/>
            <w:vAlign w:val="center"/>
            <w:hideMark/>
          </w:tcPr>
          <w:p w14:paraId="7F4F519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20FA68B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41904AB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87,00</w:t>
            </w:r>
          </w:p>
        </w:tc>
        <w:tc>
          <w:tcPr>
            <w:tcW w:w="850" w:type="dxa"/>
            <w:tcBorders>
              <w:top w:val="nil"/>
              <w:left w:val="nil"/>
              <w:bottom w:val="single" w:sz="4" w:space="0" w:color="auto"/>
              <w:right w:val="single" w:sz="4" w:space="0" w:color="auto"/>
            </w:tcBorders>
            <w:shd w:val="clear" w:color="auto" w:fill="auto"/>
            <w:vAlign w:val="center"/>
            <w:hideMark/>
          </w:tcPr>
          <w:p w14:paraId="578F093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2561B92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10816A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87,35</w:t>
            </w:r>
          </w:p>
        </w:tc>
        <w:tc>
          <w:tcPr>
            <w:tcW w:w="851" w:type="dxa"/>
            <w:tcBorders>
              <w:top w:val="nil"/>
              <w:left w:val="nil"/>
              <w:bottom w:val="single" w:sz="4" w:space="0" w:color="auto"/>
              <w:right w:val="single" w:sz="4" w:space="0" w:color="auto"/>
            </w:tcBorders>
            <w:shd w:val="clear" w:color="auto" w:fill="auto"/>
            <w:vAlign w:val="center"/>
            <w:hideMark/>
          </w:tcPr>
          <w:p w14:paraId="1E59110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94,10</w:t>
            </w:r>
          </w:p>
        </w:tc>
        <w:tc>
          <w:tcPr>
            <w:tcW w:w="992" w:type="dxa"/>
            <w:tcBorders>
              <w:top w:val="nil"/>
              <w:left w:val="nil"/>
              <w:bottom w:val="single" w:sz="4" w:space="0" w:color="auto"/>
              <w:right w:val="single" w:sz="4" w:space="0" w:color="auto"/>
            </w:tcBorders>
            <w:shd w:val="clear" w:color="auto" w:fill="auto"/>
            <w:vAlign w:val="center"/>
            <w:hideMark/>
          </w:tcPr>
          <w:p w14:paraId="59F0158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99,90</w:t>
            </w:r>
          </w:p>
        </w:tc>
        <w:tc>
          <w:tcPr>
            <w:tcW w:w="851" w:type="dxa"/>
            <w:tcBorders>
              <w:top w:val="nil"/>
              <w:left w:val="nil"/>
              <w:bottom w:val="single" w:sz="4" w:space="0" w:color="auto"/>
              <w:right w:val="single" w:sz="4" w:space="0" w:color="auto"/>
            </w:tcBorders>
            <w:shd w:val="clear" w:color="auto" w:fill="auto"/>
            <w:vAlign w:val="center"/>
            <w:hideMark/>
          </w:tcPr>
          <w:p w14:paraId="6A760AB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105,23</w:t>
            </w:r>
          </w:p>
        </w:tc>
        <w:tc>
          <w:tcPr>
            <w:tcW w:w="850" w:type="dxa"/>
            <w:tcBorders>
              <w:top w:val="nil"/>
              <w:left w:val="nil"/>
              <w:bottom w:val="single" w:sz="4" w:space="0" w:color="auto"/>
              <w:right w:val="single" w:sz="4" w:space="0" w:color="auto"/>
            </w:tcBorders>
            <w:shd w:val="clear" w:color="auto" w:fill="auto"/>
            <w:vAlign w:val="center"/>
            <w:hideMark/>
          </w:tcPr>
          <w:p w14:paraId="4D87182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105,23</w:t>
            </w:r>
          </w:p>
        </w:tc>
        <w:tc>
          <w:tcPr>
            <w:tcW w:w="851" w:type="dxa"/>
            <w:tcBorders>
              <w:top w:val="nil"/>
              <w:left w:val="nil"/>
              <w:bottom w:val="single" w:sz="4" w:space="0" w:color="auto"/>
              <w:right w:val="single" w:sz="4" w:space="0" w:color="auto"/>
            </w:tcBorders>
            <w:shd w:val="clear" w:color="auto" w:fill="auto"/>
            <w:vAlign w:val="center"/>
            <w:hideMark/>
          </w:tcPr>
          <w:p w14:paraId="52B6770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99,00</w:t>
            </w:r>
          </w:p>
        </w:tc>
        <w:tc>
          <w:tcPr>
            <w:tcW w:w="850" w:type="dxa"/>
            <w:tcBorders>
              <w:top w:val="nil"/>
              <w:left w:val="nil"/>
              <w:bottom w:val="single" w:sz="4" w:space="0" w:color="auto"/>
              <w:right w:val="single" w:sz="4" w:space="0" w:color="auto"/>
            </w:tcBorders>
            <w:shd w:val="clear" w:color="auto" w:fill="auto"/>
            <w:vAlign w:val="center"/>
            <w:hideMark/>
          </w:tcPr>
          <w:p w14:paraId="3D01C9E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97,72</w:t>
            </w:r>
          </w:p>
        </w:tc>
        <w:tc>
          <w:tcPr>
            <w:tcW w:w="709" w:type="dxa"/>
            <w:tcBorders>
              <w:top w:val="nil"/>
              <w:left w:val="nil"/>
              <w:bottom w:val="single" w:sz="4" w:space="0" w:color="auto"/>
              <w:right w:val="single" w:sz="4" w:space="0" w:color="auto"/>
            </w:tcBorders>
            <w:shd w:val="clear" w:color="auto" w:fill="auto"/>
            <w:vAlign w:val="center"/>
            <w:hideMark/>
          </w:tcPr>
          <w:p w14:paraId="08AB3B6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92,10</w:t>
            </w:r>
          </w:p>
        </w:tc>
        <w:tc>
          <w:tcPr>
            <w:tcW w:w="552" w:type="dxa"/>
            <w:gridSpan w:val="2"/>
            <w:tcBorders>
              <w:top w:val="nil"/>
              <w:left w:val="nil"/>
              <w:bottom w:val="single" w:sz="4" w:space="0" w:color="auto"/>
              <w:right w:val="single" w:sz="4" w:space="0" w:color="auto"/>
            </w:tcBorders>
            <w:shd w:val="clear" w:color="auto" w:fill="auto"/>
            <w:vAlign w:val="center"/>
            <w:hideMark/>
          </w:tcPr>
          <w:p w14:paraId="2C1360E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96,40</w:t>
            </w:r>
          </w:p>
        </w:tc>
      </w:tr>
      <w:tr w:rsidR="00CF79B7" w:rsidRPr="00CF79B7" w14:paraId="45B96DC9"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2AF30A94"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48E99D51"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TRAVOPROSTA + 0,004 % SOLUÇÃO OFTALMICA 2,5ML</w:t>
            </w:r>
          </w:p>
        </w:tc>
        <w:tc>
          <w:tcPr>
            <w:tcW w:w="992" w:type="dxa"/>
            <w:tcBorders>
              <w:top w:val="nil"/>
              <w:left w:val="nil"/>
              <w:bottom w:val="single" w:sz="4" w:space="0" w:color="auto"/>
              <w:right w:val="single" w:sz="4" w:space="0" w:color="auto"/>
            </w:tcBorders>
            <w:shd w:val="clear" w:color="auto" w:fill="auto"/>
            <w:vAlign w:val="center"/>
            <w:hideMark/>
          </w:tcPr>
          <w:p w14:paraId="4545063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040B508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17,07</w:t>
            </w:r>
          </w:p>
        </w:tc>
        <w:tc>
          <w:tcPr>
            <w:tcW w:w="851" w:type="dxa"/>
            <w:tcBorders>
              <w:top w:val="nil"/>
              <w:left w:val="nil"/>
              <w:bottom w:val="single" w:sz="4" w:space="0" w:color="auto"/>
              <w:right w:val="single" w:sz="4" w:space="0" w:color="auto"/>
            </w:tcBorders>
            <w:shd w:val="clear" w:color="auto" w:fill="auto"/>
            <w:vAlign w:val="center"/>
            <w:hideMark/>
          </w:tcPr>
          <w:p w14:paraId="411C426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11,53</w:t>
            </w:r>
          </w:p>
        </w:tc>
        <w:tc>
          <w:tcPr>
            <w:tcW w:w="850" w:type="dxa"/>
            <w:tcBorders>
              <w:top w:val="nil"/>
              <w:left w:val="nil"/>
              <w:bottom w:val="single" w:sz="4" w:space="0" w:color="auto"/>
              <w:right w:val="single" w:sz="4" w:space="0" w:color="auto"/>
            </w:tcBorders>
            <w:shd w:val="clear" w:color="auto" w:fill="auto"/>
            <w:vAlign w:val="center"/>
            <w:hideMark/>
          </w:tcPr>
          <w:p w14:paraId="742B2AB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3712F0D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13,72</w:t>
            </w:r>
          </w:p>
        </w:tc>
        <w:tc>
          <w:tcPr>
            <w:tcW w:w="851" w:type="dxa"/>
            <w:tcBorders>
              <w:top w:val="nil"/>
              <w:left w:val="nil"/>
              <w:bottom w:val="single" w:sz="4" w:space="0" w:color="auto"/>
              <w:right w:val="single" w:sz="4" w:space="0" w:color="auto"/>
            </w:tcBorders>
            <w:shd w:val="clear" w:color="auto" w:fill="auto"/>
            <w:vAlign w:val="center"/>
            <w:hideMark/>
          </w:tcPr>
          <w:p w14:paraId="6CAE6F3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15,00</w:t>
            </w:r>
          </w:p>
        </w:tc>
        <w:tc>
          <w:tcPr>
            <w:tcW w:w="851" w:type="dxa"/>
            <w:tcBorders>
              <w:top w:val="nil"/>
              <w:left w:val="nil"/>
              <w:bottom w:val="single" w:sz="4" w:space="0" w:color="auto"/>
              <w:right w:val="single" w:sz="4" w:space="0" w:color="auto"/>
            </w:tcBorders>
            <w:shd w:val="clear" w:color="auto" w:fill="auto"/>
            <w:vAlign w:val="center"/>
            <w:hideMark/>
          </w:tcPr>
          <w:p w14:paraId="7AECE47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13,30</w:t>
            </w:r>
          </w:p>
        </w:tc>
        <w:tc>
          <w:tcPr>
            <w:tcW w:w="992" w:type="dxa"/>
            <w:tcBorders>
              <w:top w:val="nil"/>
              <w:left w:val="nil"/>
              <w:bottom w:val="single" w:sz="4" w:space="0" w:color="auto"/>
              <w:right w:val="single" w:sz="4" w:space="0" w:color="auto"/>
            </w:tcBorders>
            <w:shd w:val="clear" w:color="auto" w:fill="auto"/>
            <w:vAlign w:val="center"/>
            <w:hideMark/>
          </w:tcPr>
          <w:p w14:paraId="6D05D3F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13A28F9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119,89</w:t>
            </w:r>
          </w:p>
        </w:tc>
        <w:tc>
          <w:tcPr>
            <w:tcW w:w="850" w:type="dxa"/>
            <w:tcBorders>
              <w:top w:val="nil"/>
              <w:left w:val="nil"/>
              <w:bottom w:val="single" w:sz="4" w:space="0" w:color="auto"/>
              <w:right w:val="single" w:sz="4" w:space="0" w:color="auto"/>
            </w:tcBorders>
            <w:shd w:val="clear" w:color="auto" w:fill="auto"/>
            <w:vAlign w:val="center"/>
            <w:hideMark/>
          </w:tcPr>
          <w:p w14:paraId="5E6C59D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98,32</w:t>
            </w:r>
          </w:p>
        </w:tc>
        <w:tc>
          <w:tcPr>
            <w:tcW w:w="851" w:type="dxa"/>
            <w:tcBorders>
              <w:top w:val="nil"/>
              <w:left w:val="nil"/>
              <w:bottom w:val="single" w:sz="4" w:space="0" w:color="auto"/>
              <w:right w:val="single" w:sz="4" w:space="0" w:color="auto"/>
            </w:tcBorders>
            <w:shd w:val="clear" w:color="auto" w:fill="auto"/>
            <w:vAlign w:val="center"/>
            <w:hideMark/>
          </w:tcPr>
          <w:p w14:paraId="7DC07FB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98,32</w:t>
            </w:r>
          </w:p>
        </w:tc>
        <w:tc>
          <w:tcPr>
            <w:tcW w:w="850" w:type="dxa"/>
            <w:tcBorders>
              <w:top w:val="nil"/>
              <w:left w:val="nil"/>
              <w:bottom w:val="single" w:sz="4" w:space="0" w:color="auto"/>
              <w:right w:val="single" w:sz="4" w:space="0" w:color="auto"/>
            </w:tcBorders>
            <w:shd w:val="clear" w:color="auto" w:fill="auto"/>
            <w:vAlign w:val="center"/>
            <w:hideMark/>
          </w:tcPr>
          <w:p w14:paraId="5CEFDF00"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98,32</w:t>
            </w:r>
          </w:p>
        </w:tc>
        <w:tc>
          <w:tcPr>
            <w:tcW w:w="709" w:type="dxa"/>
            <w:tcBorders>
              <w:top w:val="nil"/>
              <w:left w:val="nil"/>
              <w:bottom w:val="single" w:sz="4" w:space="0" w:color="auto"/>
              <w:right w:val="single" w:sz="4" w:space="0" w:color="auto"/>
            </w:tcBorders>
            <w:shd w:val="clear" w:color="auto" w:fill="auto"/>
            <w:vAlign w:val="center"/>
            <w:hideMark/>
          </w:tcPr>
          <w:p w14:paraId="794AEF4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95,30</w:t>
            </w:r>
          </w:p>
        </w:tc>
        <w:tc>
          <w:tcPr>
            <w:tcW w:w="552" w:type="dxa"/>
            <w:gridSpan w:val="2"/>
            <w:tcBorders>
              <w:top w:val="nil"/>
              <w:left w:val="nil"/>
              <w:bottom w:val="single" w:sz="4" w:space="0" w:color="auto"/>
              <w:right w:val="single" w:sz="4" w:space="0" w:color="auto"/>
            </w:tcBorders>
            <w:shd w:val="clear" w:color="auto" w:fill="auto"/>
            <w:vAlign w:val="center"/>
            <w:hideMark/>
          </w:tcPr>
          <w:p w14:paraId="4ACA15F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14,12</w:t>
            </w:r>
          </w:p>
        </w:tc>
      </w:tr>
      <w:tr w:rsidR="00CF79B7" w:rsidRPr="00CF79B7" w14:paraId="2E0F506B"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75B595AD"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523C0FFF"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TRAZODONA (CLORIDRATO) 50MG CX COM 60 COMPRIMIDO</w:t>
            </w:r>
          </w:p>
        </w:tc>
        <w:tc>
          <w:tcPr>
            <w:tcW w:w="992" w:type="dxa"/>
            <w:tcBorders>
              <w:top w:val="nil"/>
              <w:left w:val="nil"/>
              <w:bottom w:val="single" w:sz="4" w:space="0" w:color="auto"/>
              <w:right w:val="single" w:sz="4" w:space="0" w:color="auto"/>
            </w:tcBorders>
            <w:shd w:val="clear" w:color="auto" w:fill="auto"/>
            <w:vAlign w:val="center"/>
            <w:hideMark/>
          </w:tcPr>
          <w:p w14:paraId="653E971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2D37CF1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5111390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16,48</w:t>
            </w:r>
          </w:p>
        </w:tc>
        <w:tc>
          <w:tcPr>
            <w:tcW w:w="850" w:type="dxa"/>
            <w:tcBorders>
              <w:top w:val="nil"/>
              <w:left w:val="nil"/>
              <w:bottom w:val="single" w:sz="4" w:space="0" w:color="auto"/>
              <w:right w:val="single" w:sz="4" w:space="0" w:color="auto"/>
            </w:tcBorders>
            <w:shd w:val="clear" w:color="auto" w:fill="auto"/>
            <w:vAlign w:val="center"/>
            <w:hideMark/>
          </w:tcPr>
          <w:p w14:paraId="1CC5321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21,00</w:t>
            </w:r>
          </w:p>
        </w:tc>
        <w:tc>
          <w:tcPr>
            <w:tcW w:w="709" w:type="dxa"/>
            <w:tcBorders>
              <w:top w:val="nil"/>
              <w:left w:val="nil"/>
              <w:bottom w:val="single" w:sz="4" w:space="0" w:color="auto"/>
              <w:right w:val="single" w:sz="4" w:space="0" w:color="auto"/>
            </w:tcBorders>
            <w:shd w:val="clear" w:color="auto" w:fill="auto"/>
            <w:vAlign w:val="center"/>
            <w:hideMark/>
          </w:tcPr>
          <w:p w14:paraId="542025F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20,15</w:t>
            </w:r>
          </w:p>
        </w:tc>
        <w:tc>
          <w:tcPr>
            <w:tcW w:w="851" w:type="dxa"/>
            <w:tcBorders>
              <w:top w:val="nil"/>
              <w:left w:val="nil"/>
              <w:bottom w:val="single" w:sz="4" w:space="0" w:color="auto"/>
              <w:right w:val="single" w:sz="4" w:space="0" w:color="auto"/>
            </w:tcBorders>
            <w:shd w:val="clear" w:color="auto" w:fill="auto"/>
            <w:vAlign w:val="center"/>
            <w:hideMark/>
          </w:tcPr>
          <w:p w14:paraId="705DBE6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23,94</w:t>
            </w:r>
          </w:p>
        </w:tc>
        <w:tc>
          <w:tcPr>
            <w:tcW w:w="851" w:type="dxa"/>
            <w:tcBorders>
              <w:top w:val="nil"/>
              <w:left w:val="nil"/>
              <w:bottom w:val="single" w:sz="4" w:space="0" w:color="auto"/>
              <w:right w:val="single" w:sz="4" w:space="0" w:color="auto"/>
            </w:tcBorders>
            <w:shd w:val="clear" w:color="auto" w:fill="auto"/>
            <w:vAlign w:val="center"/>
            <w:hideMark/>
          </w:tcPr>
          <w:p w14:paraId="575FA7A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19,80</w:t>
            </w:r>
          </w:p>
        </w:tc>
        <w:tc>
          <w:tcPr>
            <w:tcW w:w="992" w:type="dxa"/>
            <w:tcBorders>
              <w:top w:val="nil"/>
              <w:left w:val="nil"/>
              <w:bottom w:val="single" w:sz="4" w:space="0" w:color="auto"/>
              <w:right w:val="single" w:sz="4" w:space="0" w:color="auto"/>
            </w:tcBorders>
            <w:shd w:val="clear" w:color="auto" w:fill="auto"/>
            <w:vAlign w:val="center"/>
            <w:hideMark/>
          </w:tcPr>
          <w:p w14:paraId="0BAE965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21,60</w:t>
            </w:r>
          </w:p>
        </w:tc>
        <w:tc>
          <w:tcPr>
            <w:tcW w:w="851" w:type="dxa"/>
            <w:tcBorders>
              <w:top w:val="nil"/>
              <w:left w:val="nil"/>
              <w:bottom w:val="single" w:sz="4" w:space="0" w:color="auto"/>
              <w:right w:val="single" w:sz="4" w:space="0" w:color="auto"/>
            </w:tcBorders>
            <w:shd w:val="clear" w:color="auto" w:fill="auto"/>
            <w:vAlign w:val="center"/>
            <w:hideMark/>
          </w:tcPr>
          <w:p w14:paraId="43CA730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79,78</w:t>
            </w:r>
          </w:p>
        </w:tc>
        <w:tc>
          <w:tcPr>
            <w:tcW w:w="850" w:type="dxa"/>
            <w:tcBorders>
              <w:top w:val="nil"/>
              <w:left w:val="nil"/>
              <w:bottom w:val="single" w:sz="4" w:space="0" w:color="auto"/>
              <w:right w:val="single" w:sz="4" w:space="0" w:color="auto"/>
            </w:tcBorders>
            <w:shd w:val="clear" w:color="auto" w:fill="auto"/>
            <w:vAlign w:val="center"/>
            <w:hideMark/>
          </w:tcPr>
          <w:p w14:paraId="48ACA5B2"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68,94</w:t>
            </w:r>
          </w:p>
        </w:tc>
        <w:tc>
          <w:tcPr>
            <w:tcW w:w="851" w:type="dxa"/>
            <w:tcBorders>
              <w:top w:val="nil"/>
              <w:left w:val="nil"/>
              <w:bottom w:val="single" w:sz="4" w:space="0" w:color="auto"/>
              <w:right w:val="single" w:sz="4" w:space="0" w:color="auto"/>
            </w:tcBorders>
            <w:shd w:val="clear" w:color="auto" w:fill="auto"/>
            <w:vAlign w:val="center"/>
            <w:hideMark/>
          </w:tcPr>
          <w:p w14:paraId="225D6DB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68,94</w:t>
            </w:r>
          </w:p>
        </w:tc>
        <w:tc>
          <w:tcPr>
            <w:tcW w:w="850" w:type="dxa"/>
            <w:tcBorders>
              <w:top w:val="nil"/>
              <w:left w:val="nil"/>
              <w:bottom w:val="single" w:sz="4" w:space="0" w:color="auto"/>
              <w:right w:val="single" w:sz="4" w:space="0" w:color="auto"/>
            </w:tcBorders>
            <w:shd w:val="clear" w:color="auto" w:fill="auto"/>
            <w:vAlign w:val="center"/>
            <w:hideMark/>
          </w:tcPr>
          <w:p w14:paraId="7545D27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61,13</w:t>
            </w:r>
          </w:p>
        </w:tc>
        <w:tc>
          <w:tcPr>
            <w:tcW w:w="709" w:type="dxa"/>
            <w:tcBorders>
              <w:top w:val="nil"/>
              <w:left w:val="nil"/>
              <w:bottom w:val="single" w:sz="4" w:space="0" w:color="auto"/>
              <w:right w:val="single" w:sz="4" w:space="0" w:color="auto"/>
            </w:tcBorders>
            <w:shd w:val="clear" w:color="auto" w:fill="auto"/>
            <w:vAlign w:val="center"/>
            <w:hideMark/>
          </w:tcPr>
          <w:p w14:paraId="12A86E7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60,51</w:t>
            </w:r>
          </w:p>
        </w:tc>
        <w:tc>
          <w:tcPr>
            <w:tcW w:w="552" w:type="dxa"/>
            <w:gridSpan w:val="2"/>
            <w:tcBorders>
              <w:top w:val="nil"/>
              <w:left w:val="nil"/>
              <w:bottom w:val="single" w:sz="4" w:space="0" w:color="auto"/>
              <w:right w:val="single" w:sz="4" w:space="0" w:color="auto"/>
            </w:tcBorders>
            <w:shd w:val="clear" w:color="auto" w:fill="auto"/>
            <w:vAlign w:val="center"/>
            <w:hideMark/>
          </w:tcPr>
          <w:p w14:paraId="62A34EB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20,50</w:t>
            </w:r>
          </w:p>
        </w:tc>
      </w:tr>
      <w:tr w:rsidR="00CF79B7" w:rsidRPr="00CF79B7" w14:paraId="25BB2B8D"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1C8CEA78"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650BD003"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TRAZODONA (CLORIDRATO) 100MG CX COM 30 COMPRIMIDO</w:t>
            </w:r>
          </w:p>
        </w:tc>
        <w:tc>
          <w:tcPr>
            <w:tcW w:w="992" w:type="dxa"/>
            <w:tcBorders>
              <w:top w:val="nil"/>
              <w:left w:val="nil"/>
              <w:bottom w:val="single" w:sz="4" w:space="0" w:color="auto"/>
              <w:right w:val="single" w:sz="4" w:space="0" w:color="auto"/>
            </w:tcBorders>
            <w:shd w:val="clear" w:color="auto" w:fill="auto"/>
            <w:vAlign w:val="center"/>
            <w:hideMark/>
          </w:tcPr>
          <w:p w14:paraId="1137FBC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2BC3B2D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0DB124B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20,10</w:t>
            </w:r>
          </w:p>
        </w:tc>
        <w:tc>
          <w:tcPr>
            <w:tcW w:w="850" w:type="dxa"/>
            <w:tcBorders>
              <w:top w:val="nil"/>
              <w:left w:val="nil"/>
              <w:bottom w:val="single" w:sz="4" w:space="0" w:color="auto"/>
              <w:right w:val="single" w:sz="4" w:space="0" w:color="auto"/>
            </w:tcBorders>
            <w:shd w:val="clear" w:color="auto" w:fill="auto"/>
            <w:vAlign w:val="center"/>
            <w:hideMark/>
          </w:tcPr>
          <w:p w14:paraId="5FD98FC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22,17</w:t>
            </w:r>
          </w:p>
        </w:tc>
        <w:tc>
          <w:tcPr>
            <w:tcW w:w="709" w:type="dxa"/>
            <w:tcBorders>
              <w:top w:val="nil"/>
              <w:left w:val="nil"/>
              <w:bottom w:val="single" w:sz="4" w:space="0" w:color="auto"/>
              <w:right w:val="single" w:sz="4" w:space="0" w:color="auto"/>
            </w:tcBorders>
            <w:shd w:val="clear" w:color="auto" w:fill="auto"/>
            <w:vAlign w:val="center"/>
            <w:hideMark/>
          </w:tcPr>
          <w:p w14:paraId="386E0B0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0A9F2C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23,70</w:t>
            </w:r>
          </w:p>
        </w:tc>
        <w:tc>
          <w:tcPr>
            <w:tcW w:w="851" w:type="dxa"/>
            <w:tcBorders>
              <w:top w:val="nil"/>
              <w:left w:val="nil"/>
              <w:bottom w:val="single" w:sz="4" w:space="0" w:color="auto"/>
              <w:right w:val="single" w:sz="4" w:space="0" w:color="auto"/>
            </w:tcBorders>
            <w:shd w:val="clear" w:color="auto" w:fill="auto"/>
            <w:vAlign w:val="center"/>
            <w:hideMark/>
          </w:tcPr>
          <w:p w14:paraId="42D43B2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21,60</w:t>
            </w:r>
          </w:p>
        </w:tc>
        <w:tc>
          <w:tcPr>
            <w:tcW w:w="992" w:type="dxa"/>
            <w:tcBorders>
              <w:top w:val="nil"/>
              <w:left w:val="nil"/>
              <w:bottom w:val="single" w:sz="4" w:space="0" w:color="auto"/>
              <w:right w:val="single" w:sz="4" w:space="0" w:color="auto"/>
            </w:tcBorders>
            <w:shd w:val="clear" w:color="auto" w:fill="auto"/>
            <w:vAlign w:val="center"/>
            <w:hideMark/>
          </w:tcPr>
          <w:p w14:paraId="62ED0B5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23,64</w:t>
            </w:r>
          </w:p>
        </w:tc>
        <w:tc>
          <w:tcPr>
            <w:tcW w:w="851" w:type="dxa"/>
            <w:tcBorders>
              <w:top w:val="nil"/>
              <w:left w:val="nil"/>
              <w:bottom w:val="single" w:sz="4" w:space="0" w:color="auto"/>
              <w:right w:val="single" w:sz="4" w:space="0" w:color="auto"/>
            </w:tcBorders>
            <w:shd w:val="clear" w:color="auto" w:fill="auto"/>
            <w:vAlign w:val="center"/>
            <w:hideMark/>
          </w:tcPr>
          <w:p w14:paraId="3AD83AA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82,46</w:t>
            </w:r>
          </w:p>
        </w:tc>
        <w:tc>
          <w:tcPr>
            <w:tcW w:w="850" w:type="dxa"/>
            <w:tcBorders>
              <w:top w:val="nil"/>
              <w:left w:val="nil"/>
              <w:bottom w:val="single" w:sz="4" w:space="0" w:color="auto"/>
              <w:right w:val="single" w:sz="4" w:space="0" w:color="auto"/>
            </w:tcBorders>
            <w:shd w:val="clear" w:color="auto" w:fill="auto"/>
            <w:vAlign w:val="center"/>
            <w:hideMark/>
          </w:tcPr>
          <w:p w14:paraId="145002A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68,96</w:t>
            </w:r>
          </w:p>
        </w:tc>
        <w:tc>
          <w:tcPr>
            <w:tcW w:w="851" w:type="dxa"/>
            <w:tcBorders>
              <w:top w:val="nil"/>
              <w:left w:val="nil"/>
              <w:bottom w:val="single" w:sz="4" w:space="0" w:color="auto"/>
              <w:right w:val="single" w:sz="4" w:space="0" w:color="auto"/>
            </w:tcBorders>
            <w:shd w:val="clear" w:color="auto" w:fill="auto"/>
            <w:vAlign w:val="center"/>
            <w:hideMark/>
          </w:tcPr>
          <w:p w14:paraId="5C82612F"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68,96</w:t>
            </w:r>
          </w:p>
        </w:tc>
        <w:tc>
          <w:tcPr>
            <w:tcW w:w="850" w:type="dxa"/>
            <w:tcBorders>
              <w:top w:val="nil"/>
              <w:left w:val="nil"/>
              <w:bottom w:val="single" w:sz="4" w:space="0" w:color="auto"/>
              <w:right w:val="single" w:sz="4" w:space="0" w:color="auto"/>
            </w:tcBorders>
            <w:shd w:val="clear" w:color="auto" w:fill="auto"/>
            <w:vAlign w:val="center"/>
            <w:hideMark/>
          </w:tcPr>
          <w:p w14:paraId="10D741D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132,71</w:t>
            </w:r>
          </w:p>
        </w:tc>
        <w:tc>
          <w:tcPr>
            <w:tcW w:w="709" w:type="dxa"/>
            <w:tcBorders>
              <w:top w:val="nil"/>
              <w:left w:val="nil"/>
              <w:bottom w:val="single" w:sz="4" w:space="0" w:color="auto"/>
              <w:right w:val="single" w:sz="4" w:space="0" w:color="auto"/>
            </w:tcBorders>
            <w:shd w:val="clear" w:color="auto" w:fill="auto"/>
            <w:vAlign w:val="center"/>
            <w:hideMark/>
          </w:tcPr>
          <w:p w14:paraId="2D05689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129,31</w:t>
            </w:r>
          </w:p>
        </w:tc>
        <w:tc>
          <w:tcPr>
            <w:tcW w:w="552" w:type="dxa"/>
            <w:gridSpan w:val="2"/>
            <w:tcBorders>
              <w:top w:val="nil"/>
              <w:left w:val="nil"/>
              <w:bottom w:val="single" w:sz="4" w:space="0" w:color="auto"/>
              <w:right w:val="single" w:sz="4" w:space="0" w:color="auto"/>
            </w:tcBorders>
            <w:shd w:val="clear" w:color="auto" w:fill="auto"/>
            <w:vAlign w:val="center"/>
            <w:hideMark/>
          </w:tcPr>
          <w:p w14:paraId="438A250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22,24</w:t>
            </w:r>
          </w:p>
        </w:tc>
      </w:tr>
      <w:tr w:rsidR="00CF79B7" w:rsidRPr="00CF79B7" w14:paraId="213C4568"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188287EF"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62A588C8"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TRIMETAZIDINA (DICLORIDRATO) 80MG (JUDUCIAL) CX COM 60 COMP</w:t>
            </w:r>
          </w:p>
        </w:tc>
        <w:tc>
          <w:tcPr>
            <w:tcW w:w="992" w:type="dxa"/>
            <w:tcBorders>
              <w:top w:val="nil"/>
              <w:left w:val="nil"/>
              <w:bottom w:val="single" w:sz="4" w:space="0" w:color="auto"/>
              <w:right w:val="single" w:sz="4" w:space="0" w:color="auto"/>
            </w:tcBorders>
            <w:shd w:val="clear" w:color="auto" w:fill="auto"/>
            <w:vAlign w:val="center"/>
            <w:hideMark/>
          </w:tcPr>
          <w:p w14:paraId="037D39E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7622ECD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4E4EE7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4D9D168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210,87</w:t>
            </w:r>
          </w:p>
        </w:tc>
        <w:tc>
          <w:tcPr>
            <w:tcW w:w="709" w:type="dxa"/>
            <w:tcBorders>
              <w:top w:val="nil"/>
              <w:left w:val="nil"/>
              <w:bottom w:val="single" w:sz="4" w:space="0" w:color="auto"/>
              <w:right w:val="single" w:sz="4" w:space="0" w:color="auto"/>
            </w:tcBorders>
            <w:shd w:val="clear" w:color="auto" w:fill="auto"/>
            <w:vAlign w:val="center"/>
            <w:hideMark/>
          </w:tcPr>
          <w:p w14:paraId="1E764E4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236,40</w:t>
            </w:r>
          </w:p>
        </w:tc>
        <w:tc>
          <w:tcPr>
            <w:tcW w:w="851" w:type="dxa"/>
            <w:tcBorders>
              <w:top w:val="nil"/>
              <w:left w:val="nil"/>
              <w:bottom w:val="single" w:sz="4" w:space="0" w:color="auto"/>
              <w:right w:val="single" w:sz="4" w:space="0" w:color="auto"/>
            </w:tcBorders>
            <w:shd w:val="clear" w:color="auto" w:fill="auto"/>
            <w:vAlign w:val="center"/>
            <w:hideMark/>
          </w:tcPr>
          <w:p w14:paraId="3BA6B33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213,00</w:t>
            </w:r>
          </w:p>
        </w:tc>
        <w:tc>
          <w:tcPr>
            <w:tcW w:w="851" w:type="dxa"/>
            <w:tcBorders>
              <w:top w:val="nil"/>
              <w:left w:val="nil"/>
              <w:bottom w:val="single" w:sz="4" w:space="0" w:color="auto"/>
              <w:right w:val="single" w:sz="4" w:space="0" w:color="auto"/>
            </w:tcBorders>
            <w:shd w:val="clear" w:color="auto" w:fill="auto"/>
            <w:vAlign w:val="center"/>
            <w:hideMark/>
          </w:tcPr>
          <w:p w14:paraId="05363D9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0CE69AD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195,60</w:t>
            </w:r>
          </w:p>
        </w:tc>
        <w:tc>
          <w:tcPr>
            <w:tcW w:w="851" w:type="dxa"/>
            <w:tcBorders>
              <w:top w:val="nil"/>
              <w:left w:val="nil"/>
              <w:bottom w:val="single" w:sz="4" w:space="0" w:color="auto"/>
              <w:right w:val="single" w:sz="4" w:space="0" w:color="auto"/>
            </w:tcBorders>
            <w:shd w:val="clear" w:color="auto" w:fill="auto"/>
            <w:vAlign w:val="center"/>
            <w:hideMark/>
          </w:tcPr>
          <w:p w14:paraId="05CDCAD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215,72</w:t>
            </w:r>
          </w:p>
        </w:tc>
        <w:tc>
          <w:tcPr>
            <w:tcW w:w="850" w:type="dxa"/>
            <w:tcBorders>
              <w:top w:val="nil"/>
              <w:left w:val="nil"/>
              <w:bottom w:val="single" w:sz="4" w:space="0" w:color="auto"/>
              <w:right w:val="single" w:sz="4" w:space="0" w:color="auto"/>
            </w:tcBorders>
            <w:shd w:val="clear" w:color="auto" w:fill="auto"/>
            <w:vAlign w:val="center"/>
            <w:hideMark/>
          </w:tcPr>
          <w:p w14:paraId="42EAA90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230,00</w:t>
            </w:r>
          </w:p>
        </w:tc>
        <w:tc>
          <w:tcPr>
            <w:tcW w:w="851" w:type="dxa"/>
            <w:tcBorders>
              <w:top w:val="nil"/>
              <w:left w:val="nil"/>
              <w:bottom w:val="single" w:sz="4" w:space="0" w:color="auto"/>
              <w:right w:val="single" w:sz="4" w:space="0" w:color="auto"/>
            </w:tcBorders>
            <w:shd w:val="clear" w:color="auto" w:fill="auto"/>
            <w:vAlign w:val="center"/>
            <w:hideMark/>
          </w:tcPr>
          <w:p w14:paraId="3F63BAC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108,00</w:t>
            </w:r>
          </w:p>
        </w:tc>
        <w:tc>
          <w:tcPr>
            <w:tcW w:w="850" w:type="dxa"/>
            <w:tcBorders>
              <w:top w:val="nil"/>
              <w:left w:val="nil"/>
              <w:bottom w:val="single" w:sz="4" w:space="0" w:color="auto"/>
              <w:right w:val="single" w:sz="4" w:space="0" w:color="auto"/>
            </w:tcBorders>
            <w:shd w:val="clear" w:color="auto" w:fill="auto"/>
            <w:vAlign w:val="center"/>
            <w:hideMark/>
          </w:tcPr>
          <w:p w14:paraId="70021FF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215,72</w:t>
            </w:r>
          </w:p>
        </w:tc>
        <w:tc>
          <w:tcPr>
            <w:tcW w:w="709" w:type="dxa"/>
            <w:tcBorders>
              <w:top w:val="nil"/>
              <w:left w:val="nil"/>
              <w:bottom w:val="single" w:sz="4" w:space="0" w:color="auto"/>
              <w:right w:val="single" w:sz="4" w:space="0" w:color="auto"/>
            </w:tcBorders>
            <w:shd w:val="clear" w:color="auto" w:fill="auto"/>
            <w:vAlign w:val="center"/>
            <w:hideMark/>
          </w:tcPr>
          <w:p w14:paraId="1C912A3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207,09</w:t>
            </w:r>
          </w:p>
        </w:tc>
        <w:tc>
          <w:tcPr>
            <w:tcW w:w="552" w:type="dxa"/>
            <w:gridSpan w:val="2"/>
            <w:tcBorders>
              <w:top w:val="nil"/>
              <w:left w:val="nil"/>
              <w:bottom w:val="single" w:sz="4" w:space="0" w:color="auto"/>
              <w:right w:val="single" w:sz="4" w:space="0" w:color="auto"/>
            </w:tcBorders>
            <w:shd w:val="clear" w:color="auto" w:fill="auto"/>
            <w:vAlign w:val="center"/>
            <w:hideMark/>
          </w:tcPr>
          <w:p w14:paraId="080E220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215,55</w:t>
            </w:r>
          </w:p>
        </w:tc>
      </w:tr>
      <w:tr w:rsidR="00CF79B7" w:rsidRPr="00CF79B7" w14:paraId="1D41B1A4"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203F589C"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39372A7F"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3 TRIMETAZIDINA (DICLORIDRATO) LP 80MG (JUDICIAL) CX COM 60 COMP</w:t>
            </w:r>
          </w:p>
        </w:tc>
        <w:tc>
          <w:tcPr>
            <w:tcW w:w="992" w:type="dxa"/>
            <w:tcBorders>
              <w:top w:val="nil"/>
              <w:left w:val="nil"/>
              <w:bottom w:val="single" w:sz="4" w:space="0" w:color="auto"/>
              <w:right w:val="single" w:sz="4" w:space="0" w:color="auto"/>
            </w:tcBorders>
            <w:shd w:val="clear" w:color="auto" w:fill="auto"/>
            <w:vAlign w:val="center"/>
            <w:hideMark/>
          </w:tcPr>
          <w:p w14:paraId="14660B1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29C4AA6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8CB0A7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205D3C2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210,87</w:t>
            </w:r>
          </w:p>
        </w:tc>
        <w:tc>
          <w:tcPr>
            <w:tcW w:w="709" w:type="dxa"/>
            <w:tcBorders>
              <w:top w:val="nil"/>
              <w:left w:val="nil"/>
              <w:bottom w:val="single" w:sz="4" w:space="0" w:color="auto"/>
              <w:right w:val="single" w:sz="4" w:space="0" w:color="auto"/>
            </w:tcBorders>
            <w:shd w:val="clear" w:color="auto" w:fill="auto"/>
            <w:vAlign w:val="center"/>
            <w:hideMark/>
          </w:tcPr>
          <w:p w14:paraId="33D9F54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236,40</w:t>
            </w:r>
          </w:p>
        </w:tc>
        <w:tc>
          <w:tcPr>
            <w:tcW w:w="851" w:type="dxa"/>
            <w:tcBorders>
              <w:top w:val="nil"/>
              <w:left w:val="nil"/>
              <w:bottom w:val="single" w:sz="4" w:space="0" w:color="auto"/>
              <w:right w:val="single" w:sz="4" w:space="0" w:color="auto"/>
            </w:tcBorders>
            <w:shd w:val="clear" w:color="auto" w:fill="auto"/>
            <w:vAlign w:val="center"/>
            <w:hideMark/>
          </w:tcPr>
          <w:p w14:paraId="4BA4168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213,00</w:t>
            </w:r>
          </w:p>
        </w:tc>
        <w:tc>
          <w:tcPr>
            <w:tcW w:w="851" w:type="dxa"/>
            <w:tcBorders>
              <w:top w:val="nil"/>
              <w:left w:val="nil"/>
              <w:bottom w:val="single" w:sz="4" w:space="0" w:color="auto"/>
              <w:right w:val="single" w:sz="4" w:space="0" w:color="auto"/>
            </w:tcBorders>
            <w:shd w:val="clear" w:color="auto" w:fill="auto"/>
            <w:vAlign w:val="center"/>
            <w:hideMark/>
          </w:tcPr>
          <w:p w14:paraId="7100786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3A17047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195,60</w:t>
            </w:r>
          </w:p>
        </w:tc>
        <w:tc>
          <w:tcPr>
            <w:tcW w:w="851" w:type="dxa"/>
            <w:tcBorders>
              <w:top w:val="nil"/>
              <w:left w:val="nil"/>
              <w:bottom w:val="single" w:sz="4" w:space="0" w:color="auto"/>
              <w:right w:val="single" w:sz="4" w:space="0" w:color="auto"/>
            </w:tcBorders>
            <w:shd w:val="clear" w:color="auto" w:fill="auto"/>
            <w:vAlign w:val="center"/>
            <w:hideMark/>
          </w:tcPr>
          <w:p w14:paraId="20124FC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215,72</w:t>
            </w:r>
          </w:p>
        </w:tc>
        <w:tc>
          <w:tcPr>
            <w:tcW w:w="850" w:type="dxa"/>
            <w:tcBorders>
              <w:top w:val="nil"/>
              <w:left w:val="nil"/>
              <w:bottom w:val="single" w:sz="4" w:space="0" w:color="auto"/>
              <w:right w:val="single" w:sz="4" w:space="0" w:color="auto"/>
            </w:tcBorders>
            <w:shd w:val="clear" w:color="auto" w:fill="auto"/>
            <w:vAlign w:val="center"/>
            <w:hideMark/>
          </w:tcPr>
          <w:p w14:paraId="798B27E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215,72</w:t>
            </w:r>
          </w:p>
        </w:tc>
        <w:tc>
          <w:tcPr>
            <w:tcW w:w="851" w:type="dxa"/>
            <w:tcBorders>
              <w:top w:val="nil"/>
              <w:left w:val="nil"/>
              <w:bottom w:val="single" w:sz="4" w:space="0" w:color="auto"/>
              <w:right w:val="single" w:sz="4" w:space="0" w:color="auto"/>
            </w:tcBorders>
            <w:shd w:val="clear" w:color="auto" w:fill="auto"/>
            <w:vAlign w:val="center"/>
            <w:hideMark/>
          </w:tcPr>
          <w:p w14:paraId="6A86EC5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108,00</w:t>
            </w:r>
          </w:p>
        </w:tc>
        <w:tc>
          <w:tcPr>
            <w:tcW w:w="850" w:type="dxa"/>
            <w:tcBorders>
              <w:top w:val="nil"/>
              <w:left w:val="nil"/>
              <w:bottom w:val="single" w:sz="4" w:space="0" w:color="auto"/>
              <w:right w:val="single" w:sz="4" w:space="0" w:color="auto"/>
            </w:tcBorders>
            <w:shd w:val="clear" w:color="auto" w:fill="auto"/>
            <w:vAlign w:val="center"/>
            <w:hideMark/>
          </w:tcPr>
          <w:p w14:paraId="55257F3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215,72</w:t>
            </w:r>
          </w:p>
        </w:tc>
        <w:tc>
          <w:tcPr>
            <w:tcW w:w="709" w:type="dxa"/>
            <w:tcBorders>
              <w:top w:val="nil"/>
              <w:left w:val="nil"/>
              <w:bottom w:val="single" w:sz="4" w:space="0" w:color="auto"/>
              <w:right w:val="single" w:sz="4" w:space="0" w:color="auto"/>
            </w:tcBorders>
            <w:shd w:val="clear" w:color="auto" w:fill="auto"/>
            <w:vAlign w:val="center"/>
            <w:hideMark/>
          </w:tcPr>
          <w:p w14:paraId="1A8EA1B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207,09</w:t>
            </w:r>
          </w:p>
        </w:tc>
        <w:tc>
          <w:tcPr>
            <w:tcW w:w="552" w:type="dxa"/>
            <w:gridSpan w:val="2"/>
            <w:tcBorders>
              <w:top w:val="nil"/>
              <w:left w:val="nil"/>
              <w:bottom w:val="single" w:sz="4" w:space="0" w:color="auto"/>
              <w:right w:val="single" w:sz="4" w:space="0" w:color="auto"/>
            </w:tcBorders>
            <w:shd w:val="clear" w:color="auto" w:fill="auto"/>
            <w:vAlign w:val="center"/>
            <w:hideMark/>
          </w:tcPr>
          <w:p w14:paraId="6CDE0A6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213,76</w:t>
            </w:r>
          </w:p>
        </w:tc>
      </w:tr>
      <w:tr w:rsidR="00CF79B7" w:rsidRPr="00CF79B7" w14:paraId="32D3204E"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7C48983F"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0805A785"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VALPROATO DE SÓDIO + ACIDO VALPRDICO 300MG-CR CX COM 30 COMP</w:t>
            </w:r>
          </w:p>
        </w:tc>
        <w:tc>
          <w:tcPr>
            <w:tcW w:w="992" w:type="dxa"/>
            <w:tcBorders>
              <w:top w:val="nil"/>
              <w:left w:val="nil"/>
              <w:bottom w:val="single" w:sz="4" w:space="0" w:color="auto"/>
              <w:right w:val="single" w:sz="4" w:space="0" w:color="auto"/>
            </w:tcBorders>
            <w:shd w:val="clear" w:color="auto" w:fill="auto"/>
            <w:vAlign w:val="center"/>
            <w:hideMark/>
          </w:tcPr>
          <w:p w14:paraId="5BF84BE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5F845AF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73A2C09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45C2912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45,60</w:t>
            </w:r>
          </w:p>
        </w:tc>
        <w:tc>
          <w:tcPr>
            <w:tcW w:w="709" w:type="dxa"/>
            <w:tcBorders>
              <w:top w:val="nil"/>
              <w:left w:val="nil"/>
              <w:bottom w:val="single" w:sz="4" w:space="0" w:color="auto"/>
              <w:right w:val="single" w:sz="4" w:space="0" w:color="auto"/>
            </w:tcBorders>
            <w:shd w:val="clear" w:color="auto" w:fill="auto"/>
            <w:vAlign w:val="center"/>
            <w:hideMark/>
          </w:tcPr>
          <w:p w14:paraId="5446950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41,70</w:t>
            </w:r>
          </w:p>
        </w:tc>
        <w:tc>
          <w:tcPr>
            <w:tcW w:w="851" w:type="dxa"/>
            <w:tcBorders>
              <w:top w:val="nil"/>
              <w:left w:val="nil"/>
              <w:bottom w:val="single" w:sz="4" w:space="0" w:color="auto"/>
              <w:right w:val="single" w:sz="4" w:space="0" w:color="auto"/>
            </w:tcBorders>
            <w:shd w:val="clear" w:color="auto" w:fill="auto"/>
            <w:vAlign w:val="center"/>
            <w:hideMark/>
          </w:tcPr>
          <w:p w14:paraId="32CEFE1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43,20</w:t>
            </w:r>
          </w:p>
        </w:tc>
        <w:tc>
          <w:tcPr>
            <w:tcW w:w="851" w:type="dxa"/>
            <w:tcBorders>
              <w:top w:val="nil"/>
              <w:left w:val="nil"/>
              <w:bottom w:val="single" w:sz="4" w:space="0" w:color="auto"/>
              <w:right w:val="single" w:sz="4" w:space="0" w:color="auto"/>
            </w:tcBorders>
            <w:shd w:val="clear" w:color="auto" w:fill="auto"/>
            <w:vAlign w:val="center"/>
            <w:hideMark/>
          </w:tcPr>
          <w:p w14:paraId="49F5763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68C503F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936928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50,42</w:t>
            </w:r>
          </w:p>
        </w:tc>
        <w:tc>
          <w:tcPr>
            <w:tcW w:w="850" w:type="dxa"/>
            <w:tcBorders>
              <w:top w:val="nil"/>
              <w:left w:val="nil"/>
              <w:bottom w:val="single" w:sz="4" w:space="0" w:color="auto"/>
              <w:right w:val="single" w:sz="4" w:space="0" w:color="auto"/>
            </w:tcBorders>
            <w:shd w:val="clear" w:color="auto" w:fill="auto"/>
            <w:vAlign w:val="center"/>
            <w:hideMark/>
          </w:tcPr>
          <w:p w14:paraId="6D9FC61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50,42</w:t>
            </w:r>
          </w:p>
        </w:tc>
        <w:tc>
          <w:tcPr>
            <w:tcW w:w="851" w:type="dxa"/>
            <w:tcBorders>
              <w:top w:val="nil"/>
              <w:left w:val="nil"/>
              <w:bottom w:val="single" w:sz="4" w:space="0" w:color="auto"/>
              <w:right w:val="single" w:sz="4" w:space="0" w:color="auto"/>
            </w:tcBorders>
            <w:shd w:val="clear" w:color="auto" w:fill="auto"/>
            <w:vAlign w:val="center"/>
            <w:hideMark/>
          </w:tcPr>
          <w:p w14:paraId="257F4F0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47,01</w:t>
            </w:r>
          </w:p>
        </w:tc>
        <w:tc>
          <w:tcPr>
            <w:tcW w:w="850" w:type="dxa"/>
            <w:tcBorders>
              <w:top w:val="nil"/>
              <w:left w:val="nil"/>
              <w:bottom w:val="single" w:sz="4" w:space="0" w:color="auto"/>
              <w:right w:val="single" w:sz="4" w:space="0" w:color="auto"/>
            </w:tcBorders>
            <w:shd w:val="clear" w:color="auto" w:fill="auto"/>
            <w:vAlign w:val="center"/>
            <w:hideMark/>
          </w:tcPr>
          <w:p w14:paraId="20077DF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50,42</w:t>
            </w:r>
          </w:p>
        </w:tc>
        <w:tc>
          <w:tcPr>
            <w:tcW w:w="709" w:type="dxa"/>
            <w:tcBorders>
              <w:top w:val="nil"/>
              <w:left w:val="nil"/>
              <w:bottom w:val="single" w:sz="4" w:space="0" w:color="auto"/>
              <w:right w:val="single" w:sz="4" w:space="0" w:color="auto"/>
            </w:tcBorders>
            <w:shd w:val="clear" w:color="auto" w:fill="auto"/>
            <w:vAlign w:val="center"/>
            <w:hideMark/>
          </w:tcPr>
          <w:p w14:paraId="5A78059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49,90</w:t>
            </w:r>
          </w:p>
        </w:tc>
        <w:tc>
          <w:tcPr>
            <w:tcW w:w="552" w:type="dxa"/>
            <w:gridSpan w:val="2"/>
            <w:tcBorders>
              <w:top w:val="nil"/>
              <w:left w:val="nil"/>
              <w:bottom w:val="single" w:sz="4" w:space="0" w:color="auto"/>
              <w:right w:val="single" w:sz="4" w:space="0" w:color="auto"/>
            </w:tcBorders>
            <w:shd w:val="clear" w:color="auto" w:fill="auto"/>
            <w:vAlign w:val="center"/>
            <w:hideMark/>
          </w:tcPr>
          <w:p w14:paraId="497BF0D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47,33</w:t>
            </w:r>
          </w:p>
        </w:tc>
      </w:tr>
      <w:tr w:rsidR="00CF79B7" w:rsidRPr="00CF79B7" w14:paraId="5B6B6482"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688B0CA7"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397144FA"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VALPROATO DE SÓDIO + ACIDO VALPRIDICO 500MG-CR CX COM 30 COMP</w:t>
            </w:r>
          </w:p>
        </w:tc>
        <w:tc>
          <w:tcPr>
            <w:tcW w:w="992" w:type="dxa"/>
            <w:tcBorders>
              <w:top w:val="nil"/>
              <w:left w:val="nil"/>
              <w:bottom w:val="single" w:sz="4" w:space="0" w:color="auto"/>
              <w:right w:val="single" w:sz="4" w:space="0" w:color="auto"/>
            </w:tcBorders>
            <w:shd w:val="clear" w:color="auto" w:fill="auto"/>
            <w:vAlign w:val="center"/>
            <w:hideMark/>
          </w:tcPr>
          <w:p w14:paraId="496FEA4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657BC69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587E610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035E138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73,50</w:t>
            </w:r>
          </w:p>
        </w:tc>
        <w:tc>
          <w:tcPr>
            <w:tcW w:w="709" w:type="dxa"/>
            <w:tcBorders>
              <w:top w:val="nil"/>
              <w:left w:val="nil"/>
              <w:bottom w:val="single" w:sz="4" w:space="0" w:color="auto"/>
              <w:right w:val="single" w:sz="4" w:space="0" w:color="auto"/>
            </w:tcBorders>
            <w:shd w:val="clear" w:color="auto" w:fill="auto"/>
            <w:vAlign w:val="center"/>
            <w:hideMark/>
          </w:tcPr>
          <w:p w14:paraId="4B1FF9C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71,40</w:t>
            </w:r>
          </w:p>
        </w:tc>
        <w:tc>
          <w:tcPr>
            <w:tcW w:w="851" w:type="dxa"/>
            <w:tcBorders>
              <w:top w:val="nil"/>
              <w:left w:val="nil"/>
              <w:bottom w:val="single" w:sz="4" w:space="0" w:color="auto"/>
              <w:right w:val="single" w:sz="4" w:space="0" w:color="auto"/>
            </w:tcBorders>
            <w:shd w:val="clear" w:color="auto" w:fill="auto"/>
            <w:vAlign w:val="center"/>
            <w:hideMark/>
          </w:tcPr>
          <w:p w14:paraId="24BE626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77,40</w:t>
            </w:r>
          </w:p>
        </w:tc>
        <w:tc>
          <w:tcPr>
            <w:tcW w:w="851" w:type="dxa"/>
            <w:tcBorders>
              <w:top w:val="nil"/>
              <w:left w:val="nil"/>
              <w:bottom w:val="single" w:sz="4" w:space="0" w:color="auto"/>
              <w:right w:val="single" w:sz="4" w:space="0" w:color="auto"/>
            </w:tcBorders>
            <w:shd w:val="clear" w:color="auto" w:fill="auto"/>
            <w:vAlign w:val="center"/>
            <w:hideMark/>
          </w:tcPr>
          <w:p w14:paraId="36D1966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2182F15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77151E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84,20</w:t>
            </w:r>
          </w:p>
        </w:tc>
        <w:tc>
          <w:tcPr>
            <w:tcW w:w="850" w:type="dxa"/>
            <w:tcBorders>
              <w:top w:val="nil"/>
              <w:left w:val="nil"/>
              <w:bottom w:val="single" w:sz="4" w:space="0" w:color="auto"/>
              <w:right w:val="single" w:sz="4" w:space="0" w:color="auto"/>
            </w:tcBorders>
            <w:shd w:val="clear" w:color="auto" w:fill="auto"/>
            <w:vAlign w:val="center"/>
            <w:hideMark/>
          </w:tcPr>
          <w:p w14:paraId="115ECBD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80,20</w:t>
            </w:r>
          </w:p>
        </w:tc>
        <w:tc>
          <w:tcPr>
            <w:tcW w:w="851" w:type="dxa"/>
            <w:tcBorders>
              <w:top w:val="nil"/>
              <w:left w:val="nil"/>
              <w:bottom w:val="single" w:sz="4" w:space="0" w:color="auto"/>
              <w:right w:val="single" w:sz="4" w:space="0" w:color="auto"/>
            </w:tcBorders>
            <w:shd w:val="clear" w:color="auto" w:fill="auto"/>
            <w:vAlign w:val="center"/>
            <w:hideMark/>
          </w:tcPr>
          <w:p w14:paraId="7CBF3CF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77,30</w:t>
            </w:r>
          </w:p>
        </w:tc>
        <w:tc>
          <w:tcPr>
            <w:tcW w:w="850" w:type="dxa"/>
            <w:tcBorders>
              <w:top w:val="nil"/>
              <w:left w:val="nil"/>
              <w:bottom w:val="single" w:sz="4" w:space="0" w:color="auto"/>
              <w:right w:val="single" w:sz="4" w:space="0" w:color="auto"/>
            </w:tcBorders>
            <w:shd w:val="clear" w:color="auto" w:fill="auto"/>
            <w:vAlign w:val="center"/>
            <w:hideMark/>
          </w:tcPr>
          <w:p w14:paraId="4F93AB1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84,20</w:t>
            </w:r>
          </w:p>
        </w:tc>
        <w:tc>
          <w:tcPr>
            <w:tcW w:w="709" w:type="dxa"/>
            <w:tcBorders>
              <w:top w:val="nil"/>
              <w:left w:val="nil"/>
              <w:bottom w:val="single" w:sz="4" w:space="0" w:color="auto"/>
              <w:right w:val="single" w:sz="4" w:space="0" w:color="auto"/>
            </w:tcBorders>
            <w:shd w:val="clear" w:color="auto" w:fill="auto"/>
            <w:vAlign w:val="center"/>
            <w:hideMark/>
          </w:tcPr>
          <w:p w14:paraId="6F17BB3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83,30</w:t>
            </w:r>
          </w:p>
        </w:tc>
        <w:tc>
          <w:tcPr>
            <w:tcW w:w="552" w:type="dxa"/>
            <w:gridSpan w:val="2"/>
            <w:tcBorders>
              <w:top w:val="nil"/>
              <w:left w:val="nil"/>
              <w:bottom w:val="single" w:sz="4" w:space="0" w:color="auto"/>
              <w:right w:val="single" w:sz="4" w:space="0" w:color="auto"/>
            </w:tcBorders>
            <w:shd w:val="clear" w:color="auto" w:fill="auto"/>
            <w:vAlign w:val="center"/>
            <w:hideMark/>
          </w:tcPr>
          <w:p w14:paraId="7C7624B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78,94</w:t>
            </w:r>
          </w:p>
        </w:tc>
      </w:tr>
      <w:tr w:rsidR="00CF79B7" w:rsidRPr="00CF79B7" w14:paraId="41BC1281"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41FBBBF3"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71662241"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VALSARTANA 160MG CX COM 30 COMP</w:t>
            </w:r>
          </w:p>
        </w:tc>
        <w:tc>
          <w:tcPr>
            <w:tcW w:w="992" w:type="dxa"/>
            <w:tcBorders>
              <w:top w:val="nil"/>
              <w:left w:val="nil"/>
              <w:bottom w:val="single" w:sz="4" w:space="0" w:color="auto"/>
              <w:right w:val="single" w:sz="4" w:space="0" w:color="auto"/>
            </w:tcBorders>
            <w:shd w:val="clear" w:color="auto" w:fill="auto"/>
            <w:vAlign w:val="center"/>
            <w:hideMark/>
          </w:tcPr>
          <w:p w14:paraId="763D14A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204EC41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08C60D8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28,97</w:t>
            </w:r>
          </w:p>
        </w:tc>
        <w:tc>
          <w:tcPr>
            <w:tcW w:w="850" w:type="dxa"/>
            <w:tcBorders>
              <w:top w:val="nil"/>
              <w:left w:val="nil"/>
              <w:bottom w:val="single" w:sz="4" w:space="0" w:color="auto"/>
              <w:right w:val="single" w:sz="4" w:space="0" w:color="auto"/>
            </w:tcBorders>
            <w:shd w:val="clear" w:color="auto" w:fill="auto"/>
            <w:vAlign w:val="center"/>
            <w:hideMark/>
          </w:tcPr>
          <w:p w14:paraId="31011BE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35,40</w:t>
            </w:r>
          </w:p>
        </w:tc>
        <w:tc>
          <w:tcPr>
            <w:tcW w:w="709" w:type="dxa"/>
            <w:tcBorders>
              <w:top w:val="nil"/>
              <w:left w:val="nil"/>
              <w:bottom w:val="single" w:sz="4" w:space="0" w:color="auto"/>
              <w:right w:val="single" w:sz="4" w:space="0" w:color="auto"/>
            </w:tcBorders>
            <w:shd w:val="clear" w:color="auto" w:fill="auto"/>
            <w:vAlign w:val="center"/>
            <w:hideMark/>
          </w:tcPr>
          <w:p w14:paraId="12993BE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1B9CAAF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34,20</w:t>
            </w:r>
          </w:p>
        </w:tc>
        <w:tc>
          <w:tcPr>
            <w:tcW w:w="851" w:type="dxa"/>
            <w:tcBorders>
              <w:top w:val="nil"/>
              <w:left w:val="nil"/>
              <w:bottom w:val="single" w:sz="4" w:space="0" w:color="auto"/>
              <w:right w:val="single" w:sz="4" w:space="0" w:color="auto"/>
            </w:tcBorders>
            <w:shd w:val="clear" w:color="auto" w:fill="auto"/>
            <w:vAlign w:val="center"/>
            <w:hideMark/>
          </w:tcPr>
          <w:p w14:paraId="6458BF7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34,20</w:t>
            </w:r>
          </w:p>
        </w:tc>
        <w:tc>
          <w:tcPr>
            <w:tcW w:w="992" w:type="dxa"/>
            <w:tcBorders>
              <w:top w:val="nil"/>
              <w:left w:val="nil"/>
              <w:bottom w:val="single" w:sz="4" w:space="0" w:color="auto"/>
              <w:right w:val="single" w:sz="4" w:space="0" w:color="auto"/>
            </w:tcBorders>
            <w:shd w:val="clear" w:color="auto" w:fill="auto"/>
            <w:vAlign w:val="center"/>
            <w:hideMark/>
          </w:tcPr>
          <w:p w14:paraId="3BB544D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34,50</w:t>
            </w:r>
          </w:p>
        </w:tc>
        <w:tc>
          <w:tcPr>
            <w:tcW w:w="851" w:type="dxa"/>
            <w:tcBorders>
              <w:top w:val="nil"/>
              <w:left w:val="nil"/>
              <w:bottom w:val="single" w:sz="4" w:space="0" w:color="auto"/>
              <w:right w:val="single" w:sz="4" w:space="0" w:color="auto"/>
            </w:tcBorders>
            <w:shd w:val="clear" w:color="auto" w:fill="auto"/>
            <w:vAlign w:val="center"/>
            <w:hideMark/>
          </w:tcPr>
          <w:p w14:paraId="341ED06F"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78,45</w:t>
            </w:r>
          </w:p>
        </w:tc>
        <w:tc>
          <w:tcPr>
            <w:tcW w:w="850" w:type="dxa"/>
            <w:tcBorders>
              <w:top w:val="nil"/>
              <w:left w:val="nil"/>
              <w:bottom w:val="single" w:sz="4" w:space="0" w:color="auto"/>
              <w:right w:val="single" w:sz="4" w:space="0" w:color="auto"/>
            </w:tcBorders>
            <w:shd w:val="clear" w:color="auto" w:fill="auto"/>
            <w:vAlign w:val="center"/>
            <w:hideMark/>
          </w:tcPr>
          <w:p w14:paraId="1D2F147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52,48</w:t>
            </w:r>
          </w:p>
        </w:tc>
        <w:tc>
          <w:tcPr>
            <w:tcW w:w="851" w:type="dxa"/>
            <w:tcBorders>
              <w:top w:val="nil"/>
              <w:left w:val="nil"/>
              <w:bottom w:val="single" w:sz="4" w:space="0" w:color="auto"/>
              <w:right w:val="single" w:sz="4" w:space="0" w:color="auto"/>
            </w:tcBorders>
            <w:shd w:val="clear" w:color="auto" w:fill="auto"/>
            <w:vAlign w:val="center"/>
            <w:hideMark/>
          </w:tcPr>
          <w:p w14:paraId="32318A9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62,97</w:t>
            </w:r>
          </w:p>
        </w:tc>
        <w:tc>
          <w:tcPr>
            <w:tcW w:w="850" w:type="dxa"/>
            <w:tcBorders>
              <w:top w:val="nil"/>
              <w:left w:val="nil"/>
              <w:bottom w:val="single" w:sz="4" w:space="0" w:color="auto"/>
              <w:right w:val="single" w:sz="4" w:space="0" w:color="auto"/>
            </w:tcBorders>
            <w:shd w:val="clear" w:color="auto" w:fill="auto"/>
            <w:vAlign w:val="center"/>
            <w:hideMark/>
          </w:tcPr>
          <w:p w14:paraId="319E05B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52,48</w:t>
            </w:r>
          </w:p>
        </w:tc>
        <w:tc>
          <w:tcPr>
            <w:tcW w:w="709" w:type="dxa"/>
            <w:tcBorders>
              <w:top w:val="nil"/>
              <w:left w:val="nil"/>
              <w:bottom w:val="single" w:sz="4" w:space="0" w:color="auto"/>
              <w:right w:val="single" w:sz="4" w:space="0" w:color="auto"/>
            </w:tcBorders>
            <w:shd w:val="clear" w:color="auto" w:fill="auto"/>
            <w:vAlign w:val="center"/>
            <w:hideMark/>
          </w:tcPr>
          <w:p w14:paraId="164E0EE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51,30</w:t>
            </w:r>
          </w:p>
        </w:tc>
        <w:tc>
          <w:tcPr>
            <w:tcW w:w="552" w:type="dxa"/>
            <w:gridSpan w:val="2"/>
            <w:tcBorders>
              <w:top w:val="nil"/>
              <w:left w:val="nil"/>
              <w:bottom w:val="single" w:sz="4" w:space="0" w:color="auto"/>
              <w:right w:val="single" w:sz="4" w:space="0" w:color="auto"/>
            </w:tcBorders>
            <w:shd w:val="clear" w:color="auto" w:fill="auto"/>
            <w:vAlign w:val="center"/>
            <w:hideMark/>
          </w:tcPr>
          <w:p w14:paraId="4B9F84F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33,45</w:t>
            </w:r>
          </w:p>
        </w:tc>
      </w:tr>
      <w:tr w:rsidR="00CF79B7" w:rsidRPr="00CF79B7" w14:paraId="3F95982D"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671EA97D"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1E591D51"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VALSARTANA + ANLODIPINO 320MG/05MG CX COM 28 COMP</w:t>
            </w:r>
          </w:p>
        </w:tc>
        <w:tc>
          <w:tcPr>
            <w:tcW w:w="992" w:type="dxa"/>
            <w:tcBorders>
              <w:top w:val="nil"/>
              <w:left w:val="nil"/>
              <w:bottom w:val="single" w:sz="4" w:space="0" w:color="auto"/>
              <w:right w:val="single" w:sz="4" w:space="0" w:color="auto"/>
            </w:tcBorders>
            <w:shd w:val="clear" w:color="auto" w:fill="auto"/>
            <w:vAlign w:val="center"/>
            <w:hideMark/>
          </w:tcPr>
          <w:p w14:paraId="5BC67E6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79,29</w:t>
            </w:r>
          </w:p>
        </w:tc>
        <w:tc>
          <w:tcPr>
            <w:tcW w:w="723" w:type="dxa"/>
            <w:tcBorders>
              <w:top w:val="nil"/>
              <w:left w:val="nil"/>
              <w:bottom w:val="single" w:sz="4" w:space="0" w:color="auto"/>
              <w:right w:val="single" w:sz="4" w:space="0" w:color="auto"/>
            </w:tcBorders>
            <w:shd w:val="clear" w:color="auto" w:fill="auto"/>
            <w:vAlign w:val="center"/>
            <w:hideMark/>
          </w:tcPr>
          <w:p w14:paraId="68EBDDF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BAEBDB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66,37</w:t>
            </w:r>
          </w:p>
        </w:tc>
        <w:tc>
          <w:tcPr>
            <w:tcW w:w="850" w:type="dxa"/>
            <w:tcBorders>
              <w:top w:val="nil"/>
              <w:left w:val="nil"/>
              <w:bottom w:val="single" w:sz="4" w:space="0" w:color="auto"/>
              <w:right w:val="single" w:sz="4" w:space="0" w:color="auto"/>
            </w:tcBorders>
            <w:shd w:val="clear" w:color="auto" w:fill="auto"/>
            <w:vAlign w:val="center"/>
            <w:hideMark/>
          </w:tcPr>
          <w:p w14:paraId="39B215A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71,12</w:t>
            </w:r>
          </w:p>
        </w:tc>
        <w:tc>
          <w:tcPr>
            <w:tcW w:w="709" w:type="dxa"/>
            <w:tcBorders>
              <w:top w:val="nil"/>
              <w:left w:val="nil"/>
              <w:bottom w:val="single" w:sz="4" w:space="0" w:color="auto"/>
              <w:right w:val="single" w:sz="4" w:space="0" w:color="auto"/>
            </w:tcBorders>
            <w:shd w:val="clear" w:color="auto" w:fill="auto"/>
            <w:vAlign w:val="center"/>
            <w:hideMark/>
          </w:tcPr>
          <w:p w14:paraId="7FF4F27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76,44</w:t>
            </w:r>
          </w:p>
        </w:tc>
        <w:tc>
          <w:tcPr>
            <w:tcW w:w="851" w:type="dxa"/>
            <w:tcBorders>
              <w:top w:val="nil"/>
              <w:left w:val="nil"/>
              <w:bottom w:val="single" w:sz="4" w:space="0" w:color="auto"/>
              <w:right w:val="single" w:sz="4" w:space="0" w:color="auto"/>
            </w:tcBorders>
            <w:shd w:val="clear" w:color="auto" w:fill="auto"/>
            <w:vAlign w:val="center"/>
            <w:hideMark/>
          </w:tcPr>
          <w:p w14:paraId="7306C0C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76,72</w:t>
            </w:r>
          </w:p>
        </w:tc>
        <w:tc>
          <w:tcPr>
            <w:tcW w:w="851" w:type="dxa"/>
            <w:tcBorders>
              <w:top w:val="nil"/>
              <w:left w:val="nil"/>
              <w:bottom w:val="single" w:sz="4" w:space="0" w:color="auto"/>
              <w:right w:val="single" w:sz="4" w:space="0" w:color="auto"/>
            </w:tcBorders>
            <w:shd w:val="clear" w:color="auto" w:fill="auto"/>
            <w:vAlign w:val="center"/>
            <w:hideMark/>
          </w:tcPr>
          <w:p w14:paraId="651E94B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613D200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01019E2F"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129,29</w:t>
            </w:r>
          </w:p>
        </w:tc>
        <w:tc>
          <w:tcPr>
            <w:tcW w:w="850" w:type="dxa"/>
            <w:tcBorders>
              <w:top w:val="nil"/>
              <w:left w:val="nil"/>
              <w:bottom w:val="single" w:sz="4" w:space="0" w:color="auto"/>
              <w:right w:val="single" w:sz="4" w:space="0" w:color="auto"/>
            </w:tcBorders>
            <w:shd w:val="clear" w:color="auto" w:fill="auto"/>
            <w:vAlign w:val="center"/>
            <w:hideMark/>
          </w:tcPr>
          <w:p w14:paraId="361E200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129,29</w:t>
            </w:r>
          </w:p>
        </w:tc>
        <w:tc>
          <w:tcPr>
            <w:tcW w:w="851" w:type="dxa"/>
            <w:tcBorders>
              <w:top w:val="nil"/>
              <w:left w:val="nil"/>
              <w:bottom w:val="single" w:sz="4" w:space="0" w:color="auto"/>
              <w:right w:val="single" w:sz="4" w:space="0" w:color="auto"/>
            </w:tcBorders>
            <w:shd w:val="clear" w:color="auto" w:fill="auto"/>
            <w:vAlign w:val="center"/>
            <w:hideMark/>
          </w:tcPr>
          <w:p w14:paraId="3CC08EA8"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120,00</w:t>
            </w:r>
          </w:p>
        </w:tc>
        <w:tc>
          <w:tcPr>
            <w:tcW w:w="850" w:type="dxa"/>
            <w:tcBorders>
              <w:top w:val="nil"/>
              <w:left w:val="nil"/>
              <w:bottom w:val="single" w:sz="4" w:space="0" w:color="auto"/>
              <w:right w:val="single" w:sz="4" w:space="0" w:color="auto"/>
            </w:tcBorders>
            <w:shd w:val="clear" w:color="auto" w:fill="auto"/>
            <w:vAlign w:val="center"/>
            <w:hideMark/>
          </w:tcPr>
          <w:p w14:paraId="422D929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129,29</w:t>
            </w:r>
          </w:p>
        </w:tc>
        <w:tc>
          <w:tcPr>
            <w:tcW w:w="709" w:type="dxa"/>
            <w:tcBorders>
              <w:top w:val="nil"/>
              <w:left w:val="nil"/>
              <w:bottom w:val="single" w:sz="4" w:space="0" w:color="auto"/>
              <w:right w:val="single" w:sz="4" w:space="0" w:color="auto"/>
            </w:tcBorders>
            <w:shd w:val="clear" w:color="auto" w:fill="auto"/>
            <w:vAlign w:val="center"/>
            <w:hideMark/>
          </w:tcPr>
          <w:p w14:paraId="695E1A66"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127,90</w:t>
            </w:r>
          </w:p>
        </w:tc>
        <w:tc>
          <w:tcPr>
            <w:tcW w:w="552" w:type="dxa"/>
            <w:gridSpan w:val="2"/>
            <w:tcBorders>
              <w:top w:val="nil"/>
              <w:left w:val="nil"/>
              <w:bottom w:val="single" w:sz="4" w:space="0" w:color="auto"/>
              <w:right w:val="single" w:sz="4" w:space="0" w:color="auto"/>
            </w:tcBorders>
            <w:shd w:val="clear" w:color="auto" w:fill="auto"/>
            <w:vAlign w:val="center"/>
            <w:hideMark/>
          </w:tcPr>
          <w:p w14:paraId="5A27AFF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73,99</w:t>
            </w:r>
          </w:p>
        </w:tc>
      </w:tr>
      <w:tr w:rsidR="00CF79B7" w:rsidRPr="00CF79B7" w14:paraId="480CAF18"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68FBD834"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20A22546"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VALSARTANA + ANLODIPINO 320MG/10MG CX COM 28 COMP</w:t>
            </w:r>
          </w:p>
        </w:tc>
        <w:tc>
          <w:tcPr>
            <w:tcW w:w="992" w:type="dxa"/>
            <w:tcBorders>
              <w:top w:val="nil"/>
              <w:left w:val="nil"/>
              <w:bottom w:val="single" w:sz="4" w:space="0" w:color="auto"/>
              <w:right w:val="single" w:sz="4" w:space="0" w:color="auto"/>
            </w:tcBorders>
            <w:shd w:val="clear" w:color="auto" w:fill="auto"/>
            <w:vAlign w:val="center"/>
            <w:hideMark/>
          </w:tcPr>
          <w:p w14:paraId="077CB4D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5633523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09E69A5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108,66</w:t>
            </w:r>
          </w:p>
        </w:tc>
        <w:tc>
          <w:tcPr>
            <w:tcW w:w="850" w:type="dxa"/>
            <w:tcBorders>
              <w:top w:val="nil"/>
              <w:left w:val="nil"/>
              <w:bottom w:val="single" w:sz="4" w:space="0" w:color="auto"/>
              <w:right w:val="single" w:sz="4" w:space="0" w:color="auto"/>
            </w:tcBorders>
            <w:shd w:val="clear" w:color="auto" w:fill="auto"/>
            <w:vAlign w:val="center"/>
            <w:hideMark/>
          </w:tcPr>
          <w:p w14:paraId="6EBCE86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111,72</w:t>
            </w:r>
          </w:p>
        </w:tc>
        <w:tc>
          <w:tcPr>
            <w:tcW w:w="709" w:type="dxa"/>
            <w:tcBorders>
              <w:top w:val="nil"/>
              <w:left w:val="nil"/>
              <w:bottom w:val="single" w:sz="4" w:space="0" w:color="auto"/>
              <w:right w:val="single" w:sz="4" w:space="0" w:color="auto"/>
            </w:tcBorders>
            <w:shd w:val="clear" w:color="auto" w:fill="auto"/>
            <w:vAlign w:val="center"/>
            <w:hideMark/>
          </w:tcPr>
          <w:p w14:paraId="602DAD7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124,04</w:t>
            </w:r>
          </w:p>
        </w:tc>
        <w:tc>
          <w:tcPr>
            <w:tcW w:w="851" w:type="dxa"/>
            <w:tcBorders>
              <w:top w:val="nil"/>
              <w:left w:val="nil"/>
              <w:bottom w:val="single" w:sz="4" w:space="0" w:color="auto"/>
              <w:right w:val="single" w:sz="4" w:space="0" w:color="auto"/>
            </w:tcBorders>
            <w:shd w:val="clear" w:color="auto" w:fill="auto"/>
            <w:vAlign w:val="center"/>
            <w:hideMark/>
          </w:tcPr>
          <w:p w14:paraId="5364581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112,00</w:t>
            </w:r>
          </w:p>
        </w:tc>
        <w:tc>
          <w:tcPr>
            <w:tcW w:w="851" w:type="dxa"/>
            <w:tcBorders>
              <w:top w:val="nil"/>
              <w:left w:val="nil"/>
              <w:bottom w:val="single" w:sz="4" w:space="0" w:color="auto"/>
              <w:right w:val="single" w:sz="4" w:space="0" w:color="auto"/>
            </w:tcBorders>
            <w:shd w:val="clear" w:color="auto" w:fill="auto"/>
            <w:vAlign w:val="center"/>
            <w:hideMark/>
          </w:tcPr>
          <w:p w14:paraId="4B953EF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120,12</w:t>
            </w:r>
          </w:p>
        </w:tc>
        <w:tc>
          <w:tcPr>
            <w:tcW w:w="992" w:type="dxa"/>
            <w:tcBorders>
              <w:top w:val="nil"/>
              <w:left w:val="nil"/>
              <w:bottom w:val="single" w:sz="4" w:space="0" w:color="auto"/>
              <w:right w:val="single" w:sz="4" w:space="0" w:color="auto"/>
            </w:tcBorders>
            <w:shd w:val="clear" w:color="auto" w:fill="auto"/>
            <w:vAlign w:val="center"/>
            <w:hideMark/>
          </w:tcPr>
          <w:p w14:paraId="379DF2F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417F722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205,65</w:t>
            </w:r>
          </w:p>
        </w:tc>
        <w:tc>
          <w:tcPr>
            <w:tcW w:w="850" w:type="dxa"/>
            <w:tcBorders>
              <w:top w:val="nil"/>
              <w:left w:val="nil"/>
              <w:bottom w:val="single" w:sz="4" w:space="0" w:color="auto"/>
              <w:right w:val="single" w:sz="4" w:space="0" w:color="auto"/>
            </w:tcBorders>
            <w:shd w:val="clear" w:color="auto" w:fill="auto"/>
            <w:vAlign w:val="center"/>
            <w:hideMark/>
          </w:tcPr>
          <w:p w14:paraId="514C373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142,88</w:t>
            </w:r>
          </w:p>
        </w:tc>
        <w:tc>
          <w:tcPr>
            <w:tcW w:w="851" w:type="dxa"/>
            <w:tcBorders>
              <w:top w:val="nil"/>
              <w:left w:val="nil"/>
              <w:bottom w:val="single" w:sz="4" w:space="0" w:color="auto"/>
              <w:right w:val="single" w:sz="4" w:space="0" w:color="auto"/>
            </w:tcBorders>
            <w:shd w:val="clear" w:color="auto" w:fill="auto"/>
            <w:vAlign w:val="center"/>
            <w:hideMark/>
          </w:tcPr>
          <w:p w14:paraId="73EFE18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197,30</w:t>
            </w:r>
          </w:p>
        </w:tc>
        <w:tc>
          <w:tcPr>
            <w:tcW w:w="850" w:type="dxa"/>
            <w:tcBorders>
              <w:top w:val="nil"/>
              <w:left w:val="nil"/>
              <w:bottom w:val="single" w:sz="4" w:space="0" w:color="auto"/>
              <w:right w:val="single" w:sz="4" w:space="0" w:color="auto"/>
            </w:tcBorders>
            <w:shd w:val="clear" w:color="auto" w:fill="auto"/>
            <w:vAlign w:val="center"/>
            <w:hideMark/>
          </w:tcPr>
          <w:p w14:paraId="54AC8F2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142,88</w:t>
            </w:r>
          </w:p>
        </w:tc>
        <w:tc>
          <w:tcPr>
            <w:tcW w:w="709" w:type="dxa"/>
            <w:tcBorders>
              <w:top w:val="nil"/>
              <w:left w:val="nil"/>
              <w:bottom w:val="single" w:sz="4" w:space="0" w:color="auto"/>
              <w:right w:val="single" w:sz="4" w:space="0" w:color="auto"/>
            </w:tcBorders>
            <w:shd w:val="clear" w:color="auto" w:fill="auto"/>
            <w:vAlign w:val="center"/>
            <w:hideMark/>
          </w:tcPr>
          <w:p w14:paraId="7AFC962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141,40</w:t>
            </w:r>
          </w:p>
        </w:tc>
        <w:tc>
          <w:tcPr>
            <w:tcW w:w="552" w:type="dxa"/>
            <w:gridSpan w:val="2"/>
            <w:tcBorders>
              <w:top w:val="nil"/>
              <w:left w:val="nil"/>
              <w:bottom w:val="single" w:sz="4" w:space="0" w:color="auto"/>
              <w:right w:val="single" w:sz="4" w:space="0" w:color="auto"/>
            </w:tcBorders>
            <w:shd w:val="clear" w:color="auto" w:fill="auto"/>
            <w:vAlign w:val="center"/>
            <w:hideMark/>
          </w:tcPr>
          <w:p w14:paraId="4719E90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125,46</w:t>
            </w:r>
          </w:p>
        </w:tc>
      </w:tr>
      <w:tr w:rsidR="00CF79B7" w:rsidRPr="00CF79B7" w14:paraId="4077B8A4"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29A5FC7E"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5FD44045"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VALSARTANA + HIDROCLOROTIAZIDA 160MG/12,5MG CX COM 30 COMP</w:t>
            </w:r>
          </w:p>
        </w:tc>
        <w:tc>
          <w:tcPr>
            <w:tcW w:w="992" w:type="dxa"/>
            <w:tcBorders>
              <w:top w:val="nil"/>
              <w:left w:val="nil"/>
              <w:bottom w:val="single" w:sz="4" w:space="0" w:color="auto"/>
              <w:right w:val="single" w:sz="4" w:space="0" w:color="auto"/>
            </w:tcBorders>
            <w:shd w:val="clear" w:color="auto" w:fill="auto"/>
            <w:vAlign w:val="center"/>
            <w:hideMark/>
          </w:tcPr>
          <w:p w14:paraId="6CB2706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148E26D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C7595D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57,11</w:t>
            </w:r>
          </w:p>
        </w:tc>
        <w:tc>
          <w:tcPr>
            <w:tcW w:w="850" w:type="dxa"/>
            <w:tcBorders>
              <w:top w:val="nil"/>
              <w:left w:val="nil"/>
              <w:bottom w:val="single" w:sz="4" w:space="0" w:color="auto"/>
              <w:right w:val="single" w:sz="4" w:space="0" w:color="auto"/>
            </w:tcBorders>
            <w:shd w:val="clear" w:color="auto" w:fill="auto"/>
            <w:vAlign w:val="center"/>
            <w:hideMark/>
          </w:tcPr>
          <w:p w14:paraId="36035E9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60,00</w:t>
            </w:r>
          </w:p>
        </w:tc>
        <w:tc>
          <w:tcPr>
            <w:tcW w:w="709" w:type="dxa"/>
            <w:tcBorders>
              <w:top w:val="nil"/>
              <w:left w:val="nil"/>
              <w:bottom w:val="single" w:sz="4" w:space="0" w:color="auto"/>
              <w:right w:val="single" w:sz="4" w:space="0" w:color="auto"/>
            </w:tcBorders>
            <w:shd w:val="clear" w:color="auto" w:fill="auto"/>
            <w:vAlign w:val="center"/>
            <w:hideMark/>
          </w:tcPr>
          <w:p w14:paraId="3A505A6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61,36</w:t>
            </w:r>
          </w:p>
        </w:tc>
        <w:tc>
          <w:tcPr>
            <w:tcW w:w="851" w:type="dxa"/>
            <w:tcBorders>
              <w:top w:val="nil"/>
              <w:left w:val="nil"/>
              <w:bottom w:val="single" w:sz="4" w:space="0" w:color="auto"/>
              <w:right w:val="single" w:sz="4" w:space="0" w:color="auto"/>
            </w:tcBorders>
            <w:shd w:val="clear" w:color="auto" w:fill="auto"/>
            <w:vAlign w:val="center"/>
            <w:hideMark/>
          </w:tcPr>
          <w:p w14:paraId="37A957A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62,40</w:t>
            </w:r>
          </w:p>
        </w:tc>
        <w:tc>
          <w:tcPr>
            <w:tcW w:w="851" w:type="dxa"/>
            <w:tcBorders>
              <w:top w:val="nil"/>
              <w:left w:val="nil"/>
              <w:bottom w:val="single" w:sz="4" w:space="0" w:color="auto"/>
              <w:right w:val="single" w:sz="4" w:space="0" w:color="auto"/>
            </w:tcBorders>
            <w:shd w:val="clear" w:color="auto" w:fill="auto"/>
            <w:vAlign w:val="center"/>
            <w:hideMark/>
          </w:tcPr>
          <w:p w14:paraId="7694253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2C6390E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68,10</w:t>
            </w:r>
          </w:p>
        </w:tc>
        <w:tc>
          <w:tcPr>
            <w:tcW w:w="851" w:type="dxa"/>
            <w:tcBorders>
              <w:top w:val="nil"/>
              <w:left w:val="nil"/>
              <w:bottom w:val="single" w:sz="4" w:space="0" w:color="auto"/>
              <w:right w:val="single" w:sz="4" w:space="0" w:color="auto"/>
            </w:tcBorders>
            <w:shd w:val="clear" w:color="auto" w:fill="auto"/>
            <w:vAlign w:val="center"/>
            <w:hideMark/>
          </w:tcPr>
          <w:p w14:paraId="02B9FE0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98,17</w:t>
            </w:r>
          </w:p>
        </w:tc>
        <w:tc>
          <w:tcPr>
            <w:tcW w:w="850" w:type="dxa"/>
            <w:tcBorders>
              <w:top w:val="nil"/>
              <w:left w:val="nil"/>
              <w:bottom w:val="single" w:sz="4" w:space="0" w:color="auto"/>
              <w:right w:val="single" w:sz="4" w:space="0" w:color="auto"/>
            </w:tcBorders>
            <w:shd w:val="clear" w:color="auto" w:fill="auto"/>
            <w:vAlign w:val="center"/>
            <w:hideMark/>
          </w:tcPr>
          <w:p w14:paraId="34540B4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98,17</w:t>
            </w:r>
          </w:p>
        </w:tc>
        <w:tc>
          <w:tcPr>
            <w:tcW w:w="851" w:type="dxa"/>
            <w:tcBorders>
              <w:top w:val="nil"/>
              <w:left w:val="nil"/>
              <w:bottom w:val="single" w:sz="4" w:space="0" w:color="auto"/>
              <w:right w:val="single" w:sz="4" w:space="0" w:color="auto"/>
            </w:tcBorders>
            <w:shd w:val="clear" w:color="auto" w:fill="auto"/>
            <w:vAlign w:val="center"/>
            <w:hideMark/>
          </w:tcPr>
          <w:p w14:paraId="17421C8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95,30</w:t>
            </w:r>
          </w:p>
        </w:tc>
        <w:tc>
          <w:tcPr>
            <w:tcW w:w="850" w:type="dxa"/>
            <w:tcBorders>
              <w:top w:val="nil"/>
              <w:left w:val="nil"/>
              <w:bottom w:val="single" w:sz="4" w:space="0" w:color="auto"/>
              <w:right w:val="single" w:sz="4" w:space="0" w:color="auto"/>
            </w:tcBorders>
            <w:shd w:val="clear" w:color="auto" w:fill="auto"/>
            <w:vAlign w:val="center"/>
            <w:hideMark/>
          </w:tcPr>
          <w:p w14:paraId="5E4D678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98,17</w:t>
            </w:r>
          </w:p>
        </w:tc>
        <w:tc>
          <w:tcPr>
            <w:tcW w:w="709" w:type="dxa"/>
            <w:tcBorders>
              <w:top w:val="nil"/>
              <w:left w:val="nil"/>
              <w:bottom w:val="single" w:sz="4" w:space="0" w:color="auto"/>
              <w:right w:val="single" w:sz="4" w:space="0" w:color="auto"/>
            </w:tcBorders>
            <w:shd w:val="clear" w:color="auto" w:fill="auto"/>
            <w:vAlign w:val="center"/>
            <w:hideMark/>
          </w:tcPr>
          <w:p w14:paraId="5A8A2D0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97,10</w:t>
            </w:r>
          </w:p>
        </w:tc>
        <w:tc>
          <w:tcPr>
            <w:tcW w:w="552" w:type="dxa"/>
            <w:gridSpan w:val="2"/>
            <w:tcBorders>
              <w:top w:val="nil"/>
              <w:left w:val="nil"/>
              <w:bottom w:val="single" w:sz="4" w:space="0" w:color="auto"/>
              <w:right w:val="single" w:sz="4" w:space="0" w:color="auto"/>
            </w:tcBorders>
            <w:shd w:val="clear" w:color="auto" w:fill="auto"/>
            <w:vAlign w:val="center"/>
            <w:hideMark/>
          </w:tcPr>
          <w:p w14:paraId="01EEC7E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61,79</w:t>
            </w:r>
          </w:p>
        </w:tc>
      </w:tr>
      <w:tr w:rsidR="00CF79B7" w:rsidRPr="00CF79B7" w14:paraId="30F61726"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4BF34F9C"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lastRenderedPageBreak/>
              <w:t>1</w:t>
            </w:r>
          </w:p>
        </w:tc>
        <w:tc>
          <w:tcPr>
            <w:tcW w:w="3715" w:type="dxa"/>
            <w:tcBorders>
              <w:top w:val="nil"/>
              <w:left w:val="nil"/>
              <w:bottom w:val="single" w:sz="4" w:space="0" w:color="auto"/>
              <w:right w:val="single" w:sz="4" w:space="0" w:color="auto"/>
            </w:tcBorders>
            <w:shd w:val="clear" w:color="auto" w:fill="auto"/>
            <w:vAlign w:val="center"/>
            <w:hideMark/>
          </w:tcPr>
          <w:p w14:paraId="5041F0F5"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VALSARTANA + HIDROCLOROTIAZIDA 320MG/12,5MG CX COM 30 COMP</w:t>
            </w:r>
          </w:p>
        </w:tc>
        <w:tc>
          <w:tcPr>
            <w:tcW w:w="992" w:type="dxa"/>
            <w:tcBorders>
              <w:top w:val="nil"/>
              <w:left w:val="nil"/>
              <w:bottom w:val="single" w:sz="4" w:space="0" w:color="auto"/>
              <w:right w:val="single" w:sz="4" w:space="0" w:color="auto"/>
            </w:tcBorders>
            <w:shd w:val="clear" w:color="auto" w:fill="auto"/>
            <w:vAlign w:val="center"/>
            <w:hideMark/>
          </w:tcPr>
          <w:p w14:paraId="0CC5C65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1A55C6B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95,40</w:t>
            </w:r>
          </w:p>
        </w:tc>
        <w:tc>
          <w:tcPr>
            <w:tcW w:w="851" w:type="dxa"/>
            <w:tcBorders>
              <w:top w:val="nil"/>
              <w:left w:val="nil"/>
              <w:bottom w:val="single" w:sz="4" w:space="0" w:color="auto"/>
              <w:right w:val="single" w:sz="4" w:space="0" w:color="auto"/>
            </w:tcBorders>
            <w:shd w:val="clear" w:color="auto" w:fill="auto"/>
            <w:vAlign w:val="center"/>
            <w:hideMark/>
          </w:tcPr>
          <w:p w14:paraId="67B4A07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75,93</w:t>
            </w:r>
          </w:p>
        </w:tc>
        <w:tc>
          <w:tcPr>
            <w:tcW w:w="850" w:type="dxa"/>
            <w:tcBorders>
              <w:top w:val="nil"/>
              <w:left w:val="nil"/>
              <w:bottom w:val="single" w:sz="4" w:space="0" w:color="auto"/>
              <w:right w:val="single" w:sz="4" w:space="0" w:color="auto"/>
            </w:tcBorders>
            <w:shd w:val="clear" w:color="auto" w:fill="auto"/>
            <w:vAlign w:val="center"/>
            <w:hideMark/>
          </w:tcPr>
          <w:p w14:paraId="177D9EA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90,00</w:t>
            </w:r>
          </w:p>
        </w:tc>
        <w:tc>
          <w:tcPr>
            <w:tcW w:w="709" w:type="dxa"/>
            <w:tcBorders>
              <w:top w:val="nil"/>
              <w:left w:val="nil"/>
              <w:bottom w:val="single" w:sz="4" w:space="0" w:color="auto"/>
              <w:right w:val="single" w:sz="4" w:space="0" w:color="auto"/>
            </w:tcBorders>
            <w:shd w:val="clear" w:color="auto" w:fill="auto"/>
            <w:vAlign w:val="center"/>
            <w:hideMark/>
          </w:tcPr>
          <w:p w14:paraId="493B10F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87,90</w:t>
            </w:r>
          </w:p>
        </w:tc>
        <w:tc>
          <w:tcPr>
            <w:tcW w:w="851" w:type="dxa"/>
            <w:tcBorders>
              <w:top w:val="nil"/>
              <w:left w:val="nil"/>
              <w:bottom w:val="single" w:sz="4" w:space="0" w:color="auto"/>
              <w:right w:val="single" w:sz="4" w:space="0" w:color="auto"/>
            </w:tcBorders>
            <w:shd w:val="clear" w:color="auto" w:fill="auto"/>
            <w:vAlign w:val="center"/>
            <w:hideMark/>
          </w:tcPr>
          <w:p w14:paraId="7A07312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94,20</w:t>
            </w:r>
          </w:p>
        </w:tc>
        <w:tc>
          <w:tcPr>
            <w:tcW w:w="851" w:type="dxa"/>
            <w:tcBorders>
              <w:top w:val="nil"/>
              <w:left w:val="nil"/>
              <w:bottom w:val="single" w:sz="4" w:space="0" w:color="auto"/>
              <w:right w:val="single" w:sz="4" w:space="0" w:color="auto"/>
            </w:tcBorders>
            <w:shd w:val="clear" w:color="auto" w:fill="auto"/>
            <w:vAlign w:val="center"/>
            <w:hideMark/>
          </w:tcPr>
          <w:p w14:paraId="00F5289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89,10</w:t>
            </w:r>
          </w:p>
        </w:tc>
        <w:tc>
          <w:tcPr>
            <w:tcW w:w="992" w:type="dxa"/>
            <w:tcBorders>
              <w:top w:val="nil"/>
              <w:left w:val="nil"/>
              <w:bottom w:val="single" w:sz="4" w:space="0" w:color="auto"/>
              <w:right w:val="single" w:sz="4" w:space="0" w:color="auto"/>
            </w:tcBorders>
            <w:shd w:val="clear" w:color="auto" w:fill="auto"/>
            <w:vAlign w:val="center"/>
            <w:hideMark/>
          </w:tcPr>
          <w:p w14:paraId="5823F6A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90,30</w:t>
            </w:r>
          </w:p>
        </w:tc>
        <w:tc>
          <w:tcPr>
            <w:tcW w:w="851" w:type="dxa"/>
            <w:tcBorders>
              <w:top w:val="nil"/>
              <w:left w:val="nil"/>
              <w:bottom w:val="single" w:sz="4" w:space="0" w:color="auto"/>
              <w:right w:val="single" w:sz="4" w:space="0" w:color="auto"/>
            </w:tcBorders>
            <w:shd w:val="clear" w:color="auto" w:fill="auto"/>
            <w:vAlign w:val="center"/>
            <w:hideMark/>
          </w:tcPr>
          <w:p w14:paraId="76BA934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105,08</w:t>
            </w:r>
          </w:p>
        </w:tc>
        <w:tc>
          <w:tcPr>
            <w:tcW w:w="850" w:type="dxa"/>
            <w:tcBorders>
              <w:top w:val="nil"/>
              <w:left w:val="nil"/>
              <w:bottom w:val="single" w:sz="4" w:space="0" w:color="auto"/>
              <w:right w:val="single" w:sz="4" w:space="0" w:color="auto"/>
            </w:tcBorders>
            <w:shd w:val="clear" w:color="auto" w:fill="auto"/>
            <w:vAlign w:val="center"/>
            <w:hideMark/>
          </w:tcPr>
          <w:p w14:paraId="6EAFEC1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105,08</w:t>
            </w:r>
          </w:p>
        </w:tc>
        <w:tc>
          <w:tcPr>
            <w:tcW w:w="851" w:type="dxa"/>
            <w:tcBorders>
              <w:top w:val="nil"/>
              <w:left w:val="nil"/>
              <w:bottom w:val="single" w:sz="4" w:space="0" w:color="auto"/>
              <w:right w:val="single" w:sz="4" w:space="0" w:color="auto"/>
            </w:tcBorders>
            <w:shd w:val="clear" w:color="auto" w:fill="auto"/>
            <w:vAlign w:val="center"/>
            <w:hideMark/>
          </w:tcPr>
          <w:p w14:paraId="6E0139A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99,90</w:t>
            </w:r>
          </w:p>
        </w:tc>
        <w:tc>
          <w:tcPr>
            <w:tcW w:w="850" w:type="dxa"/>
            <w:tcBorders>
              <w:top w:val="nil"/>
              <w:left w:val="nil"/>
              <w:bottom w:val="single" w:sz="4" w:space="0" w:color="auto"/>
              <w:right w:val="single" w:sz="4" w:space="0" w:color="auto"/>
            </w:tcBorders>
            <w:shd w:val="clear" w:color="auto" w:fill="auto"/>
            <w:vAlign w:val="center"/>
            <w:hideMark/>
          </w:tcPr>
          <w:p w14:paraId="400D628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105,08</w:t>
            </w:r>
          </w:p>
        </w:tc>
        <w:tc>
          <w:tcPr>
            <w:tcW w:w="709" w:type="dxa"/>
            <w:tcBorders>
              <w:top w:val="nil"/>
              <w:left w:val="nil"/>
              <w:bottom w:val="single" w:sz="4" w:space="0" w:color="auto"/>
              <w:right w:val="single" w:sz="4" w:space="0" w:color="auto"/>
            </w:tcBorders>
            <w:shd w:val="clear" w:color="auto" w:fill="auto"/>
            <w:vAlign w:val="center"/>
            <w:hideMark/>
          </w:tcPr>
          <w:p w14:paraId="5C8AC5E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103,02</w:t>
            </w:r>
          </w:p>
        </w:tc>
        <w:tc>
          <w:tcPr>
            <w:tcW w:w="552" w:type="dxa"/>
            <w:gridSpan w:val="2"/>
            <w:tcBorders>
              <w:top w:val="nil"/>
              <w:left w:val="nil"/>
              <w:bottom w:val="single" w:sz="4" w:space="0" w:color="auto"/>
              <w:right w:val="single" w:sz="4" w:space="0" w:color="auto"/>
            </w:tcBorders>
            <w:shd w:val="clear" w:color="auto" w:fill="auto"/>
            <w:vAlign w:val="center"/>
            <w:hideMark/>
          </w:tcPr>
          <w:p w14:paraId="52D7842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95,08</w:t>
            </w:r>
          </w:p>
        </w:tc>
      </w:tr>
      <w:tr w:rsidR="00CF79B7" w:rsidRPr="00CF79B7" w14:paraId="5AE84D14"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6BE2E91D"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7B15F558"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VALSARTANA + HIDROCLOROTIAZIDA 160MG/25MG CX COM 30 COMP</w:t>
            </w:r>
          </w:p>
        </w:tc>
        <w:tc>
          <w:tcPr>
            <w:tcW w:w="992" w:type="dxa"/>
            <w:tcBorders>
              <w:top w:val="nil"/>
              <w:left w:val="nil"/>
              <w:bottom w:val="single" w:sz="4" w:space="0" w:color="auto"/>
              <w:right w:val="single" w:sz="4" w:space="0" w:color="auto"/>
            </w:tcBorders>
            <w:shd w:val="clear" w:color="auto" w:fill="auto"/>
            <w:vAlign w:val="center"/>
            <w:hideMark/>
          </w:tcPr>
          <w:p w14:paraId="14721BE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78A4DB7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7840B5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53,08</w:t>
            </w:r>
          </w:p>
        </w:tc>
        <w:tc>
          <w:tcPr>
            <w:tcW w:w="850" w:type="dxa"/>
            <w:tcBorders>
              <w:top w:val="nil"/>
              <w:left w:val="nil"/>
              <w:bottom w:val="single" w:sz="4" w:space="0" w:color="auto"/>
              <w:right w:val="single" w:sz="4" w:space="0" w:color="auto"/>
            </w:tcBorders>
            <w:shd w:val="clear" w:color="auto" w:fill="auto"/>
            <w:vAlign w:val="center"/>
            <w:hideMark/>
          </w:tcPr>
          <w:p w14:paraId="4FB401E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47BA4AC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50D33C7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59,40</w:t>
            </w:r>
          </w:p>
        </w:tc>
        <w:tc>
          <w:tcPr>
            <w:tcW w:w="851" w:type="dxa"/>
            <w:tcBorders>
              <w:top w:val="nil"/>
              <w:left w:val="nil"/>
              <w:bottom w:val="single" w:sz="4" w:space="0" w:color="auto"/>
              <w:right w:val="single" w:sz="4" w:space="0" w:color="auto"/>
            </w:tcBorders>
            <w:shd w:val="clear" w:color="auto" w:fill="auto"/>
            <w:vAlign w:val="center"/>
            <w:hideMark/>
          </w:tcPr>
          <w:p w14:paraId="52C34CF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59,70</w:t>
            </w:r>
          </w:p>
        </w:tc>
        <w:tc>
          <w:tcPr>
            <w:tcW w:w="992" w:type="dxa"/>
            <w:tcBorders>
              <w:top w:val="nil"/>
              <w:left w:val="nil"/>
              <w:bottom w:val="single" w:sz="4" w:space="0" w:color="auto"/>
              <w:right w:val="single" w:sz="4" w:space="0" w:color="auto"/>
            </w:tcBorders>
            <w:shd w:val="clear" w:color="auto" w:fill="auto"/>
            <w:vAlign w:val="center"/>
            <w:hideMark/>
          </w:tcPr>
          <w:p w14:paraId="296D62B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60,00</w:t>
            </w:r>
          </w:p>
        </w:tc>
        <w:tc>
          <w:tcPr>
            <w:tcW w:w="851" w:type="dxa"/>
            <w:tcBorders>
              <w:top w:val="nil"/>
              <w:left w:val="nil"/>
              <w:bottom w:val="single" w:sz="4" w:space="0" w:color="auto"/>
              <w:right w:val="single" w:sz="4" w:space="0" w:color="auto"/>
            </w:tcBorders>
            <w:shd w:val="clear" w:color="auto" w:fill="auto"/>
            <w:vAlign w:val="center"/>
            <w:hideMark/>
          </w:tcPr>
          <w:p w14:paraId="6472153F"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113,36</w:t>
            </w:r>
          </w:p>
        </w:tc>
        <w:tc>
          <w:tcPr>
            <w:tcW w:w="850" w:type="dxa"/>
            <w:tcBorders>
              <w:top w:val="nil"/>
              <w:left w:val="nil"/>
              <w:bottom w:val="single" w:sz="4" w:space="0" w:color="auto"/>
              <w:right w:val="single" w:sz="4" w:space="0" w:color="auto"/>
            </w:tcBorders>
            <w:shd w:val="clear" w:color="auto" w:fill="auto"/>
            <w:vAlign w:val="center"/>
            <w:hideMark/>
          </w:tcPr>
          <w:p w14:paraId="07A6064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113,36</w:t>
            </w:r>
          </w:p>
        </w:tc>
        <w:tc>
          <w:tcPr>
            <w:tcW w:w="851" w:type="dxa"/>
            <w:tcBorders>
              <w:top w:val="nil"/>
              <w:left w:val="nil"/>
              <w:bottom w:val="single" w:sz="4" w:space="0" w:color="auto"/>
              <w:right w:val="single" w:sz="4" w:space="0" w:color="auto"/>
            </w:tcBorders>
            <w:shd w:val="clear" w:color="auto" w:fill="auto"/>
            <w:vAlign w:val="center"/>
            <w:hideMark/>
          </w:tcPr>
          <w:p w14:paraId="074AA27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109,80</w:t>
            </w:r>
          </w:p>
        </w:tc>
        <w:tc>
          <w:tcPr>
            <w:tcW w:w="850" w:type="dxa"/>
            <w:tcBorders>
              <w:top w:val="nil"/>
              <w:left w:val="nil"/>
              <w:bottom w:val="single" w:sz="4" w:space="0" w:color="auto"/>
              <w:right w:val="single" w:sz="4" w:space="0" w:color="auto"/>
            </w:tcBorders>
            <w:shd w:val="clear" w:color="auto" w:fill="auto"/>
            <w:vAlign w:val="center"/>
            <w:hideMark/>
          </w:tcPr>
          <w:p w14:paraId="5547613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113,36</w:t>
            </w:r>
          </w:p>
        </w:tc>
        <w:tc>
          <w:tcPr>
            <w:tcW w:w="709" w:type="dxa"/>
            <w:tcBorders>
              <w:top w:val="nil"/>
              <w:left w:val="nil"/>
              <w:bottom w:val="single" w:sz="4" w:space="0" w:color="auto"/>
              <w:right w:val="single" w:sz="4" w:space="0" w:color="auto"/>
            </w:tcBorders>
            <w:shd w:val="clear" w:color="auto" w:fill="auto"/>
            <w:vAlign w:val="center"/>
            <w:hideMark/>
          </w:tcPr>
          <w:p w14:paraId="2E690E0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111,26</w:t>
            </w:r>
          </w:p>
        </w:tc>
        <w:tc>
          <w:tcPr>
            <w:tcW w:w="552" w:type="dxa"/>
            <w:gridSpan w:val="2"/>
            <w:tcBorders>
              <w:top w:val="nil"/>
              <w:left w:val="nil"/>
              <w:bottom w:val="single" w:sz="4" w:space="0" w:color="auto"/>
              <w:right w:val="single" w:sz="4" w:space="0" w:color="auto"/>
            </w:tcBorders>
            <w:shd w:val="clear" w:color="auto" w:fill="auto"/>
            <w:vAlign w:val="center"/>
            <w:hideMark/>
          </w:tcPr>
          <w:p w14:paraId="0F4B682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58,04</w:t>
            </w:r>
          </w:p>
        </w:tc>
      </w:tr>
      <w:tr w:rsidR="00CF79B7" w:rsidRPr="00CF79B7" w14:paraId="3F45946C"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1CE1E417"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20F80872"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VALSARTANA + HIDROCLOROTIAZIDA 320MG/25MG CX COM 30 COMP</w:t>
            </w:r>
          </w:p>
        </w:tc>
        <w:tc>
          <w:tcPr>
            <w:tcW w:w="992" w:type="dxa"/>
            <w:tcBorders>
              <w:top w:val="nil"/>
              <w:left w:val="nil"/>
              <w:bottom w:val="single" w:sz="4" w:space="0" w:color="auto"/>
              <w:right w:val="single" w:sz="4" w:space="0" w:color="auto"/>
            </w:tcBorders>
            <w:shd w:val="clear" w:color="auto" w:fill="auto"/>
            <w:vAlign w:val="center"/>
            <w:hideMark/>
          </w:tcPr>
          <w:p w14:paraId="6668B8D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5A879EC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1FE39C4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81,13</w:t>
            </w:r>
          </w:p>
        </w:tc>
        <w:tc>
          <w:tcPr>
            <w:tcW w:w="850" w:type="dxa"/>
            <w:tcBorders>
              <w:top w:val="nil"/>
              <w:left w:val="nil"/>
              <w:bottom w:val="single" w:sz="4" w:space="0" w:color="auto"/>
              <w:right w:val="single" w:sz="4" w:space="0" w:color="auto"/>
            </w:tcBorders>
            <w:shd w:val="clear" w:color="auto" w:fill="auto"/>
            <w:vAlign w:val="center"/>
            <w:hideMark/>
          </w:tcPr>
          <w:p w14:paraId="79F0058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88,49</w:t>
            </w:r>
          </w:p>
        </w:tc>
        <w:tc>
          <w:tcPr>
            <w:tcW w:w="709" w:type="dxa"/>
            <w:tcBorders>
              <w:top w:val="nil"/>
              <w:left w:val="nil"/>
              <w:bottom w:val="single" w:sz="4" w:space="0" w:color="auto"/>
              <w:right w:val="single" w:sz="4" w:space="0" w:color="auto"/>
            </w:tcBorders>
            <w:shd w:val="clear" w:color="auto" w:fill="auto"/>
            <w:vAlign w:val="center"/>
            <w:hideMark/>
          </w:tcPr>
          <w:p w14:paraId="0811A1F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90,00</w:t>
            </w:r>
          </w:p>
        </w:tc>
        <w:tc>
          <w:tcPr>
            <w:tcW w:w="851" w:type="dxa"/>
            <w:tcBorders>
              <w:top w:val="nil"/>
              <w:left w:val="nil"/>
              <w:bottom w:val="single" w:sz="4" w:space="0" w:color="auto"/>
              <w:right w:val="single" w:sz="4" w:space="0" w:color="auto"/>
            </w:tcBorders>
            <w:shd w:val="clear" w:color="auto" w:fill="auto"/>
            <w:vAlign w:val="center"/>
            <w:hideMark/>
          </w:tcPr>
          <w:p w14:paraId="277EDC3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92,25</w:t>
            </w:r>
          </w:p>
        </w:tc>
        <w:tc>
          <w:tcPr>
            <w:tcW w:w="851" w:type="dxa"/>
            <w:tcBorders>
              <w:top w:val="nil"/>
              <w:left w:val="nil"/>
              <w:bottom w:val="single" w:sz="4" w:space="0" w:color="auto"/>
              <w:right w:val="single" w:sz="4" w:space="0" w:color="auto"/>
            </w:tcBorders>
            <w:shd w:val="clear" w:color="auto" w:fill="auto"/>
            <w:vAlign w:val="center"/>
            <w:hideMark/>
          </w:tcPr>
          <w:p w14:paraId="48D3FEC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89,70</w:t>
            </w:r>
          </w:p>
        </w:tc>
        <w:tc>
          <w:tcPr>
            <w:tcW w:w="992" w:type="dxa"/>
            <w:tcBorders>
              <w:top w:val="nil"/>
              <w:left w:val="nil"/>
              <w:bottom w:val="single" w:sz="4" w:space="0" w:color="auto"/>
              <w:right w:val="single" w:sz="4" w:space="0" w:color="auto"/>
            </w:tcBorders>
            <w:shd w:val="clear" w:color="auto" w:fill="auto"/>
            <w:vAlign w:val="center"/>
            <w:hideMark/>
          </w:tcPr>
          <w:p w14:paraId="07E10FD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029DA9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113,36</w:t>
            </w:r>
          </w:p>
        </w:tc>
        <w:tc>
          <w:tcPr>
            <w:tcW w:w="850" w:type="dxa"/>
            <w:tcBorders>
              <w:top w:val="nil"/>
              <w:left w:val="nil"/>
              <w:bottom w:val="single" w:sz="4" w:space="0" w:color="auto"/>
              <w:right w:val="single" w:sz="4" w:space="0" w:color="auto"/>
            </w:tcBorders>
            <w:shd w:val="clear" w:color="auto" w:fill="auto"/>
            <w:vAlign w:val="center"/>
            <w:hideMark/>
          </w:tcPr>
          <w:p w14:paraId="40B395C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113,36</w:t>
            </w:r>
          </w:p>
        </w:tc>
        <w:tc>
          <w:tcPr>
            <w:tcW w:w="851" w:type="dxa"/>
            <w:tcBorders>
              <w:top w:val="nil"/>
              <w:left w:val="nil"/>
              <w:bottom w:val="single" w:sz="4" w:space="0" w:color="auto"/>
              <w:right w:val="single" w:sz="4" w:space="0" w:color="auto"/>
            </w:tcBorders>
            <w:shd w:val="clear" w:color="auto" w:fill="auto"/>
            <w:vAlign w:val="center"/>
            <w:hideMark/>
          </w:tcPr>
          <w:p w14:paraId="448561E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108,30</w:t>
            </w:r>
          </w:p>
        </w:tc>
        <w:tc>
          <w:tcPr>
            <w:tcW w:w="850" w:type="dxa"/>
            <w:tcBorders>
              <w:top w:val="nil"/>
              <w:left w:val="nil"/>
              <w:bottom w:val="single" w:sz="4" w:space="0" w:color="auto"/>
              <w:right w:val="single" w:sz="4" w:space="0" w:color="auto"/>
            </w:tcBorders>
            <w:shd w:val="clear" w:color="auto" w:fill="auto"/>
            <w:vAlign w:val="center"/>
            <w:hideMark/>
          </w:tcPr>
          <w:p w14:paraId="4C09FC1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113,36</w:t>
            </w:r>
          </w:p>
        </w:tc>
        <w:tc>
          <w:tcPr>
            <w:tcW w:w="709" w:type="dxa"/>
            <w:tcBorders>
              <w:top w:val="nil"/>
              <w:left w:val="nil"/>
              <w:bottom w:val="single" w:sz="4" w:space="0" w:color="auto"/>
              <w:right w:val="single" w:sz="4" w:space="0" w:color="auto"/>
            </w:tcBorders>
            <w:shd w:val="clear" w:color="auto" w:fill="auto"/>
            <w:vAlign w:val="center"/>
            <w:hideMark/>
          </w:tcPr>
          <w:p w14:paraId="3618CD0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111,26</w:t>
            </w:r>
          </w:p>
        </w:tc>
        <w:tc>
          <w:tcPr>
            <w:tcW w:w="552" w:type="dxa"/>
            <w:gridSpan w:val="2"/>
            <w:tcBorders>
              <w:top w:val="nil"/>
              <w:left w:val="nil"/>
              <w:bottom w:val="single" w:sz="4" w:space="0" w:color="auto"/>
              <w:right w:val="single" w:sz="4" w:space="0" w:color="auto"/>
            </w:tcBorders>
            <w:shd w:val="clear" w:color="auto" w:fill="auto"/>
            <w:vAlign w:val="center"/>
            <w:hideMark/>
          </w:tcPr>
          <w:p w14:paraId="707E7B1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100,12</w:t>
            </w:r>
          </w:p>
        </w:tc>
      </w:tr>
      <w:tr w:rsidR="00CF79B7" w:rsidRPr="00CF79B7" w14:paraId="11F05842"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6B5BD65D"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3D3B938A"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VARFARINA SÕDICA 5MG CX COM 30 COMP</w:t>
            </w:r>
          </w:p>
        </w:tc>
        <w:tc>
          <w:tcPr>
            <w:tcW w:w="992" w:type="dxa"/>
            <w:tcBorders>
              <w:top w:val="nil"/>
              <w:left w:val="nil"/>
              <w:bottom w:val="single" w:sz="4" w:space="0" w:color="auto"/>
              <w:right w:val="single" w:sz="4" w:space="0" w:color="auto"/>
            </w:tcBorders>
            <w:shd w:val="clear" w:color="auto" w:fill="auto"/>
            <w:vAlign w:val="center"/>
            <w:hideMark/>
          </w:tcPr>
          <w:p w14:paraId="3197E26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4,80</w:t>
            </w:r>
          </w:p>
        </w:tc>
        <w:tc>
          <w:tcPr>
            <w:tcW w:w="723" w:type="dxa"/>
            <w:tcBorders>
              <w:top w:val="nil"/>
              <w:left w:val="nil"/>
              <w:bottom w:val="single" w:sz="4" w:space="0" w:color="auto"/>
              <w:right w:val="single" w:sz="4" w:space="0" w:color="auto"/>
            </w:tcBorders>
            <w:shd w:val="clear" w:color="auto" w:fill="auto"/>
            <w:vAlign w:val="center"/>
            <w:hideMark/>
          </w:tcPr>
          <w:p w14:paraId="2AD4ADD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5,10</w:t>
            </w:r>
          </w:p>
        </w:tc>
        <w:tc>
          <w:tcPr>
            <w:tcW w:w="851" w:type="dxa"/>
            <w:tcBorders>
              <w:top w:val="nil"/>
              <w:left w:val="nil"/>
              <w:bottom w:val="single" w:sz="4" w:space="0" w:color="auto"/>
              <w:right w:val="single" w:sz="4" w:space="0" w:color="auto"/>
            </w:tcBorders>
            <w:shd w:val="clear" w:color="auto" w:fill="auto"/>
            <w:vAlign w:val="center"/>
            <w:hideMark/>
          </w:tcPr>
          <w:p w14:paraId="3C1E85B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3,94</w:t>
            </w:r>
          </w:p>
        </w:tc>
        <w:tc>
          <w:tcPr>
            <w:tcW w:w="850" w:type="dxa"/>
            <w:tcBorders>
              <w:top w:val="nil"/>
              <w:left w:val="nil"/>
              <w:bottom w:val="single" w:sz="4" w:space="0" w:color="auto"/>
              <w:right w:val="single" w:sz="4" w:space="0" w:color="auto"/>
            </w:tcBorders>
            <w:shd w:val="clear" w:color="auto" w:fill="auto"/>
            <w:vAlign w:val="center"/>
            <w:hideMark/>
          </w:tcPr>
          <w:p w14:paraId="79FDCC6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5,40</w:t>
            </w:r>
          </w:p>
        </w:tc>
        <w:tc>
          <w:tcPr>
            <w:tcW w:w="709" w:type="dxa"/>
            <w:tcBorders>
              <w:top w:val="nil"/>
              <w:left w:val="nil"/>
              <w:bottom w:val="single" w:sz="4" w:space="0" w:color="auto"/>
              <w:right w:val="single" w:sz="4" w:space="0" w:color="auto"/>
            </w:tcBorders>
            <w:shd w:val="clear" w:color="auto" w:fill="auto"/>
            <w:vAlign w:val="center"/>
            <w:hideMark/>
          </w:tcPr>
          <w:p w14:paraId="189740F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5,10</w:t>
            </w:r>
          </w:p>
        </w:tc>
        <w:tc>
          <w:tcPr>
            <w:tcW w:w="851" w:type="dxa"/>
            <w:tcBorders>
              <w:top w:val="nil"/>
              <w:left w:val="nil"/>
              <w:bottom w:val="single" w:sz="4" w:space="0" w:color="auto"/>
              <w:right w:val="single" w:sz="4" w:space="0" w:color="auto"/>
            </w:tcBorders>
            <w:shd w:val="clear" w:color="auto" w:fill="auto"/>
            <w:vAlign w:val="center"/>
            <w:hideMark/>
          </w:tcPr>
          <w:p w14:paraId="7DA52550"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4,80</w:t>
            </w:r>
          </w:p>
        </w:tc>
        <w:tc>
          <w:tcPr>
            <w:tcW w:w="851" w:type="dxa"/>
            <w:tcBorders>
              <w:top w:val="nil"/>
              <w:left w:val="nil"/>
              <w:bottom w:val="single" w:sz="4" w:space="0" w:color="auto"/>
              <w:right w:val="single" w:sz="4" w:space="0" w:color="auto"/>
            </w:tcBorders>
            <w:shd w:val="clear" w:color="auto" w:fill="auto"/>
            <w:vAlign w:val="center"/>
            <w:hideMark/>
          </w:tcPr>
          <w:p w14:paraId="4395747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4,80</w:t>
            </w:r>
          </w:p>
        </w:tc>
        <w:tc>
          <w:tcPr>
            <w:tcW w:w="992" w:type="dxa"/>
            <w:tcBorders>
              <w:top w:val="nil"/>
              <w:left w:val="nil"/>
              <w:bottom w:val="single" w:sz="4" w:space="0" w:color="auto"/>
              <w:right w:val="single" w:sz="4" w:space="0" w:color="auto"/>
            </w:tcBorders>
            <w:shd w:val="clear" w:color="auto" w:fill="auto"/>
            <w:vAlign w:val="center"/>
            <w:hideMark/>
          </w:tcPr>
          <w:p w14:paraId="57A28DC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5,40</w:t>
            </w:r>
          </w:p>
        </w:tc>
        <w:tc>
          <w:tcPr>
            <w:tcW w:w="851" w:type="dxa"/>
            <w:tcBorders>
              <w:top w:val="nil"/>
              <w:left w:val="nil"/>
              <w:bottom w:val="single" w:sz="4" w:space="0" w:color="auto"/>
              <w:right w:val="single" w:sz="4" w:space="0" w:color="auto"/>
            </w:tcBorders>
            <w:shd w:val="clear" w:color="auto" w:fill="auto"/>
            <w:vAlign w:val="center"/>
            <w:hideMark/>
          </w:tcPr>
          <w:p w14:paraId="122668EF"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34,81</w:t>
            </w:r>
          </w:p>
        </w:tc>
        <w:tc>
          <w:tcPr>
            <w:tcW w:w="850" w:type="dxa"/>
            <w:tcBorders>
              <w:top w:val="nil"/>
              <w:left w:val="nil"/>
              <w:bottom w:val="single" w:sz="4" w:space="0" w:color="auto"/>
              <w:right w:val="single" w:sz="4" w:space="0" w:color="auto"/>
            </w:tcBorders>
            <w:shd w:val="clear" w:color="auto" w:fill="auto"/>
            <w:vAlign w:val="center"/>
            <w:hideMark/>
          </w:tcPr>
          <w:p w14:paraId="6694578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20,16</w:t>
            </w:r>
          </w:p>
        </w:tc>
        <w:tc>
          <w:tcPr>
            <w:tcW w:w="851" w:type="dxa"/>
            <w:tcBorders>
              <w:top w:val="nil"/>
              <w:left w:val="nil"/>
              <w:bottom w:val="single" w:sz="4" w:space="0" w:color="auto"/>
              <w:right w:val="single" w:sz="4" w:space="0" w:color="auto"/>
            </w:tcBorders>
            <w:shd w:val="clear" w:color="auto" w:fill="auto"/>
            <w:vAlign w:val="center"/>
            <w:hideMark/>
          </w:tcPr>
          <w:p w14:paraId="63EF243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32,00</w:t>
            </w:r>
          </w:p>
        </w:tc>
        <w:tc>
          <w:tcPr>
            <w:tcW w:w="850" w:type="dxa"/>
            <w:tcBorders>
              <w:top w:val="nil"/>
              <w:left w:val="nil"/>
              <w:bottom w:val="single" w:sz="4" w:space="0" w:color="auto"/>
              <w:right w:val="single" w:sz="4" w:space="0" w:color="auto"/>
            </w:tcBorders>
            <w:shd w:val="clear" w:color="auto" w:fill="auto"/>
            <w:vAlign w:val="center"/>
            <w:hideMark/>
          </w:tcPr>
          <w:p w14:paraId="684E59E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34,81</w:t>
            </w:r>
          </w:p>
        </w:tc>
        <w:tc>
          <w:tcPr>
            <w:tcW w:w="709" w:type="dxa"/>
            <w:tcBorders>
              <w:top w:val="nil"/>
              <w:left w:val="nil"/>
              <w:bottom w:val="single" w:sz="4" w:space="0" w:color="auto"/>
              <w:right w:val="single" w:sz="4" w:space="0" w:color="auto"/>
            </w:tcBorders>
            <w:shd w:val="clear" w:color="auto" w:fill="auto"/>
            <w:vAlign w:val="center"/>
            <w:hideMark/>
          </w:tcPr>
          <w:p w14:paraId="20DCDF8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33,70</w:t>
            </w:r>
          </w:p>
        </w:tc>
        <w:tc>
          <w:tcPr>
            <w:tcW w:w="552" w:type="dxa"/>
            <w:gridSpan w:val="2"/>
            <w:tcBorders>
              <w:top w:val="nil"/>
              <w:left w:val="nil"/>
              <w:bottom w:val="single" w:sz="4" w:space="0" w:color="auto"/>
              <w:right w:val="single" w:sz="4" w:space="0" w:color="auto"/>
            </w:tcBorders>
            <w:shd w:val="clear" w:color="auto" w:fill="auto"/>
            <w:vAlign w:val="center"/>
            <w:hideMark/>
          </w:tcPr>
          <w:p w14:paraId="5477C5E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4,92</w:t>
            </w:r>
          </w:p>
        </w:tc>
      </w:tr>
      <w:tr w:rsidR="00CF79B7" w:rsidRPr="00CF79B7" w14:paraId="53CA6306"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4C76A2EF"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7E55852F"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VENLAFAXINA (CLORIDRATO) 37,5MG CX COM 30 COMP</w:t>
            </w:r>
          </w:p>
        </w:tc>
        <w:tc>
          <w:tcPr>
            <w:tcW w:w="992" w:type="dxa"/>
            <w:tcBorders>
              <w:top w:val="nil"/>
              <w:left w:val="nil"/>
              <w:bottom w:val="single" w:sz="4" w:space="0" w:color="auto"/>
              <w:right w:val="single" w:sz="4" w:space="0" w:color="auto"/>
            </w:tcBorders>
            <w:shd w:val="clear" w:color="auto" w:fill="auto"/>
            <w:vAlign w:val="center"/>
            <w:hideMark/>
          </w:tcPr>
          <w:p w14:paraId="31E35E8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7AAE1DA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04B4B43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14,72</w:t>
            </w:r>
          </w:p>
        </w:tc>
        <w:tc>
          <w:tcPr>
            <w:tcW w:w="850" w:type="dxa"/>
            <w:tcBorders>
              <w:top w:val="nil"/>
              <w:left w:val="nil"/>
              <w:bottom w:val="single" w:sz="4" w:space="0" w:color="auto"/>
              <w:right w:val="single" w:sz="4" w:space="0" w:color="auto"/>
            </w:tcBorders>
            <w:shd w:val="clear" w:color="auto" w:fill="auto"/>
            <w:vAlign w:val="center"/>
            <w:hideMark/>
          </w:tcPr>
          <w:p w14:paraId="237250F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7398C2E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17,58</w:t>
            </w:r>
          </w:p>
        </w:tc>
        <w:tc>
          <w:tcPr>
            <w:tcW w:w="851" w:type="dxa"/>
            <w:tcBorders>
              <w:top w:val="nil"/>
              <w:left w:val="nil"/>
              <w:bottom w:val="single" w:sz="4" w:space="0" w:color="auto"/>
              <w:right w:val="single" w:sz="4" w:space="0" w:color="auto"/>
            </w:tcBorders>
            <w:shd w:val="clear" w:color="auto" w:fill="auto"/>
            <w:vAlign w:val="center"/>
            <w:hideMark/>
          </w:tcPr>
          <w:p w14:paraId="467B354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17,70</w:t>
            </w:r>
          </w:p>
        </w:tc>
        <w:tc>
          <w:tcPr>
            <w:tcW w:w="851" w:type="dxa"/>
            <w:tcBorders>
              <w:top w:val="nil"/>
              <w:left w:val="nil"/>
              <w:bottom w:val="single" w:sz="4" w:space="0" w:color="auto"/>
              <w:right w:val="single" w:sz="4" w:space="0" w:color="auto"/>
            </w:tcBorders>
            <w:shd w:val="clear" w:color="auto" w:fill="auto"/>
            <w:vAlign w:val="center"/>
            <w:hideMark/>
          </w:tcPr>
          <w:p w14:paraId="7FB882C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647E8BF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17,70</w:t>
            </w:r>
          </w:p>
        </w:tc>
        <w:tc>
          <w:tcPr>
            <w:tcW w:w="851" w:type="dxa"/>
            <w:tcBorders>
              <w:top w:val="nil"/>
              <w:left w:val="nil"/>
              <w:bottom w:val="single" w:sz="4" w:space="0" w:color="auto"/>
              <w:right w:val="single" w:sz="4" w:space="0" w:color="auto"/>
            </w:tcBorders>
            <w:shd w:val="clear" w:color="auto" w:fill="auto"/>
            <w:vAlign w:val="center"/>
            <w:hideMark/>
          </w:tcPr>
          <w:p w14:paraId="65CBB9D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62,27</w:t>
            </w:r>
          </w:p>
        </w:tc>
        <w:tc>
          <w:tcPr>
            <w:tcW w:w="850" w:type="dxa"/>
            <w:tcBorders>
              <w:top w:val="nil"/>
              <w:left w:val="nil"/>
              <w:bottom w:val="single" w:sz="4" w:space="0" w:color="auto"/>
              <w:right w:val="single" w:sz="4" w:space="0" w:color="auto"/>
            </w:tcBorders>
            <w:shd w:val="clear" w:color="auto" w:fill="auto"/>
            <w:vAlign w:val="center"/>
            <w:hideMark/>
          </w:tcPr>
          <w:p w14:paraId="53A4B79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33,80</w:t>
            </w:r>
          </w:p>
        </w:tc>
        <w:tc>
          <w:tcPr>
            <w:tcW w:w="851" w:type="dxa"/>
            <w:tcBorders>
              <w:top w:val="nil"/>
              <w:left w:val="nil"/>
              <w:bottom w:val="single" w:sz="4" w:space="0" w:color="auto"/>
              <w:right w:val="single" w:sz="4" w:space="0" w:color="auto"/>
            </w:tcBorders>
            <w:shd w:val="clear" w:color="auto" w:fill="auto"/>
            <w:vAlign w:val="center"/>
            <w:hideMark/>
          </w:tcPr>
          <w:p w14:paraId="71249AF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60,00</w:t>
            </w:r>
          </w:p>
        </w:tc>
        <w:tc>
          <w:tcPr>
            <w:tcW w:w="850" w:type="dxa"/>
            <w:tcBorders>
              <w:top w:val="nil"/>
              <w:left w:val="nil"/>
              <w:bottom w:val="single" w:sz="4" w:space="0" w:color="auto"/>
              <w:right w:val="single" w:sz="4" w:space="0" w:color="auto"/>
            </w:tcBorders>
            <w:shd w:val="clear" w:color="auto" w:fill="auto"/>
            <w:vAlign w:val="center"/>
            <w:hideMark/>
          </w:tcPr>
          <w:p w14:paraId="245AA20C"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54,15</w:t>
            </w:r>
          </w:p>
        </w:tc>
        <w:tc>
          <w:tcPr>
            <w:tcW w:w="709" w:type="dxa"/>
            <w:tcBorders>
              <w:top w:val="nil"/>
              <w:left w:val="nil"/>
              <w:bottom w:val="single" w:sz="4" w:space="0" w:color="auto"/>
              <w:right w:val="single" w:sz="4" w:space="0" w:color="auto"/>
            </w:tcBorders>
            <w:shd w:val="clear" w:color="auto" w:fill="auto"/>
            <w:vAlign w:val="center"/>
            <w:hideMark/>
          </w:tcPr>
          <w:p w14:paraId="44075A6F"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52,52</w:t>
            </w:r>
          </w:p>
        </w:tc>
        <w:tc>
          <w:tcPr>
            <w:tcW w:w="552" w:type="dxa"/>
            <w:gridSpan w:val="2"/>
            <w:tcBorders>
              <w:top w:val="nil"/>
              <w:left w:val="nil"/>
              <w:bottom w:val="single" w:sz="4" w:space="0" w:color="auto"/>
              <w:right w:val="single" w:sz="4" w:space="0" w:color="auto"/>
            </w:tcBorders>
            <w:shd w:val="clear" w:color="auto" w:fill="auto"/>
            <w:vAlign w:val="center"/>
            <w:hideMark/>
          </w:tcPr>
          <w:p w14:paraId="6925376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16,92</w:t>
            </w:r>
          </w:p>
        </w:tc>
      </w:tr>
      <w:tr w:rsidR="00CF79B7" w:rsidRPr="00CF79B7" w14:paraId="03996A44"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1645AE68"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0A407B5D"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VENLAFAXINA (CLORIDRATO) 75MG CX COM 30 COMP</w:t>
            </w:r>
          </w:p>
        </w:tc>
        <w:tc>
          <w:tcPr>
            <w:tcW w:w="992" w:type="dxa"/>
            <w:tcBorders>
              <w:top w:val="nil"/>
              <w:left w:val="nil"/>
              <w:bottom w:val="single" w:sz="4" w:space="0" w:color="auto"/>
              <w:right w:val="single" w:sz="4" w:space="0" w:color="auto"/>
            </w:tcBorders>
            <w:shd w:val="clear" w:color="auto" w:fill="auto"/>
            <w:vAlign w:val="center"/>
            <w:hideMark/>
          </w:tcPr>
          <w:p w14:paraId="66C95F5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14,40</w:t>
            </w:r>
          </w:p>
        </w:tc>
        <w:tc>
          <w:tcPr>
            <w:tcW w:w="723" w:type="dxa"/>
            <w:tcBorders>
              <w:top w:val="nil"/>
              <w:left w:val="nil"/>
              <w:bottom w:val="single" w:sz="4" w:space="0" w:color="auto"/>
              <w:right w:val="single" w:sz="4" w:space="0" w:color="auto"/>
            </w:tcBorders>
            <w:shd w:val="clear" w:color="auto" w:fill="auto"/>
            <w:vAlign w:val="center"/>
            <w:hideMark/>
          </w:tcPr>
          <w:p w14:paraId="565CAF6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3CC0FD5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11,71</w:t>
            </w:r>
          </w:p>
        </w:tc>
        <w:tc>
          <w:tcPr>
            <w:tcW w:w="850" w:type="dxa"/>
            <w:tcBorders>
              <w:top w:val="nil"/>
              <w:left w:val="nil"/>
              <w:bottom w:val="single" w:sz="4" w:space="0" w:color="auto"/>
              <w:right w:val="single" w:sz="4" w:space="0" w:color="auto"/>
            </w:tcBorders>
            <w:shd w:val="clear" w:color="auto" w:fill="auto"/>
            <w:vAlign w:val="center"/>
            <w:hideMark/>
          </w:tcPr>
          <w:p w14:paraId="52C4026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12,69</w:t>
            </w:r>
          </w:p>
        </w:tc>
        <w:tc>
          <w:tcPr>
            <w:tcW w:w="709" w:type="dxa"/>
            <w:tcBorders>
              <w:top w:val="nil"/>
              <w:left w:val="nil"/>
              <w:bottom w:val="single" w:sz="4" w:space="0" w:color="auto"/>
              <w:right w:val="single" w:sz="4" w:space="0" w:color="auto"/>
            </w:tcBorders>
            <w:shd w:val="clear" w:color="auto" w:fill="auto"/>
            <w:vAlign w:val="center"/>
            <w:hideMark/>
          </w:tcPr>
          <w:p w14:paraId="449CA5F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13,65</w:t>
            </w:r>
          </w:p>
        </w:tc>
        <w:tc>
          <w:tcPr>
            <w:tcW w:w="851" w:type="dxa"/>
            <w:tcBorders>
              <w:top w:val="nil"/>
              <w:left w:val="nil"/>
              <w:bottom w:val="single" w:sz="4" w:space="0" w:color="auto"/>
              <w:right w:val="single" w:sz="4" w:space="0" w:color="auto"/>
            </w:tcBorders>
            <w:shd w:val="clear" w:color="auto" w:fill="auto"/>
            <w:vAlign w:val="center"/>
            <w:hideMark/>
          </w:tcPr>
          <w:p w14:paraId="48980DA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14,10</w:t>
            </w:r>
          </w:p>
        </w:tc>
        <w:tc>
          <w:tcPr>
            <w:tcW w:w="851" w:type="dxa"/>
            <w:tcBorders>
              <w:top w:val="nil"/>
              <w:left w:val="nil"/>
              <w:bottom w:val="single" w:sz="4" w:space="0" w:color="auto"/>
              <w:right w:val="single" w:sz="4" w:space="0" w:color="auto"/>
            </w:tcBorders>
            <w:shd w:val="clear" w:color="auto" w:fill="auto"/>
            <w:vAlign w:val="center"/>
            <w:hideMark/>
          </w:tcPr>
          <w:p w14:paraId="0C50DBD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13,35</w:t>
            </w:r>
          </w:p>
        </w:tc>
        <w:tc>
          <w:tcPr>
            <w:tcW w:w="992" w:type="dxa"/>
            <w:tcBorders>
              <w:top w:val="nil"/>
              <w:left w:val="nil"/>
              <w:bottom w:val="single" w:sz="4" w:space="0" w:color="auto"/>
              <w:right w:val="single" w:sz="4" w:space="0" w:color="auto"/>
            </w:tcBorders>
            <w:shd w:val="clear" w:color="auto" w:fill="auto"/>
            <w:vAlign w:val="center"/>
            <w:hideMark/>
          </w:tcPr>
          <w:p w14:paraId="150DCF7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13,50</w:t>
            </w:r>
          </w:p>
        </w:tc>
        <w:tc>
          <w:tcPr>
            <w:tcW w:w="851" w:type="dxa"/>
            <w:tcBorders>
              <w:top w:val="nil"/>
              <w:left w:val="nil"/>
              <w:bottom w:val="single" w:sz="4" w:space="0" w:color="auto"/>
              <w:right w:val="single" w:sz="4" w:space="0" w:color="auto"/>
            </w:tcBorders>
            <w:shd w:val="clear" w:color="auto" w:fill="auto"/>
            <w:vAlign w:val="center"/>
            <w:hideMark/>
          </w:tcPr>
          <w:p w14:paraId="4DDC1F2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105,74</w:t>
            </w:r>
          </w:p>
        </w:tc>
        <w:tc>
          <w:tcPr>
            <w:tcW w:w="850" w:type="dxa"/>
            <w:tcBorders>
              <w:top w:val="nil"/>
              <w:left w:val="nil"/>
              <w:bottom w:val="single" w:sz="4" w:space="0" w:color="auto"/>
              <w:right w:val="single" w:sz="4" w:space="0" w:color="auto"/>
            </w:tcBorders>
            <w:shd w:val="clear" w:color="auto" w:fill="auto"/>
            <w:vAlign w:val="center"/>
            <w:hideMark/>
          </w:tcPr>
          <w:p w14:paraId="10A50E9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79,16</w:t>
            </w:r>
          </w:p>
        </w:tc>
        <w:tc>
          <w:tcPr>
            <w:tcW w:w="851" w:type="dxa"/>
            <w:tcBorders>
              <w:top w:val="nil"/>
              <w:left w:val="nil"/>
              <w:bottom w:val="single" w:sz="4" w:space="0" w:color="auto"/>
              <w:right w:val="single" w:sz="4" w:space="0" w:color="auto"/>
            </w:tcBorders>
            <w:shd w:val="clear" w:color="auto" w:fill="auto"/>
            <w:vAlign w:val="center"/>
            <w:hideMark/>
          </w:tcPr>
          <w:p w14:paraId="272D796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99,00</w:t>
            </w:r>
          </w:p>
        </w:tc>
        <w:tc>
          <w:tcPr>
            <w:tcW w:w="850" w:type="dxa"/>
            <w:tcBorders>
              <w:top w:val="nil"/>
              <w:left w:val="nil"/>
              <w:bottom w:val="single" w:sz="4" w:space="0" w:color="auto"/>
              <w:right w:val="single" w:sz="4" w:space="0" w:color="auto"/>
            </w:tcBorders>
            <w:shd w:val="clear" w:color="auto" w:fill="auto"/>
            <w:vAlign w:val="center"/>
            <w:hideMark/>
          </w:tcPr>
          <w:p w14:paraId="1696D68F"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86,97</w:t>
            </w:r>
          </w:p>
        </w:tc>
        <w:tc>
          <w:tcPr>
            <w:tcW w:w="709" w:type="dxa"/>
            <w:tcBorders>
              <w:top w:val="nil"/>
              <w:left w:val="nil"/>
              <w:bottom w:val="single" w:sz="4" w:space="0" w:color="auto"/>
              <w:right w:val="single" w:sz="4" w:space="0" w:color="auto"/>
            </w:tcBorders>
            <w:shd w:val="clear" w:color="auto" w:fill="auto"/>
            <w:vAlign w:val="center"/>
            <w:hideMark/>
          </w:tcPr>
          <w:p w14:paraId="33B1EEA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84,36</w:t>
            </w:r>
          </w:p>
        </w:tc>
        <w:tc>
          <w:tcPr>
            <w:tcW w:w="552" w:type="dxa"/>
            <w:gridSpan w:val="2"/>
            <w:tcBorders>
              <w:top w:val="nil"/>
              <w:left w:val="nil"/>
              <w:bottom w:val="single" w:sz="4" w:space="0" w:color="auto"/>
              <w:right w:val="single" w:sz="4" w:space="0" w:color="auto"/>
            </w:tcBorders>
            <w:shd w:val="clear" w:color="auto" w:fill="auto"/>
            <w:vAlign w:val="center"/>
            <w:hideMark/>
          </w:tcPr>
          <w:p w14:paraId="4C1CB00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13,34</w:t>
            </w:r>
          </w:p>
        </w:tc>
      </w:tr>
      <w:tr w:rsidR="00CF79B7" w:rsidRPr="00CF79B7" w14:paraId="1EB8759A"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2F8E59E4"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031B5999"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VENLAFAXINA (CLORIDRATO) 150MG CX COM 30 COMP</w:t>
            </w:r>
          </w:p>
        </w:tc>
        <w:tc>
          <w:tcPr>
            <w:tcW w:w="992" w:type="dxa"/>
            <w:tcBorders>
              <w:top w:val="nil"/>
              <w:left w:val="nil"/>
              <w:bottom w:val="single" w:sz="4" w:space="0" w:color="auto"/>
              <w:right w:val="single" w:sz="4" w:space="0" w:color="auto"/>
            </w:tcBorders>
            <w:shd w:val="clear" w:color="auto" w:fill="auto"/>
            <w:vAlign w:val="center"/>
            <w:hideMark/>
          </w:tcPr>
          <w:p w14:paraId="4B48E6E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46CFC93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2C685AB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35,28</w:t>
            </w:r>
          </w:p>
        </w:tc>
        <w:tc>
          <w:tcPr>
            <w:tcW w:w="850" w:type="dxa"/>
            <w:tcBorders>
              <w:top w:val="nil"/>
              <w:left w:val="nil"/>
              <w:bottom w:val="single" w:sz="4" w:space="0" w:color="auto"/>
              <w:right w:val="single" w:sz="4" w:space="0" w:color="auto"/>
            </w:tcBorders>
            <w:shd w:val="clear" w:color="auto" w:fill="auto"/>
            <w:vAlign w:val="center"/>
            <w:hideMark/>
          </w:tcPr>
          <w:p w14:paraId="3A6DF13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39,60</w:t>
            </w:r>
          </w:p>
        </w:tc>
        <w:tc>
          <w:tcPr>
            <w:tcW w:w="709" w:type="dxa"/>
            <w:tcBorders>
              <w:top w:val="nil"/>
              <w:left w:val="nil"/>
              <w:bottom w:val="single" w:sz="4" w:space="0" w:color="auto"/>
              <w:right w:val="single" w:sz="4" w:space="0" w:color="auto"/>
            </w:tcBorders>
            <w:shd w:val="clear" w:color="auto" w:fill="auto"/>
            <w:vAlign w:val="center"/>
            <w:hideMark/>
          </w:tcPr>
          <w:p w14:paraId="26CC45D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39,90</w:t>
            </w:r>
          </w:p>
        </w:tc>
        <w:tc>
          <w:tcPr>
            <w:tcW w:w="851" w:type="dxa"/>
            <w:tcBorders>
              <w:top w:val="nil"/>
              <w:left w:val="nil"/>
              <w:bottom w:val="single" w:sz="4" w:space="0" w:color="auto"/>
              <w:right w:val="single" w:sz="4" w:space="0" w:color="auto"/>
            </w:tcBorders>
            <w:shd w:val="clear" w:color="auto" w:fill="auto"/>
            <w:vAlign w:val="center"/>
            <w:hideMark/>
          </w:tcPr>
          <w:p w14:paraId="05A0280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41,70</w:t>
            </w:r>
          </w:p>
        </w:tc>
        <w:tc>
          <w:tcPr>
            <w:tcW w:w="851" w:type="dxa"/>
            <w:tcBorders>
              <w:top w:val="nil"/>
              <w:left w:val="nil"/>
              <w:bottom w:val="single" w:sz="4" w:space="0" w:color="auto"/>
              <w:right w:val="single" w:sz="4" w:space="0" w:color="auto"/>
            </w:tcBorders>
            <w:shd w:val="clear" w:color="auto" w:fill="auto"/>
            <w:vAlign w:val="center"/>
            <w:hideMark/>
          </w:tcPr>
          <w:p w14:paraId="6C2CE6C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40,50</w:t>
            </w:r>
          </w:p>
        </w:tc>
        <w:tc>
          <w:tcPr>
            <w:tcW w:w="992" w:type="dxa"/>
            <w:tcBorders>
              <w:top w:val="nil"/>
              <w:left w:val="nil"/>
              <w:bottom w:val="single" w:sz="4" w:space="0" w:color="auto"/>
              <w:right w:val="single" w:sz="4" w:space="0" w:color="auto"/>
            </w:tcBorders>
            <w:shd w:val="clear" w:color="auto" w:fill="auto"/>
            <w:vAlign w:val="center"/>
            <w:hideMark/>
          </w:tcPr>
          <w:p w14:paraId="119EC77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38,10</w:t>
            </w:r>
          </w:p>
        </w:tc>
        <w:tc>
          <w:tcPr>
            <w:tcW w:w="851" w:type="dxa"/>
            <w:tcBorders>
              <w:top w:val="nil"/>
              <w:left w:val="nil"/>
              <w:bottom w:val="single" w:sz="4" w:space="0" w:color="auto"/>
              <w:right w:val="single" w:sz="4" w:space="0" w:color="auto"/>
            </w:tcBorders>
            <w:shd w:val="clear" w:color="auto" w:fill="auto"/>
            <w:vAlign w:val="center"/>
            <w:hideMark/>
          </w:tcPr>
          <w:p w14:paraId="13564831"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199,19</w:t>
            </w:r>
          </w:p>
        </w:tc>
        <w:tc>
          <w:tcPr>
            <w:tcW w:w="850" w:type="dxa"/>
            <w:tcBorders>
              <w:top w:val="nil"/>
              <w:left w:val="nil"/>
              <w:bottom w:val="single" w:sz="4" w:space="0" w:color="auto"/>
              <w:right w:val="single" w:sz="4" w:space="0" w:color="auto"/>
            </w:tcBorders>
            <w:shd w:val="clear" w:color="auto" w:fill="auto"/>
            <w:vAlign w:val="center"/>
            <w:hideMark/>
          </w:tcPr>
          <w:p w14:paraId="701C493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174,28</w:t>
            </w:r>
          </w:p>
        </w:tc>
        <w:tc>
          <w:tcPr>
            <w:tcW w:w="851" w:type="dxa"/>
            <w:tcBorders>
              <w:top w:val="nil"/>
              <w:left w:val="nil"/>
              <w:bottom w:val="single" w:sz="4" w:space="0" w:color="auto"/>
              <w:right w:val="single" w:sz="4" w:space="0" w:color="auto"/>
            </w:tcBorders>
            <w:shd w:val="clear" w:color="auto" w:fill="auto"/>
            <w:vAlign w:val="center"/>
            <w:hideMark/>
          </w:tcPr>
          <w:p w14:paraId="0832369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182,88</w:t>
            </w:r>
          </w:p>
        </w:tc>
        <w:tc>
          <w:tcPr>
            <w:tcW w:w="850" w:type="dxa"/>
            <w:tcBorders>
              <w:top w:val="nil"/>
              <w:left w:val="nil"/>
              <w:bottom w:val="single" w:sz="4" w:space="0" w:color="auto"/>
              <w:right w:val="single" w:sz="4" w:space="0" w:color="auto"/>
            </w:tcBorders>
            <w:shd w:val="clear" w:color="auto" w:fill="auto"/>
            <w:vAlign w:val="center"/>
            <w:hideMark/>
          </w:tcPr>
          <w:p w14:paraId="09646CA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182,87</w:t>
            </w:r>
          </w:p>
        </w:tc>
        <w:tc>
          <w:tcPr>
            <w:tcW w:w="709" w:type="dxa"/>
            <w:tcBorders>
              <w:top w:val="nil"/>
              <w:left w:val="nil"/>
              <w:bottom w:val="single" w:sz="4" w:space="0" w:color="auto"/>
              <w:right w:val="single" w:sz="4" w:space="0" w:color="auto"/>
            </w:tcBorders>
            <w:shd w:val="clear" w:color="auto" w:fill="auto"/>
            <w:vAlign w:val="center"/>
            <w:hideMark/>
          </w:tcPr>
          <w:p w14:paraId="6CA95F44"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177,38</w:t>
            </w:r>
          </w:p>
        </w:tc>
        <w:tc>
          <w:tcPr>
            <w:tcW w:w="552" w:type="dxa"/>
            <w:gridSpan w:val="2"/>
            <w:tcBorders>
              <w:top w:val="nil"/>
              <w:left w:val="nil"/>
              <w:bottom w:val="single" w:sz="4" w:space="0" w:color="auto"/>
              <w:right w:val="single" w:sz="4" w:space="0" w:color="auto"/>
            </w:tcBorders>
            <w:shd w:val="clear" w:color="auto" w:fill="auto"/>
            <w:vAlign w:val="center"/>
            <w:hideMark/>
          </w:tcPr>
          <w:p w14:paraId="38B8A5AB"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39,18</w:t>
            </w:r>
          </w:p>
        </w:tc>
      </w:tr>
      <w:tr w:rsidR="00CF79B7" w:rsidRPr="00CF79B7" w14:paraId="21A9E9EB"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25845EAD"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6230E27F"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VIMPOCENTINA 5MG CX COM 30 COMPRIMIDOS</w:t>
            </w:r>
          </w:p>
        </w:tc>
        <w:tc>
          <w:tcPr>
            <w:tcW w:w="992" w:type="dxa"/>
            <w:tcBorders>
              <w:top w:val="nil"/>
              <w:left w:val="nil"/>
              <w:bottom w:val="single" w:sz="4" w:space="0" w:color="auto"/>
              <w:right w:val="single" w:sz="4" w:space="0" w:color="auto"/>
            </w:tcBorders>
            <w:shd w:val="clear" w:color="auto" w:fill="auto"/>
            <w:vAlign w:val="center"/>
            <w:hideMark/>
          </w:tcPr>
          <w:p w14:paraId="086DFF3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7EE411E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0E90BF7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26,44</w:t>
            </w:r>
          </w:p>
        </w:tc>
        <w:tc>
          <w:tcPr>
            <w:tcW w:w="850" w:type="dxa"/>
            <w:tcBorders>
              <w:top w:val="nil"/>
              <w:left w:val="nil"/>
              <w:bottom w:val="single" w:sz="4" w:space="0" w:color="auto"/>
              <w:right w:val="single" w:sz="4" w:space="0" w:color="auto"/>
            </w:tcBorders>
            <w:shd w:val="clear" w:color="auto" w:fill="auto"/>
            <w:vAlign w:val="center"/>
            <w:hideMark/>
          </w:tcPr>
          <w:p w14:paraId="620DF03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27,90</w:t>
            </w:r>
          </w:p>
        </w:tc>
        <w:tc>
          <w:tcPr>
            <w:tcW w:w="709" w:type="dxa"/>
            <w:tcBorders>
              <w:top w:val="nil"/>
              <w:left w:val="nil"/>
              <w:bottom w:val="single" w:sz="4" w:space="0" w:color="auto"/>
              <w:right w:val="single" w:sz="4" w:space="0" w:color="auto"/>
            </w:tcBorders>
            <w:shd w:val="clear" w:color="auto" w:fill="auto"/>
            <w:vAlign w:val="center"/>
            <w:hideMark/>
          </w:tcPr>
          <w:p w14:paraId="4BC4C8A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28,50</w:t>
            </w:r>
          </w:p>
        </w:tc>
        <w:tc>
          <w:tcPr>
            <w:tcW w:w="851" w:type="dxa"/>
            <w:tcBorders>
              <w:top w:val="nil"/>
              <w:left w:val="nil"/>
              <w:bottom w:val="single" w:sz="4" w:space="0" w:color="auto"/>
              <w:right w:val="single" w:sz="4" w:space="0" w:color="auto"/>
            </w:tcBorders>
            <w:shd w:val="clear" w:color="auto" w:fill="auto"/>
            <w:vAlign w:val="center"/>
            <w:hideMark/>
          </w:tcPr>
          <w:p w14:paraId="5753106D"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28,80</w:t>
            </w:r>
          </w:p>
        </w:tc>
        <w:tc>
          <w:tcPr>
            <w:tcW w:w="851" w:type="dxa"/>
            <w:tcBorders>
              <w:top w:val="nil"/>
              <w:left w:val="nil"/>
              <w:bottom w:val="single" w:sz="4" w:space="0" w:color="auto"/>
              <w:right w:val="single" w:sz="4" w:space="0" w:color="auto"/>
            </w:tcBorders>
            <w:shd w:val="clear" w:color="auto" w:fill="auto"/>
            <w:vAlign w:val="center"/>
            <w:hideMark/>
          </w:tcPr>
          <w:p w14:paraId="28AA0A4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29,58</w:t>
            </w:r>
          </w:p>
        </w:tc>
        <w:tc>
          <w:tcPr>
            <w:tcW w:w="992" w:type="dxa"/>
            <w:tcBorders>
              <w:top w:val="nil"/>
              <w:left w:val="nil"/>
              <w:bottom w:val="single" w:sz="4" w:space="0" w:color="auto"/>
              <w:right w:val="single" w:sz="4" w:space="0" w:color="auto"/>
            </w:tcBorders>
            <w:shd w:val="clear" w:color="auto" w:fill="auto"/>
            <w:vAlign w:val="center"/>
            <w:hideMark/>
          </w:tcPr>
          <w:p w14:paraId="1E5A0A9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27,12</w:t>
            </w:r>
          </w:p>
        </w:tc>
        <w:tc>
          <w:tcPr>
            <w:tcW w:w="851" w:type="dxa"/>
            <w:tcBorders>
              <w:top w:val="nil"/>
              <w:left w:val="nil"/>
              <w:bottom w:val="single" w:sz="4" w:space="0" w:color="auto"/>
              <w:right w:val="single" w:sz="4" w:space="0" w:color="auto"/>
            </w:tcBorders>
            <w:shd w:val="clear" w:color="auto" w:fill="auto"/>
            <w:vAlign w:val="center"/>
            <w:hideMark/>
          </w:tcPr>
          <w:p w14:paraId="7F55C5F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34,99</w:t>
            </w:r>
          </w:p>
        </w:tc>
        <w:tc>
          <w:tcPr>
            <w:tcW w:w="850" w:type="dxa"/>
            <w:tcBorders>
              <w:top w:val="nil"/>
              <w:left w:val="nil"/>
              <w:bottom w:val="single" w:sz="4" w:space="0" w:color="auto"/>
              <w:right w:val="single" w:sz="4" w:space="0" w:color="auto"/>
            </w:tcBorders>
            <w:shd w:val="clear" w:color="auto" w:fill="auto"/>
            <w:vAlign w:val="center"/>
            <w:hideMark/>
          </w:tcPr>
          <w:p w14:paraId="1898263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34,99</w:t>
            </w:r>
          </w:p>
        </w:tc>
        <w:tc>
          <w:tcPr>
            <w:tcW w:w="851" w:type="dxa"/>
            <w:tcBorders>
              <w:top w:val="nil"/>
              <w:left w:val="nil"/>
              <w:bottom w:val="single" w:sz="4" w:space="0" w:color="auto"/>
              <w:right w:val="single" w:sz="4" w:space="0" w:color="auto"/>
            </w:tcBorders>
            <w:shd w:val="clear" w:color="auto" w:fill="auto"/>
            <w:vAlign w:val="center"/>
            <w:hideMark/>
          </w:tcPr>
          <w:p w14:paraId="1FFDE5B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33,25</w:t>
            </w:r>
          </w:p>
        </w:tc>
        <w:tc>
          <w:tcPr>
            <w:tcW w:w="850" w:type="dxa"/>
            <w:tcBorders>
              <w:top w:val="nil"/>
              <w:left w:val="nil"/>
              <w:bottom w:val="single" w:sz="4" w:space="0" w:color="auto"/>
              <w:right w:val="single" w:sz="4" w:space="0" w:color="auto"/>
            </w:tcBorders>
            <w:shd w:val="clear" w:color="auto" w:fill="auto"/>
            <w:vAlign w:val="center"/>
            <w:hideMark/>
          </w:tcPr>
          <w:p w14:paraId="6A6274FF"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34,99</w:t>
            </w:r>
          </w:p>
        </w:tc>
        <w:tc>
          <w:tcPr>
            <w:tcW w:w="709" w:type="dxa"/>
            <w:tcBorders>
              <w:top w:val="nil"/>
              <w:left w:val="nil"/>
              <w:bottom w:val="single" w:sz="4" w:space="0" w:color="auto"/>
              <w:right w:val="single" w:sz="4" w:space="0" w:color="auto"/>
            </w:tcBorders>
            <w:shd w:val="clear" w:color="auto" w:fill="auto"/>
            <w:vAlign w:val="center"/>
            <w:hideMark/>
          </w:tcPr>
          <w:p w14:paraId="5E2F3A7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34,60</w:t>
            </w:r>
          </w:p>
        </w:tc>
        <w:tc>
          <w:tcPr>
            <w:tcW w:w="552" w:type="dxa"/>
            <w:gridSpan w:val="2"/>
            <w:tcBorders>
              <w:top w:val="nil"/>
              <w:left w:val="nil"/>
              <w:bottom w:val="single" w:sz="4" w:space="0" w:color="auto"/>
              <w:right w:val="single" w:sz="4" w:space="0" w:color="auto"/>
            </w:tcBorders>
            <w:shd w:val="clear" w:color="auto" w:fill="auto"/>
            <w:vAlign w:val="center"/>
            <w:hideMark/>
          </w:tcPr>
          <w:p w14:paraId="54E2F3A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31,01</w:t>
            </w:r>
          </w:p>
        </w:tc>
      </w:tr>
      <w:tr w:rsidR="00CF79B7" w:rsidRPr="00CF79B7" w14:paraId="16384FCD"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0E7FA235"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517E89D1"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XILOCAINA 5% 50MG/G POMADA (JUDICIAL) SABOR LARANJA 25G</w:t>
            </w:r>
          </w:p>
        </w:tc>
        <w:tc>
          <w:tcPr>
            <w:tcW w:w="992" w:type="dxa"/>
            <w:tcBorders>
              <w:top w:val="nil"/>
              <w:left w:val="nil"/>
              <w:bottom w:val="single" w:sz="4" w:space="0" w:color="auto"/>
              <w:right w:val="single" w:sz="4" w:space="0" w:color="auto"/>
            </w:tcBorders>
            <w:shd w:val="clear" w:color="auto" w:fill="auto"/>
            <w:vAlign w:val="center"/>
            <w:hideMark/>
          </w:tcPr>
          <w:p w14:paraId="7E7A0A7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4,65</w:t>
            </w:r>
          </w:p>
        </w:tc>
        <w:tc>
          <w:tcPr>
            <w:tcW w:w="723" w:type="dxa"/>
            <w:tcBorders>
              <w:top w:val="nil"/>
              <w:left w:val="nil"/>
              <w:bottom w:val="single" w:sz="4" w:space="0" w:color="auto"/>
              <w:right w:val="single" w:sz="4" w:space="0" w:color="auto"/>
            </w:tcBorders>
            <w:shd w:val="clear" w:color="auto" w:fill="auto"/>
            <w:vAlign w:val="center"/>
            <w:hideMark/>
          </w:tcPr>
          <w:p w14:paraId="2AF0548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4,49</w:t>
            </w:r>
          </w:p>
        </w:tc>
        <w:tc>
          <w:tcPr>
            <w:tcW w:w="851" w:type="dxa"/>
            <w:tcBorders>
              <w:top w:val="nil"/>
              <w:left w:val="nil"/>
              <w:bottom w:val="single" w:sz="4" w:space="0" w:color="auto"/>
              <w:right w:val="single" w:sz="4" w:space="0" w:color="auto"/>
            </w:tcBorders>
            <w:shd w:val="clear" w:color="auto" w:fill="auto"/>
            <w:vAlign w:val="center"/>
            <w:hideMark/>
          </w:tcPr>
          <w:p w14:paraId="60E72B5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0" w:type="dxa"/>
            <w:tcBorders>
              <w:top w:val="nil"/>
              <w:left w:val="nil"/>
              <w:bottom w:val="single" w:sz="4" w:space="0" w:color="auto"/>
              <w:right w:val="single" w:sz="4" w:space="0" w:color="auto"/>
            </w:tcBorders>
            <w:shd w:val="clear" w:color="auto" w:fill="auto"/>
            <w:vAlign w:val="center"/>
            <w:hideMark/>
          </w:tcPr>
          <w:p w14:paraId="1F7664D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1C07B42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E97BF9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4E9D17BC"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4,87</w:t>
            </w:r>
          </w:p>
        </w:tc>
        <w:tc>
          <w:tcPr>
            <w:tcW w:w="992" w:type="dxa"/>
            <w:tcBorders>
              <w:top w:val="nil"/>
              <w:left w:val="nil"/>
              <w:bottom w:val="single" w:sz="4" w:space="0" w:color="auto"/>
              <w:right w:val="single" w:sz="4" w:space="0" w:color="auto"/>
            </w:tcBorders>
            <w:shd w:val="clear" w:color="auto" w:fill="auto"/>
            <w:vAlign w:val="center"/>
            <w:hideMark/>
          </w:tcPr>
          <w:p w14:paraId="7BA45D16"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B94145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19,49</w:t>
            </w:r>
          </w:p>
        </w:tc>
        <w:tc>
          <w:tcPr>
            <w:tcW w:w="850" w:type="dxa"/>
            <w:tcBorders>
              <w:top w:val="nil"/>
              <w:left w:val="nil"/>
              <w:bottom w:val="single" w:sz="4" w:space="0" w:color="auto"/>
              <w:right w:val="single" w:sz="4" w:space="0" w:color="auto"/>
            </w:tcBorders>
            <w:shd w:val="clear" w:color="auto" w:fill="auto"/>
            <w:vAlign w:val="center"/>
            <w:hideMark/>
          </w:tcPr>
          <w:p w14:paraId="2ADE524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29,96</w:t>
            </w:r>
          </w:p>
        </w:tc>
        <w:tc>
          <w:tcPr>
            <w:tcW w:w="851" w:type="dxa"/>
            <w:tcBorders>
              <w:top w:val="nil"/>
              <w:left w:val="nil"/>
              <w:bottom w:val="single" w:sz="4" w:space="0" w:color="auto"/>
              <w:right w:val="single" w:sz="4" w:space="0" w:color="auto"/>
            </w:tcBorders>
            <w:shd w:val="clear" w:color="auto" w:fill="auto"/>
            <w:vAlign w:val="center"/>
            <w:hideMark/>
          </w:tcPr>
          <w:p w14:paraId="2E068E6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18,62</w:t>
            </w:r>
          </w:p>
        </w:tc>
        <w:tc>
          <w:tcPr>
            <w:tcW w:w="850" w:type="dxa"/>
            <w:tcBorders>
              <w:top w:val="nil"/>
              <w:left w:val="nil"/>
              <w:bottom w:val="single" w:sz="4" w:space="0" w:color="auto"/>
              <w:right w:val="single" w:sz="4" w:space="0" w:color="auto"/>
            </w:tcBorders>
            <w:shd w:val="clear" w:color="auto" w:fill="auto"/>
            <w:vAlign w:val="center"/>
            <w:hideMark/>
          </w:tcPr>
          <w:p w14:paraId="4C922337"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29,46</w:t>
            </w:r>
          </w:p>
        </w:tc>
        <w:tc>
          <w:tcPr>
            <w:tcW w:w="709" w:type="dxa"/>
            <w:tcBorders>
              <w:top w:val="nil"/>
              <w:left w:val="nil"/>
              <w:bottom w:val="single" w:sz="4" w:space="0" w:color="auto"/>
              <w:right w:val="single" w:sz="4" w:space="0" w:color="auto"/>
            </w:tcBorders>
            <w:shd w:val="clear" w:color="auto" w:fill="auto"/>
            <w:vAlign w:val="center"/>
            <w:hideMark/>
          </w:tcPr>
          <w:p w14:paraId="1D5DE35A"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28,70</w:t>
            </w:r>
          </w:p>
        </w:tc>
        <w:tc>
          <w:tcPr>
            <w:tcW w:w="552" w:type="dxa"/>
            <w:gridSpan w:val="2"/>
            <w:tcBorders>
              <w:top w:val="nil"/>
              <w:left w:val="nil"/>
              <w:bottom w:val="single" w:sz="4" w:space="0" w:color="auto"/>
              <w:right w:val="single" w:sz="4" w:space="0" w:color="auto"/>
            </w:tcBorders>
            <w:shd w:val="clear" w:color="auto" w:fill="auto"/>
            <w:vAlign w:val="center"/>
            <w:hideMark/>
          </w:tcPr>
          <w:p w14:paraId="35E7BC8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4,67</w:t>
            </w:r>
          </w:p>
        </w:tc>
      </w:tr>
      <w:tr w:rsidR="00CF79B7" w:rsidRPr="00CF79B7" w14:paraId="0E4B0D3D"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095A2D43"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6387293F"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ZOLPIDEM (HEMITARTARATO) 5MG CX COM 30 COMP.</w:t>
            </w:r>
          </w:p>
        </w:tc>
        <w:tc>
          <w:tcPr>
            <w:tcW w:w="992" w:type="dxa"/>
            <w:tcBorders>
              <w:top w:val="nil"/>
              <w:left w:val="nil"/>
              <w:bottom w:val="single" w:sz="4" w:space="0" w:color="auto"/>
              <w:right w:val="single" w:sz="4" w:space="0" w:color="auto"/>
            </w:tcBorders>
            <w:shd w:val="clear" w:color="auto" w:fill="auto"/>
            <w:vAlign w:val="center"/>
            <w:hideMark/>
          </w:tcPr>
          <w:p w14:paraId="534641C8"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4956851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173C079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19,25</w:t>
            </w:r>
          </w:p>
        </w:tc>
        <w:tc>
          <w:tcPr>
            <w:tcW w:w="850" w:type="dxa"/>
            <w:tcBorders>
              <w:top w:val="nil"/>
              <w:left w:val="nil"/>
              <w:bottom w:val="single" w:sz="4" w:space="0" w:color="auto"/>
              <w:right w:val="single" w:sz="4" w:space="0" w:color="auto"/>
            </w:tcBorders>
            <w:shd w:val="clear" w:color="auto" w:fill="auto"/>
            <w:vAlign w:val="center"/>
            <w:hideMark/>
          </w:tcPr>
          <w:p w14:paraId="74FAFB1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22,51</w:t>
            </w:r>
          </w:p>
        </w:tc>
        <w:tc>
          <w:tcPr>
            <w:tcW w:w="709" w:type="dxa"/>
            <w:tcBorders>
              <w:top w:val="nil"/>
              <w:left w:val="nil"/>
              <w:bottom w:val="single" w:sz="4" w:space="0" w:color="auto"/>
              <w:right w:val="single" w:sz="4" w:space="0" w:color="auto"/>
            </w:tcBorders>
            <w:shd w:val="clear" w:color="auto" w:fill="auto"/>
            <w:vAlign w:val="center"/>
            <w:hideMark/>
          </w:tcPr>
          <w:p w14:paraId="5B7FDB7A"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22,20</w:t>
            </w:r>
          </w:p>
        </w:tc>
        <w:tc>
          <w:tcPr>
            <w:tcW w:w="851" w:type="dxa"/>
            <w:tcBorders>
              <w:top w:val="nil"/>
              <w:left w:val="nil"/>
              <w:bottom w:val="single" w:sz="4" w:space="0" w:color="auto"/>
              <w:right w:val="single" w:sz="4" w:space="0" w:color="auto"/>
            </w:tcBorders>
            <w:shd w:val="clear" w:color="auto" w:fill="auto"/>
            <w:vAlign w:val="center"/>
            <w:hideMark/>
          </w:tcPr>
          <w:p w14:paraId="5313B8A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21,30</w:t>
            </w:r>
          </w:p>
        </w:tc>
        <w:tc>
          <w:tcPr>
            <w:tcW w:w="851" w:type="dxa"/>
            <w:tcBorders>
              <w:top w:val="nil"/>
              <w:left w:val="nil"/>
              <w:bottom w:val="single" w:sz="4" w:space="0" w:color="auto"/>
              <w:right w:val="single" w:sz="4" w:space="0" w:color="auto"/>
            </w:tcBorders>
            <w:shd w:val="clear" w:color="auto" w:fill="auto"/>
            <w:vAlign w:val="center"/>
            <w:hideMark/>
          </w:tcPr>
          <w:p w14:paraId="369FB6A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22,50</w:t>
            </w:r>
          </w:p>
        </w:tc>
        <w:tc>
          <w:tcPr>
            <w:tcW w:w="992" w:type="dxa"/>
            <w:tcBorders>
              <w:top w:val="nil"/>
              <w:left w:val="nil"/>
              <w:bottom w:val="single" w:sz="4" w:space="0" w:color="auto"/>
              <w:right w:val="single" w:sz="4" w:space="0" w:color="auto"/>
            </w:tcBorders>
            <w:shd w:val="clear" w:color="auto" w:fill="auto"/>
            <w:vAlign w:val="center"/>
            <w:hideMark/>
          </w:tcPr>
          <w:p w14:paraId="282E482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21,00</w:t>
            </w:r>
          </w:p>
        </w:tc>
        <w:tc>
          <w:tcPr>
            <w:tcW w:w="851" w:type="dxa"/>
            <w:tcBorders>
              <w:top w:val="nil"/>
              <w:left w:val="nil"/>
              <w:bottom w:val="single" w:sz="4" w:space="0" w:color="auto"/>
              <w:right w:val="single" w:sz="4" w:space="0" w:color="auto"/>
            </w:tcBorders>
            <w:shd w:val="clear" w:color="auto" w:fill="auto"/>
            <w:vAlign w:val="center"/>
            <w:hideMark/>
          </w:tcPr>
          <w:p w14:paraId="12920DAE"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98,19</w:t>
            </w:r>
          </w:p>
        </w:tc>
        <w:tc>
          <w:tcPr>
            <w:tcW w:w="850" w:type="dxa"/>
            <w:tcBorders>
              <w:top w:val="nil"/>
              <w:left w:val="nil"/>
              <w:bottom w:val="single" w:sz="4" w:space="0" w:color="auto"/>
              <w:right w:val="single" w:sz="4" w:space="0" w:color="auto"/>
            </w:tcBorders>
            <w:shd w:val="clear" w:color="auto" w:fill="auto"/>
            <w:vAlign w:val="center"/>
            <w:hideMark/>
          </w:tcPr>
          <w:p w14:paraId="0823911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152,80</w:t>
            </w:r>
          </w:p>
        </w:tc>
        <w:tc>
          <w:tcPr>
            <w:tcW w:w="851" w:type="dxa"/>
            <w:tcBorders>
              <w:top w:val="nil"/>
              <w:left w:val="nil"/>
              <w:bottom w:val="single" w:sz="4" w:space="0" w:color="auto"/>
              <w:right w:val="single" w:sz="4" w:space="0" w:color="auto"/>
            </w:tcBorders>
            <w:shd w:val="clear" w:color="auto" w:fill="auto"/>
            <w:vAlign w:val="center"/>
            <w:hideMark/>
          </w:tcPr>
          <w:p w14:paraId="5781369B"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72,15</w:t>
            </w:r>
          </w:p>
        </w:tc>
        <w:tc>
          <w:tcPr>
            <w:tcW w:w="850" w:type="dxa"/>
            <w:tcBorders>
              <w:top w:val="nil"/>
              <w:left w:val="nil"/>
              <w:bottom w:val="single" w:sz="4" w:space="0" w:color="auto"/>
              <w:right w:val="single" w:sz="4" w:space="0" w:color="auto"/>
            </w:tcBorders>
            <w:shd w:val="clear" w:color="auto" w:fill="auto"/>
            <w:vAlign w:val="center"/>
            <w:hideMark/>
          </w:tcPr>
          <w:p w14:paraId="1318B4B3"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72,15</w:t>
            </w:r>
          </w:p>
        </w:tc>
        <w:tc>
          <w:tcPr>
            <w:tcW w:w="709" w:type="dxa"/>
            <w:tcBorders>
              <w:top w:val="nil"/>
              <w:left w:val="nil"/>
              <w:bottom w:val="single" w:sz="4" w:space="0" w:color="auto"/>
              <w:right w:val="single" w:sz="4" w:space="0" w:color="auto"/>
            </w:tcBorders>
            <w:shd w:val="clear" w:color="auto" w:fill="auto"/>
            <w:vAlign w:val="center"/>
            <w:hideMark/>
          </w:tcPr>
          <w:p w14:paraId="35D8E915"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68,30</w:t>
            </w:r>
          </w:p>
        </w:tc>
        <w:tc>
          <w:tcPr>
            <w:tcW w:w="552" w:type="dxa"/>
            <w:gridSpan w:val="2"/>
            <w:tcBorders>
              <w:top w:val="nil"/>
              <w:left w:val="nil"/>
              <w:bottom w:val="single" w:sz="4" w:space="0" w:color="auto"/>
              <w:right w:val="single" w:sz="4" w:space="0" w:color="auto"/>
            </w:tcBorders>
            <w:shd w:val="clear" w:color="auto" w:fill="auto"/>
            <w:vAlign w:val="center"/>
            <w:hideMark/>
          </w:tcPr>
          <w:p w14:paraId="5D728AFE"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21,46</w:t>
            </w:r>
          </w:p>
        </w:tc>
      </w:tr>
      <w:tr w:rsidR="00CF79B7" w:rsidRPr="00CF79B7" w14:paraId="478A178B" w14:textId="77777777" w:rsidTr="00CF79B7">
        <w:trPr>
          <w:gridAfter w:val="1"/>
          <w:wAfter w:w="196" w:type="dxa"/>
          <w:trHeight w:val="300"/>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7047A444" w14:textId="77777777" w:rsidR="00CF79B7" w:rsidRPr="00CF79B7" w:rsidRDefault="00CF79B7" w:rsidP="00CF79B7">
            <w:pPr>
              <w:spacing w:line="240" w:lineRule="auto"/>
              <w:jc w:val="center"/>
              <w:rPr>
                <w:rFonts w:ascii="Calibri" w:eastAsia="Times New Roman" w:hAnsi="Calibri" w:cs="Calibri"/>
                <w:sz w:val="16"/>
                <w:szCs w:val="16"/>
              </w:rPr>
            </w:pPr>
            <w:r w:rsidRPr="00CF79B7">
              <w:rPr>
                <w:rFonts w:ascii="Calibri" w:eastAsia="Times New Roman" w:hAnsi="Calibri" w:cs="Calibri"/>
                <w:sz w:val="16"/>
                <w:szCs w:val="16"/>
              </w:rPr>
              <w:t>1</w:t>
            </w:r>
          </w:p>
        </w:tc>
        <w:tc>
          <w:tcPr>
            <w:tcW w:w="3715" w:type="dxa"/>
            <w:tcBorders>
              <w:top w:val="nil"/>
              <w:left w:val="nil"/>
              <w:bottom w:val="single" w:sz="4" w:space="0" w:color="auto"/>
              <w:right w:val="single" w:sz="4" w:space="0" w:color="auto"/>
            </w:tcBorders>
            <w:shd w:val="clear" w:color="auto" w:fill="auto"/>
            <w:vAlign w:val="center"/>
            <w:hideMark/>
          </w:tcPr>
          <w:p w14:paraId="0775AD02" w14:textId="77777777" w:rsidR="00CF79B7" w:rsidRPr="00CF79B7" w:rsidRDefault="00CF79B7" w:rsidP="00CF79B7">
            <w:pPr>
              <w:spacing w:line="240" w:lineRule="auto"/>
              <w:rPr>
                <w:rFonts w:ascii="Calibri" w:eastAsia="Times New Roman" w:hAnsi="Calibri" w:cs="Calibri"/>
                <w:sz w:val="16"/>
                <w:szCs w:val="16"/>
              </w:rPr>
            </w:pPr>
            <w:r w:rsidRPr="00CF79B7">
              <w:rPr>
                <w:rFonts w:ascii="Calibri" w:eastAsia="Times New Roman" w:hAnsi="Calibri" w:cs="Calibri"/>
                <w:sz w:val="16"/>
                <w:szCs w:val="16"/>
              </w:rPr>
              <w:t>ZOLPIDEM (HEMITARTARATO) 10MG CX COM 30 COMP.</w:t>
            </w:r>
          </w:p>
        </w:tc>
        <w:tc>
          <w:tcPr>
            <w:tcW w:w="992" w:type="dxa"/>
            <w:tcBorders>
              <w:top w:val="nil"/>
              <w:left w:val="nil"/>
              <w:bottom w:val="single" w:sz="4" w:space="0" w:color="auto"/>
              <w:right w:val="single" w:sz="4" w:space="0" w:color="auto"/>
            </w:tcBorders>
            <w:shd w:val="clear" w:color="auto" w:fill="auto"/>
            <w:vAlign w:val="center"/>
            <w:hideMark/>
          </w:tcPr>
          <w:p w14:paraId="487AD33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23" w:type="dxa"/>
            <w:tcBorders>
              <w:top w:val="nil"/>
              <w:left w:val="nil"/>
              <w:bottom w:val="single" w:sz="4" w:space="0" w:color="auto"/>
              <w:right w:val="single" w:sz="4" w:space="0" w:color="auto"/>
            </w:tcBorders>
            <w:shd w:val="clear" w:color="auto" w:fill="auto"/>
            <w:vAlign w:val="center"/>
            <w:hideMark/>
          </w:tcPr>
          <w:p w14:paraId="2B057BE9"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0C6F6374"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4,80</w:t>
            </w:r>
          </w:p>
        </w:tc>
        <w:tc>
          <w:tcPr>
            <w:tcW w:w="850" w:type="dxa"/>
            <w:tcBorders>
              <w:top w:val="nil"/>
              <w:left w:val="nil"/>
              <w:bottom w:val="single" w:sz="4" w:space="0" w:color="auto"/>
              <w:right w:val="single" w:sz="4" w:space="0" w:color="auto"/>
            </w:tcBorders>
            <w:shd w:val="clear" w:color="auto" w:fill="auto"/>
            <w:vAlign w:val="center"/>
            <w:hideMark/>
          </w:tcPr>
          <w:p w14:paraId="28470965"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709" w:type="dxa"/>
            <w:tcBorders>
              <w:top w:val="nil"/>
              <w:left w:val="nil"/>
              <w:bottom w:val="single" w:sz="4" w:space="0" w:color="auto"/>
              <w:right w:val="single" w:sz="4" w:space="0" w:color="auto"/>
            </w:tcBorders>
            <w:shd w:val="clear" w:color="auto" w:fill="auto"/>
            <w:vAlign w:val="center"/>
            <w:hideMark/>
          </w:tcPr>
          <w:p w14:paraId="484040A2"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w:t>
            </w:r>
          </w:p>
        </w:tc>
        <w:tc>
          <w:tcPr>
            <w:tcW w:w="851" w:type="dxa"/>
            <w:tcBorders>
              <w:top w:val="nil"/>
              <w:left w:val="nil"/>
              <w:bottom w:val="single" w:sz="4" w:space="0" w:color="auto"/>
              <w:right w:val="single" w:sz="4" w:space="0" w:color="auto"/>
            </w:tcBorders>
            <w:shd w:val="clear" w:color="auto" w:fill="auto"/>
            <w:vAlign w:val="center"/>
            <w:hideMark/>
          </w:tcPr>
          <w:p w14:paraId="63FC51A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5,42</w:t>
            </w:r>
          </w:p>
        </w:tc>
        <w:tc>
          <w:tcPr>
            <w:tcW w:w="851" w:type="dxa"/>
            <w:tcBorders>
              <w:top w:val="nil"/>
              <w:left w:val="nil"/>
              <w:bottom w:val="single" w:sz="4" w:space="0" w:color="auto"/>
              <w:right w:val="single" w:sz="4" w:space="0" w:color="auto"/>
            </w:tcBorders>
            <w:shd w:val="clear" w:color="auto" w:fill="auto"/>
            <w:vAlign w:val="center"/>
            <w:hideMark/>
          </w:tcPr>
          <w:p w14:paraId="61D471F7"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5,70</w:t>
            </w:r>
          </w:p>
        </w:tc>
        <w:tc>
          <w:tcPr>
            <w:tcW w:w="992" w:type="dxa"/>
            <w:tcBorders>
              <w:top w:val="nil"/>
              <w:left w:val="nil"/>
              <w:bottom w:val="single" w:sz="4" w:space="0" w:color="auto"/>
              <w:right w:val="single" w:sz="4" w:space="0" w:color="auto"/>
            </w:tcBorders>
            <w:shd w:val="clear" w:color="auto" w:fill="auto"/>
            <w:vAlign w:val="center"/>
            <w:hideMark/>
          </w:tcPr>
          <w:p w14:paraId="2E2500D3"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5,64</w:t>
            </w:r>
          </w:p>
        </w:tc>
        <w:tc>
          <w:tcPr>
            <w:tcW w:w="851" w:type="dxa"/>
            <w:tcBorders>
              <w:top w:val="nil"/>
              <w:left w:val="nil"/>
              <w:bottom w:val="single" w:sz="4" w:space="0" w:color="auto"/>
              <w:right w:val="single" w:sz="4" w:space="0" w:color="auto"/>
            </w:tcBorders>
            <w:shd w:val="clear" w:color="auto" w:fill="auto"/>
            <w:vAlign w:val="center"/>
            <w:hideMark/>
          </w:tcPr>
          <w:p w14:paraId="5C9D6E4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64,20</w:t>
            </w:r>
          </w:p>
        </w:tc>
        <w:tc>
          <w:tcPr>
            <w:tcW w:w="850" w:type="dxa"/>
            <w:tcBorders>
              <w:top w:val="nil"/>
              <w:left w:val="nil"/>
              <w:bottom w:val="single" w:sz="4" w:space="0" w:color="auto"/>
              <w:right w:val="single" w:sz="4" w:space="0" w:color="auto"/>
            </w:tcBorders>
            <w:shd w:val="clear" w:color="auto" w:fill="auto"/>
            <w:vAlign w:val="center"/>
            <w:hideMark/>
          </w:tcPr>
          <w:p w14:paraId="1E9D5D09"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39,90</w:t>
            </w:r>
          </w:p>
        </w:tc>
        <w:tc>
          <w:tcPr>
            <w:tcW w:w="851" w:type="dxa"/>
            <w:tcBorders>
              <w:top w:val="nil"/>
              <w:left w:val="nil"/>
              <w:bottom w:val="single" w:sz="4" w:space="0" w:color="auto"/>
              <w:right w:val="single" w:sz="4" w:space="0" w:color="auto"/>
            </w:tcBorders>
            <w:shd w:val="clear" w:color="auto" w:fill="auto"/>
            <w:vAlign w:val="center"/>
            <w:hideMark/>
          </w:tcPr>
          <w:p w14:paraId="1606ECA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41,09</w:t>
            </w:r>
          </w:p>
        </w:tc>
        <w:tc>
          <w:tcPr>
            <w:tcW w:w="850" w:type="dxa"/>
            <w:tcBorders>
              <w:top w:val="nil"/>
              <w:left w:val="nil"/>
              <w:bottom w:val="single" w:sz="4" w:space="0" w:color="auto"/>
              <w:right w:val="single" w:sz="4" w:space="0" w:color="auto"/>
            </w:tcBorders>
            <w:shd w:val="clear" w:color="auto" w:fill="auto"/>
            <w:vAlign w:val="center"/>
            <w:hideMark/>
          </w:tcPr>
          <w:p w14:paraId="22B26A7D"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80,49</w:t>
            </w:r>
          </w:p>
        </w:tc>
        <w:tc>
          <w:tcPr>
            <w:tcW w:w="709" w:type="dxa"/>
            <w:tcBorders>
              <w:top w:val="nil"/>
              <w:left w:val="nil"/>
              <w:bottom w:val="single" w:sz="4" w:space="0" w:color="auto"/>
              <w:right w:val="single" w:sz="4" w:space="0" w:color="auto"/>
            </w:tcBorders>
            <w:shd w:val="clear" w:color="auto" w:fill="auto"/>
            <w:vAlign w:val="center"/>
            <w:hideMark/>
          </w:tcPr>
          <w:p w14:paraId="31ABF562" w14:textId="77777777" w:rsidR="00CF79B7" w:rsidRPr="00CF79B7" w:rsidRDefault="00CF79B7" w:rsidP="00CF79B7">
            <w:pPr>
              <w:spacing w:line="240" w:lineRule="auto"/>
              <w:jc w:val="right"/>
              <w:rPr>
                <w:rFonts w:ascii="Calibri" w:eastAsia="Times New Roman" w:hAnsi="Calibri" w:cs="Calibri"/>
                <w:b/>
                <w:bCs/>
                <w:i/>
                <w:iCs/>
                <w:sz w:val="16"/>
                <w:szCs w:val="16"/>
                <w:u w:val="single"/>
              </w:rPr>
            </w:pPr>
            <w:r w:rsidRPr="00CF79B7">
              <w:rPr>
                <w:rFonts w:ascii="Calibri" w:eastAsia="Times New Roman" w:hAnsi="Calibri" w:cs="Calibri"/>
                <w:b/>
                <w:bCs/>
                <w:i/>
                <w:iCs/>
                <w:sz w:val="16"/>
                <w:szCs w:val="16"/>
                <w:u w:val="single"/>
              </w:rPr>
              <w:t>77,17</w:t>
            </w:r>
          </w:p>
        </w:tc>
        <w:tc>
          <w:tcPr>
            <w:tcW w:w="552" w:type="dxa"/>
            <w:gridSpan w:val="2"/>
            <w:tcBorders>
              <w:top w:val="nil"/>
              <w:left w:val="nil"/>
              <w:bottom w:val="single" w:sz="4" w:space="0" w:color="auto"/>
              <w:right w:val="single" w:sz="4" w:space="0" w:color="auto"/>
            </w:tcBorders>
            <w:shd w:val="clear" w:color="auto" w:fill="auto"/>
            <w:vAlign w:val="center"/>
            <w:hideMark/>
          </w:tcPr>
          <w:p w14:paraId="2CF17E61" w14:textId="77777777" w:rsidR="00CF79B7" w:rsidRPr="00CF79B7" w:rsidRDefault="00CF79B7" w:rsidP="00CF79B7">
            <w:pPr>
              <w:spacing w:line="240" w:lineRule="auto"/>
              <w:jc w:val="right"/>
              <w:rPr>
                <w:rFonts w:ascii="Calibri" w:eastAsia="Times New Roman" w:hAnsi="Calibri" w:cs="Calibri"/>
                <w:sz w:val="16"/>
                <w:szCs w:val="16"/>
              </w:rPr>
            </w:pPr>
            <w:r w:rsidRPr="00CF79B7">
              <w:rPr>
                <w:rFonts w:ascii="Calibri" w:eastAsia="Times New Roman" w:hAnsi="Calibri" w:cs="Calibri"/>
                <w:sz w:val="16"/>
                <w:szCs w:val="16"/>
              </w:rPr>
              <w:t>5,39</w:t>
            </w:r>
          </w:p>
        </w:tc>
      </w:tr>
    </w:tbl>
    <w:p w14:paraId="04CA5D65" w14:textId="77777777" w:rsidR="00CF79B7" w:rsidRDefault="00CF79B7" w:rsidP="00237213">
      <w:pPr>
        <w:spacing w:after="120" w:line="360" w:lineRule="auto"/>
        <w:jc w:val="both"/>
        <w:rPr>
          <w:rFonts w:ascii="Verdana" w:eastAsia="Verdana" w:hAnsi="Verdana" w:cs="Times New Roman"/>
        </w:rPr>
      </w:pPr>
    </w:p>
    <w:p w14:paraId="23E6456A" w14:textId="59A43580" w:rsidR="008C66DF" w:rsidRPr="00E35CA1" w:rsidRDefault="00616B73" w:rsidP="008C66DF">
      <w:pPr>
        <w:spacing w:line="240" w:lineRule="auto"/>
        <w:jc w:val="both"/>
        <w:rPr>
          <w:rFonts w:ascii="Verdana" w:eastAsia="Verdana" w:hAnsi="Verdana" w:cs="Times New Roman"/>
          <w:b/>
        </w:rPr>
      </w:pPr>
      <w:r w:rsidRPr="00E35CA1">
        <w:rPr>
          <w:rFonts w:ascii="Verdana" w:eastAsia="Verdana" w:hAnsi="Verdana" w:cs="Times New Roman"/>
        </w:rPr>
        <w:t>5.</w:t>
      </w:r>
      <w:r w:rsidR="00B23D47" w:rsidRPr="00E35CA1">
        <w:rPr>
          <w:rFonts w:ascii="Verdana" w:eastAsia="Verdana" w:hAnsi="Verdana" w:cs="Times New Roman"/>
        </w:rPr>
        <w:t>3</w:t>
      </w:r>
      <w:r w:rsidRPr="00E35CA1">
        <w:rPr>
          <w:rFonts w:ascii="Verdana" w:eastAsia="Verdana" w:hAnsi="Verdana" w:cs="Times New Roman"/>
        </w:rPr>
        <w:t xml:space="preserve">. Desta forma, o </w:t>
      </w:r>
      <w:r w:rsidRPr="00E35CA1">
        <w:rPr>
          <w:rFonts w:ascii="Verdana" w:eastAsia="Verdana" w:hAnsi="Verdana" w:cs="Times New Roman"/>
          <w:b/>
        </w:rPr>
        <w:t>valor máximo global</w:t>
      </w:r>
      <w:r w:rsidRPr="00E35CA1">
        <w:rPr>
          <w:rFonts w:ascii="Verdana" w:eastAsia="Verdana" w:hAnsi="Verdana" w:cs="Times New Roman"/>
        </w:rPr>
        <w:t xml:space="preserve"> estimado para presente contratação é de</w:t>
      </w:r>
      <w:r w:rsidR="00226141" w:rsidRPr="00E35CA1">
        <w:rPr>
          <w:rFonts w:ascii="Verdana" w:eastAsia="Times New Roman" w:hAnsi="Verdana" w:cs="Times New Roman"/>
          <w:b/>
          <w:bCs/>
        </w:rPr>
        <w:t xml:space="preserve"> </w:t>
      </w:r>
      <w:r w:rsidR="001556EC" w:rsidRPr="001556EC">
        <w:rPr>
          <w:rFonts w:ascii="Verdana" w:eastAsia="Verdana" w:hAnsi="Verdana" w:cs="Times New Roman"/>
          <w:b/>
        </w:rPr>
        <w:t xml:space="preserve">R$ 758.845,78 </w:t>
      </w:r>
      <w:r w:rsidR="0063164C" w:rsidRPr="00E35CA1">
        <w:rPr>
          <w:rFonts w:ascii="Verdana" w:eastAsia="Verdana" w:hAnsi="Verdana" w:cs="Times New Roman"/>
          <w:b/>
        </w:rPr>
        <w:t>(</w:t>
      </w:r>
      <w:r w:rsidR="00DB29A5" w:rsidRPr="00E35CA1">
        <w:rPr>
          <w:rFonts w:ascii="Verdana" w:eastAsia="Verdana" w:hAnsi="Verdana" w:cs="Times New Roman"/>
          <w:b/>
        </w:rPr>
        <w:t xml:space="preserve">Setecentos e </w:t>
      </w:r>
      <w:r w:rsidR="001556EC">
        <w:rPr>
          <w:rFonts w:ascii="Verdana" w:eastAsia="Verdana" w:hAnsi="Verdana" w:cs="Times New Roman"/>
          <w:b/>
        </w:rPr>
        <w:t>cinquenta e oito mil oitocentos e quarenta e cinco reais e setenta e oito centavos</w:t>
      </w:r>
      <w:bookmarkStart w:id="5" w:name="_GoBack"/>
      <w:bookmarkEnd w:id="5"/>
      <w:r w:rsidRPr="00E35CA1">
        <w:rPr>
          <w:rFonts w:ascii="Verdana" w:eastAsia="Verdana" w:hAnsi="Verdana" w:cs="Times New Roman"/>
          <w:b/>
        </w:rPr>
        <w:t xml:space="preserve">). </w:t>
      </w:r>
    </w:p>
    <w:p w14:paraId="5C255476" w14:textId="1BE4643D" w:rsidR="00711C51" w:rsidRPr="00E35CA1" w:rsidRDefault="00616B73" w:rsidP="008C66DF">
      <w:pPr>
        <w:spacing w:line="240" w:lineRule="auto"/>
        <w:jc w:val="both"/>
        <w:rPr>
          <w:rFonts w:ascii="Verdana" w:eastAsia="Verdana" w:hAnsi="Verdana" w:cs="Times New Roman"/>
          <w:b/>
        </w:rPr>
      </w:pPr>
      <w:r w:rsidRPr="00E35CA1">
        <w:rPr>
          <w:rFonts w:ascii="Verdana" w:eastAsia="Verdana" w:hAnsi="Verdana" w:cs="Times New Roman"/>
          <w:b/>
        </w:rPr>
        <w:t xml:space="preserve"> </w:t>
      </w:r>
    </w:p>
    <w:p w14:paraId="5AD6DE5E" w14:textId="77777777" w:rsidR="00D870E5" w:rsidRPr="00E35CA1" w:rsidRDefault="00616B73">
      <w:pPr>
        <w:spacing w:after="120" w:line="360" w:lineRule="auto"/>
        <w:ind w:firstLine="1134"/>
        <w:jc w:val="both"/>
        <w:rPr>
          <w:rFonts w:ascii="Verdana" w:eastAsia="Verdana" w:hAnsi="Verdana" w:cs="Times New Roman"/>
          <w:u w:val="single"/>
        </w:rPr>
        <w:sectPr w:rsidR="00D870E5" w:rsidRPr="00E35CA1" w:rsidSect="00CF79B7">
          <w:pgSz w:w="16834" w:h="11909" w:orient="landscape"/>
          <w:pgMar w:top="1559" w:right="1701" w:bottom="1134" w:left="1701" w:header="720" w:footer="720" w:gutter="0"/>
          <w:pgNumType w:start="1"/>
          <w:cols w:space="720"/>
        </w:sectPr>
      </w:pPr>
      <w:r w:rsidRPr="00E35CA1">
        <w:rPr>
          <w:rFonts w:ascii="Verdana" w:eastAsia="Verdana" w:hAnsi="Verdana" w:cs="Times New Roman"/>
          <w:u w:val="single"/>
        </w:rPr>
        <w:t>5.</w:t>
      </w:r>
      <w:r w:rsidR="00E00792" w:rsidRPr="00E35CA1">
        <w:rPr>
          <w:rFonts w:ascii="Verdana" w:eastAsia="Verdana" w:hAnsi="Verdana" w:cs="Times New Roman"/>
          <w:u w:val="single"/>
        </w:rPr>
        <w:t>4</w:t>
      </w:r>
      <w:r w:rsidRPr="00E35CA1">
        <w:rPr>
          <w:rFonts w:ascii="Verdana" w:eastAsia="Verdana" w:hAnsi="Verdana" w:cs="Times New Roman"/>
          <w:u w:val="single"/>
        </w:rPr>
        <w:t>.</w:t>
      </w:r>
      <w:r w:rsidR="005A1526" w:rsidRPr="00E35CA1">
        <w:rPr>
          <w:rFonts w:ascii="Verdana" w:eastAsia="Verdana" w:hAnsi="Verdana" w:cs="Times New Roman"/>
          <w:u w:val="single"/>
        </w:rPr>
        <w:t>1.</w:t>
      </w:r>
      <w:r w:rsidRPr="00E35CA1">
        <w:rPr>
          <w:rFonts w:ascii="Verdana" w:eastAsia="Verdana" w:hAnsi="Verdana" w:cs="Times New Roman"/>
          <w:u w:val="single"/>
        </w:rPr>
        <w:t xml:space="preserve"> O mapa da pesquisa de preços, assim como os orçamentos com fornecedores estarão anexos a esse Estudo.</w:t>
      </w:r>
    </w:p>
    <w:p w14:paraId="7AF44A69" w14:textId="30D7ABCA" w:rsidR="00711C51" w:rsidRPr="00F76EB3" w:rsidRDefault="00B32EF7" w:rsidP="00D870E5">
      <w:pPr>
        <w:spacing w:after="120" w:line="360" w:lineRule="auto"/>
        <w:jc w:val="both"/>
        <w:rPr>
          <w:rFonts w:ascii="Verdana" w:eastAsia="Verdana" w:hAnsi="Verdana" w:cs="Times New Roman"/>
          <w:b/>
        </w:rPr>
      </w:pPr>
      <w:r w:rsidRPr="00F76EB3">
        <w:rPr>
          <w:rFonts w:ascii="Verdana" w:eastAsia="Verdana" w:hAnsi="Verdana" w:cs="Times New Roman"/>
          <w:b/>
        </w:rPr>
        <w:lastRenderedPageBreak/>
        <w:t>8</w:t>
      </w:r>
      <w:r w:rsidR="00616B73" w:rsidRPr="00F76EB3">
        <w:rPr>
          <w:rFonts w:ascii="Verdana" w:eastAsia="Verdana" w:hAnsi="Verdana" w:cs="Times New Roman"/>
          <w:b/>
        </w:rPr>
        <w:t xml:space="preserve">. DA DESCRIÇÃO DA SOLUÇÃO COMO UM TODO </w:t>
      </w:r>
      <w:r w:rsidR="00616B73" w:rsidRPr="00F76EB3">
        <w:rPr>
          <w:rFonts w:ascii="Verdana" w:eastAsia="Verdana" w:hAnsi="Verdana" w:cs="Times New Roman"/>
          <w:b/>
          <w:vertAlign w:val="superscript"/>
        </w:rPr>
        <w:footnoteReference w:id="7"/>
      </w:r>
    </w:p>
    <w:p w14:paraId="4C54FC85" w14:textId="77777777" w:rsidR="006B7B98" w:rsidRPr="006B7B98" w:rsidRDefault="006B7B98" w:rsidP="006B7B98">
      <w:pPr>
        <w:pStyle w:val="NormalWeb"/>
        <w:spacing w:line="360" w:lineRule="auto"/>
        <w:jc w:val="both"/>
        <w:rPr>
          <w:rFonts w:ascii="Verdana" w:eastAsia="Verdana" w:hAnsi="Verdana"/>
          <w:sz w:val="22"/>
          <w:szCs w:val="22"/>
        </w:rPr>
      </w:pPr>
      <w:bookmarkStart w:id="6" w:name="_heading=h.9e5n3w14h4sf" w:colFirst="0" w:colLast="0"/>
      <w:bookmarkEnd w:id="6"/>
      <w:r w:rsidRPr="006B7B98">
        <w:rPr>
          <w:rFonts w:ascii="Verdana" w:eastAsia="Verdana" w:hAnsi="Verdana"/>
          <w:sz w:val="22"/>
          <w:szCs w:val="22"/>
        </w:rPr>
        <w:t>8.1. A solução proposta consiste na realização de procedimento administrativo destinado à aquisição de medicamentos que não integram a Farmácia Básica do Município de Juti/MS, com a finalidade de suprir de forma contínua, segura e adequada as demandas excepcionais da assistência farmacêutica municipal. A medida busca garantir o acesso da população a tratamentos individualizados prescritos no âmbito do Sistema Único de Saúde (SUS), especialmente em situações clínicas específicas, crônicas ou não contempladas pelas listas padronizadas de medicamentos, assegurando a integralidade da atenção à saúde e evitando situações de desassistência terapêutica.</w:t>
      </w:r>
    </w:p>
    <w:p w14:paraId="73685DF8" w14:textId="77777777" w:rsidR="006B7B98" w:rsidRPr="006B7B98" w:rsidRDefault="006B7B98" w:rsidP="006B7B98">
      <w:pPr>
        <w:pStyle w:val="NormalWeb"/>
        <w:spacing w:line="360" w:lineRule="auto"/>
        <w:jc w:val="both"/>
        <w:rPr>
          <w:rFonts w:ascii="Verdana" w:eastAsia="Verdana" w:hAnsi="Verdana"/>
          <w:sz w:val="22"/>
          <w:szCs w:val="22"/>
        </w:rPr>
      </w:pPr>
      <w:r w:rsidRPr="006B7B98">
        <w:rPr>
          <w:rFonts w:ascii="Verdana" w:eastAsia="Verdana" w:hAnsi="Verdana"/>
          <w:b/>
          <w:bCs/>
          <w:sz w:val="22"/>
          <w:szCs w:val="22"/>
        </w:rPr>
        <w:t>8.2. Aspectos Gerais da Aquisição</w:t>
      </w:r>
    </w:p>
    <w:p w14:paraId="05E9E344" w14:textId="77777777" w:rsidR="006B7B98" w:rsidRPr="006B7B98" w:rsidRDefault="006B7B98" w:rsidP="006B7B98">
      <w:pPr>
        <w:pStyle w:val="NormalWeb"/>
        <w:spacing w:line="360" w:lineRule="auto"/>
        <w:jc w:val="both"/>
        <w:rPr>
          <w:rFonts w:ascii="Verdana" w:eastAsia="Verdana" w:hAnsi="Verdana"/>
          <w:sz w:val="22"/>
          <w:szCs w:val="22"/>
        </w:rPr>
      </w:pPr>
      <w:r w:rsidRPr="006B7B98">
        <w:rPr>
          <w:rFonts w:ascii="Verdana" w:eastAsia="Verdana" w:hAnsi="Verdana"/>
          <w:sz w:val="22"/>
          <w:szCs w:val="22"/>
        </w:rPr>
        <w:t>8.2.1. A contratação contemplará o fornecimento de diversos medicamentos que, embora não estejam incluídos na Relação Municipal de Medicamentos Essenciais (REMUME) ou na Relação Nacional de Medicamentos Essenciais (RENAME), são frequentemente prescritos por profissionais da rede pública de saúde para atendimento de condições clínicas específicas, demandas excepcionais e, eventualmente, cumprimento de determinações judiciais.</w:t>
      </w:r>
    </w:p>
    <w:p w14:paraId="78C05807" w14:textId="77777777" w:rsidR="006B7B98" w:rsidRPr="006B7B98" w:rsidRDefault="006B7B98" w:rsidP="006B7B98">
      <w:pPr>
        <w:pStyle w:val="NormalWeb"/>
        <w:spacing w:line="360" w:lineRule="auto"/>
        <w:jc w:val="both"/>
        <w:rPr>
          <w:rFonts w:ascii="Verdana" w:eastAsia="Verdana" w:hAnsi="Verdana"/>
          <w:sz w:val="22"/>
          <w:szCs w:val="22"/>
        </w:rPr>
      </w:pPr>
      <w:r w:rsidRPr="006B7B98">
        <w:rPr>
          <w:rFonts w:ascii="Verdana" w:eastAsia="Verdana" w:hAnsi="Verdana"/>
          <w:sz w:val="22"/>
          <w:szCs w:val="22"/>
        </w:rPr>
        <w:t>8.2.2. Os medicamentos estarão devidamente descritos no Termo de Referência, contendo suas especificações técnicas completas, tais como princípio ativo, concentração, forma farmacêutica, apresentação e forma de acondicionamento, de modo a garantir padronização, clareza e segurança no processo de aquisição.</w:t>
      </w:r>
    </w:p>
    <w:p w14:paraId="05FE0AD1" w14:textId="77777777" w:rsidR="006B7B98" w:rsidRPr="006B7B98" w:rsidRDefault="006B7B98" w:rsidP="006B7B98">
      <w:pPr>
        <w:pStyle w:val="NormalWeb"/>
        <w:spacing w:line="360" w:lineRule="auto"/>
        <w:jc w:val="both"/>
        <w:rPr>
          <w:rFonts w:ascii="Verdana" w:eastAsia="Verdana" w:hAnsi="Verdana"/>
          <w:sz w:val="22"/>
          <w:szCs w:val="22"/>
        </w:rPr>
      </w:pPr>
      <w:r w:rsidRPr="006B7B98">
        <w:rPr>
          <w:rFonts w:ascii="Verdana" w:eastAsia="Verdana" w:hAnsi="Verdana"/>
          <w:sz w:val="22"/>
          <w:szCs w:val="22"/>
        </w:rPr>
        <w:t xml:space="preserve">8.2.3. Todos os medicamentos deverão possuir registro válido junto à Agência Nacional de Vigilância Sanitária – Anvisa, observando integralmente as normas </w:t>
      </w:r>
      <w:r w:rsidRPr="006B7B98">
        <w:rPr>
          <w:rFonts w:ascii="Verdana" w:eastAsia="Verdana" w:hAnsi="Verdana"/>
          <w:sz w:val="22"/>
          <w:szCs w:val="22"/>
        </w:rPr>
        <w:lastRenderedPageBreak/>
        <w:t>sanitárias vigentes. No momento da entrega, deverão apresentar prazo de validade mínimo de 12 (doze) meses, salvo nos casos em que o fabricante estabelecer prazo inferior, situação em que deverá ser garantido percentual mínimo de validade compatível com as normas sanitárias. Os produtos deverão ser entregues em embalagens originais, íntegras e devidamente lacradas, contendo identificação do lote, data de fabricação, validade e dados do fabricante.</w:t>
      </w:r>
    </w:p>
    <w:p w14:paraId="7DF1BA94" w14:textId="77777777" w:rsidR="006B7B98" w:rsidRPr="006B7B98" w:rsidRDefault="006B7B98" w:rsidP="006B7B98">
      <w:pPr>
        <w:pStyle w:val="NormalWeb"/>
        <w:spacing w:line="360" w:lineRule="auto"/>
        <w:jc w:val="both"/>
        <w:rPr>
          <w:rFonts w:ascii="Verdana" w:eastAsia="Verdana" w:hAnsi="Verdana"/>
          <w:sz w:val="22"/>
          <w:szCs w:val="22"/>
        </w:rPr>
      </w:pPr>
      <w:r w:rsidRPr="006B7B98">
        <w:rPr>
          <w:rFonts w:ascii="Verdana" w:eastAsia="Verdana" w:hAnsi="Verdana"/>
          <w:b/>
          <w:bCs/>
          <w:sz w:val="22"/>
          <w:szCs w:val="22"/>
        </w:rPr>
        <w:t>8.3. Exigências Relacionadas à Manutenção, Assistência Técnica e Garantia</w:t>
      </w:r>
    </w:p>
    <w:p w14:paraId="3D8FCAFC" w14:textId="77777777" w:rsidR="006B7B98" w:rsidRPr="006B7B98" w:rsidRDefault="006B7B98" w:rsidP="006B7B98">
      <w:pPr>
        <w:pStyle w:val="NormalWeb"/>
        <w:spacing w:line="360" w:lineRule="auto"/>
        <w:jc w:val="both"/>
        <w:rPr>
          <w:rFonts w:ascii="Verdana" w:eastAsia="Verdana" w:hAnsi="Verdana"/>
          <w:sz w:val="22"/>
          <w:szCs w:val="22"/>
        </w:rPr>
      </w:pPr>
      <w:r w:rsidRPr="006B7B98">
        <w:rPr>
          <w:rFonts w:ascii="Verdana" w:eastAsia="Verdana" w:hAnsi="Verdana"/>
          <w:sz w:val="22"/>
          <w:szCs w:val="22"/>
        </w:rPr>
        <w:t>8.3.1. Considerando que o objeto da contratação refere-se ao fornecimento de medicamentos, classificados como bens de consumo, não se aplicam exigências relativas à manutenção ou assistência técnica.</w:t>
      </w:r>
    </w:p>
    <w:p w14:paraId="506AEBE7" w14:textId="77777777" w:rsidR="006B7B98" w:rsidRPr="006B7B98" w:rsidRDefault="006B7B98" w:rsidP="006B7B98">
      <w:pPr>
        <w:pStyle w:val="NormalWeb"/>
        <w:spacing w:line="360" w:lineRule="auto"/>
        <w:jc w:val="both"/>
        <w:rPr>
          <w:rFonts w:ascii="Verdana" w:eastAsia="Verdana" w:hAnsi="Verdana"/>
          <w:sz w:val="22"/>
          <w:szCs w:val="22"/>
        </w:rPr>
      </w:pPr>
      <w:r w:rsidRPr="006B7B98">
        <w:rPr>
          <w:rFonts w:ascii="Verdana" w:eastAsia="Verdana" w:hAnsi="Verdana"/>
          <w:sz w:val="22"/>
          <w:szCs w:val="22"/>
        </w:rPr>
        <w:t>8.3.2. Contudo, a empresa fornecedora será responsável pela substituição imediata, sem ônus adicional para a Administração, de quaisquer medicamentos que apresentem defeitos de fabricação, alterações em suas características físico-químicas, irregularidades sanitárias, violação da integridade da embalagem ou qualquer inconformidade em relação às especificações técnicas estabelecidas.</w:t>
      </w:r>
    </w:p>
    <w:p w14:paraId="30E8EC43" w14:textId="77777777" w:rsidR="006B7B98" w:rsidRPr="006B7B98" w:rsidRDefault="006B7B98" w:rsidP="006B7B98">
      <w:pPr>
        <w:pStyle w:val="NormalWeb"/>
        <w:spacing w:line="360" w:lineRule="auto"/>
        <w:jc w:val="both"/>
        <w:rPr>
          <w:rFonts w:ascii="Verdana" w:eastAsia="Verdana" w:hAnsi="Verdana"/>
          <w:sz w:val="22"/>
          <w:szCs w:val="22"/>
        </w:rPr>
      </w:pPr>
      <w:r w:rsidRPr="006B7B98">
        <w:rPr>
          <w:rFonts w:ascii="Verdana" w:eastAsia="Verdana" w:hAnsi="Verdana"/>
          <w:b/>
          <w:bCs/>
          <w:sz w:val="22"/>
          <w:szCs w:val="22"/>
        </w:rPr>
        <w:t>8.4. Justificativa Técnica e Econômica da Solução</w:t>
      </w:r>
    </w:p>
    <w:p w14:paraId="72BC9D07" w14:textId="77777777" w:rsidR="006B7B98" w:rsidRPr="006B7B98" w:rsidRDefault="006B7B98" w:rsidP="006B7B98">
      <w:pPr>
        <w:pStyle w:val="NormalWeb"/>
        <w:spacing w:line="360" w:lineRule="auto"/>
        <w:jc w:val="both"/>
        <w:rPr>
          <w:rFonts w:ascii="Verdana" w:eastAsia="Verdana" w:hAnsi="Verdana"/>
          <w:sz w:val="22"/>
          <w:szCs w:val="22"/>
        </w:rPr>
      </w:pPr>
      <w:r w:rsidRPr="006B7B98">
        <w:rPr>
          <w:rFonts w:ascii="Verdana" w:eastAsia="Verdana" w:hAnsi="Verdana"/>
          <w:sz w:val="22"/>
          <w:szCs w:val="22"/>
        </w:rPr>
        <w:t>8.4.1. Sob a perspectiva técnica, a solução se mostra necessária para garantir o atendimento das demandas terapêuticas não contempladas pela assistência farmacêutica básica, ampliando a capacidade de resposta da rede municipal de saúde e assegurando maior efetividade no tratamento dos usuários do sistema público.</w:t>
      </w:r>
    </w:p>
    <w:p w14:paraId="48E11BD0" w14:textId="77777777" w:rsidR="006B7B98" w:rsidRPr="006B7B98" w:rsidRDefault="006B7B98" w:rsidP="006B7B98">
      <w:pPr>
        <w:pStyle w:val="NormalWeb"/>
        <w:spacing w:line="360" w:lineRule="auto"/>
        <w:jc w:val="both"/>
        <w:rPr>
          <w:rFonts w:ascii="Verdana" w:eastAsia="Verdana" w:hAnsi="Verdana"/>
          <w:sz w:val="22"/>
          <w:szCs w:val="22"/>
        </w:rPr>
      </w:pPr>
      <w:r w:rsidRPr="006B7B98">
        <w:rPr>
          <w:rFonts w:ascii="Verdana" w:eastAsia="Verdana" w:hAnsi="Verdana"/>
          <w:sz w:val="22"/>
          <w:szCs w:val="22"/>
        </w:rPr>
        <w:t xml:space="preserve">8.4.2. Do ponto de vista econômico e administrativo, a estruturação da contratação por meio do Sistema de Registro de Preços possibilita maior flexibilidade na gestão das aquisições, permitindo que os medicamentos sejam adquiridos conforme a </w:t>
      </w:r>
      <w:r w:rsidRPr="006B7B98">
        <w:rPr>
          <w:rFonts w:ascii="Verdana" w:eastAsia="Verdana" w:hAnsi="Verdana"/>
          <w:sz w:val="22"/>
          <w:szCs w:val="22"/>
        </w:rPr>
        <w:lastRenderedPageBreak/>
        <w:t>demanda efetiva da Secretaria Municipal de Saúde, evitando a formação de estoques excessivos e promovendo melhor planejamento orçamentário.</w:t>
      </w:r>
    </w:p>
    <w:p w14:paraId="7EF4E794" w14:textId="77777777" w:rsidR="006B7B98" w:rsidRPr="006B7B98" w:rsidRDefault="006B7B98" w:rsidP="006B7B98">
      <w:pPr>
        <w:pStyle w:val="NormalWeb"/>
        <w:spacing w:line="360" w:lineRule="auto"/>
        <w:jc w:val="both"/>
        <w:rPr>
          <w:rFonts w:ascii="Verdana" w:eastAsia="Verdana" w:hAnsi="Verdana"/>
          <w:sz w:val="22"/>
          <w:szCs w:val="22"/>
        </w:rPr>
      </w:pPr>
      <w:r w:rsidRPr="006B7B98">
        <w:rPr>
          <w:rFonts w:ascii="Verdana" w:eastAsia="Verdana" w:hAnsi="Verdana"/>
          <w:sz w:val="22"/>
          <w:szCs w:val="22"/>
        </w:rPr>
        <w:t>8.4.3. A definição dos itens e quantitativos estimados foi realizada com base em análise técnica das demandas registradas nas unidades de saúde do município, considerando histórico de prescrições, solicitações recorrentes, perfil epidemiológico da população local e experiências anteriores relacionadas ao fornecimento desses medicamentos.</w:t>
      </w:r>
    </w:p>
    <w:p w14:paraId="146523FC" w14:textId="77777777" w:rsidR="006B7B98" w:rsidRPr="006B7B98" w:rsidRDefault="006B7B98" w:rsidP="006B7B98">
      <w:pPr>
        <w:pStyle w:val="NormalWeb"/>
        <w:spacing w:line="360" w:lineRule="auto"/>
        <w:jc w:val="both"/>
        <w:rPr>
          <w:rFonts w:ascii="Verdana" w:eastAsia="Verdana" w:hAnsi="Verdana"/>
          <w:sz w:val="22"/>
          <w:szCs w:val="22"/>
        </w:rPr>
      </w:pPr>
      <w:r w:rsidRPr="006B7B98">
        <w:rPr>
          <w:rFonts w:ascii="Verdana" w:eastAsia="Verdana" w:hAnsi="Verdana"/>
          <w:b/>
          <w:bCs/>
          <w:sz w:val="22"/>
          <w:szCs w:val="22"/>
        </w:rPr>
        <w:t>8.5. Prazo de Atendimento das Requisições</w:t>
      </w:r>
    </w:p>
    <w:p w14:paraId="072240E9" w14:textId="77777777" w:rsidR="006B7B98" w:rsidRPr="006B7B98" w:rsidRDefault="006B7B98" w:rsidP="006B7B98">
      <w:pPr>
        <w:pStyle w:val="NormalWeb"/>
        <w:spacing w:line="360" w:lineRule="auto"/>
        <w:jc w:val="both"/>
        <w:rPr>
          <w:rFonts w:ascii="Verdana" w:eastAsia="Verdana" w:hAnsi="Verdana"/>
          <w:sz w:val="22"/>
          <w:szCs w:val="22"/>
        </w:rPr>
      </w:pPr>
      <w:r w:rsidRPr="006B7B98">
        <w:rPr>
          <w:rFonts w:ascii="Verdana" w:eastAsia="Verdana" w:hAnsi="Verdana"/>
          <w:sz w:val="22"/>
          <w:szCs w:val="22"/>
        </w:rPr>
        <w:t>8.5.1. Em razão da natureza sensível da demanda e da necessidade de garantir continuidade aos tratamentos médicos prescritos, as entregas deverão ocorrer em prazo compatível com a urgência inerente ao atendimento das necessidades da rede municipal de saúde, contado a partir do recebimento da requisição formal emitida pela Secretaria Municipal de Saúde.</w:t>
      </w:r>
    </w:p>
    <w:p w14:paraId="4820CD43" w14:textId="77777777" w:rsidR="006B7B98" w:rsidRPr="006B7B98" w:rsidRDefault="006B7B98" w:rsidP="006B7B98">
      <w:pPr>
        <w:pStyle w:val="NormalWeb"/>
        <w:spacing w:line="360" w:lineRule="auto"/>
        <w:jc w:val="both"/>
        <w:rPr>
          <w:rFonts w:ascii="Verdana" w:eastAsia="Verdana" w:hAnsi="Verdana"/>
          <w:sz w:val="22"/>
          <w:szCs w:val="22"/>
        </w:rPr>
      </w:pPr>
      <w:r w:rsidRPr="006B7B98">
        <w:rPr>
          <w:rFonts w:ascii="Verdana" w:eastAsia="Verdana" w:hAnsi="Verdana"/>
          <w:sz w:val="22"/>
          <w:szCs w:val="22"/>
        </w:rPr>
        <w:t>8.5.2. Tal exigência justifica-se pelo fato de que muitos dos medicamentos a serem adquiridos destinam-se ao tratamento de pacientes em situação clínica delicada, cuja interrupção ou atraso no início da terapia pode acarretar agravamento do quadro de saúde, aumento da procura por atendimentos de maior complexidade e elevação de custos assistenciais.</w:t>
      </w:r>
    </w:p>
    <w:p w14:paraId="2D6F5A09" w14:textId="77777777" w:rsidR="006B7B98" w:rsidRPr="006B7B98" w:rsidRDefault="006B7B98" w:rsidP="006B7B98">
      <w:pPr>
        <w:pStyle w:val="NormalWeb"/>
        <w:spacing w:line="360" w:lineRule="auto"/>
        <w:jc w:val="both"/>
        <w:rPr>
          <w:rFonts w:ascii="Verdana" w:eastAsia="Verdana" w:hAnsi="Verdana"/>
          <w:sz w:val="22"/>
          <w:szCs w:val="22"/>
        </w:rPr>
      </w:pPr>
      <w:r w:rsidRPr="006B7B98">
        <w:rPr>
          <w:rFonts w:ascii="Verdana" w:eastAsia="Verdana" w:hAnsi="Verdana"/>
          <w:b/>
          <w:bCs/>
          <w:sz w:val="22"/>
          <w:szCs w:val="22"/>
        </w:rPr>
        <w:t>8.6. Local de Entrega e Logística</w:t>
      </w:r>
    </w:p>
    <w:p w14:paraId="23DDC4D1" w14:textId="77777777" w:rsidR="006B7B98" w:rsidRPr="006B7B98" w:rsidRDefault="006B7B98" w:rsidP="006B7B98">
      <w:pPr>
        <w:pStyle w:val="NormalWeb"/>
        <w:spacing w:line="360" w:lineRule="auto"/>
        <w:jc w:val="both"/>
        <w:rPr>
          <w:rFonts w:ascii="Verdana" w:eastAsia="Verdana" w:hAnsi="Verdana"/>
          <w:sz w:val="22"/>
          <w:szCs w:val="22"/>
        </w:rPr>
      </w:pPr>
      <w:r w:rsidRPr="006B7B98">
        <w:rPr>
          <w:rFonts w:ascii="Verdana" w:eastAsia="Verdana" w:hAnsi="Verdana"/>
          <w:sz w:val="22"/>
          <w:szCs w:val="22"/>
        </w:rPr>
        <w:t>8.6.1. Os medicamentos deverão ser entregues diretamente na Secretaria Municipal de Saúde do Município de Juti/MS, ou em outro local indicado pela Administração, conforme necessidade operacional.</w:t>
      </w:r>
    </w:p>
    <w:p w14:paraId="0DD44C96" w14:textId="77777777" w:rsidR="006B7B98" w:rsidRPr="006B7B98" w:rsidRDefault="006B7B98" w:rsidP="006B7B98">
      <w:pPr>
        <w:pStyle w:val="NormalWeb"/>
        <w:spacing w:line="360" w:lineRule="auto"/>
        <w:jc w:val="both"/>
        <w:rPr>
          <w:rFonts w:ascii="Verdana" w:eastAsia="Verdana" w:hAnsi="Verdana"/>
          <w:sz w:val="22"/>
          <w:szCs w:val="22"/>
        </w:rPr>
      </w:pPr>
      <w:r w:rsidRPr="006B7B98">
        <w:rPr>
          <w:rFonts w:ascii="Verdana" w:eastAsia="Verdana" w:hAnsi="Verdana"/>
          <w:sz w:val="22"/>
          <w:szCs w:val="22"/>
        </w:rPr>
        <w:t xml:space="preserve">8.6.2. O transporte, frete, acondicionamento e demais responsabilidades logísticas serão integralmente de responsabilidade da empresa fornecedora, devendo ser </w:t>
      </w:r>
      <w:r w:rsidRPr="006B7B98">
        <w:rPr>
          <w:rFonts w:ascii="Verdana" w:eastAsia="Verdana" w:hAnsi="Verdana"/>
          <w:sz w:val="22"/>
          <w:szCs w:val="22"/>
        </w:rPr>
        <w:lastRenderedPageBreak/>
        <w:t>observadas as condições adequadas de armazenamento e transporte, em conformidade com as Boas Práticas estabelecidas pela legislação sanitária vigente.</w:t>
      </w:r>
    </w:p>
    <w:p w14:paraId="248AD4FC" w14:textId="77777777" w:rsidR="006B7B98" w:rsidRPr="006B7B98" w:rsidRDefault="006B7B98" w:rsidP="006B7B98">
      <w:pPr>
        <w:pStyle w:val="NormalWeb"/>
        <w:spacing w:line="360" w:lineRule="auto"/>
        <w:jc w:val="both"/>
        <w:rPr>
          <w:rFonts w:ascii="Verdana" w:eastAsia="Verdana" w:hAnsi="Verdana"/>
          <w:sz w:val="22"/>
          <w:szCs w:val="22"/>
        </w:rPr>
      </w:pPr>
      <w:r w:rsidRPr="006B7B98">
        <w:rPr>
          <w:rFonts w:ascii="Verdana" w:eastAsia="Verdana" w:hAnsi="Verdana"/>
          <w:b/>
          <w:bCs/>
          <w:sz w:val="22"/>
          <w:szCs w:val="22"/>
        </w:rPr>
        <w:t>8.7. Forma de Fornecimento</w:t>
      </w:r>
    </w:p>
    <w:p w14:paraId="7D198DC0" w14:textId="77777777" w:rsidR="006B7B98" w:rsidRPr="006B7B98" w:rsidRDefault="006B7B98" w:rsidP="006B7B98">
      <w:pPr>
        <w:pStyle w:val="NormalWeb"/>
        <w:spacing w:line="360" w:lineRule="auto"/>
        <w:jc w:val="both"/>
        <w:rPr>
          <w:rFonts w:ascii="Verdana" w:eastAsia="Verdana" w:hAnsi="Verdana"/>
          <w:sz w:val="22"/>
          <w:szCs w:val="22"/>
        </w:rPr>
      </w:pPr>
      <w:r w:rsidRPr="006B7B98">
        <w:rPr>
          <w:rFonts w:ascii="Verdana" w:eastAsia="Verdana" w:hAnsi="Verdana"/>
          <w:sz w:val="22"/>
          <w:szCs w:val="22"/>
        </w:rPr>
        <w:t>8.7.1. O fornecimento ocorrerá de forma parcelada e sob demanda, conforme as necessidades da Secretaria Municipal de Saúde, mediante requisições formais emitidas pela Administração.</w:t>
      </w:r>
    </w:p>
    <w:p w14:paraId="58600685" w14:textId="77777777" w:rsidR="006B7B98" w:rsidRPr="006B7B98" w:rsidRDefault="006B7B98" w:rsidP="006B7B98">
      <w:pPr>
        <w:pStyle w:val="NormalWeb"/>
        <w:spacing w:line="360" w:lineRule="auto"/>
        <w:jc w:val="both"/>
        <w:rPr>
          <w:rFonts w:ascii="Verdana" w:eastAsia="Verdana" w:hAnsi="Verdana"/>
          <w:sz w:val="22"/>
          <w:szCs w:val="22"/>
        </w:rPr>
      </w:pPr>
      <w:r w:rsidRPr="006B7B98">
        <w:rPr>
          <w:rFonts w:ascii="Verdana" w:eastAsia="Verdana" w:hAnsi="Verdana"/>
          <w:sz w:val="22"/>
          <w:szCs w:val="22"/>
        </w:rPr>
        <w:t>8.7.2. A entrega somente será considerada concluída após a conferência quantitativa e qualitativa dos medicamentos fornecidos e a emissão de aceite formal pelo responsável designado pela Administração, observando os critérios estabelecidos no Termo de Referência.</w:t>
      </w:r>
    </w:p>
    <w:p w14:paraId="76E6FB3F" w14:textId="77777777" w:rsidR="006B7B98" w:rsidRPr="006B7B98" w:rsidRDefault="006B7B98" w:rsidP="006B7B98">
      <w:pPr>
        <w:pStyle w:val="NormalWeb"/>
        <w:spacing w:line="360" w:lineRule="auto"/>
        <w:jc w:val="both"/>
        <w:rPr>
          <w:rFonts w:ascii="Verdana" w:eastAsia="Verdana" w:hAnsi="Verdana"/>
          <w:sz w:val="22"/>
          <w:szCs w:val="22"/>
        </w:rPr>
      </w:pPr>
      <w:r w:rsidRPr="006B7B98">
        <w:rPr>
          <w:rFonts w:ascii="Verdana" w:eastAsia="Verdana" w:hAnsi="Verdana"/>
          <w:b/>
          <w:bCs/>
          <w:sz w:val="22"/>
          <w:szCs w:val="22"/>
        </w:rPr>
        <w:t>8.8. Modalidade de Contratação</w:t>
      </w:r>
    </w:p>
    <w:p w14:paraId="1641A569" w14:textId="77777777" w:rsidR="006B7B98" w:rsidRPr="006B7B98" w:rsidRDefault="006B7B98" w:rsidP="006B7B98">
      <w:pPr>
        <w:pStyle w:val="NormalWeb"/>
        <w:spacing w:line="360" w:lineRule="auto"/>
        <w:jc w:val="both"/>
        <w:rPr>
          <w:rFonts w:ascii="Verdana" w:eastAsia="Verdana" w:hAnsi="Verdana"/>
          <w:sz w:val="22"/>
          <w:szCs w:val="22"/>
        </w:rPr>
      </w:pPr>
      <w:r w:rsidRPr="006B7B98">
        <w:rPr>
          <w:rFonts w:ascii="Verdana" w:eastAsia="Verdana" w:hAnsi="Verdana"/>
          <w:sz w:val="22"/>
          <w:szCs w:val="22"/>
        </w:rPr>
        <w:t xml:space="preserve">8.8.1. Considerando que os medicamentos objeto da contratação são classificados como bens comuns, com especificações técnicas padronizadas e amplamente disponíveis no mercado, a contratação poderá ser realizada por meio da modalidade </w:t>
      </w:r>
      <w:r w:rsidRPr="006B7B98">
        <w:rPr>
          <w:rFonts w:ascii="Verdana" w:eastAsia="Verdana" w:hAnsi="Verdana"/>
          <w:b/>
          <w:bCs/>
          <w:sz w:val="22"/>
          <w:szCs w:val="22"/>
        </w:rPr>
        <w:t>pregão</w:t>
      </w:r>
      <w:r w:rsidRPr="006B7B98">
        <w:rPr>
          <w:rFonts w:ascii="Verdana" w:eastAsia="Verdana" w:hAnsi="Verdana"/>
          <w:sz w:val="22"/>
          <w:szCs w:val="22"/>
        </w:rPr>
        <w:t>, nos termos da Lei nº 14.133/2021.</w:t>
      </w:r>
    </w:p>
    <w:p w14:paraId="6F737AFE" w14:textId="77777777" w:rsidR="006B7B98" w:rsidRPr="006B7B98" w:rsidRDefault="006B7B98" w:rsidP="006B7B98">
      <w:pPr>
        <w:pStyle w:val="NormalWeb"/>
        <w:spacing w:line="360" w:lineRule="auto"/>
        <w:jc w:val="both"/>
        <w:rPr>
          <w:rFonts w:ascii="Verdana" w:eastAsia="Verdana" w:hAnsi="Verdana"/>
          <w:sz w:val="22"/>
          <w:szCs w:val="22"/>
        </w:rPr>
      </w:pPr>
      <w:r w:rsidRPr="006B7B98">
        <w:rPr>
          <w:rFonts w:ascii="Verdana" w:eastAsia="Verdana" w:hAnsi="Verdana"/>
          <w:sz w:val="22"/>
          <w:szCs w:val="22"/>
        </w:rPr>
        <w:t xml:space="preserve">8.8.2. Nesse contexto, </w:t>
      </w:r>
      <w:r w:rsidRPr="006B7B98">
        <w:rPr>
          <w:rFonts w:ascii="Verdana" w:eastAsia="Verdana" w:hAnsi="Verdana"/>
          <w:b/>
          <w:bCs/>
          <w:sz w:val="22"/>
          <w:szCs w:val="22"/>
        </w:rPr>
        <w:t>sugere-se a realização do certame por meio de Pregão Eletrônico</w:t>
      </w:r>
      <w:r w:rsidRPr="006B7B98">
        <w:rPr>
          <w:rFonts w:ascii="Verdana" w:eastAsia="Verdana" w:hAnsi="Verdana"/>
          <w:sz w:val="22"/>
          <w:szCs w:val="22"/>
        </w:rPr>
        <w:t>, por se tratar de modalidade que amplia a competitividade entre os fornecedores, possibilita a participação de empresas de diferentes localidades, fortalece os mecanismos de transparência e controle do processo licitatório e contribui para a obtenção da proposta mais vantajosa para a Administração Pública.</w:t>
      </w:r>
    </w:p>
    <w:p w14:paraId="03DCEC21" w14:textId="43E1C878" w:rsidR="00711C51" w:rsidRPr="000A0223" w:rsidRDefault="00B32EF7" w:rsidP="00D12FA8">
      <w:pPr>
        <w:spacing w:before="100" w:beforeAutospacing="1" w:after="100" w:afterAutospacing="1" w:line="360" w:lineRule="auto"/>
        <w:jc w:val="both"/>
        <w:rPr>
          <w:rFonts w:ascii="Verdana" w:eastAsia="Verdana" w:hAnsi="Verdana" w:cs="Times New Roman"/>
          <w:b/>
        </w:rPr>
      </w:pPr>
      <w:r w:rsidRPr="000A0223">
        <w:rPr>
          <w:rFonts w:ascii="Verdana" w:eastAsia="Verdana" w:hAnsi="Verdana" w:cs="Times New Roman"/>
          <w:b/>
        </w:rPr>
        <w:t>9</w:t>
      </w:r>
      <w:r w:rsidR="00616B73" w:rsidRPr="000A0223">
        <w:rPr>
          <w:rFonts w:ascii="Verdana" w:eastAsia="Verdana" w:hAnsi="Verdana" w:cs="Times New Roman"/>
          <w:b/>
        </w:rPr>
        <w:t xml:space="preserve">. DA JUSTIFICATIVA PARA O PARCELAMENTO OU NÃO DA CONTRATAÇÃO </w:t>
      </w:r>
    </w:p>
    <w:p w14:paraId="611D8571" w14:textId="0A4F5C74" w:rsidR="00751C7E" w:rsidRPr="000A0223" w:rsidRDefault="00B32EF7" w:rsidP="00751C7E">
      <w:pPr>
        <w:spacing w:after="120" w:line="360" w:lineRule="auto"/>
        <w:ind w:firstLine="1134"/>
        <w:jc w:val="both"/>
        <w:rPr>
          <w:rFonts w:ascii="Verdana" w:eastAsia="Verdana" w:hAnsi="Verdana" w:cs="Times New Roman"/>
        </w:rPr>
      </w:pPr>
      <w:r w:rsidRPr="000A0223">
        <w:rPr>
          <w:rFonts w:ascii="Verdana" w:eastAsia="Verdana" w:hAnsi="Verdana" w:cs="Times New Roman"/>
        </w:rPr>
        <w:t>9</w:t>
      </w:r>
      <w:r w:rsidR="00616B73" w:rsidRPr="000A0223">
        <w:rPr>
          <w:rFonts w:ascii="Verdana" w:eastAsia="Verdana" w:hAnsi="Verdana" w:cs="Times New Roman"/>
        </w:rPr>
        <w:t>.1.</w:t>
      </w:r>
      <w:r w:rsidR="00751C7E" w:rsidRPr="000A0223">
        <w:rPr>
          <w:rFonts w:ascii="Verdana" w:eastAsia="Verdana" w:hAnsi="Verdana" w:cs="Times New Roman"/>
        </w:rPr>
        <w:t xml:space="preserve"> É notório que o parcelamento da solução é a regra, devendo a licitação ser realizada por item sempre que o objeto for divisível, desde que se </w:t>
      </w:r>
      <w:r w:rsidR="00751C7E" w:rsidRPr="000A0223">
        <w:rPr>
          <w:rFonts w:ascii="Verdana" w:eastAsia="Verdana" w:hAnsi="Verdana" w:cs="Times New Roman"/>
        </w:rPr>
        <w:lastRenderedPageBreak/>
        <w:t>verifique não haver prejuízo para o conjunto da solução ou perda de economia de escala, visando propiciar a ampla participação de licitantes, que embora não disponham de capacidade para execução da totalidade do objeto, possam fazê-lo com relação a itens ou unidades autônomas.</w:t>
      </w:r>
    </w:p>
    <w:p w14:paraId="4495273A" w14:textId="3F687C33" w:rsidR="00751C7E" w:rsidRPr="006E3EAD" w:rsidRDefault="0056588C" w:rsidP="00751C7E">
      <w:pPr>
        <w:spacing w:after="120" w:line="360" w:lineRule="auto"/>
        <w:ind w:firstLine="1134"/>
        <w:jc w:val="both"/>
        <w:rPr>
          <w:rFonts w:ascii="Verdana" w:eastAsia="Verdana" w:hAnsi="Verdana" w:cs="Times New Roman"/>
        </w:rPr>
      </w:pPr>
      <w:r w:rsidRPr="000A0223">
        <w:rPr>
          <w:rFonts w:ascii="Verdana" w:eastAsia="Verdana" w:hAnsi="Verdana" w:cs="Times New Roman"/>
        </w:rPr>
        <w:t xml:space="preserve"> </w:t>
      </w:r>
      <w:r w:rsidR="00B32EF7" w:rsidRPr="000A0223">
        <w:rPr>
          <w:rFonts w:ascii="Verdana" w:eastAsia="Verdana" w:hAnsi="Verdana" w:cs="Times New Roman"/>
        </w:rPr>
        <w:t>9</w:t>
      </w:r>
      <w:r w:rsidR="00751C7E" w:rsidRPr="000A0223">
        <w:rPr>
          <w:rFonts w:ascii="Verdana" w:eastAsia="Verdana" w:hAnsi="Verdana" w:cs="Times New Roman"/>
        </w:rPr>
        <w:t>.2.  Assim, sugere-se que seja realizado o parcelamento, tendo em vista ser mais de um item, podendo várias empresas participarem, promovendo a ampla concorrência, objetivando a contratação de todos os produtos, sendo mínima a probabilidade de itens desertos.</w:t>
      </w:r>
    </w:p>
    <w:p w14:paraId="7F5046A0" w14:textId="41411043" w:rsidR="008C048B" w:rsidRPr="00823F6A" w:rsidRDefault="00B32EF7" w:rsidP="00111E51">
      <w:pPr>
        <w:spacing w:after="120" w:line="360" w:lineRule="auto"/>
        <w:ind w:left="414" w:firstLine="720"/>
        <w:jc w:val="both"/>
        <w:rPr>
          <w:rFonts w:ascii="Verdana" w:eastAsia="Verdana" w:hAnsi="Verdana" w:cs="Times New Roman"/>
          <w:b/>
        </w:rPr>
      </w:pPr>
      <w:r>
        <w:rPr>
          <w:rFonts w:ascii="Verdana" w:eastAsia="Verdana" w:hAnsi="Verdana" w:cs="Times New Roman"/>
          <w:b/>
        </w:rPr>
        <w:t>10.</w:t>
      </w:r>
      <w:r w:rsidR="00616B73" w:rsidRPr="006E3EAD">
        <w:rPr>
          <w:rFonts w:ascii="Verdana" w:eastAsia="Verdana" w:hAnsi="Verdana" w:cs="Times New Roman"/>
          <w:b/>
        </w:rPr>
        <w:t xml:space="preserve"> DO DEMONSTRATIVO DE RESULTADOS PRETENDIDOS</w:t>
      </w:r>
      <w:r w:rsidR="00616B73" w:rsidRPr="006E3EAD">
        <w:rPr>
          <w:rFonts w:ascii="Verdana" w:eastAsia="Verdana" w:hAnsi="Verdana" w:cs="Times New Roman"/>
          <w:b/>
          <w:vertAlign w:val="superscript"/>
        </w:rPr>
        <w:footnoteReference w:id="8"/>
      </w:r>
    </w:p>
    <w:p w14:paraId="180B261E" w14:textId="77777777" w:rsidR="000A0223" w:rsidRPr="000A0223" w:rsidRDefault="000A0223" w:rsidP="000A0223">
      <w:pPr>
        <w:pStyle w:val="NormalWeb"/>
        <w:spacing w:line="360" w:lineRule="auto"/>
        <w:jc w:val="both"/>
        <w:rPr>
          <w:rFonts w:ascii="Verdana" w:eastAsia="Verdana" w:hAnsi="Verdana"/>
          <w:sz w:val="22"/>
          <w:szCs w:val="22"/>
        </w:rPr>
      </w:pPr>
      <w:r w:rsidRPr="000A0223">
        <w:rPr>
          <w:rFonts w:ascii="Verdana" w:eastAsia="Verdana" w:hAnsi="Verdana"/>
          <w:sz w:val="22"/>
          <w:szCs w:val="22"/>
        </w:rPr>
        <w:t>10.1. A presente contratação tem como finalidade atender, de forma eficiente, tempestiva e contínua, à demanda por medicamentos não integrantes da Farmácia Básica, contribuindo para a ampliação e qualificação da assistência farmacêutica no Município de Juti/MS. Com isso, busca-se alcançar os seguintes resultados:</w:t>
      </w:r>
    </w:p>
    <w:p w14:paraId="7EC21E31" w14:textId="77777777" w:rsidR="000A0223" w:rsidRPr="000A0223" w:rsidRDefault="000A0223" w:rsidP="000A0223">
      <w:pPr>
        <w:pStyle w:val="NormalWeb"/>
        <w:spacing w:line="360" w:lineRule="auto"/>
        <w:jc w:val="both"/>
        <w:rPr>
          <w:rFonts w:ascii="Verdana" w:eastAsia="Verdana" w:hAnsi="Verdana"/>
          <w:sz w:val="22"/>
          <w:szCs w:val="22"/>
        </w:rPr>
      </w:pPr>
      <w:r w:rsidRPr="000A0223">
        <w:rPr>
          <w:rFonts w:ascii="Verdana" w:eastAsia="Verdana" w:hAnsi="Verdana"/>
          <w:b/>
          <w:bCs/>
          <w:sz w:val="22"/>
          <w:szCs w:val="22"/>
        </w:rPr>
        <w:t>a)</w:t>
      </w:r>
      <w:r w:rsidRPr="000A0223">
        <w:rPr>
          <w:rFonts w:ascii="Verdana" w:eastAsia="Verdana" w:hAnsi="Verdana"/>
          <w:sz w:val="22"/>
          <w:szCs w:val="22"/>
        </w:rPr>
        <w:t xml:space="preserve"> Assegurar o fornecimento regular e célere de medicamentos complementares às prescrições emitidas pelos profissionais da rede pública de saúde, garantindo a continuidade do tratamento dos pacientes e evitando situações de desassistência;</w:t>
      </w:r>
    </w:p>
    <w:p w14:paraId="780D4112" w14:textId="77777777" w:rsidR="000A0223" w:rsidRPr="000A0223" w:rsidRDefault="000A0223" w:rsidP="000A0223">
      <w:pPr>
        <w:pStyle w:val="NormalWeb"/>
        <w:spacing w:line="360" w:lineRule="auto"/>
        <w:jc w:val="both"/>
        <w:rPr>
          <w:rFonts w:ascii="Verdana" w:eastAsia="Verdana" w:hAnsi="Verdana"/>
          <w:sz w:val="22"/>
          <w:szCs w:val="22"/>
        </w:rPr>
      </w:pPr>
      <w:r w:rsidRPr="000A0223">
        <w:rPr>
          <w:rFonts w:ascii="Verdana" w:eastAsia="Verdana" w:hAnsi="Verdana"/>
          <w:b/>
          <w:bCs/>
          <w:sz w:val="22"/>
          <w:szCs w:val="22"/>
        </w:rPr>
        <w:t>b)</w:t>
      </w:r>
      <w:r w:rsidRPr="000A0223">
        <w:rPr>
          <w:rFonts w:ascii="Verdana" w:eastAsia="Verdana" w:hAnsi="Verdana"/>
          <w:sz w:val="22"/>
          <w:szCs w:val="22"/>
        </w:rPr>
        <w:t xml:space="preserve"> Reduzir o tempo de resposta entre a prescrição e a dispensação do medicamento, especialmente em casos clínicos que demandem início imediato do tratamento, o que se reflete diretamente na eficácia terapêutica e na prevenção de agravamentos;</w:t>
      </w:r>
    </w:p>
    <w:p w14:paraId="2F8658BC" w14:textId="77777777" w:rsidR="000A0223" w:rsidRPr="000A0223" w:rsidRDefault="000A0223" w:rsidP="000A0223">
      <w:pPr>
        <w:pStyle w:val="NormalWeb"/>
        <w:spacing w:line="360" w:lineRule="auto"/>
        <w:jc w:val="both"/>
        <w:rPr>
          <w:rFonts w:ascii="Verdana" w:eastAsia="Verdana" w:hAnsi="Verdana"/>
          <w:sz w:val="22"/>
          <w:szCs w:val="22"/>
        </w:rPr>
      </w:pPr>
      <w:r w:rsidRPr="000A0223">
        <w:rPr>
          <w:rFonts w:ascii="Verdana" w:eastAsia="Verdana" w:hAnsi="Verdana"/>
          <w:b/>
          <w:bCs/>
          <w:sz w:val="22"/>
          <w:szCs w:val="22"/>
        </w:rPr>
        <w:t>c)</w:t>
      </w:r>
      <w:r w:rsidRPr="000A0223">
        <w:rPr>
          <w:rFonts w:ascii="Verdana" w:eastAsia="Verdana" w:hAnsi="Verdana"/>
          <w:sz w:val="22"/>
          <w:szCs w:val="22"/>
        </w:rPr>
        <w:t xml:space="preserve"> Evitar a judicialização da saúde pública decorrente da falta ou do atraso no fornecimento de medicamentos prescritos, reduzindo os custos administrativos e judiciais do Município;</w:t>
      </w:r>
    </w:p>
    <w:p w14:paraId="5006EE40" w14:textId="77777777" w:rsidR="000A0223" w:rsidRPr="000A0223" w:rsidRDefault="000A0223" w:rsidP="000A0223">
      <w:pPr>
        <w:pStyle w:val="NormalWeb"/>
        <w:spacing w:line="360" w:lineRule="auto"/>
        <w:jc w:val="both"/>
        <w:rPr>
          <w:rFonts w:ascii="Verdana" w:eastAsia="Verdana" w:hAnsi="Verdana"/>
          <w:sz w:val="22"/>
          <w:szCs w:val="22"/>
        </w:rPr>
      </w:pPr>
      <w:r w:rsidRPr="000A0223">
        <w:rPr>
          <w:rFonts w:ascii="Verdana" w:eastAsia="Verdana" w:hAnsi="Verdana"/>
          <w:b/>
          <w:bCs/>
          <w:sz w:val="22"/>
          <w:szCs w:val="22"/>
        </w:rPr>
        <w:lastRenderedPageBreak/>
        <w:t>d)</w:t>
      </w:r>
      <w:r w:rsidRPr="000A0223">
        <w:rPr>
          <w:rFonts w:ascii="Verdana" w:eastAsia="Verdana" w:hAnsi="Verdana"/>
          <w:sz w:val="22"/>
          <w:szCs w:val="22"/>
        </w:rPr>
        <w:t xml:space="preserve"> </w:t>
      </w:r>
      <w:r w:rsidRPr="000A0223">
        <w:rPr>
          <w:rFonts w:ascii="Verdana" w:eastAsia="Verdana" w:hAnsi="Verdana"/>
          <w:b/>
          <w:bCs/>
          <w:sz w:val="22"/>
          <w:szCs w:val="22"/>
        </w:rPr>
        <w:t>Promover a economicidade e a racionalização da despesa pública</w:t>
      </w:r>
      <w:r w:rsidRPr="000A0223">
        <w:rPr>
          <w:rFonts w:ascii="Verdana" w:eastAsia="Verdana" w:hAnsi="Verdana"/>
          <w:sz w:val="22"/>
          <w:szCs w:val="22"/>
        </w:rPr>
        <w:t>, por meio da utilização do Sistema de Registro de Preços, o qual permite a aquisição sob demanda, conforme a real necessidade, evitando o acúmulo de estoque, vencimento de produtos e compras emergenciais com preços superiores;</w:t>
      </w:r>
    </w:p>
    <w:p w14:paraId="34EEF1CE" w14:textId="77777777" w:rsidR="000A0223" w:rsidRPr="000A0223" w:rsidRDefault="000A0223" w:rsidP="000A0223">
      <w:pPr>
        <w:pStyle w:val="NormalWeb"/>
        <w:spacing w:line="360" w:lineRule="auto"/>
        <w:jc w:val="both"/>
        <w:rPr>
          <w:rFonts w:ascii="Verdana" w:eastAsia="Verdana" w:hAnsi="Verdana"/>
          <w:sz w:val="22"/>
          <w:szCs w:val="22"/>
        </w:rPr>
      </w:pPr>
      <w:r w:rsidRPr="000A0223">
        <w:rPr>
          <w:rFonts w:ascii="Verdana" w:eastAsia="Verdana" w:hAnsi="Verdana"/>
          <w:b/>
          <w:bCs/>
          <w:sz w:val="22"/>
          <w:szCs w:val="22"/>
        </w:rPr>
        <w:t>e)</w:t>
      </w:r>
      <w:r w:rsidRPr="000A0223">
        <w:rPr>
          <w:rFonts w:ascii="Verdana" w:eastAsia="Verdana" w:hAnsi="Verdana"/>
          <w:sz w:val="22"/>
          <w:szCs w:val="22"/>
        </w:rPr>
        <w:t xml:space="preserve"> </w:t>
      </w:r>
      <w:r w:rsidRPr="000A0223">
        <w:rPr>
          <w:rFonts w:ascii="Verdana" w:eastAsia="Verdana" w:hAnsi="Verdana"/>
          <w:b/>
          <w:bCs/>
          <w:sz w:val="22"/>
          <w:szCs w:val="22"/>
        </w:rPr>
        <w:t>Melhorar o aproveitamento dos recursos humanos, materiais e financeiros</w:t>
      </w:r>
      <w:r w:rsidRPr="000A0223">
        <w:rPr>
          <w:rFonts w:ascii="Verdana" w:eastAsia="Verdana" w:hAnsi="Verdana"/>
          <w:sz w:val="22"/>
          <w:szCs w:val="22"/>
        </w:rPr>
        <w:t xml:space="preserve"> disponíveis na Secretaria Municipal de Saúde, ao permitir uma programação de abastecimento mais precisa e uma gestão de medicamentos mais eficiente, com menor desperdício e maior previsibilidade de consumo;</w:t>
      </w:r>
    </w:p>
    <w:p w14:paraId="4DBF3C88" w14:textId="77777777" w:rsidR="000A0223" w:rsidRPr="000A0223" w:rsidRDefault="000A0223" w:rsidP="000A0223">
      <w:pPr>
        <w:pStyle w:val="NormalWeb"/>
        <w:spacing w:line="360" w:lineRule="auto"/>
        <w:jc w:val="both"/>
        <w:rPr>
          <w:rFonts w:ascii="Verdana" w:eastAsia="Verdana" w:hAnsi="Verdana"/>
          <w:sz w:val="22"/>
          <w:szCs w:val="22"/>
        </w:rPr>
      </w:pPr>
      <w:r w:rsidRPr="000A0223">
        <w:rPr>
          <w:rFonts w:ascii="Verdana" w:eastAsia="Verdana" w:hAnsi="Verdana"/>
          <w:b/>
          <w:bCs/>
          <w:sz w:val="22"/>
          <w:szCs w:val="22"/>
        </w:rPr>
        <w:t>f)</w:t>
      </w:r>
      <w:r w:rsidRPr="000A0223">
        <w:rPr>
          <w:rFonts w:ascii="Verdana" w:eastAsia="Verdana" w:hAnsi="Verdana"/>
          <w:sz w:val="22"/>
          <w:szCs w:val="22"/>
        </w:rPr>
        <w:t xml:space="preserve"> Estimular a participação de empresas locais e regionais no processo licitatório, promovendo o desenvolvimento econômico da região e a geração de empregos diretos e indiretos;</w:t>
      </w:r>
    </w:p>
    <w:p w14:paraId="3C821F4C" w14:textId="77777777" w:rsidR="000A0223" w:rsidRPr="000A0223" w:rsidRDefault="000A0223" w:rsidP="000A0223">
      <w:pPr>
        <w:pStyle w:val="NormalWeb"/>
        <w:spacing w:line="360" w:lineRule="auto"/>
        <w:jc w:val="both"/>
        <w:rPr>
          <w:rFonts w:ascii="Verdana" w:eastAsia="Verdana" w:hAnsi="Verdana"/>
          <w:sz w:val="22"/>
          <w:szCs w:val="22"/>
        </w:rPr>
      </w:pPr>
      <w:r w:rsidRPr="000A0223">
        <w:rPr>
          <w:rFonts w:ascii="Verdana" w:eastAsia="Verdana" w:hAnsi="Verdana"/>
          <w:b/>
          <w:bCs/>
          <w:sz w:val="22"/>
          <w:szCs w:val="22"/>
        </w:rPr>
        <w:t>g)</w:t>
      </w:r>
      <w:r w:rsidRPr="000A0223">
        <w:rPr>
          <w:rFonts w:ascii="Verdana" w:eastAsia="Verdana" w:hAnsi="Verdana"/>
          <w:sz w:val="22"/>
          <w:szCs w:val="22"/>
        </w:rPr>
        <w:t xml:space="preserve"> Reforçar o compromisso da Administração com a efetividade das políticas públicas de saúde, garantindo o acesso universal e integral ao tratamento medicamentoso, conforme preconizado pelo SUS e pela legislação vigente.</w:t>
      </w:r>
    </w:p>
    <w:p w14:paraId="46AF86B1" w14:textId="5EF2E01A" w:rsidR="00F83FF3" w:rsidRPr="009C24FE" w:rsidRDefault="000A0223" w:rsidP="009C24FE">
      <w:pPr>
        <w:pStyle w:val="NormalWeb"/>
        <w:spacing w:line="360" w:lineRule="auto"/>
        <w:jc w:val="both"/>
        <w:rPr>
          <w:rFonts w:ascii="Verdana" w:eastAsia="Verdana" w:hAnsi="Verdana"/>
          <w:sz w:val="22"/>
          <w:szCs w:val="22"/>
        </w:rPr>
      </w:pPr>
      <w:r w:rsidRPr="000A0223">
        <w:rPr>
          <w:rFonts w:ascii="Verdana" w:eastAsia="Verdana" w:hAnsi="Verdana"/>
          <w:sz w:val="22"/>
          <w:szCs w:val="22"/>
        </w:rPr>
        <w:t xml:space="preserve">10.2. Dessa forma, a contratação ora proposta está em plena consonância com os princípios da legalidade, eficiência, economicidade, planejamento e interesse público, contribuindo para o fortalecimento das ações de saúde do Município e para a melhoria da qualidade de vida da população </w:t>
      </w:r>
      <w:proofErr w:type="spellStart"/>
      <w:r w:rsidRPr="000A0223">
        <w:rPr>
          <w:rFonts w:ascii="Verdana" w:eastAsia="Verdana" w:hAnsi="Verdana"/>
          <w:sz w:val="22"/>
          <w:szCs w:val="22"/>
        </w:rPr>
        <w:t>jutienses</w:t>
      </w:r>
      <w:proofErr w:type="spellEnd"/>
      <w:r w:rsidRPr="000A0223">
        <w:rPr>
          <w:rFonts w:ascii="Verdana" w:eastAsia="Verdana" w:hAnsi="Verdana"/>
          <w:sz w:val="22"/>
          <w:szCs w:val="22"/>
        </w:rPr>
        <w:t>.</w:t>
      </w:r>
    </w:p>
    <w:p w14:paraId="49159ECE" w14:textId="7738B5E4" w:rsidR="00711C51" w:rsidRDefault="00C44E58" w:rsidP="00C44E58">
      <w:pPr>
        <w:tabs>
          <w:tab w:val="left" w:pos="1276"/>
        </w:tabs>
        <w:spacing w:after="120" w:line="360" w:lineRule="auto"/>
        <w:jc w:val="both"/>
        <w:rPr>
          <w:rFonts w:ascii="Verdana" w:eastAsia="Verdana" w:hAnsi="Verdana" w:cs="Times New Roman"/>
          <w:b/>
        </w:rPr>
      </w:pPr>
      <w:r w:rsidRPr="00823F6A">
        <w:rPr>
          <w:rFonts w:ascii="Verdana" w:eastAsia="Verdana" w:hAnsi="Verdana" w:cs="Times New Roman"/>
        </w:rPr>
        <w:tab/>
      </w:r>
      <w:r w:rsidR="00616B73" w:rsidRPr="00BE5C56">
        <w:rPr>
          <w:rFonts w:ascii="Verdana" w:eastAsia="Verdana" w:hAnsi="Verdana" w:cs="Times New Roman"/>
          <w:b/>
        </w:rPr>
        <w:t>1</w:t>
      </w:r>
      <w:r w:rsidR="00B32EF7">
        <w:rPr>
          <w:rFonts w:ascii="Verdana" w:eastAsia="Verdana" w:hAnsi="Verdana" w:cs="Times New Roman"/>
          <w:b/>
        </w:rPr>
        <w:t>1</w:t>
      </w:r>
      <w:r w:rsidR="00616B73" w:rsidRPr="00BE5C56">
        <w:rPr>
          <w:rFonts w:ascii="Verdana" w:eastAsia="Verdana" w:hAnsi="Verdana" w:cs="Times New Roman"/>
          <w:b/>
        </w:rPr>
        <w:t xml:space="preserve">. DAS PROVIDÊNCIAS A SEREM ADOTADAS PELA ADMINISTRAÇÃO </w:t>
      </w:r>
      <w:r w:rsidR="00616B73" w:rsidRPr="00BE5C56">
        <w:rPr>
          <w:rFonts w:ascii="Verdana" w:eastAsia="Verdana" w:hAnsi="Verdana" w:cs="Times New Roman"/>
          <w:vertAlign w:val="superscript"/>
        </w:rPr>
        <w:footnoteReference w:id="9"/>
      </w:r>
    </w:p>
    <w:p w14:paraId="1B0ED0AE" w14:textId="77777777" w:rsidR="002014D4" w:rsidRPr="002014D4" w:rsidRDefault="002014D4" w:rsidP="002014D4">
      <w:pPr>
        <w:spacing w:before="100" w:beforeAutospacing="1" w:after="100" w:afterAutospacing="1" w:line="360" w:lineRule="auto"/>
        <w:jc w:val="both"/>
        <w:rPr>
          <w:rFonts w:ascii="Verdana" w:eastAsia="Times New Roman" w:hAnsi="Verdana" w:cs="Times New Roman"/>
        </w:rPr>
      </w:pPr>
      <w:r w:rsidRPr="002014D4">
        <w:rPr>
          <w:rFonts w:ascii="Verdana" w:eastAsia="Times New Roman" w:hAnsi="Verdana" w:cs="Times New Roman"/>
        </w:rPr>
        <w:t xml:space="preserve">11.1. Previamente à celebração do contrato decorrente da presente contratação, a Administração Pública adotará todas as providências necessárias para garantir o </w:t>
      </w:r>
      <w:r w:rsidRPr="002014D4">
        <w:rPr>
          <w:rFonts w:ascii="Verdana" w:eastAsia="Times New Roman" w:hAnsi="Verdana" w:cs="Times New Roman"/>
        </w:rPr>
        <w:lastRenderedPageBreak/>
        <w:t>cumprimento adequado de todas as etapas do processo, desde o recebimento até a fiscalização do objeto contratado, conforme previsto na legislação vigente.</w:t>
      </w:r>
    </w:p>
    <w:p w14:paraId="2268684C" w14:textId="77777777" w:rsidR="002014D4" w:rsidRPr="002014D4" w:rsidRDefault="002014D4" w:rsidP="002014D4">
      <w:pPr>
        <w:spacing w:before="100" w:beforeAutospacing="1" w:after="100" w:afterAutospacing="1" w:line="360" w:lineRule="auto"/>
        <w:jc w:val="both"/>
        <w:rPr>
          <w:rFonts w:ascii="Verdana" w:eastAsia="Times New Roman" w:hAnsi="Verdana" w:cs="Times New Roman"/>
        </w:rPr>
      </w:pPr>
      <w:r w:rsidRPr="002014D4">
        <w:rPr>
          <w:rFonts w:ascii="Verdana" w:eastAsia="Times New Roman" w:hAnsi="Verdana" w:cs="Times New Roman"/>
        </w:rPr>
        <w:t>11.2. Será realizada a designação formal de servidor público, nos termos do art. 117 da Lei nº 14.133/2021, para exercer as funções de fiscalização e gestão contratual. Tal designação tem como objetivo assegurar a adequada execução do objeto contratado, em conformidade com os prazos, condições e especificações técnicas estabelecidas no Termo de Referência.</w:t>
      </w:r>
    </w:p>
    <w:p w14:paraId="1A75F138" w14:textId="77777777" w:rsidR="002014D4" w:rsidRPr="002014D4" w:rsidRDefault="002014D4" w:rsidP="002014D4">
      <w:pPr>
        <w:spacing w:before="100" w:beforeAutospacing="1" w:after="100" w:afterAutospacing="1" w:line="360" w:lineRule="auto"/>
        <w:jc w:val="both"/>
        <w:rPr>
          <w:rFonts w:ascii="Verdana" w:eastAsia="Times New Roman" w:hAnsi="Verdana" w:cs="Times New Roman"/>
        </w:rPr>
      </w:pPr>
      <w:r w:rsidRPr="002014D4">
        <w:rPr>
          <w:rFonts w:ascii="Verdana" w:eastAsia="Times New Roman" w:hAnsi="Verdana" w:cs="Times New Roman"/>
        </w:rPr>
        <w:t>11.3. A Administração Municipal adotará as medidas cabíveis para garantir a existência de disponibilidade orçamentária, observando as dotações previstas na Lei Orçamentária Anual. Essa providência tem por finalidade assegurar que a contratação seja respaldada financeiramente, respeitando os limites legais de empenho e pagamento e evitando compromissos sem cobertura orçamentária, garantindo, assim, a regularidade da despesa e o cumprimento das obrigações assumidas com a contratada.</w:t>
      </w:r>
    </w:p>
    <w:p w14:paraId="39B3C15E" w14:textId="77777777" w:rsidR="002014D4" w:rsidRPr="002014D4" w:rsidRDefault="002014D4" w:rsidP="002014D4">
      <w:pPr>
        <w:spacing w:before="100" w:beforeAutospacing="1" w:after="100" w:afterAutospacing="1" w:line="360" w:lineRule="auto"/>
        <w:jc w:val="both"/>
        <w:rPr>
          <w:rFonts w:ascii="Verdana" w:eastAsia="Times New Roman" w:hAnsi="Verdana" w:cs="Times New Roman"/>
        </w:rPr>
      </w:pPr>
      <w:r w:rsidRPr="002014D4">
        <w:rPr>
          <w:rFonts w:ascii="Verdana" w:eastAsia="Times New Roman" w:hAnsi="Verdana" w:cs="Times New Roman"/>
        </w:rPr>
        <w:t>11.4. A Administração manterá atualizados todos os registros e documentos relacionados ao processo de contratação, assegurando a devida transparência, controle e prestação de contas. Essas ações visam atender aos princípios constitucionais que regem a administração pública, em especial os da legalidade, publicidade, eficiência e economicidade.</w:t>
      </w:r>
    </w:p>
    <w:p w14:paraId="3081C9D3" w14:textId="35444FF1" w:rsidR="00711C51" w:rsidRPr="008C375C" w:rsidRDefault="00616B73">
      <w:pPr>
        <w:tabs>
          <w:tab w:val="left" w:pos="1276"/>
        </w:tabs>
        <w:spacing w:after="120" w:line="360" w:lineRule="auto"/>
        <w:ind w:firstLine="1133"/>
        <w:jc w:val="both"/>
        <w:rPr>
          <w:rFonts w:ascii="Verdana" w:eastAsia="Verdana" w:hAnsi="Verdana" w:cs="Times New Roman"/>
          <w:b/>
        </w:rPr>
      </w:pPr>
      <w:r w:rsidRPr="008C375C">
        <w:rPr>
          <w:rFonts w:ascii="Verdana" w:eastAsia="Verdana" w:hAnsi="Verdana" w:cs="Times New Roman"/>
          <w:b/>
        </w:rPr>
        <w:t>1</w:t>
      </w:r>
      <w:r w:rsidR="00B32EF7">
        <w:rPr>
          <w:rFonts w:ascii="Verdana" w:eastAsia="Verdana" w:hAnsi="Verdana" w:cs="Times New Roman"/>
          <w:b/>
        </w:rPr>
        <w:t>2</w:t>
      </w:r>
      <w:r w:rsidRPr="008C375C">
        <w:rPr>
          <w:rFonts w:ascii="Verdana" w:eastAsia="Verdana" w:hAnsi="Verdana" w:cs="Times New Roman"/>
          <w:b/>
        </w:rPr>
        <w:t xml:space="preserve">. CONTRATAÇÕES CORRELATAS E/OU INTERDEPENDENTES </w:t>
      </w:r>
    </w:p>
    <w:p w14:paraId="4B81C3E7" w14:textId="77777777" w:rsidR="00781D39" w:rsidRPr="00781D39" w:rsidRDefault="00616B73" w:rsidP="00781D39">
      <w:pPr>
        <w:spacing w:before="100" w:beforeAutospacing="1" w:after="100" w:afterAutospacing="1" w:line="360" w:lineRule="auto"/>
        <w:jc w:val="both"/>
        <w:rPr>
          <w:rFonts w:ascii="Verdana" w:eastAsia="Times New Roman" w:hAnsi="Verdana" w:cs="Times New Roman"/>
        </w:rPr>
      </w:pPr>
      <w:r w:rsidRPr="00781D39">
        <w:rPr>
          <w:rFonts w:ascii="Verdana" w:eastAsia="Times New Roman" w:hAnsi="Verdana" w:cs="Times New Roman"/>
        </w:rPr>
        <w:t>1</w:t>
      </w:r>
      <w:r w:rsidR="00B32EF7" w:rsidRPr="00781D39">
        <w:rPr>
          <w:rFonts w:ascii="Verdana" w:eastAsia="Times New Roman" w:hAnsi="Verdana" w:cs="Times New Roman"/>
        </w:rPr>
        <w:t>2</w:t>
      </w:r>
      <w:r w:rsidRPr="00781D39">
        <w:rPr>
          <w:rFonts w:ascii="Verdana" w:eastAsia="Times New Roman" w:hAnsi="Verdana" w:cs="Times New Roman"/>
        </w:rPr>
        <w:t xml:space="preserve">.1. </w:t>
      </w:r>
      <w:r w:rsidR="00781D39" w:rsidRPr="00781D39">
        <w:rPr>
          <w:rFonts w:ascii="Verdana" w:eastAsia="Times New Roman" w:hAnsi="Verdana" w:cs="Times New Roman"/>
        </w:rPr>
        <w:t>No âmbito da presente contratação, não foram identificadas contratações correlatas ou interdependentes que possam impactar na execução do objeto pretendido.</w:t>
      </w:r>
    </w:p>
    <w:p w14:paraId="4C454757" w14:textId="2D66D08F" w:rsidR="00781D39" w:rsidRPr="00781D39" w:rsidRDefault="00781D39" w:rsidP="00781D39">
      <w:pPr>
        <w:spacing w:before="100" w:beforeAutospacing="1" w:after="100" w:afterAutospacing="1" w:line="360" w:lineRule="auto"/>
        <w:jc w:val="both"/>
        <w:rPr>
          <w:rFonts w:ascii="Verdana" w:eastAsia="Times New Roman" w:hAnsi="Verdana" w:cs="Times New Roman"/>
        </w:rPr>
      </w:pPr>
      <w:r w:rsidRPr="00781D39">
        <w:rPr>
          <w:rFonts w:ascii="Verdana" w:eastAsia="Times New Roman" w:hAnsi="Verdana" w:cs="Times New Roman"/>
        </w:rPr>
        <w:lastRenderedPageBreak/>
        <w:t>12.2. O fornecimento dos medicamentos descritos no Termo de Referência é autônomo e independente, não estando vinculado a outras contratações de bens ou serviços para sua utilização, funcionamento ou desempenho adequado. A entrega dos produtos e o atendimento das necessidades das unidades de saúde do município de Juti/MS poderão ocorrer de maneira plena sem a necessidade de contratações complementares.</w:t>
      </w:r>
    </w:p>
    <w:p w14:paraId="18CEA6F4" w14:textId="1A25B014" w:rsidR="00781D39" w:rsidRPr="00781D39" w:rsidRDefault="00781D39" w:rsidP="00781D39">
      <w:pPr>
        <w:spacing w:before="100" w:beforeAutospacing="1" w:after="100" w:afterAutospacing="1" w:line="360" w:lineRule="auto"/>
        <w:jc w:val="both"/>
        <w:rPr>
          <w:rFonts w:ascii="Verdana" w:eastAsia="Times New Roman" w:hAnsi="Verdana" w:cs="Times New Roman"/>
        </w:rPr>
      </w:pPr>
      <w:r w:rsidRPr="00781D39">
        <w:rPr>
          <w:rFonts w:ascii="Verdana" w:eastAsia="Times New Roman" w:hAnsi="Verdana" w:cs="Times New Roman"/>
        </w:rPr>
        <w:t>12.3. Caso, futuramente, sejam detectadas necessidades adicionais relacionadas à logística, armazenamento ou distribuição dos medicamentos, estas serão tratadas em processos licitatórios ou contratações específicas, devidamente justificados nos autos, sem prejuízo à execução do presente objeto.</w:t>
      </w:r>
    </w:p>
    <w:p w14:paraId="488978FE" w14:textId="4AE7AA05" w:rsidR="002B7E54" w:rsidRPr="00823F6A" w:rsidRDefault="00616B73" w:rsidP="00781D39">
      <w:pPr>
        <w:spacing w:before="100" w:beforeAutospacing="1" w:after="100" w:afterAutospacing="1" w:line="360" w:lineRule="auto"/>
        <w:jc w:val="both"/>
        <w:rPr>
          <w:rFonts w:ascii="Verdana" w:eastAsia="Verdana" w:hAnsi="Verdana" w:cs="Times New Roman"/>
          <w:b/>
        </w:rPr>
      </w:pPr>
      <w:r w:rsidRPr="00341513">
        <w:rPr>
          <w:rFonts w:ascii="Verdana" w:eastAsia="Verdana" w:hAnsi="Verdana" w:cs="Times New Roman"/>
          <w:b/>
        </w:rPr>
        <w:t>1</w:t>
      </w:r>
      <w:r w:rsidR="00B32EF7">
        <w:rPr>
          <w:rFonts w:ascii="Verdana" w:eastAsia="Verdana" w:hAnsi="Verdana" w:cs="Times New Roman"/>
          <w:b/>
        </w:rPr>
        <w:t>3</w:t>
      </w:r>
      <w:r w:rsidRPr="00341513">
        <w:rPr>
          <w:rFonts w:ascii="Verdana" w:eastAsia="Verdana" w:hAnsi="Verdana" w:cs="Times New Roman"/>
          <w:b/>
        </w:rPr>
        <w:t>. DOS IMPACTOS AMBIENTAIS</w:t>
      </w:r>
    </w:p>
    <w:p w14:paraId="7DC3EDA7" w14:textId="77777777" w:rsidR="00781D39" w:rsidRPr="00781D39" w:rsidRDefault="002014D4" w:rsidP="00781D39">
      <w:pPr>
        <w:spacing w:before="100" w:beforeAutospacing="1" w:after="100" w:afterAutospacing="1" w:line="360" w:lineRule="auto"/>
        <w:jc w:val="both"/>
        <w:rPr>
          <w:rFonts w:ascii="Verdana" w:eastAsia="Times New Roman" w:hAnsi="Verdana" w:cs="Times New Roman"/>
        </w:rPr>
      </w:pPr>
      <w:r w:rsidRPr="002014D4">
        <w:rPr>
          <w:rFonts w:ascii="Verdana" w:eastAsia="Times New Roman" w:hAnsi="Verdana" w:cs="Times New Roman"/>
        </w:rPr>
        <w:t xml:space="preserve">13.1. </w:t>
      </w:r>
      <w:r w:rsidR="00781D39" w:rsidRPr="00781D39">
        <w:rPr>
          <w:rFonts w:ascii="Verdana" w:eastAsia="Times New Roman" w:hAnsi="Verdana" w:cs="Times New Roman"/>
        </w:rPr>
        <w:t>A presente contratação refere-se à aquisição de medicamentos para atendimento das unidades de saúde do Município de Juti/MS, não estando diretamente relacionada a atividades que causem impactos ambientais relevantes.</w:t>
      </w:r>
    </w:p>
    <w:p w14:paraId="60810D49" w14:textId="6A769B31" w:rsidR="00781D39" w:rsidRPr="00781D39" w:rsidRDefault="00781D39" w:rsidP="00781D39">
      <w:pPr>
        <w:spacing w:before="100" w:beforeAutospacing="1" w:after="100" w:afterAutospacing="1" w:line="360" w:lineRule="auto"/>
        <w:jc w:val="both"/>
        <w:rPr>
          <w:rFonts w:ascii="Verdana" w:eastAsia="Times New Roman" w:hAnsi="Verdana" w:cs="Times New Roman"/>
        </w:rPr>
      </w:pPr>
      <w:r>
        <w:rPr>
          <w:rFonts w:ascii="Verdana" w:eastAsia="Times New Roman" w:hAnsi="Verdana" w:cs="Times New Roman"/>
        </w:rPr>
        <w:t xml:space="preserve">13.2. </w:t>
      </w:r>
      <w:r w:rsidRPr="00781D39">
        <w:rPr>
          <w:rFonts w:ascii="Verdana" w:eastAsia="Times New Roman" w:hAnsi="Verdana" w:cs="Times New Roman"/>
        </w:rPr>
        <w:t>Entretanto, observando as boas práticas de responsabilidade ambiental e de acordo com as normativas vigentes, a Administração Pública destaca a necessidade de que os resíduos gerados em razão da utilização dos medicamentos — tais como embalagens, materiais de descarte e sobras de medicamentos — sejam devidamente destinados, em conformidade com a legislação ambiental aplicável, especialmente as normas da Política Nacional de Resíduos Sólidos (Lei nº 12.305/2010) e regulamentos da Agência Nacional de Vigilância Sanitária (ANVISA).</w:t>
      </w:r>
    </w:p>
    <w:p w14:paraId="51E79FD5" w14:textId="076C13BD" w:rsidR="00781D39" w:rsidRPr="00781D39" w:rsidRDefault="00781D39" w:rsidP="00781D39">
      <w:pPr>
        <w:spacing w:before="100" w:beforeAutospacing="1" w:after="100" w:afterAutospacing="1" w:line="360" w:lineRule="auto"/>
        <w:jc w:val="both"/>
        <w:rPr>
          <w:rFonts w:ascii="Verdana" w:eastAsia="Times New Roman" w:hAnsi="Verdana" w:cs="Times New Roman"/>
        </w:rPr>
      </w:pPr>
      <w:r>
        <w:rPr>
          <w:rFonts w:ascii="Verdana" w:eastAsia="Times New Roman" w:hAnsi="Verdana" w:cs="Times New Roman"/>
        </w:rPr>
        <w:t xml:space="preserve">13.3. </w:t>
      </w:r>
      <w:r w:rsidRPr="00781D39">
        <w:rPr>
          <w:rFonts w:ascii="Verdana" w:eastAsia="Times New Roman" w:hAnsi="Verdana" w:cs="Times New Roman"/>
        </w:rPr>
        <w:t xml:space="preserve">Cabe ressaltar que as unidades de saúde municipais já possuem rotinas de gestão de resíduos de serviços de saúde, incluindo descarte seguro e </w:t>
      </w:r>
      <w:r w:rsidRPr="00781D39">
        <w:rPr>
          <w:rFonts w:ascii="Verdana" w:eastAsia="Times New Roman" w:hAnsi="Verdana" w:cs="Times New Roman"/>
        </w:rPr>
        <w:lastRenderedPageBreak/>
        <w:t>encaminhamento adequado dos materiais utilizados, minimizando eventuais impactos ao meio ambiente.</w:t>
      </w:r>
    </w:p>
    <w:p w14:paraId="3DEB80F3" w14:textId="6D9ECF78" w:rsidR="00781D39" w:rsidRPr="00781D39" w:rsidRDefault="00781D39" w:rsidP="00781D39">
      <w:pPr>
        <w:spacing w:before="100" w:beforeAutospacing="1" w:after="100" w:afterAutospacing="1" w:line="360" w:lineRule="auto"/>
        <w:jc w:val="both"/>
        <w:rPr>
          <w:rFonts w:ascii="Verdana" w:eastAsia="Times New Roman" w:hAnsi="Verdana" w:cs="Times New Roman"/>
        </w:rPr>
      </w:pPr>
      <w:r>
        <w:rPr>
          <w:rFonts w:ascii="Verdana" w:eastAsia="Times New Roman" w:hAnsi="Verdana" w:cs="Times New Roman"/>
        </w:rPr>
        <w:t xml:space="preserve">13.4. </w:t>
      </w:r>
      <w:r w:rsidRPr="00781D39">
        <w:rPr>
          <w:rFonts w:ascii="Verdana" w:eastAsia="Times New Roman" w:hAnsi="Verdana" w:cs="Times New Roman"/>
        </w:rPr>
        <w:t>Assim, não há impactos ambientais diretos decorrentes da aquisição, e eventuais efeitos indiretos relacionados ao uso e descarte dos medicamentos estão devidamente mitigados através de procedimentos técnicos e regulamentares já implementados.</w:t>
      </w:r>
    </w:p>
    <w:p w14:paraId="01EB6117" w14:textId="0EBECA90" w:rsidR="00711C51" w:rsidRPr="00823F6A" w:rsidRDefault="00616B73" w:rsidP="00781D39">
      <w:pPr>
        <w:spacing w:before="100" w:beforeAutospacing="1" w:after="100" w:afterAutospacing="1" w:line="360" w:lineRule="auto"/>
        <w:jc w:val="both"/>
        <w:rPr>
          <w:rFonts w:ascii="Verdana" w:eastAsia="Verdana" w:hAnsi="Verdana" w:cs="Times New Roman"/>
        </w:rPr>
      </w:pPr>
      <w:r w:rsidRPr="00823F6A">
        <w:rPr>
          <w:rFonts w:ascii="Verdana" w:eastAsia="Verdana" w:hAnsi="Verdana" w:cs="Times New Roman"/>
          <w:b/>
          <w:bCs/>
        </w:rPr>
        <w:t>1</w:t>
      </w:r>
      <w:r w:rsidR="00B32EF7">
        <w:rPr>
          <w:rFonts w:ascii="Verdana" w:eastAsia="Verdana" w:hAnsi="Verdana" w:cs="Times New Roman"/>
          <w:b/>
          <w:bCs/>
        </w:rPr>
        <w:t>4</w:t>
      </w:r>
      <w:r w:rsidRPr="00823F6A">
        <w:rPr>
          <w:rFonts w:ascii="Verdana" w:eastAsia="Verdana" w:hAnsi="Verdana" w:cs="Times New Roman"/>
          <w:b/>
          <w:bCs/>
        </w:rPr>
        <w:t>.</w:t>
      </w:r>
      <w:r w:rsidRPr="00823F6A">
        <w:rPr>
          <w:rFonts w:ascii="Verdana" w:eastAsia="Verdana" w:hAnsi="Verdana" w:cs="Times New Roman"/>
        </w:rPr>
        <w:t xml:space="preserve"> </w:t>
      </w:r>
      <w:r w:rsidRPr="00823F6A">
        <w:rPr>
          <w:rFonts w:ascii="Verdana" w:eastAsia="Verdana" w:hAnsi="Verdana" w:cs="Times New Roman"/>
          <w:b/>
        </w:rPr>
        <w:t>DO GERENCIAMENTO DE RISCOS</w:t>
      </w:r>
    </w:p>
    <w:p w14:paraId="3DF861EF" w14:textId="03C5FE65" w:rsidR="00711C51" w:rsidRPr="00823F6A" w:rsidRDefault="00616B73">
      <w:pPr>
        <w:tabs>
          <w:tab w:val="left" w:pos="1276"/>
        </w:tabs>
        <w:spacing w:after="120" w:line="360" w:lineRule="auto"/>
        <w:ind w:firstLine="1133"/>
        <w:jc w:val="both"/>
        <w:rPr>
          <w:rFonts w:ascii="Verdana" w:eastAsia="Verdana" w:hAnsi="Verdana" w:cs="Times New Roman"/>
          <w:color w:val="000000"/>
        </w:rPr>
      </w:pPr>
      <w:r w:rsidRPr="00823F6A">
        <w:rPr>
          <w:rFonts w:ascii="Verdana" w:eastAsia="Verdana" w:hAnsi="Verdana" w:cs="Times New Roman"/>
          <w:b/>
          <w:color w:val="000000"/>
        </w:rPr>
        <w:t>1</w:t>
      </w:r>
      <w:r w:rsidR="00B32EF7">
        <w:rPr>
          <w:rFonts w:ascii="Verdana" w:eastAsia="Verdana" w:hAnsi="Verdana" w:cs="Times New Roman"/>
          <w:b/>
        </w:rPr>
        <w:t>4</w:t>
      </w:r>
      <w:r w:rsidRPr="00823F6A">
        <w:rPr>
          <w:rFonts w:ascii="Verdana" w:eastAsia="Verdana" w:hAnsi="Verdana" w:cs="Times New Roman"/>
          <w:b/>
          <w:color w:val="000000"/>
        </w:rPr>
        <w:t>.1.</w:t>
      </w:r>
      <w:r w:rsidRPr="00823F6A">
        <w:rPr>
          <w:rFonts w:ascii="Verdana" w:eastAsia="Verdana" w:hAnsi="Verdana" w:cs="Times New Roman"/>
          <w:color w:val="000000"/>
        </w:rPr>
        <w:t xml:space="preserve"> Riscos do Processo de Contratação</w:t>
      </w:r>
    </w:p>
    <w:tbl>
      <w:tblPr>
        <w:tblStyle w:val="51"/>
        <w:tblW w:w="91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35"/>
        <w:gridCol w:w="7"/>
        <w:gridCol w:w="6938"/>
      </w:tblGrid>
      <w:tr w:rsidR="00711C51" w:rsidRPr="00823F6A" w14:paraId="66AB479F" w14:textId="77777777">
        <w:tc>
          <w:tcPr>
            <w:tcW w:w="2242" w:type="dxa"/>
            <w:gridSpan w:val="2"/>
          </w:tcPr>
          <w:p w14:paraId="7CD1D89A" w14:textId="77777777" w:rsidR="00711C51" w:rsidRPr="00823F6A" w:rsidRDefault="00616B73">
            <w:pPr>
              <w:tabs>
                <w:tab w:val="left" w:pos="709"/>
              </w:tabs>
              <w:spacing w:after="120"/>
              <w:jc w:val="both"/>
              <w:rPr>
                <w:rFonts w:ascii="Verdana" w:eastAsia="Verdana" w:hAnsi="Verdana" w:cs="Times New Roman"/>
                <w:b/>
                <w:i/>
                <w:color w:val="000000"/>
                <w:sz w:val="18"/>
                <w:szCs w:val="18"/>
              </w:rPr>
            </w:pPr>
            <w:r w:rsidRPr="00823F6A">
              <w:rPr>
                <w:rFonts w:ascii="Verdana" w:eastAsia="Verdana" w:hAnsi="Verdana" w:cs="Times New Roman"/>
                <w:b/>
                <w:color w:val="000000"/>
                <w:sz w:val="18"/>
                <w:szCs w:val="18"/>
              </w:rPr>
              <w:t>Risco 1</w:t>
            </w:r>
          </w:p>
        </w:tc>
        <w:tc>
          <w:tcPr>
            <w:tcW w:w="6938" w:type="dxa"/>
          </w:tcPr>
          <w:p w14:paraId="196F876E" w14:textId="77777777" w:rsidR="00711C51" w:rsidRPr="00823F6A" w:rsidRDefault="00616B73">
            <w:pPr>
              <w:tabs>
                <w:tab w:val="left" w:pos="709"/>
              </w:tabs>
              <w:spacing w:after="120"/>
              <w:jc w:val="both"/>
              <w:rPr>
                <w:rFonts w:ascii="Verdana" w:eastAsia="Verdana" w:hAnsi="Verdana" w:cs="Times New Roman"/>
                <w:b/>
                <w:i/>
                <w:color w:val="000000"/>
                <w:sz w:val="18"/>
                <w:szCs w:val="18"/>
              </w:rPr>
            </w:pPr>
            <w:r w:rsidRPr="00823F6A">
              <w:rPr>
                <w:rFonts w:ascii="Verdana" w:eastAsia="Verdana" w:hAnsi="Verdana" w:cs="Times New Roman"/>
                <w:color w:val="000000"/>
                <w:sz w:val="18"/>
                <w:szCs w:val="18"/>
              </w:rPr>
              <w:t>Não aprovação dos documentos do Planejamento da Contratação</w:t>
            </w:r>
          </w:p>
        </w:tc>
      </w:tr>
      <w:tr w:rsidR="00711C51" w:rsidRPr="00823F6A" w14:paraId="4BF40379" w14:textId="77777777">
        <w:tc>
          <w:tcPr>
            <w:tcW w:w="2235" w:type="dxa"/>
          </w:tcPr>
          <w:p w14:paraId="53E79599" w14:textId="77777777" w:rsidR="00711C51" w:rsidRPr="00823F6A" w:rsidRDefault="00616B73">
            <w:pPr>
              <w:tabs>
                <w:tab w:val="left" w:pos="709"/>
              </w:tabs>
              <w:spacing w:after="120"/>
              <w:jc w:val="right"/>
              <w:rPr>
                <w:rFonts w:ascii="Verdana" w:eastAsia="Verdana" w:hAnsi="Verdana" w:cs="Times New Roman"/>
                <w:b/>
                <w:i/>
                <w:color w:val="000000"/>
                <w:sz w:val="18"/>
                <w:szCs w:val="18"/>
              </w:rPr>
            </w:pPr>
            <w:r w:rsidRPr="00823F6A">
              <w:rPr>
                <w:rFonts w:ascii="Verdana" w:eastAsia="Verdana" w:hAnsi="Verdana" w:cs="Times New Roman"/>
                <w:color w:val="000000"/>
                <w:sz w:val="18"/>
                <w:szCs w:val="18"/>
              </w:rPr>
              <w:t>Probabilidade:</w:t>
            </w:r>
          </w:p>
        </w:tc>
        <w:tc>
          <w:tcPr>
            <w:tcW w:w="6945" w:type="dxa"/>
            <w:gridSpan w:val="2"/>
          </w:tcPr>
          <w:p w14:paraId="7662EB91" w14:textId="77777777" w:rsidR="00711C51" w:rsidRPr="00823F6A" w:rsidRDefault="00616B73">
            <w:pPr>
              <w:tabs>
                <w:tab w:val="left" w:pos="709"/>
              </w:tabs>
              <w:spacing w:after="120"/>
              <w:jc w:val="both"/>
              <w:rPr>
                <w:rFonts w:ascii="Verdana" w:eastAsia="Verdana" w:hAnsi="Verdana" w:cs="Times New Roman"/>
                <w:b/>
                <w:i/>
                <w:color w:val="000000"/>
                <w:sz w:val="18"/>
                <w:szCs w:val="18"/>
              </w:rPr>
            </w:pPr>
            <w:r w:rsidRPr="00823F6A">
              <w:rPr>
                <w:rFonts w:ascii="Verdana" w:eastAsia="Verdana" w:hAnsi="Verdana" w:cs="Times New Roman"/>
                <w:color w:val="000000"/>
                <w:sz w:val="18"/>
                <w:szCs w:val="18"/>
              </w:rPr>
              <w:t>Médio</w:t>
            </w:r>
          </w:p>
        </w:tc>
      </w:tr>
      <w:tr w:rsidR="00711C51" w:rsidRPr="00823F6A" w14:paraId="0C7AD885" w14:textId="77777777">
        <w:tc>
          <w:tcPr>
            <w:tcW w:w="2235" w:type="dxa"/>
          </w:tcPr>
          <w:p w14:paraId="6B362514" w14:textId="77777777" w:rsidR="00711C51" w:rsidRPr="00823F6A" w:rsidRDefault="00616B73">
            <w:pPr>
              <w:tabs>
                <w:tab w:val="left" w:pos="709"/>
              </w:tabs>
              <w:spacing w:after="120"/>
              <w:jc w:val="right"/>
              <w:rPr>
                <w:rFonts w:ascii="Verdana" w:eastAsia="Verdana" w:hAnsi="Verdana" w:cs="Times New Roman"/>
                <w:b/>
                <w:i/>
                <w:color w:val="000000"/>
                <w:sz w:val="18"/>
                <w:szCs w:val="18"/>
              </w:rPr>
            </w:pPr>
            <w:r w:rsidRPr="00823F6A">
              <w:rPr>
                <w:rFonts w:ascii="Verdana" w:eastAsia="Verdana" w:hAnsi="Verdana" w:cs="Times New Roman"/>
                <w:color w:val="000000"/>
                <w:sz w:val="18"/>
                <w:szCs w:val="18"/>
              </w:rPr>
              <w:t>Impacto:</w:t>
            </w:r>
          </w:p>
        </w:tc>
        <w:tc>
          <w:tcPr>
            <w:tcW w:w="6945" w:type="dxa"/>
            <w:gridSpan w:val="2"/>
          </w:tcPr>
          <w:p w14:paraId="17394E3B" w14:textId="77777777" w:rsidR="00711C51" w:rsidRPr="00823F6A" w:rsidRDefault="00616B73">
            <w:pPr>
              <w:tabs>
                <w:tab w:val="left" w:pos="709"/>
              </w:tabs>
              <w:spacing w:after="120"/>
              <w:jc w:val="both"/>
              <w:rPr>
                <w:rFonts w:ascii="Verdana" w:eastAsia="Verdana" w:hAnsi="Verdana" w:cs="Times New Roman"/>
                <w:b/>
                <w:i/>
                <w:color w:val="000000"/>
                <w:sz w:val="18"/>
                <w:szCs w:val="18"/>
              </w:rPr>
            </w:pPr>
            <w:r w:rsidRPr="00823F6A">
              <w:rPr>
                <w:rFonts w:ascii="Verdana" w:eastAsia="Verdana" w:hAnsi="Verdana" w:cs="Times New Roman"/>
                <w:color w:val="000000"/>
                <w:sz w:val="18"/>
                <w:szCs w:val="18"/>
              </w:rPr>
              <w:t>Médio</w:t>
            </w:r>
          </w:p>
        </w:tc>
      </w:tr>
      <w:tr w:rsidR="00711C51" w:rsidRPr="00823F6A" w14:paraId="6EF19170" w14:textId="77777777">
        <w:tc>
          <w:tcPr>
            <w:tcW w:w="2235" w:type="dxa"/>
          </w:tcPr>
          <w:p w14:paraId="5FD12ACD" w14:textId="77777777" w:rsidR="00711C51" w:rsidRPr="00823F6A" w:rsidRDefault="00616B73">
            <w:pPr>
              <w:tabs>
                <w:tab w:val="left" w:pos="709"/>
              </w:tabs>
              <w:spacing w:after="120"/>
              <w:jc w:val="right"/>
              <w:rPr>
                <w:rFonts w:ascii="Verdana" w:eastAsia="Verdana" w:hAnsi="Verdana" w:cs="Times New Roman"/>
                <w:b/>
                <w:i/>
                <w:color w:val="000000"/>
                <w:sz w:val="18"/>
                <w:szCs w:val="18"/>
              </w:rPr>
            </w:pPr>
            <w:r w:rsidRPr="00823F6A">
              <w:rPr>
                <w:rFonts w:ascii="Verdana" w:eastAsia="Verdana" w:hAnsi="Verdana" w:cs="Times New Roman"/>
                <w:color w:val="000000"/>
                <w:sz w:val="18"/>
                <w:szCs w:val="18"/>
              </w:rPr>
              <w:t>Dano:</w:t>
            </w:r>
          </w:p>
        </w:tc>
        <w:tc>
          <w:tcPr>
            <w:tcW w:w="6945" w:type="dxa"/>
            <w:gridSpan w:val="2"/>
            <w:vAlign w:val="center"/>
          </w:tcPr>
          <w:p w14:paraId="7663D50F" w14:textId="77777777" w:rsidR="00711C51" w:rsidRPr="00823F6A" w:rsidRDefault="00616B73">
            <w:pPr>
              <w:tabs>
                <w:tab w:val="left" w:pos="709"/>
              </w:tabs>
              <w:spacing w:after="120"/>
              <w:jc w:val="both"/>
              <w:rPr>
                <w:rFonts w:ascii="Verdana" w:eastAsia="Verdana" w:hAnsi="Verdana" w:cs="Times New Roman"/>
                <w:b/>
                <w:i/>
                <w:color w:val="000000"/>
                <w:sz w:val="18"/>
                <w:szCs w:val="18"/>
              </w:rPr>
            </w:pPr>
            <w:r w:rsidRPr="00823F6A">
              <w:rPr>
                <w:rFonts w:ascii="Verdana" w:eastAsia="Verdana" w:hAnsi="Verdana" w:cs="Times New Roman"/>
                <w:color w:val="000000"/>
                <w:sz w:val="18"/>
                <w:szCs w:val="18"/>
              </w:rPr>
              <w:t>Atraso no processo de contratação</w:t>
            </w:r>
          </w:p>
        </w:tc>
      </w:tr>
      <w:tr w:rsidR="00711C51" w:rsidRPr="00823F6A" w14:paraId="37BFACCF" w14:textId="77777777">
        <w:tc>
          <w:tcPr>
            <w:tcW w:w="2235" w:type="dxa"/>
          </w:tcPr>
          <w:p w14:paraId="44657298" w14:textId="77777777" w:rsidR="00711C51" w:rsidRPr="00823F6A" w:rsidRDefault="00616B73">
            <w:pPr>
              <w:tabs>
                <w:tab w:val="left" w:pos="709"/>
              </w:tabs>
              <w:spacing w:after="120"/>
              <w:jc w:val="right"/>
              <w:rPr>
                <w:rFonts w:ascii="Verdana" w:eastAsia="Verdana" w:hAnsi="Verdana" w:cs="Times New Roman"/>
                <w:b/>
                <w:i/>
                <w:color w:val="000000"/>
                <w:sz w:val="18"/>
                <w:szCs w:val="18"/>
              </w:rPr>
            </w:pPr>
            <w:r w:rsidRPr="00823F6A">
              <w:rPr>
                <w:rFonts w:ascii="Verdana" w:eastAsia="Verdana" w:hAnsi="Verdana" w:cs="Times New Roman"/>
                <w:color w:val="000000"/>
                <w:sz w:val="18"/>
                <w:szCs w:val="18"/>
              </w:rPr>
              <w:t>Ação Preventiva:</w:t>
            </w:r>
          </w:p>
        </w:tc>
        <w:tc>
          <w:tcPr>
            <w:tcW w:w="6945" w:type="dxa"/>
            <w:gridSpan w:val="2"/>
          </w:tcPr>
          <w:p w14:paraId="02EA0345" w14:textId="77777777" w:rsidR="00711C51" w:rsidRPr="00823F6A" w:rsidRDefault="00616B73">
            <w:pPr>
              <w:tabs>
                <w:tab w:val="left" w:pos="709"/>
              </w:tabs>
              <w:spacing w:after="120"/>
              <w:jc w:val="both"/>
              <w:rPr>
                <w:rFonts w:ascii="Verdana" w:eastAsia="Verdana" w:hAnsi="Verdana" w:cs="Times New Roman"/>
                <w:color w:val="000000"/>
                <w:sz w:val="18"/>
                <w:szCs w:val="18"/>
              </w:rPr>
            </w:pPr>
            <w:r w:rsidRPr="00823F6A">
              <w:rPr>
                <w:rFonts w:ascii="Verdana" w:eastAsia="Verdana" w:hAnsi="Verdana" w:cs="Times New Roman"/>
                <w:color w:val="000000"/>
                <w:sz w:val="18"/>
                <w:szCs w:val="18"/>
              </w:rPr>
              <w:t>Adotar procedimentos para que a área administrativa acompanhe a elaboração dos documentos, evitando envios e devoluções do processo;</w:t>
            </w:r>
          </w:p>
          <w:p w14:paraId="668C1D92" w14:textId="77777777" w:rsidR="00711C51" w:rsidRPr="00823F6A" w:rsidRDefault="00616B73">
            <w:pPr>
              <w:tabs>
                <w:tab w:val="left" w:pos="709"/>
              </w:tabs>
              <w:spacing w:after="120"/>
              <w:jc w:val="both"/>
              <w:rPr>
                <w:rFonts w:ascii="Verdana" w:eastAsia="Verdana" w:hAnsi="Verdana" w:cs="Times New Roman"/>
                <w:color w:val="000000"/>
                <w:sz w:val="18"/>
                <w:szCs w:val="18"/>
              </w:rPr>
            </w:pPr>
            <w:r w:rsidRPr="00823F6A">
              <w:rPr>
                <w:rFonts w:ascii="Verdana" w:eastAsia="Verdana" w:hAnsi="Verdana" w:cs="Times New Roman"/>
                <w:color w:val="000000"/>
                <w:sz w:val="18"/>
                <w:szCs w:val="18"/>
              </w:rPr>
              <w:t>Reuniões com autoridades superiores para adequações para aprovação dos documentos.</w:t>
            </w:r>
          </w:p>
          <w:p w14:paraId="28574A07" w14:textId="77777777" w:rsidR="00711C51" w:rsidRPr="00823F6A" w:rsidRDefault="00616B73">
            <w:pPr>
              <w:tabs>
                <w:tab w:val="left" w:pos="709"/>
              </w:tabs>
              <w:spacing w:after="120"/>
              <w:jc w:val="both"/>
              <w:rPr>
                <w:rFonts w:ascii="Verdana" w:eastAsia="Verdana" w:hAnsi="Verdana" w:cs="Times New Roman"/>
                <w:b/>
                <w:i/>
                <w:color w:val="000000"/>
                <w:sz w:val="18"/>
                <w:szCs w:val="18"/>
              </w:rPr>
            </w:pPr>
            <w:r w:rsidRPr="00823F6A">
              <w:rPr>
                <w:rFonts w:ascii="Verdana" w:eastAsia="Verdana" w:hAnsi="Verdana" w:cs="Times New Roman"/>
                <w:color w:val="000000"/>
                <w:sz w:val="18"/>
                <w:szCs w:val="18"/>
              </w:rPr>
              <w:t>Adequar toda a documentação conforme o exigido</w:t>
            </w:r>
          </w:p>
        </w:tc>
      </w:tr>
      <w:tr w:rsidR="00711C51" w:rsidRPr="00823F6A" w14:paraId="448B6AE5" w14:textId="77777777">
        <w:tc>
          <w:tcPr>
            <w:tcW w:w="2235" w:type="dxa"/>
          </w:tcPr>
          <w:p w14:paraId="4F5558DD" w14:textId="77777777" w:rsidR="00711C51" w:rsidRPr="00823F6A" w:rsidRDefault="00616B73">
            <w:pPr>
              <w:tabs>
                <w:tab w:val="left" w:pos="709"/>
              </w:tabs>
              <w:spacing w:after="120"/>
              <w:jc w:val="right"/>
              <w:rPr>
                <w:rFonts w:ascii="Verdana" w:eastAsia="Verdana" w:hAnsi="Verdana" w:cs="Times New Roman"/>
                <w:color w:val="000000"/>
                <w:sz w:val="18"/>
                <w:szCs w:val="18"/>
              </w:rPr>
            </w:pPr>
            <w:r w:rsidRPr="00823F6A">
              <w:rPr>
                <w:rFonts w:ascii="Verdana" w:eastAsia="Verdana" w:hAnsi="Verdana" w:cs="Times New Roman"/>
                <w:color w:val="000000"/>
                <w:sz w:val="18"/>
                <w:szCs w:val="18"/>
              </w:rPr>
              <w:t>Prazo:</w:t>
            </w:r>
          </w:p>
        </w:tc>
        <w:tc>
          <w:tcPr>
            <w:tcW w:w="6945" w:type="dxa"/>
            <w:gridSpan w:val="2"/>
          </w:tcPr>
          <w:p w14:paraId="183F040F" w14:textId="77777777" w:rsidR="00711C51" w:rsidRPr="00823F6A" w:rsidRDefault="00616B73">
            <w:pPr>
              <w:tabs>
                <w:tab w:val="left" w:pos="709"/>
              </w:tabs>
              <w:spacing w:after="120"/>
              <w:jc w:val="both"/>
              <w:rPr>
                <w:rFonts w:ascii="Verdana" w:eastAsia="Verdana" w:hAnsi="Verdana" w:cs="Times New Roman"/>
                <w:color w:val="000000"/>
                <w:sz w:val="18"/>
                <w:szCs w:val="18"/>
              </w:rPr>
            </w:pPr>
            <w:r w:rsidRPr="00823F6A">
              <w:rPr>
                <w:rFonts w:ascii="Verdana" w:eastAsia="Verdana" w:hAnsi="Verdana" w:cs="Times New Roman"/>
                <w:color w:val="000000"/>
                <w:sz w:val="18"/>
                <w:szCs w:val="18"/>
              </w:rPr>
              <w:t>Durante todo o processo de contratação.</w:t>
            </w:r>
          </w:p>
        </w:tc>
      </w:tr>
      <w:tr w:rsidR="00711C51" w:rsidRPr="00823F6A" w14:paraId="357300FA" w14:textId="77777777">
        <w:tc>
          <w:tcPr>
            <w:tcW w:w="2235" w:type="dxa"/>
          </w:tcPr>
          <w:p w14:paraId="3390BCEB" w14:textId="77777777" w:rsidR="00711C51" w:rsidRPr="00823F6A" w:rsidRDefault="00616B73">
            <w:pPr>
              <w:tabs>
                <w:tab w:val="left" w:pos="709"/>
              </w:tabs>
              <w:spacing w:after="120"/>
              <w:jc w:val="right"/>
              <w:rPr>
                <w:rFonts w:ascii="Verdana" w:eastAsia="Verdana" w:hAnsi="Verdana" w:cs="Times New Roman"/>
                <w:color w:val="000000"/>
                <w:sz w:val="18"/>
                <w:szCs w:val="18"/>
              </w:rPr>
            </w:pPr>
            <w:r w:rsidRPr="00823F6A">
              <w:rPr>
                <w:rFonts w:ascii="Verdana" w:eastAsia="Verdana" w:hAnsi="Verdana" w:cs="Times New Roman"/>
                <w:color w:val="000000"/>
                <w:sz w:val="18"/>
                <w:szCs w:val="18"/>
              </w:rPr>
              <w:t>Responsável:</w:t>
            </w:r>
          </w:p>
        </w:tc>
        <w:tc>
          <w:tcPr>
            <w:tcW w:w="6945" w:type="dxa"/>
            <w:gridSpan w:val="2"/>
          </w:tcPr>
          <w:p w14:paraId="52AC4229" w14:textId="77777777" w:rsidR="00711C51" w:rsidRPr="00823F6A" w:rsidRDefault="00616B73">
            <w:pPr>
              <w:tabs>
                <w:tab w:val="left" w:pos="709"/>
              </w:tabs>
              <w:spacing w:after="120"/>
              <w:jc w:val="both"/>
              <w:rPr>
                <w:rFonts w:ascii="Verdana" w:eastAsia="Verdana" w:hAnsi="Verdana" w:cs="Times New Roman"/>
                <w:color w:val="000000"/>
                <w:sz w:val="18"/>
                <w:szCs w:val="18"/>
              </w:rPr>
            </w:pPr>
            <w:r w:rsidRPr="00823F6A">
              <w:rPr>
                <w:rFonts w:ascii="Verdana" w:eastAsia="Verdana" w:hAnsi="Verdana" w:cs="Times New Roman"/>
                <w:color w:val="000000"/>
                <w:sz w:val="18"/>
                <w:szCs w:val="18"/>
              </w:rPr>
              <w:t>Equipe de planejamento da contratação</w:t>
            </w:r>
          </w:p>
        </w:tc>
      </w:tr>
    </w:tbl>
    <w:p w14:paraId="17F947BF" w14:textId="77777777" w:rsidR="00711C51" w:rsidRPr="00823F6A" w:rsidRDefault="00711C51">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before="57" w:after="57" w:line="240" w:lineRule="auto"/>
        <w:jc w:val="both"/>
        <w:rPr>
          <w:rFonts w:ascii="Verdana" w:eastAsia="Verdana" w:hAnsi="Verdana" w:cs="Times New Roman"/>
          <w:color w:val="000000"/>
          <w:sz w:val="18"/>
          <w:szCs w:val="18"/>
        </w:rPr>
      </w:pPr>
    </w:p>
    <w:p w14:paraId="51422475" w14:textId="77777777" w:rsidR="00711C51" w:rsidRPr="00823F6A" w:rsidRDefault="00711C51">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before="57" w:after="57" w:line="240" w:lineRule="auto"/>
        <w:jc w:val="both"/>
        <w:rPr>
          <w:rFonts w:ascii="Verdana" w:eastAsia="Verdana" w:hAnsi="Verdana" w:cs="Times New Roman"/>
          <w:color w:val="000000"/>
          <w:sz w:val="18"/>
          <w:szCs w:val="18"/>
        </w:rPr>
      </w:pPr>
    </w:p>
    <w:tbl>
      <w:tblPr>
        <w:tblStyle w:val="50"/>
        <w:tblW w:w="91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35"/>
        <w:gridCol w:w="7"/>
        <w:gridCol w:w="6938"/>
      </w:tblGrid>
      <w:tr w:rsidR="00711C51" w:rsidRPr="00823F6A" w14:paraId="2F2F0AD6" w14:textId="77777777">
        <w:tc>
          <w:tcPr>
            <w:tcW w:w="2242" w:type="dxa"/>
            <w:gridSpan w:val="2"/>
          </w:tcPr>
          <w:p w14:paraId="717D6D93" w14:textId="77777777" w:rsidR="00711C51" w:rsidRPr="00823F6A" w:rsidRDefault="00616B73">
            <w:pPr>
              <w:tabs>
                <w:tab w:val="left" w:pos="709"/>
              </w:tabs>
              <w:spacing w:after="120"/>
              <w:jc w:val="both"/>
              <w:rPr>
                <w:rFonts w:ascii="Verdana" w:eastAsia="Verdana" w:hAnsi="Verdana" w:cs="Times New Roman"/>
                <w:b/>
                <w:i/>
                <w:color w:val="000000"/>
                <w:sz w:val="18"/>
                <w:szCs w:val="18"/>
              </w:rPr>
            </w:pPr>
            <w:r w:rsidRPr="00823F6A">
              <w:rPr>
                <w:rFonts w:ascii="Verdana" w:eastAsia="Verdana" w:hAnsi="Verdana" w:cs="Times New Roman"/>
                <w:b/>
                <w:color w:val="000000"/>
                <w:sz w:val="18"/>
                <w:szCs w:val="18"/>
              </w:rPr>
              <w:t>Risco 2</w:t>
            </w:r>
          </w:p>
        </w:tc>
        <w:tc>
          <w:tcPr>
            <w:tcW w:w="6938" w:type="dxa"/>
          </w:tcPr>
          <w:p w14:paraId="73E18EC5" w14:textId="77777777" w:rsidR="00711C51" w:rsidRPr="00823F6A" w:rsidRDefault="00616B73">
            <w:pPr>
              <w:tabs>
                <w:tab w:val="left" w:pos="709"/>
              </w:tabs>
              <w:spacing w:after="120"/>
              <w:jc w:val="both"/>
              <w:rPr>
                <w:rFonts w:ascii="Verdana" w:eastAsia="Verdana" w:hAnsi="Verdana" w:cs="Times New Roman"/>
                <w:b/>
                <w:i/>
                <w:color w:val="000000"/>
                <w:sz w:val="18"/>
                <w:szCs w:val="18"/>
              </w:rPr>
            </w:pPr>
            <w:r w:rsidRPr="00823F6A">
              <w:rPr>
                <w:rFonts w:ascii="Verdana" w:eastAsia="Verdana" w:hAnsi="Verdana" w:cs="Times New Roman"/>
                <w:color w:val="000000"/>
                <w:sz w:val="18"/>
                <w:szCs w:val="18"/>
              </w:rPr>
              <w:t>Insuficiência de recursos orçamentários/financeiros para aquisição</w:t>
            </w:r>
          </w:p>
        </w:tc>
      </w:tr>
      <w:tr w:rsidR="00711C51" w:rsidRPr="00823F6A" w14:paraId="34114A84" w14:textId="77777777">
        <w:tc>
          <w:tcPr>
            <w:tcW w:w="2235" w:type="dxa"/>
          </w:tcPr>
          <w:p w14:paraId="3ABF838B" w14:textId="77777777" w:rsidR="00711C51" w:rsidRPr="00823F6A" w:rsidRDefault="00616B73">
            <w:pPr>
              <w:tabs>
                <w:tab w:val="left" w:pos="709"/>
              </w:tabs>
              <w:spacing w:after="120"/>
              <w:jc w:val="right"/>
              <w:rPr>
                <w:rFonts w:ascii="Verdana" w:eastAsia="Verdana" w:hAnsi="Verdana" w:cs="Times New Roman"/>
                <w:b/>
                <w:i/>
                <w:color w:val="000000"/>
                <w:sz w:val="18"/>
                <w:szCs w:val="18"/>
              </w:rPr>
            </w:pPr>
            <w:r w:rsidRPr="00823F6A">
              <w:rPr>
                <w:rFonts w:ascii="Verdana" w:eastAsia="Verdana" w:hAnsi="Verdana" w:cs="Times New Roman"/>
                <w:color w:val="000000"/>
                <w:sz w:val="18"/>
                <w:szCs w:val="18"/>
              </w:rPr>
              <w:t>Probabilidade:</w:t>
            </w:r>
          </w:p>
        </w:tc>
        <w:tc>
          <w:tcPr>
            <w:tcW w:w="6945" w:type="dxa"/>
            <w:gridSpan w:val="2"/>
          </w:tcPr>
          <w:p w14:paraId="60263021" w14:textId="77777777" w:rsidR="00711C51" w:rsidRPr="00823F6A" w:rsidRDefault="00616B73">
            <w:pPr>
              <w:tabs>
                <w:tab w:val="left" w:pos="709"/>
              </w:tabs>
              <w:spacing w:after="120"/>
              <w:jc w:val="both"/>
              <w:rPr>
                <w:rFonts w:ascii="Verdana" w:eastAsia="Verdana" w:hAnsi="Verdana" w:cs="Times New Roman"/>
                <w:b/>
                <w:i/>
                <w:color w:val="000000"/>
                <w:sz w:val="18"/>
                <w:szCs w:val="18"/>
              </w:rPr>
            </w:pPr>
            <w:r w:rsidRPr="00823F6A">
              <w:rPr>
                <w:rFonts w:ascii="Verdana" w:eastAsia="Verdana" w:hAnsi="Verdana" w:cs="Times New Roman"/>
                <w:color w:val="000000"/>
                <w:sz w:val="18"/>
                <w:szCs w:val="18"/>
              </w:rPr>
              <w:t>Médio</w:t>
            </w:r>
          </w:p>
        </w:tc>
      </w:tr>
      <w:tr w:rsidR="00711C51" w:rsidRPr="00823F6A" w14:paraId="176A6E7C" w14:textId="77777777">
        <w:tc>
          <w:tcPr>
            <w:tcW w:w="2235" w:type="dxa"/>
          </w:tcPr>
          <w:p w14:paraId="16646C58" w14:textId="77777777" w:rsidR="00711C51" w:rsidRPr="00823F6A" w:rsidRDefault="00616B73">
            <w:pPr>
              <w:tabs>
                <w:tab w:val="left" w:pos="709"/>
              </w:tabs>
              <w:spacing w:after="120"/>
              <w:jc w:val="right"/>
              <w:rPr>
                <w:rFonts w:ascii="Verdana" w:eastAsia="Verdana" w:hAnsi="Verdana" w:cs="Times New Roman"/>
                <w:b/>
                <w:i/>
                <w:color w:val="000000"/>
                <w:sz w:val="18"/>
                <w:szCs w:val="18"/>
              </w:rPr>
            </w:pPr>
            <w:r w:rsidRPr="00823F6A">
              <w:rPr>
                <w:rFonts w:ascii="Verdana" w:eastAsia="Verdana" w:hAnsi="Verdana" w:cs="Times New Roman"/>
                <w:color w:val="000000"/>
                <w:sz w:val="18"/>
                <w:szCs w:val="18"/>
              </w:rPr>
              <w:t>Impacto:</w:t>
            </w:r>
          </w:p>
        </w:tc>
        <w:tc>
          <w:tcPr>
            <w:tcW w:w="6945" w:type="dxa"/>
            <w:gridSpan w:val="2"/>
          </w:tcPr>
          <w:p w14:paraId="259D1CE6" w14:textId="77777777" w:rsidR="00711C51" w:rsidRPr="00823F6A" w:rsidRDefault="00616B73">
            <w:pPr>
              <w:tabs>
                <w:tab w:val="left" w:pos="709"/>
              </w:tabs>
              <w:spacing w:after="120"/>
              <w:jc w:val="both"/>
              <w:rPr>
                <w:rFonts w:ascii="Verdana" w:eastAsia="Verdana" w:hAnsi="Verdana" w:cs="Times New Roman"/>
                <w:b/>
                <w:i/>
                <w:color w:val="000000"/>
                <w:sz w:val="18"/>
                <w:szCs w:val="18"/>
              </w:rPr>
            </w:pPr>
            <w:r w:rsidRPr="00823F6A">
              <w:rPr>
                <w:rFonts w:ascii="Verdana" w:eastAsia="Verdana" w:hAnsi="Verdana" w:cs="Times New Roman"/>
                <w:color w:val="000000"/>
                <w:sz w:val="18"/>
                <w:szCs w:val="18"/>
              </w:rPr>
              <w:t>Médio</w:t>
            </w:r>
          </w:p>
        </w:tc>
      </w:tr>
      <w:tr w:rsidR="00711C51" w:rsidRPr="00823F6A" w14:paraId="46D0E6BA" w14:textId="77777777">
        <w:tc>
          <w:tcPr>
            <w:tcW w:w="2235" w:type="dxa"/>
          </w:tcPr>
          <w:p w14:paraId="691D5719" w14:textId="77777777" w:rsidR="00711C51" w:rsidRPr="00823F6A" w:rsidRDefault="00616B73">
            <w:pPr>
              <w:tabs>
                <w:tab w:val="left" w:pos="709"/>
              </w:tabs>
              <w:spacing w:after="120"/>
              <w:jc w:val="right"/>
              <w:rPr>
                <w:rFonts w:ascii="Verdana" w:eastAsia="Verdana" w:hAnsi="Verdana" w:cs="Times New Roman"/>
                <w:b/>
                <w:i/>
                <w:color w:val="000000"/>
                <w:sz w:val="18"/>
                <w:szCs w:val="18"/>
              </w:rPr>
            </w:pPr>
            <w:r w:rsidRPr="00823F6A">
              <w:rPr>
                <w:rFonts w:ascii="Verdana" w:eastAsia="Verdana" w:hAnsi="Verdana" w:cs="Times New Roman"/>
                <w:color w:val="000000"/>
                <w:sz w:val="18"/>
                <w:szCs w:val="18"/>
              </w:rPr>
              <w:t>Dano:</w:t>
            </w:r>
          </w:p>
        </w:tc>
        <w:tc>
          <w:tcPr>
            <w:tcW w:w="6945" w:type="dxa"/>
            <w:gridSpan w:val="2"/>
            <w:vAlign w:val="center"/>
          </w:tcPr>
          <w:p w14:paraId="25A341EF" w14:textId="77777777" w:rsidR="00711C51" w:rsidRPr="00823F6A" w:rsidRDefault="00616B73">
            <w:pPr>
              <w:tabs>
                <w:tab w:val="left" w:pos="709"/>
              </w:tabs>
              <w:spacing w:after="120"/>
              <w:jc w:val="both"/>
              <w:rPr>
                <w:rFonts w:ascii="Verdana" w:eastAsia="Verdana" w:hAnsi="Verdana" w:cs="Times New Roman"/>
                <w:color w:val="000000"/>
                <w:sz w:val="18"/>
                <w:szCs w:val="18"/>
              </w:rPr>
            </w:pPr>
            <w:r w:rsidRPr="00823F6A">
              <w:rPr>
                <w:rFonts w:ascii="Verdana" w:eastAsia="Verdana" w:hAnsi="Verdana" w:cs="Times New Roman"/>
                <w:color w:val="000000"/>
                <w:sz w:val="18"/>
                <w:szCs w:val="18"/>
              </w:rPr>
              <w:t>Atraso no processo de contratação</w:t>
            </w:r>
          </w:p>
          <w:p w14:paraId="03253E3A" w14:textId="77777777" w:rsidR="00711C51" w:rsidRPr="00823F6A" w:rsidRDefault="00616B73">
            <w:pPr>
              <w:tabs>
                <w:tab w:val="left" w:pos="709"/>
              </w:tabs>
              <w:spacing w:after="120"/>
              <w:jc w:val="both"/>
              <w:rPr>
                <w:rFonts w:ascii="Verdana" w:eastAsia="Verdana" w:hAnsi="Verdana" w:cs="Times New Roman"/>
                <w:b/>
                <w:i/>
                <w:color w:val="000000"/>
                <w:sz w:val="18"/>
                <w:szCs w:val="18"/>
              </w:rPr>
            </w:pPr>
            <w:r w:rsidRPr="00823F6A">
              <w:rPr>
                <w:rFonts w:ascii="Verdana" w:eastAsia="Verdana" w:hAnsi="Verdana" w:cs="Times New Roman"/>
                <w:color w:val="000000"/>
                <w:sz w:val="18"/>
                <w:szCs w:val="18"/>
              </w:rPr>
              <w:t>Atraso nas atividades das Secretaria do Município</w:t>
            </w:r>
          </w:p>
        </w:tc>
      </w:tr>
      <w:tr w:rsidR="00711C51" w:rsidRPr="00823F6A" w14:paraId="2D47AE53" w14:textId="77777777">
        <w:tc>
          <w:tcPr>
            <w:tcW w:w="2235" w:type="dxa"/>
          </w:tcPr>
          <w:p w14:paraId="57303521" w14:textId="77777777" w:rsidR="00711C51" w:rsidRPr="00823F6A" w:rsidRDefault="00616B73">
            <w:pPr>
              <w:tabs>
                <w:tab w:val="left" w:pos="709"/>
              </w:tabs>
              <w:spacing w:after="120"/>
              <w:jc w:val="right"/>
              <w:rPr>
                <w:rFonts w:ascii="Verdana" w:eastAsia="Verdana" w:hAnsi="Verdana" w:cs="Times New Roman"/>
                <w:b/>
                <w:i/>
                <w:color w:val="000000"/>
                <w:sz w:val="18"/>
                <w:szCs w:val="18"/>
              </w:rPr>
            </w:pPr>
            <w:r w:rsidRPr="00823F6A">
              <w:rPr>
                <w:rFonts w:ascii="Verdana" w:eastAsia="Verdana" w:hAnsi="Verdana" w:cs="Times New Roman"/>
                <w:color w:val="000000"/>
                <w:sz w:val="18"/>
                <w:szCs w:val="18"/>
              </w:rPr>
              <w:t>Ação Preventiva:</w:t>
            </w:r>
          </w:p>
        </w:tc>
        <w:tc>
          <w:tcPr>
            <w:tcW w:w="6945" w:type="dxa"/>
            <w:gridSpan w:val="2"/>
          </w:tcPr>
          <w:p w14:paraId="6F730F5F" w14:textId="77777777" w:rsidR="00711C51" w:rsidRPr="00823F6A" w:rsidRDefault="00616B73">
            <w:pPr>
              <w:tabs>
                <w:tab w:val="left" w:pos="709"/>
              </w:tabs>
              <w:spacing w:after="120"/>
              <w:jc w:val="both"/>
              <w:rPr>
                <w:rFonts w:ascii="Verdana" w:eastAsia="Verdana" w:hAnsi="Verdana" w:cs="Times New Roman"/>
                <w:color w:val="000000"/>
                <w:sz w:val="18"/>
                <w:szCs w:val="18"/>
              </w:rPr>
            </w:pPr>
            <w:r w:rsidRPr="00823F6A">
              <w:rPr>
                <w:rFonts w:ascii="Verdana" w:eastAsia="Verdana" w:hAnsi="Verdana" w:cs="Times New Roman"/>
                <w:color w:val="000000"/>
                <w:sz w:val="18"/>
                <w:szCs w:val="18"/>
              </w:rPr>
              <w:t>-Encontrar a maneira mais vantajosa economicamente para realizar a contratação;</w:t>
            </w:r>
          </w:p>
          <w:p w14:paraId="2C21AE4B" w14:textId="77777777" w:rsidR="00711C51" w:rsidRPr="00823F6A" w:rsidRDefault="00616B73">
            <w:pPr>
              <w:tabs>
                <w:tab w:val="left" w:pos="709"/>
              </w:tabs>
              <w:spacing w:after="120"/>
              <w:jc w:val="both"/>
              <w:rPr>
                <w:rFonts w:ascii="Verdana" w:eastAsia="Verdana" w:hAnsi="Verdana" w:cs="Times New Roman"/>
                <w:color w:val="000000"/>
                <w:sz w:val="18"/>
                <w:szCs w:val="18"/>
              </w:rPr>
            </w:pPr>
            <w:r w:rsidRPr="00823F6A">
              <w:rPr>
                <w:rFonts w:ascii="Verdana" w:eastAsia="Verdana" w:hAnsi="Verdana" w:cs="Times New Roman"/>
                <w:color w:val="000000"/>
                <w:sz w:val="18"/>
                <w:szCs w:val="18"/>
              </w:rPr>
              <w:lastRenderedPageBreak/>
              <w:t>-Elaborar média de preços eficiente para evitar valores acima dos praticados em mercado;</w:t>
            </w:r>
          </w:p>
          <w:p w14:paraId="2328339D" w14:textId="77777777" w:rsidR="00711C51" w:rsidRPr="00823F6A" w:rsidRDefault="00616B73">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before="57" w:after="57" w:line="240" w:lineRule="auto"/>
              <w:rPr>
                <w:rFonts w:ascii="Verdana" w:eastAsia="Verdana" w:hAnsi="Verdana" w:cs="Times New Roman"/>
                <w:color w:val="000000"/>
                <w:sz w:val="18"/>
                <w:szCs w:val="18"/>
              </w:rPr>
            </w:pPr>
            <w:r w:rsidRPr="00823F6A">
              <w:rPr>
                <w:rFonts w:ascii="Verdana" w:eastAsia="Verdana" w:hAnsi="Verdana" w:cs="Times New Roman"/>
                <w:color w:val="000000"/>
                <w:sz w:val="18"/>
                <w:szCs w:val="18"/>
              </w:rPr>
              <w:t>-Remanejar saldo orçamentário e financeiro para atender a demanda.</w:t>
            </w:r>
          </w:p>
          <w:p w14:paraId="5850C2A2" w14:textId="77777777" w:rsidR="00711C51" w:rsidRPr="00823F6A" w:rsidRDefault="00616B73">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before="57" w:after="57" w:line="240" w:lineRule="auto"/>
              <w:rPr>
                <w:rFonts w:ascii="Verdana" w:eastAsia="Verdana" w:hAnsi="Verdana" w:cs="Times New Roman"/>
                <w:b/>
                <w:i/>
                <w:color w:val="000000"/>
                <w:sz w:val="18"/>
                <w:szCs w:val="18"/>
              </w:rPr>
            </w:pPr>
            <w:r w:rsidRPr="00823F6A">
              <w:rPr>
                <w:rFonts w:ascii="Verdana" w:eastAsia="Verdana" w:hAnsi="Verdana" w:cs="Times New Roman"/>
                <w:color w:val="000000"/>
                <w:sz w:val="18"/>
                <w:szCs w:val="18"/>
              </w:rPr>
              <w:t>-Redução de quantitativos de determinados produtos</w:t>
            </w:r>
          </w:p>
        </w:tc>
      </w:tr>
      <w:tr w:rsidR="00711C51" w:rsidRPr="00823F6A" w14:paraId="556A9E2E" w14:textId="77777777">
        <w:tc>
          <w:tcPr>
            <w:tcW w:w="2235" w:type="dxa"/>
          </w:tcPr>
          <w:p w14:paraId="31F76817" w14:textId="77777777" w:rsidR="00711C51" w:rsidRPr="00823F6A" w:rsidRDefault="00616B73">
            <w:pPr>
              <w:tabs>
                <w:tab w:val="left" w:pos="709"/>
              </w:tabs>
              <w:spacing w:after="120"/>
              <w:jc w:val="right"/>
              <w:rPr>
                <w:rFonts w:ascii="Verdana" w:eastAsia="Verdana" w:hAnsi="Verdana" w:cs="Times New Roman"/>
                <w:color w:val="000000"/>
                <w:sz w:val="18"/>
                <w:szCs w:val="18"/>
              </w:rPr>
            </w:pPr>
            <w:r w:rsidRPr="00823F6A">
              <w:rPr>
                <w:rFonts w:ascii="Verdana" w:eastAsia="Verdana" w:hAnsi="Verdana" w:cs="Times New Roman"/>
                <w:color w:val="000000"/>
                <w:sz w:val="18"/>
                <w:szCs w:val="18"/>
              </w:rPr>
              <w:lastRenderedPageBreak/>
              <w:t>Prazo:</w:t>
            </w:r>
          </w:p>
        </w:tc>
        <w:tc>
          <w:tcPr>
            <w:tcW w:w="6945" w:type="dxa"/>
            <w:gridSpan w:val="2"/>
          </w:tcPr>
          <w:p w14:paraId="7B610E32" w14:textId="77777777" w:rsidR="00711C51" w:rsidRPr="00823F6A" w:rsidRDefault="00616B73">
            <w:pPr>
              <w:tabs>
                <w:tab w:val="left" w:pos="709"/>
              </w:tabs>
              <w:spacing w:after="120"/>
              <w:jc w:val="both"/>
              <w:rPr>
                <w:rFonts w:ascii="Verdana" w:eastAsia="Verdana" w:hAnsi="Verdana" w:cs="Times New Roman"/>
                <w:color w:val="000000"/>
                <w:sz w:val="18"/>
                <w:szCs w:val="18"/>
              </w:rPr>
            </w:pPr>
            <w:r w:rsidRPr="00823F6A">
              <w:rPr>
                <w:rFonts w:ascii="Verdana" w:eastAsia="Verdana" w:hAnsi="Verdana" w:cs="Times New Roman"/>
                <w:color w:val="000000"/>
                <w:sz w:val="18"/>
                <w:szCs w:val="18"/>
              </w:rPr>
              <w:t>Durante todo o processo de contratação.</w:t>
            </w:r>
          </w:p>
        </w:tc>
      </w:tr>
      <w:tr w:rsidR="00711C51" w:rsidRPr="00823F6A" w14:paraId="33B5D6ED" w14:textId="77777777">
        <w:tc>
          <w:tcPr>
            <w:tcW w:w="2235" w:type="dxa"/>
          </w:tcPr>
          <w:p w14:paraId="76433B07" w14:textId="77777777" w:rsidR="00711C51" w:rsidRPr="00823F6A" w:rsidRDefault="00616B73">
            <w:pPr>
              <w:tabs>
                <w:tab w:val="left" w:pos="709"/>
              </w:tabs>
              <w:spacing w:after="120"/>
              <w:jc w:val="right"/>
              <w:rPr>
                <w:rFonts w:ascii="Verdana" w:eastAsia="Verdana" w:hAnsi="Verdana" w:cs="Times New Roman"/>
                <w:color w:val="000000"/>
                <w:sz w:val="18"/>
                <w:szCs w:val="18"/>
              </w:rPr>
            </w:pPr>
            <w:r w:rsidRPr="00823F6A">
              <w:rPr>
                <w:rFonts w:ascii="Verdana" w:eastAsia="Verdana" w:hAnsi="Verdana" w:cs="Times New Roman"/>
                <w:color w:val="000000"/>
                <w:sz w:val="18"/>
                <w:szCs w:val="18"/>
              </w:rPr>
              <w:t>Responsável:</w:t>
            </w:r>
          </w:p>
        </w:tc>
        <w:tc>
          <w:tcPr>
            <w:tcW w:w="6945" w:type="dxa"/>
            <w:gridSpan w:val="2"/>
          </w:tcPr>
          <w:p w14:paraId="0C3C601A" w14:textId="77777777" w:rsidR="00711C51" w:rsidRPr="00823F6A" w:rsidRDefault="00616B73">
            <w:pPr>
              <w:tabs>
                <w:tab w:val="left" w:pos="709"/>
              </w:tabs>
              <w:spacing w:after="120"/>
              <w:jc w:val="both"/>
              <w:rPr>
                <w:rFonts w:ascii="Verdana" w:eastAsia="Verdana" w:hAnsi="Verdana" w:cs="Times New Roman"/>
                <w:color w:val="000000"/>
                <w:sz w:val="18"/>
                <w:szCs w:val="18"/>
              </w:rPr>
            </w:pPr>
            <w:r w:rsidRPr="00823F6A">
              <w:rPr>
                <w:rFonts w:ascii="Verdana" w:eastAsia="Verdana" w:hAnsi="Verdana" w:cs="Times New Roman"/>
                <w:color w:val="000000"/>
                <w:sz w:val="18"/>
                <w:szCs w:val="18"/>
              </w:rPr>
              <w:t>Equipe de planejamento da contratação</w:t>
            </w:r>
          </w:p>
          <w:p w14:paraId="033F6FEF" w14:textId="77777777" w:rsidR="00711C51" w:rsidRPr="00823F6A" w:rsidRDefault="00616B73">
            <w:pPr>
              <w:tabs>
                <w:tab w:val="left" w:pos="709"/>
              </w:tabs>
              <w:spacing w:after="120"/>
              <w:jc w:val="both"/>
              <w:rPr>
                <w:rFonts w:ascii="Verdana" w:eastAsia="Verdana" w:hAnsi="Verdana" w:cs="Times New Roman"/>
                <w:color w:val="000000"/>
                <w:sz w:val="18"/>
                <w:szCs w:val="18"/>
              </w:rPr>
            </w:pPr>
            <w:r w:rsidRPr="00823F6A">
              <w:rPr>
                <w:rFonts w:ascii="Verdana" w:eastAsia="Verdana" w:hAnsi="Verdana" w:cs="Times New Roman"/>
                <w:color w:val="000000"/>
                <w:sz w:val="18"/>
                <w:szCs w:val="18"/>
              </w:rPr>
              <w:t>Secretaria de Finanças</w:t>
            </w:r>
          </w:p>
        </w:tc>
      </w:tr>
    </w:tbl>
    <w:p w14:paraId="6203174B" w14:textId="77777777" w:rsidR="00711C51" w:rsidRPr="00823F6A" w:rsidRDefault="00711C51">
      <w:pPr>
        <w:rPr>
          <w:rFonts w:ascii="Verdana" w:eastAsia="Verdana" w:hAnsi="Verdana" w:cs="Times New Roman"/>
          <w:sz w:val="18"/>
          <w:szCs w:val="18"/>
        </w:rPr>
      </w:pPr>
    </w:p>
    <w:p w14:paraId="2BA176E2" w14:textId="77777777" w:rsidR="00711C51" w:rsidRPr="00823F6A" w:rsidRDefault="00711C51">
      <w:pPr>
        <w:rPr>
          <w:rFonts w:ascii="Verdana" w:eastAsia="Verdana" w:hAnsi="Verdana" w:cs="Times New Roman"/>
          <w:sz w:val="18"/>
          <w:szCs w:val="18"/>
        </w:rPr>
      </w:pPr>
    </w:p>
    <w:tbl>
      <w:tblPr>
        <w:tblStyle w:val="49"/>
        <w:tblW w:w="91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35"/>
        <w:gridCol w:w="7"/>
        <w:gridCol w:w="6938"/>
      </w:tblGrid>
      <w:tr w:rsidR="00711C51" w:rsidRPr="00823F6A" w14:paraId="34ABB315" w14:textId="77777777">
        <w:tc>
          <w:tcPr>
            <w:tcW w:w="2242" w:type="dxa"/>
            <w:gridSpan w:val="2"/>
          </w:tcPr>
          <w:p w14:paraId="6C5A7F63" w14:textId="77777777" w:rsidR="00711C51" w:rsidRPr="00823F6A" w:rsidRDefault="00616B73">
            <w:pPr>
              <w:tabs>
                <w:tab w:val="left" w:pos="709"/>
              </w:tabs>
              <w:spacing w:after="120"/>
              <w:jc w:val="both"/>
              <w:rPr>
                <w:rFonts w:ascii="Verdana" w:eastAsia="Verdana" w:hAnsi="Verdana" w:cs="Times New Roman"/>
                <w:b/>
                <w:i/>
                <w:color w:val="000000"/>
                <w:sz w:val="18"/>
                <w:szCs w:val="18"/>
              </w:rPr>
            </w:pPr>
            <w:r w:rsidRPr="00823F6A">
              <w:rPr>
                <w:rFonts w:ascii="Verdana" w:eastAsia="Verdana" w:hAnsi="Verdana" w:cs="Times New Roman"/>
                <w:b/>
                <w:color w:val="000000"/>
                <w:sz w:val="18"/>
                <w:szCs w:val="18"/>
              </w:rPr>
              <w:t>Risco 3</w:t>
            </w:r>
          </w:p>
        </w:tc>
        <w:tc>
          <w:tcPr>
            <w:tcW w:w="6938" w:type="dxa"/>
          </w:tcPr>
          <w:p w14:paraId="66D5D726" w14:textId="77777777" w:rsidR="00711C51" w:rsidRPr="00823F6A" w:rsidRDefault="00616B73">
            <w:pPr>
              <w:tabs>
                <w:tab w:val="left" w:pos="709"/>
              </w:tabs>
              <w:spacing w:after="120"/>
              <w:jc w:val="both"/>
              <w:rPr>
                <w:rFonts w:ascii="Verdana" w:eastAsia="Verdana" w:hAnsi="Verdana" w:cs="Times New Roman"/>
                <w:b/>
                <w:i/>
                <w:color w:val="000000"/>
                <w:sz w:val="18"/>
                <w:szCs w:val="18"/>
              </w:rPr>
            </w:pPr>
            <w:r w:rsidRPr="00823F6A">
              <w:rPr>
                <w:rFonts w:ascii="Verdana" w:eastAsia="Verdana" w:hAnsi="Verdana" w:cs="Times New Roman"/>
                <w:color w:val="000000"/>
                <w:sz w:val="18"/>
                <w:szCs w:val="18"/>
              </w:rPr>
              <w:t>Atraso na entrega</w:t>
            </w:r>
          </w:p>
        </w:tc>
      </w:tr>
      <w:tr w:rsidR="00711C51" w:rsidRPr="00823F6A" w14:paraId="3133667C" w14:textId="77777777">
        <w:tc>
          <w:tcPr>
            <w:tcW w:w="2235" w:type="dxa"/>
          </w:tcPr>
          <w:p w14:paraId="3A020425" w14:textId="77777777" w:rsidR="00711C51" w:rsidRPr="00823F6A" w:rsidRDefault="00616B73">
            <w:pPr>
              <w:tabs>
                <w:tab w:val="left" w:pos="709"/>
              </w:tabs>
              <w:spacing w:after="120"/>
              <w:jc w:val="right"/>
              <w:rPr>
                <w:rFonts w:ascii="Verdana" w:eastAsia="Verdana" w:hAnsi="Verdana" w:cs="Times New Roman"/>
                <w:b/>
                <w:i/>
                <w:color w:val="000000"/>
                <w:sz w:val="18"/>
                <w:szCs w:val="18"/>
              </w:rPr>
            </w:pPr>
            <w:r w:rsidRPr="00823F6A">
              <w:rPr>
                <w:rFonts w:ascii="Verdana" w:eastAsia="Verdana" w:hAnsi="Verdana" w:cs="Times New Roman"/>
                <w:color w:val="000000"/>
                <w:sz w:val="18"/>
                <w:szCs w:val="18"/>
              </w:rPr>
              <w:t>Probabilidade:</w:t>
            </w:r>
          </w:p>
        </w:tc>
        <w:tc>
          <w:tcPr>
            <w:tcW w:w="6945" w:type="dxa"/>
            <w:gridSpan w:val="2"/>
          </w:tcPr>
          <w:p w14:paraId="7A65DF45" w14:textId="77777777" w:rsidR="00711C51" w:rsidRPr="00823F6A" w:rsidRDefault="00616B73">
            <w:pPr>
              <w:tabs>
                <w:tab w:val="left" w:pos="709"/>
              </w:tabs>
              <w:spacing w:after="120"/>
              <w:jc w:val="both"/>
              <w:rPr>
                <w:rFonts w:ascii="Verdana" w:eastAsia="Verdana" w:hAnsi="Verdana" w:cs="Times New Roman"/>
                <w:b/>
                <w:i/>
                <w:color w:val="000000"/>
                <w:sz w:val="18"/>
                <w:szCs w:val="18"/>
              </w:rPr>
            </w:pPr>
            <w:r w:rsidRPr="00823F6A">
              <w:rPr>
                <w:rFonts w:ascii="Verdana" w:eastAsia="Verdana" w:hAnsi="Verdana" w:cs="Times New Roman"/>
                <w:color w:val="000000"/>
                <w:sz w:val="18"/>
                <w:szCs w:val="18"/>
              </w:rPr>
              <w:t>Médio</w:t>
            </w:r>
          </w:p>
        </w:tc>
      </w:tr>
      <w:tr w:rsidR="00711C51" w:rsidRPr="00823F6A" w14:paraId="03B6CBC9" w14:textId="77777777">
        <w:tc>
          <w:tcPr>
            <w:tcW w:w="2235" w:type="dxa"/>
          </w:tcPr>
          <w:p w14:paraId="1BEF65CF" w14:textId="77777777" w:rsidR="00711C51" w:rsidRPr="00823F6A" w:rsidRDefault="00616B73">
            <w:pPr>
              <w:tabs>
                <w:tab w:val="left" w:pos="709"/>
              </w:tabs>
              <w:spacing w:after="120"/>
              <w:jc w:val="right"/>
              <w:rPr>
                <w:rFonts w:ascii="Verdana" w:eastAsia="Verdana" w:hAnsi="Verdana" w:cs="Times New Roman"/>
                <w:b/>
                <w:i/>
                <w:color w:val="000000"/>
                <w:sz w:val="18"/>
                <w:szCs w:val="18"/>
              </w:rPr>
            </w:pPr>
            <w:r w:rsidRPr="00823F6A">
              <w:rPr>
                <w:rFonts w:ascii="Verdana" w:eastAsia="Verdana" w:hAnsi="Verdana" w:cs="Times New Roman"/>
                <w:color w:val="000000"/>
                <w:sz w:val="18"/>
                <w:szCs w:val="18"/>
              </w:rPr>
              <w:t>Impacto:</w:t>
            </w:r>
          </w:p>
        </w:tc>
        <w:tc>
          <w:tcPr>
            <w:tcW w:w="6945" w:type="dxa"/>
            <w:gridSpan w:val="2"/>
          </w:tcPr>
          <w:p w14:paraId="4A2189F8" w14:textId="77777777" w:rsidR="00711C51" w:rsidRPr="00823F6A" w:rsidRDefault="00616B73">
            <w:pPr>
              <w:tabs>
                <w:tab w:val="left" w:pos="709"/>
              </w:tabs>
              <w:spacing w:after="120"/>
              <w:jc w:val="both"/>
              <w:rPr>
                <w:rFonts w:ascii="Verdana" w:eastAsia="Verdana" w:hAnsi="Verdana" w:cs="Times New Roman"/>
                <w:b/>
                <w:i/>
                <w:color w:val="000000"/>
                <w:sz w:val="18"/>
                <w:szCs w:val="18"/>
              </w:rPr>
            </w:pPr>
            <w:r w:rsidRPr="00823F6A">
              <w:rPr>
                <w:rFonts w:ascii="Verdana" w:eastAsia="Verdana" w:hAnsi="Verdana" w:cs="Times New Roman"/>
                <w:color w:val="000000"/>
                <w:sz w:val="18"/>
                <w:szCs w:val="18"/>
              </w:rPr>
              <w:t>Alto</w:t>
            </w:r>
          </w:p>
        </w:tc>
      </w:tr>
      <w:tr w:rsidR="00711C51" w:rsidRPr="00823F6A" w14:paraId="040AC7FA" w14:textId="77777777">
        <w:tc>
          <w:tcPr>
            <w:tcW w:w="2235" w:type="dxa"/>
          </w:tcPr>
          <w:p w14:paraId="16B48596" w14:textId="77777777" w:rsidR="00711C51" w:rsidRPr="00823F6A" w:rsidRDefault="00616B73">
            <w:pPr>
              <w:tabs>
                <w:tab w:val="left" w:pos="709"/>
              </w:tabs>
              <w:spacing w:after="120"/>
              <w:jc w:val="right"/>
              <w:rPr>
                <w:rFonts w:ascii="Verdana" w:eastAsia="Verdana" w:hAnsi="Verdana" w:cs="Times New Roman"/>
                <w:b/>
                <w:i/>
                <w:color w:val="000000"/>
                <w:sz w:val="18"/>
                <w:szCs w:val="18"/>
              </w:rPr>
            </w:pPr>
            <w:r w:rsidRPr="00823F6A">
              <w:rPr>
                <w:rFonts w:ascii="Verdana" w:eastAsia="Verdana" w:hAnsi="Verdana" w:cs="Times New Roman"/>
                <w:color w:val="000000"/>
                <w:sz w:val="18"/>
                <w:szCs w:val="18"/>
              </w:rPr>
              <w:t>Dano:</w:t>
            </w:r>
          </w:p>
        </w:tc>
        <w:tc>
          <w:tcPr>
            <w:tcW w:w="6945" w:type="dxa"/>
            <w:gridSpan w:val="2"/>
            <w:vAlign w:val="center"/>
          </w:tcPr>
          <w:p w14:paraId="26757B60" w14:textId="2D4CE639" w:rsidR="00711C51" w:rsidRPr="00823F6A" w:rsidRDefault="002014D4">
            <w:pPr>
              <w:tabs>
                <w:tab w:val="left" w:pos="709"/>
              </w:tabs>
              <w:spacing w:after="120"/>
              <w:jc w:val="both"/>
              <w:rPr>
                <w:rFonts w:ascii="Verdana" w:eastAsia="Verdana" w:hAnsi="Verdana" w:cs="Times New Roman"/>
                <w:b/>
                <w:i/>
                <w:color w:val="000000"/>
                <w:sz w:val="18"/>
                <w:szCs w:val="18"/>
              </w:rPr>
            </w:pPr>
            <w:r>
              <w:rPr>
                <w:rFonts w:ascii="Verdana" w:eastAsia="Verdana" w:hAnsi="Verdana" w:cs="Times New Roman"/>
                <w:color w:val="000000"/>
                <w:sz w:val="18"/>
                <w:szCs w:val="18"/>
              </w:rPr>
              <w:t>A</w:t>
            </w:r>
            <w:r w:rsidRPr="002014D4">
              <w:rPr>
                <w:rFonts w:ascii="Verdana" w:eastAsia="Verdana" w:hAnsi="Verdana" w:cs="Times New Roman"/>
                <w:color w:val="000000"/>
                <w:sz w:val="18"/>
                <w:szCs w:val="18"/>
              </w:rPr>
              <w:t>traso na entrega dos materiais compromete diretamente a continuidade e a qualidade dos atendimentos</w:t>
            </w:r>
            <w:r w:rsidR="00F76EB3">
              <w:rPr>
                <w:rFonts w:ascii="Verdana" w:eastAsia="Verdana" w:hAnsi="Verdana" w:cs="Times New Roman"/>
                <w:color w:val="000000"/>
                <w:sz w:val="18"/>
                <w:szCs w:val="18"/>
              </w:rPr>
              <w:t>.</w:t>
            </w:r>
          </w:p>
        </w:tc>
      </w:tr>
      <w:tr w:rsidR="00711C51" w:rsidRPr="00823F6A" w14:paraId="72C41516" w14:textId="77777777">
        <w:tc>
          <w:tcPr>
            <w:tcW w:w="2235" w:type="dxa"/>
          </w:tcPr>
          <w:p w14:paraId="2CA67AD8" w14:textId="77777777" w:rsidR="00711C51" w:rsidRPr="00823F6A" w:rsidRDefault="00616B73">
            <w:pPr>
              <w:tabs>
                <w:tab w:val="left" w:pos="709"/>
              </w:tabs>
              <w:spacing w:after="120"/>
              <w:jc w:val="right"/>
              <w:rPr>
                <w:rFonts w:ascii="Verdana" w:eastAsia="Verdana" w:hAnsi="Verdana" w:cs="Times New Roman"/>
                <w:b/>
                <w:i/>
                <w:color w:val="000000"/>
                <w:sz w:val="18"/>
                <w:szCs w:val="18"/>
              </w:rPr>
            </w:pPr>
            <w:r w:rsidRPr="00823F6A">
              <w:rPr>
                <w:rFonts w:ascii="Verdana" w:eastAsia="Verdana" w:hAnsi="Verdana" w:cs="Times New Roman"/>
                <w:color w:val="000000"/>
                <w:sz w:val="18"/>
                <w:szCs w:val="18"/>
              </w:rPr>
              <w:t>Ação Preventiva:</w:t>
            </w:r>
          </w:p>
        </w:tc>
        <w:tc>
          <w:tcPr>
            <w:tcW w:w="6945" w:type="dxa"/>
            <w:gridSpan w:val="2"/>
          </w:tcPr>
          <w:p w14:paraId="09C36CB7" w14:textId="77777777" w:rsidR="00711C51" w:rsidRPr="00823F6A" w:rsidRDefault="00616B73">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before="57" w:after="57" w:line="240" w:lineRule="auto"/>
              <w:rPr>
                <w:rFonts w:ascii="Verdana" w:eastAsia="Verdana" w:hAnsi="Verdana" w:cs="Times New Roman"/>
                <w:color w:val="000000"/>
                <w:sz w:val="18"/>
                <w:szCs w:val="18"/>
              </w:rPr>
            </w:pPr>
            <w:r w:rsidRPr="00823F6A">
              <w:rPr>
                <w:rFonts w:ascii="Verdana" w:eastAsia="Verdana" w:hAnsi="Verdana" w:cs="Times New Roman"/>
                <w:color w:val="000000"/>
                <w:sz w:val="18"/>
                <w:szCs w:val="18"/>
              </w:rPr>
              <w:t>- Orientar ao setor de licitações a inclusão de cláusulas que exijam disponibilidade de estrutura física no município durante a vigência contratual</w:t>
            </w:r>
          </w:p>
          <w:p w14:paraId="292E5D75" w14:textId="77777777" w:rsidR="00711C51" w:rsidRPr="00823F6A" w:rsidRDefault="00616B73">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before="57" w:after="57" w:line="240" w:lineRule="auto"/>
              <w:rPr>
                <w:rFonts w:ascii="Verdana" w:eastAsia="Verdana" w:hAnsi="Verdana" w:cs="Times New Roman"/>
                <w:b/>
                <w:i/>
                <w:color w:val="000000"/>
                <w:sz w:val="18"/>
                <w:szCs w:val="18"/>
              </w:rPr>
            </w:pPr>
            <w:r w:rsidRPr="00823F6A">
              <w:rPr>
                <w:rFonts w:ascii="Verdana" w:eastAsia="Verdana" w:hAnsi="Verdana" w:cs="Times New Roman"/>
                <w:color w:val="000000"/>
                <w:sz w:val="18"/>
                <w:szCs w:val="18"/>
              </w:rPr>
              <w:t xml:space="preserve">- Departamento jurídico notificar todos os descumprimentos </w:t>
            </w:r>
            <w:r w:rsidRPr="00823F6A">
              <w:rPr>
                <w:rFonts w:ascii="Verdana" w:eastAsia="Verdana" w:hAnsi="Verdana" w:cs="Times New Roman"/>
                <w:sz w:val="18"/>
                <w:szCs w:val="18"/>
              </w:rPr>
              <w:t>contratuais</w:t>
            </w:r>
            <w:r w:rsidRPr="00823F6A">
              <w:rPr>
                <w:rFonts w:ascii="Verdana" w:eastAsia="Verdana" w:hAnsi="Verdana" w:cs="Times New Roman"/>
                <w:color w:val="000000"/>
                <w:sz w:val="18"/>
                <w:szCs w:val="18"/>
              </w:rPr>
              <w:t xml:space="preserve"> e se caso for rescindir contrato em casos de reincidências sucessivas.</w:t>
            </w:r>
          </w:p>
        </w:tc>
      </w:tr>
      <w:tr w:rsidR="00711C51" w:rsidRPr="00823F6A" w14:paraId="5BE0A7F7" w14:textId="77777777">
        <w:tc>
          <w:tcPr>
            <w:tcW w:w="2235" w:type="dxa"/>
          </w:tcPr>
          <w:p w14:paraId="6769E70C" w14:textId="77777777" w:rsidR="00711C51" w:rsidRPr="00823F6A" w:rsidRDefault="00616B73">
            <w:pPr>
              <w:tabs>
                <w:tab w:val="left" w:pos="709"/>
              </w:tabs>
              <w:spacing w:after="120"/>
              <w:jc w:val="right"/>
              <w:rPr>
                <w:rFonts w:ascii="Verdana" w:eastAsia="Verdana" w:hAnsi="Verdana" w:cs="Times New Roman"/>
                <w:color w:val="000000"/>
                <w:sz w:val="18"/>
                <w:szCs w:val="18"/>
              </w:rPr>
            </w:pPr>
            <w:r w:rsidRPr="00823F6A">
              <w:rPr>
                <w:rFonts w:ascii="Verdana" w:eastAsia="Verdana" w:hAnsi="Verdana" w:cs="Times New Roman"/>
                <w:color w:val="000000"/>
                <w:sz w:val="18"/>
                <w:szCs w:val="18"/>
              </w:rPr>
              <w:t>Prazo:</w:t>
            </w:r>
          </w:p>
        </w:tc>
        <w:tc>
          <w:tcPr>
            <w:tcW w:w="6945" w:type="dxa"/>
            <w:gridSpan w:val="2"/>
          </w:tcPr>
          <w:p w14:paraId="64D1B383" w14:textId="77777777" w:rsidR="00711C51" w:rsidRPr="00823F6A" w:rsidRDefault="00616B73">
            <w:pPr>
              <w:tabs>
                <w:tab w:val="left" w:pos="709"/>
              </w:tabs>
              <w:spacing w:after="120"/>
              <w:jc w:val="both"/>
              <w:rPr>
                <w:rFonts w:ascii="Verdana" w:eastAsia="Verdana" w:hAnsi="Verdana" w:cs="Times New Roman"/>
                <w:color w:val="000000"/>
                <w:sz w:val="18"/>
                <w:szCs w:val="18"/>
              </w:rPr>
            </w:pPr>
            <w:r w:rsidRPr="00823F6A">
              <w:rPr>
                <w:rFonts w:ascii="Verdana" w:eastAsia="Verdana" w:hAnsi="Verdana" w:cs="Times New Roman"/>
                <w:color w:val="000000"/>
                <w:sz w:val="18"/>
                <w:szCs w:val="18"/>
              </w:rPr>
              <w:t>Durante todo o processo de contratação.</w:t>
            </w:r>
          </w:p>
        </w:tc>
      </w:tr>
      <w:tr w:rsidR="00711C51" w:rsidRPr="00823F6A" w14:paraId="10E54CD7" w14:textId="77777777">
        <w:tc>
          <w:tcPr>
            <w:tcW w:w="2235" w:type="dxa"/>
          </w:tcPr>
          <w:p w14:paraId="5498A6D7" w14:textId="77777777" w:rsidR="00711C51" w:rsidRPr="00823F6A" w:rsidRDefault="00616B73">
            <w:pPr>
              <w:tabs>
                <w:tab w:val="left" w:pos="709"/>
              </w:tabs>
              <w:jc w:val="right"/>
              <w:rPr>
                <w:rFonts w:ascii="Verdana" w:eastAsia="Verdana" w:hAnsi="Verdana" w:cs="Times New Roman"/>
                <w:color w:val="000000"/>
                <w:sz w:val="18"/>
                <w:szCs w:val="18"/>
              </w:rPr>
            </w:pPr>
            <w:r w:rsidRPr="00823F6A">
              <w:rPr>
                <w:rFonts w:ascii="Verdana" w:eastAsia="Verdana" w:hAnsi="Verdana" w:cs="Times New Roman"/>
                <w:color w:val="000000"/>
                <w:sz w:val="18"/>
                <w:szCs w:val="18"/>
              </w:rPr>
              <w:t>Responsável:</w:t>
            </w:r>
          </w:p>
        </w:tc>
        <w:tc>
          <w:tcPr>
            <w:tcW w:w="6945" w:type="dxa"/>
            <w:gridSpan w:val="2"/>
          </w:tcPr>
          <w:p w14:paraId="7F456676" w14:textId="77777777" w:rsidR="00711C51" w:rsidRPr="00823F6A" w:rsidRDefault="00616B73">
            <w:pPr>
              <w:tabs>
                <w:tab w:val="left" w:pos="709"/>
              </w:tabs>
              <w:jc w:val="both"/>
              <w:rPr>
                <w:rFonts w:ascii="Verdana" w:eastAsia="Verdana" w:hAnsi="Verdana" w:cs="Times New Roman"/>
                <w:color w:val="000000"/>
                <w:sz w:val="18"/>
                <w:szCs w:val="18"/>
              </w:rPr>
            </w:pPr>
            <w:r w:rsidRPr="00823F6A">
              <w:rPr>
                <w:rFonts w:ascii="Verdana" w:eastAsia="Verdana" w:hAnsi="Verdana" w:cs="Times New Roman"/>
                <w:color w:val="000000"/>
                <w:sz w:val="18"/>
                <w:szCs w:val="18"/>
              </w:rPr>
              <w:t>- Equipe de planejamento da contratação</w:t>
            </w:r>
          </w:p>
          <w:p w14:paraId="2478AD56" w14:textId="77777777" w:rsidR="00711C51" w:rsidRPr="00823F6A" w:rsidRDefault="00616B73">
            <w:pPr>
              <w:tabs>
                <w:tab w:val="left" w:pos="709"/>
              </w:tabs>
              <w:jc w:val="both"/>
              <w:rPr>
                <w:rFonts w:ascii="Verdana" w:eastAsia="Verdana" w:hAnsi="Verdana" w:cs="Times New Roman"/>
                <w:color w:val="000000"/>
                <w:sz w:val="18"/>
                <w:szCs w:val="18"/>
              </w:rPr>
            </w:pPr>
            <w:r w:rsidRPr="00823F6A">
              <w:rPr>
                <w:rFonts w:ascii="Verdana" w:eastAsia="Verdana" w:hAnsi="Verdana" w:cs="Times New Roman"/>
                <w:color w:val="000000"/>
                <w:sz w:val="18"/>
                <w:szCs w:val="18"/>
              </w:rPr>
              <w:t xml:space="preserve">- Departamento de Licitações </w:t>
            </w:r>
          </w:p>
          <w:p w14:paraId="449E8872" w14:textId="77777777" w:rsidR="00711C51" w:rsidRPr="00823F6A" w:rsidRDefault="00616B73">
            <w:pPr>
              <w:tabs>
                <w:tab w:val="left" w:pos="709"/>
              </w:tabs>
              <w:jc w:val="both"/>
              <w:rPr>
                <w:rFonts w:ascii="Verdana" w:eastAsia="Verdana" w:hAnsi="Verdana" w:cs="Times New Roman"/>
                <w:color w:val="000000"/>
                <w:sz w:val="18"/>
                <w:szCs w:val="18"/>
              </w:rPr>
            </w:pPr>
            <w:r w:rsidRPr="00823F6A">
              <w:rPr>
                <w:rFonts w:ascii="Verdana" w:eastAsia="Verdana" w:hAnsi="Verdana" w:cs="Times New Roman"/>
                <w:color w:val="000000"/>
                <w:sz w:val="18"/>
                <w:szCs w:val="18"/>
              </w:rPr>
              <w:t>- Departamento Jurídico</w:t>
            </w:r>
          </w:p>
        </w:tc>
      </w:tr>
    </w:tbl>
    <w:p w14:paraId="47C19C43" w14:textId="77777777" w:rsidR="00711C51" w:rsidRPr="00823F6A" w:rsidRDefault="00711C51">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line="240" w:lineRule="auto"/>
        <w:jc w:val="both"/>
        <w:rPr>
          <w:rFonts w:ascii="Verdana" w:eastAsia="Verdana" w:hAnsi="Verdana" w:cs="Times New Roman"/>
          <w:color w:val="000000"/>
          <w:sz w:val="18"/>
          <w:szCs w:val="18"/>
        </w:rPr>
      </w:pPr>
    </w:p>
    <w:p w14:paraId="69948D1B" w14:textId="77777777" w:rsidR="00711C51" w:rsidRPr="00823F6A" w:rsidRDefault="00711C51">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line="240" w:lineRule="auto"/>
        <w:jc w:val="both"/>
        <w:rPr>
          <w:rFonts w:ascii="Verdana" w:eastAsia="Verdana" w:hAnsi="Verdana" w:cs="Times New Roman"/>
          <w:color w:val="000000"/>
          <w:sz w:val="18"/>
          <w:szCs w:val="18"/>
        </w:rPr>
      </w:pPr>
    </w:p>
    <w:tbl>
      <w:tblPr>
        <w:tblStyle w:val="48"/>
        <w:tblW w:w="91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35"/>
        <w:gridCol w:w="7"/>
        <w:gridCol w:w="6938"/>
      </w:tblGrid>
      <w:tr w:rsidR="00711C51" w:rsidRPr="00823F6A" w14:paraId="6D69242F" w14:textId="77777777">
        <w:tc>
          <w:tcPr>
            <w:tcW w:w="2242" w:type="dxa"/>
            <w:gridSpan w:val="2"/>
          </w:tcPr>
          <w:p w14:paraId="02F62BB0" w14:textId="77777777" w:rsidR="00711C51" w:rsidRPr="00823F6A" w:rsidRDefault="00616B73">
            <w:pPr>
              <w:tabs>
                <w:tab w:val="left" w:pos="709"/>
              </w:tabs>
              <w:jc w:val="both"/>
              <w:rPr>
                <w:rFonts w:ascii="Verdana" w:eastAsia="Verdana" w:hAnsi="Verdana" w:cs="Times New Roman"/>
                <w:b/>
                <w:i/>
                <w:color w:val="000000"/>
                <w:sz w:val="18"/>
                <w:szCs w:val="18"/>
              </w:rPr>
            </w:pPr>
            <w:r w:rsidRPr="00823F6A">
              <w:rPr>
                <w:rFonts w:ascii="Verdana" w:eastAsia="Verdana" w:hAnsi="Verdana" w:cs="Times New Roman"/>
                <w:b/>
                <w:color w:val="000000"/>
                <w:sz w:val="18"/>
                <w:szCs w:val="18"/>
              </w:rPr>
              <w:t>Risco 4</w:t>
            </w:r>
          </w:p>
        </w:tc>
        <w:tc>
          <w:tcPr>
            <w:tcW w:w="6938" w:type="dxa"/>
          </w:tcPr>
          <w:p w14:paraId="38F6C179" w14:textId="77777777" w:rsidR="00711C51" w:rsidRPr="00823F6A" w:rsidRDefault="00616B73">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line="240" w:lineRule="auto"/>
              <w:rPr>
                <w:rFonts w:ascii="Verdana" w:eastAsia="Verdana" w:hAnsi="Verdana" w:cs="Times New Roman"/>
                <w:color w:val="000000"/>
                <w:sz w:val="18"/>
                <w:szCs w:val="18"/>
              </w:rPr>
            </w:pPr>
            <w:r w:rsidRPr="00823F6A">
              <w:rPr>
                <w:rFonts w:ascii="Verdana" w:eastAsia="Verdana" w:hAnsi="Verdana" w:cs="Times New Roman"/>
                <w:color w:val="000000"/>
                <w:sz w:val="18"/>
                <w:szCs w:val="18"/>
              </w:rPr>
              <w:t>- Produtos entregues em desacordo com o pedido</w:t>
            </w:r>
          </w:p>
        </w:tc>
      </w:tr>
      <w:tr w:rsidR="00711C51" w:rsidRPr="00823F6A" w14:paraId="488192C9" w14:textId="77777777">
        <w:tc>
          <w:tcPr>
            <w:tcW w:w="2235" w:type="dxa"/>
          </w:tcPr>
          <w:p w14:paraId="759E1F20" w14:textId="77777777" w:rsidR="00711C51" w:rsidRPr="00823F6A" w:rsidRDefault="00616B73">
            <w:pPr>
              <w:tabs>
                <w:tab w:val="left" w:pos="709"/>
              </w:tabs>
              <w:spacing w:after="120"/>
              <w:jc w:val="right"/>
              <w:rPr>
                <w:rFonts w:ascii="Verdana" w:eastAsia="Verdana" w:hAnsi="Verdana" w:cs="Times New Roman"/>
                <w:b/>
                <w:i/>
                <w:color w:val="000000"/>
                <w:sz w:val="18"/>
                <w:szCs w:val="18"/>
              </w:rPr>
            </w:pPr>
            <w:r w:rsidRPr="00823F6A">
              <w:rPr>
                <w:rFonts w:ascii="Verdana" w:eastAsia="Verdana" w:hAnsi="Verdana" w:cs="Times New Roman"/>
                <w:color w:val="000000"/>
                <w:sz w:val="18"/>
                <w:szCs w:val="18"/>
              </w:rPr>
              <w:t>Probabilidade:</w:t>
            </w:r>
          </w:p>
        </w:tc>
        <w:tc>
          <w:tcPr>
            <w:tcW w:w="6945" w:type="dxa"/>
            <w:gridSpan w:val="2"/>
          </w:tcPr>
          <w:p w14:paraId="4E1CF8CC" w14:textId="77777777" w:rsidR="00711C51" w:rsidRPr="00823F6A" w:rsidRDefault="00616B73">
            <w:pPr>
              <w:tabs>
                <w:tab w:val="left" w:pos="709"/>
              </w:tabs>
              <w:spacing w:after="120"/>
              <w:jc w:val="both"/>
              <w:rPr>
                <w:rFonts w:ascii="Verdana" w:eastAsia="Verdana" w:hAnsi="Verdana" w:cs="Times New Roman"/>
                <w:b/>
                <w:i/>
                <w:color w:val="000000"/>
                <w:sz w:val="18"/>
                <w:szCs w:val="18"/>
              </w:rPr>
            </w:pPr>
            <w:r w:rsidRPr="00823F6A">
              <w:rPr>
                <w:rFonts w:ascii="Verdana" w:eastAsia="Verdana" w:hAnsi="Verdana" w:cs="Times New Roman"/>
                <w:color w:val="000000"/>
                <w:sz w:val="18"/>
                <w:szCs w:val="18"/>
              </w:rPr>
              <w:t>Médio</w:t>
            </w:r>
          </w:p>
        </w:tc>
      </w:tr>
      <w:tr w:rsidR="00711C51" w:rsidRPr="00823F6A" w14:paraId="2219AF7F" w14:textId="77777777">
        <w:tc>
          <w:tcPr>
            <w:tcW w:w="2235" w:type="dxa"/>
          </w:tcPr>
          <w:p w14:paraId="2DE8F958" w14:textId="77777777" w:rsidR="00711C51" w:rsidRPr="00823F6A" w:rsidRDefault="00616B73">
            <w:pPr>
              <w:tabs>
                <w:tab w:val="left" w:pos="709"/>
              </w:tabs>
              <w:spacing w:after="120"/>
              <w:jc w:val="right"/>
              <w:rPr>
                <w:rFonts w:ascii="Verdana" w:eastAsia="Verdana" w:hAnsi="Verdana" w:cs="Times New Roman"/>
                <w:b/>
                <w:i/>
                <w:color w:val="000000"/>
                <w:sz w:val="18"/>
                <w:szCs w:val="18"/>
              </w:rPr>
            </w:pPr>
            <w:r w:rsidRPr="00823F6A">
              <w:rPr>
                <w:rFonts w:ascii="Verdana" w:eastAsia="Verdana" w:hAnsi="Verdana" w:cs="Times New Roman"/>
                <w:color w:val="000000"/>
                <w:sz w:val="18"/>
                <w:szCs w:val="18"/>
              </w:rPr>
              <w:t>Impacto:</w:t>
            </w:r>
          </w:p>
        </w:tc>
        <w:tc>
          <w:tcPr>
            <w:tcW w:w="6945" w:type="dxa"/>
            <w:gridSpan w:val="2"/>
          </w:tcPr>
          <w:p w14:paraId="5DB27404" w14:textId="77777777" w:rsidR="00711C51" w:rsidRPr="00823F6A" w:rsidRDefault="00616B73">
            <w:pPr>
              <w:tabs>
                <w:tab w:val="left" w:pos="709"/>
              </w:tabs>
              <w:spacing w:after="120"/>
              <w:jc w:val="both"/>
              <w:rPr>
                <w:rFonts w:ascii="Verdana" w:eastAsia="Verdana" w:hAnsi="Verdana" w:cs="Times New Roman"/>
                <w:b/>
                <w:i/>
                <w:color w:val="000000"/>
                <w:sz w:val="18"/>
                <w:szCs w:val="18"/>
              </w:rPr>
            </w:pPr>
            <w:r w:rsidRPr="00823F6A">
              <w:rPr>
                <w:rFonts w:ascii="Verdana" w:eastAsia="Verdana" w:hAnsi="Verdana" w:cs="Times New Roman"/>
                <w:color w:val="000000"/>
                <w:sz w:val="18"/>
                <w:szCs w:val="18"/>
              </w:rPr>
              <w:t>Alto</w:t>
            </w:r>
          </w:p>
        </w:tc>
      </w:tr>
      <w:tr w:rsidR="00711C51" w:rsidRPr="00823F6A" w14:paraId="5EF9F98F" w14:textId="77777777">
        <w:tc>
          <w:tcPr>
            <w:tcW w:w="2235" w:type="dxa"/>
          </w:tcPr>
          <w:p w14:paraId="4E6E6025" w14:textId="77777777" w:rsidR="00711C51" w:rsidRPr="00823F6A" w:rsidRDefault="00616B73">
            <w:pPr>
              <w:tabs>
                <w:tab w:val="left" w:pos="709"/>
              </w:tabs>
              <w:spacing w:after="120"/>
              <w:jc w:val="right"/>
              <w:rPr>
                <w:rFonts w:ascii="Verdana" w:eastAsia="Verdana" w:hAnsi="Verdana" w:cs="Times New Roman"/>
                <w:b/>
                <w:i/>
                <w:color w:val="000000"/>
                <w:sz w:val="18"/>
                <w:szCs w:val="18"/>
              </w:rPr>
            </w:pPr>
            <w:r w:rsidRPr="00823F6A">
              <w:rPr>
                <w:rFonts w:ascii="Verdana" w:eastAsia="Verdana" w:hAnsi="Verdana" w:cs="Times New Roman"/>
                <w:color w:val="000000"/>
                <w:sz w:val="18"/>
                <w:szCs w:val="18"/>
              </w:rPr>
              <w:t>Dano:</w:t>
            </w:r>
          </w:p>
        </w:tc>
        <w:tc>
          <w:tcPr>
            <w:tcW w:w="6945" w:type="dxa"/>
            <w:gridSpan w:val="2"/>
            <w:vAlign w:val="center"/>
          </w:tcPr>
          <w:p w14:paraId="7B6B5071" w14:textId="77777777" w:rsidR="00711C51" w:rsidRPr="00823F6A" w:rsidRDefault="00616B73">
            <w:pPr>
              <w:tabs>
                <w:tab w:val="left" w:pos="709"/>
              </w:tabs>
              <w:spacing w:after="120"/>
              <w:jc w:val="both"/>
              <w:rPr>
                <w:rFonts w:ascii="Verdana" w:eastAsia="Verdana" w:hAnsi="Verdana" w:cs="Times New Roman"/>
                <w:color w:val="000000"/>
                <w:sz w:val="18"/>
                <w:szCs w:val="18"/>
              </w:rPr>
            </w:pPr>
            <w:r w:rsidRPr="00823F6A">
              <w:rPr>
                <w:rFonts w:ascii="Verdana" w:eastAsia="Verdana" w:hAnsi="Verdana" w:cs="Times New Roman"/>
                <w:color w:val="000000"/>
                <w:sz w:val="18"/>
                <w:szCs w:val="18"/>
              </w:rPr>
              <w:t>- I</w:t>
            </w:r>
            <w:r w:rsidRPr="00823F6A">
              <w:rPr>
                <w:rFonts w:ascii="Verdana" w:eastAsia="Verdana" w:hAnsi="Verdana" w:cs="Times New Roman"/>
                <w:sz w:val="18"/>
                <w:szCs w:val="18"/>
              </w:rPr>
              <w:t>nterfere na pretensão a ser concluída com a contratação</w:t>
            </w:r>
            <w:r w:rsidRPr="00823F6A">
              <w:rPr>
                <w:rFonts w:ascii="Verdana" w:eastAsia="Verdana" w:hAnsi="Verdana" w:cs="Times New Roman"/>
                <w:color w:val="000000"/>
                <w:sz w:val="18"/>
                <w:szCs w:val="18"/>
              </w:rPr>
              <w:t>;</w:t>
            </w:r>
          </w:p>
        </w:tc>
      </w:tr>
      <w:tr w:rsidR="00711C51" w:rsidRPr="00823F6A" w14:paraId="69B6DA87" w14:textId="77777777">
        <w:tc>
          <w:tcPr>
            <w:tcW w:w="2235" w:type="dxa"/>
          </w:tcPr>
          <w:p w14:paraId="36E7BC31" w14:textId="77777777" w:rsidR="00711C51" w:rsidRPr="00823F6A" w:rsidRDefault="00616B73">
            <w:pPr>
              <w:tabs>
                <w:tab w:val="left" w:pos="709"/>
              </w:tabs>
              <w:spacing w:after="120"/>
              <w:jc w:val="right"/>
              <w:rPr>
                <w:rFonts w:ascii="Verdana" w:eastAsia="Verdana" w:hAnsi="Verdana" w:cs="Times New Roman"/>
                <w:b/>
                <w:i/>
                <w:color w:val="000000"/>
                <w:sz w:val="18"/>
                <w:szCs w:val="18"/>
              </w:rPr>
            </w:pPr>
            <w:r w:rsidRPr="00823F6A">
              <w:rPr>
                <w:rFonts w:ascii="Verdana" w:eastAsia="Verdana" w:hAnsi="Verdana" w:cs="Times New Roman"/>
                <w:color w:val="000000"/>
                <w:sz w:val="18"/>
                <w:szCs w:val="18"/>
              </w:rPr>
              <w:t>Ação Preventiva:</w:t>
            </w:r>
          </w:p>
        </w:tc>
        <w:tc>
          <w:tcPr>
            <w:tcW w:w="6945" w:type="dxa"/>
            <w:gridSpan w:val="2"/>
          </w:tcPr>
          <w:p w14:paraId="732B6416" w14:textId="77777777" w:rsidR="00711C51" w:rsidRPr="00823F6A" w:rsidRDefault="00616B73">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before="57" w:after="57" w:line="240" w:lineRule="auto"/>
              <w:rPr>
                <w:rFonts w:ascii="Verdana" w:eastAsia="Verdana" w:hAnsi="Verdana" w:cs="Times New Roman"/>
                <w:color w:val="000000"/>
                <w:sz w:val="18"/>
                <w:szCs w:val="18"/>
              </w:rPr>
            </w:pPr>
            <w:r w:rsidRPr="00823F6A">
              <w:rPr>
                <w:rFonts w:ascii="Verdana" w:eastAsia="Verdana" w:hAnsi="Verdana" w:cs="Times New Roman"/>
                <w:color w:val="000000"/>
                <w:sz w:val="18"/>
                <w:szCs w:val="18"/>
              </w:rPr>
              <w:t>Orientar ao setor de licitações a inclusão de cláusulas que exijam disponibilidade de estrutura física no município durante a vigência contratual</w:t>
            </w:r>
          </w:p>
          <w:p w14:paraId="62AB9A59" w14:textId="77777777" w:rsidR="00711C51" w:rsidRPr="00823F6A" w:rsidRDefault="00616B73">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before="57" w:after="57" w:line="240" w:lineRule="auto"/>
              <w:rPr>
                <w:rFonts w:ascii="Verdana" w:eastAsia="Verdana" w:hAnsi="Verdana" w:cs="Times New Roman"/>
                <w:color w:val="000000"/>
                <w:sz w:val="18"/>
                <w:szCs w:val="18"/>
              </w:rPr>
            </w:pPr>
            <w:r w:rsidRPr="00823F6A">
              <w:rPr>
                <w:rFonts w:ascii="Verdana" w:eastAsia="Verdana" w:hAnsi="Verdana" w:cs="Times New Roman"/>
                <w:color w:val="000000"/>
                <w:sz w:val="18"/>
                <w:szCs w:val="18"/>
              </w:rPr>
              <w:t xml:space="preserve">- Departamento jurídico notificar todos os descumprimentos </w:t>
            </w:r>
            <w:r w:rsidRPr="00823F6A">
              <w:rPr>
                <w:rFonts w:ascii="Verdana" w:eastAsia="Verdana" w:hAnsi="Verdana" w:cs="Times New Roman"/>
                <w:sz w:val="18"/>
                <w:szCs w:val="18"/>
              </w:rPr>
              <w:t>contratuais</w:t>
            </w:r>
            <w:r w:rsidRPr="00823F6A">
              <w:rPr>
                <w:rFonts w:ascii="Verdana" w:eastAsia="Verdana" w:hAnsi="Verdana" w:cs="Times New Roman"/>
                <w:color w:val="000000"/>
                <w:sz w:val="18"/>
                <w:szCs w:val="18"/>
              </w:rPr>
              <w:t xml:space="preserve"> e se caso for rescindir contrato em casos de reincidências sucessivas.</w:t>
            </w:r>
          </w:p>
          <w:p w14:paraId="6C4D39FF" w14:textId="77777777" w:rsidR="00711C51" w:rsidRPr="00823F6A" w:rsidRDefault="00616B73">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before="57" w:after="57" w:line="240" w:lineRule="auto"/>
              <w:rPr>
                <w:rFonts w:ascii="Verdana" w:eastAsia="Verdana" w:hAnsi="Verdana" w:cs="Times New Roman"/>
                <w:color w:val="000000"/>
                <w:sz w:val="18"/>
                <w:szCs w:val="18"/>
              </w:rPr>
            </w:pPr>
            <w:r w:rsidRPr="00823F6A">
              <w:rPr>
                <w:rFonts w:ascii="Verdana" w:eastAsia="Verdana" w:hAnsi="Verdana" w:cs="Times New Roman"/>
                <w:color w:val="000000"/>
                <w:sz w:val="18"/>
                <w:szCs w:val="18"/>
              </w:rPr>
              <w:t>- Estipular prazos de entrega e substituição dos produtos rejeitados com prazo de no máximo 02 (duas) horas</w:t>
            </w:r>
          </w:p>
        </w:tc>
      </w:tr>
      <w:tr w:rsidR="00711C51" w:rsidRPr="00823F6A" w14:paraId="4B586FF6" w14:textId="77777777">
        <w:tc>
          <w:tcPr>
            <w:tcW w:w="2235" w:type="dxa"/>
          </w:tcPr>
          <w:p w14:paraId="26EA66A7" w14:textId="77777777" w:rsidR="00711C51" w:rsidRPr="00823F6A" w:rsidRDefault="00616B73">
            <w:pPr>
              <w:tabs>
                <w:tab w:val="left" w:pos="709"/>
              </w:tabs>
              <w:spacing w:after="120"/>
              <w:jc w:val="right"/>
              <w:rPr>
                <w:rFonts w:ascii="Verdana" w:eastAsia="Verdana" w:hAnsi="Verdana" w:cs="Times New Roman"/>
                <w:color w:val="000000"/>
                <w:sz w:val="18"/>
                <w:szCs w:val="18"/>
              </w:rPr>
            </w:pPr>
            <w:r w:rsidRPr="00823F6A">
              <w:rPr>
                <w:rFonts w:ascii="Verdana" w:eastAsia="Verdana" w:hAnsi="Verdana" w:cs="Times New Roman"/>
                <w:color w:val="000000"/>
                <w:sz w:val="18"/>
                <w:szCs w:val="18"/>
              </w:rPr>
              <w:t>Prazo:</w:t>
            </w:r>
          </w:p>
        </w:tc>
        <w:tc>
          <w:tcPr>
            <w:tcW w:w="6945" w:type="dxa"/>
            <w:gridSpan w:val="2"/>
          </w:tcPr>
          <w:p w14:paraId="0970E6F1" w14:textId="77777777" w:rsidR="00711C51" w:rsidRPr="00823F6A" w:rsidRDefault="00616B73">
            <w:pPr>
              <w:tabs>
                <w:tab w:val="left" w:pos="709"/>
              </w:tabs>
              <w:spacing w:after="120"/>
              <w:jc w:val="both"/>
              <w:rPr>
                <w:rFonts w:ascii="Verdana" w:eastAsia="Verdana" w:hAnsi="Verdana" w:cs="Times New Roman"/>
                <w:color w:val="000000"/>
                <w:sz w:val="18"/>
                <w:szCs w:val="18"/>
              </w:rPr>
            </w:pPr>
            <w:r w:rsidRPr="00823F6A">
              <w:rPr>
                <w:rFonts w:ascii="Verdana" w:eastAsia="Verdana" w:hAnsi="Verdana" w:cs="Times New Roman"/>
                <w:color w:val="000000"/>
                <w:sz w:val="18"/>
                <w:szCs w:val="18"/>
              </w:rPr>
              <w:t>Durante todo o processo de contratação.</w:t>
            </w:r>
          </w:p>
        </w:tc>
      </w:tr>
      <w:tr w:rsidR="00711C51" w:rsidRPr="00823F6A" w14:paraId="4BFE2357" w14:textId="77777777">
        <w:tc>
          <w:tcPr>
            <w:tcW w:w="2235" w:type="dxa"/>
          </w:tcPr>
          <w:p w14:paraId="1ACC03FD" w14:textId="77777777" w:rsidR="00711C51" w:rsidRPr="00823F6A" w:rsidRDefault="00616B73">
            <w:pPr>
              <w:tabs>
                <w:tab w:val="left" w:pos="709"/>
              </w:tabs>
              <w:jc w:val="right"/>
              <w:rPr>
                <w:rFonts w:ascii="Verdana" w:eastAsia="Verdana" w:hAnsi="Verdana" w:cs="Times New Roman"/>
                <w:color w:val="000000"/>
                <w:sz w:val="18"/>
                <w:szCs w:val="18"/>
              </w:rPr>
            </w:pPr>
            <w:r w:rsidRPr="00823F6A">
              <w:rPr>
                <w:rFonts w:ascii="Verdana" w:eastAsia="Verdana" w:hAnsi="Verdana" w:cs="Times New Roman"/>
                <w:color w:val="000000"/>
                <w:sz w:val="18"/>
                <w:szCs w:val="18"/>
              </w:rPr>
              <w:t>Responsável:</w:t>
            </w:r>
          </w:p>
        </w:tc>
        <w:tc>
          <w:tcPr>
            <w:tcW w:w="6945" w:type="dxa"/>
            <w:gridSpan w:val="2"/>
          </w:tcPr>
          <w:p w14:paraId="1FC1CFA9" w14:textId="77777777" w:rsidR="00711C51" w:rsidRPr="00823F6A" w:rsidRDefault="00616B73">
            <w:pPr>
              <w:tabs>
                <w:tab w:val="left" w:pos="709"/>
              </w:tabs>
              <w:jc w:val="both"/>
              <w:rPr>
                <w:rFonts w:ascii="Verdana" w:eastAsia="Verdana" w:hAnsi="Verdana" w:cs="Times New Roman"/>
                <w:color w:val="000000"/>
                <w:sz w:val="18"/>
                <w:szCs w:val="18"/>
              </w:rPr>
            </w:pPr>
            <w:r w:rsidRPr="00823F6A">
              <w:rPr>
                <w:rFonts w:ascii="Verdana" w:eastAsia="Verdana" w:hAnsi="Verdana" w:cs="Times New Roman"/>
                <w:color w:val="000000"/>
                <w:sz w:val="18"/>
                <w:szCs w:val="18"/>
              </w:rPr>
              <w:t>- Equipe de planejamento da contratação</w:t>
            </w:r>
          </w:p>
          <w:p w14:paraId="69485C8F" w14:textId="77777777" w:rsidR="00711C51" w:rsidRPr="00823F6A" w:rsidRDefault="00616B73">
            <w:pPr>
              <w:tabs>
                <w:tab w:val="left" w:pos="709"/>
              </w:tabs>
              <w:jc w:val="both"/>
              <w:rPr>
                <w:rFonts w:ascii="Verdana" w:eastAsia="Verdana" w:hAnsi="Verdana" w:cs="Times New Roman"/>
                <w:color w:val="000000"/>
                <w:sz w:val="18"/>
                <w:szCs w:val="18"/>
              </w:rPr>
            </w:pPr>
            <w:r w:rsidRPr="00823F6A">
              <w:rPr>
                <w:rFonts w:ascii="Verdana" w:eastAsia="Verdana" w:hAnsi="Verdana" w:cs="Times New Roman"/>
                <w:color w:val="000000"/>
                <w:sz w:val="18"/>
                <w:szCs w:val="18"/>
              </w:rPr>
              <w:lastRenderedPageBreak/>
              <w:t xml:space="preserve">- Departamento de Licitações </w:t>
            </w:r>
          </w:p>
          <w:p w14:paraId="1813D5CF" w14:textId="77777777" w:rsidR="00711C51" w:rsidRPr="00823F6A" w:rsidRDefault="00616B73">
            <w:pPr>
              <w:tabs>
                <w:tab w:val="left" w:pos="709"/>
              </w:tabs>
              <w:jc w:val="both"/>
              <w:rPr>
                <w:rFonts w:ascii="Verdana" w:eastAsia="Verdana" w:hAnsi="Verdana" w:cs="Times New Roman"/>
                <w:color w:val="000000"/>
                <w:sz w:val="18"/>
                <w:szCs w:val="18"/>
              </w:rPr>
            </w:pPr>
            <w:r w:rsidRPr="00823F6A">
              <w:rPr>
                <w:rFonts w:ascii="Verdana" w:eastAsia="Verdana" w:hAnsi="Verdana" w:cs="Times New Roman"/>
                <w:color w:val="000000"/>
                <w:sz w:val="18"/>
                <w:szCs w:val="18"/>
              </w:rPr>
              <w:t>- Departamento Jurídico</w:t>
            </w:r>
          </w:p>
        </w:tc>
      </w:tr>
    </w:tbl>
    <w:p w14:paraId="6F9EA2D5" w14:textId="3CD15991" w:rsidR="00711C51" w:rsidRPr="00823F6A" w:rsidRDefault="00616B73">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after="120" w:line="360" w:lineRule="auto"/>
        <w:jc w:val="both"/>
        <w:rPr>
          <w:rFonts w:ascii="Verdana" w:eastAsia="Verdana" w:hAnsi="Verdana" w:cs="Times New Roman"/>
          <w:b/>
          <w:color w:val="000000"/>
        </w:rPr>
      </w:pPr>
      <w:r w:rsidRPr="00823F6A">
        <w:rPr>
          <w:rFonts w:ascii="Verdana" w:eastAsia="Verdana" w:hAnsi="Verdana" w:cs="Times New Roman"/>
          <w:b/>
          <w:color w:val="000000"/>
        </w:rPr>
        <w:lastRenderedPageBreak/>
        <w:t>1</w:t>
      </w:r>
      <w:r w:rsidR="00B32EF7">
        <w:rPr>
          <w:rFonts w:ascii="Verdana" w:eastAsia="Verdana" w:hAnsi="Verdana" w:cs="Times New Roman"/>
          <w:b/>
        </w:rPr>
        <w:t>4</w:t>
      </w:r>
      <w:r w:rsidRPr="00823F6A">
        <w:rPr>
          <w:rFonts w:ascii="Verdana" w:eastAsia="Verdana" w:hAnsi="Verdana" w:cs="Times New Roman"/>
          <w:b/>
          <w:color w:val="000000"/>
        </w:rPr>
        <w:t>.2. Avaliação Qualitativa dos Riscos</w:t>
      </w:r>
    </w:p>
    <w:p w14:paraId="33D9CA9A" w14:textId="77777777" w:rsidR="00711C51" w:rsidRPr="00823F6A" w:rsidRDefault="00616B73">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after="120" w:line="360" w:lineRule="auto"/>
        <w:jc w:val="both"/>
        <w:rPr>
          <w:rFonts w:ascii="Verdana" w:eastAsia="Verdana" w:hAnsi="Verdana" w:cs="Times New Roman"/>
          <w:color w:val="000000"/>
        </w:rPr>
      </w:pPr>
      <w:r w:rsidRPr="00823F6A">
        <w:rPr>
          <w:rFonts w:ascii="Verdana" w:eastAsia="Verdana" w:hAnsi="Verdana" w:cs="Times New Roman"/>
          <w:color w:val="000000"/>
        </w:rPr>
        <w:t>A seguir encontra-se a matriz de avaliação qualitativa dos riscos identificados.</w:t>
      </w:r>
    </w:p>
    <w:p w14:paraId="453E4E49" w14:textId="77777777" w:rsidR="00711C51" w:rsidRPr="00823F6A" w:rsidRDefault="00711C51">
      <w:pPr>
        <w:widowControl w:val="0"/>
        <w:pBdr>
          <w:top w:val="nil"/>
          <w:left w:val="nil"/>
          <w:bottom w:val="nil"/>
          <w:right w:val="nil"/>
          <w:between w:val="nil"/>
        </w:pBdr>
        <w:spacing w:line="240" w:lineRule="auto"/>
        <w:rPr>
          <w:rFonts w:ascii="Verdana" w:eastAsia="Verdana" w:hAnsi="Verdana" w:cs="Times New Roman"/>
          <w:color w:val="000000"/>
          <w:sz w:val="18"/>
          <w:szCs w:val="18"/>
        </w:rPr>
      </w:pPr>
    </w:p>
    <w:tbl>
      <w:tblPr>
        <w:tblStyle w:val="47"/>
        <w:tblW w:w="9214" w:type="dxa"/>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132"/>
        <w:gridCol w:w="1559"/>
        <w:gridCol w:w="1701"/>
        <w:gridCol w:w="1984"/>
        <w:gridCol w:w="1838"/>
      </w:tblGrid>
      <w:tr w:rsidR="00711C51" w:rsidRPr="00823F6A" w14:paraId="42313B1B" w14:textId="77777777">
        <w:trPr>
          <w:trHeight w:val="394"/>
        </w:trPr>
        <w:tc>
          <w:tcPr>
            <w:tcW w:w="2132" w:type="dxa"/>
            <w:tcBorders>
              <w:top w:val="single" w:sz="12" w:space="0" w:color="000000"/>
              <w:left w:val="single" w:sz="12" w:space="0" w:color="000000"/>
              <w:bottom w:val="single" w:sz="12" w:space="0" w:color="000000"/>
              <w:right w:val="single" w:sz="4" w:space="0" w:color="FFFFFF"/>
            </w:tcBorders>
            <w:vAlign w:val="center"/>
          </w:tcPr>
          <w:p w14:paraId="024E2648" w14:textId="77777777" w:rsidR="00711C51" w:rsidRPr="00823F6A" w:rsidRDefault="00616B73">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line="240" w:lineRule="auto"/>
              <w:jc w:val="center"/>
              <w:rPr>
                <w:rFonts w:ascii="Verdana" w:eastAsia="Verdana" w:hAnsi="Verdana" w:cs="Times New Roman"/>
                <w:color w:val="000000"/>
                <w:sz w:val="18"/>
                <w:szCs w:val="18"/>
              </w:rPr>
            </w:pPr>
            <w:r w:rsidRPr="00823F6A">
              <w:rPr>
                <w:rFonts w:ascii="Verdana" w:eastAsia="Verdana" w:hAnsi="Verdana" w:cs="Times New Roman"/>
                <w:color w:val="000000"/>
                <w:sz w:val="18"/>
                <w:szCs w:val="18"/>
              </w:rPr>
              <w:t>Impacto</w:t>
            </w:r>
          </w:p>
        </w:tc>
        <w:tc>
          <w:tcPr>
            <w:tcW w:w="1559" w:type="dxa"/>
            <w:vMerge w:val="restart"/>
            <w:tcBorders>
              <w:top w:val="single" w:sz="12" w:space="0" w:color="000000"/>
              <w:left w:val="single" w:sz="4" w:space="0" w:color="FFFFFF"/>
            </w:tcBorders>
          </w:tcPr>
          <w:p w14:paraId="0B1F50E1" w14:textId="77777777" w:rsidR="00711C51" w:rsidRPr="00823F6A" w:rsidRDefault="00616B73">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line="240" w:lineRule="auto"/>
              <w:jc w:val="center"/>
              <w:rPr>
                <w:rFonts w:ascii="Verdana" w:eastAsia="Verdana" w:hAnsi="Verdana" w:cs="Times New Roman"/>
                <w:color w:val="000000"/>
                <w:sz w:val="18"/>
                <w:szCs w:val="18"/>
              </w:rPr>
            </w:pPr>
            <w:r w:rsidRPr="00823F6A">
              <w:rPr>
                <w:rFonts w:ascii="Verdana" w:eastAsia="Verdana" w:hAnsi="Verdana" w:cs="Times New Roman"/>
                <w:color w:val="000000"/>
                <w:sz w:val="18"/>
                <w:szCs w:val="18"/>
              </w:rPr>
              <w:t>Sem Impacto</w:t>
            </w:r>
          </w:p>
        </w:tc>
        <w:tc>
          <w:tcPr>
            <w:tcW w:w="1701" w:type="dxa"/>
            <w:vMerge w:val="restart"/>
            <w:tcBorders>
              <w:top w:val="single" w:sz="12" w:space="0" w:color="000000"/>
            </w:tcBorders>
          </w:tcPr>
          <w:p w14:paraId="4B6E8E79" w14:textId="77777777" w:rsidR="00711C51" w:rsidRPr="00823F6A" w:rsidRDefault="00616B73">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line="240" w:lineRule="auto"/>
              <w:jc w:val="center"/>
              <w:rPr>
                <w:rFonts w:ascii="Verdana" w:eastAsia="Verdana" w:hAnsi="Verdana" w:cs="Times New Roman"/>
                <w:color w:val="000000"/>
                <w:sz w:val="18"/>
                <w:szCs w:val="18"/>
              </w:rPr>
            </w:pPr>
            <w:r w:rsidRPr="00823F6A">
              <w:rPr>
                <w:rFonts w:ascii="Verdana" w:eastAsia="Verdana" w:hAnsi="Verdana" w:cs="Times New Roman"/>
                <w:color w:val="000000"/>
                <w:sz w:val="18"/>
                <w:szCs w:val="18"/>
              </w:rPr>
              <w:t>Baixo</w:t>
            </w:r>
          </w:p>
        </w:tc>
        <w:tc>
          <w:tcPr>
            <w:tcW w:w="1984" w:type="dxa"/>
            <w:vMerge w:val="restart"/>
            <w:tcBorders>
              <w:top w:val="single" w:sz="12" w:space="0" w:color="000000"/>
            </w:tcBorders>
          </w:tcPr>
          <w:p w14:paraId="6B5C9468" w14:textId="77777777" w:rsidR="00711C51" w:rsidRPr="00823F6A" w:rsidRDefault="00616B73">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line="240" w:lineRule="auto"/>
              <w:jc w:val="center"/>
              <w:rPr>
                <w:rFonts w:ascii="Verdana" w:eastAsia="Verdana" w:hAnsi="Verdana" w:cs="Times New Roman"/>
                <w:color w:val="000000"/>
                <w:sz w:val="18"/>
                <w:szCs w:val="18"/>
              </w:rPr>
            </w:pPr>
            <w:r w:rsidRPr="00823F6A">
              <w:rPr>
                <w:rFonts w:ascii="Verdana" w:eastAsia="Verdana" w:hAnsi="Verdana" w:cs="Times New Roman"/>
                <w:color w:val="000000"/>
                <w:sz w:val="18"/>
                <w:szCs w:val="18"/>
              </w:rPr>
              <w:t>Médio</w:t>
            </w:r>
          </w:p>
        </w:tc>
        <w:tc>
          <w:tcPr>
            <w:tcW w:w="1838" w:type="dxa"/>
            <w:vMerge w:val="restart"/>
            <w:tcBorders>
              <w:top w:val="single" w:sz="12" w:space="0" w:color="000000"/>
              <w:right w:val="single" w:sz="12" w:space="0" w:color="000000"/>
            </w:tcBorders>
          </w:tcPr>
          <w:p w14:paraId="59B6503E" w14:textId="77777777" w:rsidR="00711C51" w:rsidRPr="00823F6A" w:rsidRDefault="00616B73">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line="240" w:lineRule="auto"/>
              <w:jc w:val="center"/>
              <w:rPr>
                <w:rFonts w:ascii="Verdana" w:eastAsia="Verdana" w:hAnsi="Verdana" w:cs="Times New Roman"/>
                <w:color w:val="000000"/>
                <w:sz w:val="18"/>
                <w:szCs w:val="18"/>
              </w:rPr>
            </w:pPr>
            <w:r w:rsidRPr="00823F6A">
              <w:rPr>
                <w:rFonts w:ascii="Verdana" w:eastAsia="Verdana" w:hAnsi="Verdana" w:cs="Times New Roman"/>
                <w:color w:val="000000"/>
                <w:sz w:val="18"/>
                <w:szCs w:val="18"/>
              </w:rPr>
              <w:t>Alto</w:t>
            </w:r>
          </w:p>
        </w:tc>
      </w:tr>
      <w:tr w:rsidR="00711C51" w:rsidRPr="00823F6A" w14:paraId="3615936F" w14:textId="77777777">
        <w:trPr>
          <w:trHeight w:val="371"/>
        </w:trPr>
        <w:tc>
          <w:tcPr>
            <w:tcW w:w="2132" w:type="dxa"/>
            <w:tcBorders>
              <w:top w:val="single" w:sz="12" w:space="0" w:color="000000"/>
              <w:left w:val="single" w:sz="12" w:space="0" w:color="000000"/>
              <w:right w:val="single" w:sz="12" w:space="0" w:color="000000"/>
            </w:tcBorders>
            <w:vAlign w:val="center"/>
          </w:tcPr>
          <w:p w14:paraId="75B559D1" w14:textId="77777777" w:rsidR="00711C51" w:rsidRPr="00823F6A" w:rsidRDefault="00616B73">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line="240" w:lineRule="auto"/>
              <w:jc w:val="center"/>
              <w:rPr>
                <w:rFonts w:ascii="Verdana" w:eastAsia="Verdana" w:hAnsi="Verdana" w:cs="Times New Roman"/>
                <w:color w:val="000000"/>
                <w:sz w:val="18"/>
                <w:szCs w:val="18"/>
              </w:rPr>
            </w:pPr>
            <w:r w:rsidRPr="00823F6A">
              <w:rPr>
                <w:rFonts w:ascii="Verdana" w:eastAsia="Verdana" w:hAnsi="Verdana" w:cs="Times New Roman"/>
                <w:color w:val="000000"/>
                <w:sz w:val="18"/>
                <w:szCs w:val="18"/>
              </w:rPr>
              <w:t>Probabilidade</w:t>
            </w:r>
          </w:p>
        </w:tc>
        <w:tc>
          <w:tcPr>
            <w:tcW w:w="1559" w:type="dxa"/>
            <w:vMerge/>
            <w:tcBorders>
              <w:top w:val="single" w:sz="12" w:space="0" w:color="000000"/>
              <w:left w:val="single" w:sz="4" w:space="0" w:color="FFFFFF"/>
            </w:tcBorders>
          </w:tcPr>
          <w:p w14:paraId="49438D0E" w14:textId="77777777" w:rsidR="00711C51" w:rsidRPr="00823F6A" w:rsidRDefault="00711C51">
            <w:pPr>
              <w:widowControl w:val="0"/>
              <w:pBdr>
                <w:top w:val="nil"/>
                <w:left w:val="nil"/>
                <w:bottom w:val="nil"/>
                <w:right w:val="nil"/>
                <w:between w:val="nil"/>
              </w:pBdr>
              <w:rPr>
                <w:rFonts w:ascii="Verdana" w:eastAsia="Verdana" w:hAnsi="Verdana" w:cs="Times New Roman"/>
                <w:color w:val="000000"/>
                <w:sz w:val="18"/>
                <w:szCs w:val="18"/>
              </w:rPr>
            </w:pPr>
          </w:p>
        </w:tc>
        <w:tc>
          <w:tcPr>
            <w:tcW w:w="1701" w:type="dxa"/>
            <w:vMerge/>
            <w:tcBorders>
              <w:top w:val="single" w:sz="12" w:space="0" w:color="000000"/>
            </w:tcBorders>
          </w:tcPr>
          <w:p w14:paraId="3F871BBE" w14:textId="77777777" w:rsidR="00711C51" w:rsidRPr="00823F6A" w:rsidRDefault="00711C51">
            <w:pPr>
              <w:widowControl w:val="0"/>
              <w:pBdr>
                <w:top w:val="nil"/>
                <w:left w:val="nil"/>
                <w:bottom w:val="nil"/>
                <w:right w:val="nil"/>
                <w:between w:val="nil"/>
              </w:pBdr>
              <w:rPr>
                <w:rFonts w:ascii="Verdana" w:eastAsia="Verdana" w:hAnsi="Verdana" w:cs="Times New Roman"/>
                <w:color w:val="000000"/>
                <w:sz w:val="18"/>
                <w:szCs w:val="18"/>
              </w:rPr>
            </w:pPr>
          </w:p>
        </w:tc>
        <w:tc>
          <w:tcPr>
            <w:tcW w:w="1984" w:type="dxa"/>
            <w:vMerge/>
            <w:tcBorders>
              <w:top w:val="single" w:sz="12" w:space="0" w:color="000000"/>
            </w:tcBorders>
          </w:tcPr>
          <w:p w14:paraId="3D4010B4" w14:textId="77777777" w:rsidR="00711C51" w:rsidRPr="00823F6A" w:rsidRDefault="00711C51">
            <w:pPr>
              <w:widowControl w:val="0"/>
              <w:pBdr>
                <w:top w:val="nil"/>
                <w:left w:val="nil"/>
                <w:bottom w:val="nil"/>
                <w:right w:val="nil"/>
                <w:between w:val="nil"/>
              </w:pBdr>
              <w:rPr>
                <w:rFonts w:ascii="Verdana" w:eastAsia="Verdana" w:hAnsi="Verdana" w:cs="Times New Roman"/>
                <w:color w:val="000000"/>
                <w:sz w:val="18"/>
                <w:szCs w:val="18"/>
              </w:rPr>
            </w:pPr>
          </w:p>
        </w:tc>
        <w:tc>
          <w:tcPr>
            <w:tcW w:w="1838" w:type="dxa"/>
            <w:vMerge/>
            <w:tcBorders>
              <w:top w:val="single" w:sz="12" w:space="0" w:color="000000"/>
              <w:right w:val="single" w:sz="12" w:space="0" w:color="000000"/>
            </w:tcBorders>
          </w:tcPr>
          <w:p w14:paraId="5DCDAA92" w14:textId="77777777" w:rsidR="00711C51" w:rsidRPr="00823F6A" w:rsidRDefault="00711C51">
            <w:pPr>
              <w:widowControl w:val="0"/>
              <w:pBdr>
                <w:top w:val="nil"/>
                <w:left w:val="nil"/>
                <w:bottom w:val="nil"/>
                <w:right w:val="nil"/>
                <w:between w:val="nil"/>
              </w:pBdr>
              <w:rPr>
                <w:rFonts w:ascii="Verdana" w:eastAsia="Verdana" w:hAnsi="Verdana" w:cs="Times New Roman"/>
                <w:color w:val="000000"/>
                <w:sz w:val="18"/>
                <w:szCs w:val="18"/>
              </w:rPr>
            </w:pPr>
          </w:p>
        </w:tc>
      </w:tr>
      <w:tr w:rsidR="00711C51" w:rsidRPr="00823F6A" w14:paraId="5446991D" w14:textId="77777777">
        <w:trPr>
          <w:trHeight w:val="496"/>
        </w:trPr>
        <w:tc>
          <w:tcPr>
            <w:tcW w:w="2132" w:type="dxa"/>
            <w:tcBorders>
              <w:left w:val="single" w:sz="12" w:space="0" w:color="000000"/>
              <w:right w:val="single" w:sz="12" w:space="0" w:color="000000"/>
            </w:tcBorders>
            <w:vAlign w:val="center"/>
          </w:tcPr>
          <w:p w14:paraId="74C5CE7B" w14:textId="77777777" w:rsidR="00711C51" w:rsidRPr="00823F6A" w:rsidRDefault="00616B73">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before="57" w:after="57" w:line="240" w:lineRule="auto"/>
              <w:jc w:val="center"/>
              <w:rPr>
                <w:rFonts w:ascii="Verdana" w:eastAsia="Verdana" w:hAnsi="Verdana" w:cs="Times New Roman"/>
                <w:color w:val="000000"/>
                <w:sz w:val="18"/>
                <w:szCs w:val="18"/>
              </w:rPr>
            </w:pPr>
            <w:r w:rsidRPr="00823F6A">
              <w:rPr>
                <w:rFonts w:ascii="Verdana" w:eastAsia="Verdana" w:hAnsi="Verdana" w:cs="Times New Roman"/>
                <w:color w:val="000000"/>
                <w:sz w:val="18"/>
                <w:szCs w:val="18"/>
              </w:rPr>
              <w:t>Baixa</w:t>
            </w:r>
          </w:p>
        </w:tc>
        <w:tc>
          <w:tcPr>
            <w:tcW w:w="1559" w:type="dxa"/>
            <w:tcBorders>
              <w:top w:val="single" w:sz="12" w:space="0" w:color="000000"/>
              <w:left w:val="single" w:sz="12" w:space="0" w:color="000000"/>
            </w:tcBorders>
            <w:shd w:val="clear" w:color="auto" w:fill="D9D9D9"/>
          </w:tcPr>
          <w:p w14:paraId="638F379F" w14:textId="77777777" w:rsidR="00711C51" w:rsidRPr="00823F6A" w:rsidRDefault="00711C51">
            <w:pPr>
              <w:widowControl w:val="0"/>
              <w:pBdr>
                <w:top w:val="nil"/>
                <w:left w:val="nil"/>
                <w:bottom w:val="nil"/>
                <w:right w:val="nil"/>
                <w:between w:val="nil"/>
              </w:pBdr>
              <w:spacing w:line="240" w:lineRule="auto"/>
              <w:rPr>
                <w:rFonts w:ascii="Verdana" w:eastAsia="Verdana" w:hAnsi="Verdana" w:cs="Times New Roman"/>
                <w:color w:val="000000"/>
                <w:sz w:val="18"/>
                <w:szCs w:val="18"/>
              </w:rPr>
            </w:pPr>
          </w:p>
        </w:tc>
        <w:tc>
          <w:tcPr>
            <w:tcW w:w="1701" w:type="dxa"/>
            <w:tcBorders>
              <w:top w:val="single" w:sz="12" w:space="0" w:color="000000"/>
            </w:tcBorders>
            <w:shd w:val="clear" w:color="auto" w:fill="B6D7A7"/>
          </w:tcPr>
          <w:p w14:paraId="0855C12E" w14:textId="77777777" w:rsidR="00711C51" w:rsidRPr="00823F6A" w:rsidRDefault="00711C51">
            <w:pPr>
              <w:widowControl w:val="0"/>
              <w:pBdr>
                <w:top w:val="nil"/>
                <w:left w:val="nil"/>
                <w:bottom w:val="nil"/>
                <w:right w:val="nil"/>
                <w:between w:val="nil"/>
              </w:pBdr>
              <w:spacing w:line="240" w:lineRule="auto"/>
              <w:rPr>
                <w:rFonts w:ascii="Verdana" w:eastAsia="Verdana" w:hAnsi="Verdana" w:cs="Times New Roman"/>
                <w:color w:val="000000"/>
                <w:sz w:val="18"/>
                <w:szCs w:val="18"/>
              </w:rPr>
            </w:pPr>
          </w:p>
        </w:tc>
        <w:tc>
          <w:tcPr>
            <w:tcW w:w="1984" w:type="dxa"/>
            <w:tcBorders>
              <w:top w:val="single" w:sz="12" w:space="0" w:color="000000"/>
            </w:tcBorders>
            <w:shd w:val="clear" w:color="auto" w:fill="B6D7A7"/>
            <w:vAlign w:val="center"/>
          </w:tcPr>
          <w:p w14:paraId="5CE0C332" w14:textId="77777777" w:rsidR="00711C51" w:rsidRPr="00823F6A" w:rsidRDefault="00711C51">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before="57" w:after="57" w:line="240" w:lineRule="auto"/>
              <w:jc w:val="center"/>
              <w:rPr>
                <w:rFonts w:ascii="Verdana" w:eastAsia="Verdana" w:hAnsi="Verdana" w:cs="Times New Roman"/>
                <w:color w:val="000000"/>
                <w:sz w:val="18"/>
                <w:szCs w:val="18"/>
              </w:rPr>
            </w:pPr>
          </w:p>
        </w:tc>
        <w:tc>
          <w:tcPr>
            <w:tcW w:w="1838" w:type="dxa"/>
            <w:tcBorders>
              <w:top w:val="single" w:sz="12" w:space="0" w:color="000000"/>
              <w:right w:val="single" w:sz="12" w:space="0" w:color="000000"/>
            </w:tcBorders>
            <w:shd w:val="clear" w:color="auto" w:fill="FFE598"/>
            <w:vAlign w:val="center"/>
          </w:tcPr>
          <w:p w14:paraId="35AD4BED" w14:textId="77777777" w:rsidR="00711C51" w:rsidRPr="00823F6A" w:rsidRDefault="00711C51">
            <w:pPr>
              <w:widowControl w:val="0"/>
              <w:pBdr>
                <w:top w:val="nil"/>
                <w:left w:val="nil"/>
                <w:bottom w:val="nil"/>
                <w:right w:val="nil"/>
                <w:between w:val="nil"/>
              </w:pBdr>
              <w:spacing w:line="240" w:lineRule="auto"/>
              <w:jc w:val="center"/>
              <w:rPr>
                <w:rFonts w:ascii="Verdana" w:eastAsia="Verdana" w:hAnsi="Verdana" w:cs="Times New Roman"/>
                <w:color w:val="000000"/>
                <w:sz w:val="18"/>
                <w:szCs w:val="18"/>
              </w:rPr>
            </w:pPr>
          </w:p>
        </w:tc>
      </w:tr>
      <w:tr w:rsidR="00711C51" w:rsidRPr="00823F6A" w14:paraId="780F7DB1" w14:textId="77777777">
        <w:trPr>
          <w:trHeight w:val="492"/>
        </w:trPr>
        <w:tc>
          <w:tcPr>
            <w:tcW w:w="2132" w:type="dxa"/>
            <w:tcBorders>
              <w:left w:val="single" w:sz="12" w:space="0" w:color="000000"/>
              <w:bottom w:val="single" w:sz="8" w:space="0" w:color="000000"/>
              <w:right w:val="single" w:sz="12" w:space="0" w:color="000000"/>
            </w:tcBorders>
            <w:vAlign w:val="center"/>
          </w:tcPr>
          <w:p w14:paraId="336CDB75" w14:textId="77777777" w:rsidR="00711C51" w:rsidRPr="00823F6A" w:rsidRDefault="00616B73">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before="57" w:after="57" w:line="240" w:lineRule="auto"/>
              <w:jc w:val="center"/>
              <w:rPr>
                <w:rFonts w:ascii="Verdana" w:eastAsia="Verdana" w:hAnsi="Verdana" w:cs="Times New Roman"/>
                <w:color w:val="000000"/>
                <w:sz w:val="18"/>
                <w:szCs w:val="18"/>
              </w:rPr>
            </w:pPr>
            <w:r w:rsidRPr="00823F6A">
              <w:rPr>
                <w:rFonts w:ascii="Verdana" w:eastAsia="Verdana" w:hAnsi="Verdana" w:cs="Times New Roman"/>
                <w:color w:val="000000"/>
                <w:sz w:val="18"/>
                <w:szCs w:val="18"/>
              </w:rPr>
              <w:t>Média</w:t>
            </w:r>
          </w:p>
        </w:tc>
        <w:tc>
          <w:tcPr>
            <w:tcW w:w="1559" w:type="dxa"/>
            <w:tcBorders>
              <w:left w:val="single" w:sz="12" w:space="0" w:color="000000"/>
              <w:bottom w:val="single" w:sz="8" w:space="0" w:color="000000"/>
            </w:tcBorders>
            <w:shd w:val="clear" w:color="auto" w:fill="D9D9D9"/>
          </w:tcPr>
          <w:p w14:paraId="722BDCE3" w14:textId="77777777" w:rsidR="00711C51" w:rsidRPr="00823F6A" w:rsidRDefault="00711C51">
            <w:pPr>
              <w:widowControl w:val="0"/>
              <w:pBdr>
                <w:top w:val="nil"/>
                <w:left w:val="nil"/>
                <w:bottom w:val="nil"/>
                <w:right w:val="nil"/>
                <w:between w:val="nil"/>
              </w:pBdr>
              <w:spacing w:line="240" w:lineRule="auto"/>
              <w:rPr>
                <w:rFonts w:ascii="Verdana" w:eastAsia="Verdana" w:hAnsi="Verdana" w:cs="Times New Roman"/>
                <w:color w:val="000000"/>
                <w:sz w:val="18"/>
                <w:szCs w:val="18"/>
              </w:rPr>
            </w:pPr>
          </w:p>
        </w:tc>
        <w:tc>
          <w:tcPr>
            <w:tcW w:w="1701" w:type="dxa"/>
            <w:tcBorders>
              <w:bottom w:val="single" w:sz="8" w:space="0" w:color="000000"/>
            </w:tcBorders>
            <w:shd w:val="clear" w:color="auto" w:fill="B6D7A7"/>
          </w:tcPr>
          <w:p w14:paraId="17C5D1F3" w14:textId="77777777" w:rsidR="00711C51" w:rsidRPr="00823F6A" w:rsidRDefault="00711C51">
            <w:pPr>
              <w:widowControl w:val="0"/>
              <w:pBdr>
                <w:top w:val="nil"/>
                <w:left w:val="nil"/>
                <w:bottom w:val="nil"/>
                <w:right w:val="nil"/>
                <w:between w:val="nil"/>
              </w:pBdr>
              <w:spacing w:line="240" w:lineRule="auto"/>
              <w:jc w:val="center"/>
              <w:rPr>
                <w:rFonts w:ascii="Verdana" w:eastAsia="Verdana" w:hAnsi="Verdana" w:cs="Times New Roman"/>
                <w:color w:val="000000"/>
                <w:sz w:val="18"/>
                <w:szCs w:val="18"/>
              </w:rPr>
            </w:pPr>
          </w:p>
        </w:tc>
        <w:tc>
          <w:tcPr>
            <w:tcW w:w="1984" w:type="dxa"/>
            <w:tcBorders>
              <w:bottom w:val="single" w:sz="8" w:space="0" w:color="000000"/>
            </w:tcBorders>
            <w:shd w:val="clear" w:color="auto" w:fill="FFE598"/>
            <w:vAlign w:val="center"/>
          </w:tcPr>
          <w:p w14:paraId="1B1416E5" w14:textId="77777777" w:rsidR="00711C51" w:rsidRPr="00823F6A" w:rsidRDefault="00616B73">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before="57" w:after="57" w:line="240" w:lineRule="auto"/>
              <w:jc w:val="center"/>
              <w:rPr>
                <w:rFonts w:ascii="Verdana" w:eastAsia="Verdana" w:hAnsi="Verdana" w:cs="Times New Roman"/>
                <w:color w:val="000000"/>
                <w:sz w:val="18"/>
                <w:szCs w:val="18"/>
              </w:rPr>
            </w:pPr>
            <w:r w:rsidRPr="00823F6A">
              <w:rPr>
                <w:rFonts w:ascii="Verdana" w:eastAsia="Verdana" w:hAnsi="Verdana" w:cs="Times New Roman"/>
                <w:color w:val="000000"/>
                <w:sz w:val="18"/>
                <w:szCs w:val="18"/>
              </w:rPr>
              <w:t>Risco 1, 2</w:t>
            </w:r>
          </w:p>
        </w:tc>
        <w:tc>
          <w:tcPr>
            <w:tcW w:w="1838" w:type="dxa"/>
            <w:tcBorders>
              <w:bottom w:val="single" w:sz="8" w:space="0" w:color="000000"/>
              <w:right w:val="single" w:sz="12" w:space="0" w:color="000000"/>
            </w:tcBorders>
            <w:shd w:val="clear" w:color="auto" w:fill="EA9898"/>
            <w:vAlign w:val="center"/>
          </w:tcPr>
          <w:p w14:paraId="6CBF0AD5" w14:textId="77777777" w:rsidR="00711C51" w:rsidRPr="00823F6A" w:rsidRDefault="00616B73">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before="57" w:after="57" w:line="240" w:lineRule="auto"/>
              <w:jc w:val="center"/>
              <w:rPr>
                <w:rFonts w:ascii="Verdana" w:eastAsia="Verdana" w:hAnsi="Verdana" w:cs="Times New Roman"/>
                <w:color w:val="000000"/>
                <w:sz w:val="18"/>
                <w:szCs w:val="18"/>
              </w:rPr>
            </w:pPr>
            <w:r w:rsidRPr="00823F6A">
              <w:rPr>
                <w:rFonts w:ascii="Verdana" w:eastAsia="Verdana" w:hAnsi="Verdana" w:cs="Times New Roman"/>
                <w:color w:val="000000"/>
                <w:sz w:val="18"/>
                <w:szCs w:val="18"/>
              </w:rPr>
              <w:t>Risco 3, 4</w:t>
            </w:r>
          </w:p>
        </w:tc>
      </w:tr>
      <w:tr w:rsidR="00711C51" w:rsidRPr="00823F6A" w14:paraId="34A1E554" w14:textId="77777777">
        <w:trPr>
          <w:trHeight w:val="492"/>
        </w:trPr>
        <w:tc>
          <w:tcPr>
            <w:tcW w:w="2132" w:type="dxa"/>
            <w:tcBorders>
              <w:top w:val="single" w:sz="8" w:space="0" w:color="000000"/>
              <w:left w:val="single" w:sz="12" w:space="0" w:color="000000"/>
              <w:bottom w:val="single" w:sz="12" w:space="0" w:color="000000"/>
              <w:right w:val="single" w:sz="12" w:space="0" w:color="000000"/>
            </w:tcBorders>
            <w:vAlign w:val="center"/>
          </w:tcPr>
          <w:p w14:paraId="0555FA4C" w14:textId="77777777" w:rsidR="00711C51" w:rsidRPr="00823F6A" w:rsidRDefault="00616B73">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before="57" w:after="57" w:line="240" w:lineRule="auto"/>
              <w:jc w:val="center"/>
              <w:rPr>
                <w:rFonts w:ascii="Verdana" w:eastAsia="Verdana" w:hAnsi="Verdana" w:cs="Times New Roman"/>
                <w:color w:val="000000"/>
                <w:sz w:val="18"/>
                <w:szCs w:val="18"/>
              </w:rPr>
            </w:pPr>
            <w:r w:rsidRPr="00823F6A">
              <w:rPr>
                <w:rFonts w:ascii="Verdana" w:eastAsia="Verdana" w:hAnsi="Verdana" w:cs="Times New Roman"/>
                <w:color w:val="000000"/>
                <w:sz w:val="18"/>
                <w:szCs w:val="18"/>
              </w:rPr>
              <w:t>Alta</w:t>
            </w:r>
          </w:p>
        </w:tc>
        <w:tc>
          <w:tcPr>
            <w:tcW w:w="1559" w:type="dxa"/>
            <w:tcBorders>
              <w:top w:val="single" w:sz="8" w:space="0" w:color="000000"/>
              <w:left w:val="single" w:sz="12" w:space="0" w:color="000000"/>
              <w:bottom w:val="single" w:sz="12" w:space="0" w:color="000000"/>
            </w:tcBorders>
            <w:shd w:val="clear" w:color="auto" w:fill="D9D9D9"/>
          </w:tcPr>
          <w:p w14:paraId="4E6FE6FD" w14:textId="77777777" w:rsidR="00711C51" w:rsidRPr="00823F6A" w:rsidRDefault="00711C51">
            <w:pPr>
              <w:widowControl w:val="0"/>
              <w:pBdr>
                <w:top w:val="nil"/>
                <w:left w:val="nil"/>
                <w:bottom w:val="nil"/>
                <w:right w:val="nil"/>
                <w:between w:val="nil"/>
              </w:pBdr>
              <w:spacing w:line="240" w:lineRule="auto"/>
              <w:rPr>
                <w:rFonts w:ascii="Verdana" w:eastAsia="Verdana" w:hAnsi="Verdana" w:cs="Times New Roman"/>
                <w:color w:val="000000"/>
                <w:sz w:val="18"/>
                <w:szCs w:val="18"/>
              </w:rPr>
            </w:pPr>
          </w:p>
        </w:tc>
        <w:tc>
          <w:tcPr>
            <w:tcW w:w="1701" w:type="dxa"/>
            <w:tcBorders>
              <w:top w:val="single" w:sz="8" w:space="0" w:color="000000"/>
              <w:bottom w:val="single" w:sz="12" w:space="0" w:color="000000"/>
            </w:tcBorders>
            <w:shd w:val="clear" w:color="auto" w:fill="FFE598"/>
          </w:tcPr>
          <w:p w14:paraId="35FD4649" w14:textId="77777777" w:rsidR="00711C51" w:rsidRPr="00823F6A" w:rsidRDefault="00711C51">
            <w:pPr>
              <w:widowControl w:val="0"/>
              <w:pBdr>
                <w:top w:val="nil"/>
                <w:left w:val="nil"/>
                <w:bottom w:val="nil"/>
                <w:right w:val="nil"/>
                <w:between w:val="nil"/>
              </w:pBdr>
              <w:spacing w:line="240" w:lineRule="auto"/>
              <w:rPr>
                <w:rFonts w:ascii="Verdana" w:eastAsia="Verdana" w:hAnsi="Verdana" w:cs="Times New Roman"/>
                <w:color w:val="000000"/>
                <w:sz w:val="18"/>
                <w:szCs w:val="18"/>
              </w:rPr>
            </w:pPr>
          </w:p>
        </w:tc>
        <w:tc>
          <w:tcPr>
            <w:tcW w:w="1984" w:type="dxa"/>
            <w:tcBorders>
              <w:top w:val="single" w:sz="8" w:space="0" w:color="000000"/>
              <w:bottom w:val="single" w:sz="12" w:space="0" w:color="000000"/>
            </w:tcBorders>
            <w:shd w:val="clear" w:color="auto" w:fill="EA9898"/>
          </w:tcPr>
          <w:p w14:paraId="507E3835" w14:textId="77777777" w:rsidR="00711C51" w:rsidRPr="00823F6A" w:rsidRDefault="00711C51">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before="57" w:after="57" w:line="240" w:lineRule="auto"/>
              <w:jc w:val="center"/>
              <w:rPr>
                <w:rFonts w:ascii="Verdana" w:eastAsia="Verdana" w:hAnsi="Verdana" w:cs="Times New Roman"/>
                <w:color w:val="000000"/>
                <w:sz w:val="18"/>
                <w:szCs w:val="18"/>
              </w:rPr>
            </w:pPr>
          </w:p>
        </w:tc>
        <w:tc>
          <w:tcPr>
            <w:tcW w:w="1838" w:type="dxa"/>
            <w:tcBorders>
              <w:top w:val="single" w:sz="8" w:space="0" w:color="000000"/>
              <w:bottom w:val="single" w:sz="12" w:space="0" w:color="000000"/>
              <w:right w:val="single" w:sz="12" w:space="0" w:color="000000"/>
            </w:tcBorders>
            <w:shd w:val="clear" w:color="auto" w:fill="EA9898"/>
          </w:tcPr>
          <w:p w14:paraId="153F335B" w14:textId="77777777" w:rsidR="00711C51" w:rsidRPr="00823F6A" w:rsidRDefault="00711C51">
            <w:pPr>
              <w:widowControl w:val="0"/>
              <w:pBdr>
                <w:top w:val="nil"/>
                <w:left w:val="nil"/>
                <w:bottom w:val="nil"/>
                <w:right w:val="nil"/>
                <w:between w:val="nil"/>
              </w:pBdr>
              <w:spacing w:line="240" w:lineRule="auto"/>
              <w:rPr>
                <w:rFonts w:ascii="Verdana" w:eastAsia="Verdana" w:hAnsi="Verdana" w:cs="Times New Roman"/>
                <w:color w:val="000000"/>
                <w:sz w:val="18"/>
                <w:szCs w:val="18"/>
              </w:rPr>
            </w:pPr>
          </w:p>
        </w:tc>
      </w:tr>
    </w:tbl>
    <w:p w14:paraId="41E794FE" w14:textId="77777777" w:rsidR="00711C51" w:rsidRPr="00823F6A" w:rsidRDefault="00711C51">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before="57" w:after="57" w:line="240" w:lineRule="auto"/>
        <w:jc w:val="both"/>
        <w:rPr>
          <w:rFonts w:ascii="Verdana" w:eastAsia="Verdana" w:hAnsi="Verdana" w:cs="Verdana"/>
          <w:b/>
          <w:color w:val="000000"/>
        </w:rPr>
      </w:pPr>
    </w:p>
    <w:p w14:paraId="6C4BA711" w14:textId="4E660281" w:rsidR="00711C51" w:rsidRPr="00823F6A" w:rsidRDefault="00616B73">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after="120" w:line="360" w:lineRule="auto"/>
        <w:jc w:val="both"/>
        <w:rPr>
          <w:rFonts w:ascii="Verdana" w:eastAsia="Verdana" w:hAnsi="Verdana" w:cs="Times New Roman"/>
          <w:b/>
          <w:color w:val="000000"/>
        </w:rPr>
      </w:pPr>
      <w:r w:rsidRPr="00823F6A">
        <w:rPr>
          <w:rFonts w:ascii="Verdana" w:eastAsia="Verdana" w:hAnsi="Verdana" w:cs="Times New Roman"/>
          <w:b/>
          <w:color w:val="000000"/>
        </w:rPr>
        <w:t>1</w:t>
      </w:r>
      <w:r w:rsidR="00B32EF7">
        <w:rPr>
          <w:rFonts w:ascii="Verdana" w:eastAsia="Verdana" w:hAnsi="Verdana" w:cs="Times New Roman"/>
          <w:b/>
        </w:rPr>
        <w:t>4</w:t>
      </w:r>
      <w:r w:rsidR="00111E51" w:rsidRPr="00823F6A">
        <w:rPr>
          <w:rFonts w:ascii="Verdana" w:eastAsia="Verdana" w:hAnsi="Verdana" w:cs="Times New Roman"/>
          <w:b/>
        </w:rPr>
        <w:t>.</w:t>
      </w:r>
      <w:r w:rsidRPr="00823F6A">
        <w:rPr>
          <w:rFonts w:ascii="Verdana" w:eastAsia="Verdana" w:hAnsi="Verdana" w:cs="Times New Roman"/>
          <w:b/>
          <w:color w:val="000000"/>
        </w:rPr>
        <w:t>3. Gravidade das consequências</w:t>
      </w:r>
    </w:p>
    <w:p w14:paraId="2D552C5D" w14:textId="77777777" w:rsidR="00711C51" w:rsidRPr="00823F6A" w:rsidRDefault="00616B73">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after="120" w:line="360" w:lineRule="auto"/>
        <w:ind w:firstLine="1134"/>
        <w:jc w:val="both"/>
        <w:rPr>
          <w:rFonts w:ascii="Verdana" w:eastAsia="Verdana" w:hAnsi="Verdana" w:cs="Times New Roman"/>
          <w:color w:val="000000"/>
        </w:rPr>
      </w:pPr>
      <w:r w:rsidRPr="00823F6A">
        <w:rPr>
          <w:rFonts w:ascii="Verdana" w:eastAsia="Verdana" w:hAnsi="Verdana" w:cs="Times New Roman"/>
          <w:color w:val="000000"/>
        </w:rPr>
        <w:t xml:space="preserve">Através da matriz, percebe-se que os riscos de maior gravidade são os Riscos 3 e 4, essa avaliação é decorrente por ser um fator externo a administração municipal, fugindo do controle direto da mesma e dependendo de ações de fornecedores que em muitas situações são de outros municípios, dificultando o contato e atrasando a troca de produtos rejeitados ou mesmo na entrega dos produtos. Desse modo, este risco deve ser mitigado por meio das ações de prevenção registradas neste documento. </w:t>
      </w:r>
    </w:p>
    <w:p w14:paraId="3793C8EC" w14:textId="19748519" w:rsidR="00711C51" w:rsidRPr="00823F6A" w:rsidRDefault="00616B73">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after="120" w:line="360" w:lineRule="auto"/>
        <w:jc w:val="both"/>
        <w:rPr>
          <w:rFonts w:ascii="Verdana" w:eastAsia="Verdana" w:hAnsi="Verdana" w:cs="Times New Roman"/>
          <w:b/>
          <w:color w:val="000000"/>
        </w:rPr>
      </w:pPr>
      <w:r w:rsidRPr="00823F6A">
        <w:rPr>
          <w:rFonts w:ascii="Verdana" w:eastAsia="Verdana" w:hAnsi="Verdana" w:cs="Times New Roman"/>
          <w:b/>
          <w:color w:val="000000"/>
        </w:rPr>
        <w:t>1</w:t>
      </w:r>
      <w:r w:rsidR="00B32EF7">
        <w:rPr>
          <w:rFonts w:ascii="Verdana" w:eastAsia="Verdana" w:hAnsi="Verdana" w:cs="Times New Roman"/>
          <w:b/>
        </w:rPr>
        <w:t>5</w:t>
      </w:r>
      <w:r w:rsidRPr="00823F6A">
        <w:rPr>
          <w:rFonts w:ascii="Verdana" w:eastAsia="Verdana" w:hAnsi="Verdana" w:cs="Times New Roman"/>
          <w:b/>
          <w:color w:val="000000"/>
        </w:rPr>
        <w:t>. Do Plano de Fiscalização</w:t>
      </w:r>
    </w:p>
    <w:p w14:paraId="3B8FD71B" w14:textId="77777777" w:rsidR="00711C51" w:rsidRPr="00823F6A" w:rsidRDefault="00616B73">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after="120" w:line="360" w:lineRule="auto"/>
        <w:ind w:firstLine="1134"/>
        <w:jc w:val="both"/>
        <w:rPr>
          <w:rFonts w:ascii="Verdana" w:eastAsia="Verdana" w:hAnsi="Verdana" w:cs="Times New Roman"/>
          <w:color w:val="000000"/>
        </w:rPr>
      </w:pPr>
      <w:r w:rsidRPr="00823F6A">
        <w:rPr>
          <w:rFonts w:ascii="Verdana" w:eastAsia="Verdana" w:hAnsi="Verdana" w:cs="Times New Roman"/>
          <w:color w:val="000000"/>
        </w:rPr>
        <w:t>Conforme o Plano Básico de Fiscalização abaixo, os fiscais de contratos devem considerar as ações então mencionadas:</w:t>
      </w:r>
    </w:p>
    <w:p w14:paraId="183C0AB1" w14:textId="77777777" w:rsidR="00711C51" w:rsidRPr="00823F6A" w:rsidRDefault="00616B73">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after="120" w:line="360" w:lineRule="auto"/>
        <w:ind w:firstLine="1134"/>
        <w:jc w:val="both"/>
        <w:rPr>
          <w:rFonts w:ascii="Verdana" w:eastAsia="Verdana" w:hAnsi="Verdana" w:cs="Times New Roman"/>
          <w:color w:val="000000"/>
        </w:rPr>
      </w:pPr>
      <w:r w:rsidRPr="00823F6A">
        <w:rPr>
          <w:rFonts w:ascii="Verdana" w:eastAsia="Verdana" w:hAnsi="Verdana" w:cs="Times New Roman"/>
        </w:rPr>
        <w:t>a)</w:t>
      </w:r>
      <w:r w:rsidRPr="00823F6A">
        <w:rPr>
          <w:rFonts w:ascii="Verdana" w:eastAsia="Verdana" w:hAnsi="Verdana" w:cs="Times New Roman"/>
          <w:color w:val="000000"/>
        </w:rPr>
        <w:t xml:space="preserve"> Atestar no anverso das Notas fiscais juntamente com outro servidor, que o produto ou o serviço foi entregue em consonância com o pactuado no contrato </w:t>
      </w:r>
      <w:r w:rsidRPr="00823F6A">
        <w:rPr>
          <w:rFonts w:ascii="Verdana" w:eastAsia="Verdana" w:hAnsi="Verdana" w:cs="Times New Roman"/>
          <w:color w:val="000000"/>
        </w:rPr>
        <w:lastRenderedPageBreak/>
        <w:t>e Edital. O atesto presume o fiel cumprimento do pactuado, em quantidade e qualidade e havendo alguma observação ou ressalva, o fiscal deverá anotar no anverso do respectivo documento, quando da sua assinatura.</w:t>
      </w:r>
    </w:p>
    <w:p w14:paraId="5272E0A5" w14:textId="77777777" w:rsidR="00711C51" w:rsidRPr="00823F6A" w:rsidRDefault="00616B73">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after="120" w:line="360" w:lineRule="auto"/>
        <w:ind w:firstLine="1134"/>
        <w:jc w:val="both"/>
        <w:rPr>
          <w:rFonts w:ascii="Verdana" w:eastAsia="Verdana" w:hAnsi="Verdana" w:cs="Times New Roman"/>
          <w:color w:val="000000"/>
        </w:rPr>
      </w:pPr>
      <w:r w:rsidRPr="00823F6A">
        <w:rPr>
          <w:rFonts w:ascii="Verdana" w:eastAsia="Verdana" w:hAnsi="Verdana" w:cs="Times New Roman"/>
        </w:rPr>
        <w:t>b)</w:t>
      </w:r>
      <w:r w:rsidRPr="00823F6A">
        <w:rPr>
          <w:rFonts w:ascii="Verdana" w:eastAsia="Verdana" w:hAnsi="Verdana" w:cs="Times New Roman"/>
          <w:color w:val="000000"/>
        </w:rPr>
        <w:t xml:space="preserve"> Se o fiscal não puder estar presente no ato da entrega da mercadoria deverá lançar no seu atesto a observação que atesta o recebimento com base nas informações prestadas pelo outro servidor que recebeu a mercadoria à época.</w:t>
      </w:r>
    </w:p>
    <w:p w14:paraId="1C210A90" w14:textId="77777777" w:rsidR="00711C51" w:rsidRPr="00823F6A" w:rsidRDefault="00616B73">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after="120" w:line="360" w:lineRule="auto"/>
        <w:ind w:firstLine="1134"/>
        <w:jc w:val="both"/>
        <w:rPr>
          <w:rFonts w:ascii="Verdana" w:eastAsia="Verdana" w:hAnsi="Verdana" w:cs="Times New Roman"/>
          <w:color w:val="000000"/>
        </w:rPr>
      </w:pPr>
      <w:r w:rsidRPr="00823F6A">
        <w:rPr>
          <w:rFonts w:ascii="Verdana" w:eastAsia="Verdana" w:hAnsi="Verdana" w:cs="Times New Roman"/>
        </w:rPr>
        <w:t>c)</w:t>
      </w:r>
      <w:r w:rsidRPr="00823F6A">
        <w:rPr>
          <w:rFonts w:ascii="Verdana" w:eastAsia="Verdana" w:hAnsi="Verdana" w:cs="Times New Roman"/>
          <w:color w:val="000000"/>
        </w:rPr>
        <w:t xml:space="preserve"> Diante de grande quantidade de itens, havendo necessidade de devolução da mercadoria após o recebimento provisório que se dará no atesto da Nota Fiscal respectiva, o fato deverá ser lançado em relatório e sugerida notificação a empresa, sendo este entregue imediatamente ao gestor de contratos.</w:t>
      </w:r>
    </w:p>
    <w:p w14:paraId="3A9EEA04" w14:textId="77777777" w:rsidR="00711C51" w:rsidRPr="00823F6A" w:rsidRDefault="00616B73">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after="120" w:line="360" w:lineRule="auto"/>
        <w:ind w:firstLine="1134"/>
        <w:jc w:val="both"/>
        <w:rPr>
          <w:rFonts w:ascii="Verdana" w:eastAsia="Verdana" w:hAnsi="Verdana" w:cs="Times New Roman"/>
          <w:color w:val="000000"/>
        </w:rPr>
      </w:pPr>
      <w:r w:rsidRPr="00823F6A">
        <w:rPr>
          <w:rFonts w:ascii="Verdana" w:eastAsia="Verdana" w:hAnsi="Verdana" w:cs="Times New Roman"/>
        </w:rPr>
        <w:t>d)</w:t>
      </w:r>
      <w:r w:rsidRPr="00823F6A">
        <w:rPr>
          <w:rFonts w:ascii="Verdana" w:eastAsia="Verdana" w:hAnsi="Verdana" w:cs="Times New Roman"/>
          <w:color w:val="000000"/>
        </w:rPr>
        <w:t xml:space="preserve"> Diante de entrega fora do prazo pactuado no processo, o fiscal deverá destacar em relatório, informar o preposto através de e-mail que a reincidência ensejará em notificação, juntando cópia do referido e-mail ao respectivo relatório. Se o atraso for superior a 03 dias úteis ou mesmo inferior, e houver ocasionado prejuízos à administração, o fiscal deverá relatar o fato e sugerir ao </w:t>
      </w:r>
      <w:r w:rsidRPr="00823F6A">
        <w:rPr>
          <w:rFonts w:ascii="Verdana" w:eastAsia="Verdana" w:hAnsi="Verdana" w:cs="Times New Roman"/>
        </w:rPr>
        <w:t>gestor a notificação</w:t>
      </w:r>
      <w:r w:rsidRPr="00823F6A">
        <w:rPr>
          <w:rFonts w:ascii="Verdana" w:eastAsia="Verdana" w:hAnsi="Verdana" w:cs="Times New Roman"/>
          <w:color w:val="000000"/>
        </w:rPr>
        <w:t xml:space="preserve"> imediata do contratado.</w:t>
      </w:r>
    </w:p>
    <w:p w14:paraId="7D845BAA" w14:textId="77777777" w:rsidR="00711C51" w:rsidRPr="00823F6A" w:rsidRDefault="00616B73">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after="120" w:line="360" w:lineRule="auto"/>
        <w:ind w:firstLine="1134"/>
        <w:jc w:val="both"/>
        <w:rPr>
          <w:rFonts w:ascii="Verdana" w:eastAsia="Verdana" w:hAnsi="Verdana" w:cs="Times New Roman"/>
          <w:color w:val="000000"/>
        </w:rPr>
      </w:pPr>
      <w:r w:rsidRPr="00823F6A">
        <w:rPr>
          <w:rFonts w:ascii="Verdana" w:eastAsia="Verdana" w:hAnsi="Verdana" w:cs="Times New Roman"/>
        </w:rPr>
        <w:t>e)</w:t>
      </w:r>
      <w:r w:rsidRPr="00823F6A">
        <w:rPr>
          <w:rFonts w:ascii="Verdana" w:eastAsia="Verdana" w:hAnsi="Verdana" w:cs="Times New Roman"/>
          <w:color w:val="000000"/>
        </w:rPr>
        <w:t xml:space="preserve"> Não havendo nada a pontuar durante a vigência do contrato, o fiscal deverá emitir relatório ao final da vigência contratual informando se o prazo de entrega e a especificação técnica foi atendida de forma constante e se o contratado cumpriu de forma eficiente o pactuado, declarando se entende viável o aditamento contratual, se for o caso.</w:t>
      </w:r>
    </w:p>
    <w:p w14:paraId="59BD7C25" w14:textId="77777777" w:rsidR="00711C51" w:rsidRPr="00823F6A" w:rsidRDefault="00616B73">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after="120" w:line="360" w:lineRule="auto"/>
        <w:ind w:firstLine="1134"/>
        <w:jc w:val="both"/>
        <w:rPr>
          <w:rFonts w:ascii="Verdana" w:eastAsia="Verdana" w:hAnsi="Verdana" w:cs="Times New Roman"/>
          <w:color w:val="000000"/>
        </w:rPr>
      </w:pPr>
      <w:r w:rsidRPr="00823F6A">
        <w:rPr>
          <w:rFonts w:ascii="Verdana" w:eastAsia="Verdana" w:hAnsi="Verdana" w:cs="Times New Roman"/>
        </w:rPr>
        <w:t>f)</w:t>
      </w:r>
      <w:r w:rsidRPr="00823F6A">
        <w:rPr>
          <w:rFonts w:ascii="Verdana" w:eastAsia="Verdana" w:hAnsi="Verdana" w:cs="Times New Roman"/>
          <w:color w:val="000000"/>
        </w:rPr>
        <w:t xml:space="preserve"> O fiscal deverá anuir na solicitação de prorrogação do contrato, pontuando quando não entender pertinente, cabendo </w:t>
      </w:r>
      <w:r w:rsidRPr="00823F6A">
        <w:rPr>
          <w:rFonts w:ascii="Verdana" w:eastAsia="Verdana" w:hAnsi="Verdana" w:cs="Times New Roman"/>
        </w:rPr>
        <w:t>à autoridade</w:t>
      </w:r>
      <w:r w:rsidRPr="00823F6A">
        <w:rPr>
          <w:rFonts w:ascii="Verdana" w:eastAsia="Verdana" w:hAnsi="Verdana" w:cs="Times New Roman"/>
          <w:color w:val="000000"/>
        </w:rPr>
        <w:t xml:space="preserve"> máxima a decisão final acerca da formalização do aditivo.</w:t>
      </w:r>
    </w:p>
    <w:p w14:paraId="55508D27" w14:textId="77777777" w:rsidR="00711C51" w:rsidRPr="00823F6A" w:rsidRDefault="00616B73">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after="120" w:line="360" w:lineRule="auto"/>
        <w:ind w:firstLine="1134"/>
        <w:jc w:val="both"/>
        <w:rPr>
          <w:rFonts w:ascii="Verdana" w:eastAsia="Verdana" w:hAnsi="Verdana" w:cs="Times New Roman"/>
          <w:color w:val="000000"/>
        </w:rPr>
      </w:pPr>
      <w:r w:rsidRPr="00823F6A">
        <w:rPr>
          <w:rFonts w:ascii="Verdana" w:eastAsia="Verdana" w:hAnsi="Verdana" w:cs="Times New Roman"/>
        </w:rPr>
        <w:t>g)</w:t>
      </w:r>
      <w:r w:rsidRPr="00823F6A">
        <w:rPr>
          <w:rFonts w:ascii="Verdana" w:eastAsia="Verdana" w:hAnsi="Verdana" w:cs="Times New Roman"/>
          <w:color w:val="000000"/>
        </w:rPr>
        <w:t xml:space="preserve"> Se tratando de prestação de serviços, o fiscal deverá anuir com o relatado no relatório mensal de prestação de serviços e se discordar </w:t>
      </w:r>
      <w:r w:rsidRPr="00823F6A">
        <w:rPr>
          <w:rFonts w:ascii="Verdana" w:eastAsia="Verdana" w:hAnsi="Verdana" w:cs="Times New Roman"/>
        </w:rPr>
        <w:t>da disposição</w:t>
      </w:r>
      <w:r w:rsidRPr="00823F6A">
        <w:rPr>
          <w:rFonts w:ascii="Verdana" w:eastAsia="Verdana" w:hAnsi="Verdana" w:cs="Times New Roman"/>
          <w:color w:val="000000"/>
        </w:rPr>
        <w:t xml:space="preserve"> lançada pela contratada, deverá destacar de próprio punho no relatório ou </w:t>
      </w:r>
      <w:r w:rsidRPr="00823F6A">
        <w:rPr>
          <w:rFonts w:ascii="Verdana" w:eastAsia="Verdana" w:hAnsi="Verdana" w:cs="Times New Roman"/>
          <w:color w:val="000000"/>
        </w:rPr>
        <w:lastRenderedPageBreak/>
        <w:t>formalizar relatório de sua iniciativa.</w:t>
      </w:r>
    </w:p>
    <w:p w14:paraId="0E43F8B9" w14:textId="77777777" w:rsidR="00711C51" w:rsidRPr="00823F6A" w:rsidRDefault="00616B73">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after="120" w:line="360" w:lineRule="auto"/>
        <w:ind w:firstLine="1134"/>
        <w:jc w:val="both"/>
        <w:rPr>
          <w:rFonts w:ascii="Verdana" w:eastAsia="Verdana" w:hAnsi="Verdana" w:cs="Times New Roman"/>
          <w:color w:val="000000"/>
        </w:rPr>
      </w:pPr>
      <w:r w:rsidRPr="00823F6A">
        <w:rPr>
          <w:rFonts w:ascii="Verdana" w:eastAsia="Verdana" w:hAnsi="Verdana" w:cs="Times New Roman"/>
        </w:rPr>
        <w:t>h)</w:t>
      </w:r>
      <w:r w:rsidRPr="00823F6A">
        <w:rPr>
          <w:rFonts w:ascii="Verdana" w:eastAsia="Verdana" w:hAnsi="Verdana" w:cs="Times New Roman"/>
          <w:color w:val="000000"/>
        </w:rPr>
        <w:t xml:space="preserve"> Não havendo no edital validade mínima determinada para os produtos entregues, se o fiscal verificar a habitualidade de entregas de produtos próximos do vencimento do prazo de validade, deve relatar em contrato e solicitar a notificação da empresa.</w:t>
      </w:r>
    </w:p>
    <w:p w14:paraId="60A985BB" w14:textId="77777777" w:rsidR="00711C51" w:rsidRPr="00823F6A" w:rsidRDefault="00616B73">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after="120" w:line="360" w:lineRule="auto"/>
        <w:ind w:firstLine="1134"/>
        <w:jc w:val="both"/>
        <w:rPr>
          <w:rFonts w:ascii="Verdana" w:eastAsia="Verdana" w:hAnsi="Verdana" w:cs="Times New Roman"/>
          <w:color w:val="000000"/>
        </w:rPr>
      </w:pPr>
      <w:r w:rsidRPr="00823F6A">
        <w:rPr>
          <w:rFonts w:ascii="Verdana" w:eastAsia="Verdana" w:hAnsi="Verdana" w:cs="Times New Roman"/>
        </w:rPr>
        <w:t>i)</w:t>
      </w:r>
      <w:r w:rsidRPr="00823F6A">
        <w:rPr>
          <w:rFonts w:ascii="Verdana" w:eastAsia="Verdana" w:hAnsi="Verdana" w:cs="Times New Roman"/>
          <w:color w:val="000000"/>
        </w:rPr>
        <w:t xml:space="preserve"> Quando o fiscal sugerir a notificação da empresa, deve relatar no próximo mês se a sua sugestão foi atendida, bem como no relatório final do contrato.</w:t>
      </w:r>
    </w:p>
    <w:p w14:paraId="627C3D6F" w14:textId="77777777" w:rsidR="00711C51" w:rsidRPr="00823F6A" w:rsidRDefault="00616B73">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after="120" w:line="360" w:lineRule="auto"/>
        <w:ind w:firstLine="1134"/>
        <w:jc w:val="both"/>
        <w:rPr>
          <w:rFonts w:ascii="Verdana" w:eastAsia="Verdana" w:hAnsi="Verdana" w:cs="Times New Roman"/>
          <w:color w:val="000000"/>
        </w:rPr>
      </w:pPr>
      <w:r w:rsidRPr="00823F6A">
        <w:rPr>
          <w:rFonts w:ascii="Verdana" w:eastAsia="Verdana" w:hAnsi="Verdana" w:cs="Times New Roman"/>
        </w:rPr>
        <w:t>j)</w:t>
      </w:r>
      <w:r w:rsidRPr="00823F6A">
        <w:rPr>
          <w:rFonts w:ascii="Verdana" w:eastAsia="Verdana" w:hAnsi="Verdana" w:cs="Times New Roman"/>
          <w:color w:val="000000"/>
        </w:rPr>
        <w:t xml:space="preserve"> Todas as solicitações e orientações repassadas pelo fiscal de contrato ao preposto da empresa devem ser inseridas em relatório do fiscal ao final do mês, com resumo das providências que foram adotadas pelo contratado na solução </w:t>
      </w:r>
      <w:r w:rsidRPr="00823F6A">
        <w:rPr>
          <w:rFonts w:ascii="Verdana" w:eastAsia="Verdana" w:hAnsi="Verdana" w:cs="Times New Roman"/>
        </w:rPr>
        <w:t>da problemática</w:t>
      </w:r>
      <w:r w:rsidRPr="00823F6A">
        <w:rPr>
          <w:rFonts w:ascii="Verdana" w:eastAsia="Verdana" w:hAnsi="Verdana" w:cs="Times New Roman"/>
          <w:color w:val="000000"/>
        </w:rPr>
        <w:t xml:space="preserve"> posta.</w:t>
      </w:r>
    </w:p>
    <w:p w14:paraId="534DB7BF" w14:textId="77777777" w:rsidR="00711C51" w:rsidRPr="00823F6A" w:rsidRDefault="00616B73">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after="120" w:line="360" w:lineRule="auto"/>
        <w:ind w:firstLine="1134"/>
        <w:jc w:val="both"/>
        <w:rPr>
          <w:rFonts w:ascii="Verdana" w:eastAsia="Verdana" w:hAnsi="Verdana" w:cs="Times New Roman"/>
          <w:color w:val="000000"/>
        </w:rPr>
      </w:pPr>
      <w:r w:rsidRPr="00823F6A">
        <w:rPr>
          <w:rFonts w:ascii="Verdana" w:eastAsia="Verdana" w:hAnsi="Verdana" w:cs="Times New Roman"/>
        </w:rPr>
        <w:t>k)</w:t>
      </w:r>
      <w:r w:rsidRPr="00823F6A">
        <w:rPr>
          <w:rFonts w:ascii="Verdana" w:eastAsia="Verdana" w:hAnsi="Verdana" w:cs="Times New Roman"/>
          <w:color w:val="000000"/>
        </w:rPr>
        <w:t xml:space="preserve"> A adoção das ações mínimas propostas no presente plano de fiscalização não impede o fiscal da adoção de outras ações necessárias à solução da problemática.</w:t>
      </w:r>
    </w:p>
    <w:p w14:paraId="678EEDDB" w14:textId="77777777" w:rsidR="00711C51" w:rsidRPr="00823F6A" w:rsidRDefault="00616B73">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after="120" w:line="360" w:lineRule="auto"/>
        <w:ind w:firstLine="1140"/>
        <w:jc w:val="both"/>
        <w:rPr>
          <w:rFonts w:ascii="Verdana" w:eastAsia="Verdana" w:hAnsi="Verdana" w:cs="Times New Roman"/>
        </w:rPr>
      </w:pPr>
      <w:r w:rsidRPr="00823F6A">
        <w:rPr>
          <w:rFonts w:ascii="Verdana" w:eastAsia="Verdana" w:hAnsi="Verdana" w:cs="Times New Roman"/>
        </w:rPr>
        <w:t>l) A fim de estabelecer parâmetros para as contratações dos anos seguintes, deve o fiscal fotografar todos - ou pelo menos a maioria - dos pontos decorados, diferenciando a decoração utilizada do ano anterior da nova adquirida, a fim de se aferir a necessidade de novas aquisições;</w:t>
      </w:r>
    </w:p>
    <w:p w14:paraId="7147D1BB" w14:textId="77777777" w:rsidR="00711C51" w:rsidRPr="00823F6A" w:rsidRDefault="00616B73">
      <w:pPr>
        <w:widowControl w:val="0"/>
        <w:pBdr>
          <w:top w:val="nil"/>
          <w:left w:val="nil"/>
          <w:bottom w:val="nil"/>
          <w:right w:val="nil"/>
          <w:between w:val="nil"/>
        </w:pBdr>
        <w:tabs>
          <w:tab w:val="left" w:pos="555"/>
          <w:tab w:val="left" w:pos="840"/>
          <w:tab w:val="left" w:pos="1140"/>
          <w:tab w:val="left" w:pos="1395"/>
          <w:tab w:val="left" w:pos="1650"/>
          <w:tab w:val="left" w:pos="1965"/>
          <w:tab w:val="left" w:pos="2220"/>
          <w:tab w:val="left" w:pos="7336"/>
        </w:tabs>
        <w:spacing w:after="120" w:line="360" w:lineRule="auto"/>
        <w:ind w:firstLine="1140"/>
        <w:jc w:val="both"/>
        <w:rPr>
          <w:rFonts w:ascii="Verdana" w:eastAsia="Verdana" w:hAnsi="Verdana" w:cs="Times New Roman"/>
        </w:rPr>
      </w:pPr>
      <w:r w:rsidRPr="00823F6A">
        <w:rPr>
          <w:rFonts w:ascii="Verdana" w:eastAsia="Verdana" w:hAnsi="Verdana" w:cs="Times New Roman"/>
        </w:rPr>
        <w:t>m) registro, na data de desmontagem da decoração, as condições dos itens adquiridos pela Administração para reutilização no ano seguinte.</w:t>
      </w:r>
    </w:p>
    <w:p w14:paraId="6B45F7B4" w14:textId="20EE3D04" w:rsidR="00711C51" w:rsidRPr="00823F6A" w:rsidRDefault="00616B73">
      <w:pPr>
        <w:jc w:val="both"/>
        <w:rPr>
          <w:rFonts w:ascii="Verdana" w:eastAsia="Verdana" w:hAnsi="Verdana" w:cs="Times New Roman"/>
        </w:rPr>
      </w:pPr>
      <w:r w:rsidRPr="00823F6A">
        <w:rPr>
          <w:rFonts w:ascii="Verdana" w:eastAsia="Verdana" w:hAnsi="Verdana" w:cs="Times New Roman"/>
          <w:b/>
        </w:rPr>
        <w:t>1</w:t>
      </w:r>
      <w:r w:rsidR="00B32EF7">
        <w:rPr>
          <w:rFonts w:ascii="Verdana" w:eastAsia="Verdana" w:hAnsi="Verdana" w:cs="Times New Roman"/>
          <w:b/>
        </w:rPr>
        <w:t>6</w:t>
      </w:r>
      <w:r w:rsidRPr="00823F6A">
        <w:rPr>
          <w:rFonts w:ascii="Verdana" w:eastAsia="Verdana" w:hAnsi="Verdana" w:cs="Times New Roman"/>
          <w:b/>
        </w:rPr>
        <w:t>. POSICIONAMENTO CONCLUSIVO SOBRE A ADEQUAÇÃO DA CONTRATAÇÃO PARA O ATENDIMENTO DA NECESSIDADE A QUE SE DESTINA</w:t>
      </w:r>
    </w:p>
    <w:p w14:paraId="7E5354F1" w14:textId="35C320A5" w:rsidR="00E431CF" w:rsidRPr="00E431CF" w:rsidRDefault="00E431CF" w:rsidP="00E431CF">
      <w:pPr>
        <w:pStyle w:val="NormalWeb"/>
        <w:spacing w:line="360" w:lineRule="auto"/>
        <w:jc w:val="both"/>
        <w:rPr>
          <w:rFonts w:ascii="Verdana" w:eastAsia="Verdana" w:hAnsi="Verdana"/>
          <w:sz w:val="22"/>
          <w:szCs w:val="22"/>
        </w:rPr>
      </w:pPr>
      <w:r w:rsidRPr="00E431CF">
        <w:rPr>
          <w:rFonts w:ascii="Verdana" w:eastAsia="Verdana" w:hAnsi="Verdana"/>
          <w:sz w:val="22"/>
          <w:szCs w:val="22"/>
        </w:rPr>
        <w:t xml:space="preserve">16.1. Após a análise dos elementos que compõem o presente Estudo Técnico Preliminar, conclui-se que a contratação pretendida se mostra tecnicamente </w:t>
      </w:r>
      <w:r w:rsidRPr="00E431CF">
        <w:rPr>
          <w:rFonts w:ascii="Verdana" w:eastAsia="Verdana" w:hAnsi="Verdana"/>
          <w:sz w:val="22"/>
          <w:szCs w:val="22"/>
        </w:rPr>
        <w:lastRenderedPageBreak/>
        <w:t>adequada, necessária e plenamente justificada, considerando a demanda existente no âmbito da Secretaria Municipal de Saúde do Município de Juti/MS, especialmente no que se refere ao atendimento de pacientes que necessitam de medicamentos não contemplados na Farmácia Básica municipal.</w:t>
      </w:r>
    </w:p>
    <w:p w14:paraId="5DEE9431" w14:textId="77777777" w:rsidR="00E431CF" w:rsidRPr="00E431CF" w:rsidRDefault="00E431CF" w:rsidP="00E431CF">
      <w:pPr>
        <w:pStyle w:val="NormalWeb"/>
        <w:spacing w:line="360" w:lineRule="auto"/>
        <w:jc w:val="both"/>
        <w:rPr>
          <w:rFonts w:ascii="Verdana" w:eastAsia="Verdana" w:hAnsi="Verdana"/>
          <w:sz w:val="22"/>
          <w:szCs w:val="22"/>
        </w:rPr>
      </w:pPr>
      <w:r w:rsidRPr="00E431CF">
        <w:rPr>
          <w:rFonts w:ascii="Verdana" w:eastAsia="Verdana" w:hAnsi="Verdana"/>
          <w:sz w:val="22"/>
          <w:szCs w:val="22"/>
        </w:rPr>
        <w:t>16.2. Verificou-se que a ausência de instrumento contratual que viabilize o fornecimento desses medicamentos pode comprometer a continuidade dos tratamentos prescritos, impactando diretamente a efetividade da assistência farmacêutica ofertada à população e, consequentemente, a qualidade dos serviços públicos de saúde prestados pelo Município.</w:t>
      </w:r>
    </w:p>
    <w:p w14:paraId="24B7F258" w14:textId="2C472191" w:rsidR="00E431CF" w:rsidRPr="00E431CF" w:rsidRDefault="00E431CF" w:rsidP="00E431CF">
      <w:pPr>
        <w:pStyle w:val="NormalWeb"/>
        <w:spacing w:line="360" w:lineRule="auto"/>
        <w:jc w:val="both"/>
        <w:rPr>
          <w:rFonts w:ascii="Verdana" w:eastAsia="Verdana" w:hAnsi="Verdana"/>
          <w:sz w:val="22"/>
          <w:szCs w:val="22"/>
        </w:rPr>
      </w:pPr>
      <w:r w:rsidRPr="00E431CF">
        <w:rPr>
          <w:rFonts w:ascii="Verdana" w:eastAsia="Verdana" w:hAnsi="Verdana"/>
          <w:sz w:val="22"/>
          <w:szCs w:val="22"/>
        </w:rPr>
        <w:t>16.3. O levantamento de mercado realizado, bem como a análise das alternativas disponíveis, demonstrou que a adoção de procedimento licitatório estruturado por meio do Sistema de Registro de Preços apresenta-se como solução administrativa adequada para o atendimento da demanda identificada, possibilitando aquisições conforme a necessidade da Administração, maior flexibilidade operacional, melhor planejamento orçamentário e otimização da gestão dos recursos públicos.</w:t>
      </w:r>
    </w:p>
    <w:p w14:paraId="3FD8EBF1" w14:textId="77777777" w:rsidR="00E431CF" w:rsidRPr="00E431CF" w:rsidRDefault="00E431CF" w:rsidP="00E431CF">
      <w:pPr>
        <w:pStyle w:val="NormalWeb"/>
        <w:spacing w:line="360" w:lineRule="auto"/>
        <w:jc w:val="both"/>
        <w:rPr>
          <w:rFonts w:ascii="Verdana" w:eastAsia="Verdana" w:hAnsi="Verdana"/>
          <w:sz w:val="22"/>
          <w:szCs w:val="22"/>
        </w:rPr>
      </w:pPr>
      <w:r w:rsidRPr="00E431CF">
        <w:rPr>
          <w:rFonts w:ascii="Verdana" w:eastAsia="Verdana" w:hAnsi="Verdana"/>
          <w:sz w:val="22"/>
          <w:szCs w:val="22"/>
        </w:rPr>
        <w:t>16.4. Ademais, a contratação permitirá maior organização e previsibilidade no fornecimento dos medicamentos, reduzindo riscos de desabastecimento, interrupção de tratamentos, judicializações e demais impactos negativos decorrentes da indisponibilidade desses insumos essenciais à assistência à saúde.</w:t>
      </w:r>
    </w:p>
    <w:p w14:paraId="7FE04B72" w14:textId="77777777" w:rsidR="00E431CF" w:rsidRPr="00E431CF" w:rsidRDefault="00E431CF" w:rsidP="00E431CF">
      <w:pPr>
        <w:pStyle w:val="NormalWeb"/>
        <w:spacing w:line="360" w:lineRule="auto"/>
        <w:jc w:val="both"/>
        <w:rPr>
          <w:rFonts w:ascii="Verdana" w:eastAsia="Verdana" w:hAnsi="Verdana"/>
          <w:sz w:val="22"/>
          <w:szCs w:val="22"/>
        </w:rPr>
      </w:pPr>
      <w:r w:rsidRPr="00E431CF">
        <w:rPr>
          <w:rFonts w:ascii="Verdana" w:eastAsia="Verdana" w:hAnsi="Verdana"/>
          <w:sz w:val="22"/>
          <w:szCs w:val="22"/>
        </w:rPr>
        <w:t>16.5. Diante do exposto, conclui-se pela viabilidade e conveniência da contratação, recomendando-se o prosseguimento do processo administrativo, com a realização de procedimento licitatório na modalidade Pregão Eletrônico, visando à formação de Ata de Registro de Preços, em conformidade com as disposições da Lei nº 14.133/2021 e demais normativas aplicáveis.</w:t>
      </w:r>
    </w:p>
    <w:p w14:paraId="1622B547" w14:textId="77777777" w:rsidR="00600F31" w:rsidRPr="00823F6A" w:rsidRDefault="00600F31">
      <w:pPr>
        <w:jc w:val="both"/>
        <w:rPr>
          <w:rFonts w:ascii="Verdana" w:eastAsia="Verdana" w:hAnsi="Verdana" w:cs="Times New Roman"/>
        </w:rPr>
      </w:pPr>
    </w:p>
    <w:p w14:paraId="112585C3" w14:textId="77777777" w:rsidR="00711C51" w:rsidRPr="00823F6A" w:rsidRDefault="00616B73">
      <w:pPr>
        <w:jc w:val="both"/>
        <w:rPr>
          <w:rFonts w:ascii="Verdana" w:eastAsia="Verdana" w:hAnsi="Verdana" w:cs="Times New Roman"/>
        </w:rPr>
      </w:pPr>
      <w:r w:rsidRPr="00823F6A">
        <w:rPr>
          <w:rFonts w:ascii="Verdana" w:eastAsia="Verdana" w:hAnsi="Verdana" w:cs="Times New Roman"/>
          <w:b/>
        </w:rPr>
        <w:lastRenderedPageBreak/>
        <w:t>(x)</w:t>
      </w:r>
      <w:r w:rsidRPr="00823F6A">
        <w:rPr>
          <w:rFonts w:ascii="Verdana" w:eastAsia="Verdana" w:hAnsi="Verdana" w:cs="Times New Roman"/>
        </w:rPr>
        <w:t xml:space="preserve"> </w:t>
      </w:r>
      <w:r w:rsidRPr="00823F6A">
        <w:rPr>
          <w:rFonts w:ascii="Verdana" w:eastAsia="Verdana" w:hAnsi="Verdana" w:cs="Times New Roman"/>
          <w:b/>
        </w:rPr>
        <w:t>VIABILIDADE</w:t>
      </w:r>
      <w:r w:rsidRPr="00823F6A">
        <w:rPr>
          <w:rFonts w:ascii="Verdana" w:eastAsia="Verdana" w:hAnsi="Verdana" w:cs="Times New Roman"/>
        </w:rPr>
        <w:t xml:space="preserve"> DA CONTRATAÇÃO NOS TERMOS SOLICITADOS NA SD.</w:t>
      </w:r>
    </w:p>
    <w:p w14:paraId="67894F99" w14:textId="77777777" w:rsidR="00711C51" w:rsidRPr="00823F6A" w:rsidRDefault="00711C51">
      <w:pPr>
        <w:jc w:val="both"/>
        <w:rPr>
          <w:rFonts w:ascii="Verdana" w:eastAsia="Verdana" w:hAnsi="Verdana" w:cs="Times New Roman"/>
        </w:rPr>
      </w:pPr>
    </w:p>
    <w:p w14:paraId="19BF7E8B" w14:textId="77777777" w:rsidR="00711C51" w:rsidRPr="00823F6A" w:rsidRDefault="00616B73">
      <w:pPr>
        <w:spacing w:after="120" w:line="360" w:lineRule="auto"/>
        <w:jc w:val="both"/>
        <w:rPr>
          <w:rFonts w:ascii="Verdana" w:eastAsia="Verdana" w:hAnsi="Verdana" w:cs="Times New Roman"/>
        </w:rPr>
      </w:pPr>
      <w:proofErr w:type="gramStart"/>
      <w:r w:rsidRPr="00823F6A">
        <w:rPr>
          <w:rFonts w:ascii="Verdana" w:eastAsia="Verdana" w:hAnsi="Verdana" w:cs="Times New Roman"/>
        </w:rPr>
        <w:t>(  )</w:t>
      </w:r>
      <w:proofErr w:type="gramEnd"/>
      <w:r w:rsidRPr="00823F6A">
        <w:rPr>
          <w:rFonts w:ascii="Verdana" w:eastAsia="Verdana" w:hAnsi="Verdana" w:cs="Times New Roman"/>
        </w:rPr>
        <w:t xml:space="preserve"> A </w:t>
      </w:r>
      <w:r w:rsidRPr="00823F6A">
        <w:rPr>
          <w:rFonts w:ascii="Verdana" w:eastAsia="Verdana" w:hAnsi="Verdana" w:cs="Times New Roman"/>
          <w:b/>
        </w:rPr>
        <w:t>ALTERAÇÃO</w:t>
      </w:r>
      <w:r w:rsidRPr="00823F6A">
        <w:rPr>
          <w:rFonts w:ascii="Verdana" w:eastAsia="Verdana" w:hAnsi="Verdana" w:cs="Times New Roman"/>
        </w:rPr>
        <w:t xml:space="preserve"> DA </w:t>
      </w:r>
      <w:r w:rsidRPr="00823F6A">
        <w:rPr>
          <w:rFonts w:ascii="Verdana" w:eastAsia="Verdana" w:hAnsi="Verdana" w:cs="Times New Roman"/>
          <w:b/>
        </w:rPr>
        <w:t>VIABILIDADE</w:t>
      </w:r>
      <w:r w:rsidRPr="00823F6A">
        <w:rPr>
          <w:rFonts w:ascii="Verdana" w:eastAsia="Verdana" w:hAnsi="Verdana" w:cs="Times New Roman"/>
        </w:rPr>
        <w:t xml:space="preserve"> SOLICITADA, nos termos abaixo descritos </w:t>
      </w:r>
    </w:p>
    <w:p w14:paraId="62666BCB" w14:textId="77777777" w:rsidR="00711C51" w:rsidRPr="00823F6A" w:rsidRDefault="00616B73">
      <w:pPr>
        <w:spacing w:after="120" w:line="360" w:lineRule="auto"/>
        <w:jc w:val="both"/>
        <w:rPr>
          <w:rFonts w:ascii="Verdana" w:eastAsia="Verdana" w:hAnsi="Verdana" w:cs="Times New Roman"/>
        </w:rPr>
      </w:pPr>
      <w:r w:rsidRPr="00823F6A">
        <w:rPr>
          <w:rFonts w:ascii="Verdana" w:eastAsia="Verdana" w:hAnsi="Verdana" w:cs="Times New Roman"/>
        </w:rPr>
        <w:t>___________________________________________________________________________________________________________________________________________________.</w:t>
      </w:r>
    </w:p>
    <w:p w14:paraId="0E4227A9" w14:textId="77777777" w:rsidR="00711C51" w:rsidRPr="00823F6A" w:rsidRDefault="00616B73">
      <w:pPr>
        <w:spacing w:after="120" w:line="360" w:lineRule="auto"/>
        <w:jc w:val="both"/>
        <w:rPr>
          <w:rFonts w:ascii="Verdana" w:eastAsia="Verdana" w:hAnsi="Verdana" w:cs="Times New Roman"/>
        </w:rPr>
      </w:pPr>
      <w:proofErr w:type="gramStart"/>
      <w:r w:rsidRPr="00823F6A">
        <w:rPr>
          <w:rFonts w:ascii="Verdana" w:eastAsia="Verdana" w:hAnsi="Verdana" w:cs="Times New Roman"/>
        </w:rPr>
        <w:t>(  )</w:t>
      </w:r>
      <w:proofErr w:type="gramEnd"/>
      <w:r w:rsidRPr="00823F6A">
        <w:rPr>
          <w:rFonts w:ascii="Verdana" w:eastAsia="Verdana" w:hAnsi="Verdana" w:cs="Times New Roman"/>
        </w:rPr>
        <w:t xml:space="preserve"> </w:t>
      </w:r>
      <w:r w:rsidRPr="00823F6A">
        <w:rPr>
          <w:rFonts w:ascii="Verdana" w:eastAsia="Verdana" w:hAnsi="Verdana" w:cs="Times New Roman"/>
          <w:b/>
        </w:rPr>
        <w:t>INVIABILIDADE</w:t>
      </w:r>
      <w:r w:rsidRPr="00823F6A">
        <w:rPr>
          <w:rFonts w:ascii="Verdana" w:eastAsia="Verdana" w:hAnsi="Verdana" w:cs="Times New Roman"/>
        </w:rPr>
        <w:t xml:space="preserve"> da contratação, nos termos abaixo resumidos:</w:t>
      </w:r>
    </w:p>
    <w:p w14:paraId="3FF6FA2A" w14:textId="6C77839B" w:rsidR="00711C51" w:rsidRPr="00823F6A" w:rsidRDefault="00616B73" w:rsidP="000E2D2B">
      <w:pPr>
        <w:spacing w:after="160" w:line="259" w:lineRule="auto"/>
        <w:ind w:firstLine="720"/>
        <w:jc w:val="both"/>
        <w:rPr>
          <w:rFonts w:ascii="Verdana" w:eastAsia="Verdana" w:hAnsi="Verdana" w:cs="Times New Roman"/>
          <w:b/>
        </w:rPr>
      </w:pPr>
      <w:r w:rsidRPr="00823F6A">
        <w:rPr>
          <w:rFonts w:ascii="Verdana" w:eastAsia="Verdana" w:hAnsi="Verdana" w:cs="Times New Roman"/>
          <w:b/>
        </w:rPr>
        <w:t>1</w:t>
      </w:r>
      <w:r w:rsidR="00B32EF7">
        <w:rPr>
          <w:rFonts w:ascii="Verdana" w:eastAsia="Verdana" w:hAnsi="Verdana" w:cs="Times New Roman"/>
          <w:b/>
        </w:rPr>
        <w:t>7</w:t>
      </w:r>
      <w:r w:rsidRPr="00823F6A">
        <w:rPr>
          <w:rFonts w:ascii="Verdana" w:eastAsia="Verdana" w:hAnsi="Verdana" w:cs="Times New Roman"/>
          <w:b/>
        </w:rPr>
        <w:t xml:space="preserve">. DOCUMENTOS ANEXOS </w:t>
      </w:r>
    </w:p>
    <w:p w14:paraId="00E7FAD9" w14:textId="785BC3ED" w:rsidR="00711C51" w:rsidRPr="00823F6A" w:rsidRDefault="00616B73">
      <w:pPr>
        <w:spacing w:after="160" w:line="259" w:lineRule="auto"/>
        <w:ind w:firstLine="1140"/>
        <w:jc w:val="both"/>
        <w:rPr>
          <w:rFonts w:ascii="Verdana" w:eastAsia="Verdana" w:hAnsi="Verdana" w:cs="Times New Roman"/>
        </w:rPr>
      </w:pPr>
      <w:r w:rsidRPr="00823F6A">
        <w:rPr>
          <w:rFonts w:ascii="Verdana" w:eastAsia="Verdana" w:hAnsi="Verdana" w:cs="Times New Roman"/>
        </w:rPr>
        <w:t>1</w:t>
      </w:r>
      <w:r w:rsidR="00B32EF7">
        <w:rPr>
          <w:rFonts w:ascii="Verdana" w:eastAsia="Verdana" w:hAnsi="Verdana" w:cs="Times New Roman"/>
        </w:rPr>
        <w:t>7</w:t>
      </w:r>
      <w:r w:rsidRPr="00823F6A">
        <w:rPr>
          <w:rFonts w:ascii="Verdana" w:eastAsia="Verdana" w:hAnsi="Verdana" w:cs="Times New Roman"/>
        </w:rPr>
        <w:t>.1. Integram este ETP, para todos os fins e efeitos, os seguintes anexos:</w:t>
      </w:r>
    </w:p>
    <w:p w14:paraId="5E8F0549" w14:textId="77777777" w:rsidR="00711C51" w:rsidRPr="00823F6A" w:rsidRDefault="00616B73">
      <w:pPr>
        <w:widowControl w:val="0"/>
        <w:tabs>
          <w:tab w:val="left" w:pos="555"/>
          <w:tab w:val="left" w:pos="840"/>
          <w:tab w:val="left" w:pos="1140"/>
          <w:tab w:val="left" w:pos="1395"/>
          <w:tab w:val="left" w:pos="1650"/>
          <w:tab w:val="left" w:pos="1965"/>
          <w:tab w:val="left" w:pos="2220"/>
          <w:tab w:val="left" w:pos="7336"/>
        </w:tabs>
        <w:spacing w:after="120" w:line="360" w:lineRule="auto"/>
        <w:ind w:firstLine="1134"/>
        <w:jc w:val="both"/>
        <w:rPr>
          <w:rFonts w:ascii="Verdana" w:eastAsia="Verdana" w:hAnsi="Verdana" w:cs="Times New Roman"/>
        </w:rPr>
      </w:pPr>
      <w:r w:rsidRPr="00823F6A">
        <w:rPr>
          <w:rFonts w:ascii="Verdana" w:eastAsia="Verdana" w:hAnsi="Verdana" w:cs="Times New Roman"/>
        </w:rPr>
        <w:t>ANEXO I - MAPA DA PESQUISA DE PREÇOS</w:t>
      </w:r>
    </w:p>
    <w:p w14:paraId="2FCAB30A" w14:textId="77777777" w:rsidR="00711C51" w:rsidRDefault="00616B73">
      <w:pPr>
        <w:widowControl w:val="0"/>
        <w:tabs>
          <w:tab w:val="left" w:pos="555"/>
          <w:tab w:val="left" w:pos="840"/>
          <w:tab w:val="left" w:pos="1140"/>
          <w:tab w:val="left" w:pos="1395"/>
          <w:tab w:val="left" w:pos="1650"/>
          <w:tab w:val="left" w:pos="1965"/>
          <w:tab w:val="left" w:pos="2220"/>
          <w:tab w:val="left" w:pos="7336"/>
        </w:tabs>
        <w:spacing w:after="120" w:line="360" w:lineRule="auto"/>
        <w:ind w:firstLine="1134"/>
        <w:jc w:val="both"/>
        <w:rPr>
          <w:rFonts w:ascii="Verdana" w:eastAsia="Verdana" w:hAnsi="Verdana" w:cs="Times New Roman"/>
        </w:rPr>
      </w:pPr>
      <w:r w:rsidRPr="00823F6A">
        <w:rPr>
          <w:rFonts w:ascii="Verdana" w:eastAsia="Verdana" w:hAnsi="Verdana" w:cs="Times New Roman"/>
        </w:rPr>
        <w:t>ANEXO II - COTAÇÕES COM POTENCIAIS FORNECEDORES</w:t>
      </w:r>
    </w:p>
    <w:p w14:paraId="7B8AB61E" w14:textId="36883B64" w:rsidR="00BE5C56" w:rsidRPr="00823F6A" w:rsidRDefault="00E431CF">
      <w:pPr>
        <w:widowControl w:val="0"/>
        <w:tabs>
          <w:tab w:val="left" w:pos="555"/>
          <w:tab w:val="left" w:pos="840"/>
          <w:tab w:val="left" w:pos="1140"/>
          <w:tab w:val="left" w:pos="1395"/>
          <w:tab w:val="left" w:pos="1650"/>
          <w:tab w:val="left" w:pos="1965"/>
          <w:tab w:val="left" w:pos="2220"/>
          <w:tab w:val="left" w:pos="7336"/>
        </w:tabs>
        <w:spacing w:after="120" w:line="360" w:lineRule="auto"/>
        <w:ind w:firstLine="1134"/>
        <w:jc w:val="both"/>
        <w:rPr>
          <w:rFonts w:ascii="Verdana" w:eastAsia="Verdana" w:hAnsi="Verdana" w:cs="Times New Roman"/>
        </w:rPr>
      </w:pPr>
      <w:r>
        <w:rPr>
          <w:rFonts w:ascii="Verdana" w:eastAsia="Verdana" w:hAnsi="Verdana" w:cs="Times New Roman"/>
        </w:rPr>
        <w:t>ANEXO III – RELATORIO DE CONSUMO DO ULTIMO EXERCICIO - FIORILLI</w:t>
      </w:r>
    </w:p>
    <w:p w14:paraId="0E434CB2" w14:textId="77777777" w:rsidR="00711C51" w:rsidRPr="00823F6A" w:rsidRDefault="00711C51">
      <w:pPr>
        <w:jc w:val="both"/>
        <w:rPr>
          <w:rFonts w:ascii="Verdana" w:eastAsia="Verdana" w:hAnsi="Verdana" w:cs="Times New Roman"/>
          <w:color w:val="FF0000"/>
        </w:rPr>
      </w:pPr>
    </w:p>
    <w:p w14:paraId="09E4F070" w14:textId="12861409" w:rsidR="00711C51" w:rsidRDefault="00616B73" w:rsidP="00CA08D8">
      <w:pPr>
        <w:widowControl w:val="0"/>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spacing w:before="57" w:after="57" w:line="240" w:lineRule="auto"/>
        <w:jc w:val="right"/>
        <w:rPr>
          <w:rFonts w:ascii="Verdana" w:eastAsia="Verdana" w:hAnsi="Verdana" w:cs="Times New Roman"/>
          <w:color w:val="000000"/>
        </w:rPr>
      </w:pPr>
      <w:r w:rsidRPr="00452D04">
        <w:rPr>
          <w:rFonts w:ascii="Verdana" w:eastAsia="Verdana" w:hAnsi="Verdana" w:cs="Times New Roman"/>
          <w:color w:val="000000"/>
        </w:rPr>
        <w:t xml:space="preserve">Juti/MS, </w:t>
      </w:r>
      <w:r w:rsidR="00F76EB3" w:rsidRPr="00452D04">
        <w:rPr>
          <w:rFonts w:ascii="Verdana" w:eastAsia="Verdana" w:hAnsi="Verdana" w:cs="Times New Roman"/>
          <w:color w:val="000000"/>
        </w:rPr>
        <w:t>0</w:t>
      </w:r>
      <w:r w:rsidR="00A40A8F">
        <w:rPr>
          <w:rFonts w:ascii="Verdana" w:eastAsia="Verdana" w:hAnsi="Verdana" w:cs="Times New Roman"/>
          <w:color w:val="000000"/>
        </w:rPr>
        <w:t>4</w:t>
      </w:r>
      <w:r w:rsidRPr="00452D04">
        <w:rPr>
          <w:rFonts w:ascii="Verdana" w:eastAsia="Verdana" w:hAnsi="Verdana" w:cs="Times New Roman"/>
          <w:color w:val="000000"/>
        </w:rPr>
        <w:t xml:space="preserve"> d</w:t>
      </w:r>
      <w:r w:rsidR="003F1A7E" w:rsidRPr="00452D04">
        <w:rPr>
          <w:rFonts w:ascii="Verdana" w:eastAsia="Verdana" w:hAnsi="Verdana" w:cs="Times New Roman"/>
          <w:color w:val="000000"/>
        </w:rPr>
        <w:t>e</w:t>
      </w:r>
      <w:r w:rsidR="0069576D" w:rsidRPr="00452D04">
        <w:rPr>
          <w:rFonts w:ascii="Verdana" w:eastAsia="Verdana" w:hAnsi="Verdana" w:cs="Times New Roman"/>
          <w:color w:val="000000"/>
        </w:rPr>
        <w:t xml:space="preserve"> </w:t>
      </w:r>
      <w:r w:rsidR="00F76EB3" w:rsidRPr="00452D04">
        <w:rPr>
          <w:rFonts w:ascii="Verdana" w:eastAsia="Verdana" w:hAnsi="Verdana" w:cs="Times New Roman"/>
          <w:color w:val="000000"/>
        </w:rPr>
        <w:t>Março</w:t>
      </w:r>
      <w:r w:rsidRPr="00452D04">
        <w:rPr>
          <w:rFonts w:ascii="Verdana" w:eastAsia="Verdana" w:hAnsi="Verdana" w:cs="Times New Roman"/>
          <w:color w:val="000000"/>
        </w:rPr>
        <w:t xml:space="preserve"> de 202</w:t>
      </w:r>
      <w:r w:rsidR="00A40A8F">
        <w:rPr>
          <w:rFonts w:ascii="Verdana" w:eastAsia="Verdana" w:hAnsi="Verdana" w:cs="Times New Roman"/>
          <w:color w:val="000000"/>
        </w:rPr>
        <w:t>6</w:t>
      </w:r>
      <w:r w:rsidRPr="00452D04">
        <w:rPr>
          <w:rFonts w:ascii="Verdana" w:eastAsia="Verdana" w:hAnsi="Verdana" w:cs="Times New Roman"/>
          <w:color w:val="000000"/>
        </w:rPr>
        <w:t>.</w:t>
      </w:r>
    </w:p>
    <w:p w14:paraId="45F7F51D" w14:textId="77777777" w:rsidR="00265763" w:rsidRPr="006743CC" w:rsidRDefault="00265763" w:rsidP="00CA08D8">
      <w:pPr>
        <w:widowControl w:val="0"/>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spacing w:before="57" w:after="57" w:line="240" w:lineRule="auto"/>
        <w:jc w:val="right"/>
        <w:rPr>
          <w:rFonts w:ascii="Verdana" w:eastAsia="Verdana" w:hAnsi="Verdana" w:cs="Times New Roman"/>
          <w:color w:val="FF0000"/>
        </w:rPr>
      </w:pPr>
    </w:p>
    <w:p w14:paraId="77434906" w14:textId="77777777" w:rsidR="00BE5C56" w:rsidRPr="006743CC" w:rsidRDefault="00BE5C56" w:rsidP="000E2D2B">
      <w:pPr>
        <w:widowControl w:val="0"/>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spacing w:before="57" w:after="57" w:line="240" w:lineRule="auto"/>
        <w:rPr>
          <w:rFonts w:ascii="Verdana" w:eastAsia="Verdana" w:hAnsi="Verdana" w:cs="Times New Roman"/>
          <w:color w:val="FF0000"/>
        </w:rPr>
      </w:pPr>
    </w:p>
    <w:p w14:paraId="2E1B6EF5" w14:textId="25780D6F" w:rsidR="006743CC" w:rsidRPr="00F76EB3" w:rsidRDefault="006743CC" w:rsidP="00A40A8F">
      <w:pPr>
        <w:pStyle w:val="Standard"/>
        <w:jc w:val="center"/>
        <w:rPr>
          <w:rFonts w:ascii="Verdana" w:hAnsi="Verdana" w:cs="Arial"/>
          <w:sz w:val="22"/>
          <w:szCs w:val="22"/>
        </w:rPr>
      </w:pPr>
      <w:r w:rsidRPr="00F76EB3">
        <w:rPr>
          <w:rFonts w:ascii="Verdana" w:hAnsi="Verdana" w:cs="Arial"/>
          <w:sz w:val="22"/>
          <w:szCs w:val="22"/>
        </w:rPr>
        <w:t>____________________________</w:t>
      </w:r>
      <w:r w:rsidR="00A40A8F">
        <w:rPr>
          <w:rFonts w:ascii="Verdana" w:hAnsi="Verdana" w:cs="Arial"/>
          <w:sz w:val="22"/>
          <w:szCs w:val="22"/>
        </w:rPr>
        <w:t>________</w:t>
      </w:r>
    </w:p>
    <w:p w14:paraId="6D7C7BD3" w14:textId="4AD8AFF1" w:rsidR="006743CC" w:rsidRPr="00F76EB3" w:rsidRDefault="006743CC" w:rsidP="00A40A8F">
      <w:pPr>
        <w:spacing w:after="120" w:line="240" w:lineRule="auto"/>
        <w:jc w:val="center"/>
        <w:rPr>
          <w:rFonts w:ascii="Verdana" w:eastAsia="Verdana" w:hAnsi="Verdana"/>
          <w:b/>
          <w:color w:val="000000"/>
        </w:rPr>
      </w:pPr>
      <w:r w:rsidRPr="00F76EB3">
        <w:rPr>
          <w:rFonts w:ascii="Verdana" w:eastAsia="Verdana" w:hAnsi="Verdana"/>
          <w:b/>
        </w:rPr>
        <w:t>Elaine da Silva Simões</w:t>
      </w:r>
    </w:p>
    <w:p w14:paraId="51447DD4" w14:textId="75E28119" w:rsidR="00B66D2B" w:rsidRDefault="006743CC" w:rsidP="00A40A8F">
      <w:pPr>
        <w:widowControl w:val="0"/>
        <w:pBdr>
          <w:top w:val="nil"/>
          <w:left w:val="nil"/>
          <w:bottom w:val="nil"/>
          <w:right w:val="nil"/>
          <w:between w:val="nil"/>
        </w:pBdr>
        <w:spacing w:after="120" w:line="240" w:lineRule="auto"/>
        <w:jc w:val="center"/>
        <w:rPr>
          <w:rFonts w:ascii="Verdana" w:eastAsia="Verdana" w:hAnsi="Verdana"/>
          <w:color w:val="000000"/>
        </w:rPr>
      </w:pPr>
      <w:r w:rsidRPr="00F76EB3">
        <w:rPr>
          <w:rFonts w:ascii="Verdana" w:eastAsia="Verdana" w:hAnsi="Verdana"/>
          <w:color w:val="000000"/>
        </w:rPr>
        <w:t>Fisioterapeuta</w:t>
      </w:r>
    </w:p>
    <w:p w14:paraId="12613CD6" w14:textId="77777777" w:rsidR="00294E4E" w:rsidRDefault="00294E4E" w:rsidP="00A40A8F">
      <w:pPr>
        <w:widowControl w:val="0"/>
        <w:pBdr>
          <w:top w:val="nil"/>
          <w:left w:val="nil"/>
          <w:bottom w:val="nil"/>
          <w:right w:val="nil"/>
          <w:between w:val="nil"/>
        </w:pBdr>
        <w:spacing w:after="120" w:line="240" w:lineRule="auto"/>
        <w:jc w:val="center"/>
        <w:rPr>
          <w:rFonts w:ascii="Verdana" w:eastAsia="Verdana" w:hAnsi="Verdana"/>
          <w:color w:val="000000"/>
        </w:rPr>
      </w:pPr>
    </w:p>
    <w:p w14:paraId="1AFBA5DD" w14:textId="77777777" w:rsidR="00294E4E" w:rsidRDefault="00294E4E" w:rsidP="00A40A8F">
      <w:pPr>
        <w:widowControl w:val="0"/>
        <w:pBdr>
          <w:top w:val="nil"/>
          <w:left w:val="nil"/>
          <w:bottom w:val="nil"/>
          <w:right w:val="nil"/>
          <w:between w:val="nil"/>
        </w:pBdr>
        <w:spacing w:after="120" w:line="240" w:lineRule="auto"/>
        <w:jc w:val="center"/>
        <w:rPr>
          <w:rFonts w:ascii="Verdana" w:eastAsia="Verdana" w:hAnsi="Verdana"/>
          <w:color w:val="000000"/>
        </w:rPr>
      </w:pPr>
    </w:p>
    <w:p w14:paraId="5D3FED3B" w14:textId="77777777" w:rsidR="00294E4E" w:rsidRDefault="00294E4E" w:rsidP="00A40A8F">
      <w:pPr>
        <w:widowControl w:val="0"/>
        <w:pBdr>
          <w:top w:val="nil"/>
          <w:left w:val="nil"/>
          <w:bottom w:val="nil"/>
          <w:right w:val="nil"/>
          <w:between w:val="nil"/>
        </w:pBdr>
        <w:spacing w:after="120" w:line="240" w:lineRule="auto"/>
        <w:jc w:val="center"/>
        <w:rPr>
          <w:rFonts w:ascii="Verdana" w:eastAsia="Verdana" w:hAnsi="Verdana"/>
          <w:color w:val="000000"/>
        </w:rPr>
      </w:pPr>
    </w:p>
    <w:p w14:paraId="6A28C5E8" w14:textId="77777777" w:rsidR="00294E4E" w:rsidRDefault="00294E4E" w:rsidP="00A40A8F">
      <w:pPr>
        <w:widowControl w:val="0"/>
        <w:pBdr>
          <w:top w:val="nil"/>
          <w:left w:val="nil"/>
          <w:bottom w:val="nil"/>
          <w:right w:val="nil"/>
          <w:between w:val="nil"/>
        </w:pBdr>
        <w:spacing w:after="120" w:line="240" w:lineRule="auto"/>
        <w:jc w:val="center"/>
        <w:rPr>
          <w:rFonts w:ascii="Verdana" w:eastAsia="Verdana" w:hAnsi="Verdana"/>
          <w:color w:val="000000"/>
        </w:rPr>
      </w:pPr>
    </w:p>
    <w:p w14:paraId="7BE682B0" w14:textId="77777777" w:rsidR="00294E4E" w:rsidRDefault="00294E4E" w:rsidP="00A40A8F">
      <w:pPr>
        <w:widowControl w:val="0"/>
        <w:pBdr>
          <w:top w:val="nil"/>
          <w:left w:val="nil"/>
          <w:bottom w:val="nil"/>
          <w:right w:val="nil"/>
          <w:between w:val="nil"/>
        </w:pBdr>
        <w:spacing w:after="120" w:line="240" w:lineRule="auto"/>
        <w:jc w:val="center"/>
        <w:rPr>
          <w:rFonts w:ascii="Verdana" w:eastAsia="Verdana" w:hAnsi="Verdana"/>
          <w:color w:val="000000"/>
        </w:rPr>
      </w:pPr>
    </w:p>
    <w:p w14:paraId="446DEAA3" w14:textId="77777777" w:rsidR="00294E4E" w:rsidRDefault="00294E4E" w:rsidP="00A40A8F">
      <w:pPr>
        <w:widowControl w:val="0"/>
        <w:pBdr>
          <w:top w:val="nil"/>
          <w:left w:val="nil"/>
          <w:bottom w:val="nil"/>
          <w:right w:val="nil"/>
          <w:between w:val="nil"/>
        </w:pBdr>
        <w:spacing w:after="120" w:line="240" w:lineRule="auto"/>
        <w:jc w:val="center"/>
        <w:rPr>
          <w:rFonts w:ascii="Verdana" w:eastAsia="Verdana" w:hAnsi="Verdana"/>
          <w:color w:val="000000"/>
        </w:rPr>
      </w:pPr>
    </w:p>
    <w:p w14:paraId="26672FE6" w14:textId="77777777" w:rsidR="001E016D" w:rsidRDefault="001E016D" w:rsidP="00A40A8F">
      <w:pPr>
        <w:widowControl w:val="0"/>
        <w:pBdr>
          <w:top w:val="nil"/>
          <w:left w:val="nil"/>
          <w:bottom w:val="nil"/>
          <w:right w:val="nil"/>
          <w:between w:val="nil"/>
        </w:pBdr>
        <w:spacing w:after="120" w:line="240" w:lineRule="auto"/>
        <w:jc w:val="center"/>
        <w:rPr>
          <w:rFonts w:ascii="Verdana" w:eastAsia="Verdana" w:hAnsi="Verdana"/>
          <w:color w:val="000000"/>
        </w:rPr>
      </w:pPr>
    </w:p>
    <w:p w14:paraId="65CD1696" w14:textId="77777777" w:rsidR="001E016D" w:rsidRPr="00781D39" w:rsidRDefault="001E016D" w:rsidP="00781D39">
      <w:pPr>
        <w:widowControl w:val="0"/>
        <w:pBdr>
          <w:top w:val="nil"/>
          <w:left w:val="nil"/>
          <w:bottom w:val="nil"/>
          <w:right w:val="nil"/>
          <w:between w:val="nil"/>
        </w:pBdr>
        <w:spacing w:after="120" w:line="240" w:lineRule="auto"/>
        <w:rPr>
          <w:rFonts w:ascii="Verdana" w:eastAsia="Verdana" w:hAnsi="Verdana"/>
          <w:color w:val="000000"/>
        </w:rPr>
      </w:pPr>
    </w:p>
    <w:tbl>
      <w:tblPr>
        <w:tblStyle w:val="46"/>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025"/>
      </w:tblGrid>
      <w:tr w:rsidR="00711C51" w:rsidRPr="00823F6A" w14:paraId="5EFD5414" w14:textId="77777777">
        <w:trPr>
          <w:trHeight w:val="470"/>
        </w:trPr>
        <w:tc>
          <w:tcPr>
            <w:tcW w:w="9025" w:type="dxa"/>
            <w:tcBorders>
              <w:top w:val="nil"/>
              <w:left w:val="nil"/>
              <w:bottom w:val="nil"/>
              <w:right w:val="nil"/>
            </w:tcBorders>
            <w:shd w:val="clear" w:color="auto" w:fill="D9D9D9"/>
            <w:tcMar>
              <w:top w:w="100" w:type="dxa"/>
              <w:left w:w="100" w:type="dxa"/>
              <w:bottom w:w="100" w:type="dxa"/>
              <w:right w:w="100" w:type="dxa"/>
            </w:tcMar>
          </w:tcPr>
          <w:p w14:paraId="04BCEDD9" w14:textId="77777777" w:rsidR="00711C51" w:rsidRPr="00823F6A" w:rsidRDefault="00616B73">
            <w:pPr>
              <w:jc w:val="both"/>
              <w:rPr>
                <w:rFonts w:ascii="Verdana" w:eastAsia="Verdana" w:hAnsi="Verdana" w:cs="Times New Roman"/>
                <w:b/>
              </w:rPr>
            </w:pPr>
            <w:r w:rsidRPr="00823F6A">
              <w:rPr>
                <w:rFonts w:ascii="Verdana" w:eastAsia="Verdana" w:hAnsi="Verdana" w:cs="Times New Roman"/>
                <w:b/>
              </w:rPr>
              <w:lastRenderedPageBreak/>
              <w:t>CIÊNCIA DA AUTORIDADE COMPETENTE</w:t>
            </w:r>
          </w:p>
        </w:tc>
      </w:tr>
    </w:tbl>
    <w:p w14:paraId="72C1D139" w14:textId="77777777" w:rsidR="00294E4E" w:rsidRDefault="00616B73" w:rsidP="00294E4E">
      <w:pPr>
        <w:spacing w:before="240" w:after="240"/>
        <w:jc w:val="both"/>
        <w:rPr>
          <w:rFonts w:ascii="Verdana" w:eastAsia="Verdana" w:hAnsi="Verdana" w:cs="Times New Roman"/>
        </w:rPr>
      </w:pPr>
      <w:r w:rsidRPr="00823F6A">
        <w:rPr>
          <w:rFonts w:ascii="Verdana" w:eastAsia="Verdana" w:hAnsi="Verdana" w:cs="Times New Roman"/>
        </w:rPr>
        <w:t>O presente planejamento está de acordo com as necessidades técnicas, operacionais e estratégicas da Administração. No mais, atende adequadamente às demandas de negócio formuladas, os benefícios pretendidos são adequados, os custos previstos são compatíveis e caracterizam a economicidade, os riscos envolvidos são administráveis e a área responsável priorizará o fornecimento de todos os elementos aqui relacionados necessários à consecução dos benefícios pretendidos, pelo que recomendamos a contratação.</w:t>
      </w:r>
    </w:p>
    <w:p w14:paraId="477999D9" w14:textId="69440D5E" w:rsidR="00711C51" w:rsidRDefault="00616B73" w:rsidP="00294E4E">
      <w:pPr>
        <w:spacing w:before="240" w:after="240"/>
        <w:jc w:val="right"/>
        <w:rPr>
          <w:rFonts w:ascii="Verdana" w:eastAsia="Verdana" w:hAnsi="Verdana" w:cs="Times New Roman"/>
          <w:color w:val="FF0000"/>
        </w:rPr>
      </w:pPr>
      <w:r w:rsidRPr="00452D04">
        <w:rPr>
          <w:rFonts w:ascii="Verdana" w:eastAsia="Verdana" w:hAnsi="Verdana" w:cs="Times New Roman"/>
        </w:rPr>
        <w:t xml:space="preserve">Juti/MS, </w:t>
      </w:r>
      <w:r w:rsidR="00A40A8F">
        <w:rPr>
          <w:rFonts w:ascii="Verdana" w:eastAsia="Verdana" w:hAnsi="Verdana" w:cs="Times New Roman"/>
        </w:rPr>
        <w:t>04</w:t>
      </w:r>
      <w:r w:rsidRPr="00452D04">
        <w:rPr>
          <w:rFonts w:ascii="Verdana" w:eastAsia="Verdana" w:hAnsi="Verdana" w:cs="Times New Roman"/>
        </w:rPr>
        <w:t xml:space="preserve"> de </w:t>
      </w:r>
      <w:r w:rsidR="00F76EB3" w:rsidRPr="00452D04">
        <w:rPr>
          <w:rFonts w:ascii="Verdana" w:eastAsia="Verdana" w:hAnsi="Verdana" w:cs="Times New Roman"/>
        </w:rPr>
        <w:t>Março</w:t>
      </w:r>
      <w:r w:rsidRPr="00452D04">
        <w:rPr>
          <w:rFonts w:ascii="Verdana" w:eastAsia="Verdana" w:hAnsi="Verdana" w:cs="Times New Roman"/>
        </w:rPr>
        <w:t xml:space="preserve"> de 202</w:t>
      </w:r>
      <w:r w:rsidR="00A40A8F">
        <w:rPr>
          <w:rFonts w:ascii="Verdana" w:eastAsia="Verdana" w:hAnsi="Verdana" w:cs="Times New Roman"/>
        </w:rPr>
        <w:t>6</w:t>
      </w:r>
      <w:r w:rsidRPr="00452D04">
        <w:rPr>
          <w:rFonts w:ascii="Verdana" w:eastAsia="Verdana" w:hAnsi="Verdana" w:cs="Times New Roman"/>
        </w:rPr>
        <w:t>.</w:t>
      </w:r>
      <w:r w:rsidRPr="00823F6A">
        <w:rPr>
          <w:rFonts w:ascii="Verdana" w:eastAsia="Verdana" w:hAnsi="Verdana" w:cs="Times New Roman"/>
          <w:color w:val="FF0000"/>
        </w:rPr>
        <w:t xml:space="preserve"> </w:t>
      </w:r>
    </w:p>
    <w:p w14:paraId="3F91CDB0" w14:textId="77777777" w:rsidR="00294E4E" w:rsidRPr="00294E4E" w:rsidRDefault="00294E4E" w:rsidP="00294E4E">
      <w:pPr>
        <w:spacing w:before="240" w:after="240"/>
        <w:jc w:val="right"/>
        <w:rPr>
          <w:rFonts w:ascii="Verdana" w:eastAsia="Verdana" w:hAnsi="Verdana" w:cs="Times New Roman"/>
        </w:rPr>
      </w:pPr>
    </w:p>
    <w:p w14:paraId="1174F2C0" w14:textId="77777777" w:rsidR="00663472" w:rsidRPr="00663472" w:rsidRDefault="00663472" w:rsidP="00663472">
      <w:pPr>
        <w:widowControl w:val="0"/>
        <w:pBdr>
          <w:top w:val="nil"/>
          <w:left w:val="nil"/>
          <w:bottom w:val="nil"/>
          <w:right w:val="nil"/>
          <w:between w:val="nil"/>
        </w:pBdr>
        <w:spacing w:after="120" w:line="240" w:lineRule="auto"/>
        <w:jc w:val="center"/>
        <w:rPr>
          <w:rFonts w:ascii="Verdana" w:eastAsia="Verdana" w:hAnsi="Verdana" w:cs="Times New Roman"/>
          <w:color w:val="000000"/>
        </w:rPr>
      </w:pPr>
      <w:r w:rsidRPr="00663472">
        <w:rPr>
          <w:rFonts w:ascii="Verdana" w:eastAsia="Verdana" w:hAnsi="Verdana" w:cs="Times New Roman"/>
          <w:color w:val="000000"/>
        </w:rPr>
        <w:t>_______________________________________</w:t>
      </w:r>
    </w:p>
    <w:p w14:paraId="4E915B0F" w14:textId="52191887" w:rsidR="00663472" w:rsidRPr="00663472" w:rsidRDefault="00663472" w:rsidP="00663472">
      <w:pPr>
        <w:widowControl w:val="0"/>
        <w:pBdr>
          <w:top w:val="nil"/>
          <w:left w:val="nil"/>
          <w:bottom w:val="nil"/>
          <w:right w:val="nil"/>
          <w:between w:val="nil"/>
        </w:pBdr>
        <w:spacing w:after="120" w:line="240" w:lineRule="auto"/>
        <w:jc w:val="center"/>
        <w:rPr>
          <w:rFonts w:ascii="Verdana" w:eastAsia="Verdana" w:hAnsi="Verdana" w:cs="Times New Roman"/>
          <w:color w:val="000000"/>
        </w:rPr>
      </w:pPr>
      <w:r w:rsidRPr="00663472">
        <w:rPr>
          <w:rFonts w:ascii="Verdana" w:eastAsia="Verdana" w:hAnsi="Verdana" w:cs="Times New Roman"/>
          <w:color w:val="000000"/>
        </w:rPr>
        <w:t xml:space="preserve">  </w:t>
      </w:r>
      <w:r w:rsidR="001A336D">
        <w:rPr>
          <w:rFonts w:ascii="Verdana" w:eastAsia="Verdana" w:hAnsi="Verdana" w:cs="Times New Roman"/>
          <w:color w:val="000000"/>
        </w:rPr>
        <w:t>Gilson Marcos da Cruz</w:t>
      </w:r>
      <w:r w:rsidRPr="00663472">
        <w:rPr>
          <w:rFonts w:ascii="Verdana" w:eastAsia="Verdana" w:hAnsi="Verdana" w:cs="Times New Roman"/>
          <w:color w:val="000000"/>
        </w:rPr>
        <w:t xml:space="preserve">  </w:t>
      </w:r>
    </w:p>
    <w:p w14:paraId="221B419D" w14:textId="4862E645" w:rsidR="00C9191F" w:rsidRDefault="001A336D" w:rsidP="00663472">
      <w:pPr>
        <w:widowControl w:val="0"/>
        <w:pBdr>
          <w:top w:val="nil"/>
          <w:left w:val="nil"/>
          <w:bottom w:val="nil"/>
          <w:right w:val="nil"/>
          <w:between w:val="nil"/>
        </w:pBdr>
        <w:spacing w:after="120" w:line="240" w:lineRule="auto"/>
        <w:jc w:val="center"/>
        <w:rPr>
          <w:rFonts w:ascii="Verdana" w:eastAsia="Verdana" w:hAnsi="Verdana" w:cs="Times New Roman"/>
          <w:color w:val="000000"/>
        </w:rPr>
      </w:pPr>
      <w:r>
        <w:rPr>
          <w:rFonts w:ascii="Verdana" w:eastAsia="Verdana" w:hAnsi="Verdana" w:cs="Times New Roman"/>
          <w:color w:val="000000"/>
        </w:rPr>
        <w:t>Prefeito Municipal</w:t>
      </w:r>
    </w:p>
    <w:p w14:paraId="59082E6B" w14:textId="77777777" w:rsidR="00983AAD" w:rsidRPr="00823F6A" w:rsidRDefault="00983AAD" w:rsidP="00F44852">
      <w:pPr>
        <w:widowControl w:val="0"/>
        <w:pBdr>
          <w:top w:val="nil"/>
          <w:left w:val="nil"/>
          <w:bottom w:val="nil"/>
          <w:right w:val="nil"/>
          <w:between w:val="nil"/>
        </w:pBdr>
        <w:spacing w:after="120" w:line="240" w:lineRule="auto"/>
        <w:rPr>
          <w:rFonts w:ascii="Verdana" w:eastAsia="Verdana" w:hAnsi="Verdana" w:cs="Times New Roman"/>
          <w:color w:val="000000"/>
        </w:rPr>
      </w:pPr>
    </w:p>
    <w:tbl>
      <w:tblPr>
        <w:tblStyle w:val="45"/>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025"/>
      </w:tblGrid>
      <w:tr w:rsidR="00711C51" w:rsidRPr="00823F6A" w14:paraId="377F7DD7" w14:textId="77777777">
        <w:trPr>
          <w:trHeight w:val="485"/>
        </w:trPr>
        <w:tc>
          <w:tcPr>
            <w:tcW w:w="9025" w:type="dxa"/>
            <w:tcBorders>
              <w:top w:val="single" w:sz="8" w:space="0" w:color="000000"/>
              <w:left w:val="single" w:sz="8" w:space="0" w:color="000000"/>
              <w:bottom w:val="single" w:sz="8" w:space="0" w:color="000000"/>
              <w:right w:val="single" w:sz="8" w:space="0" w:color="000000"/>
            </w:tcBorders>
            <w:shd w:val="clear" w:color="auto" w:fill="DDDDDD"/>
            <w:tcMar>
              <w:top w:w="100" w:type="dxa"/>
              <w:left w:w="80" w:type="dxa"/>
              <w:bottom w:w="100" w:type="dxa"/>
              <w:right w:w="80" w:type="dxa"/>
            </w:tcMar>
          </w:tcPr>
          <w:p w14:paraId="42D9C5A1" w14:textId="77777777" w:rsidR="00711C51" w:rsidRPr="00823F6A" w:rsidRDefault="00616B73">
            <w:pPr>
              <w:jc w:val="both"/>
              <w:rPr>
                <w:rFonts w:ascii="Verdana" w:eastAsia="Verdana" w:hAnsi="Verdana" w:cs="Times New Roman"/>
                <w:b/>
              </w:rPr>
            </w:pPr>
            <w:r w:rsidRPr="00823F6A">
              <w:rPr>
                <w:rFonts w:ascii="Verdana" w:eastAsia="Verdana" w:hAnsi="Verdana" w:cs="Times New Roman"/>
                <w:b/>
              </w:rPr>
              <w:t>RECEBIMENTO NO SETOR DE LICITAÇÕES</w:t>
            </w:r>
          </w:p>
        </w:tc>
      </w:tr>
      <w:tr w:rsidR="00711C51" w:rsidRPr="00823F6A" w14:paraId="1A5FF124" w14:textId="77777777">
        <w:trPr>
          <w:trHeight w:val="4183"/>
        </w:trPr>
        <w:tc>
          <w:tcPr>
            <w:tcW w:w="9025" w:type="dxa"/>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tcPr>
          <w:p w14:paraId="20FF8183" w14:textId="7452655A" w:rsidR="00711C51" w:rsidRPr="00823F6A" w:rsidRDefault="00616B73" w:rsidP="00294E4E">
            <w:pPr>
              <w:spacing w:before="120" w:after="160"/>
              <w:jc w:val="both"/>
              <w:rPr>
                <w:rFonts w:ascii="Verdana" w:eastAsia="Verdana" w:hAnsi="Verdana" w:cs="Times New Roman"/>
              </w:rPr>
            </w:pPr>
            <w:r w:rsidRPr="00823F6A">
              <w:rPr>
                <w:rFonts w:ascii="Verdana" w:eastAsia="Verdana" w:hAnsi="Verdana" w:cs="Times New Roman"/>
              </w:rPr>
              <w:t>Certifico o recebimento da presente solicitação, devidamente instruída e encaminho para Equipe/Agente de Planejamento, a fim da elaboração e formalização dos artefatos prévios ao edital de licitação.</w:t>
            </w:r>
          </w:p>
          <w:p w14:paraId="05182FBF" w14:textId="2B90C4DE" w:rsidR="00711C51" w:rsidRPr="00823F6A" w:rsidRDefault="00616B73">
            <w:pPr>
              <w:spacing w:before="120" w:after="160"/>
              <w:jc w:val="center"/>
              <w:rPr>
                <w:rFonts w:ascii="Verdana" w:eastAsia="Verdana" w:hAnsi="Verdana" w:cs="Times New Roman"/>
              </w:rPr>
            </w:pPr>
            <w:r w:rsidRPr="00452D04">
              <w:rPr>
                <w:rFonts w:ascii="Verdana" w:eastAsia="Verdana" w:hAnsi="Verdana" w:cs="Times New Roman"/>
              </w:rPr>
              <w:t xml:space="preserve">Juti/MS, </w:t>
            </w:r>
            <w:r w:rsidR="00A40A8F">
              <w:rPr>
                <w:rFonts w:ascii="Verdana" w:eastAsia="Verdana" w:hAnsi="Verdana" w:cs="Times New Roman"/>
              </w:rPr>
              <w:t>04</w:t>
            </w:r>
            <w:r w:rsidRPr="00452D04">
              <w:rPr>
                <w:rFonts w:ascii="Verdana" w:eastAsia="Verdana" w:hAnsi="Verdana" w:cs="Times New Roman"/>
              </w:rPr>
              <w:t xml:space="preserve"> de </w:t>
            </w:r>
            <w:r w:rsidR="00F76EB3" w:rsidRPr="00452D04">
              <w:rPr>
                <w:rFonts w:ascii="Verdana" w:eastAsia="Verdana" w:hAnsi="Verdana" w:cs="Times New Roman"/>
              </w:rPr>
              <w:t>Março</w:t>
            </w:r>
            <w:r w:rsidRPr="00452D04">
              <w:rPr>
                <w:rFonts w:ascii="Verdana" w:eastAsia="Verdana" w:hAnsi="Verdana" w:cs="Times New Roman"/>
              </w:rPr>
              <w:t xml:space="preserve"> de 202</w:t>
            </w:r>
            <w:r w:rsidR="00A40A8F">
              <w:rPr>
                <w:rFonts w:ascii="Verdana" w:eastAsia="Verdana" w:hAnsi="Verdana" w:cs="Times New Roman"/>
              </w:rPr>
              <w:t>6</w:t>
            </w:r>
            <w:r w:rsidRPr="00452D04">
              <w:rPr>
                <w:rFonts w:ascii="Verdana" w:eastAsia="Verdana" w:hAnsi="Verdana" w:cs="Times New Roman"/>
              </w:rPr>
              <w:t>.</w:t>
            </w:r>
          </w:p>
          <w:p w14:paraId="0BEC6BDC" w14:textId="77777777" w:rsidR="00711C51" w:rsidRPr="00823F6A" w:rsidRDefault="00616B73">
            <w:pPr>
              <w:spacing w:before="240" w:after="240"/>
              <w:jc w:val="center"/>
              <w:rPr>
                <w:rFonts w:ascii="Verdana" w:eastAsia="Verdana" w:hAnsi="Verdana" w:cs="Times New Roman"/>
              </w:rPr>
            </w:pPr>
            <w:r w:rsidRPr="00823F6A">
              <w:rPr>
                <w:rFonts w:ascii="Verdana" w:eastAsia="Verdana" w:hAnsi="Verdana" w:cs="Times New Roman"/>
              </w:rPr>
              <w:t xml:space="preserve"> </w:t>
            </w:r>
          </w:p>
          <w:p w14:paraId="07F2969D" w14:textId="77777777" w:rsidR="00711C51" w:rsidRPr="00823F6A" w:rsidRDefault="00616B73">
            <w:pPr>
              <w:spacing w:before="240" w:after="240"/>
              <w:jc w:val="center"/>
              <w:rPr>
                <w:rFonts w:ascii="Verdana" w:eastAsia="Verdana" w:hAnsi="Verdana" w:cs="Times New Roman"/>
              </w:rPr>
            </w:pPr>
            <w:r w:rsidRPr="00823F6A">
              <w:rPr>
                <w:rFonts w:ascii="Verdana" w:eastAsia="Verdana" w:hAnsi="Verdana" w:cs="Times New Roman"/>
              </w:rPr>
              <w:t>_______________________________________</w:t>
            </w:r>
          </w:p>
          <w:p w14:paraId="0088C7A7" w14:textId="2FD9D893" w:rsidR="00711C51" w:rsidRPr="00823F6A" w:rsidRDefault="006056E9">
            <w:pPr>
              <w:spacing w:before="240" w:after="240"/>
              <w:jc w:val="center"/>
              <w:rPr>
                <w:rFonts w:ascii="Verdana" w:eastAsia="Verdana" w:hAnsi="Verdana" w:cs="Times New Roman"/>
                <w:i/>
              </w:rPr>
            </w:pPr>
            <w:r>
              <w:rPr>
                <w:rFonts w:ascii="Verdana" w:eastAsia="Verdana" w:hAnsi="Verdana" w:cs="Times New Roman"/>
                <w:i/>
              </w:rPr>
              <w:t>Rosangela Sodré de Oliveira Galdino</w:t>
            </w:r>
          </w:p>
        </w:tc>
      </w:tr>
    </w:tbl>
    <w:p w14:paraId="6DB2B0A4" w14:textId="77777777" w:rsidR="00711C51" w:rsidRDefault="00711C51" w:rsidP="00294E4E">
      <w:pPr>
        <w:spacing w:before="240" w:after="240"/>
        <w:rPr>
          <w:rFonts w:ascii="Verdana" w:eastAsia="Verdana" w:hAnsi="Verdana" w:cs="Times New Roman"/>
        </w:rPr>
      </w:pPr>
    </w:p>
    <w:sectPr w:rsidR="00711C51" w:rsidSect="00D870E5">
      <w:pgSz w:w="11909" w:h="16834"/>
      <w:pgMar w:top="1701" w:right="1134" w:bottom="1701" w:left="1559"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2EE2C7" w14:textId="77777777" w:rsidR="00C72BC1" w:rsidRDefault="00C72BC1">
      <w:pPr>
        <w:spacing w:line="240" w:lineRule="auto"/>
      </w:pPr>
      <w:r>
        <w:separator/>
      </w:r>
    </w:p>
  </w:endnote>
  <w:endnote w:type="continuationSeparator" w:id="0">
    <w:p w14:paraId="47486918" w14:textId="77777777" w:rsidR="00C72BC1" w:rsidRDefault="00C72B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OpenSymbo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Lucida Grande">
    <w:altName w:val="Times New Roman"/>
    <w:charset w:val="00"/>
    <w:family w:val="auto"/>
    <w:pitch w:val="variable"/>
    <w:sig w:usb0="00000000" w:usb1="5000A1FF" w:usb2="00000000" w:usb3="00000000" w:csb0="000001BF" w:csb1="00000000"/>
  </w:font>
  <w:font w:name="Tms Rmn">
    <w:panose1 w:val="02020603040505020304"/>
    <w:charset w:val="00"/>
    <w:family w:val="roman"/>
    <w:notTrueType/>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6C068C" w14:textId="77777777" w:rsidR="00C72BC1" w:rsidRDefault="00C72BC1">
      <w:pPr>
        <w:spacing w:line="240" w:lineRule="auto"/>
      </w:pPr>
      <w:r>
        <w:separator/>
      </w:r>
    </w:p>
  </w:footnote>
  <w:footnote w:type="continuationSeparator" w:id="0">
    <w:p w14:paraId="01E89F05" w14:textId="77777777" w:rsidR="00C72BC1" w:rsidRDefault="00C72BC1">
      <w:pPr>
        <w:spacing w:line="240" w:lineRule="auto"/>
      </w:pPr>
      <w:r>
        <w:continuationSeparator/>
      </w:r>
    </w:p>
  </w:footnote>
  <w:footnote w:id="1">
    <w:p w14:paraId="4CDE9D90" w14:textId="77777777" w:rsidR="00D661CA" w:rsidRDefault="00D661CA">
      <w:pPr>
        <w:spacing w:line="240" w:lineRule="auto"/>
        <w:jc w:val="both"/>
        <w:rPr>
          <w:rFonts w:ascii="Verdana" w:eastAsia="Verdana" w:hAnsi="Verdana" w:cs="Verdana"/>
          <w:b/>
          <w:sz w:val="12"/>
          <w:szCs w:val="12"/>
        </w:rPr>
      </w:pPr>
      <w:r>
        <w:rPr>
          <w:vertAlign w:val="superscript"/>
        </w:rPr>
        <w:footnoteRef/>
      </w:r>
      <w:r>
        <w:rPr>
          <w:rFonts w:ascii="Verdana" w:eastAsia="Verdana" w:hAnsi="Verdana" w:cs="Verdana"/>
          <w:sz w:val="12"/>
          <w:szCs w:val="12"/>
        </w:rPr>
        <w:t xml:space="preserve"> TCE-MG. Denúncia nº 1013231, Relator Cons. Mauri Torres. Sessão de julgamento em 12.06.2018. Publicação em 21.06.2018: “[...]. </w:t>
      </w:r>
      <w:r>
        <w:rPr>
          <w:rFonts w:ascii="Verdana" w:eastAsia="Verdana" w:hAnsi="Verdana" w:cs="Verdana"/>
          <w:b/>
          <w:sz w:val="12"/>
          <w:szCs w:val="12"/>
        </w:rPr>
        <w:t>O Termo de Referência ou Projeto Básico é um instrumento obrigatório para toda contratação (seja ela por meio de licitação, dispensa, inexigibilidade e adesão à ata de registro de preços), sendo elaborado a partir de estudos técnicos preliminares e devendo reunir os elementos necessários e suficientes, com nível de precisão adequado para caracterizar o objeto, bem como as condições da licitação e da contratação.”</w:t>
      </w:r>
    </w:p>
  </w:footnote>
  <w:footnote w:id="2">
    <w:p w14:paraId="134F8E4C" w14:textId="77777777" w:rsidR="00D661CA" w:rsidRDefault="00D661CA">
      <w:pPr>
        <w:spacing w:line="240" w:lineRule="auto"/>
        <w:jc w:val="both"/>
        <w:rPr>
          <w:rFonts w:ascii="Verdana" w:eastAsia="Verdana" w:hAnsi="Verdana" w:cs="Verdana"/>
          <w:sz w:val="12"/>
          <w:szCs w:val="12"/>
        </w:rPr>
      </w:pPr>
      <w:r>
        <w:rPr>
          <w:vertAlign w:val="superscript"/>
        </w:rPr>
        <w:footnoteRef/>
      </w:r>
      <w:r>
        <w:rPr>
          <w:rFonts w:ascii="Verdana" w:eastAsia="Verdana" w:hAnsi="Verdana" w:cs="Verdana"/>
          <w:sz w:val="12"/>
          <w:szCs w:val="12"/>
        </w:rPr>
        <w:t xml:space="preserve"> CAMARÃO, Tatiana. Estudo Técnico Preliminar: arquitetura, conteúdo e obrigatoriedade. Disponível em: http://www.novaleilicitacao.com.br/2020/01/03/estudo-tecnico-preliminar-arquitetura-conteudo-obrigatoriedade-e-a-previsao-no-pl1292-95/.</w:t>
      </w:r>
    </w:p>
  </w:footnote>
  <w:footnote w:id="3">
    <w:p w14:paraId="6E12C0DD" w14:textId="77777777" w:rsidR="00D661CA" w:rsidRDefault="00D661CA">
      <w:pPr>
        <w:spacing w:line="240" w:lineRule="auto"/>
        <w:rPr>
          <w:sz w:val="20"/>
          <w:szCs w:val="20"/>
        </w:rPr>
      </w:pPr>
      <w:r>
        <w:rPr>
          <w:vertAlign w:val="superscript"/>
        </w:rPr>
        <w:footnoteRef/>
      </w:r>
      <w:r>
        <w:rPr>
          <w:sz w:val="20"/>
          <w:szCs w:val="20"/>
        </w:rPr>
        <w:t xml:space="preserve"> A demonstração da previsão da contratação no plano de contratações anual, sempre que elaborado, de modo a indicar o seu alinhamento com o planejamento da Administração;</w:t>
      </w:r>
    </w:p>
  </w:footnote>
  <w:footnote w:id="4">
    <w:p w14:paraId="607DD485" w14:textId="77777777" w:rsidR="00D661CA" w:rsidRDefault="00D661CA">
      <w:pPr>
        <w:spacing w:line="240" w:lineRule="auto"/>
        <w:rPr>
          <w:sz w:val="20"/>
          <w:szCs w:val="20"/>
        </w:rPr>
      </w:pPr>
      <w:r>
        <w:rPr>
          <w:vertAlign w:val="superscript"/>
        </w:rPr>
        <w:footnoteRef/>
      </w:r>
      <w:r>
        <w:rPr>
          <w:sz w:val="20"/>
          <w:szCs w:val="20"/>
        </w:rPr>
        <w:t xml:space="preserve"> acompanhadas das memórias de cálculo e dos documentos que lhes dão suporte, que considerem interdependências com outras contratações, de modo a possibilitar economia de escala</w:t>
      </w:r>
    </w:p>
  </w:footnote>
  <w:footnote w:id="5">
    <w:p w14:paraId="57EDD758" w14:textId="77777777" w:rsidR="00D661CA" w:rsidRDefault="00D661CA" w:rsidP="004C7E48">
      <w:pPr>
        <w:spacing w:line="240" w:lineRule="auto"/>
        <w:rPr>
          <w:sz w:val="20"/>
          <w:szCs w:val="20"/>
        </w:rPr>
      </w:pPr>
      <w:r>
        <w:rPr>
          <w:vertAlign w:val="superscript"/>
        </w:rPr>
        <w:footnoteRef/>
      </w:r>
      <w:r>
        <w:rPr>
          <w:sz w:val="20"/>
          <w:szCs w:val="20"/>
        </w:rPr>
        <w:t xml:space="preserve"> que consiste na análise das alternativas possíveis, e justificativa técnica e econômica da escolha do tipo de solução a contratar;</w:t>
      </w:r>
    </w:p>
  </w:footnote>
  <w:footnote w:id="6">
    <w:p w14:paraId="564EE46E" w14:textId="77777777" w:rsidR="00D661CA" w:rsidRDefault="00D661CA">
      <w:pPr>
        <w:spacing w:line="240" w:lineRule="auto"/>
        <w:rPr>
          <w:sz w:val="20"/>
          <w:szCs w:val="20"/>
        </w:rPr>
      </w:pPr>
      <w:r>
        <w:rPr>
          <w:vertAlign w:val="superscript"/>
        </w:rPr>
        <w:footnoteRef/>
      </w:r>
      <w:r>
        <w:rPr>
          <w:sz w:val="20"/>
          <w:szCs w:val="20"/>
        </w:rPr>
        <w:t xml:space="preserve"> 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footnote>
  <w:footnote w:id="7">
    <w:p w14:paraId="517EB7ED" w14:textId="77777777" w:rsidR="00D661CA" w:rsidRDefault="00D661CA">
      <w:pPr>
        <w:spacing w:line="240" w:lineRule="auto"/>
        <w:rPr>
          <w:sz w:val="20"/>
          <w:szCs w:val="20"/>
        </w:rPr>
      </w:pPr>
      <w:r>
        <w:rPr>
          <w:vertAlign w:val="superscript"/>
        </w:rPr>
        <w:footnoteRef/>
      </w:r>
      <w:r>
        <w:rPr>
          <w:sz w:val="20"/>
          <w:szCs w:val="20"/>
        </w:rPr>
        <w:t xml:space="preserve"> Inclusive das exigências relacionadas à manutenção e à assistência técnica, quando for o caso.</w:t>
      </w:r>
    </w:p>
  </w:footnote>
  <w:footnote w:id="8">
    <w:p w14:paraId="0562E3BB" w14:textId="77777777" w:rsidR="00D661CA" w:rsidRDefault="00D661CA">
      <w:pPr>
        <w:spacing w:line="240" w:lineRule="auto"/>
        <w:jc w:val="both"/>
        <w:rPr>
          <w:sz w:val="20"/>
          <w:szCs w:val="20"/>
        </w:rPr>
      </w:pPr>
      <w:r>
        <w:rPr>
          <w:vertAlign w:val="superscript"/>
        </w:rPr>
        <w:footnoteRef/>
      </w:r>
      <w:r>
        <w:rPr>
          <w:sz w:val="20"/>
          <w:szCs w:val="20"/>
        </w:rPr>
        <w:t xml:space="preserve"> Em termos de economicidade e de melhor aproveitamento dos recursos humanos, materiais e financeiros disponíveis.</w:t>
      </w:r>
    </w:p>
  </w:footnote>
  <w:footnote w:id="9">
    <w:p w14:paraId="3DC72E3D" w14:textId="77777777" w:rsidR="00D661CA" w:rsidRDefault="00D661CA">
      <w:pPr>
        <w:spacing w:line="240" w:lineRule="auto"/>
        <w:rPr>
          <w:sz w:val="20"/>
          <w:szCs w:val="20"/>
        </w:rPr>
      </w:pPr>
      <w:r>
        <w:rPr>
          <w:vertAlign w:val="superscript"/>
        </w:rPr>
        <w:footnoteRef/>
      </w:r>
      <w:r>
        <w:rPr>
          <w:sz w:val="20"/>
          <w:szCs w:val="20"/>
        </w:rPr>
        <w:t xml:space="preserve"> Previamente à celebração do contrato, inclusive quanto à capacitação de servidores ou de empregados para fiscalização e gestão contratual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4E39B" w14:textId="77777777" w:rsidR="00D661CA" w:rsidRDefault="00D661CA">
    <w:pPr>
      <w:pBdr>
        <w:top w:val="nil"/>
        <w:left w:val="nil"/>
        <w:bottom w:val="nil"/>
        <w:right w:val="nil"/>
        <w:between w:val="nil"/>
      </w:pBdr>
      <w:tabs>
        <w:tab w:val="center" w:pos="4252"/>
        <w:tab w:val="right" w:pos="8504"/>
      </w:tabs>
      <w:spacing w:line="240" w:lineRule="auto"/>
      <w:jc w:val="center"/>
      <w:rPr>
        <w:color w:val="000000"/>
      </w:rPr>
    </w:pPr>
    <w:r>
      <w:rPr>
        <w:noProof/>
        <w:color w:val="000000"/>
      </w:rPr>
      <w:drawing>
        <wp:inline distT="0" distB="0" distL="0" distR="0" wp14:anchorId="0211E4B4" wp14:editId="037F7CAD">
          <wp:extent cx="820399" cy="1096307"/>
          <wp:effectExtent l="0" t="0" r="0" b="0"/>
          <wp:docPr id="1225754061" name="image2.png" descr="C:\Users\USUARIO\Desktop\Brasão Ju%5b1%5d.png"/>
          <wp:cNvGraphicFramePr/>
          <a:graphic xmlns:a="http://schemas.openxmlformats.org/drawingml/2006/main">
            <a:graphicData uri="http://schemas.openxmlformats.org/drawingml/2006/picture">
              <pic:pic xmlns:pic="http://schemas.openxmlformats.org/drawingml/2006/picture">
                <pic:nvPicPr>
                  <pic:cNvPr id="0" name="image2.png" descr="C:\Users\USUARIO\Desktop\Brasão Ju%5b1%5d.png"/>
                  <pic:cNvPicPr preferRelativeResize="0"/>
                </pic:nvPicPr>
                <pic:blipFill>
                  <a:blip r:embed="rId1"/>
                  <a:srcRect t="5742" b="-1"/>
                  <a:stretch>
                    <a:fillRect/>
                  </a:stretch>
                </pic:blipFill>
                <pic:spPr>
                  <a:xfrm>
                    <a:off x="0" y="0"/>
                    <a:ext cx="820399" cy="1096307"/>
                  </a:xfrm>
                  <a:prstGeom prst="rect">
                    <a:avLst/>
                  </a:prstGeom>
                  <a:ln/>
                </pic:spPr>
              </pic:pic>
            </a:graphicData>
          </a:graphic>
        </wp:inline>
      </w:drawing>
    </w:r>
  </w:p>
  <w:p w14:paraId="550C7E69" w14:textId="77777777" w:rsidR="00D661CA" w:rsidRDefault="00D661CA">
    <w:pPr>
      <w:pBdr>
        <w:top w:val="nil"/>
        <w:left w:val="nil"/>
        <w:bottom w:val="nil"/>
        <w:right w:val="nil"/>
        <w:between w:val="nil"/>
      </w:pBdr>
      <w:tabs>
        <w:tab w:val="center" w:pos="4252"/>
        <w:tab w:val="right" w:pos="8504"/>
      </w:tabs>
      <w:spacing w:line="240" w:lineRule="auto"/>
      <w:jc w:val="center"/>
      <w:rPr>
        <w:rFonts w:ascii="Arial Black" w:eastAsia="Arial Black" w:hAnsi="Arial Black" w:cs="Arial Black"/>
        <w:b/>
        <w:color w:val="000000"/>
      </w:rPr>
    </w:pPr>
    <w:r>
      <w:rPr>
        <w:rFonts w:ascii="Arial Black" w:eastAsia="Arial Black" w:hAnsi="Arial Black" w:cs="Arial Black"/>
        <w:b/>
        <w:color w:val="000000"/>
      </w:rPr>
      <w:t>PREFEITURA MUNICIPAL DE JUTI</w:t>
    </w:r>
  </w:p>
  <w:p w14:paraId="5B5A5876" w14:textId="77777777" w:rsidR="00D661CA" w:rsidRDefault="00D661CA">
    <w:pPr>
      <w:pBdr>
        <w:top w:val="nil"/>
        <w:left w:val="nil"/>
        <w:bottom w:val="single" w:sz="12" w:space="1" w:color="000000"/>
        <w:right w:val="nil"/>
        <w:between w:val="nil"/>
      </w:pBdr>
      <w:tabs>
        <w:tab w:val="center" w:pos="4252"/>
        <w:tab w:val="right" w:pos="8504"/>
        <w:tab w:val="left" w:pos="2385"/>
      </w:tabs>
      <w:spacing w:line="240" w:lineRule="auto"/>
      <w:jc w:val="center"/>
      <w:rPr>
        <w:color w:val="000000"/>
      </w:rPr>
    </w:pPr>
    <w:r>
      <w:rPr>
        <w:color w:val="000000"/>
      </w:rPr>
      <w:t>ESTADO DE MATO GROSSO DO SUL</w:t>
    </w:r>
  </w:p>
  <w:p w14:paraId="34008A4C" w14:textId="77777777" w:rsidR="00D661CA" w:rsidRDefault="00D661CA">
    <w:pPr>
      <w:pBdr>
        <w:top w:val="nil"/>
        <w:left w:val="nil"/>
        <w:bottom w:val="single" w:sz="12" w:space="1" w:color="000000"/>
        <w:right w:val="nil"/>
        <w:between w:val="nil"/>
      </w:pBdr>
      <w:tabs>
        <w:tab w:val="center" w:pos="4252"/>
        <w:tab w:val="right" w:pos="8504"/>
        <w:tab w:val="left" w:pos="2385"/>
      </w:tabs>
      <w:spacing w:line="240" w:lineRule="auto"/>
      <w:rPr>
        <w:color w:val="000000"/>
      </w:rPr>
    </w:pPr>
  </w:p>
  <w:p w14:paraId="13C660E0" w14:textId="77777777" w:rsidR="00D661CA" w:rsidRDefault="00D661CA">
    <w:pPr>
      <w:pBdr>
        <w:top w:val="nil"/>
        <w:left w:val="nil"/>
        <w:bottom w:val="nil"/>
        <w:right w:val="nil"/>
        <w:between w:val="nil"/>
      </w:pBdr>
      <w:tabs>
        <w:tab w:val="center" w:pos="4252"/>
        <w:tab w:val="right" w:pos="8504"/>
      </w:tabs>
      <w:rPr>
        <w:rFonts w:ascii="Calibri" w:eastAsia="Calibri" w:hAnsi="Calibri" w:cs="Calibri"/>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091552"/>
    <w:multiLevelType w:val="multilevel"/>
    <w:tmpl w:val="4E3A6826"/>
    <w:lvl w:ilvl="0">
      <w:start w:val="8"/>
      <w:numFmt w:val="decimal"/>
      <w:lvlText w:val="%1"/>
      <w:lvlJc w:val="left"/>
      <w:pPr>
        <w:ind w:left="375" w:hanging="37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Zero"/>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
    <w:nsid w:val="0CDC0341"/>
    <w:multiLevelType w:val="multilevel"/>
    <w:tmpl w:val="E9088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973252"/>
    <w:multiLevelType w:val="multilevel"/>
    <w:tmpl w:val="3768F8B8"/>
    <w:lvl w:ilvl="0">
      <w:start w:val="7"/>
      <w:numFmt w:val="decimal"/>
      <w:lvlText w:val="%1."/>
      <w:lvlJc w:val="left"/>
      <w:pPr>
        <w:ind w:left="432" w:hanging="432"/>
      </w:pPr>
      <w:rPr>
        <w:rFonts w:hint="default"/>
        <w:b/>
        <w:bCs/>
      </w:rPr>
    </w:lvl>
    <w:lvl w:ilvl="1">
      <w:start w:val="1"/>
      <w:numFmt w:val="decimal"/>
      <w:lvlText w:val="%1.%2."/>
      <w:lvlJc w:val="left"/>
      <w:pPr>
        <w:ind w:left="718" w:hanging="720"/>
      </w:pPr>
      <w:rPr>
        <w:rFonts w:hint="default"/>
      </w:rPr>
    </w:lvl>
    <w:lvl w:ilvl="2">
      <w:start w:val="1"/>
      <w:numFmt w:val="decimal"/>
      <w:lvlText w:val="%1.%2.%3."/>
      <w:lvlJc w:val="left"/>
      <w:pPr>
        <w:ind w:left="1076" w:hanging="1080"/>
      </w:pPr>
      <w:rPr>
        <w:rFonts w:hint="default"/>
      </w:rPr>
    </w:lvl>
    <w:lvl w:ilvl="3">
      <w:start w:val="1"/>
      <w:numFmt w:val="decimal"/>
      <w:lvlText w:val="%1.%2.%3.%4."/>
      <w:lvlJc w:val="left"/>
      <w:pPr>
        <w:ind w:left="1074" w:hanging="1080"/>
      </w:pPr>
      <w:rPr>
        <w:rFonts w:hint="default"/>
      </w:rPr>
    </w:lvl>
    <w:lvl w:ilvl="4">
      <w:start w:val="1"/>
      <w:numFmt w:val="decimal"/>
      <w:lvlText w:val="%1.%2.%3.%4.%5."/>
      <w:lvlJc w:val="left"/>
      <w:pPr>
        <w:ind w:left="1432" w:hanging="1440"/>
      </w:pPr>
      <w:rPr>
        <w:rFonts w:hint="default"/>
      </w:rPr>
    </w:lvl>
    <w:lvl w:ilvl="5">
      <w:start w:val="1"/>
      <w:numFmt w:val="decimal"/>
      <w:lvlText w:val="%1.%2.%3.%4.%5.%6."/>
      <w:lvlJc w:val="left"/>
      <w:pPr>
        <w:ind w:left="1790" w:hanging="1800"/>
      </w:pPr>
      <w:rPr>
        <w:rFonts w:hint="default"/>
      </w:rPr>
    </w:lvl>
    <w:lvl w:ilvl="6">
      <w:start w:val="1"/>
      <w:numFmt w:val="decimal"/>
      <w:lvlText w:val="%1.%2.%3.%4.%5.%6.%7."/>
      <w:lvlJc w:val="left"/>
      <w:pPr>
        <w:ind w:left="2148" w:hanging="2160"/>
      </w:pPr>
      <w:rPr>
        <w:rFonts w:hint="default"/>
      </w:rPr>
    </w:lvl>
    <w:lvl w:ilvl="7">
      <w:start w:val="1"/>
      <w:numFmt w:val="decimal"/>
      <w:lvlText w:val="%1.%2.%3.%4.%5.%6.%7.%8."/>
      <w:lvlJc w:val="left"/>
      <w:pPr>
        <w:ind w:left="2146" w:hanging="2160"/>
      </w:pPr>
      <w:rPr>
        <w:rFonts w:hint="default"/>
      </w:rPr>
    </w:lvl>
    <w:lvl w:ilvl="8">
      <w:start w:val="1"/>
      <w:numFmt w:val="decimal"/>
      <w:lvlText w:val="%1.%2.%3.%4.%5.%6.%7.%8.%9."/>
      <w:lvlJc w:val="left"/>
      <w:pPr>
        <w:ind w:left="2504" w:hanging="2520"/>
      </w:pPr>
      <w:rPr>
        <w:rFonts w:hint="default"/>
      </w:rPr>
    </w:lvl>
  </w:abstractNum>
  <w:abstractNum w:abstractNumId="3">
    <w:nsid w:val="10C625F3"/>
    <w:multiLevelType w:val="multilevel"/>
    <w:tmpl w:val="07CECEF6"/>
    <w:lvl w:ilvl="0">
      <w:start w:val="1"/>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2C664AD"/>
    <w:multiLevelType w:val="multilevel"/>
    <w:tmpl w:val="364ED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37D5AEB"/>
    <w:multiLevelType w:val="multilevel"/>
    <w:tmpl w:val="CE18F21C"/>
    <w:lvl w:ilvl="0">
      <w:start w:val="7"/>
      <w:numFmt w:val="decimal"/>
      <w:lvlText w:val="%1."/>
      <w:lvlJc w:val="left"/>
      <w:pPr>
        <w:ind w:left="720" w:hanging="360"/>
      </w:pPr>
      <w:rPr>
        <w:rFonts w:hint="default"/>
        <w:b/>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Zero"/>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6">
    <w:nsid w:val="14A243E2"/>
    <w:multiLevelType w:val="multilevel"/>
    <w:tmpl w:val="D9506D24"/>
    <w:lvl w:ilvl="0">
      <w:start w:val="4"/>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nsid w:val="15947A48"/>
    <w:multiLevelType w:val="multilevel"/>
    <w:tmpl w:val="C69E490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nsid w:val="16FE43B1"/>
    <w:multiLevelType w:val="multilevel"/>
    <w:tmpl w:val="50F4317A"/>
    <w:lvl w:ilvl="0">
      <w:start w:val="1"/>
      <w:numFmt w:val="decimal"/>
      <w:lvlText w:val="%1."/>
      <w:lvlJc w:val="left"/>
      <w:pPr>
        <w:ind w:left="1068" w:hanging="708"/>
      </w:pPr>
      <w:rPr>
        <w:rFonts w:hint="default"/>
      </w:rPr>
    </w:lvl>
    <w:lvl w:ilvl="1">
      <w:start w:val="1"/>
      <w:numFmt w:val="decimal"/>
      <w:isLgl/>
      <w:lvlText w:val="%1.%2."/>
      <w:lvlJc w:val="left"/>
      <w:pPr>
        <w:ind w:left="720" w:hanging="360"/>
      </w:pPr>
      <w:rPr>
        <w:rFonts w:hint="default"/>
        <w:b w:val="0"/>
        <w:i w:val="0"/>
        <w:color w:val="auto"/>
      </w:rPr>
    </w:lvl>
    <w:lvl w:ilvl="2">
      <w:start w:val="1"/>
      <w:numFmt w:val="decimal"/>
      <w:isLgl/>
      <w:lvlText w:val="%1.%2.%3."/>
      <w:lvlJc w:val="left"/>
      <w:pPr>
        <w:ind w:left="1080" w:hanging="720"/>
      </w:pPr>
      <w:rPr>
        <w:rFonts w:hint="default"/>
        <w:b w:val="0"/>
        <w:i w:val="0"/>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val="0"/>
        <w:i w:val="0"/>
      </w:rPr>
    </w:lvl>
    <w:lvl w:ilvl="5">
      <w:start w:val="1"/>
      <w:numFmt w:val="decimal"/>
      <w:isLgl/>
      <w:lvlText w:val="%1.%2.%3.%4.%5.%6."/>
      <w:lvlJc w:val="left"/>
      <w:pPr>
        <w:ind w:left="1440" w:hanging="1080"/>
      </w:pPr>
      <w:rPr>
        <w:rFonts w:hint="default"/>
        <w:b w:val="0"/>
        <w:i w:val="0"/>
      </w:rPr>
    </w:lvl>
    <w:lvl w:ilvl="6">
      <w:start w:val="1"/>
      <w:numFmt w:val="decimal"/>
      <w:isLgl/>
      <w:lvlText w:val="%1.%2.%3.%4.%5.%6.%7."/>
      <w:lvlJc w:val="left"/>
      <w:pPr>
        <w:ind w:left="1800" w:hanging="1440"/>
      </w:pPr>
      <w:rPr>
        <w:rFonts w:hint="default"/>
        <w:b w:val="0"/>
        <w:i w:val="0"/>
      </w:rPr>
    </w:lvl>
    <w:lvl w:ilvl="7">
      <w:start w:val="1"/>
      <w:numFmt w:val="decimal"/>
      <w:isLgl/>
      <w:lvlText w:val="%1.%2.%3.%4.%5.%6.%7.%8."/>
      <w:lvlJc w:val="left"/>
      <w:pPr>
        <w:ind w:left="1800" w:hanging="1440"/>
      </w:pPr>
      <w:rPr>
        <w:rFonts w:hint="default"/>
        <w:b w:val="0"/>
        <w:i w:val="0"/>
      </w:rPr>
    </w:lvl>
    <w:lvl w:ilvl="8">
      <w:start w:val="1"/>
      <w:numFmt w:val="decimal"/>
      <w:isLgl/>
      <w:lvlText w:val="%1.%2.%3.%4.%5.%6.%7.%8.%9."/>
      <w:lvlJc w:val="left"/>
      <w:pPr>
        <w:ind w:left="2160" w:hanging="1800"/>
      </w:pPr>
      <w:rPr>
        <w:rFonts w:hint="default"/>
        <w:b w:val="0"/>
        <w:i w:val="0"/>
      </w:rPr>
    </w:lvl>
  </w:abstractNum>
  <w:abstractNum w:abstractNumId="9">
    <w:nsid w:val="175415CC"/>
    <w:multiLevelType w:val="multilevel"/>
    <w:tmpl w:val="120CBCB6"/>
    <w:lvl w:ilvl="0">
      <w:start w:val="3"/>
      <w:numFmt w:val="decimal"/>
      <w:lvlText w:val="%1"/>
      <w:lvlJc w:val="left"/>
      <w:pPr>
        <w:ind w:left="405" w:hanging="405"/>
      </w:pPr>
      <w:rPr>
        <w:rFonts w:hint="default"/>
        <w:b/>
        <w:bCs/>
      </w:rPr>
    </w:lvl>
    <w:lvl w:ilvl="1">
      <w:start w:val="1"/>
      <w:numFmt w:val="decimal"/>
      <w:lvlText w:val="%1.%2"/>
      <w:lvlJc w:val="left"/>
      <w:pPr>
        <w:ind w:left="1800" w:hanging="720"/>
      </w:pPr>
      <w:rPr>
        <w:rFonts w:hint="default"/>
      </w:rPr>
    </w:lvl>
    <w:lvl w:ilvl="2">
      <w:start w:val="1"/>
      <w:numFmt w:val="decimal"/>
      <w:lvlText w:val="%1.%2.%3"/>
      <w:lvlJc w:val="left"/>
      <w:pPr>
        <w:ind w:left="3240" w:hanging="108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7200" w:hanging="1800"/>
      </w:pPr>
      <w:rPr>
        <w:rFonts w:hint="default"/>
      </w:rPr>
    </w:lvl>
    <w:lvl w:ilvl="6">
      <w:start w:val="1"/>
      <w:numFmt w:val="decimal"/>
      <w:lvlText w:val="%1.%2.%3.%4.%5.%6.%7"/>
      <w:lvlJc w:val="left"/>
      <w:pPr>
        <w:ind w:left="8640" w:hanging="216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1160" w:hanging="2520"/>
      </w:pPr>
      <w:rPr>
        <w:rFonts w:hint="default"/>
      </w:rPr>
    </w:lvl>
  </w:abstractNum>
  <w:abstractNum w:abstractNumId="10">
    <w:nsid w:val="17E429FD"/>
    <w:multiLevelType w:val="multilevel"/>
    <w:tmpl w:val="0F94F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81C27B3"/>
    <w:multiLevelType w:val="multilevel"/>
    <w:tmpl w:val="7900788A"/>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nsid w:val="19080C22"/>
    <w:multiLevelType w:val="multilevel"/>
    <w:tmpl w:val="5F7C832C"/>
    <w:lvl w:ilvl="0">
      <w:start w:val="1"/>
      <w:numFmt w:val="lowerLetter"/>
      <w:lvlText w:val="%1)"/>
      <w:lvlJc w:val="left"/>
      <w:pPr>
        <w:ind w:left="1353" w:hanging="359"/>
      </w:pPr>
      <w:rPr>
        <w:vertAlign w:val="baseline"/>
      </w:rPr>
    </w:lvl>
    <w:lvl w:ilvl="1">
      <w:start w:val="1"/>
      <w:numFmt w:val="lowerLetter"/>
      <w:lvlText w:val="%2."/>
      <w:lvlJc w:val="left"/>
      <w:pPr>
        <w:ind w:left="2073" w:hanging="360"/>
      </w:pPr>
      <w:rPr>
        <w:vertAlign w:val="baseline"/>
      </w:rPr>
    </w:lvl>
    <w:lvl w:ilvl="2">
      <w:start w:val="1"/>
      <w:numFmt w:val="lowerRoman"/>
      <w:lvlText w:val="%3."/>
      <w:lvlJc w:val="right"/>
      <w:pPr>
        <w:ind w:left="2793" w:hanging="180"/>
      </w:pPr>
      <w:rPr>
        <w:vertAlign w:val="baseline"/>
      </w:rPr>
    </w:lvl>
    <w:lvl w:ilvl="3">
      <w:start w:val="1"/>
      <w:numFmt w:val="decimal"/>
      <w:lvlText w:val="%4."/>
      <w:lvlJc w:val="left"/>
      <w:pPr>
        <w:ind w:left="3513" w:hanging="360"/>
      </w:pPr>
      <w:rPr>
        <w:vertAlign w:val="baseline"/>
      </w:rPr>
    </w:lvl>
    <w:lvl w:ilvl="4">
      <w:start w:val="1"/>
      <w:numFmt w:val="lowerLetter"/>
      <w:lvlText w:val="%5."/>
      <w:lvlJc w:val="left"/>
      <w:pPr>
        <w:ind w:left="4233" w:hanging="360"/>
      </w:pPr>
      <w:rPr>
        <w:vertAlign w:val="baseline"/>
      </w:rPr>
    </w:lvl>
    <w:lvl w:ilvl="5">
      <w:start w:val="1"/>
      <w:numFmt w:val="lowerRoman"/>
      <w:lvlText w:val="%6."/>
      <w:lvlJc w:val="right"/>
      <w:pPr>
        <w:ind w:left="4953" w:hanging="180"/>
      </w:pPr>
      <w:rPr>
        <w:vertAlign w:val="baseline"/>
      </w:rPr>
    </w:lvl>
    <w:lvl w:ilvl="6">
      <w:start w:val="1"/>
      <w:numFmt w:val="decimal"/>
      <w:lvlText w:val="%7."/>
      <w:lvlJc w:val="left"/>
      <w:pPr>
        <w:ind w:left="5673" w:hanging="360"/>
      </w:pPr>
      <w:rPr>
        <w:vertAlign w:val="baseline"/>
      </w:rPr>
    </w:lvl>
    <w:lvl w:ilvl="7">
      <w:start w:val="1"/>
      <w:numFmt w:val="lowerLetter"/>
      <w:lvlText w:val="%8."/>
      <w:lvlJc w:val="left"/>
      <w:pPr>
        <w:ind w:left="6393" w:hanging="360"/>
      </w:pPr>
      <w:rPr>
        <w:vertAlign w:val="baseline"/>
      </w:rPr>
    </w:lvl>
    <w:lvl w:ilvl="8">
      <w:start w:val="1"/>
      <w:numFmt w:val="lowerRoman"/>
      <w:lvlText w:val="%9."/>
      <w:lvlJc w:val="right"/>
      <w:pPr>
        <w:ind w:left="7113" w:hanging="180"/>
      </w:pPr>
      <w:rPr>
        <w:vertAlign w:val="baseline"/>
      </w:rPr>
    </w:lvl>
  </w:abstractNum>
  <w:abstractNum w:abstractNumId="13">
    <w:nsid w:val="19B1502F"/>
    <w:multiLevelType w:val="multilevel"/>
    <w:tmpl w:val="87542808"/>
    <w:lvl w:ilvl="0">
      <w:start w:val="7"/>
      <w:numFmt w:val="decimal"/>
      <w:lvlText w:val="%1."/>
      <w:lvlJc w:val="left"/>
      <w:pPr>
        <w:ind w:left="432" w:hanging="432"/>
      </w:pPr>
      <w:rPr>
        <w:rFonts w:hint="default"/>
      </w:rPr>
    </w:lvl>
    <w:lvl w:ilvl="1">
      <w:start w:val="1"/>
      <w:numFmt w:val="decimal"/>
      <w:lvlText w:val="%1.%2."/>
      <w:lvlJc w:val="left"/>
      <w:pPr>
        <w:ind w:left="718" w:hanging="720"/>
      </w:pPr>
      <w:rPr>
        <w:rFonts w:hint="default"/>
      </w:rPr>
    </w:lvl>
    <w:lvl w:ilvl="2">
      <w:start w:val="1"/>
      <w:numFmt w:val="decimal"/>
      <w:lvlText w:val="%1.%2.%3."/>
      <w:lvlJc w:val="left"/>
      <w:pPr>
        <w:ind w:left="1076" w:hanging="1080"/>
      </w:pPr>
      <w:rPr>
        <w:rFonts w:hint="default"/>
      </w:rPr>
    </w:lvl>
    <w:lvl w:ilvl="3">
      <w:start w:val="1"/>
      <w:numFmt w:val="decimal"/>
      <w:lvlText w:val="%1.%2.%3.%4."/>
      <w:lvlJc w:val="left"/>
      <w:pPr>
        <w:ind w:left="1074" w:hanging="1080"/>
      </w:pPr>
      <w:rPr>
        <w:rFonts w:hint="default"/>
      </w:rPr>
    </w:lvl>
    <w:lvl w:ilvl="4">
      <w:start w:val="1"/>
      <w:numFmt w:val="decimal"/>
      <w:lvlText w:val="%1.%2.%3.%4.%5."/>
      <w:lvlJc w:val="left"/>
      <w:pPr>
        <w:ind w:left="1432" w:hanging="1440"/>
      </w:pPr>
      <w:rPr>
        <w:rFonts w:hint="default"/>
      </w:rPr>
    </w:lvl>
    <w:lvl w:ilvl="5">
      <w:start w:val="1"/>
      <w:numFmt w:val="decimal"/>
      <w:lvlText w:val="%1.%2.%3.%4.%5.%6."/>
      <w:lvlJc w:val="left"/>
      <w:pPr>
        <w:ind w:left="1790" w:hanging="1800"/>
      </w:pPr>
      <w:rPr>
        <w:rFonts w:hint="default"/>
      </w:rPr>
    </w:lvl>
    <w:lvl w:ilvl="6">
      <w:start w:val="1"/>
      <w:numFmt w:val="decimal"/>
      <w:lvlText w:val="%1.%2.%3.%4.%5.%6.%7."/>
      <w:lvlJc w:val="left"/>
      <w:pPr>
        <w:ind w:left="2148" w:hanging="2160"/>
      </w:pPr>
      <w:rPr>
        <w:rFonts w:hint="default"/>
      </w:rPr>
    </w:lvl>
    <w:lvl w:ilvl="7">
      <w:start w:val="1"/>
      <w:numFmt w:val="decimal"/>
      <w:lvlText w:val="%1.%2.%3.%4.%5.%6.%7.%8."/>
      <w:lvlJc w:val="left"/>
      <w:pPr>
        <w:ind w:left="2146" w:hanging="2160"/>
      </w:pPr>
      <w:rPr>
        <w:rFonts w:hint="default"/>
      </w:rPr>
    </w:lvl>
    <w:lvl w:ilvl="8">
      <w:start w:val="1"/>
      <w:numFmt w:val="decimal"/>
      <w:lvlText w:val="%1.%2.%3.%4.%5.%6.%7.%8.%9."/>
      <w:lvlJc w:val="left"/>
      <w:pPr>
        <w:ind w:left="2504" w:hanging="2520"/>
      </w:pPr>
      <w:rPr>
        <w:rFonts w:hint="default"/>
      </w:rPr>
    </w:lvl>
  </w:abstractNum>
  <w:abstractNum w:abstractNumId="14">
    <w:nsid w:val="1B2B7E68"/>
    <w:multiLevelType w:val="multilevel"/>
    <w:tmpl w:val="80A0EA42"/>
    <w:styleLink w:val="WWNum454"/>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nsid w:val="1B4E30FB"/>
    <w:multiLevelType w:val="multilevel"/>
    <w:tmpl w:val="41B8A3D0"/>
    <w:lvl w:ilvl="0">
      <w:start w:val="1"/>
      <w:numFmt w:val="decimal"/>
      <w:lvlText w:val="%1."/>
      <w:lvlJc w:val="left"/>
      <w:pPr>
        <w:ind w:left="720" w:hanging="360"/>
      </w:pPr>
      <w:rPr>
        <w:rFonts w:ascii="Verdana" w:eastAsia="Arial" w:hAnsi="Verdana" w:cs="Arial" w:hint="default"/>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nsid w:val="1D4B7218"/>
    <w:multiLevelType w:val="multilevel"/>
    <w:tmpl w:val="BC023D86"/>
    <w:lvl w:ilvl="0">
      <w:start w:val="2"/>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nsid w:val="22902C74"/>
    <w:multiLevelType w:val="multilevel"/>
    <w:tmpl w:val="1ABABE78"/>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8">
    <w:nsid w:val="2487131C"/>
    <w:multiLevelType w:val="multilevel"/>
    <w:tmpl w:val="9B42B73E"/>
    <w:lvl w:ilvl="0">
      <w:start w:val="1"/>
      <w:numFmt w:val="decimal"/>
      <w:lvlText w:val="%1."/>
      <w:lvlJc w:val="left"/>
      <w:pPr>
        <w:ind w:left="0" w:firstLine="0"/>
      </w:pPr>
      <w:rPr>
        <w:b/>
        <w:color w:val="000000"/>
        <w:vertAlign w:val="baseline"/>
      </w:rPr>
    </w:lvl>
    <w:lvl w:ilvl="1">
      <w:start w:val="1"/>
      <w:numFmt w:val="decimal"/>
      <w:lvlText w:val="%1.%2."/>
      <w:lvlJc w:val="left"/>
      <w:pPr>
        <w:ind w:left="720" w:hanging="720"/>
      </w:pPr>
      <w:rPr>
        <w:b/>
        <w:i w:val="0"/>
        <w:color w:val="000000"/>
        <w:vertAlign w:val="baseline"/>
      </w:rPr>
    </w:lvl>
    <w:lvl w:ilvl="2">
      <w:start w:val="1"/>
      <w:numFmt w:val="decimal"/>
      <w:lvlText w:val="%1.%2.%3."/>
      <w:lvlJc w:val="left"/>
      <w:pPr>
        <w:ind w:left="862" w:hanging="720"/>
      </w:pPr>
      <w:rPr>
        <w:b/>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440" w:hanging="144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800" w:hanging="1800"/>
      </w:pPr>
      <w:rPr>
        <w:vertAlign w:val="baseline"/>
      </w:rPr>
    </w:lvl>
    <w:lvl w:ilvl="7">
      <w:start w:val="1"/>
      <w:numFmt w:val="decimal"/>
      <w:lvlText w:val="%1.%2.%3.%4.%5.%6.%7.%8."/>
      <w:lvlJc w:val="left"/>
      <w:pPr>
        <w:ind w:left="2160" w:hanging="2160"/>
      </w:pPr>
      <w:rPr>
        <w:vertAlign w:val="baseline"/>
      </w:rPr>
    </w:lvl>
    <w:lvl w:ilvl="8">
      <w:start w:val="1"/>
      <w:numFmt w:val="decimal"/>
      <w:lvlText w:val="%1.%2.%3.%4.%5.%6.%7.%8.%9."/>
      <w:lvlJc w:val="left"/>
      <w:pPr>
        <w:ind w:left="2160" w:hanging="2160"/>
      </w:pPr>
      <w:rPr>
        <w:vertAlign w:val="baseline"/>
      </w:rPr>
    </w:lvl>
  </w:abstractNum>
  <w:abstractNum w:abstractNumId="19">
    <w:nsid w:val="270A6891"/>
    <w:multiLevelType w:val="multilevel"/>
    <w:tmpl w:val="7DDC08A0"/>
    <w:lvl w:ilvl="0">
      <w:start w:val="1"/>
      <w:numFmt w:val="lowerLetter"/>
      <w:lvlText w:val="%1)"/>
      <w:lvlJc w:val="left"/>
      <w:pPr>
        <w:ind w:left="1068" w:hanging="36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20">
    <w:nsid w:val="283C2F15"/>
    <w:multiLevelType w:val="multilevel"/>
    <w:tmpl w:val="D0A6FF2A"/>
    <w:lvl w:ilvl="0">
      <w:start w:val="1"/>
      <w:numFmt w:val="low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21">
    <w:nsid w:val="28963C29"/>
    <w:multiLevelType w:val="multilevel"/>
    <w:tmpl w:val="3E1070C2"/>
    <w:lvl w:ilvl="0">
      <w:start w:val="1"/>
      <w:numFmt w:val="upperRoman"/>
      <w:lvlText w:val="%1."/>
      <w:lvlJc w:val="righ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nsid w:val="2DF66C02"/>
    <w:multiLevelType w:val="multilevel"/>
    <w:tmpl w:val="AA3AE600"/>
    <w:lvl w:ilvl="0">
      <w:start w:val="1"/>
      <w:numFmt w:val="lowerLetter"/>
      <w:lvlText w:val="%1)"/>
      <w:lvlJc w:val="left"/>
      <w:pPr>
        <w:ind w:left="1068" w:hanging="36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23">
    <w:nsid w:val="2E8B56CC"/>
    <w:multiLevelType w:val="multilevel"/>
    <w:tmpl w:val="384E7C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2F256497"/>
    <w:multiLevelType w:val="multilevel"/>
    <w:tmpl w:val="8F8E9C3E"/>
    <w:lvl w:ilvl="0">
      <w:start w:val="6"/>
      <w:numFmt w:val="decimal"/>
      <w:lvlText w:val="%1."/>
      <w:lvlJc w:val="left"/>
      <w:pPr>
        <w:ind w:left="450" w:hanging="450"/>
      </w:pPr>
    </w:lvl>
    <w:lvl w:ilvl="1">
      <w:start w:val="1"/>
      <w:numFmt w:val="decimal"/>
      <w:lvlText w:val="%1.%2."/>
      <w:lvlJc w:val="left"/>
      <w:pPr>
        <w:ind w:left="741" w:hanging="720"/>
      </w:pPr>
    </w:lvl>
    <w:lvl w:ilvl="2">
      <w:start w:val="1"/>
      <w:numFmt w:val="decimal"/>
      <w:lvlText w:val="%1.%2.%3."/>
      <w:lvlJc w:val="left"/>
      <w:pPr>
        <w:ind w:left="1122" w:hanging="1080"/>
      </w:pPr>
    </w:lvl>
    <w:lvl w:ilvl="3">
      <w:start w:val="1"/>
      <w:numFmt w:val="decimal"/>
      <w:lvlText w:val="%1.%2.%3.%4."/>
      <w:lvlJc w:val="left"/>
      <w:pPr>
        <w:ind w:left="1143" w:hanging="1080"/>
      </w:pPr>
    </w:lvl>
    <w:lvl w:ilvl="4">
      <w:start w:val="1"/>
      <w:numFmt w:val="decimal"/>
      <w:lvlText w:val="%1.%2.%3.%4.%5."/>
      <w:lvlJc w:val="left"/>
      <w:pPr>
        <w:ind w:left="1524" w:hanging="1440"/>
      </w:pPr>
    </w:lvl>
    <w:lvl w:ilvl="5">
      <w:start w:val="1"/>
      <w:numFmt w:val="decimal"/>
      <w:lvlText w:val="%1.%2.%3.%4.%5.%6."/>
      <w:lvlJc w:val="left"/>
      <w:pPr>
        <w:ind w:left="1905" w:hanging="1800"/>
      </w:pPr>
    </w:lvl>
    <w:lvl w:ilvl="6">
      <w:start w:val="1"/>
      <w:numFmt w:val="decimal"/>
      <w:lvlText w:val="%1.%2.%3.%4.%5.%6.%7."/>
      <w:lvlJc w:val="left"/>
      <w:pPr>
        <w:ind w:left="2286" w:hanging="2160"/>
      </w:pPr>
    </w:lvl>
    <w:lvl w:ilvl="7">
      <w:start w:val="1"/>
      <w:numFmt w:val="decimal"/>
      <w:lvlText w:val="%1.%2.%3.%4.%5.%6.%7.%8."/>
      <w:lvlJc w:val="left"/>
      <w:pPr>
        <w:ind w:left="2307" w:hanging="2160"/>
      </w:pPr>
    </w:lvl>
    <w:lvl w:ilvl="8">
      <w:start w:val="1"/>
      <w:numFmt w:val="decimal"/>
      <w:lvlText w:val="%1.%2.%3.%4.%5.%6.%7.%8.%9."/>
      <w:lvlJc w:val="left"/>
      <w:pPr>
        <w:ind w:left="2688" w:hanging="2520"/>
      </w:pPr>
    </w:lvl>
  </w:abstractNum>
  <w:abstractNum w:abstractNumId="25">
    <w:nsid w:val="2F52230A"/>
    <w:multiLevelType w:val="multilevel"/>
    <w:tmpl w:val="BC3A94B4"/>
    <w:lvl w:ilvl="0">
      <w:start w:val="1"/>
      <w:numFmt w:val="low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26">
    <w:nsid w:val="31123BE6"/>
    <w:multiLevelType w:val="multilevel"/>
    <w:tmpl w:val="4D482058"/>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7">
    <w:nsid w:val="35B53242"/>
    <w:multiLevelType w:val="multilevel"/>
    <w:tmpl w:val="88989620"/>
    <w:lvl w:ilvl="0">
      <w:start w:val="8"/>
      <w:numFmt w:val="decimal"/>
      <w:lvlText w:val="%1"/>
      <w:lvlJc w:val="left"/>
      <w:pPr>
        <w:ind w:left="375" w:hanging="375"/>
      </w:pPr>
      <w:rPr>
        <w:rFonts w:hint="default"/>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Zero"/>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28">
    <w:nsid w:val="36175B84"/>
    <w:multiLevelType w:val="multilevel"/>
    <w:tmpl w:val="3EA82002"/>
    <w:lvl w:ilvl="0">
      <w:start w:val="1"/>
      <w:numFmt w:val="low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29">
    <w:nsid w:val="362F77F3"/>
    <w:multiLevelType w:val="multilevel"/>
    <w:tmpl w:val="F348D76E"/>
    <w:lvl w:ilvl="0">
      <w:start w:val="1"/>
      <w:numFmt w:val="decimal"/>
      <w:lvlText w:val="%1."/>
      <w:lvlJc w:val="left"/>
      <w:pPr>
        <w:ind w:left="0" w:firstLine="0"/>
      </w:pPr>
      <w:rPr>
        <w:color w:val="000000"/>
        <w:vertAlign w:val="baseline"/>
      </w:rPr>
    </w:lvl>
    <w:lvl w:ilvl="1">
      <w:start w:val="1"/>
      <w:numFmt w:val="decimal"/>
      <w:lvlText w:val="%1.%2."/>
      <w:lvlJc w:val="left"/>
      <w:pPr>
        <w:ind w:left="1080" w:hanging="720"/>
      </w:pPr>
      <w:rPr>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440" w:hanging="1080"/>
      </w:pPr>
      <w:rPr>
        <w:vertAlign w:val="baseline"/>
      </w:rPr>
    </w:lvl>
    <w:lvl w:ilvl="4">
      <w:start w:val="1"/>
      <w:numFmt w:val="decimal"/>
      <w:lvlText w:val="%1.%2.%3.%4.%5."/>
      <w:lvlJc w:val="left"/>
      <w:pPr>
        <w:ind w:left="1800" w:hanging="1440"/>
      </w:pPr>
      <w:rPr>
        <w:vertAlign w:val="baseline"/>
      </w:rPr>
    </w:lvl>
    <w:lvl w:ilvl="5">
      <w:start w:val="1"/>
      <w:numFmt w:val="decimal"/>
      <w:lvlText w:val="%1.%2.%3.%4.%5.%6."/>
      <w:lvlJc w:val="left"/>
      <w:pPr>
        <w:ind w:left="1800" w:hanging="1440"/>
      </w:pPr>
      <w:rPr>
        <w:vertAlign w:val="baseline"/>
      </w:rPr>
    </w:lvl>
    <w:lvl w:ilvl="6">
      <w:start w:val="1"/>
      <w:numFmt w:val="decimal"/>
      <w:lvlText w:val="%1.%2.%3.%4.%5.%6.%7."/>
      <w:lvlJc w:val="left"/>
      <w:pPr>
        <w:ind w:left="2160" w:hanging="1800"/>
      </w:pPr>
      <w:rPr>
        <w:vertAlign w:val="baseline"/>
      </w:rPr>
    </w:lvl>
    <w:lvl w:ilvl="7">
      <w:start w:val="1"/>
      <w:numFmt w:val="decimal"/>
      <w:lvlText w:val="%1.%2.%3.%4.%5.%6.%7.%8."/>
      <w:lvlJc w:val="left"/>
      <w:pPr>
        <w:ind w:left="2520" w:hanging="2160"/>
      </w:pPr>
      <w:rPr>
        <w:vertAlign w:val="baseline"/>
      </w:rPr>
    </w:lvl>
    <w:lvl w:ilvl="8">
      <w:start w:val="1"/>
      <w:numFmt w:val="decimal"/>
      <w:lvlText w:val="%1.%2.%3.%4.%5.%6.%7.%8.%9."/>
      <w:lvlJc w:val="left"/>
      <w:pPr>
        <w:ind w:left="2520" w:hanging="2160"/>
      </w:pPr>
      <w:rPr>
        <w:vertAlign w:val="baseline"/>
      </w:rPr>
    </w:lvl>
  </w:abstractNum>
  <w:abstractNum w:abstractNumId="30">
    <w:nsid w:val="45AB7193"/>
    <w:multiLevelType w:val="multilevel"/>
    <w:tmpl w:val="A5CE3E88"/>
    <w:lvl w:ilvl="0">
      <w:start w:val="1"/>
      <w:numFmt w:val="lowerLetter"/>
      <w:lvlText w:val="%1)"/>
      <w:lvlJc w:val="left"/>
      <w:pPr>
        <w:ind w:left="1068" w:hanging="36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31">
    <w:nsid w:val="46306077"/>
    <w:multiLevelType w:val="multilevel"/>
    <w:tmpl w:val="0A3E5158"/>
    <w:lvl w:ilvl="0">
      <w:start w:val="1"/>
      <w:numFmt w:val="low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32">
    <w:nsid w:val="4EE9148C"/>
    <w:multiLevelType w:val="multilevel"/>
    <w:tmpl w:val="DBEC9210"/>
    <w:lvl w:ilvl="0">
      <w:start w:val="7"/>
      <w:numFmt w:val="decimal"/>
      <w:lvlText w:val="%1."/>
      <w:lvlJc w:val="left"/>
      <w:pPr>
        <w:ind w:left="450" w:hanging="450"/>
      </w:pPr>
      <w:rPr>
        <w:rFonts w:hint="default"/>
      </w:rPr>
    </w:lvl>
    <w:lvl w:ilvl="1">
      <w:start w:val="1"/>
      <w:numFmt w:val="decimal"/>
      <w:lvlText w:val="%1.%2."/>
      <w:lvlJc w:val="left"/>
      <w:pPr>
        <w:ind w:left="741" w:hanging="720"/>
      </w:pPr>
      <w:rPr>
        <w:rFonts w:hint="default"/>
      </w:rPr>
    </w:lvl>
    <w:lvl w:ilvl="2">
      <w:start w:val="1"/>
      <w:numFmt w:val="decimal"/>
      <w:lvlText w:val="%1.%2.%3."/>
      <w:lvlJc w:val="left"/>
      <w:pPr>
        <w:ind w:left="1122" w:hanging="1080"/>
      </w:pPr>
      <w:rPr>
        <w:rFonts w:hint="default"/>
      </w:rPr>
    </w:lvl>
    <w:lvl w:ilvl="3">
      <w:start w:val="1"/>
      <w:numFmt w:val="decimal"/>
      <w:lvlText w:val="%1.%2.%3.%4."/>
      <w:lvlJc w:val="left"/>
      <w:pPr>
        <w:ind w:left="1143" w:hanging="1080"/>
      </w:pPr>
      <w:rPr>
        <w:rFonts w:hint="default"/>
      </w:rPr>
    </w:lvl>
    <w:lvl w:ilvl="4">
      <w:start w:val="1"/>
      <w:numFmt w:val="decimal"/>
      <w:lvlText w:val="%1.%2.%3.%4.%5."/>
      <w:lvlJc w:val="left"/>
      <w:pPr>
        <w:ind w:left="1524" w:hanging="1440"/>
      </w:pPr>
      <w:rPr>
        <w:rFonts w:hint="default"/>
      </w:rPr>
    </w:lvl>
    <w:lvl w:ilvl="5">
      <w:start w:val="1"/>
      <w:numFmt w:val="decimal"/>
      <w:lvlText w:val="%1.%2.%3.%4.%5.%6."/>
      <w:lvlJc w:val="left"/>
      <w:pPr>
        <w:ind w:left="1905" w:hanging="1800"/>
      </w:pPr>
      <w:rPr>
        <w:rFonts w:hint="default"/>
      </w:rPr>
    </w:lvl>
    <w:lvl w:ilvl="6">
      <w:start w:val="1"/>
      <w:numFmt w:val="decimal"/>
      <w:lvlText w:val="%1.%2.%3.%4.%5.%6.%7."/>
      <w:lvlJc w:val="left"/>
      <w:pPr>
        <w:ind w:left="2286" w:hanging="2160"/>
      </w:pPr>
      <w:rPr>
        <w:rFonts w:hint="default"/>
      </w:rPr>
    </w:lvl>
    <w:lvl w:ilvl="7">
      <w:start w:val="1"/>
      <w:numFmt w:val="decimal"/>
      <w:lvlText w:val="%1.%2.%3.%4.%5.%6.%7.%8."/>
      <w:lvlJc w:val="left"/>
      <w:pPr>
        <w:ind w:left="2307" w:hanging="2160"/>
      </w:pPr>
      <w:rPr>
        <w:rFonts w:hint="default"/>
      </w:rPr>
    </w:lvl>
    <w:lvl w:ilvl="8">
      <w:start w:val="1"/>
      <w:numFmt w:val="decimal"/>
      <w:lvlText w:val="%1.%2.%3.%4.%5.%6.%7.%8.%9."/>
      <w:lvlJc w:val="left"/>
      <w:pPr>
        <w:ind w:left="2688" w:hanging="2520"/>
      </w:pPr>
      <w:rPr>
        <w:rFonts w:hint="default"/>
      </w:rPr>
    </w:lvl>
  </w:abstractNum>
  <w:abstractNum w:abstractNumId="33">
    <w:nsid w:val="4EF607C2"/>
    <w:multiLevelType w:val="multilevel"/>
    <w:tmpl w:val="B8E4849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4">
    <w:nsid w:val="50743121"/>
    <w:multiLevelType w:val="multilevel"/>
    <w:tmpl w:val="E7D8CF74"/>
    <w:lvl w:ilvl="0">
      <w:start w:val="6"/>
      <w:numFmt w:val="decimal"/>
      <w:lvlText w:val="%1."/>
      <w:lvlJc w:val="left"/>
      <w:pPr>
        <w:ind w:left="612" w:hanging="612"/>
      </w:pPr>
      <w:rPr>
        <w:color w:val="000000"/>
        <w:vertAlign w:val="baseline"/>
      </w:rPr>
    </w:lvl>
    <w:lvl w:ilvl="1">
      <w:start w:val="1"/>
      <w:numFmt w:val="decimal"/>
      <w:lvlText w:val="%1.%2."/>
      <w:lvlJc w:val="left"/>
      <w:pPr>
        <w:ind w:left="720" w:hanging="720"/>
      </w:pPr>
      <w:rPr>
        <w:b w:val="0"/>
        <w:color w:val="000000"/>
        <w:vertAlign w:val="baseline"/>
      </w:rPr>
    </w:lvl>
    <w:lvl w:ilvl="2">
      <w:start w:val="1"/>
      <w:numFmt w:val="decimal"/>
      <w:lvlText w:val="%1.%2.%3."/>
      <w:lvlJc w:val="left"/>
      <w:pPr>
        <w:ind w:left="720" w:hanging="720"/>
      </w:pPr>
      <w:rPr>
        <w:color w:val="000000"/>
        <w:vertAlign w:val="baseline"/>
      </w:rPr>
    </w:lvl>
    <w:lvl w:ilvl="3">
      <w:start w:val="1"/>
      <w:numFmt w:val="decimal"/>
      <w:lvlText w:val="%1.%2.%3.%4."/>
      <w:lvlJc w:val="left"/>
      <w:pPr>
        <w:ind w:left="1080" w:hanging="1080"/>
      </w:pPr>
      <w:rPr>
        <w:color w:val="FF0000"/>
        <w:vertAlign w:val="baseline"/>
      </w:rPr>
    </w:lvl>
    <w:lvl w:ilvl="4">
      <w:start w:val="1"/>
      <w:numFmt w:val="decimal"/>
      <w:lvlText w:val="%1.%2.%3.%4.%5."/>
      <w:lvlJc w:val="left"/>
      <w:pPr>
        <w:ind w:left="1440" w:hanging="1440"/>
      </w:pPr>
      <w:rPr>
        <w:color w:val="FF0000"/>
        <w:vertAlign w:val="baseline"/>
      </w:rPr>
    </w:lvl>
    <w:lvl w:ilvl="5">
      <w:start w:val="1"/>
      <w:numFmt w:val="decimal"/>
      <w:lvlText w:val="%1.%2.%3.%4.%5.%6."/>
      <w:lvlJc w:val="left"/>
      <w:pPr>
        <w:ind w:left="1440" w:hanging="1440"/>
      </w:pPr>
      <w:rPr>
        <w:color w:val="FF0000"/>
        <w:vertAlign w:val="baseline"/>
      </w:rPr>
    </w:lvl>
    <w:lvl w:ilvl="6">
      <w:start w:val="1"/>
      <w:numFmt w:val="decimal"/>
      <w:lvlText w:val="%1.%2.%3.%4.%5.%6.%7."/>
      <w:lvlJc w:val="left"/>
      <w:pPr>
        <w:ind w:left="1800" w:hanging="1800"/>
      </w:pPr>
      <w:rPr>
        <w:color w:val="FF0000"/>
        <w:vertAlign w:val="baseline"/>
      </w:rPr>
    </w:lvl>
    <w:lvl w:ilvl="7">
      <w:start w:val="1"/>
      <w:numFmt w:val="decimal"/>
      <w:lvlText w:val="%1.%2.%3.%4.%5.%6.%7.%8."/>
      <w:lvlJc w:val="left"/>
      <w:pPr>
        <w:ind w:left="2160" w:hanging="2160"/>
      </w:pPr>
      <w:rPr>
        <w:color w:val="FF0000"/>
        <w:vertAlign w:val="baseline"/>
      </w:rPr>
    </w:lvl>
    <w:lvl w:ilvl="8">
      <w:start w:val="1"/>
      <w:numFmt w:val="decimal"/>
      <w:lvlText w:val="%1.%2.%3.%4.%5.%6.%7.%8.%9."/>
      <w:lvlJc w:val="left"/>
      <w:pPr>
        <w:ind w:left="2160" w:hanging="2160"/>
      </w:pPr>
      <w:rPr>
        <w:color w:val="FF0000"/>
        <w:vertAlign w:val="baseline"/>
      </w:rPr>
    </w:lvl>
  </w:abstractNum>
  <w:abstractNum w:abstractNumId="35">
    <w:nsid w:val="51CF2F8B"/>
    <w:multiLevelType w:val="multilevel"/>
    <w:tmpl w:val="6B34272E"/>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6">
    <w:nsid w:val="5373366F"/>
    <w:multiLevelType w:val="multilevel"/>
    <w:tmpl w:val="CE52ACD8"/>
    <w:lvl w:ilvl="0">
      <w:start w:val="1"/>
      <w:numFmt w:val="lowerLetter"/>
      <w:lvlText w:val="%1)"/>
      <w:lvlJc w:val="left"/>
      <w:pPr>
        <w:ind w:left="1068" w:hanging="360"/>
      </w:pPr>
      <w:rPr>
        <w:color w:val="auto"/>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37">
    <w:nsid w:val="5544486C"/>
    <w:multiLevelType w:val="hybridMultilevel"/>
    <w:tmpl w:val="FB2EA7A6"/>
    <w:lvl w:ilvl="0" w:tplc="BA4227B6">
      <w:start w:val="9"/>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5F73144B"/>
    <w:multiLevelType w:val="multilevel"/>
    <w:tmpl w:val="87542808"/>
    <w:lvl w:ilvl="0">
      <w:start w:val="7"/>
      <w:numFmt w:val="decimal"/>
      <w:lvlText w:val="%1."/>
      <w:lvlJc w:val="left"/>
      <w:pPr>
        <w:ind w:left="432" w:hanging="432"/>
      </w:pPr>
      <w:rPr>
        <w:rFonts w:hint="default"/>
      </w:rPr>
    </w:lvl>
    <w:lvl w:ilvl="1">
      <w:start w:val="1"/>
      <w:numFmt w:val="decimal"/>
      <w:lvlText w:val="%1.%2."/>
      <w:lvlJc w:val="left"/>
      <w:pPr>
        <w:ind w:left="718" w:hanging="720"/>
      </w:pPr>
      <w:rPr>
        <w:rFonts w:hint="default"/>
      </w:rPr>
    </w:lvl>
    <w:lvl w:ilvl="2">
      <w:start w:val="1"/>
      <w:numFmt w:val="decimal"/>
      <w:lvlText w:val="%1.%2.%3."/>
      <w:lvlJc w:val="left"/>
      <w:pPr>
        <w:ind w:left="1076" w:hanging="1080"/>
      </w:pPr>
      <w:rPr>
        <w:rFonts w:hint="default"/>
      </w:rPr>
    </w:lvl>
    <w:lvl w:ilvl="3">
      <w:start w:val="1"/>
      <w:numFmt w:val="decimal"/>
      <w:lvlText w:val="%1.%2.%3.%4."/>
      <w:lvlJc w:val="left"/>
      <w:pPr>
        <w:ind w:left="1074" w:hanging="1080"/>
      </w:pPr>
      <w:rPr>
        <w:rFonts w:hint="default"/>
      </w:rPr>
    </w:lvl>
    <w:lvl w:ilvl="4">
      <w:start w:val="1"/>
      <w:numFmt w:val="decimal"/>
      <w:lvlText w:val="%1.%2.%3.%4.%5."/>
      <w:lvlJc w:val="left"/>
      <w:pPr>
        <w:ind w:left="1432" w:hanging="1440"/>
      </w:pPr>
      <w:rPr>
        <w:rFonts w:hint="default"/>
      </w:rPr>
    </w:lvl>
    <w:lvl w:ilvl="5">
      <w:start w:val="1"/>
      <w:numFmt w:val="decimal"/>
      <w:lvlText w:val="%1.%2.%3.%4.%5.%6."/>
      <w:lvlJc w:val="left"/>
      <w:pPr>
        <w:ind w:left="1790" w:hanging="1800"/>
      </w:pPr>
      <w:rPr>
        <w:rFonts w:hint="default"/>
      </w:rPr>
    </w:lvl>
    <w:lvl w:ilvl="6">
      <w:start w:val="1"/>
      <w:numFmt w:val="decimal"/>
      <w:lvlText w:val="%1.%2.%3.%4.%5.%6.%7."/>
      <w:lvlJc w:val="left"/>
      <w:pPr>
        <w:ind w:left="2148" w:hanging="2160"/>
      </w:pPr>
      <w:rPr>
        <w:rFonts w:hint="default"/>
      </w:rPr>
    </w:lvl>
    <w:lvl w:ilvl="7">
      <w:start w:val="1"/>
      <w:numFmt w:val="decimal"/>
      <w:lvlText w:val="%1.%2.%3.%4.%5.%6.%7.%8."/>
      <w:lvlJc w:val="left"/>
      <w:pPr>
        <w:ind w:left="2146" w:hanging="2160"/>
      </w:pPr>
      <w:rPr>
        <w:rFonts w:hint="default"/>
      </w:rPr>
    </w:lvl>
    <w:lvl w:ilvl="8">
      <w:start w:val="1"/>
      <w:numFmt w:val="decimal"/>
      <w:lvlText w:val="%1.%2.%3.%4.%5.%6.%7.%8.%9."/>
      <w:lvlJc w:val="left"/>
      <w:pPr>
        <w:ind w:left="2504" w:hanging="2520"/>
      </w:pPr>
      <w:rPr>
        <w:rFonts w:hint="default"/>
      </w:rPr>
    </w:lvl>
  </w:abstractNum>
  <w:abstractNum w:abstractNumId="39">
    <w:nsid w:val="5F870AA5"/>
    <w:multiLevelType w:val="multilevel"/>
    <w:tmpl w:val="3E0CA054"/>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0">
    <w:nsid w:val="624F491C"/>
    <w:multiLevelType w:val="multilevel"/>
    <w:tmpl w:val="A93033C8"/>
    <w:lvl w:ilvl="0">
      <w:start w:val="7"/>
      <w:numFmt w:val="decimal"/>
      <w:lvlText w:val="%1."/>
      <w:lvlJc w:val="left"/>
      <w:pPr>
        <w:ind w:left="810" w:hanging="810"/>
      </w:pPr>
      <w:rPr>
        <w:rFonts w:hint="default"/>
      </w:rPr>
    </w:lvl>
    <w:lvl w:ilvl="1">
      <w:start w:val="3"/>
      <w:numFmt w:val="decimal"/>
      <w:lvlText w:val="%1.%2."/>
      <w:lvlJc w:val="left"/>
      <w:pPr>
        <w:ind w:left="810" w:hanging="810"/>
      </w:pPr>
      <w:rPr>
        <w:rFonts w:hint="default"/>
        <w:b/>
        <w:bCs/>
      </w:rPr>
    </w:lvl>
    <w:lvl w:ilvl="2">
      <w:start w:val="1"/>
      <w:numFmt w:val="decimal"/>
      <w:lvlText w:val="%1.%2.%3."/>
      <w:lvlJc w:val="left"/>
      <w:pPr>
        <w:ind w:left="1648" w:hanging="1080"/>
      </w:pPr>
      <w:rPr>
        <w:rFonts w:hint="default"/>
        <w:b/>
        <w:bCs/>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2880" w:hanging="2880"/>
      </w:pPr>
      <w:rPr>
        <w:rFonts w:hint="default"/>
      </w:rPr>
    </w:lvl>
  </w:abstractNum>
  <w:abstractNum w:abstractNumId="41">
    <w:nsid w:val="64CA7789"/>
    <w:multiLevelType w:val="multilevel"/>
    <w:tmpl w:val="C310E564"/>
    <w:lvl w:ilvl="0">
      <w:start w:val="1"/>
      <w:numFmt w:val="decimal"/>
      <w:lvlText w:val="%1."/>
      <w:lvlJc w:val="left"/>
      <w:rPr>
        <w:rFonts w:hint="default"/>
        <w:b/>
        <w:bCs/>
        <w:color w:val="auto"/>
      </w:rPr>
    </w:lvl>
    <w:lvl w:ilvl="1">
      <w:start w:val="1"/>
      <w:numFmt w:val="decimal"/>
      <w:lvlText w:val="%1.%2."/>
      <w:lvlJc w:val="left"/>
      <w:pPr>
        <w:ind w:left="720" w:hanging="720"/>
      </w:pPr>
      <w:rPr>
        <w:rFonts w:hint="default"/>
        <w:b w:val="0"/>
        <w:bCs/>
        <w:i w:val="0"/>
        <w:i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2">
    <w:nsid w:val="68D46ADF"/>
    <w:multiLevelType w:val="multilevel"/>
    <w:tmpl w:val="85326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90B0951"/>
    <w:multiLevelType w:val="multilevel"/>
    <w:tmpl w:val="1C6CAD94"/>
    <w:lvl w:ilvl="0">
      <w:start w:val="7"/>
      <w:numFmt w:val="decimal"/>
      <w:lvlText w:val="%1"/>
      <w:lvlJc w:val="left"/>
      <w:pPr>
        <w:ind w:left="600" w:hanging="60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4">
    <w:nsid w:val="6C775677"/>
    <w:multiLevelType w:val="multilevel"/>
    <w:tmpl w:val="B59C97F2"/>
    <w:lvl w:ilvl="0">
      <w:start w:val="1"/>
      <w:numFmt w:val="low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45">
    <w:nsid w:val="6D3438F9"/>
    <w:multiLevelType w:val="multilevel"/>
    <w:tmpl w:val="B8960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6FCC40DF"/>
    <w:multiLevelType w:val="multilevel"/>
    <w:tmpl w:val="D84C6CBA"/>
    <w:lvl w:ilvl="0">
      <w:start w:val="1"/>
      <w:numFmt w:val="low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47">
    <w:nsid w:val="72C41D02"/>
    <w:multiLevelType w:val="multilevel"/>
    <w:tmpl w:val="0052B47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8">
    <w:nsid w:val="7A735451"/>
    <w:multiLevelType w:val="multilevel"/>
    <w:tmpl w:val="F6EED1B2"/>
    <w:lvl w:ilvl="0">
      <w:start w:val="1"/>
      <w:numFmt w:val="lowerLetter"/>
      <w:lvlText w:val="%1)"/>
      <w:lvlJc w:val="left"/>
      <w:pPr>
        <w:ind w:left="1068" w:hanging="36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num w:numId="1">
    <w:abstractNumId w:val="47"/>
  </w:num>
  <w:num w:numId="2">
    <w:abstractNumId w:val="22"/>
  </w:num>
  <w:num w:numId="3">
    <w:abstractNumId w:val="36"/>
  </w:num>
  <w:num w:numId="4">
    <w:abstractNumId w:val="30"/>
  </w:num>
  <w:num w:numId="5">
    <w:abstractNumId w:val="40"/>
  </w:num>
  <w:num w:numId="6">
    <w:abstractNumId w:val="43"/>
  </w:num>
  <w:num w:numId="7">
    <w:abstractNumId w:val="14"/>
  </w:num>
  <w:num w:numId="8">
    <w:abstractNumId w:val="23"/>
  </w:num>
  <w:num w:numId="9">
    <w:abstractNumId w:val="15"/>
  </w:num>
  <w:num w:numId="10">
    <w:abstractNumId w:val="28"/>
  </w:num>
  <w:num w:numId="11">
    <w:abstractNumId w:val="25"/>
  </w:num>
  <w:num w:numId="12">
    <w:abstractNumId w:val="16"/>
  </w:num>
  <w:num w:numId="13">
    <w:abstractNumId w:val="39"/>
  </w:num>
  <w:num w:numId="14">
    <w:abstractNumId w:val="19"/>
  </w:num>
  <w:num w:numId="15">
    <w:abstractNumId w:val="6"/>
  </w:num>
  <w:num w:numId="16">
    <w:abstractNumId w:val="33"/>
  </w:num>
  <w:num w:numId="17">
    <w:abstractNumId w:val="48"/>
  </w:num>
  <w:num w:numId="18">
    <w:abstractNumId w:val="11"/>
  </w:num>
  <w:num w:numId="19">
    <w:abstractNumId w:val="46"/>
  </w:num>
  <w:num w:numId="20">
    <w:abstractNumId w:val="18"/>
  </w:num>
  <w:num w:numId="21">
    <w:abstractNumId w:val="20"/>
  </w:num>
  <w:num w:numId="22">
    <w:abstractNumId w:val="31"/>
  </w:num>
  <w:num w:numId="23">
    <w:abstractNumId w:val="7"/>
  </w:num>
  <w:num w:numId="24">
    <w:abstractNumId w:val="44"/>
  </w:num>
  <w:num w:numId="25">
    <w:abstractNumId w:val="35"/>
  </w:num>
  <w:num w:numId="26">
    <w:abstractNumId w:val="29"/>
  </w:num>
  <w:num w:numId="27">
    <w:abstractNumId w:val="12"/>
  </w:num>
  <w:num w:numId="28">
    <w:abstractNumId w:val="34"/>
  </w:num>
  <w:num w:numId="29">
    <w:abstractNumId w:val="21"/>
  </w:num>
  <w:num w:numId="30">
    <w:abstractNumId w:val="26"/>
  </w:num>
  <w:num w:numId="31">
    <w:abstractNumId w:val="17"/>
  </w:num>
  <w:num w:numId="32">
    <w:abstractNumId w:val="41"/>
  </w:num>
  <w:num w:numId="33">
    <w:abstractNumId w:val="8"/>
  </w:num>
  <w:num w:numId="34">
    <w:abstractNumId w:val="9"/>
  </w:num>
  <w:num w:numId="35">
    <w:abstractNumId w:val="2"/>
  </w:num>
  <w:num w:numId="36">
    <w:abstractNumId w:val="38"/>
  </w:num>
  <w:num w:numId="37">
    <w:abstractNumId w:val="13"/>
  </w:num>
  <w:num w:numId="38">
    <w:abstractNumId w:val="37"/>
  </w:num>
  <w:num w:numId="39">
    <w:abstractNumId w:val="2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2"/>
  </w:num>
  <w:num w:numId="41">
    <w:abstractNumId w:val="10"/>
  </w:num>
  <w:num w:numId="42">
    <w:abstractNumId w:val="4"/>
  </w:num>
  <w:num w:numId="43">
    <w:abstractNumId w:val="42"/>
  </w:num>
  <w:num w:numId="44">
    <w:abstractNumId w:val="1"/>
  </w:num>
  <w:num w:numId="45">
    <w:abstractNumId w:val="45"/>
  </w:num>
  <w:num w:numId="46">
    <w:abstractNumId w:val="3"/>
  </w:num>
  <w:num w:numId="47">
    <w:abstractNumId w:val="5"/>
  </w:num>
  <w:num w:numId="48">
    <w:abstractNumId w:val="27"/>
  </w:num>
  <w:num w:numId="49">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1C51"/>
    <w:rsid w:val="00002695"/>
    <w:rsid w:val="00020E6F"/>
    <w:rsid w:val="000235D7"/>
    <w:rsid w:val="000312C3"/>
    <w:rsid w:val="00041214"/>
    <w:rsid w:val="00047944"/>
    <w:rsid w:val="00052397"/>
    <w:rsid w:val="00062F11"/>
    <w:rsid w:val="00073CF5"/>
    <w:rsid w:val="00087822"/>
    <w:rsid w:val="00090FE8"/>
    <w:rsid w:val="00092136"/>
    <w:rsid w:val="00097836"/>
    <w:rsid w:val="000A0223"/>
    <w:rsid w:val="000B0B23"/>
    <w:rsid w:val="000C1668"/>
    <w:rsid w:val="000E2D2B"/>
    <w:rsid w:val="000F59FE"/>
    <w:rsid w:val="0010279D"/>
    <w:rsid w:val="00102E38"/>
    <w:rsid w:val="00111E51"/>
    <w:rsid w:val="00115B40"/>
    <w:rsid w:val="001212E4"/>
    <w:rsid w:val="00121FF8"/>
    <w:rsid w:val="00122414"/>
    <w:rsid w:val="00134E0F"/>
    <w:rsid w:val="001556EC"/>
    <w:rsid w:val="00157714"/>
    <w:rsid w:val="001735E8"/>
    <w:rsid w:val="001842E4"/>
    <w:rsid w:val="00187E22"/>
    <w:rsid w:val="00192C20"/>
    <w:rsid w:val="00195BDB"/>
    <w:rsid w:val="001A1752"/>
    <w:rsid w:val="001A30C4"/>
    <w:rsid w:val="001A336D"/>
    <w:rsid w:val="001C0A40"/>
    <w:rsid w:val="001C59F9"/>
    <w:rsid w:val="001E016D"/>
    <w:rsid w:val="001F05DE"/>
    <w:rsid w:val="002014D4"/>
    <w:rsid w:val="00205691"/>
    <w:rsid w:val="00207E8B"/>
    <w:rsid w:val="00213C6B"/>
    <w:rsid w:val="00215505"/>
    <w:rsid w:val="00217DE9"/>
    <w:rsid w:val="00223F93"/>
    <w:rsid w:val="00226141"/>
    <w:rsid w:val="00234188"/>
    <w:rsid w:val="00237213"/>
    <w:rsid w:val="0023770F"/>
    <w:rsid w:val="00253133"/>
    <w:rsid w:val="002546F0"/>
    <w:rsid w:val="00255A71"/>
    <w:rsid w:val="00262F04"/>
    <w:rsid w:val="00265763"/>
    <w:rsid w:val="00280761"/>
    <w:rsid w:val="00283719"/>
    <w:rsid w:val="002920C6"/>
    <w:rsid w:val="00294E4E"/>
    <w:rsid w:val="002A30CB"/>
    <w:rsid w:val="002B1316"/>
    <w:rsid w:val="002B4C2B"/>
    <w:rsid w:val="002B7E54"/>
    <w:rsid w:val="002C243B"/>
    <w:rsid w:val="002C7BA1"/>
    <w:rsid w:val="002F00F9"/>
    <w:rsid w:val="002F13E6"/>
    <w:rsid w:val="002F3766"/>
    <w:rsid w:val="003004FC"/>
    <w:rsid w:val="00305F19"/>
    <w:rsid w:val="003144B3"/>
    <w:rsid w:val="00315486"/>
    <w:rsid w:val="00332D65"/>
    <w:rsid w:val="003373A8"/>
    <w:rsid w:val="003407B0"/>
    <w:rsid w:val="00341513"/>
    <w:rsid w:val="0034208C"/>
    <w:rsid w:val="00342E61"/>
    <w:rsid w:val="00353EFC"/>
    <w:rsid w:val="00362CC0"/>
    <w:rsid w:val="00371374"/>
    <w:rsid w:val="00384745"/>
    <w:rsid w:val="0039226D"/>
    <w:rsid w:val="00393826"/>
    <w:rsid w:val="003968A5"/>
    <w:rsid w:val="003A5BD2"/>
    <w:rsid w:val="003A6664"/>
    <w:rsid w:val="003B5465"/>
    <w:rsid w:val="003D43A4"/>
    <w:rsid w:val="003D61E5"/>
    <w:rsid w:val="003E1118"/>
    <w:rsid w:val="003E2E9D"/>
    <w:rsid w:val="003E6C24"/>
    <w:rsid w:val="003E76E9"/>
    <w:rsid w:val="003F1A7E"/>
    <w:rsid w:val="00402A41"/>
    <w:rsid w:val="00404DE7"/>
    <w:rsid w:val="0041089D"/>
    <w:rsid w:val="00412F55"/>
    <w:rsid w:val="0042343C"/>
    <w:rsid w:val="00425ED5"/>
    <w:rsid w:val="004427E5"/>
    <w:rsid w:val="00447BDD"/>
    <w:rsid w:val="00452D04"/>
    <w:rsid w:val="0045328C"/>
    <w:rsid w:val="0045772A"/>
    <w:rsid w:val="00460B03"/>
    <w:rsid w:val="004622CF"/>
    <w:rsid w:val="00471BBE"/>
    <w:rsid w:val="004739AD"/>
    <w:rsid w:val="00474105"/>
    <w:rsid w:val="00481345"/>
    <w:rsid w:val="00483DA0"/>
    <w:rsid w:val="00490A2B"/>
    <w:rsid w:val="00495A80"/>
    <w:rsid w:val="004B6FD2"/>
    <w:rsid w:val="004B748E"/>
    <w:rsid w:val="004C4114"/>
    <w:rsid w:val="004C7E48"/>
    <w:rsid w:val="004F27E7"/>
    <w:rsid w:val="004F3D8F"/>
    <w:rsid w:val="00505373"/>
    <w:rsid w:val="0050776D"/>
    <w:rsid w:val="00511B9B"/>
    <w:rsid w:val="005177A3"/>
    <w:rsid w:val="00517AF2"/>
    <w:rsid w:val="00526750"/>
    <w:rsid w:val="0053203D"/>
    <w:rsid w:val="00543344"/>
    <w:rsid w:val="00550CF0"/>
    <w:rsid w:val="0056588C"/>
    <w:rsid w:val="00567A19"/>
    <w:rsid w:val="0057528D"/>
    <w:rsid w:val="005A1526"/>
    <w:rsid w:val="005A1F4C"/>
    <w:rsid w:val="005A675E"/>
    <w:rsid w:val="005A6CF8"/>
    <w:rsid w:val="005B0B3D"/>
    <w:rsid w:val="005B6CDC"/>
    <w:rsid w:val="005C5217"/>
    <w:rsid w:val="005C5DA6"/>
    <w:rsid w:val="005C6C35"/>
    <w:rsid w:val="005D06EE"/>
    <w:rsid w:val="005D3E60"/>
    <w:rsid w:val="005D5D63"/>
    <w:rsid w:val="005D7BDB"/>
    <w:rsid w:val="005D7E16"/>
    <w:rsid w:val="005E1738"/>
    <w:rsid w:val="0060060D"/>
    <w:rsid w:val="00600F31"/>
    <w:rsid w:val="00603691"/>
    <w:rsid w:val="00605624"/>
    <w:rsid w:val="006056E9"/>
    <w:rsid w:val="00616B73"/>
    <w:rsid w:val="0061783B"/>
    <w:rsid w:val="0063164C"/>
    <w:rsid w:val="006340ED"/>
    <w:rsid w:val="00640037"/>
    <w:rsid w:val="006442BD"/>
    <w:rsid w:val="00644663"/>
    <w:rsid w:val="00644D9C"/>
    <w:rsid w:val="00653B56"/>
    <w:rsid w:val="00663472"/>
    <w:rsid w:val="00666196"/>
    <w:rsid w:val="006743CC"/>
    <w:rsid w:val="00694267"/>
    <w:rsid w:val="0069576D"/>
    <w:rsid w:val="00695E3B"/>
    <w:rsid w:val="006A088F"/>
    <w:rsid w:val="006A2A24"/>
    <w:rsid w:val="006A79C5"/>
    <w:rsid w:val="006A7F6A"/>
    <w:rsid w:val="006B4215"/>
    <w:rsid w:val="006B7B98"/>
    <w:rsid w:val="006C272C"/>
    <w:rsid w:val="006E3EAD"/>
    <w:rsid w:val="006E6F73"/>
    <w:rsid w:val="006F1517"/>
    <w:rsid w:val="006F34A3"/>
    <w:rsid w:val="006F73B3"/>
    <w:rsid w:val="00706EAF"/>
    <w:rsid w:val="00711C51"/>
    <w:rsid w:val="007225A2"/>
    <w:rsid w:val="0072478D"/>
    <w:rsid w:val="00725E0D"/>
    <w:rsid w:val="007345BA"/>
    <w:rsid w:val="00751C7E"/>
    <w:rsid w:val="007568CC"/>
    <w:rsid w:val="00776D7B"/>
    <w:rsid w:val="00777F1B"/>
    <w:rsid w:val="00781D39"/>
    <w:rsid w:val="0079538B"/>
    <w:rsid w:val="007A1401"/>
    <w:rsid w:val="007B1B85"/>
    <w:rsid w:val="007B4B24"/>
    <w:rsid w:val="007C189E"/>
    <w:rsid w:val="007C3684"/>
    <w:rsid w:val="007D1EA8"/>
    <w:rsid w:val="007D2820"/>
    <w:rsid w:val="007D79BC"/>
    <w:rsid w:val="007E20C4"/>
    <w:rsid w:val="007F440E"/>
    <w:rsid w:val="008017F3"/>
    <w:rsid w:val="00805C2A"/>
    <w:rsid w:val="00823F6A"/>
    <w:rsid w:val="00836DDA"/>
    <w:rsid w:val="00842D25"/>
    <w:rsid w:val="00851240"/>
    <w:rsid w:val="008557F2"/>
    <w:rsid w:val="008620E3"/>
    <w:rsid w:val="00864C6E"/>
    <w:rsid w:val="008802FD"/>
    <w:rsid w:val="00885A76"/>
    <w:rsid w:val="008929AE"/>
    <w:rsid w:val="008A1ABC"/>
    <w:rsid w:val="008A79A5"/>
    <w:rsid w:val="008B169B"/>
    <w:rsid w:val="008B17EF"/>
    <w:rsid w:val="008C048B"/>
    <w:rsid w:val="008C375C"/>
    <w:rsid w:val="008C4F39"/>
    <w:rsid w:val="008C5BA4"/>
    <w:rsid w:val="008C66DF"/>
    <w:rsid w:val="008E1EE9"/>
    <w:rsid w:val="008E2D8B"/>
    <w:rsid w:val="008E6CEE"/>
    <w:rsid w:val="008E6EE8"/>
    <w:rsid w:val="008F2DF4"/>
    <w:rsid w:val="00900FEB"/>
    <w:rsid w:val="00901A16"/>
    <w:rsid w:val="0090260F"/>
    <w:rsid w:val="0090560C"/>
    <w:rsid w:val="00925BB5"/>
    <w:rsid w:val="0093092B"/>
    <w:rsid w:val="0095354B"/>
    <w:rsid w:val="0096513D"/>
    <w:rsid w:val="00971114"/>
    <w:rsid w:val="00975650"/>
    <w:rsid w:val="00983AAD"/>
    <w:rsid w:val="009968CF"/>
    <w:rsid w:val="009A06E1"/>
    <w:rsid w:val="009A0711"/>
    <w:rsid w:val="009A2D8F"/>
    <w:rsid w:val="009A3ED6"/>
    <w:rsid w:val="009A4BB9"/>
    <w:rsid w:val="009B0D6A"/>
    <w:rsid w:val="009B40F3"/>
    <w:rsid w:val="009C24FE"/>
    <w:rsid w:val="009D1221"/>
    <w:rsid w:val="009D2156"/>
    <w:rsid w:val="009D5036"/>
    <w:rsid w:val="009D7668"/>
    <w:rsid w:val="009F300B"/>
    <w:rsid w:val="009F4618"/>
    <w:rsid w:val="00A0067B"/>
    <w:rsid w:val="00A048AA"/>
    <w:rsid w:val="00A06C57"/>
    <w:rsid w:val="00A13C28"/>
    <w:rsid w:val="00A15443"/>
    <w:rsid w:val="00A40702"/>
    <w:rsid w:val="00A40A8F"/>
    <w:rsid w:val="00A43914"/>
    <w:rsid w:val="00A65A0D"/>
    <w:rsid w:val="00A7001D"/>
    <w:rsid w:val="00A7318F"/>
    <w:rsid w:val="00A7706E"/>
    <w:rsid w:val="00A80BC8"/>
    <w:rsid w:val="00A83027"/>
    <w:rsid w:val="00A94BCE"/>
    <w:rsid w:val="00AB5A04"/>
    <w:rsid w:val="00AE5246"/>
    <w:rsid w:val="00B20B3A"/>
    <w:rsid w:val="00B23D47"/>
    <w:rsid w:val="00B25BB9"/>
    <w:rsid w:val="00B27386"/>
    <w:rsid w:val="00B32EF7"/>
    <w:rsid w:val="00B336A6"/>
    <w:rsid w:val="00B3576B"/>
    <w:rsid w:val="00B35D66"/>
    <w:rsid w:val="00B478B5"/>
    <w:rsid w:val="00B61E0C"/>
    <w:rsid w:val="00B66D2B"/>
    <w:rsid w:val="00B67B3C"/>
    <w:rsid w:val="00B702D4"/>
    <w:rsid w:val="00B703CD"/>
    <w:rsid w:val="00B86983"/>
    <w:rsid w:val="00B93D6F"/>
    <w:rsid w:val="00BA18AF"/>
    <w:rsid w:val="00BA4A44"/>
    <w:rsid w:val="00BB0A7D"/>
    <w:rsid w:val="00BD0A00"/>
    <w:rsid w:val="00BD491E"/>
    <w:rsid w:val="00BD4BE4"/>
    <w:rsid w:val="00BD6714"/>
    <w:rsid w:val="00BE5C56"/>
    <w:rsid w:val="00C10460"/>
    <w:rsid w:val="00C17F68"/>
    <w:rsid w:val="00C31207"/>
    <w:rsid w:val="00C44E58"/>
    <w:rsid w:val="00C729FA"/>
    <w:rsid w:val="00C72BC1"/>
    <w:rsid w:val="00C75D92"/>
    <w:rsid w:val="00C9191F"/>
    <w:rsid w:val="00CA08D8"/>
    <w:rsid w:val="00CA6DED"/>
    <w:rsid w:val="00CC0657"/>
    <w:rsid w:val="00CC1D42"/>
    <w:rsid w:val="00CC36E5"/>
    <w:rsid w:val="00CC6716"/>
    <w:rsid w:val="00CC72DA"/>
    <w:rsid w:val="00CD6BCD"/>
    <w:rsid w:val="00CE0083"/>
    <w:rsid w:val="00CF79B7"/>
    <w:rsid w:val="00CF7FF7"/>
    <w:rsid w:val="00D0363D"/>
    <w:rsid w:val="00D04F0C"/>
    <w:rsid w:val="00D0532F"/>
    <w:rsid w:val="00D06CCF"/>
    <w:rsid w:val="00D11F27"/>
    <w:rsid w:val="00D12FA8"/>
    <w:rsid w:val="00D134D4"/>
    <w:rsid w:val="00D22CD5"/>
    <w:rsid w:val="00D415B7"/>
    <w:rsid w:val="00D45414"/>
    <w:rsid w:val="00D50D69"/>
    <w:rsid w:val="00D65367"/>
    <w:rsid w:val="00D661CA"/>
    <w:rsid w:val="00D774FB"/>
    <w:rsid w:val="00D818DA"/>
    <w:rsid w:val="00D83B0F"/>
    <w:rsid w:val="00D8521D"/>
    <w:rsid w:val="00D85DC4"/>
    <w:rsid w:val="00D870E5"/>
    <w:rsid w:val="00DB29A5"/>
    <w:rsid w:val="00DB4DEC"/>
    <w:rsid w:val="00DC6A62"/>
    <w:rsid w:val="00DD7566"/>
    <w:rsid w:val="00DE1725"/>
    <w:rsid w:val="00DF4FAC"/>
    <w:rsid w:val="00E00792"/>
    <w:rsid w:val="00E14517"/>
    <w:rsid w:val="00E242C9"/>
    <w:rsid w:val="00E24614"/>
    <w:rsid w:val="00E35A6F"/>
    <w:rsid w:val="00E35CA1"/>
    <w:rsid w:val="00E431CF"/>
    <w:rsid w:val="00E528B6"/>
    <w:rsid w:val="00E6409E"/>
    <w:rsid w:val="00E669D9"/>
    <w:rsid w:val="00E73BD8"/>
    <w:rsid w:val="00E745EA"/>
    <w:rsid w:val="00E75082"/>
    <w:rsid w:val="00E775AC"/>
    <w:rsid w:val="00E82C12"/>
    <w:rsid w:val="00E83367"/>
    <w:rsid w:val="00E84070"/>
    <w:rsid w:val="00E94F8E"/>
    <w:rsid w:val="00E96D76"/>
    <w:rsid w:val="00EB2ED6"/>
    <w:rsid w:val="00EB5E6C"/>
    <w:rsid w:val="00EC3F31"/>
    <w:rsid w:val="00ED3600"/>
    <w:rsid w:val="00EF016E"/>
    <w:rsid w:val="00EF256D"/>
    <w:rsid w:val="00F05A76"/>
    <w:rsid w:val="00F13718"/>
    <w:rsid w:val="00F17679"/>
    <w:rsid w:val="00F21325"/>
    <w:rsid w:val="00F44852"/>
    <w:rsid w:val="00F466A5"/>
    <w:rsid w:val="00F47663"/>
    <w:rsid w:val="00F62782"/>
    <w:rsid w:val="00F664D8"/>
    <w:rsid w:val="00F70050"/>
    <w:rsid w:val="00F75EAC"/>
    <w:rsid w:val="00F76023"/>
    <w:rsid w:val="00F76097"/>
    <w:rsid w:val="00F76EB3"/>
    <w:rsid w:val="00F82319"/>
    <w:rsid w:val="00F8256F"/>
    <w:rsid w:val="00F8374F"/>
    <w:rsid w:val="00F83FF3"/>
    <w:rsid w:val="00F8432C"/>
    <w:rsid w:val="00F87EED"/>
    <w:rsid w:val="00F90FD3"/>
    <w:rsid w:val="00FA4032"/>
    <w:rsid w:val="00FA6783"/>
    <w:rsid w:val="00FA7C81"/>
    <w:rsid w:val="00FB2546"/>
    <w:rsid w:val="00FB2B1C"/>
    <w:rsid w:val="00FB4327"/>
    <w:rsid w:val="00FC1541"/>
    <w:rsid w:val="00FD0042"/>
    <w:rsid w:val="00FF2E3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91FC6"/>
  <w15:docId w15:val="{6FE72EB0-1E72-48EF-8D7B-13E9DBDC1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qFormat="1"/>
    <w:lsdException w:name="Body Text Indent 2" w:semiHidden="1" w:uiPriority="0" w:unhideWhenUsed="1" w:qFormat="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28B6"/>
  </w:style>
  <w:style w:type="paragraph" w:styleId="Ttulo1">
    <w:name w:val="heading 1"/>
    <w:basedOn w:val="Normal"/>
    <w:next w:val="Normal"/>
    <w:link w:val="Ttulo1Char"/>
    <w:uiPriority w:val="9"/>
    <w:qFormat/>
    <w:pPr>
      <w:keepNext/>
      <w:keepLines/>
      <w:spacing w:before="400" w:after="120"/>
      <w:outlineLvl w:val="0"/>
    </w:pPr>
    <w:rPr>
      <w:sz w:val="40"/>
      <w:szCs w:val="40"/>
    </w:rPr>
  </w:style>
  <w:style w:type="paragraph" w:styleId="Ttulo2">
    <w:name w:val="heading 2"/>
    <w:basedOn w:val="Normal"/>
    <w:next w:val="Normal"/>
    <w:link w:val="Ttulo2Char"/>
    <w:uiPriority w:val="9"/>
    <w:unhideWhenUsed/>
    <w:qFormat/>
    <w:pPr>
      <w:keepNext/>
      <w:keepLines/>
      <w:spacing w:before="360" w:after="120"/>
      <w:outlineLvl w:val="1"/>
    </w:pPr>
    <w:rPr>
      <w:sz w:val="32"/>
      <w:szCs w:val="32"/>
    </w:rPr>
  </w:style>
  <w:style w:type="paragraph" w:styleId="Ttulo3">
    <w:name w:val="heading 3"/>
    <w:basedOn w:val="Normal"/>
    <w:next w:val="Normal"/>
    <w:link w:val="Ttulo3Char"/>
    <w:uiPriority w:val="9"/>
    <w:unhideWhenUsed/>
    <w:qFormat/>
    <w:pPr>
      <w:keepNext/>
      <w:keepLines/>
      <w:spacing w:before="320" w:after="80"/>
      <w:outlineLvl w:val="2"/>
    </w:pPr>
    <w:rPr>
      <w:color w:val="434343"/>
      <w:sz w:val="28"/>
      <w:szCs w:val="28"/>
    </w:rPr>
  </w:style>
  <w:style w:type="paragraph" w:styleId="Ttulo4">
    <w:name w:val="heading 4"/>
    <w:basedOn w:val="Normal"/>
    <w:next w:val="Normal"/>
    <w:link w:val="Ttulo4Char"/>
    <w:uiPriority w:val="9"/>
    <w:unhideWhenUsed/>
    <w:qFormat/>
    <w:pPr>
      <w:keepNext/>
      <w:keepLines/>
      <w:spacing w:before="280" w:after="80"/>
      <w:outlineLvl w:val="3"/>
    </w:pPr>
    <w:rPr>
      <w:color w:val="666666"/>
      <w:sz w:val="24"/>
      <w:szCs w:val="24"/>
    </w:rPr>
  </w:style>
  <w:style w:type="paragraph" w:styleId="Ttulo5">
    <w:name w:val="heading 5"/>
    <w:basedOn w:val="Normal"/>
    <w:next w:val="Normal"/>
    <w:link w:val="Ttulo5Char"/>
    <w:uiPriority w:val="9"/>
    <w:unhideWhenUsed/>
    <w:qFormat/>
    <w:pPr>
      <w:keepNext/>
      <w:keepLines/>
      <w:spacing w:before="240" w:after="80"/>
      <w:outlineLvl w:val="4"/>
    </w:pPr>
    <w:rPr>
      <w:color w:val="666666"/>
    </w:rPr>
  </w:style>
  <w:style w:type="paragraph" w:styleId="Ttulo6">
    <w:name w:val="heading 6"/>
    <w:basedOn w:val="Normal"/>
    <w:next w:val="Normal"/>
    <w:link w:val="Ttulo6Char"/>
    <w:uiPriority w:val="9"/>
    <w:unhideWhenUsed/>
    <w:qFormat/>
    <w:pPr>
      <w:keepNext/>
      <w:keepLines/>
      <w:spacing w:before="240" w:after="80"/>
      <w:outlineLvl w:val="5"/>
    </w:pPr>
    <w:rPr>
      <w:i/>
      <w:color w:val="666666"/>
    </w:rPr>
  </w:style>
  <w:style w:type="paragraph" w:styleId="Ttulo7">
    <w:name w:val="heading 7"/>
    <w:basedOn w:val="Normal"/>
    <w:next w:val="Normal"/>
    <w:link w:val="Ttulo7Char"/>
    <w:qFormat/>
    <w:rsid w:val="00EC6501"/>
    <w:pPr>
      <w:keepNext/>
      <w:spacing w:line="240" w:lineRule="auto"/>
      <w:jc w:val="both"/>
      <w:outlineLvl w:val="6"/>
    </w:pPr>
    <w:rPr>
      <w:rFonts w:eastAsia="Times New Roman"/>
      <w:b/>
      <w:bCs/>
    </w:rPr>
  </w:style>
  <w:style w:type="paragraph" w:styleId="Ttulo8">
    <w:name w:val="heading 8"/>
    <w:basedOn w:val="Normal"/>
    <w:next w:val="Normal"/>
    <w:link w:val="Ttulo8Char"/>
    <w:qFormat/>
    <w:rsid w:val="00EC6501"/>
    <w:pPr>
      <w:keepNext/>
      <w:spacing w:line="240" w:lineRule="auto"/>
      <w:ind w:right="850" w:firstLine="1701"/>
      <w:outlineLvl w:val="7"/>
    </w:pPr>
    <w:rPr>
      <w:rFonts w:ascii="Arial Narrow" w:eastAsia="Times New Roman" w:hAnsi="Arial Narrow" w:cs="Times New Roman"/>
      <w:snapToGrid w:val="0"/>
      <w:sz w:val="28"/>
      <w:szCs w:val="20"/>
      <w:lang w:val="x-none"/>
    </w:rPr>
  </w:style>
  <w:style w:type="paragraph" w:styleId="Ttulo9">
    <w:name w:val="heading 9"/>
    <w:basedOn w:val="Normal"/>
    <w:next w:val="Normal"/>
    <w:link w:val="Ttulo9Char"/>
    <w:qFormat/>
    <w:rsid w:val="00EC6501"/>
    <w:pPr>
      <w:keepNext/>
      <w:spacing w:line="240" w:lineRule="auto"/>
      <w:ind w:right="850"/>
      <w:outlineLvl w:val="8"/>
    </w:pPr>
    <w:rPr>
      <w:rFonts w:eastAsia="Times New Roman" w:cs="Times New Roman"/>
      <w:b/>
      <w:bCs/>
      <w:snapToGrid w:val="0"/>
      <w:sz w:val="28"/>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qFormat/>
    <w:tblPr>
      <w:tblCellMar>
        <w:top w:w="0" w:type="dxa"/>
        <w:left w:w="0" w:type="dxa"/>
        <w:bottom w:w="0" w:type="dxa"/>
        <w:right w:w="0" w:type="dxa"/>
      </w:tblCellMar>
    </w:tblPr>
  </w:style>
  <w:style w:type="paragraph" w:styleId="Ttulo">
    <w:name w:val="Title"/>
    <w:basedOn w:val="Normal"/>
    <w:next w:val="Normal"/>
    <w:link w:val="TtuloChar"/>
    <w:uiPriority w:val="10"/>
    <w:qFormat/>
    <w:pPr>
      <w:keepNext/>
      <w:keepLines/>
      <w:spacing w:after="60"/>
    </w:pPr>
    <w:rPr>
      <w:sz w:val="52"/>
      <w:szCs w:val="52"/>
    </w:rPr>
  </w:style>
  <w:style w:type="table" w:customStyle="1" w:styleId="TableNormal6">
    <w:name w:val="Table Normal6"/>
    <w:uiPriority w:val="2"/>
    <w:qFormat/>
    <w:tblPr>
      <w:tblCellMar>
        <w:top w:w="0" w:type="dxa"/>
        <w:left w:w="0" w:type="dxa"/>
        <w:bottom w:w="0" w:type="dxa"/>
        <w:right w:w="0" w:type="dxa"/>
      </w:tblCellMar>
    </w:tblPr>
  </w:style>
  <w:style w:type="paragraph" w:styleId="Subttulo">
    <w:name w:val="Subtitle"/>
    <w:basedOn w:val="Normal"/>
    <w:next w:val="Normal"/>
    <w:link w:val="SubttuloChar"/>
    <w:uiPriority w:val="11"/>
    <w:qFormat/>
    <w:pPr>
      <w:keepNext/>
      <w:keepLines/>
      <w:spacing w:after="320"/>
    </w:pPr>
    <w:rPr>
      <w:color w:val="666666"/>
      <w:sz w:val="30"/>
      <w:szCs w:val="30"/>
    </w:rPr>
  </w:style>
  <w:style w:type="table" w:customStyle="1" w:styleId="44">
    <w:name w:val="44"/>
    <w:basedOn w:val="TableNormal6"/>
    <w:tblPr>
      <w:tblStyleRowBandSize w:val="1"/>
      <w:tblStyleColBandSize w:val="1"/>
      <w:tblCellMar>
        <w:top w:w="100" w:type="dxa"/>
        <w:left w:w="100" w:type="dxa"/>
        <w:bottom w:w="100" w:type="dxa"/>
        <w:right w:w="100" w:type="dxa"/>
      </w:tblCellMar>
    </w:tblPr>
  </w:style>
  <w:style w:type="table" w:customStyle="1" w:styleId="43">
    <w:name w:val="43"/>
    <w:basedOn w:val="TableNormal6"/>
    <w:tblPr>
      <w:tblStyleRowBandSize w:val="1"/>
      <w:tblStyleColBandSize w:val="1"/>
      <w:tblCellMar>
        <w:top w:w="100" w:type="dxa"/>
        <w:left w:w="100" w:type="dxa"/>
        <w:bottom w:w="100" w:type="dxa"/>
        <w:right w:w="100" w:type="dxa"/>
      </w:tblCellMar>
    </w:tblPr>
  </w:style>
  <w:style w:type="table" w:customStyle="1" w:styleId="42">
    <w:name w:val="42"/>
    <w:basedOn w:val="TableNormal6"/>
    <w:tblPr>
      <w:tblStyleRowBandSize w:val="1"/>
      <w:tblStyleColBandSize w:val="1"/>
      <w:tblCellMar>
        <w:top w:w="100" w:type="dxa"/>
        <w:left w:w="100" w:type="dxa"/>
        <w:bottom w:w="100" w:type="dxa"/>
        <w:right w:w="100" w:type="dxa"/>
      </w:tblCellMar>
    </w:tblPr>
  </w:style>
  <w:style w:type="table" w:customStyle="1" w:styleId="41">
    <w:name w:val="41"/>
    <w:basedOn w:val="TableNormal6"/>
    <w:tblPr>
      <w:tblStyleRowBandSize w:val="1"/>
      <w:tblStyleColBandSize w:val="1"/>
      <w:tblCellMar>
        <w:top w:w="100" w:type="dxa"/>
        <w:left w:w="100" w:type="dxa"/>
        <w:bottom w:w="100" w:type="dxa"/>
        <w:right w:w="100" w:type="dxa"/>
      </w:tblCellMar>
    </w:tblPr>
  </w:style>
  <w:style w:type="table" w:customStyle="1" w:styleId="40">
    <w:name w:val="40"/>
    <w:basedOn w:val="TableNormal6"/>
    <w:tblPr>
      <w:tblStyleRowBandSize w:val="1"/>
      <w:tblStyleColBandSize w:val="1"/>
      <w:tblCellMar>
        <w:top w:w="100" w:type="dxa"/>
        <w:left w:w="100" w:type="dxa"/>
        <w:bottom w:w="100" w:type="dxa"/>
        <w:right w:w="100" w:type="dxa"/>
      </w:tblCellMar>
    </w:tblPr>
  </w:style>
  <w:style w:type="table" w:customStyle="1" w:styleId="39">
    <w:name w:val="39"/>
    <w:basedOn w:val="TableNormal6"/>
    <w:tblPr>
      <w:tblStyleRowBandSize w:val="1"/>
      <w:tblStyleColBandSize w:val="1"/>
      <w:tblCellMar>
        <w:top w:w="100" w:type="dxa"/>
        <w:left w:w="100" w:type="dxa"/>
        <w:bottom w:w="100" w:type="dxa"/>
        <w:right w:w="100" w:type="dxa"/>
      </w:tblCellMar>
    </w:tblPr>
  </w:style>
  <w:style w:type="table" w:customStyle="1" w:styleId="38">
    <w:name w:val="38"/>
    <w:basedOn w:val="TableNormal6"/>
    <w:tblPr>
      <w:tblStyleRowBandSize w:val="1"/>
      <w:tblStyleColBandSize w:val="1"/>
      <w:tblCellMar>
        <w:top w:w="100" w:type="dxa"/>
        <w:left w:w="100" w:type="dxa"/>
        <w:bottom w:w="100" w:type="dxa"/>
        <w:right w:w="100" w:type="dxa"/>
      </w:tblCellMar>
    </w:tblPr>
  </w:style>
  <w:style w:type="table" w:customStyle="1" w:styleId="37">
    <w:name w:val="37"/>
    <w:basedOn w:val="TableNormal6"/>
    <w:tblPr>
      <w:tblStyleRowBandSize w:val="1"/>
      <w:tblStyleColBandSize w:val="1"/>
      <w:tblCellMar>
        <w:top w:w="100" w:type="dxa"/>
        <w:left w:w="100" w:type="dxa"/>
        <w:bottom w:w="100" w:type="dxa"/>
        <w:right w:w="100" w:type="dxa"/>
      </w:tblCellMar>
    </w:tblPr>
  </w:style>
  <w:style w:type="table" w:customStyle="1" w:styleId="36">
    <w:name w:val="36"/>
    <w:basedOn w:val="TableNormal6"/>
    <w:tblPr>
      <w:tblStyleRowBandSize w:val="1"/>
      <w:tblStyleColBandSize w:val="1"/>
      <w:tblCellMar>
        <w:top w:w="100" w:type="dxa"/>
        <w:left w:w="100" w:type="dxa"/>
        <w:bottom w:w="100" w:type="dxa"/>
        <w:right w:w="100" w:type="dxa"/>
      </w:tblCellMar>
    </w:tblPr>
  </w:style>
  <w:style w:type="table" w:customStyle="1" w:styleId="35">
    <w:name w:val="35"/>
    <w:basedOn w:val="TableNormal6"/>
    <w:tblPr>
      <w:tblStyleRowBandSize w:val="1"/>
      <w:tblStyleColBandSize w:val="1"/>
      <w:tblCellMar>
        <w:top w:w="100" w:type="dxa"/>
        <w:left w:w="100" w:type="dxa"/>
        <w:bottom w:w="100" w:type="dxa"/>
        <w:right w:w="100" w:type="dxa"/>
      </w:tblCellMar>
    </w:tblPr>
  </w:style>
  <w:style w:type="table" w:customStyle="1" w:styleId="34">
    <w:name w:val="34"/>
    <w:basedOn w:val="TableNormal6"/>
    <w:tblPr>
      <w:tblStyleRowBandSize w:val="1"/>
      <w:tblStyleColBandSize w:val="1"/>
      <w:tblCellMar>
        <w:top w:w="100" w:type="dxa"/>
        <w:left w:w="100" w:type="dxa"/>
        <w:bottom w:w="100" w:type="dxa"/>
        <w:right w:w="100" w:type="dxa"/>
      </w:tblCellMar>
    </w:tblPr>
  </w:style>
  <w:style w:type="table" w:customStyle="1" w:styleId="33">
    <w:name w:val="33"/>
    <w:basedOn w:val="TableNormal6"/>
    <w:tblPr>
      <w:tblStyleRowBandSize w:val="1"/>
      <w:tblStyleColBandSize w:val="1"/>
      <w:tblCellMar>
        <w:top w:w="100" w:type="dxa"/>
        <w:left w:w="100" w:type="dxa"/>
        <w:bottom w:w="100" w:type="dxa"/>
        <w:right w:w="100" w:type="dxa"/>
      </w:tblCellMar>
    </w:tblPr>
  </w:style>
  <w:style w:type="table" w:customStyle="1" w:styleId="32">
    <w:name w:val="32"/>
    <w:basedOn w:val="TableNormal6"/>
    <w:tblPr>
      <w:tblStyleRowBandSize w:val="1"/>
      <w:tblStyleColBandSize w:val="1"/>
      <w:tblCellMar>
        <w:top w:w="100" w:type="dxa"/>
        <w:left w:w="100" w:type="dxa"/>
        <w:bottom w:w="100" w:type="dxa"/>
        <w:right w:w="100" w:type="dxa"/>
      </w:tblCellMar>
    </w:tblPr>
  </w:style>
  <w:style w:type="table" w:customStyle="1" w:styleId="31">
    <w:name w:val="31"/>
    <w:basedOn w:val="TableNormal6"/>
    <w:tblPr>
      <w:tblStyleRowBandSize w:val="1"/>
      <w:tblStyleColBandSize w:val="1"/>
      <w:tblCellMar>
        <w:top w:w="100" w:type="dxa"/>
        <w:left w:w="100" w:type="dxa"/>
        <w:bottom w:w="100" w:type="dxa"/>
        <w:right w:w="100" w:type="dxa"/>
      </w:tblCellMar>
    </w:tblPr>
  </w:style>
  <w:style w:type="table" w:customStyle="1" w:styleId="30">
    <w:name w:val="30"/>
    <w:basedOn w:val="TableNormal6"/>
    <w:tblPr>
      <w:tblStyleRowBandSize w:val="1"/>
      <w:tblStyleColBandSize w:val="1"/>
      <w:tblCellMar>
        <w:top w:w="100" w:type="dxa"/>
        <w:left w:w="100" w:type="dxa"/>
        <w:bottom w:w="100" w:type="dxa"/>
        <w:right w:w="100" w:type="dxa"/>
      </w:tblCellMar>
    </w:tblPr>
  </w:style>
  <w:style w:type="table" w:customStyle="1" w:styleId="29">
    <w:name w:val="29"/>
    <w:basedOn w:val="TableNormal6"/>
    <w:tblPr>
      <w:tblStyleRowBandSize w:val="1"/>
      <w:tblStyleColBandSize w:val="1"/>
      <w:tblCellMar>
        <w:top w:w="100" w:type="dxa"/>
        <w:left w:w="100" w:type="dxa"/>
        <w:bottom w:w="100" w:type="dxa"/>
        <w:right w:w="100" w:type="dxa"/>
      </w:tblCellMar>
    </w:tblPr>
  </w:style>
  <w:style w:type="table" w:customStyle="1" w:styleId="28">
    <w:name w:val="28"/>
    <w:basedOn w:val="TableNormal6"/>
    <w:tblPr>
      <w:tblStyleRowBandSize w:val="1"/>
      <w:tblStyleColBandSize w:val="1"/>
      <w:tblCellMar>
        <w:top w:w="100" w:type="dxa"/>
        <w:left w:w="100" w:type="dxa"/>
        <w:bottom w:w="100" w:type="dxa"/>
        <w:right w:w="100" w:type="dxa"/>
      </w:tblCellMar>
    </w:tblPr>
  </w:style>
  <w:style w:type="table" w:customStyle="1" w:styleId="27">
    <w:name w:val="27"/>
    <w:basedOn w:val="TableNormal6"/>
    <w:tblPr>
      <w:tblStyleRowBandSize w:val="1"/>
      <w:tblStyleColBandSize w:val="1"/>
      <w:tblCellMar>
        <w:top w:w="100" w:type="dxa"/>
        <w:left w:w="100" w:type="dxa"/>
        <w:bottom w:w="100" w:type="dxa"/>
        <w:right w:w="100" w:type="dxa"/>
      </w:tblCellMar>
    </w:tblPr>
  </w:style>
  <w:style w:type="table" w:customStyle="1" w:styleId="26">
    <w:name w:val="26"/>
    <w:basedOn w:val="TableNormal6"/>
    <w:tblPr>
      <w:tblStyleRowBandSize w:val="1"/>
      <w:tblStyleColBandSize w:val="1"/>
      <w:tblCellMar>
        <w:top w:w="100" w:type="dxa"/>
        <w:left w:w="100" w:type="dxa"/>
        <w:bottom w:w="100" w:type="dxa"/>
        <w:right w:w="100" w:type="dxa"/>
      </w:tblCellMar>
    </w:tblPr>
  </w:style>
  <w:style w:type="table" w:customStyle="1" w:styleId="25">
    <w:name w:val="25"/>
    <w:basedOn w:val="TableNormal6"/>
    <w:tblPr>
      <w:tblStyleRowBandSize w:val="1"/>
      <w:tblStyleColBandSize w:val="1"/>
      <w:tblCellMar>
        <w:top w:w="100" w:type="dxa"/>
        <w:left w:w="100" w:type="dxa"/>
        <w:bottom w:w="100" w:type="dxa"/>
        <w:right w:w="100" w:type="dxa"/>
      </w:tblCellMar>
    </w:tblPr>
  </w:style>
  <w:style w:type="table" w:customStyle="1" w:styleId="24">
    <w:name w:val="24"/>
    <w:basedOn w:val="TableNormal6"/>
    <w:tblPr>
      <w:tblStyleRowBandSize w:val="1"/>
      <w:tblStyleColBandSize w:val="1"/>
      <w:tblCellMar>
        <w:top w:w="100" w:type="dxa"/>
        <w:left w:w="100" w:type="dxa"/>
        <w:bottom w:w="100" w:type="dxa"/>
        <w:right w:w="100" w:type="dxa"/>
      </w:tblCellMar>
    </w:tblPr>
  </w:style>
  <w:style w:type="table" w:customStyle="1" w:styleId="23">
    <w:name w:val="23"/>
    <w:basedOn w:val="TableNormal6"/>
    <w:tblPr>
      <w:tblStyleRowBandSize w:val="1"/>
      <w:tblStyleColBandSize w:val="1"/>
      <w:tblCellMar>
        <w:top w:w="100" w:type="dxa"/>
        <w:left w:w="100" w:type="dxa"/>
        <w:bottom w:w="100" w:type="dxa"/>
        <w:right w:w="100" w:type="dxa"/>
      </w:tblCellMar>
    </w:tblPr>
  </w:style>
  <w:style w:type="table" w:customStyle="1" w:styleId="22">
    <w:name w:val="22"/>
    <w:basedOn w:val="TableNormal6"/>
    <w:tblPr>
      <w:tblStyleRowBandSize w:val="1"/>
      <w:tblStyleColBandSize w:val="1"/>
      <w:tblCellMar>
        <w:top w:w="100" w:type="dxa"/>
        <w:left w:w="100" w:type="dxa"/>
        <w:bottom w:w="100" w:type="dxa"/>
        <w:right w:w="100" w:type="dxa"/>
      </w:tblCellMar>
    </w:tblPr>
  </w:style>
  <w:style w:type="table" w:customStyle="1" w:styleId="21">
    <w:name w:val="21"/>
    <w:basedOn w:val="TableNormal6"/>
    <w:tblPr>
      <w:tblStyleRowBandSize w:val="1"/>
      <w:tblStyleColBandSize w:val="1"/>
      <w:tblCellMar>
        <w:top w:w="100" w:type="dxa"/>
        <w:left w:w="100" w:type="dxa"/>
        <w:bottom w:w="100" w:type="dxa"/>
        <w:right w:w="100" w:type="dxa"/>
      </w:tblCellMar>
    </w:tblPr>
  </w:style>
  <w:style w:type="table" w:customStyle="1" w:styleId="20">
    <w:name w:val="20"/>
    <w:basedOn w:val="TableNormal6"/>
    <w:tblPr>
      <w:tblStyleRowBandSize w:val="1"/>
      <w:tblStyleColBandSize w:val="1"/>
      <w:tblCellMar>
        <w:top w:w="100" w:type="dxa"/>
        <w:left w:w="100" w:type="dxa"/>
        <w:bottom w:w="100" w:type="dxa"/>
        <w:right w:w="100" w:type="dxa"/>
      </w:tblCellMar>
    </w:tblPr>
  </w:style>
  <w:style w:type="table" w:customStyle="1" w:styleId="19">
    <w:name w:val="19"/>
    <w:basedOn w:val="TableNormal6"/>
    <w:tblPr>
      <w:tblStyleRowBandSize w:val="1"/>
      <w:tblStyleColBandSize w:val="1"/>
      <w:tblCellMar>
        <w:top w:w="100" w:type="dxa"/>
        <w:left w:w="100" w:type="dxa"/>
        <w:bottom w:w="100" w:type="dxa"/>
        <w:right w:w="100" w:type="dxa"/>
      </w:tblCellMar>
    </w:tblPr>
  </w:style>
  <w:style w:type="table" w:customStyle="1" w:styleId="18">
    <w:name w:val="18"/>
    <w:basedOn w:val="TableNormal6"/>
    <w:tblPr>
      <w:tblStyleRowBandSize w:val="1"/>
      <w:tblStyleColBandSize w:val="1"/>
      <w:tblCellMar>
        <w:top w:w="100" w:type="dxa"/>
        <w:left w:w="100" w:type="dxa"/>
        <w:bottom w:w="100" w:type="dxa"/>
        <w:right w:w="100" w:type="dxa"/>
      </w:tblCellMar>
    </w:tblPr>
  </w:style>
  <w:style w:type="table" w:customStyle="1" w:styleId="17">
    <w:name w:val="17"/>
    <w:basedOn w:val="TableNormal6"/>
    <w:tblPr>
      <w:tblStyleRowBandSize w:val="1"/>
      <w:tblStyleColBandSize w:val="1"/>
      <w:tblCellMar>
        <w:top w:w="100" w:type="dxa"/>
        <w:left w:w="100" w:type="dxa"/>
        <w:bottom w:w="100" w:type="dxa"/>
        <w:right w:w="100" w:type="dxa"/>
      </w:tblCellMar>
    </w:tblPr>
  </w:style>
  <w:style w:type="table" w:customStyle="1" w:styleId="16">
    <w:name w:val="16"/>
    <w:basedOn w:val="TableNormal6"/>
    <w:tblPr>
      <w:tblStyleRowBandSize w:val="1"/>
      <w:tblStyleColBandSize w:val="1"/>
      <w:tblCellMar>
        <w:top w:w="100" w:type="dxa"/>
        <w:left w:w="100" w:type="dxa"/>
        <w:bottom w:w="100" w:type="dxa"/>
        <w:right w:w="100" w:type="dxa"/>
      </w:tblCellMar>
    </w:tblPr>
  </w:style>
  <w:style w:type="table" w:customStyle="1" w:styleId="15">
    <w:name w:val="15"/>
    <w:basedOn w:val="TableNormal6"/>
    <w:tblPr>
      <w:tblStyleRowBandSize w:val="1"/>
      <w:tblStyleColBandSize w:val="1"/>
      <w:tblCellMar>
        <w:top w:w="100" w:type="dxa"/>
        <w:left w:w="100" w:type="dxa"/>
        <w:bottom w:w="100" w:type="dxa"/>
        <w:right w:w="100" w:type="dxa"/>
      </w:tblCellMar>
    </w:tblPr>
  </w:style>
  <w:style w:type="table" w:customStyle="1" w:styleId="14">
    <w:name w:val="14"/>
    <w:basedOn w:val="TableNormal6"/>
    <w:tblPr>
      <w:tblStyleRowBandSize w:val="1"/>
      <w:tblStyleColBandSize w:val="1"/>
      <w:tblCellMar>
        <w:top w:w="100" w:type="dxa"/>
        <w:left w:w="100" w:type="dxa"/>
        <w:bottom w:w="100" w:type="dxa"/>
        <w:right w:w="100" w:type="dxa"/>
      </w:tblCellMar>
    </w:tblPr>
  </w:style>
  <w:style w:type="table" w:customStyle="1" w:styleId="13">
    <w:name w:val="13"/>
    <w:basedOn w:val="TableNormal6"/>
    <w:tblPr>
      <w:tblStyleRowBandSize w:val="1"/>
      <w:tblStyleColBandSize w:val="1"/>
      <w:tblCellMar>
        <w:top w:w="100" w:type="dxa"/>
        <w:left w:w="100" w:type="dxa"/>
        <w:bottom w:w="100" w:type="dxa"/>
        <w:right w:w="100" w:type="dxa"/>
      </w:tblCellMar>
    </w:tblPr>
  </w:style>
  <w:style w:type="table" w:customStyle="1" w:styleId="12">
    <w:name w:val="12"/>
    <w:basedOn w:val="TableNormal6"/>
    <w:tblPr>
      <w:tblStyleRowBandSize w:val="1"/>
      <w:tblStyleColBandSize w:val="1"/>
      <w:tblCellMar>
        <w:top w:w="100" w:type="dxa"/>
        <w:left w:w="100" w:type="dxa"/>
        <w:bottom w:w="100" w:type="dxa"/>
        <w:right w:w="100" w:type="dxa"/>
      </w:tblCellMar>
    </w:tblPr>
  </w:style>
  <w:style w:type="table" w:customStyle="1" w:styleId="11">
    <w:name w:val="11"/>
    <w:basedOn w:val="TableNormal6"/>
    <w:tblPr>
      <w:tblStyleRowBandSize w:val="1"/>
      <w:tblStyleColBandSize w:val="1"/>
      <w:tblCellMar>
        <w:top w:w="100" w:type="dxa"/>
        <w:left w:w="100" w:type="dxa"/>
        <w:bottom w:w="100" w:type="dxa"/>
        <w:right w:w="100" w:type="dxa"/>
      </w:tblCellMar>
    </w:tblPr>
  </w:style>
  <w:style w:type="table" w:customStyle="1" w:styleId="10">
    <w:name w:val="10"/>
    <w:basedOn w:val="TableNormal6"/>
    <w:tblPr>
      <w:tblStyleRowBandSize w:val="1"/>
      <w:tblStyleColBandSize w:val="1"/>
      <w:tblCellMar>
        <w:top w:w="100" w:type="dxa"/>
        <w:left w:w="100" w:type="dxa"/>
        <w:bottom w:w="100" w:type="dxa"/>
        <w:right w:w="100" w:type="dxa"/>
      </w:tblCellMar>
    </w:tblPr>
  </w:style>
  <w:style w:type="table" w:customStyle="1" w:styleId="9">
    <w:name w:val="9"/>
    <w:basedOn w:val="TableNormal6"/>
    <w:tblPr>
      <w:tblStyleRowBandSize w:val="1"/>
      <w:tblStyleColBandSize w:val="1"/>
      <w:tblCellMar>
        <w:top w:w="100" w:type="dxa"/>
        <w:left w:w="100" w:type="dxa"/>
        <w:bottom w:w="100" w:type="dxa"/>
        <w:right w:w="100" w:type="dxa"/>
      </w:tblCellMar>
    </w:tblPr>
  </w:style>
  <w:style w:type="table" w:customStyle="1" w:styleId="8">
    <w:name w:val="8"/>
    <w:basedOn w:val="TableNormal6"/>
    <w:tblPr>
      <w:tblStyleRowBandSize w:val="1"/>
      <w:tblStyleColBandSize w:val="1"/>
      <w:tblCellMar>
        <w:top w:w="100" w:type="dxa"/>
        <w:left w:w="100" w:type="dxa"/>
        <w:bottom w:w="100" w:type="dxa"/>
        <w:right w:w="100" w:type="dxa"/>
      </w:tblCellMar>
    </w:tblPr>
  </w:style>
  <w:style w:type="table" w:customStyle="1" w:styleId="7">
    <w:name w:val="7"/>
    <w:basedOn w:val="TableNormal6"/>
    <w:tblPr>
      <w:tblStyleRowBandSize w:val="1"/>
      <w:tblStyleColBandSize w:val="1"/>
      <w:tblCellMar>
        <w:top w:w="100" w:type="dxa"/>
        <w:left w:w="100" w:type="dxa"/>
        <w:bottom w:w="100" w:type="dxa"/>
        <w:right w:w="100" w:type="dxa"/>
      </w:tblCellMar>
    </w:tblPr>
  </w:style>
  <w:style w:type="table" w:customStyle="1" w:styleId="6">
    <w:name w:val="6"/>
    <w:basedOn w:val="TableNormal6"/>
    <w:tblPr>
      <w:tblStyleRowBandSize w:val="1"/>
      <w:tblStyleColBandSize w:val="1"/>
      <w:tblCellMar>
        <w:top w:w="100" w:type="dxa"/>
        <w:left w:w="100" w:type="dxa"/>
        <w:bottom w:w="100" w:type="dxa"/>
        <w:right w:w="100" w:type="dxa"/>
      </w:tblCellMar>
    </w:tblPr>
  </w:style>
  <w:style w:type="table" w:customStyle="1" w:styleId="5">
    <w:name w:val="5"/>
    <w:basedOn w:val="TableNormal6"/>
    <w:tblPr>
      <w:tblStyleRowBandSize w:val="1"/>
      <w:tblStyleColBandSize w:val="1"/>
      <w:tblCellMar>
        <w:top w:w="100" w:type="dxa"/>
        <w:left w:w="100" w:type="dxa"/>
        <w:bottom w:w="100" w:type="dxa"/>
        <w:right w:w="100" w:type="dxa"/>
      </w:tblCellMar>
    </w:tblPr>
  </w:style>
  <w:style w:type="table" w:customStyle="1" w:styleId="4">
    <w:name w:val="4"/>
    <w:basedOn w:val="TableNormal6"/>
    <w:tblPr>
      <w:tblStyleRowBandSize w:val="1"/>
      <w:tblStyleColBandSize w:val="1"/>
      <w:tblCellMar>
        <w:top w:w="100" w:type="dxa"/>
        <w:left w:w="100" w:type="dxa"/>
        <w:bottom w:w="100" w:type="dxa"/>
        <w:right w:w="100" w:type="dxa"/>
      </w:tblCellMar>
    </w:tblPr>
  </w:style>
  <w:style w:type="table" w:customStyle="1" w:styleId="3">
    <w:name w:val="3"/>
    <w:basedOn w:val="TableNormal6"/>
    <w:tblPr>
      <w:tblStyleRowBandSize w:val="1"/>
      <w:tblStyleColBandSize w:val="1"/>
      <w:tblCellMar>
        <w:top w:w="100" w:type="dxa"/>
        <w:left w:w="100" w:type="dxa"/>
        <w:bottom w:w="100" w:type="dxa"/>
        <w:right w:w="100" w:type="dxa"/>
      </w:tblCellMar>
    </w:tblPr>
  </w:style>
  <w:style w:type="table" w:customStyle="1" w:styleId="2">
    <w:name w:val="2"/>
    <w:basedOn w:val="TableNormal6"/>
    <w:tblPr>
      <w:tblStyleRowBandSize w:val="1"/>
      <w:tblStyleColBandSize w:val="1"/>
      <w:tblCellMar>
        <w:top w:w="100" w:type="dxa"/>
        <w:left w:w="100" w:type="dxa"/>
        <w:bottom w:w="100" w:type="dxa"/>
        <w:right w:w="100" w:type="dxa"/>
      </w:tblCellMar>
    </w:tblPr>
  </w:style>
  <w:style w:type="table" w:customStyle="1" w:styleId="1">
    <w:name w:val="1"/>
    <w:basedOn w:val="TableNormal6"/>
    <w:tblPr>
      <w:tblStyleRowBandSize w:val="1"/>
      <w:tblStyleColBandSize w:val="1"/>
      <w:tblCellMar>
        <w:top w:w="100" w:type="dxa"/>
        <w:left w:w="100" w:type="dxa"/>
        <w:bottom w:w="100" w:type="dxa"/>
        <w:right w:w="100" w:type="dxa"/>
      </w:tblCellMar>
    </w:tblPr>
  </w:style>
  <w:style w:type="paragraph" w:customStyle="1" w:styleId="Standard">
    <w:name w:val="Standard"/>
    <w:rsid w:val="00E76DEC"/>
    <w:pPr>
      <w:widowControl w:val="0"/>
      <w:suppressAutoHyphens/>
      <w:autoSpaceDN w:val="0"/>
      <w:spacing w:line="240" w:lineRule="auto"/>
      <w:textAlignment w:val="baseline"/>
    </w:pPr>
    <w:rPr>
      <w:rFonts w:ascii="Times New Roman" w:eastAsia="SimSun" w:hAnsi="Times New Roman" w:cs="Tahoma"/>
      <w:kern w:val="3"/>
      <w:sz w:val="24"/>
      <w:szCs w:val="24"/>
      <w:lang w:eastAsia="zh-CN" w:bidi="hi-IN"/>
    </w:rPr>
  </w:style>
  <w:style w:type="paragraph" w:styleId="Cabealho">
    <w:name w:val="header"/>
    <w:aliases w:val="hd,he,Cabeçalho superior,Char, Char Char Char,Cabeçalho1,Char Char Char,Heading 1a,Char Char Char Char Char Char Char, Char Char Char Char Char Char,h,HeaderNN,hd Ch"/>
    <w:basedOn w:val="Normal"/>
    <w:link w:val="CabealhoChar"/>
    <w:uiPriority w:val="99"/>
    <w:unhideWhenUsed/>
    <w:qFormat/>
    <w:rsid w:val="00E76DEC"/>
    <w:pPr>
      <w:tabs>
        <w:tab w:val="center" w:pos="4252"/>
        <w:tab w:val="right" w:pos="8504"/>
      </w:tabs>
      <w:spacing w:line="240" w:lineRule="auto"/>
    </w:pPr>
  </w:style>
  <w:style w:type="character" w:customStyle="1" w:styleId="CabealhoChar">
    <w:name w:val="Cabeçalho Char"/>
    <w:aliases w:val="hd Char,he Char,Cabeçalho superior Char,Char Char1, Char Char Char Char,Cabeçalho1 Char,Char Char Char Char,Heading 1a Char,Char Char Char Char Char Char Char Char, Char Char Char Char Char Char Char,h Char,HeaderNN Char,hd Ch Char"/>
    <w:basedOn w:val="Fontepargpadro"/>
    <w:link w:val="Cabealho"/>
    <w:uiPriority w:val="99"/>
    <w:rsid w:val="00E76DEC"/>
  </w:style>
  <w:style w:type="paragraph" w:styleId="Rodap">
    <w:name w:val="footer"/>
    <w:basedOn w:val="Normal"/>
    <w:link w:val="RodapChar"/>
    <w:unhideWhenUsed/>
    <w:qFormat/>
    <w:rsid w:val="00E76DEC"/>
    <w:pPr>
      <w:tabs>
        <w:tab w:val="center" w:pos="4252"/>
        <w:tab w:val="right" w:pos="8504"/>
      </w:tabs>
      <w:spacing w:line="240" w:lineRule="auto"/>
    </w:pPr>
  </w:style>
  <w:style w:type="character" w:customStyle="1" w:styleId="RodapChar">
    <w:name w:val="Rodapé Char"/>
    <w:basedOn w:val="Fontepargpadro"/>
    <w:link w:val="Rodap"/>
    <w:rsid w:val="00E76DEC"/>
  </w:style>
  <w:style w:type="numbering" w:customStyle="1" w:styleId="WWNum45">
    <w:name w:val="WWNum45"/>
    <w:basedOn w:val="Semlista"/>
    <w:rsid w:val="00EC6501"/>
  </w:style>
  <w:style w:type="character" w:customStyle="1" w:styleId="Ttulo7Char">
    <w:name w:val="Título 7 Char"/>
    <w:basedOn w:val="Fontepargpadro"/>
    <w:link w:val="Ttulo7"/>
    <w:rsid w:val="00EC6501"/>
    <w:rPr>
      <w:rFonts w:eastAsia="Times New Roman"/>
      <w:b/>
      <w:bCs/>
    </w:rPr>
  </w:style>
  <w:style w:type="character" w:customStyle="1" w:styleId="Ttulo8Char">
    <w:name w:val="Título 8 Char"/>
    <w:basedOn w:val="Fontepargpadro"/>
    <w:link w:val="Ttulo8"/>
    <w:rsid w:val="00EC6501"/>
    <w:rPr>
      <w:rFonts w:ascii="Arial Narrow" w:eastAsia="Times New Roman" w:hAnsi="Arial Narrow" w:cs="Times New Roman"/>
      <w:snapToGrid w:val="0"/>
      <w:sz w:val="28"/>
      <w:szCs w:val="20"/>
      <w:lang w:val="x-none"/>
    </w:rPr>
  </w:style>
  <w:style w:type="character" w:customStyle="1" w:styleId="Ttulo9Char">
    <w:name w:val="Título 9 Char"/>
    <w:basedOn w:val="Fontepargpadro"/>
    <w:link w:val="Ttulo9"/>
    <w:rsid w:val="00EC6501"/>
    <w:rPr>
      <w:rFonts w:eastAsia="Times New Roman" w:cs="Times New Roman"/>
      <w:b/>
      <w:bCs/>
      <w:snapToGrid w:val="0"/>
      <w:sz w:val="28"/>
      <w:szCs w:val="20"/>
      <w:lang w:val="x-none"/>
    </w:rPr>
  </w:style>
  <w:style w:type="paragraph" w:customStyle="1" w:styleId="Textbody">
    <w:name w:val="Text body"/>
    <w:basedOn w:val="Standard"/>
    <w:rsid w:val="00EC6501"/>
    <w:pPr>
      <w:spacing w:after="120"/>
    </w:pPr>
  </w:style>
  <w:style w:type="paragraph" w:customStyle="1" w:styleId="texto">
    <w:name w:val="texto"/>
    <w:rsid w:val="00EC6501"/>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line="240" w:lineRule="atLeast"/>
      <w:ind w:left="170" w:hanging="170"/>
      <w:jc w:val="both"/>
      <w:textAlignment w:val="baseline"/>
    </w:pPr>
    <w:rPr>
      <w:rFonts w:ascii="Times New Roman" w:eastAsia="Times New Roman" w:hAnsi="Times New Roman" w:cs="Times New Roman"/>
      <w:kern w:val="3"/>
      <w:sz w:val="20"/>
      <w:szCs w:val="20"/>
      <w:lang w:eastAsia="zh-CN"/>
    </w:rPr>
  </w:style>
  <w:style w:type="paragraph" w:customStyle="1" w:styleId="TableContents">
    <w:name w:val="Table Contents"/>
    <w:basedOn w:val="Standard"/>
    <w:rsid w:val="00EC6501"/>
    <w:pPr>
      <w:suppressLineNumbers/>
    </w:pPr>
  </w:style>
  <w:style w:type="paragraph" w:customStyle="1" w:styleId="TableHeading">
    <w:name w:val="Table Heading"/>
    <w:basedOn w:val="TableContents"/>
    <w:rsid w:val="00EC6501"/>
  </w:style>
  <w:style w:type="paragraph" w:customStyle="1" w:styleId="Quotations">
    <w:name w:val="Quotations"/>
    <w:basedOn w:val="Standard"/>
    <w:rsid w:val="00EC6501"/>
    <w:pPr>
      <w:spacing w:after="283"/>
      <w:ind w:left="567" w:right="567"/>
    </w:pPr>
  </w:style>
  <w:style w:type="paragraph" w:customStyle="1" w:styleId="Heading">
    <w:name w:val="Heading"/>
    <w:basedOn w:val="Standard"/>
    <w:next w:val="Textbody"/>
    <w:rsid w:val="00EC6501"/>
    <w:pPr>
      <w:keepNext/>
      <w:spacing w:before="240" w:after="120"/>
    </w:pPr>
    <w:rPr>
      <w:rFonts w:ascii="Arial" w:eastAsia="MS Mincho" w:hAnsi="Arial"/>
      <w:sz w:val="28"/>
      <w:szCs w:val="28"/>
    </w:rPr>
  </w:style>
  <w:style w:type="paragraph" w:customStyle="1" w:styleId="EPTabela">
    <w:name w:val="EP Tabela"/>
    <w:basedOn w:val="Normal"/>
    <w:rsid w:val="00EC6501"/>
    <w:pPr>
      <w:widowControl w:val="0"/>
      <w:suppressAutoHyphens/>
      <w:autoSpaceDN w:val="0"/>
      <w:spacing w:line="240" w:lineRule="auto"/>
      <w:jc w:val="center"/>
      <w:textAlignment w:val="baseline"/>
    </w:pPr>
    <w:rPr>
      <w:rFonts w:ascii="Times New Roman" w:eastAsia="SimSun" w:hAnsi="Times New Roman"/>
      <w:b/>
      <w:kern w:val="3"/>
      <w:szCs w:val="24"/>
      <w:lang w:eastAsia="ar-SA" w:bidi="hi-IN"/>
    </w:rPr>
  </w:style>
  <w:style w:type="paragraph" w:customStyle="1" w:styleId="EPConteudotabela">
    <w:name w:val="EP Conteudotabela"/>
    <w:basedOn w:val="Normal"/>
    <w:rsid w:val="00EC6501"/>
    <w:pPr>
      <w:widowControl w:val="0"/>
      <w:tabs>
        <w:tab w:val="left" w:pos="-302"/>
      </w:tabs>
      <w:suppressAutoHyphens/>
      <w:autoSpaceDN w:val="0"/>
      <w:spacing w:line="100" w:lineRule="atLeast"/>
      <w:ind w:left="23" w:firstLine="45"/>
      <w:textAlignment w:val="baseline"/>
    </w:pPr>
    <w:rPr>
      <w:rFonts w:ascii="Times New Roman" w:eastAsia="SimSun" w:hAnsi="Times New Roman"/>
      <w:kern w:val="3"/>
      <w:sz w:val="24"/>
      <w:szCs w:val="24"/>
      <w:lang w:eastAsia="ar-SA" w:bidi="hi-IN"/>
    </w:rPr>
  </w:style>
  <w:style w:type="paragraph" w:styleId="Legenda">
    <w:name w:val="caption"/>
    <w:basedOn w:val="Standard"/>
    <w:qFormat/>
    <w:rsid w:val="00EC6501"/>
    <w:pPr>
      <w:suppressLineNumbers/>
      <w:spacing w:before="120" w:after="120"/>
    </w:pPr>
    <w:rPr>
      <w:i/>
      <w:iCs/>
    </w:rPr>
  </w:style>
  <w:style w:type="paragraph" w:customStyle="1" w:styleId="Table">
    <w:name w:val="Table"/>
    <w:basedOn w:val="Legenda"/>
    <w:rsid w:val="00EC6501"/>
  </w:style>
  <w:style w:type="character" w:customStyle="1" w:styleId="BulletSymbols">
    <w:name w:val="Bullet Symbols"/>
    <w:rsid w:val="00EC6501"/>
    <w:rPr>
      <w:rFonts w:ascii="OpenSymbol" w:eastAsia="OpenSymbol" w:hAnsi="OpenSymbol" w:cs="OpenSymbol"/>
    </w:rPr>
  </w:style>
  <w:style w:type="paragraph" w:customStyle="1" w:styleId="rtejustify">
    <w:name w:val="rtejustify"/>
    <w:basedOn w:val="Normal"/>
    <w:rsid w:val="00EC6501"/>
    <w:pPr>
      <w:spacing w:before="100" w:beforeAutospacing="1" w:after="100" w:afterAutospacing="1" w:line="240" w:lineRule="auto"/>
    </w:pPr>
    <w:rPr>
      <w:rFonts w:ascii="Times New Roman" w:eastAsia="Times New Roman" w:hAnsi="Times New Roman" w:cs="Times New Roman"/>
      <w:sz w:val="24"/>
      <w:szCs w:val="24"/>
    </w:rPr>
  </w:style>
  <w:style w:type="paragraph" w:styleId="Corpodetexto">
    <w:name w:val="Body Text"/>
    <w:basedOn w:val="Normal"/>
    <w:link w:val="CorpodetextoChar"/>
    <w:qFormat/>
    <w:rsid w:val="00EC6501"/>
    <w:pPr>
      <w:widowControl w:val="0"/>
      <w:autoSpaceDE w:val="0"/>
      <w:autoSpaceDN w:val="0"/>
      <w:spacing w:line="240" w:lineRule="auto"/>
    </w:pPr>
    <w:rPr>
      <w:sz w:val="24"/>
      <w:szCs w:val="24"/>
      <w:lang w:val="pt-PT" w:eastAsia="en-US"/>
    </w:rPr>
  </w:style>
  <w:style w:type="character" w:customStyle="1" w:styleId="CorpodetextoChar">
    <w:name w:val="Corpo de texto Char"/>
    <w:basedOn w:val="Fontepargpadro"/>
    <w:link w:val="Corpodetexto"/>
    <w:rsid w:val="00EC6501"/>
    <w:rPr>
      <w:sz w:val="24"/>
      <w:szCs w:val="24"/>
      <w:lang w:val="pt-PT" w:eastAsia="en-US"/>
    </w:rPr>
  </w:style>
  <w:style w:type="paragraph" w:styleId="PargrafodaLista">
    <w:name w:val="List Paragraph"/>
    <w:aliases w:val="List I Paragraph"/>
    <w:basedOn w:val="Normal"/>
    <w:link w:val="PargrafodaListaChar"/>
    <w:uiPriority w:val="1"/>
    <w:qFormat/>
    <w:rsid w:val="00EC6501"/>
    <w:pPr>
      <w:widowControl w:val="0"/>
      <w:autoSpaceDE w:val="0"/>
      <w:autoSpaceDN w:val="0"/>
      <w:spacing w:line="240" w:lineRule="auto"/>
      <w:ind w:left="239" w:firstLine="1142"/>
    </w:pPr>
    <w:rPr>
      <w:lang w:val="pt-PT" w:eastAsia="en-US"/>
    </w:rPr>
  </w:style>
  <w:style w:type="paragraph" w:customStyle="1" w:styleId="TableParagraph">
    <w:name w:val="Table Paragraph"/>
    <w:basedOn w:val="Normal"/>
    <w:qFormat/>
    <w:rsid w:val="00EC6501"/>
    <w:pPr>
      <w:widowControl w:val="0"/>
      <w:autoSpaceDE w:val="0"/>
      <w:autoSpaceDN w:val="0"/>
      <w:spacing w:line="240" w:lineRule="auto"/>
    </w:pPr>
    <w:rPr>
      <w:lang w:val="pt-PT" w:eastAsia="en-US"/>
    </w:rPr>
  </w:style>
  <w:style w:type="table" w:styleId="Tabelacomgrade">
    <w:name w:val="Table Grid"/>
    <w:basedOn w:val="Tabelanormal"/>
    <w:rsid w:val="00EC6501"/>
    <w:pPr>
      <w:autoSpaceDN w:val="0"/>
      <w:spacing w:line="240" w:lineRule="auto"/>
      <w:textAlignment w:val="baseline"/>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aliases w:val=" Char"/>
    <w:basedOn w:val="Normal"/>
    <w:uiPriority w:val="99"/>
    <w:unhideWhenUsed/>
    <w:qFormat/>
    <w:rsid w:val="00EC6501"/>
    <w:pPr>
      <w:spacing w:before="100" w:beforeAutospacing="1" w:after="100" w:afterAutospacing="1" w:line="240" w:lineRule="auto"/>
    </w:pPr>
    <w:rPr>
      <w:rFonts w:ascii="Times New Roman" w:eastAsia="Times New Roman" w:hAnsi="Times New Roman" w:cs="Times New Roman"/>
      <w:sz w:val="24"/>
      <w:szCs w:val="24"/>
    </w:rPr>
  </w:style>
  <w:style w:type="character" w:styleId="nfase">
    <w:name w:val="Emphasis"/>
    <w:basedOn w:val="Fontepargpadro"/>
    <w:qFormat/>
    <w:rsid w:val="00EC6501"/>
    <w:rPr>
      <w:i/>
      <w:iCs/>
    </w:rPr>
  </w:style>
  <w:style w:type="paragraph" w:styleId="Textodebalo">
    <w:name w:val="Balloon Text"/>
    <w:basedOn w:val="Normal"/>
    <w:link w:val="TextodebaloChar"/>
    <w:unhideWhenUsed/>
    <w:qFormat/>
    <w:rsid w:val="00EC6501"/>
    <w:pPr>
      <w:spacing w:line="240" w:lineRule="auto"/>
    </w:pPr>
    <w:rPr>
      <w:rFonts w:ascii="Lucida Grande" w:eastAsia="MS Mincho" w:hAnsi="Lucida Grande" w:cs="Lucida Grande"/>
      <w:sz w:val="18"/>
      <w:szCs w:val="18"/>
      <w:lang w:eastAsia="en-US"/>
    </w:rPr>
  </w:style>
  <w:style w:type="character" w:customStyle="1" w:styleId="TextodebaloChar">
    <w:name w:val="Texto de balão Char"/>
    <w:basedOn w:val="Fontepargpadro"/>
    <w:link w:val="Textodebalo"/>
    <w:rsid w:val="00EC6501"/>
    <w:rPr>
      <w:rFonts w:ascii="Lucida Grande" w:eastAsia="MS Mincho" w:hAnsi="Lucida Grande" w:cs="Lucida Grande"/>
      <w:sz w:val="18"/>
      <w:szCs w:val="18"/>
      <w:lang w:eastAsia="en-US"/>
    </w:rPr>
  </w:style>
  <w:style w:type="character" w:styleId="Hyperlink">
    <w:name w:val="Hyperlink"/>
    <w:uiPriority w:val="99"/>
    <w:unhideWhenUsed/>
    <w:qFormat/>
    <w:rsid w:val="00EC6501"/>
    <w:rPr>
      <w:color w:val="0000FF"/>
      <w:u w:val="single"/>
    </w:rPr>
  </w:style>
  <w:style w:type="character" w:styleId="HiperlinkVisitado">
    <w:name w:val="FollowedHyperlink"/>
    <w:basedOn w:val="Fontepargpadro"/>
    <w:uiPriority w:val="99"/>
    <w:unhideWhenUsed/>
    <w:qFormat/>
    <w:rsid w:val="00EC6501"/>
    <w:rPr>
      <w:color w:val="800080"/>
      <w:u w:val="single"/>
    </w:rPr>
  </w:style>
  <w:style w:type="paragraph" w:customStyle="1" w:styleId="msonormal0">
    <w:name w:val="msonormal"/>
    <w:basedOn w:val="Normal"/>
    <w:rsid w:val="00EC650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5">
    <w:name w:val="xl65"/>
    <w:basedOn w:val="Normal"/>
    <w:rsid w:val="00EC6501"/>
    <w:pPr>
      <w:spacing w:before="100" w:beforeAutospacing="1" w:after="100" w:afterAutospacing="1" w:line="240" w:lineRule="auto"/>
      <w:jc w:val="center"/>
      <w:textAlignment w:val="center"/>
    </w:pPr>
    <w:rPr>
      <w:rFonts w:ascii="Tahoma" w:eastAsia="Times New Roman" w:hAnsi="Tahoma" w:cs="Tahoma"/>
      <w:sz w:val="12"/>
      <w:szCs w:val="12"/>
    </w:rPr>
  </w:style>
  <w:style w:type="paragraph" w:customStyle="1" w:styleId="xl66">
    <w:name w:val="xl66"/>
    <w:basedOn w:val="Normal"/>
    <w:rsid w:val="00EC65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0"/>
      <w:szCs w:val="10"/>
    </w:rPr>
  </w:style>
  <w:style w:type="paragraph" w:customStyle="1" w:styleId="xl67">
    <w:name w:val="xl67"/>
    <w:basedOn w:val="Normal"/>
    <w:rsid w:val="00EC65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0"/>
      <w:szCs w:val="10"/>
    </w:rPr>
  </w:style>
  <w:style w:type="paragraph" w:customStyle="1" w:styleId="xl68">
    <w:name w:val="xl68"/>
    <w:basedOn w:val="Normal"/>
    <w:rsid w:val="00EC6501"/>
    <w:pPr>
      <w:spacing w:before="100" w:beforeAutospacing="1" w:after="100" w:afterAutospacing="1" w:line="240" w:lineRule="auto"/>
      <w:jc w:val="center"/>
      <w:textAlignment w:val="center"/>
    </w:pPr>
    <w:rPr>
      <w:rFonts w:ascii="Tahoma" w:eastAsia="Times New Roman" w:hAnsi="Tahoma" w:cs="Tahoma"/>
    </w:rPr>
  </w:style>
  <w:style w:type="paragraph" w:customStyle="1" w:styleId="xl69">
    <w:name w:val="xl69"/>
    <w:basedOn w:val="Normal"/>
    <w:rsid w:val="00EC6501"/>
    <w:pPr>
      <w:spacing w:before="100" w:beforeAutospacing="1" w:after="100" w:afterAutospacing="1" w:line="240" w:lineRule="auto"/>
      <w:jc w:val="center"/>
      <w:textAlignment w:val="center"/>
    </w:pPr>
    <w:rPr>
      <w:rFonts w:ascii="Tahoma" w:eastAsia="Times New Roman" w:hAnsi="Tahoma" w:cs="Tahoma"/>
      <w:sz w:val="14"/>
      <w:szCs w:val="14"/>
    </w:rPr>
  </w:style>
  <w:style w:type="paragraph" w:customStyle="1" w:styleId="xl70">
    <w:name w:val="xl70"/>
    <w:basedOn w:val="Normal"/>
    <w:rsid w:val="00EC6501"/>
    <w:pPr>
      <w:spacing w:before="100" w:beforeAutospacing="1" w:after="100" w:afterAutospacing="1" w:line="240" w:lineRule="auto"/>
      <w:jc w:val="both"/>
      <w:textAlignment w:val="center"/>
    </w:pPr>
    <w:rPr>
      <w:rFonts w:ascii="Tahoma" w:eastAsia="Times New Roman" w:hAnsi="Tahoma" w:cs="Tahoma"/>
      <w:sz w:val="14"/>
      <w:szCs w:val="14"/>
    </w:rPr>
  </w:style>
  <w:style w:type="paragraph" w:customStyle="1" w:styleId="xl71">
    <w:name w:val="xl71"/>
    <w:basedOn w:val="Normal"/>
    <w:rsid w:val="00EC6501"/>
    <w:pPr>
      <w:spacing w:before="100" w:beforeAutospacing="1" w:after="100" w:afterAutospacing="1" w:line="240" w:lineRule="auto"/>
      <w:jc w:val="center"/>
      <w:textAlignment w:val="center"/>
    </w:pPr>
    <w:rPr>
      <w:rFonts w:ascii="Tahoma" w:eastAsia="Times New Roman" w:hAnsi="Tahoma" w:cs="Tahoma"/>
      <w:sz w:val="14"/>
      <w:szCs w:val="14"/>
    </w:rPr>
  </w:style>
  <w:style w:type="paragraph" w:customStyle="1" w:styleId="xl72">
    <w:name w:val="xl72"/>
    <w:basedOn w:val="Normal"/>
    <w:rsid w:val="00EC6501"/>
    <w:pPr>
      <w:spacing w:before="100" w:beforeAutospacing="1" w:after="100" w:afterAutospacing="1" w:line="240" w:lineRule="auto"/>
      <w:jc w:val="right"/>
      <w:textAlignment w:val="center"/>
    </w:pPr>
    <w:rPr>
      <w:rFonts w:ascii="Tahoma" w:eastAsia="Times New Roman" w:hAnsi="Tahoma" w:cs="Tahoma"/>
      <w:sz w:val="14"/>
      <w:szCs w:val="14"/>
    </w:rPr>
  </w:style>
  <w:style w:type="paragraph" w:customStyle="1" w:styleId="xl73">
    <w:name w:val="xl73"/>
    <w:basedOn w:val="Normal"/>
    <w:rsid w:val="00EC6501"/>
    <w:pPr>
      <w:spacing w:before="100" w:beforeAutospacing="1" w:after="100" w:afterAutospacing="1" w:line="240" w:lineRule="auto"/>
      <w:jc w:val="center"/>
      <w:textAlignment w:val="center"/>
    </w:pPr>
    <w:rPr>
      <w:rFonts w:ascii="Tahoma" w:eastAsia="Times New Roman" w:hAnsi="Tahoma" w:cs="Tahoma"/>
      <w:sz w:val="14"/>
      <w:szCs w:val="14"/>
    </w:rPr>
  </w:style>
  <w:style w:type="paragraph" w:customStyle="1" w:styleId="xl74">
    <w:name w:val="xl74"/>
    <w:basedOn w:val="Normal"/>
    <w:rsid w:val="00EC650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ahoma" w:eastAsia="Times New Roman" w:hAnsi="Tahoma" w:cs="Tahoma"/>
      <w:color w:val="000000"/>
      <w:sz w:val="14"/>
      <w:szCs w:val="14"/>
    </w:rPr>
  </w:style>
  <w:style w:type="paragraph" w:customStyle="1" w:styleId="xl75">
    <w:name w:val="xl75"/>
    <w:basedOn w:val="Normal"/>
    <w:rsid w:val="00EC650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Tahoma" w:eastAsia="Times New Roman" w:hAnsi="Tahoma" w:cs="Tahoma"/>
      <w:color w:val="000000"/>
      <w:sz w:val="14"/>
      <w:szCs w:val="14"/>
    </w:rPr>
  </w:style>
  <w:style w:type="paragraph" w:customStyle="1" w:styleId="xl76">
    <w:name w:val="xl76"/>
    <w:basedOn w:val="Normal"/>
    <w:rsid w:val="00EC650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Tahoma" w:eastAsia="Times New Roman" w:hAnsi="Tahoma" w:cs="Tahoma"/>
      <w:color w:val="000000"/>
      <w:sz w:val="14"/>
      <w:szCs w:val="14"/>
    </w:rPr>
  </w:style>
  <w:style w:type="paragraph" w:customStyle="1" w:styleId="xl77">
    <w:name w:val="xl77"/>
    <w:basedOn w:val="Normal"/>
    <w:rsid w:val="00EC650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ahoma" w:eastAsia="Times New Roman" w:hAnsi="Tahoma" w:cs="Tahoma"/>
      <w:color w:val="000000"/>
      <w:sz w:val="14"/>
      <w:szCs w:val="14"/>
    </w:rPr>
  </w:style>
  <w:style w:type="paragraph" w:customStyle="1" w:styleId="xl78">
    <w:name w:val="xl78"/>
    <w:basedOn w:val="Normal"/>
    <w:rsid w:val="00EC650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Tahoma" w:eastAsia="Times New Roman" w:hAnsi="Tahoma" w:cs="Tahoma"/>
      <w:color w:val="000000"/>
      <w:sz w:val="14"/>
      <w:szCs w:val="14"/>
    </w:rPr>
  </w:style>
  <w:style w:type="paragraph" w:customStyle="1" w:styleId="xl79">
    <w:name w:val="xl79"/>
    <w:basedOn w:val="Normal"/>
    <w:rsid w:val="00EC65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rPr>
  </w:style>
  <w:style w:type="paragraph" w:customStyle="1" w:styleId="xl80">
    <w:name w:val="xl80"/>
    <w:basedOn w:val="Normal"/>
    <w:rsid w:val="00EC65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ahoma" w:eastAsia="Times New Roman" w:hAnsi="Tahoma" w:cs="Tahoma"/>
    </w:rPr>
  </w:style>
  <w:style w:type="paragraph" w:customStyle="1" w:styleId="xl81">
    <w:name w:val="xl81"/>
    <w:basedOn w:val="Normal"/>
    <w:rsid w:val="00EC65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rPr>
  </w:style>
  <w:style w:type="paragraph" w:customStyle="1" w:styleId="xl82">
    <w:name w:val="xl82"/>
    <w:basedOn w:val="Normal"/>
    <w:rsid w:val="00EC65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rPr>
  </w:style>
  <w:style w:type="paragraph" w:customStyle="1" w:styleId="xl83">
    <w:name w:val="xl83"/>
    <w:basedOn w:val="Normal"/>
    <w:rsid w:val="00EC650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84">
    <w:name w:val="xl84"/>
    <w:basedOn w:val="Normal"/>
    <w:rsid w:val="00EC65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sz w:val="14"/>
      <w:szCs w:val="14"/>
    </w:rPr>
  </w:style>
  <w:style w:type="character" w:customStyle="1" w:styleId="Ttulo4Char">
    <w:name w:val="Título 4 Char"/>
    <w:basedOn w:val="Fontepargpadro"/>
    <w:link w:val="Ttulo4"/>
    <w:uiPriority w:val="9"/>
    <w:rsid w:val="00EC6501"/>
    <w:rPr>
      <w:color w:val="666666"/>
      <w:sz w:val="24"/>
      <w:szCs w:val="24"/>
    </w:rPr>
  </w:style>
  <w:style w:type="character" w:customStyle="1" w:styleId="Ttulo5Char">
    <w:name w:val="Título 5 Char"/>
    <w:basedOn w:val="Fontepargpadro"/>
    <w:link w:val="Ttulo5"/>
    <w:uiPriority w:val="9"/>
    <w:rsid w:val="00EC6501"/>
    <w:rPr>
      <w:color w:val="666666"/>
    </w:rPr>
  </w:style>
  <w:style w:type="character" w:customStyle="1" w:styleId="Ttulo6Char">
    <w:name w:val="Título 6 Char"/>
    <w:basedOn w:val="Fontepargpadro"/>
    <w:link w:val="Ttulo6"/>
    <w:uiPriority w:val="9"/>
    <w:rsid w:val="00EC6501"/>
    <w:rPr>
      <w:i/>
      <w:color w:val="666666"/>
    </w:rPr>
  </w:style>
  <w:style w:type="numbering" w:customStyle="1" w:styleId="Semlista1">
    <w:name w:val="Sem lista1"/>
    <w:next w:val="Semlista"/>
    <w:unhideWhenUsed/>
    <w:qFormat/>
    <w:rsid w:val="00EC6501"/>
  </w:style>
  <w:style w:type="character" w:customStyle="1" w:styleId="Ttulo1Char">
    <w:name w:val="Título 1 Char"/>
    <w:basedOn w:val="Fontepargpadro"/>
    <w:link w:val="Ttulo1"/>
    <w:uiPriority w:val="9"/>
    <w:rsid w:val="00EC6501"/>
    <w:rPr>
      <w:sz w:val="40"/>
      <w:szCs w:val="40"/>
    </w:rPr>
  </w:style>
  <w:style w:type="character" w:customStyle="1" w:styleId="Ttulo2Char">
    <w:name w:val="Título 2 Char"/>
    <w:basedOn w:val="Fontepargpadro"/>
    <w:link w:val="Ttulo2"/>
    <w:uiPriority w:val="9"/>
    <w:rsid w:val="00EC6501"/>
    <w:rPr>
      <w:sz w:val="32"/>
      <w:szCs w:val="32"/>
    </w:rPr>
  </w:style>
  <w:style w:type="character" w:customStyle="1" w:styleId="Ttulo3Char">
    <w:name w:val="Título 3 Char"/>
    <w:basedOn w:val="Fontepargpadro"/>
    <w:link w:val="Ttulo3"/>
    <w:uiPriority w:val="9"/>
    <w:rsid w:val="00EC6501"/>
    <w:rPr>
      <w:color w:val="434343"/>
      <w:sz w:val="28"/>
      <w:szCs w:val="28"/>
    </w:rPr>
  </w:style>
  <w:style w:type="paragraph" w:styleId="Recuodecorpodetexto">
    <w:name w:val="Body Text Indent"/>
    <w:basedOn w:val="Normal"/>
    <w:link w:val="RecuodecorpodetextoChar"/>
    <w:rsid w:val="00EC6501"/>
    <w:pPr>
      <w:spacing w:line="240" w:lineRule="auto"/>
      <w:ind w:firstLine="1134"/>
      <w:jc w:val="both"/>
    </w:pPr>
    <w:rPr>
      <w:rFonts w:ascii="Times New Roman" w:eastAsia="Times New Roman" w:hAnsi="Times New Roman" w:cs="Times New Roman"/>
      <w:snapToGrid w:val="0"/>
      <w:sz w:val="24"/>
      <w:szCs w:val="20"/>
      <w:lang w:val="x-none"/>
    </w:rPr>
  </w:style>
  <w:style w:type="character" w:customStyle="1" w:styleId="RecuodecorpodetextoChar">
    <w:name w:val="Recuo de corpo de texto Char"/>
    <w:basedOn w:val="Fontepargpadro"/>
    <w:link w:val="Recuodecorpodetexto"/>
    <w:rsid w:val="00EC6501"/>
    <w:rPr>
      <w:rFonts w:ascii="Times New Roman" w:eastAsia="Times New Roman" w:hAnsi="Times New Roman" w:cs="Times New Roman"/>
      <w:snapToGrid w:val="0"/>
      <w:sz w:val="24"/>
      <w:szCs w:val="20"/>
      <w:lang w:val="x-none"/>
    </w:rPr>
  </w:style>
  <w:style w:type="character" w:styleId="Forte">
    <w:name w:val="Strong"/>
    <w:uiPriority w:val="22"/>
    <w:qFormat/>
    <w:rsid w:val="00EC6501"/>
    <w:rPr>
      <w:b/>
      <w:bCs/>
    </w:rPr>
  </w:style>
  <w:style w:type="character" w:customStyle="1" w:styleId="apple-converted-space">
    <w:name w:val="apple-converted-space"/>
    <w:rsid w:val="00EC6501"/>
  </w:style>
  <w:style w:type="paragraph" w:styleId="Corpodetexto3">
    <w:name w:val="Body Text 3"/>
    <w:basedOn w:val="Normal"/>
    <w:link w:val="Corpodetexto3Char"/>
    <w:unhideWhenUsed/>
    <w:qFormat/>
    <w:rsid w:val="00EC6501"/>
    <w:pPr>
      <w:spacing w:after="120" w:line="259" w:lineRule="auto"/>
    </w:pPr>
    <w:rPr>
      <w:rFonts w:ascii="Calibri" w:eastAsia="Calibri" w:hAnsi="Calibri" w:cs="Times New Roman"/>
      <w:sz w:val="16"/>
      <w:szCs w:val="16"/>
      <w:lang w:eastAsia="en-US"/>
    </w:rPr>
  </w:style>
  <w:style w:type="character" w:customStyle="1" w:styleId="Corpodetexto3Char">
    <w:name w:val="Corpo de texto 3 Char"/>
    <w:basedOn w:val="Fontepargpadro"/>
    <w:link w:val="Corpodetexto3"/>
    <w:rsid w:val="00EC6501"/>
    <w:rPr>
      <w:rFonts w:ascii="Calibri" w:eastAsia="Calibri" w:hAnsi="Calibri" w:cs="Times New Roman"/>
      <w:sz w:val="16"/>
      <w:szCs w:val="16"/>
      <w:lang w:eastAsia="en-US"/>
    </w:rPr>
  </w:style>
  <w:style w:type="paragraph" w:styleId="Recuodecorpodetexto2">
    <w:name w:val="Body Text Indent 2"/>
    <w:basedOn w:val="Normal"/>
    <w:link w:val="Recuodecorpodetexto2Char"/>
    <w:unhideWhenUsed/>
    <w:qFormat/>
    <w:rsid w:val="00EC6501"/>
    <w:pPr>
      <w:spacing w:after="120" w:line="480" w:lineRule="auto"/>
      <w:ind w:left="283"/>
    </w:pPr>
    <w:rPr>
      <w:rFonts w:ascii="Calibri" w:eastAsia="Calibri" w:hAnsi="Calibri" w:cs="Times New Roman"/>
      <w:lang w:eastAsia="en-US"/>
    </w:rPr>
  </w:style>
  <w:style w:type="character" w:customStyle="1" w:styleId="Recuodecorpodetexto2Char">
    <w:name w:val="Recuo de corpo de texto 2 Char"/>
    <w:basedOn w:val="Fontepargpadro"/>
    <w:link w:val="Recuodecorpodetexto2"/>
    <w:rsid w:val="00EC6501"/>
    <w:rPr>
      <w:rFonts w:ascii="Calibri" w:eastAsia="Calibri" w:hAnsi="Calibri" w:cs="Times New Roman"/>
      <w:lang w:eastAsia="en-US"/>
    </w:rPr>
  </w:style>
  <w:style w:type="numbering" w:customStyle="1" w:styleId="Semlista11">
    <w:name w:val="Sem lista11"/>
    <w:next w:val="Semlista"/>
    <w:unhideWhenUsed/>
    <w:qFormat/>
    <w:rsid w:val="00EC6501"/>
  </w:style>
  <w:style w:type="character" w:styleId="Nmerodepgina">
    <w:name w:val="page number"/>
    <w:rsid w:val="00EC6501"/>
  </w:style>
  <w:style w:type="paragraph" w:customStyle="1" w:styleId="Document1">
    <w:name w:val="Document 1"/>
    <w:rsid w:val="00EC6501"/>
    <w:pPr>
      <w:keepNext/>
      <w:keepLines/>
      <w:tabs>
        <w:tab w:val="left" w:pos="-720"/>
      </w:tabs>
      <w:suppressAutoHyphens/>
      <w:spacing w:line="240" w:lineRule="auto"/>
    </w:pPr>
    <w:rPr>
      <w:rFonts w:ascii="Courier New" w:eastAsia="Times New Roman" w:hAnsi="Courier New" w:cs="Times New Roman"/>
      <w:sz w:val="24"/>
      <w:szCs w:val="20"/>
      <w:lang w:val="en-US"/>
    </w:rPr>
  </w:style>
  <w:style w:type="paragraph" w:styleId="Recuodecorpodetexto3">
    <w:name w:val="Body Text Indent 3"/>
    <w:basedOn w:val="Normal"/>
    <w:link w:val="Recuodecorpodetexto3Char"/>
    <w:rsid w:val="00EC6501"/>
    <w:pPr>
      <w:spacing w:line="240" w:lineRule="auto"/>
      <w:ind w:firstLine="720"/>
      <w:jc w:val="both"/>
    </w:pPr>
    <w:rPr>
      <w:rFonts w:eastAsia="Times New Roman"/>
      <w:sz w:val="24"/>
      <w:szCs w:val="24"/>
    </w:rPr>
  </w:style>
  <w:style w:type="character" w:customStyle="1" w:styleId="Recuodecorpodetexto3Char">
    <w:name w:val="Recuo de corpo de texto 3 Char"/>
    <w:basedOn w:val="Fontepargpadro"/>
    <w:link w:val="Recuodecorpodetexto3"/>
    <w:rsid w:val="00EC6501"/>
    <w:rPr>
      <w:rFonts w:eastAsia="Times New Roman"/>
      <w:sz w:val="24"/>
      <w:szCs w:val="24"/>
    </w:rPr>
  </w:style>
  <w:style w:type="paragraph" w:styleId="Corpodetexto2">
    <w:name w:val="Body Text 2"/>
    <w:basedOn w:val="Normal"/>
    <w:link w:val="Corpodetexto2Char"/>
    <w:rsid w:val="00EC6501"/>
    <w:pPr>
      <w:spacing w:after="120" w:line="480" w:lineRule="auto"/>
    </w:pPr>
    <w:rPr>
      <w:rFonts w:ascii="Times New Roman" w:eastAsia="Times New Roman" w:hAnsi="Times New Roman" w:cs="Times New Roman"/>
      <w:sz w:val="24"/>
      <w:szCs w:val="24"/>
    </w:rPr>
  </w:style>
  <w:style w:type="character" w:customStyle="1" w:styleId="Corpodetexto2Char">
    <w:name w:val="Corpo de texto 2 Char"/>
    <w:basedOn w:val="Fontepargpadro"/>
    <w:link w:val="Corpodetexto2"/>
    <w:rsid w:val="00EC6501"/>
    <w:rPr>
      <w:rFonts w:ascii="Times New Roman" w:eastAsia="Times New Roman" w:hAnsi="Times New Roman" w:cs="Times New Roman"/>
      <w:sz w:val="24"/>
      <w:szCs w:val="24"/>
    </w:rPr>
  </w:style>
  <w:style w:type="paragraph" w:customStyle="1" w:styleId="Estilo1">
    <w:name w:val="Estilo1"/>
    <w:basedOn w:val="Normal"/>
    <w:rsid w:val="00EC6501"/>
    <w:pPr>
      <w:spacing w:after="120" w:line="360" w:lineRule="auto"/>
      <w:ind w:left="567"/>
      <w:jc w:val="both"/>
    </w:pPr>
    <w:rPr>
      <w:rFonts w:ascii="Times New Roman" w:eastAsia="Times New Roman" w:hAnsi="Times New Roman" w:cs="Times New Roman"/>
      <w:sz w:val="20"/>
      <w:szCs w:val="20"/>
    </w:rPr>
  </w:style>
  <w:style w:type="paragraph" w:customStyle="1" w:styleId="P30">
    <w:name w:val="P30"/>
    <w:basedOn w:val="Normal"/>
    <w:rsid w:val="00EC6501"/>
    <w:pPr>
      <w:snapToGrid w:val="0"/>
      <w:spacing w:line="240" w:lineRule="auto"/>
      <w:jc w:val="both"/>
    </w:pPr>
    <w:rPr>
      <w:rFonts w:ascii="Times New Roman" w:eastAsia="Times New Roman" w:hAnsi="Times New Roman" w:cs="Times New Roman"/>
      <w:b/>
      <w:sz w:val="24"/>
      <w:szCs w:val="20"/>
    </w:rPr>
  </w:style>
  <w:style w:type="paragraph" w:customStyle="1" w:styleId="A250875">
    <w:name w:val="_A250875"/>
    <w:basedOn w:val="Normal"/>
    <w:rsid w:val="00EC6501"/>
    <w:pPr>
      <w:spacing w:line="240" w:lineRule="auto"/>
      <w:ind w:left="1008" w:firstLine="3456"/>
      <w:jc w:val="both"/>
    </w:pPr>
    <w:rPr>
      <w:rFonts w:ascii="Tms Rmn" w:eastAsia="Times New Roman" w:hAnsi="Tms Rmn" w:cs="Times New Roman"/>
      <w:sz w:val="24"/>
      <w:szCs w:val="20"/>
    </w:rPr>
  </w:style>
  <w:style w:type="paragraph" w:customStyle="1" w:styleId="A251075">
    <w:name w:val="_A251075"/>
    <w:basedOn w:val="Normal"/>
    <w:rsid w:val="00EC6501"/>
    <w:pPr>
      <w:tabs>
        <w:tab w:val="left" w:pos="3600"/>
      </w:tabs>
      <w:spacing w:line="240" w:lineRule="auto"/>
      <w:ind w:left="1296" w:firstLine="3456"/>
      <w:jc w:val="both"/>
    </w:pPr>
    <w:rPr>
      <w:rFonts w:ascii="Tms Rmn" w:eastAsia="Times New Roman" w:hAnsi="Tms Rmn" w:cs="Times New Roman"/>
      <w:sz w:val="24"/>
      <w:szCs w:val="20"/>
    </w:rPr>
  </w:style>
  <w:style w:type="paragraph" w:customStyle="1" w:styleId="A251275">
    <w:name w:val="_A251275"/>
    <w:basedOn w:val="Normal"/>
    <w:rsid w:val="00EC6501"/>
    <w:pPr>
      <w:tabs>
        <w:tab w:val="left" w:pos="3600"/>
      </w:tabs>
      <w:spacing w:line="240" w:lineRule="auto"/>
      <w:ind w:left="1584" w:firstLine="3456"/>
      <w:jc w:val="both"/>
    </w:pPr>
    <w:rPr>
      <w:rFonts w:ascii="Tms Rmn" w:eastAsia="Times New Roman" w:hAnsi="Tms Rmn" w:cs="Times New Roman"/>
      <w:sz w:val="24"/>
      <w:szCs w:val="20"/>
    </w:rPr>
  </w:style>
  <w:style w:type="paragraph" w:customStyle="1" w:styleId="Corpodetexto21">
    <w:name w:val="Corpo de texto 21"/>
    <w:basedOn w:val="Normal"/>
    <w:rsid w:val="00EC6501"/>
    <w:pPr>
      <w:spacing w:line="240" w:lineRule="auto"/>
      <w:ind w:firstLine="709"/>
      <w:jc w:val="both"/>
    </w:pPr>
    <w:rPr>
      <w:rFonts w:ascii="Times New Roman" w:eastAsia="Times New Roman" w:hAnsi="Times New Roman" w:cs="Times New Roman"/>
      <w:sz w:val="24"/>
      <w:szCs w:val="20"/>
    </w:rPr>
  </w:style>
  <w:style w:type="paragraph" w:customStyle="1" w:styleId="A251175">
    <w:name w:val="_A251175"/>
    <w:basedOn w:val="Normal"/>
    <w:rsid w:val="00EC6501"/>
    <w:pPr>
      <w:spacing w:line="240" w:lineRule="auto"/>
      <w:ind w:left="1440" w:firstLine="3456"/>
      <w:jc w:val="both"/>
    </w:pPr>
    <w:rPr>
      <w:rFonts w:ascii="Tms Rmn" w:eastAsia="Times New Roman" w:hAnsi="Tms Rmn" w:cs="Times New Roman"/>
      <w:sz w:val="24"/>
      <w:szCs w:val="20"/>
    </w:rPr>
  </w:style>
  <w:style w:type="character" w:customStyle="1" w:styleId="TtuloChar">
    <w:name w:val="Título Char"/>
    <w:basedOn w:val="Fontepargpadro"/>
    <w:link w:val="Ttulo"/>
    <w:uiPriority w:val="10"/>
    <w:rsid w:val="00EC6501"/>
    <w:rPr>
      <w:sz w:val="52"/>
      <w:szCs w:val="52"/>
    </w:rPr>
  </w:style>
  <w:style w:type="paragraph" w:customStyle="1" w:styleId="Recuodecorpodetexto31">
    <w:name w:val="Recuo de corpo de texto 31"/>
    <w:basedOn w:val="Normal"/>
    <w:rsid w:val="00EC6501"/>
    <w:pPr>
      <w:widowControl w:val="0"/>
      <w:spacing w:line="240" w:lineRule="auto"/>
      <w:ind w:left="1418"/>
      <w:jc w:val="both"/>
    </w:pPr>
    <w:rPr>
      <w:rFonts w:eastAsia="Times New Roman" w:cs="Times New Roman"/>
      <w:sz w:val="24"/>
      <w:szCs w:val="20"/>
    </w:rPr>
  </w:style>
  <w:style w:type="paragraph" w:customStyle="1" w:styleId="reservado3">
    <w:name w:val="reservado3"/>
    <w:basedOn w:val="Normal"/>
    <w:rsid w:val="00EC6501"/>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line="240" w:lineRule="auto"/>
      <w:jc w:val="both"/>
    </w:pPr>
    <w:rPr>
      <w:rFonts w:eastAsia="Times New Roman" w:cs="Times New Roman"/>
      <w:spacing w:val="-3"/>
      <w:sz w:val="24"/>
      <w:szCs w:val="20"/>
      <w:lang w:val="en-US"/>
    </w:rPr>
  </w:style>
  <w:style w:type="paragraph" w:customStyle="1" w:styleId="Corpodetexto1">
    <w:name w:val="Corpo de texto1"/>
    <w:rsid w:val="00EC6501"/>
    <w:pPr>
      <w:spacing w:line="240" w:lineRule="auto"/>
    </w:pPr>
    <w:rPr>
      <w:rFonts w:ascii="CG Times" w:eastAsia="Times New Roman" w:hAnsi="CG Times" w:cs="Times New Roman"/>
      <w:color w:val="000000"/>
      <w:sz w:val="24"/>
      <w:szCs w:val="20"/>
      <w:lang w:val="en-US"/>
    </w:rPr>
  </w:style>
  <w:style w:type="paragraph" w:customStyle="1" w:styleId="Contedodamoldura">
    <w:name w:val="Conteúdo da moldura"/>
    <w:basedOn w:val="Corpodetexto"/>
    <w:rsid w:val="00EC6501"/>
    <w:pPr>
      <w:widowControl/>
      <w:suppressAutoHyphens/>
      <w:autoSpaceDE/>
      <w:autoSpaceDN/>
      <w:jc w:val="both"/>
    </w:pPr>
    <w:rPr>
      <w:rFonts w:eastAsia="Times New Roman" w:cs="Times New Roman"/>
      <w:sz w:val="22"/>
      <w:szCs w:val="20"/>
      <w:lang w:val="pt-BR" w:eastAsia="pt-BR"/>
    </w:rPr>
  </w:style>
  <w:style w:type="paragraph" w:customStyle="1" w:styleId="Padro">
    <w:name w:val="Padrão"/>
    <w:rsid w:val="00EC6501"/>
    <w:pPr>
      <w:widowControl w:val="0"/>
      <w:tabs>
        <w:tab w:val="left" w:pos="708"/>
      </w:tabs>
      <w:suppressAutoHyphens/>
      <w:autoSpaceDN w:val="0"/>
      <w:spacing w:after="200" w:line="100" w:lineRule="atLeast"/>
      <w:textAlignment w:val="baseline"/>
    </w:pPr>
    <w:rPr>
      <w:rFonts w:ascii="Times New Roman" w:eastAsia="Lucida Sans Unicode" w:hAnsi="Times New Roman" w:cs="Mangal"/>
      <w:color w:val="00000A"/>
      <w:kern w:val="3"/>
      <w:sz w:val="24"/>
      <w:szCs w:val="24"/>
      <w:lang w:eastAsia="zh-CN" w:bidi="hi-IN"/>
    </w:rPr>
  </w:style>
  <w:style w:type="table" w:customStyle="1" w:styleId="Tabelacomgrade1">
    <w:name w:val="Tabela com grade1"/>
    <w:basedOn w:val="Tabelanormal"/>
    <w:next w:val="Tabelacomgrade"/>
    <w:rsid w:val="00EC6501"/>
    <w:pPr>
      <w:spacing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ubttuloChar">
    <w:name w:val="Subtítulo Char"/>
    <w:basedOn w:val="Fontepargpadro"/>
    <w:link w:val="Subttulo"/>
    <w:uiPriority w:val="11"/>
    <w:rsid w:val="00EC6501"/>
    <w:rPr>
      <w:color w:val="666666"/>
      <w:sz w:val="30"/>
      <w:szCs w:val="30"/>
    </w:rPr>
  </w:style>
  <w:style w:type="paragraph" w:styleId="Pr-formataoHTML">
    <w:name w:val="HTML Preformatted"/>
    <w:basedOn w:val="Normal"/>
    <w:link w:val="Pr-formataoHTMLChar"/>
    <w:rsid w:val="00EC65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rPr>
  </w:style>
  <w:style w:type="character" w:customStyle="1" w:styleId="Pr-formataoHTMLChar">
    <w:name w:val="Pré-formatação HTML Char"/>
    <w:basedOn w:val="Fontepargpadro"/>
    <w:link w:val="Pr-formataoHTML"/>
    <w:rsid w:val="00EC6501"/>
    <w:rPr>
      <w:rFonts w:ascii="Courier New" w:eastAsia="Times New Roman" w:hAnsi="Courier New" w:cs="Courier New"/>
      <w:sz w:val="20"/>
      <w:szCs w:val="20"/>
    </w:rPr>
  </w:style>
  <w:style w:type="paragraph" w:styleId="Textodecomentrio">
    <w:name w:val="annotation text"/>
    <w:basedOn w:val="Normal"/>
    <w:link w:val="TextodecomentrioChar1"/>
    <w:rsid w:val="00EC6501"/>
    <w:pPr>
      <w:spacing w:line="240" w:lineRule="auto"/>
    </w:pPr>
    <w:rPr>
      <w:rFonts w:ascii="Times New Roman" w:eastAsia="Times New Roman" w:hAnsi="Times New Roman" w:cs="Times New Roman"/>
      <w:sz w:val="20"/>
      <w:szCs w:val="20"/>
    </w:rPr>
  </w:style>
  <w:style w:type="character" w:customStyle="1" w:styleId="TextodecomentrioChar">
    <w:name w:val="Texto de comentário Char"/>
    <w:basedOn w:val="Fontepargpadro"/>
    <w:rsid w:val="00EC6501"/>
    <w:rPr>
      <w:sz w:val="20"/>
      <w:szCs w:val="20"/>
    </w:rPr>
  </w:style>
  <w:style w:type="character" w:customStyle="1" w:styleId="TextodecomentrioChar1">
    <w:name w:val="Texto de comentário Char1"/>
    <w:link w:val="Textodecomentrio"/>
    <w:rsid w:val="00EC6501"/>
    <w:rPr>
      <w:rFonts w:ascii="Times New Roman" w:eastAsia="Times New Roman" w:hAnsi="Times New Roman" w:cs="Times New Roman"/>
      <w:sz w:val="20"/>
      <w:szCs w:val="20"/>
    </w:rPr>
  </w:style>
  <w:style w:type="paragraph" w:styleId="Lista">
    <w:name w:val="List"/>
    <w:basedOn w:val="Corpodetexto"/>
    <w:rsid w:val="00EC6501"/>
    <w:pPr>
      <w:widowControl/>
      <w:suppressAutoHyphens/>
      <w:autoSpaceDE/>
      <w:autoSpaceDN/>
      <w:jc w:val="both"/>
    </w:pPr>
    <w:rPr>
      <w:rFonts w:ascii="Times New Roman" w:eastAsia="Times New Roman" w:hAnsi="Times New Roman" w:cs="Lucida Sans Unicode"/>
      <w:lang w:val="pt-BR" w:eastAsia="ar-SA"/>
    </w:rPr>
  </w:style>
  <w:style w:type="paragraph" w:styleId="Textodenotaderodap">
    <w:name w:val="footnote text"/>
    <w:basedOn w:val="Normal"/>
    <w:link w:val="TextodenotaderodapChar"/>
    <w:qFormat/>
    <w:rsid w:val="00EC6501"/>
    <w:pPr>
      <w:spacing w:line="240" w:lineRule="auto"/>
    </w:pPr>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rsid w:val="00EC6501"/>
    <w:rPr>
      <w:rFonts w:ascii="Times New Roman" w:eastAsia="Times New Roman" w:hAnsi="Times New Roman" w:cs="Times New Roman"/>
      <w:sz w:val="20"/>
      <w:szCs w:val="20"/>
    </w:rPr>
  </w:style>
  <w:style w:type="character" w:styleId="Refdenotaderodap">
    <w:name w:val="footnote reference"/>
    <w:qFormat/>
    <w:rsid w:val="00EC6501"/>
    <w:rPr>
      <w:vertAlign w:val="superscript"/>
    </w:rPr>
  </w:style>
  <w:style w:type="character" w:customStyle="1" w:styleId="CharChar">
    <w:name w:val="Char Char"/>
    <w:aliases w:val="Cabeçalho Char1,hd Char1,he Char1,Cabeçalho superior Char1,Char Char Char Char1,Cabeçalho1 Char1"/>
    <w:rsid w:val="00EC6501"/>
    <w:rPr>
      <w:rFonts w:ascii="Arial" w:hAnsi="Arial"/>
      <w:snapToGrid w:val="0"/>
      <w:sz w:val="22"/>
      <w:lang w:val="pt-BR" w:eastAsia="pt-BR" w:bidi="ar-SA"/>
    </w:rPr>
  </w:style>
  <w:style w:type="paragraph" w:customStyle="1" w:styleId="BodyText21">
    <w:name w:val="Body Text 21"/>
    <w:basedOn w:val="Normal"/>
    <w:rsid w:val="00EC6501"/>
    <w:pPr>
      <w:spacing w:line="240" w:lineRule="auto"/>
      <w:jc w:val="both"/>
    </w:pPr>
    <w:rPr>
      <w:rFonts w:ascii="Times New Roman" w:eastAsia="Times New Roman" w:hAnsi="Times New Roman" w:cs="Times New Roman"/>
      <w:snapToGrid w:val="0"/>
      <w:sz w:val="28"/>
      <w:szCs w:val="20"/>
    </w:rPr>
  </w:style>
  <w:style w:type="paragraph" w:styleId="Textoembloco">
    <w:name w:val="Block Text"/>
    <w:basedOn w:val="Normal"/>
    <w:rsid w:val="00EC6501"/>
    <w:pPr>
      <w:spacing w:line="220" w:lineRule="exact"/>
      <w:ind w:left="360" w:right="-51"/>
      <w:jc w:val="both"/>
    </w:pPr>
    <w:rPr>
      <w:rFonts w:eastAsia="Times New Roman"/>
      <w:snapToGrid w:val="0"/>
      <w:sz w:val="24"/>
      <w:szCs w:val="24"/>
    </w:rPr>
  </w:style>
  <w:style w:type="character" w:styleId="Refdecomentrio">
    <w:name w:val="annotation reference"/>
    <w:unhideWhenUsed/>
    <w:qFormat/>
    <w:rsid w:val="00EC6501"/>
    <w:rPr>
      <w:sz w:val="16"/>
      <w:szCs w:val="16"/>
    </w:rPr>
  </w:style>
  <w:style w:type="paragraph" w:styleId="Assuntodocomentrio">
    <w:name w:val="annotation subject"/>
    <w:basedOn w:val="Textodecomentrio"/>
    <w:next w:val="Textodecomentrio"/>
    <w:link w:val="AssuntodocomentrioChar"/>
    <w:unhideWhenUsed/>
    <w:qFormat/>
    <w:rsid w:val="00EC6501"/>
    <w:rPr>
      <w:b/>
      <w:bCs/>
      <w:lang w:val="x-none" w:eastAsia="x-none"/>
    </w:rPr>
  </w:style>
  <w:style w:type="character" w:customStyle="1" w:styleId="AssuntodocomentrioChar">
    <w:name w:val="Assunto do comentário Char"/>
    <w:basedOn w:val="TextodecomentrioChar"/>
    <w:link w:val="Assuntodocomentrio"/>
    <w:rsid w:val="00EC6501"/>
    <w:rPr>
      <w:rFonts w:ascii="Times New Roman" w:eastAsia="Times New Roman" w:hAnsi="Times New Roman" w:cs="Times New Roman"/>
      <w:b/>
      <w:bCs/>
      <w:sz w:val="20"/>
      <w:szCs w:val="20"/>
      <w:lang w:val="x-none" w:eastAsia="x-none"/>
    </w:rPr>
  </w:style>
  <w:style w:type="numbering" w:customStyle="1" w:styleId="Semlista2">
    <w:name w:val="Sem lista2"/>
    <w:next w:val="Semlista"/>
    <w:rsid w:val="00EC6501"/>
  </w:style>
  <w:style w:type="numbering" w:customStyle="1" w:styleId="Semlista3">
    <w:name w:val="Sem lista3"/>
    <w:next w:val="Semlista"/>
    <w:unhideWhenUsed/>
    <w:qFormat/>
    <w:rsid w:val="00EC6501"/>
  </w:style>
  <w:style w:type="numbering" w:customStyle="1" w:styleId="Semlista111">
    <w:name w:val="Sem lista111"/>
    <w:next w:val="Semlista"/>
    <w:unhideWhenUsed/>
    <w:qFormat/>
    <w:rsid w:val="00EC6501"/>
  </w:style>
  <w:style w:type="numbering" w:customStyle="1" w:styleId="Semlista1111">
    <w:name w:val="Sem lista1111"/>
    <w:next w:val="Semlista"/>
    <w:unhideWhenUsed/>
    <w:qFormat/>
    <w:rsid w:val="00EC6501"/>
  </w:style>
  <w:style w:type="numbering" w:customStyle="1" w:styleId="WWNum451">
    <w:name w:val="WWNum451"/>
    <w:basedOn w:val="Semlista"/>
    <w:rsid w:val="00EC6501"/>
  </w:style>
  <w:style w:type="numbering" w:customStyle="1" w:styleId="Semlista21">
    <w:name w:val="Sem lista21"/>
    <w:next w:val="Semlista"/>
    <w:rsid w:val="00EC6501"/>
  </w:style>
  <w:style w:type="character" w:customStyle="1" w:styleId="MenoPendente1">
    <w:name w:val="Menção Pendente1"/>
    <w:unhideWhenUsed/>
    <w:qFormat/>
    <w:rsid w:val="00EC6501"/>
    <w:rPr>
      <w:color w:val="605E5C"/>
      <w:shd w:val="clear" w:color="auto" w:fill="E1DFDD"/>
    </w:rPr>
  </w:style>
  <w:style w:type="paragraph" w:customStyle="1" w:styleId="xl85">
    <w:name w:val="xl85"/>
    <w:basedOn w:val="Normal"/>
    <w:rsid w:val="00EC6501"/>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ahoma" w:eastAsia="Times New Roman" w:hAnsi="Tahoma" w:cs="Tahoma"/>
      <w:color w:val="000000"/>
      <w:sz w:val="14"/>
      <w:szCs w:val="14"/>
    </w:rPr>
  </w:style>
  <w:style w:type="paragraph" w:customStyle="1" w:styleId="xl86">
    <w:name w:val="xl86"/>
    <w:basedOn w:val="Normal"/>
    <w:rsid w:val="00EC6501"/>
    <w:pPr>
      <w:pBdr>
        <w:top w:val="single" w:sz="4" w:space="0" w:color="000000"/>
        <w:left w:val="single" w:sz="4" w:space="0" w:color="000000"/>
        <w:right w:val="single" w:sz="4" w:space="0" w:color="000000"/>
      </w:pBdr>
      <w:spacing w:before="100" w:beforeAutospacing="1" w:after="100" w:afterAutospacing="1" w:line="240" w:lineRule="auto"/>
      <w:jc w:val="both"/>
      <w:textAlignment w:val="center"/>
    </w:pPr>
    <w:rPr>
      <w:rFonts w:ascii="Tahoma" w:eastAsia="Times New Roman" w:hAnsi="Tahoma" w:cs="Tahoma"/>
      <w:color w:val="000000"/>
      <w:sz w:val="14"/>
      <w:szCs w:val="14"/>
    </w:rPr>
  </w:style>
  <w:style w:type="paragraph" w:customStyle="1" w:styleId="xl87">
    <w:name w:val="xl87"/>
    <w:basedOn w:val="Normal"/>
    <w:rsid w:val="00EC6501"/>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ahoma" w:eastAsia="Times New Roman" w:hAnsi="Tahoma" w:cs="Tahoma"/>
      <w:color w:val="000000"/>
      <w:sz w:val="14"/>
      <w:szCs w:val="14"/>
    </w:rPr>
  </w:style>
  <w:style w:type="paragraph" w:customStyle="1" w:styleId="xl88">
    <w:name w:val="xl88"/>
    <w:basedOn w:val="Normal"/>
    <w:rsid w:val="00EC6501"/>
    <w:pPr>
      <w:pBdr>
        <w:top w:val="single" w:sz="4" w:space="0" w:color="000000"/>
        <w:left w:val="single" w:sz="4" w:space="0" w:color="000000"/>
        <w:right w:val="single" w:sz="4" w:space="0" w:color="000000"/>
      </w:pBdr>
      <w:spacing w:before="100" w:beforeAutospacing="1" w:after="100" w:afterAutospacing="1" w:line="240" w:lineRule="auto"/>
      <w:jc w:val="right"/>
      <w:textAlignment w:val="center"/>
    </w:pPr>
    <w:rPr>
      <w:rFonts w:ascii="Tahoma" w:eastAsia="Times New Roman" w:hAnsi="Tahoma" w:cs="Tahoma"/>
      <w:color w:val="000000"/>
      <w:sz w:val="14"/>
      <w:szCs w:val="14"/>
    </w:rPr>
  </w:style>
  <w:style w:type="paragraph" w:customStyle="1" w:styleId="xl89">
    <w:name w:val="xl89"/>
    <w:basedOn w:val="Normal"/>
    <w:rsid w:val="00EC6501"/>
    <w:pPr>
      <w:pBdr>
        <w:top w:val="single" w:sz="4" w:space="0" w:color="000000"/>
        <w:left w:val="single" w:sz="4" w:space="0" w:color="000000"/>
      </w:pBdr>
      <w:spacing w:before="100" w:beforeAutospacing="1" w:after="100" w:afterAutospacing="1" w:line="240" w:lineRule="auto"/>
      <w:jc w:val="right"/>
      <w:textAlignment w:val="center"/>
    </w:pPr>
    <w:rPr>
      <w:rFonts w:ascii="Tahoma" w:eastAsia="Times New Roman" w:hAnsi="Tahoma" w:cs="Tahoma"/>
      <w:color w:val="000000"/>
      <w:sz w:val="14"/>
      <w:szCs w:val="14"/>
    </w:rPr>
  </w:style>
  <w:style w:type="paragraph" w:customStyle="1" w:styleId="xl90">
    <w:name w:val="xl90"/>
    <w:basedOn w:val="Normal"/>
    <w:rsid w:val="00EC650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rPr>
  </w:style>
  <w:style w:type="paragraph" w:customStyle="1" w:styleId="xl91">
    <w:name w:val="xl91"/>
    <w:basedOn w:val="Normal"/>
    <w:rsid w:val="00EC65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b/>
      <w:bCs/>
      <w:color w:val="000000"/>
      <w:sz w:val="14"/>
      <w:szCs w:val="14"/>
    </w:rPr>
  </w:style>
  <w:style w:type="numbering" w:customStyle="1" w:styleId="Semlista4">
    <w:name w:val="Sem lista4"/>
    <w:next w:val="Semlista"/>
    <w:unhideWhenUsed/>
    <w:qFormat/>
    <w:rsid w:val="00EC6501"/>
  </w:style>
  <w:style w:type="paragraph" w:styleId="SemEspaamento">
    <w:name w:val="No Spacing"/>
    <w:qFormat/>
    <w:rsid w:val="00EC6501"/>
    <w:pPr>
      <w:spacing w:line="240" w:lineRule="auto"/>
    </w:pPr>
    <w:rPr>
      <w:rFonts w:ascii="Calibri" w:eastAsia="Calibri" w:hAnsi="Calibri" w:cs="Times New Roman"/>
      <w:lang w:eastAsia="en-US"/>
    </w:rPr>
  </w:style>
  <w:style w:type="table" w:customStyle="1" w:styleId="Tabelacomgrade2">
    <w:name w:val="Tabela com grade2"/>
    <w:basedOn w:val="Tabelanormal"/>
    <w:next w:val="Tabelacomgrade"/>
    <w:rsid w:val="00EC6501"/>
    <w:pPr>
      <w:spacing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nt">
    <w:name w:val="fnt"/>
    <w:rsid w:val="00EC6501"/>
  </w:style>
  <w:style w:type="paragraph" w:customStyle="1" w:styleId="Default">
    <w:name w:val="Default"/>
    <w:rsid w:val="00EC6501"/>
    <w:pPr>
      <w:autoSpaceDE w:val="0"/>
      <w:autoSpaceDN w:val="0"/>
      <w:adjustRightInd w:val="0"/>
      <w:spacing w:line="240" w:lineRule="auto"/>
    </w:pPr>
    <w:rPr>
      <w:rFonts w:ascii="Times New Roman" w:eastAsia="Calibri" w:hAnsi="Times New Roman" w:cs="Times New Roman"/>
      <w:color w:val="000000"/>
      <w:sz w:val="24"/>
      <w:szCs w:val="24"/>
      <w:lang w:eastAsia="en-US"/>
    </w:rPr>
  </w:style>
  <w:style w:type="table" w:customStyle="1" w:styleId="TableNormal1">
    <w:name w:val="Table Normal1"/>
    <w:unhideWhenUsed/>
    <w:qFormat/>
    <w:rsid w:val="00EC6501"/>
    <w:pPr>
      <w:widowControl w:val="0"/>
      <w:autoSpaceDE w:val="0"/>
      <w:autoSpaceDN w:val="0"/>
      <w:spacing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 w:type="paragraph" w:customStyle="1" w:styleId="WW-Corpodetexto2">
    <w:name w:val="WW-Corpo de texto 2"/>
    <w:basedOn w:val="Normal"/>
    <w:rsid w:val="00EC6501"/>
    <w:pPr>
      <w:suppressAutoHyphens/>
      <w:spacing w:before="118" w:line="240" w:lineRule="auto"/>
      <w:ind w:right="-40"/>
      <w:jc w:val="both"/>
    </w:pPr>
    <w:rPr>
      <w:rFonts w:eastAsia="Times New Roman" w:cs="Times New Roman"/>
      <w:szCs w:val="20"/>
      <w:lang w:eastAsia="ar-SA"/>
    </w:rPr>
  </w:style>
  <w:style w:type="paragraph" w:customStyle="1" w:styleId="WW-Recuodecorpodetexto2">
    <w:name w:val="WW-Recuo de corpo de texto 2"/>
    <w:basedOn w:val="Normal"/>
    <w:rsid w:val="00EC6501"/>
    <w:pPr>
      <w:suppressAutoHyphens/>
      <w:spacing w:before="118" w:line="240" w:lineRule="auto"/>
      <w:ind w:left="2127" w:right="-40" w:hanging="567"/>
      <w:jc w:val="both"/>
    </w:pPr>
    <w:rPr>
      <w:rFonts w:ascii="Times New Roman" w:eastAsia="Times New Roman" w:hAnsi="Times New Roman" w:cs="Times New Roman"/>
      <w:sz w:val="24"/>
      <w:szCs w:val="20"/>
      <w:lang w:eastAsia="ar-SA"/>
    </w:rPr>
  </w:style>
  <w:style w:type="character" w:customStyle="1" w:styleId="FontStyle13">
    <w:name w:val="Font Style13"/>
    <w:rsid w:val="00EC6501"/>
    <w:rPr>
      <w:rFonts w:ascii="Microsoft Sans Serif" w:hAnsi="Microsoft Sans Serif" w:cs="Microsoft Sans Serif" w:hint="default"/>
      <w:sz w:val="18"/>
      <w:szCs w:val="18"/>
    </w:rPr>
  </w:style>
  <w:style w:type="table" w:customStyle="1" w:styleId="TableNormal11">
    <w:name w:val="Table Normal11"/>
    <w:unhideWhenUsed/>
    <w:qFormat/>
    <w:rsid w:val="00EC6501"/>
    <w:pPr>
      <w:widowControl w:val="0"/>
      <w:spacing w:before="118" w:line="240" w:lineRule="auto"/>
      <w:ind w:right="-40"/>
      <w:jc w:val="both"/>
    </w:pPr>
    <w:rPr>
      <w:rFonts w:ascii="Calibri" w:eastAsia="Calibri" w:hAnsi="Calibri" w:cs="Times New Roman"/>
      <w:lang w:val="en-US" w:eastAsia="en-US"/>
    </w:rPr>
    <w:tblPr>
      <w:tblInd w:w="0" w:type="dxa"/>
      <w:tblCellMar>
        <w:top w:w="0" w:type="dxa"/>
        <w:left w:w="0" w:type="dxa"/>
        <w:bottom w:w="0" w:type="dxa"/>
        <w:right w:w="0" w:type="dxa"/>
      </w:tblCellMar>
    </w:tblPr>
  </w:style>
  <w:style w:type="table" w:customStyle="1" w:styleId="Tabelacomgrade11">
    <w:name w:val="Tabela com grade11"/>
    <w:basedOn w:val="Tabelanormal"/>
    <w:next w:val="Tabelacomgrade"/>
    <w:rsid w:val="00EC6501"/>
    <w:pPr>
      <w:spacing w:before="118" w:line="240" w:lineRule="auto"/>
      <w:ind w:right="-40"/>
      <w:jc w:val="both"/>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rsid w:val="00EC6501"/>
    <w:pPr>
      <w:spacing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
    <w:name w:val="Tabela com grade111"/>
    <w:basedOn w:val="Tabelanormal"/>
    <w:next w:val="Tabelacomgrade"/>
    <w:rsid w:val="00EC6501"/>
    <w:pPr>
      <w:spacing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xl92">
    <w:name w:val="xl92"/>
    <w:basedOn w:val="Normal"/>
    <w:rsid w:val="00EC65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4"/>
      <w:szCs w:val="14"/>
    </w:rPr>
  </w:style>
  <w:style w:type="paragraph" w:customStyle="1" w:styleId="xl93">
    <w:name w:val="xl93"/>
    <w:basedOn w:val="Normal"/>
    <w:rsid w:val="00EC65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4"/>
      <w:szCs w:val="14"/>
    </w:rPr>
  </w:style>
  <w:style w:type="paragraph" w:customStyle="1" w:styleId="xl94">
    <w:name w:val="xl94"/>
    <w:basedOn w:val="Normal"/>
    <w:rsid w:val="00EC6501"/>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Tahoma" w:eastAsia="Times New Roman" w:hAnsi="Tahoma" w:cs="Tahoma"/>
      <w:color w:val="000000"/>
      <w:sz w:val="14"/>
      <w:szCs w:val="14"/>
    </w:rPr>
  </w:style>
  <w:style w:type="paragraph" w:customStyle="1" w:styleId="xl95">
    <w:name w:val="xl95"/>
    <w:basedOn w:val="Normal"/>
    <w:rsid w:val="00EC6501"/>
    <w:pPr>
      <w:pBdr>
        <w:top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Tahoma" w:eastAsia="Times New Roman" w:hAnsi="Tahoma" w:cs="Tahoma"/>
      <w:color w:val="000000"/>
      <w:sz w:val="14"/>
      <w:szCs w:val="14"/>
    </w:rPr>
  </w:style>
  <w:style w:type="paragraph" w:customStyle="1" w:styleId="xl96">
    <w:name w:val="xl96"/>
    <w:basedOn w:val="Normal"/>
    <w:rsid w:val="00EC650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Tahoma" w:eastAsia="Times New Roman" w:hAnsi="Tahoma" w:cs="Tahoma"/>
      <w:color w:val="000000"/>
      <w:sz w:val="14"/>
      <w:szCs w:val="14"/>
    </w:rPr>
  </w:style>
  <w:style w:type="paragraph" w:customStyle="1" w:styleId="xl97">
    <w:name w:val="xl97"/>
    <w:basedOn w:val="Normal"/>
    <w:rsid w:val="00EC6501"/>
    <w:pPr>
      <w:spacing w:before="100" w:beforeAutospacing="1" w:after="100" w:afterAutospacing="1" w:line="240" w:lineRule="auto"/>
      <w:jc w:val="center"/>
      <w:textAlignment w:val="center"/>
    </w:pPr>
    <w:rPr>
      <w:rFonts w:ascii="Tahoma" w:eastAsia="Times New Roman" w:hAnsi="Tahoma" w:cs="Tahoma"/>
      <w:color w:val="000000"/>
      <w:sz w:val="14"/>
      <w:szCs w:val="14"/>
    </w:rPr>
  </w:style>
  <w:style w:type="paragraph" w:customStyle="1" w:styleId="xl98">
    <w:name w:val="xl98"/>
    <w:basedOn w:val="Normal"/>
    <w:rsid w:val="00EC6501"/>
    <w:pPr>
      <w:pBdr>
        <w:top w:val="single" w:sz="4" w:space="0" w:color="000000"/>
        <w:left w:val="single" w:sz="4" w:space="0" w:color="000000"/>
      </w:pBdr>
      <w:spacing w:before="100" w:beforeAutospacing="1" w:after="100" w:afterAutospacing="1" w:line="240" w:lineRule="auto"/>
      <w:jc w:val="center"/>
      <w:textAlignment w:val="center"/>
    </w:pPr>
    <w:rPr>
      <w:rFonts w:ascii="Tahoma" w:eastAsia="Times New Roman" w:hAnsi="Tahoma" w:cs="Tahoma"/>
      <w:color w:val="000000"/>
      <w:sz w:val="14"/>
      <w:szCs w:val="14"/>
    </w:rPr>
  </w:style>
  <w:style w:type="numbering" w:customStyle="1" w:styleId="Semlista5">
    <w:name w:val="Sem lista5"/>
    <w:next w:val="Semlista"/>
    <w:unhideWhenUsed/>
    <w:qFormat/>
    <w:rsid w:val="00EC6501"/>
  </w:style>
  <w:style w:type="character" w:customStyle="1" w:styleId="meta-sep">
    <w:name w:val="meta-sep"/>
    <w:basedOn w:val="Fontepargpadro"/>
    <w:rsid w:val="00D77339"/>
  </w:style>
  <w:style w:type="character" w:customStyle="1" w:styleId="PargrafodaListaChar">
    <w:name w:val="Parágrafo da Lista Char"/>
    <w:aliases w:val="List I Paragraph Char"/>
    <w:link w:val="PargrafodaLista"/>
    <w:uiPriority w:val="1"/>
    <w:qFormat/>
    <w:locked/>
    <w:rsid w:val="003715B3"/>
    <w:rPr>
      <w:lang w:val="pt-PT" w:eastAsia="en-US"/>
    </w:rPr>
  </w:style>
  <w:style w:type="numbering" w:customStyle="1" w:styleId="Semlista6">
    <w:name w:val="Sem lista6"/>
    <w:next w:val="Semlista"/>
    <w:uiPriority w:val="99"/>
    <w:semiHidden/>
    <w:unhideWhenUsed/>
    <w:rsid w:val="0095695F"/>
  </w:style>
  <w:style w:type="table" w:customStyle="1" w:styleId="TableNormal2">
    <w:name w:val="Table Normal2"/>
    <w:rsid w:val="0095695F"/>
    <w:pPr>
      <w:spacing w:after="160" w:line="259" w:lineRule="auto"/>
    </w:pPr>
    <w:rPr>
      <w:rFonts w:ascii="Calibri" w:eastAsia="Calibri" w:hAnsi="Calibri" w:cs="Calibri"/>
    </w:rPr>
    <w:tblPr>
      <w:tblCellMar>
        <w:top w:w="0" w:type="dxa"/>
        <w:left w:w="0" w:type="dxa"/>
        <w:bottom w:w="0" w:type="dxa"/>
        <w:right w:w="0" w:type="dxa"/>
      </w:tblCellMar>
    </w:tblPr>
  </w:style>
  <w:style w:type="table" w:customStyle="1" w:styleId="TableNormal3">
    <w:name w:val="Table Normal3"/>
    <w:rsid w:val="0095695F"/>
    <w:pPr>
      <w:spacing w:after="160" w:line="259" w:lineRule="auto"/>
    </w:pPr>
    <w:rPr>
      <w:rFonts w:ascii="Calibri" w:eastAsia="Calibri" w:hAnsi="Calibri" w:cs="Calibri"/>
    </w:rPr>
    <w:tblPr>
      <w:tblCellMar>
        <w:top w:w="0" w:type="dxa"/>
        <w:left w:w="0" w:type="dxa"/>
        <w:bottom w:w="0" w:type="dxa"/>
        <w:right w:w="0" w:type="dxa"/>
      </w:tblCellMar>
    </w:tblPr>
  </w:style>
  <w:style w:type="table" w:customStyle="1" w:styleId="TableNormal4">
    <w:name w:val="Table Normal4"/>
    <w:rsid w:val="0095695F"/>
    <w:pPr>
      <w:spacing w:after="160" w:line="259" w:lineRule="auto"/>
    </w:pPr>
    <w:rPr>
      <w:rFonts w:ascii="Calibri" w:eastAsia="Calibri" w:hAnsi="Calibri" w:cs="Calibri"/>
    </w:rPr>
    <w:tblPr>
      <w:tblCellMar>
        <w:top w:w="0" w:type="dxa"/>
        <w:left w:w="0" w:type="dxa"/>
        <w:bottom w:w="0" w:type="dxa"/>
        <w:right w:w="0" w:type="dxa"/>
      </w:tblCellMar>
    </w:tblPr>
  </w:style>
  <w:style w:type="table" w:customStyle="1" w:styleId="TableNormal5">
    <w:name w:val="Table Normal5"/>
    <w:uiPriority w:val="2"/>
    <w:qFormat/>
    <w:rsid w:val="0095695F"/>
    <w:pPr>
      <w:spacing w:after="160" w:line="259" w:lineRule="auto"/>
    </w:pPr>
    <w:rPr>
      <w:rFonts w:ascii="Calibri" w:eastAsia="Calibri" w:hAnsi="Calibri" w:cs="Calibri"/>
    </w:rPr>
    <w:tblPr>
      <w:tblCellMar>
        <w:top w:w="0" w:type="dxa"/>
        <w:left w:w="0" w:type="dxa"/>
        <w:bottom w:w="0" w:type="dxa"/>
        <w:right w:w="0" w:type="dxa"/>
      </w:tblCellMar>
    </w:tblPr>
  </w:style>
  <w:style w:type="numbering" w:customStyle="1" w:styleId="WWNum452">
    <w:name w:val="WWNum452"/>
    <w:basedOn w:val="Semlista"/>
    <w:rsid w:val="0095695F"/>
  </w:style>
  <w:style w:type="numbering" w:customStyle="1" w:styleId="Semlista12">
    <w:name w:val="Sem lista12"/>
    <w:next w:val="Semlista"/>
    <w:unhideWhenUsed/>
    <w:qFormat/>
    <w:rsid w:val="0095695F"/>
  </w:style>
  <w:style w:type="numbering" w:customStyle="1" w:styleId="Semlista112">
    <w:name w:val="Sem lista112"/>
    <w:next w:val="Semlista"/>
    <w:unhideWhenUsed/>
    <w:qFormat/>
    <w:rsid w:val="0095695F"/>
  </w:style>
  <w:style w:type="numbering" w:customStyle="1" w:styleId="Semlista22">
    <w:name w:val="Sem lista22"/>
    <w:next w:val="Semlista"/>
    <w:rsid w:val="0095695F"/>
  </w:style>
  <w:style w:type="numbering" w:customStyle="1" w:styleId="Semlista31">
    <w:name w:val="Sem lista31"/>
    <w:next w:val="Semlista"/>
    <w:unhideWhenUsed/>
    <w:qFormat/>
    <w:rsid w:val="0095695F"/>
  </w:style>
  <w:style w:type="numbering" w:customStyle="1" w:styleId="Semlista1112">
    <w:name w:val="Sem lista1112"/>
    <w:next w:val="Semlista"/>
    <w:uiPriority w:val="99"/>
    <w:semiHidden/>
    <w:unhideWhenUsed/>
    <w:rsid w:val="0095695F"/>
  </w:style>
  <w:style w:type="numbering" w:customStyle="1" w:styleId="Semlista11111">
    <w:name w:val="Sem lista11111"/>
    <w:next w:val="Semlista"/>
    <w:uiPriority w:val="99"/>
    <w:semiHidden/>
    <w:unhideWhenUsed/>
    <w:rsid w:val="0095695F"/>
  </w:style>
  <w:style w:type="numbering" w:customStyle="1" w:styleId="WWNum4511">
    <w:name w:val="WWNum4511"/>
    <w:basedOn w:val="Semlista"/>
    <w:rsid w:val="0095695F"/>
  </w:style>
  <w:style w:type="numbering" w:customStyle="1" w:styleId="Semlista211">
    <w:name w:val="Sem lista211"/>
    <w:next w:val="Semlista"/>
    <w:rsid w:val="0095695F"/>
  </w:style>
  <w:style w:type="numbering" w:customStyle="1" w:styleId="Semlista41">
    <w:name w:val="Sem lista41"/>
    <w:next w:val="Semlista"/>
    <w:unhideWhenUsed/>
    <w:qFormat/>
    <w:rsid w:val="0095695F"/>
  </w:style>
  <w:style w:type="numbering" w:customStyle="1" w:styleId="Semlista51">
    <w:name w:val="Sem lista51"/>
    <w:next w:val="Semlista"/>
    <w:unhideWhenUsed/>
    <w:qFormat/>
    <w:rsid w:val="0095695F"/>
  </w:style>
  <w:style w:type="numbering" w:customStyle="1" w:styleId="Semlista61">
    <w:name w:val="Sem lista61"/>
    <w:next w:val="Semlista"/>
    <w:uiPriority w:val="99"/>
    <w:semiHidden/>
    <w:unhideWhenUsed/>
    <w:rsid w:val="0095695F"/>
  </w:style>
  <w:style w:type="table" w:customStyle="1" w:styleId="Tabelacomgrade4">
    <w:name w:val="Tabela com grade4"/>
    <w:basedOn w:val="Tabelanormal"/>
    <w:next w:val="Tabelacomgrade"/>
    <w:rsid w:val="0095695F"/>
    <w:pPr>
      <w:autoSpaceDN w:val="0"/>
      <w:spacing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1">
    <w:name w:val="Table Normal21"/>
    <w:qFormat/>
    <w:rsid w:val="0095695F"/>
    <w:tblPr>
      <w:tblCellMar>
        <w:top w:w="0" w:type="dxa"/>
        <w:left w:w="0" w:type="dxa"/>
        <w:bottom w:w="0" w:type="dxa"/>
        <w:right w:w="0" w:type="dxa"/>
      </w:tblCellMar>
    </w:tblPr>
  </w:style>
  <w:style w:type="table" w:customStyle="1" w:styleId="TableNormal111">
    <w:name w:val="Table Normal111"/>
    <w:uiPriority w:val="2"/>
    <w:semiHidden/>
    <w:qFormat/>
    <w:rsid w:val="0095695F"/>
    <w:pPr>
      <w:widowControl w:val="0"/>
      <w:spacing w:before="118" w:line="240" w:lineRule="auto"/>
      <w:jc w:val="both"/>
    </w:pPr>
    <w:rPr>
      <w:rFonts w:ascii="Calibri" w:eastAsia="Calibri" w:hAnsi="Calibri" w:cs="Times New Roman"/>
      <w:lang w:val="en-US" w:eastAsia="en-US"/>
    </w:rPr>
    <w:tblPr>
      <w:tblCellMar>
        <w:top w:w="0" w:type="dxa"/>
        <w:left w:w="0" w:type="dxa"/>
        <w:bottom w:w="0" w:type="dxa"/>
        <w:right w:w="0" w:type="dxa"/>
      </w:tblCellMar>
    </w:tblPr>
  </w:style>
  <w:style w:type="table" w:customStyle="1" w:styleId="Tabelacomgrade112">
    <w:name w:val="Tabela com grade112"/>
    <w:basedOn w:val="Tabelanormal"/>
    <w:rsid w:val="0095695F"/>
    <w:pPr>
      <w:spacing w:before="118" w:line="240" w:lineRule="auto"/>
      <w:jc w:val="both"/>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45111">
    <w:name w:val="WWNum45111"/>
    <w:rsid w:val="0095695F"/>
  </w:style>
  <w:style w:type="numbering" w:customStyle="1" w:styleId="WWNum4521">
    <w:name w:val="WWNum4521"/>
    <w:rsid w:val="0095695F"/>
  </w:style>
  <w:style w:type="numbering" w:customStyle="1" w:styleId="Semlista7">
    <w:name w:val="Sem lista7"/>
    <w:next w:val="Semlista"/>
    <w:uiPriority w:val="99"/>
    <w:semiHidden/>
    <w:unhideWhenUsed/>
    <w:rsid w:val="0095695F"/>
  </w:style>
  <w:style w:type="table" w:customStyle="1" w:styleId="TableNormal31">
    <w:name w:val="Table Normal31"/>
    <w:qFormat/>
    <w:rsid w:val="0095695F"/>
    <w:tblPr>
      <w:tblCellMar>
        <w:top w:w="0" w:type="dxa"/>
        <w:left w:w="0" w:type="dxa"/>
        <w:bottom w:w="0" w:type="dxa"/>
        <w:right w:w="0" w:type="dxa"/>
      </w:tblCellMar>
    </w:tblPr>
  </w:style>
  <w:style w:type="numbering" w:customStyle="1" w:styleId="WWNum453">
    <w:name w:val="WWNum453"/>
    <w:basedOn w:val="Semlista"/>
    <w:rsid w:val="0095695F"/>
  </w:style>
  <w:style w:type="numbering" w:customStyle="1" w:styleId="Semlista121">
    <w:name w:val="Sem lista121"/>
    <w:next w:val="Semlista"/>
    <w:uiPriority w:val="99"/>
    <w:semiHidden/>
    <w:unhideWhenUsed/>
    <w:rsid w:val="0095695F"/>
  </w:style>
  <w:style w:type="numbering" w:customStyle="1" w:styleId="Semlista1121">
    <w:name w:val="Sem lista1121"/>
    <w:next w:val="Semlista"/>
    <w:uiPriority w:val="99"/>
    <w:semiHidden/>
    <w:unhideWhenUsed/>
    <w:rsid w:val="0095695F"/>
  </w:style>
  <w:style w:type="numbering" w:customStyle="1" w:styleId="Semlista221">
    <w:name w:val="Sem lista221"/>
    <w:next w:val="Semlista"/>
    <w:uiPriority w:val="99"/>
    <w:semiHidden/>
    <w:rsid w:val="0095695F"/>
  </w:style>
  <w:style w:type="numbering" w:customStyle="1" w:styleId="Semlista311">
    <w:name w:val="Sem lista311"/>
    <w:next w:val="Semlista"/>
    <w:uiPriority w:val="99"/>
    <w:semiHidden/>
    <w:unhideWhenUsed/>
    <w:rsid w:val="0095695F"/>
  </w:style>
  <w:style w:type="numbering" w:customStyle="1" w:styleId="Semlista11121">
    <w:name w:val="Sem lista11121"/>
    <w:next w:val="Semlista"/>
    <w:uiPriority w:val="99"/>
    <w:semiHidden/>
    <w:unhideWhenUsed/>
    <w:rsid w:val="0095695F"/>
  </w:style>
  <w:style w:type="numbering" w:customStyle="1" w:styleId="Semlista111111">
    <w:name w:val="Sem lista111111"/>
    <w:next w:val="Semlista"/>
    <w:uiPriority w:val="99"/>
    <w:semiHidden/>
    <w:unhideWhenUsed/>
    <w:rsid w:val="0095695F"/>
  </w:style>
  <w:style w:type="numbering" w:customStyle="1" w:styleId="WWNum4512">
    <w:name w:val="WWNum4512"/>
    <w:basedOn w:val="Semlista"/>
    <w:rsid w:val="0095695F"/>
  </w:style>
  <w:style w:type="numbering" w:customStyle="1" w:styleId="Semlista2111">
    <w:name w:val="Sem lista2111"/>
    <w:next w:val="Semlista"/>
    <w:uiPriority w:val="99"/>
    <w:semiHidden/>
    <w:rsid w:val="0095695F"/>
  </w:style>
  <w:style w:type="numbering" w:customStyle="1" w:styleId="Semlista411">
    <w:name w:val="Sem lista411"/>
    <w:next w:val="Semlista"/>
    <w:uiPriority w:val="99"/>
    <w:semiHidden/>
    <w:unhideWhenUsed/>
    <w:rsid w:val="0095695F"/>
  </w:style>
  <w:style w:type="numbering" w:customStyle="1" w:styleId="Semlista511">
    <w:name w:val="Sem lista511"/>
    <w:next w:val="Semlista"/>
    <w:uiPriority w:val="99"/>
    <w:semiHidden/>
    <w:unhideWhenUsed/>
    <w:rsid w:val="0095695F"/>
  </w:style>
  <w:style w:type="paragraph" w:customStyle="1" w:styleId="Corpodetexto22">
    <w:name w:val="Corpo de texto 22"/>
    <w:basedOn w:val="Normal"/>
    <w:rsid w:val="0095695F"/>
    <w:pPr>
      <w:spacing w:line="240" w:lineRule="auto"/>
      <w:ind w:firstLine="709"/>
      <w:jc w:val="both"/>
    </w:pPr>
    <w:rPr>
      <w:rFonts w:ascii="Times New Roman" w:eastAsia="Times New Roman" w:hAnsi="Times New Roman" w:cs="Times New Roman"/>
      <w:sz w:val="24"/>
      <w:szCs w:val="20"/>
    </w:rPr>
  </w:style>
  <w:style w:type="paragraph" w:customStyle="1" w:styleId="Recuodecorpodetexto32">
    <w:name w:val="Recuo de corpo de texto 32"/>
    <w:basedOn w:val="Normal"/>
    <w:rsid w:val="0095695F"/>
    <w:pPr>
      <w:widowControl w:val="0"/>
      <w:spacing w:line="240" w:lineRule="auto"/>
      <w:ind w:left="1418"/>
      <w:jc w:val="both"/>
    </w:pPr>
    <w:rPr>
      <w:rFonts w:eastAsia="Times New Roman" w:cs="Times New Roman"/>
      <w:sz w:val="24"/>
      <w:szCs w:val="20"/>
    </w:rPr>
  </w:style>
  <w:style w:type="paragraph" w:customStyle="1" w:styleId="Corpodetexto20">
    <w:name w:val="Corpo de texto2"/>
    <w:rsid w:val="0095695F"/>
    <w:pPr>
      <w:spacing w:line="240" w:lineRule="auto"/>
    </w:pPr>
    <w:rPr>
      <w:rFonts w:ascii="CG Times" w:eastAsia="Times New Roman" w:hAnsi="CG Times" w:cs="Times New Roman"/>
      <w:color w:val="000000"/>
      <w:sz w:val="24"/>
      <w:szCs w:val="20"/>
      <w:lang w:val="en-US"/>
    </w:rPr>
  </w:style>
  <w:style w:type="character" w:customStyle="1" w:styleId="MenoPendente2">
    <w:name w:val="Menção Pendente2"/>
    <w:uiPriority w:val="99"/>
    <w:semiHidden/>
    <w:unhideWhenUsed/>
    <w:rsid w:val="0095695F"/>
    <w:rPr>
      <w:color w:val="605E5C"/>
      <w:shd w:val="clear" w:color="auto" w:fill="E1DFDD"/>
    </w:rPr>
  </w:style>
  <w:style w:type="numbering" w:customStyle="1" w:styleId="Semlista1211">
    <w:name w:val="Sem lista1211"/>
    <w:next w:val="Semlista"/>
    <w:uiPriority w:val="99"/>
    <w:semiHidden/>
    <w:unhideWhenUsed/>
    <w:rsid w:val="0095695F"/>
  </w:style>
  <w:style w:type="numbering" w:customStyle="1" w:styleId="Semlista11211">
    <w:name w:val="Sem lista11211"/>
    <w:next w:val="Semlista"/>
    <w:uiPriority w:val="99"/>
    <w:semiHidden/>
    <w:unhideWhenUsed/>
    <w:rsid w:val="0095695F"/>
  </w:style>
  <w:style w:type="numbering" w:customStyle="1" w:styleId="Semlista2211">
    <w:name w:val="Sem lista2211"/>
    <w:next w:val="Semlista"/>
    <w:uiPriority w:val="99"/>
    <w:semiHidden/>
    <w:unhideWhenUsed/>
    <w:rsid w:val="0095695F"/>
  </w:style>
  <w:style w:type="table" w:customStyle="1" w:styleId="Tabelacomgrade21">
    <w:name w:val="Tabela com grade21"/>
    <w:basedOn w:val="Tabelanormal"/>
    <w:next w:val="Tabelacomgrade"/>
    <w:rsid w:val="0095695F"/>
    <w:pPr>
      <w:spacing w:before="118" w:line="240" w:lineRule="auto"/>
      <w:ind w:right="-40"/>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1">
    <w:name w:val="Tabela com grade1111"/>
    <w:basedOn w:val="Tabelanormal"/>
    <w:next w:val="Tabelacomgrade"/>
    <w:rsid w:val="0095695F"/>
    <w:pPr>
      <w:spacing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emlista13">
    <w:name w:val="Sem lista13"/>
    <w:next w:val="Semlista"/>
    <w:uiPriority w:val="99"/>
    <w:semiHidden/>
    <w:unhideWhenUsed/>
    <w:rsid w:val="0095695F"/>
  </w:style>
  <w:style w:type="numbering" w:customStyle="1" w:styleId="WWNum45211">
    <w:name w:val="WWNum45211"/>
    <w:basedOn w:val="Semlista"/>
    <w:rsid w:val="0095695F"/>
  </w:style>
  <w:style w:type="table" w:customStyle="1" w:styleId="Tabelacomgrade22">
    <w:name w:val="Tabela com grade22"/>
    <w:basedOn w:val="Tabelanormal"/>
    <w:next w:val="Tabelacomgrade"/>
    <w:uiPriority w:val="39"/>
    <w:rsid w:val="0095695F"/>
    <w:pPr>
      <w:spacing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11">
    <w:name w:val="Table Normal211"/>
    <w:uiPriority w:val="2"/>
    <w:unhideWhenUsed/>
    <w:qFormat/>
    <w:rsid w:val="0095695F"/>
    <w:pPr>
      <w:widowControl w:val="0"/>
      <w:autoSpaceDE w:val="0"/>
      <w:autoSpaceDN w:val="0"/>
      <w:spacing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 w:type="table" w:customStyle="1" w:styleId="Tabelacomgrade1121">
    <w:name w:val="Tabela com grade1121"/>
    <w:basedOn w:val="Tabelanormal"/>
    <w:next w:val="Tabelacomgrade"/>
    <w:rsid w:val="0095695F"/>
    <w:pPr>
      <w:spacing w:before="118" w:line="240" w:lineRule="auto"/>
      <w:ind w:right="-40"/>
      <w:jc w:val="both"/>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2">
    <w:name w:val="Tabela com grade1112"/>
    <w:basedOn w:val="Tabelanormal"/>
    <w:next w:val="Tabelacomgrade"/>
    <w:rsid w:val="0095695F"/>
    <w:pPr>
      <w:spacing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1">
    <w:name w:val="Tabela com grade41"/>
    <w:basedOn w:val="Tabelanormal"/>
    <w:next w:val="Tabelacomgrade"/>
    <w:uiPriority w:val="59"/>
    <w:rsid w:val="0095695F"/>
    <w:pPr>
      <w:spacing w:before="118" w:line="240" w:lineRule="auto"/>
      <w:ind w:right="-40"/>
      <w:jc w:val="both"/>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111">
    <w:name w:val="Table Normal2111"/>
    <w:uiPriority w:val="2"/>
    <w:semiHidden/>
    <w:unhideWhenUsed/>
    <w:qFormat/>
    <w:rsid w:val="0095695F"/>
    <w:pPr>
      <w:widowControl w:val="0"/>
      <w:spacing w:before="118" w:line="240" w:lineRule="auto"/>
      <w:ind w:right="-40"/>
      <w:jc w:val="both"/>
    </w:pPr>
    <w:rPr>
      <w:rFonts w:ascii="Calibri" w:eastAsia="Calibri" w:hAnsi="Calibri" w:cs="Times New Roman"/>
      <w:lang w:val="en-US" w:eastAsia="en-US"/>
    </w:rPr>
    <w:tblPr>
      <w:tblInd w:w="0" w:type="dxa"/>
      <w:tblCellMar>
        <w:top w:w="0" w:type="dxa"/>
        <w:left w:w="0" w:type="dxa"/>
        <w:bottom w:w="0" w:type="dxa"/>
        <w:right w:w="0" w:type="dxa"/>
      </w:tblCellMar>
    </w:tblPr>
  </w:style>
  <w:style w:type="table" w:customStyle="1" w:styleId="Tabelacomgrade12">
    <w:name w:val="Tabela com grade12"/>
    <w:basedOn w:val="Tabelanormal"/>
    <w:next w:val="Tabelacomgrade"/>
    <w:rsid w:val="0095695F"/>
    <w:pPr>
      <w:spacing w:before="118" w:line="240" w:lineRule="auto"/>
      <w:ind w:right="-40"/>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611">
    <w:name w:val="Sem lista611"/>
    <w:next w:val="Semlista"/>
    <w:uiPriority w:val="99"/>
    <w:semiHidden/>
    <w:unhideWhenUsed/>
    <w:rsid w:val="0095695F"/>
  </w:style>
  <w:style w:type="numbering" w:customStyle="1" w:styleId="Semlista113">
    <w:name w:val="Sem lista113"/>
    <w:next w:val="Semlista"/>
    <w:uiPriority w:val="99"/>
    <w:semiHidden/>
    <w:unhideWhenUsed/>
    <w:rsid w:val="0095695F"/>
  </w:style>
  <w:style w:type="numbering" w:customStyle="1" w:styleId="Semlista111211">
    <w:name w:val="Sem lista111211"/>
    <w:next w:val="Semlista"/>
    <w:uiPriority w:val="99"/>
    <w:semiHidden/>
    <w:unhideWhenUsed/>
    <w:rsid w:val="0095695F"/>
  </w:style>
  <w:style w:type="table" w:customStyle="1" w:styleId="Tabelacomgrade5">
    <w:name w:val="Tabela com grade5"/>
    <w:basedOn w:val="Tabelanormal"/>
    <w:next w:val="Tabelacomgrade"/>
    <w:rsid w:val="0095695F"/>
    <w:pPr>
      <w:spacing w:before="118" w:line="240" w:lineRule="auto"/>
      <w:ind w:right="-40"/>
      <w:jc w:val="both"/>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311">
    <w:name w:val="Table Normal311"/>
    <w:uiPriority w:val="2"/>
    <w:unhideWhenUsed/>
    <w:qFormat/>
    <w:rsid w:val="0095695F"/>
    <w:pPr>
      <w:widowControl w:val="0"/>
      <w:spacing w:before="118" w:line="240" w:lineRule="auto"/>
      <w:ind w:right="-40"/>
      <w:jc w:val="both"/>
    </w:pPr>
    <w:rPr>
      <w:rFonts w:ascii="Calibri" w:eastAsia="Calibri" w:hAnsi="Calibri" w:cs="Times New Roman"/>
      <w:lang w:val="en-US" w:eastAsia="en-US"/>
    </w:rPr>
    <w:tblPr>
      <w:tblInd w:w="0" w:type="dxa"/>
      <w:tblCellMar>
        <w:top w:w="0" w:type="dxa"/>
        <w:left w:w="0" w:type="dxa"/>
        <w:bottom w:w="0" w:type="dxa"/>
        <w:right w:w="0" w:type="dxa"/>
      </w:tblCellMar>
    </w:tblPr>
  </w:style>
  <w:style w:type="numbering" w:customStyle="1" w:styleId="Semlista23">
    <w:name w:val="Sem lista23"/>
    <w:next w:val="Semlista"/>
    <w:uiPriority w:val="99"/>
    <w:semiHidden/>
    <w:unhideWhenUsed/>
    <w:rsid w:val="0095695F"/>
  </w:style>
  <w:style w:type="table" w:customStyle="1" w:styleId="TableNormal12">
    <w:name w:val="Table Normal12"/>
    <w:uiPriority w:val="2"/>
    <w:semiHidden/>
    <w:unhideWhenUsed/>
    <w:qFormat/>
    <w:rsid w:val="0095695F"/>
    <w:pPr>
      <w:widowControl w:val="0"/>
      <w:spacing w:before="118" w:line="240" w:lineRule="auto"/>
      <w:ind w:right="-40"/>
      <w:jc w:val="both"/>
    </w:pPr>
    <w:rPr>
      <w:rFonts w:ascii="Calibri" w:eastAsia="Calibri" w:hAnsi="Calibri" w:cs="Times New Roman"/>
      <w:lang w:val="en-US" w:eastAsia="en-US"/>
    </w:rPr>
    <w:tblPr>
      <w:tblInd w:w="0" w:type="dxa"/>
      <w:tblCellMar>
        <w:top w:w="0" w:type="dxa"/>
        <w:left w:w="0" w:type="dxa"/>
        <w:bottom w:w="0" w:type="dxa"/>
        <w:right w:w="0" w:type="dxa"/>
      </w:tblCellMar>
    </w:tblPr>
  </w:style>
  <w:style w:type="table" w:customStyle="1" w:styleId="Tabelacomgrade13">
    <w:name w:val="Tabela com grade13"/>
    <w:basedOn w:val="Tabelanormal"/>
    <w:next w:val="Tabelacomgrade"/>
    <w:rsid w:val="0095695F"/>
    <w:pPr>
      <w:spacing w:before="118" w:line="240" w:lineRule="auto"/>
      <w:ind w:right="-40"/>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21">
    <w:name w:val="Tabela com grade221"/>
    <w:basedOn w:val="Tabelanormal"/>
    <w:next w:val="Tabelacomgrade"/>
    <w:uiPriority w:val="39"/>
    <w:rsid w:val="0095695F"/>
    <w:pPr>
      <w:spacing w:before="118" w:line="240" w:lineRule="auto"/>
      <w:ind w:right="-40"/>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itao">
    <w:name w:val="Quote"/>
    <w:basedOn w:val="Normal"/>
    <w:next w:val="Normal"/>
    <w:link w:val="CitaoChar"/>
    <w:uiPriority w:val="29"/>
    <w:qFormat/>
    <w:rsid w:val="0095695F"/>
    <w:pPr>
      <w:spacing w:before="160" w:after="160"/>
      <w:ind w:left="720" w:right="720"/>
      <w:jc w:val="center"/>
    </w:pPr>
    <w:rPr>
      <w:rFonts w:ascii="Calibri Light" w:eastAsia="SimSun" w:hAnsi="Calibri Light" w:cs="Times New Roman"/>
      <w:color w:val="000000"/>
      <w:sz w:val="24"/>
      <w:szCs w:val="24"/>
    </w:rPr>
  </w:style>
  <w:style w:type="character" w:customStyle="1" w:styleId="CitaoChar">
    <w:name w:val="Citação Char"/>
    <w:basedOn w:val="Fontepargpadro"/>
    <w:link w:val="Citao"/>
    <w:uiPriority w:val="29"/>
    <w:rsid w:val="0095695F"/>
    <w:rPr>
      <w:rFonts w:ascii="Calibri Light" w:eastAsia="SimSun" w:hAnsi="Calibri Light" w:cs="Times New Roman"/>
      <w:color w:val="000000"/>
      <w:sz w:val="24"/>
      <w:szCs w:val="24"/>
    </w:rPr>
  </w:style>
  <w:style w:type="paragraph" w:styleId="CitaoIntensa">
    <w:name w:val="Intense Quote"/>
    <w:basedOn w:val="Normal"/>
    <w:next w:val="Normal"/>
    <w:link w:val="CitaoIntensaChar"/>
    <w:uiPriority w:val="30"/>
    <w:qFormat/>
    <w:rsid w:val="0095695F"/>
    <w:pPr>
      <w:pBdr>
        <w:top w:val="single" w:sz="24" w:space="4" w:color="ED7D31"/>
      </w:pBdr>
      <w:spacing w:before="240" w:after="240" w:line="240" w:lineRule="auto"/>
      <w:ind w:left="936" w:right="936"/>
      <w:jc w:val="center"/>
    </w:pPr>
    <w:rPr>
      <w:rFonts w:ascii="Calibri Light" w:eastAsia="SimSun" w:hAnsi="Calibri Light" w:cs="Times New Roman"/>
      <w:sz w:val="24"/>
      <w:szCs w:val="24"/>
    </w:rPr>
  </w:style>
  <w:style w:type="character" w:customStyle="1" w:styleId="CitaoIntensaChar">
    <w:name w:val="Citação Intensa Char"/>
    <w:basedOn w:val="Fontepargpadro"/>
    <w:link w:val="CitaoIntensa"/>
    <w:uiPriority w:val="30"/>
    <w:rsid w:val="0095695F"/>
    <w:rPr>
      <w:rFonts w:ascii="Calibri Light" w:eastAsia="SimSun" w:hAnsi="Calibri Light" w:cs="Times New Roman"/>
      <w:sz w:val="24"/>
      <w:szCs w:val="24"/>
    </w:rPr>
  </w:style>
  <w:style w:type="character" w:styleId="nfaseSutil">
    <w:name w:val="Subtle Emphasis"/>
    <w:uiPriority w:val="19"/>
    <w:qFormat/>
    <w:rsid w:val="0095695F"/>
    <w:rPr>
      <w:i/>
      <w:iCs/>
      <w:color w:val="595959"/>
    </w:rPr>
  </w:style>
  <w:style w:type="character" w:styleId="nfaseIntensa">
    <w:name w:val="Intense Emphasis"/>
    <w:uiPriority w:val="21"/>
    <w:qFormat/>
    <w:rsid w:val="0095695F"/>
    <w:rPr>
      <w:b/>
      <w:bCs/>
      <w:i/>
      <w:iCs/>
      <w:caps w:val="0"/>
      <w:smallCaps w:val="0"/>
      <w:strike w:val="0"/>
      <w:dstrike w:val="0"/>
      <w:color w:val="ED7D31"/>
    </w:rPr>
  </w:style>
  <w:style w:type="character" w:styleId="RefernciaSutil">
    <w:name w:val="Subtle Reference"/>
    <w:uiPriority w:val="31"/>
    <w:qFormat/>
    <w:rsid w:val="0095695F"/>
    <w:rPr>
      <w:caps w:val="0"/>
      <w:smallCaps/>
      <w:color w:val="404040"/>
      <w:spacing w:val="0"/>
      <w:u w:val="single" w:color="7F7F7F"/>
    </w:rPr>
  </w:style>
  <w:style w:type="character" w:styleId="RefernciaIntensa">
    <w:name w:val="Intense Reference"/>
    <w:uiPriority w:val="32"/>
    <w:qFormat/>
    <w:rsid w:val="0095695F"/>
    <w:rPr>
      <w:b/>
      <w:bCs/>
      <w:caps w:val="0"/>
      <w:smallCaps/>
      <w:color w:val="auto"/>
      <w:spacing w:val="0"/>
      <w:u w:val="single"/>
    </w:rPr>
  </w:style>
  <w:style w:type="character" w:styleId="TtulodoLivro">
    <w:name w:val="Book Title"/>
    <w:uiPriority w:val="33"/>
    <w:qFormat/>
    <w:rsid w:val="0095695F"/>
    <w:rPr>
      <w:b/>
      <w:bCs/>
      <w:caps w:val="0"/>
      <w:smallCaps/>
      <w:spacing w:val="0"/>
    </w:rPr>
  </w:style>
  <w:style w:type="paragraph" w:styleId="CabealhodoSumrio">
    <w:name w:val="TOC Heading"/>
    <w:basedOn w:val="Ttulo1"/>
    <w:next w:val="Normal"/>
    <w:unhideWhenUsed/>
    <w:qFormat/>
    <w:rsid w:val="0095695F"/>
    <w:pPr>
      <w:pBdr>
        <w:bottom w:val="single" w:sz="4" w:space="2" w:color="ED7D31"/>
      </w:pBdr>
      <w:spacing w:before="360" w:line="240" w:lineRule="auto"/>
      <w:outlineLvl w:val="9"/>
    </w:pPr>
    <w:rPr>
      <w:rFonts w:ascii="Calibri Light" w:eastAsia="SimSun" w:hAnsi="Calibri Light" w:cs="Times New Roman"/>
      <w:color w:val="262626"/>
    </w:rPr>
  </w:style>
  <w:style w:type="paragraph" w:customStyle="1" w:styleId="ecxmsonormal">
    <w:name w:val="ecxmsonormal"/>
    <w:basedOn w:val="Normal"/>
    <w:rsid w:val="009569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9">
    <w:name w:val="xl99"/>
    <w:basedOn w:val="Normal"/>
    <w:rsid w:val="0095695F"/>
    <w:pPr>
      <w:pBdr>
        <w:bottom w:val="single" w:sz="4" w:space="0" w:color="auto"/>
      </w:pBdr>
      <w:shd w:val="clear" w:color="000000" w:fill="FFFF99"/>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100">
    <w:name w:val="xl100"/>
    <w:basedOn w:val="Normal"/>
    <w:rsid w:val="0095695F"/>
    <w:pPr>
      <w:pBdr>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101">
    <w:name w:val="xl101"/>
    <w:basedOn w:val="Normal"/>
    <w:rsid w:val="0095695F"/>
    <w:pPr>
      <w:pBdr>
        <w:left w:val="single" w:sz="4" w:space="0" w:color="auto"/>
        <w:bottom w:val="single" w:sz="4" w:space="0" w:color="auto"/>
      </w:pBdr>
      <w:shd w:val="clear" w:color="000000" w:fill="FFFF99"/>
      <w:spacing w:before="100" w:beforeAutospacing="1" w:after="100" w:afterAutospacing="1" w:line="240" w:lineRule="auto"/>
      <w:textAlignment w:val="center"/>
    </w:pPr>
    <w:rPr>
      <w:rFonts w:ascii="Tahoma" w:eastAsia="Times New Roman" w:hAnsi="Tahoma" w:cs="Tahoma"/>
      <w:b/>
      <w:bCs/>
      <w:sz w:val="16"/>
      <w:szCs w:val="16"/>
    </w:rPr>
  </w:style>
  <w:style w:type="paragraph" w:customStyle="1" w:styleId="xl102">
    <w:name w:val="xl102"/>
    <w:basedOn w:val="Normal"/>
    <w:rsid w:val="0095695F"/>
    <w:pPr>
      <w:pBdr>
        <w:bottom w:val="single" w:sz="4" w:space="0" w:color="auto"/>
      </w:pBdr>
      <w:shd w:val="clear" w:color="000000" w:fill="FFFF99"/>
      <w:spacing w:before="100" w:beforeAutospacing="1" w:after="100" w:afterAutospacing="1" w:line="240" w:lineRule="auto"/>
      <w:textAlignment w:val="center"/>
    </w:pPr>
    <w:rPr>
      <w:rFonts w:ascii="Tahoma" w:eastAsia="Times New Roman" w:hAnsi="Tahoma" w:cs="Tahoma"/>
      <w:b/>
      <w:bCs/>
      <w:sz w:val="16"/>
      <w:szCs w:val="16"/>
    </w:rPr>
  </w:style>
  <w:style w:type="paragraph" w:customStyle="1" w:styleId="xl103">
    <w:name w:val="xl103"/>
    <w:basedOn w:val="Normal"/>
    <w:rsid w:val="0095695F"/>
    <w:pPr>
      <w:pBdr>
        <w:bottom w:val="single" w:sz="4" w:space="0" w:color="auto"/>
        <w:right w:val="single" w:sz="4" w:space="0" w:color="auto"/>
      </w:pBdr>
      <w:shd w:val="clear" w:color="000000" w:fill="FFFF99"/>
      <w:spacing w:before="100" w:beforeAutospacing="1" w:after="100" w:afterAutospacing="1" w:line="240" w:lineRule="auto"/>
      <w:textAlignment w:val="center"/>
    </w:pPr>
    <w:rPr>
      <w:rFonts w:ascii="Tahoma" w:eastAsia="Times New Roman" w:hAnsi="Tahoma" w:cs="Tahoma"/>
      <w:b/>
      <w:bCs/>
      <w:sz w:val="16"/>
      <w:szCs w:val="16"/>
    </w:rPr>
  </w:style>
  <w:style w:type="paragraph" w:customStyle="1" w:styleId="xl104">
    <w:name w:val="xl104"/>
    <w:basedOn w:val="Normal"/>
    <w:rsid w:val="0095695F"/>
    <w:pPr>
      <w:spacing w:before="100" w:beforeAutospacing="1" w:after="100" w:afterAutospacing="1" w:line="240" w:lineRule="auto"/>
      <w:jc w:val="center"/>
      <w:textAlignment w:val="center"/>
    </w:pPr>
    <w:rPr>
      <w:rFonts w:ascii="Tahoma" w:eastAsia="Times New Roman" w:hAnsi="Tahoma" w:cs="Tahoma"/>
      <w:b/>
      <w:bCs/>
      <w:color w:val="000000"/>
      <w:sz w:val="24"/>
      <w:szCs w:val="24"/>
    </w:rPr>
  </w:style>
  <w:style w:type="paragraph" w:customStyle="1" w:styleId="xl105">
    <w:name w:val="xl105"/>
    <w:basedOn w:val="Normal"/>
    <w:rsid w:val="0095695F"/>
    <w:pPr>
      <w:spacing w:before="100" w:beforeAutospacing="1" w:after="100" w:afterAutospacing="1" w:line="240" w:lineRule="auto"/>
      <w:jc w:val="center"/>
      <w:textAlignment w:val="center"/>
    </w:pPr>
    <w:rPr>
      <w:rFonts w:ascii="Tahoma" w:eastAsia="Times New Roman" w:hAnsi="Tahoma" w:cs="Tahoma"/>
      <w:b/>
      <w:bCs/>
      <w:sz w:val="24"/>
      <w:szCs w:val="24"/>
    </w:rPr>
  </w:style>
  <w:style w:type="paragraph" w:customStyle="1" w:styleId="xl106">
    <w:name w:val="xl106"/>
    <w:basedOn w:val="Normal"/>
    <w:rsid w:val="0095695F"/>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107">
    <w:name w:val="xl107"/>
    <w:basedOn w:val="Normal"/>
    <w:rsid w:val="0095695F"/>
    <w:pPr>
      <w:pBdr>
        <w:bottom w:val="single" w:sz="4" w:space="0" w:color="auto"/>
      </w:pBdr>
      <w:spacing w:before="100" w:beforeAutospacing="1" w:after="100" w:afterAutospacing="1" w:line="240" w:lineRule="auto"/>
      <w:textAlignment w:val="center"/>
    </w:pPr>
    <w:rPr>
      <w:rFonts w:ascii="Tahoma" w:eastAsia="Times New Roman" w:hAnsi="Tahoma" w:cs="Tahoma"/>
      <w:b/>
      <w:bCs/>
      <w:sz w:val="16"/>
      <w:szCs w:val="16"/>
    </w:rPr>
  </w:style>
  <w:style w:type="paragraph" w:customStyle="1" w:styleId="xl108">
    <w:name w:val="xl108"/>
    <w:basedOn w:val="Normal"/>
    <w:rsid w:val="0095695F"/>
    <w:pPr>
      <w:pBdr>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b/>
      <w:bCs/>
      <w:sz w:val="16"/>
      <w:szCs w:val="16"/>
    </w:rPr>
  </w:style>
  <w:style w:type="paragraph" w:customStyle="1" w:styleId="xl109">
    <w:name w:val="xl109"/>
    <w:basedOn w:val="Normal"/>
    <w:rsid w:val="0095695F"/>
    <w:pPr>
      <w:pBdr>
        <w:bottom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110">
    <w:name w:val="xl110"/>
    <w:basedOn w:val="Normal"/>
    <w:rsid w:val="0095695F"/>
    <w:pPr>
      <w:pBdr>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111">
    <w:name w:val="xl111"/>
    <w:basedOn w:val="Normal"/>
    <w:rsid w:val="0095695F"/>
    <w:pPr>
      <w:pBdr>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112">
    <w:name w:val="xl112"/>
    <w:basedOn w:val="Normal"/>
    <w:rsid w:val="0095695F"/>
    <w:pPr>
      <w:pBdr>
        <w:bottom w:val="single" w:sz="4" w:space="0" w:color="auto"/>
      </w:pBdr>
      <w:shd w:val="clear" w:color="000000" w:fill="FFFF99"/>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113">
    <w:name w:val="xl113"/>
    <w:basedOn w:val="Normal"/>
    <w:rsid w:val="0095695F"/>
    <w:pPr>
      <w:pBdr>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114">
    <w:name w:val="xl114"/>
    <w:basedOn w:val="Normal"/>
    <w:rsid w:val="0095695F"/>
    <w:pPr>
      <w:pBdr>
        <w:left w:val="single" w:sz="4" w:space="0" w:color="000000"/>
        <w:bottom w:val="single" w:sz="4" w:space="0" w:color="000000"/>
        <w:right w:val="single" w:sz="4" w:space="0" w:color="000000"/>
      </w:pBdr>
      <w:spacing w:before="100" w:beforeAutospacing="1" w:after="100" w:afterAutospacing="1" w:line="240" w:lineRule="auto"/>
      <w:jc w:val="both"/>
      <w:textAlignment w:val="top"/>
    </w:pPr>
    <w:rPr>
      <w:rFonts w:ascii="Tahoma" w:eastAsia="Times New Roman" w:hAnsi="Tahoma" w:cs="Tahoma"/>
      <w:b/>
      <w:bCs/>
      <w:color w:val="000000"/>
      <w:sz w:val="16"/>
      <w:szCs w:val="16"/>
    </w:rPr>
  </w:style>
  <w:style w:type="paragraph" w:customStyle="1" w:styleId="xl115">
    <w:name w:val="xl115"/>
    <w:basedOn w:val="Normal"/>
    <w:rsid w:val="0095695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Tahoma" w:eastAsia="Times New Roman" w:hAnsi="Tahoma" w:cs="Tahoma"/>
      <w:color w:val="000000"/>
      <w:sz w:val="14"/>
      <w:szCs w:val="14"/>
    </w:rPr>
  </w:style>
  <w:style w:type="paragraph" w:customStyle="1" w:styleId="xl116">
    <w:name w:val="xl116"/>
    <w:basedOn w:val="Normal"/>
    <w:rsid w:val="009569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rPr>
  </w:style>
  <w:style w:type="paragraph" w:customStyle="1" w:styleId="xl117">
    <w:name w:val="xl117"/>
    <w:basedOn w:val="Normal"/>
    <w:rsid w:val="009569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ahoma" w:eastAsia="Times New Roman" w:hAnsi="Tahoma" w:cs="Tahoma"/>
    </w:rPr>
  </w:style>
  <w:style w:type="paragraph" w:customStyle="1" w:styleId="xl118">
    <w:name w:val="xl118"/>
    <w:basedOn w:val="Normal"/>
    <w:rsid w:val="009569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rPr>
  </w:style>
  <w:style w:type="paragraph" w:customStyle="1" w:styleId="xl119">
    <w:name w:val="xl119"/>
    <w:basedOn w:val="Normal"/>
    <w:rsid w:val="009569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rPr>
  </w:style>
  <w:style w:type="paragraph" w:customStyle="1" w:styleId="xl120">
    <w:name w:val="xl120"/>
    <w:basedOn w:val="Normal"/>
    <w:rsid w:val="0095695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121">
    <w:name w:val="xl121"/>
    <w:basedOn w:val="Normal"/>
    <w:rsid w:val="0095695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textAlignment w:val="top"/>
    </w:pPr>
    <w:rPr>
      <w:rFonts w:ascii="Tahoma" w:eastAsia="Times New Roman" w:hAnsi="Tahoma" w:cs="Tahoma"/>
      <w:color w:val="000000"/>
      <w:sz w:val="16"/>
      <w:szCs w:val="16"/>
    </w:rPr>
  </w:style>
  <w:style w:type="paragraph" w:customStyle="1" w:styleId="xl122">
    <w:name w:val="xl122"/>
    <w:basedOn w:val="Normal"/>
    <w:rsid w:val="0095695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ahoma" w:eastAsia="Times New Roman" w:hAnsi="Tahoma" w:cs="Tahoma"/>
      <w:color w:val="000000"/>
      <w:sz w:val="14"/>
      <w:szCs w:val="14"/>
    </w:rPr>
  </w:style>
  <w:style w:type="paragraph" w:customStyle="1" w:styleId="xl123">
    <w:name w:val="xl123"/>
    <w:basedOn w:val="Normal"/>
    <w:rsid w:val="009569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b/>
      <w:bCs/>
      <w:sz w:val="14"/>
      <w:szCs w:val="14"/>
    </w:rPr>
  </w:style>
  <w:style w:type="paragraph" w:customStyle="1" w:styleId="Corpodetexto31">
    <w:name w:val="Corpo de texto 31"/>
    <w:basedOn w:val="Normal"/>
    <w:qFormat/>
    <w:rsid w:val="0095695F"/>
    <w:pPr>
      <w:widowControl w:val="0"/>
      <w:spacing w:line="240" w:lineRule="auto"/>
      <w:jc w:val="both"/>
    </w:pPr>
    <w:rPr>
      <w:rFonts w:ascii="Times New Roman" w:eastAsia="Times New Roman" w:hAnsi="Times New Roman" w:cs="Times New Roman"/>
      <w:sz w:val="20"/>
      <w:szCs w:val="20"/>
    </w:rPr>
  </w:style>
  <w:style w:type="paragraph" w:styleId="TextosemFormatao">
    <w:name w:val="Plain Text"/>
    <w:aliases w:val="Texto simples"/>
    <w:basedOn w:val="Normal"/>
    <w:link w:val="TextosemFormataoChar"/>
    <w:rsid w:val="0095695F"/>
    <w:pPr>
      <w:spacing w:line="240" w:lineRule="auto"/>
    </w:pPr>
    <w:rPr>
      <w:rFonts w:ascii="Courier New" w:eastAsia="Times New Roman" w:hAnsi="Courier New" w:cs="Times New Roman"/>
      <w:sz w:val="20"/>
      <w:szCs w:val="20"/>
    </w:rPr>
  </w:style>
  <w:style w:type="character" w:customStyle="1" w:styleId="TextosemFormataoChar">
    <w:name w:val="Texto sem Formatação Char"/>
    <w:aliases w:val="Texto simples Char"/>
    <w:basedOn w:val="Fontepargpadro"/>
    <w:link w:val="TextosemFormatao"/>
    <w:rsid w:val="0095695F"/>
    <w:rPr>
      <w:rFonts w:ascii="Courier New" w:eastAsia="Times New Roman" w:hAnsi="Courier New" w:cs="Times New Roman"/>
      <w:sz w:val="20"/>
      <w:szCs w:val="20"/>
    </w:rPr>
  </w:style>
  <w:style w:type="paragraph" w:styleId="Commarcadores">
    <w:name w:val="List Bullet"/>
    <w:basedOn w:val="Normal"/>
    <w:autoRedefine/>
    <w:uiPriority w:val="99"/>
    <w:rsid w:val="0095695F"/>
    <w:pPr>
      <w:tabs>
        <w:tab w:val="num" w:pos="720"/>
      </w:tabs>
      <w:spacing w:line="240" w:lineRule="auto"/>
      <w:ind w:left="720" w:hanging="360"/>
    </w:pPr>
    <w:rPr>
      <w:rFonts w:ascii="Times New Roman" w:eastAsia="Times New Roman" w:hAnsi="Times New Roman" w:cs="Times New Roman"/>
      <w:sz w:val="20"/>
      <w:szCs w:val="20"/>
    </w:rPr>
  </w:style>
  <w:style w:type="paragraph" w:customStyle="1" w:styleId="Recuodecorpodetexto21">
    <w:name w:val="Recuo de corpo de texto 21"/>
    <w:basedOn w:val="Normal"/>
    <w:rsid w:val="0095695F"/>
    <w:pPr>
      <w:spacing w:line="240" w:lineRule="auto"/>
      <w:ind w:left="567" w:hanging="283"/>
      <w:jc w:val="both"/>
    </w:pPr>
    <w:rPr>
      <w:rFonts w:eastAsia="Times New Roman" w:cs="Times New Roman"/>
      <w:szCs w:val="20"/>
    </w:rPr>
  </w:style>
  <w:style w:type="paragraph" w:styleId="Listadecontinuao">
    <w:name w:val="List Continue"/>
    <w:basedOn w:val="Normal"/>
    <w:rsid w:val="0095695F"/>
    <w:pPr>
      <w:widowControl w:val="0"/>
      <w:spacing w:after="120" w:line="240" w:lineRule="auto"/>
      <w:ind w:left="283"/>
    </w:pPr>
    <w:rPr>
      <w:rFonts w:ascii="Times New Roman" w:eastAsia="Times New Roman" w:hAnsi="Times New Roman" w:cs="Times New Roman"/>
      <w:snapToGrid w:val="0"/>
      <w:sz w:val="20"/>
      <w:szCs w:val="20"/>
    </w:rPr>
  </w:style>
  <w:style w:type="paragraph" w:customStyle="1" w:styleId="Corpo">
    <w:name w:val="Corpo"/>
    <w:rsid w:val="0095695F"/>
    <w:pPr>
      <w:autoSpaceDE w:val="0"/>
      <w:autoSpaceDN w:val="0"/>
      <w:adjustRightInd w:val="0"/>
      <w:spacing w:line="240" w:lineRule="auto"/>
    </w:pPr>
    <w:rPr>
      <w:rFonts w:ascii="Times New Roman" w:eastAsia="Times New Roman" w:hAnsi="Times New Roman" w:cs="Times New Roman"/>
      <w:color w:val="000000"/>
      <w:sz w:val="20"/>
      <w:szCs w:val="20"/>
    </w:rPr>
  </w:style>
  <w:style w:type="paragraph" w:customStyle="1" w:styleId="p3">
    <w:name w:val="p3"/>
    <w:basedOn w:val="Normal"/>
    <w:rsid w:val="0095695F"/>
    <w:pPr>
      <w:widowControl w:val="0"/>
      <w:tabs>
        <w:tab w:val="left" w:pos="1160"/>
      </w:tabs>
      <w:spacing w:line="280" w:lineRule="atLeast"/>
      <w:ind w:left="1440" w:firstLine="1152"/>
      <w:jc w:val="both"/>
    </w:pPr>
    <w:rPr>
      <w:rFonts w:ascii="Times New Roman" w:eastAsia="Times New Roman" w:hAnsi="Times New Roman" w:cs="Times New Roman"/>
      <w:snapToGrid w:val="0"/>
      <w:sz w:val="24"/>
      <w:szCs w:val="20"/>
    </w:rPr>
  </w:style>
  <w:style w:type="paragraph" w:customStyle="1" w:styleId="Corpodetexto32">
    <w:name w:val="Corpo de texto 32"/>
    <w:basedOn w:val="Normal"/>
    <w:rsid w:val="0095695F"/>
    <w:pPr>
      <w:suppressAutoHyphens/>
      <w:spacing w:after="120" w:line="240" w:lineRule="auto"/>
    </w:pPr>
    <w:rPr>
      <w:rFonts w:ascii="Times New Roman" w:eastAsia="Times New Roman" w:hAnsi="Times New Roman" w:cs="Times New Roman"/>
      <w:sz w:val="16"/>
      <w:szCs w:val="16"/>
      <w:lang w:eastAsia="ar-SA"/>
    </w:rPr>
  </w:style>
  <w:style w:type="paragraph" w:customStyle="1" w:styleId="Ttulo10">
    <w:name w:val="Título1"/>
    <w:basedOn w:val="Normal"/>
    <w:next w:val="Corpodetexto"/>
    <w:rsid w:val="0095695F"/>
    <w:pPr>
      <w:keepNext/>
      <w:widowControl w:val="0"/>
      <w:suppressAutoHyphens/>
      <w:spacing w:before="240" w:after="120" w:line="240" w:lineRule="auto"/>
    </w:pPr>
    <w:rPr>
      <w:rFonts w:eastAsia="Lucida Sans Unicode" w:cs="Tahoma"/>
      <w:color w:val="000000"/>
      <w:sz w:val="28"/>
      <w:szCs w:val="28"/>
      <w:lang w:eastAsia="ar-SA"/>
    </w:rPr>
  </w:style>
  <w:style w:type="paragraph" w:customStyle="1" w:styleId="Par3">
    <w:name w:val="Par3"/>
    <w:basedOn w:val="Normal"/>
    <w:rsid w:val="0095695F"/>
    <w:pPr>
      <w:keepNext/>
      <w:spacing w:after="120" w:line="240" w:lineRule="auto"/>
      <w:ind w:left="851"/>
      <w:jc w:val="both"/>
    </w:pPr>
    <w:rPr>
      <w:rFonts w:ascii="Times New Roman" w:eastAsia="Times New Roman" w:hAnsi="Times New Roman" w:cs="Times New Roman"/>
      <w:snapToGrid w:val="0"/>
      <w:sz w:val="24"/>
      <w:szCs w:val="20"/>
    </w:rPr>
  </w:style>
  <w:style w:type="paragraph" w:customStyle="1" w:styleId="Nivel1">
    <w:name w:val="Nivel1"/>
    <w:basedOn w:val="Ttulo1"/>
    <w:next w:val="Normal"/>
    <w:qFormat/>
    <w:rsid w:val="0095695F"/>
    <w:pPr>
      <w:spacing w:before="480"/>
      <w:ind w:left="357" w:hanging="357"/>
      <w:jc w:val="both"/>
    </w:pPr>
    <w:rPr>
      <w:rFonts w:eastAsia="MS Gothic"/>
      <w:b/>
      <w:color w:val="000000"/>
      <w:sz w:val="20"/>
      <w:szCs w:val="20"/>
    </w:rPr>
  </w:style>
  <w:style w:type="paragraph" w:customStyle="1" w:styleId="Corpodetexto33">
    <w:name w:val="Corpo de texto 33"/>
    <w:basedOn w:val="Normal"/>
    <w:rsid w:val="0095695F"/>
    <w:pPr>
      <w:spacing w:line="240" w:lineRule="auto"/>
      <w:jc w:val="both"/>
    </w:pPr>
    <w:rPr>
      <w:rFonts w:eastAsia="Times New Roman" w:cs="Times New Roman"/>
      <w:sz w:val="20"/>
      <w:szCs w:val="20"/>
    </w:rPr>
  </w:style>
  <w:style w:type="paragraph" w:customStyle="1" w:styleId="Recuodecorpodetexto22">
    <w:name w:val="Recuo de corpo de texto 22"/>
    <w:basedOn w:val="Normal"/>
    <w:rsid w:val="0095695F"/>
    <w:pPr>
      <w:spacing w:line="240" w:lineRule="auto"/>
      <w:ind w:left="567" w:hanging="283"/>
      <w:jc w:val="both"/>
    </w:pPr>
    <w:rPr>
      <w:rFonts w:eastAsia="Times New Roman" w:cs="Times New Roman"/>
      <w:szCs w:val="20"/>
    </w:rPr>
  </w:style>
  <w:style w:type="paragraph" w:customStyle="1" w:styleId="Contedodatabela">
    <w:name w:val="Conteúdo da tabela"/>
    <w:basedOn w:val="Normal"/>
    <w:rsid w:val="0095695F"/>
    <w:pPr>
      <w:suppressLineNumbers/>
      <w:suppressAutoHyphens/>
      <w:spacing w:before="120" w:after="120" w:line="360" w:lineRule="auto"/>
      <w:jc w:val="both"/>
    </w:pPr>
    <w:rPr>
      <w:rFonts w:eastAsia="Times New Roman" w:cs="Times New Roman"/>
      <w:szCs w:val="20"/>
    </w:rPr>
  </w:style>
  <w:style w:type="paragraph" w:styleId="Recuonormal">
    <w:name w:val="Normal Indent"/>
    <w:basedOn w:val="Normal"/>
    <w:rsid w:val="0095695F"/>
    <w:pPr>
      <w:spacing w:before="120" w:after="120" w:line="240" w:lineRule="auto"/>
      <w:ind w:left="708"/>
      <w:jc w:val="both"/>
    </w:pPr>
    <w:rPr>
      <w:rFonts w:eastAsia="Times New Roman" w:cs="Times New Roman"/>
      <w:szCs w:val="20"/>
    </w:rPr>
  </w:style>
  <w:style w:type="paragraph" w:customStyle="1" w:styleId="Nivel01">
    <w:name w:val="Nivel 01"/>
    <w:basedOn w:val="Ttulo1"/>
    <w:next w:val="Normal"/>
    <w:link w:val="Nivel01Char"/>
    <w:qFormat/>
    <w:rsid w:val="0095695F"/>
    <w:pPr>
      <w:tabs>
        <w:tab w:val="left" w:pos="567"/>
      </w:tabs>
      <w:spacing w:before="240" w:after="0" w:line="240" w:lineRule="auto"/>
      <w:jc w:val="both"/>
    </w:pPr>
    <w:rPr>
      <w:rFonts w:ascii="Ecofont_Spranq_eco_Sans" w:eastAsia="MS Gothic" w:hAnsi="Ecofont_Spranq_eco_Sans" w:cs="Times New Roman"/>
      <w:b/>
      <w:bCs/>
      <w:color w:val="000000"/>
      <w:sz w:val="20"/>
      <w:szCs w:val="20"/>
    </w:rPr>
  </w:style>
  <w:style w:type="character" w:customStyle="1" w:styleId="Nivel01Char">
    <w:name w:val="Nivel 01 Char"/>
    <w:link w:val="Nivel01"/>
    <w:rsid w:val="0095695F"/>
    <w:rPr>
      <w:rFonts w:ascii="Ecofont_Spranq_eco_Sans" w:eastAsia="MS Gothic" w:hAnsi="Ecofont_Spranq_eco_Sans" w:cs="Times New Roman"/>
      <w:b/>
      <w:bCs/>
      <w:color w:val="000000"/>
      <w:sz w:val="20"/>
      <w:szCs w:val="20"/>
    </w:rPr>
  </w:style>
  <w:style w:type="paragraph" w:customStyle="1" w:styleId="EMPTYCELLSTYLE">
    <w:name w:val="EMPTY_CELL_STYLE"/>
    <w:qFormat/>
    <w:rsid w:val="0095695F"/>
    <w:pPr>
      <w:spacing w:line="240" w:lineRule="auto"/>
    </w:pPr>
    <w:rPr>
      <w:rFonts w:ascii="Times New Roman" w:eastAsia="Times New Roman" w:hAnsi="Times New Roman" w:cs="Times New Roman"/>
      <w:sz w:val="1"/>
      <w:szCs w:val="20"/>
    </w:rPr>
  </w:style>
  <w:style w:type="paragraph" w:customStyle="1" w:styleId="Normal1">
    <w:name w:val="Normal1"/>
    <w:basedOn w:val="Normal"/>
    <w:rsid w:val="0095695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line="240" w:lineRule="auto"/>
      <w:jc w:val="both"/>
    </w:pPr>
    <w:rPr>
      <w:rFonts w:eastAsia="Times New Roman" w:cs="Times New Roman"/>
      <w:spacing w:val="-3"/>
      <w:sz w:val="24"/>
      <w:szCs w:val="20"/>
    </w:rPr>
  </w:style>
  <w:style w:type="paragraph" w:customStyle="1" w:styleId="Normal2">
    <w:name w:val="Normal2"/>
    <w:basedOn w:val="Normal"/>
    <w:rsid w:val="0095695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line="240" w:lineRule="auto"/>
      <w:jc w:val="both"/>
    </w:pPr>
    <w:rPr>
      <w:rFonts w:eastAsia="Times New Roman" w:cs="Times New Roman"/>
      <w:spacing w:val="-3"/>
      <w:sz w:val="24"/>
      <w:szCs w:val="20"/>
    </w:rPr>
  </w:style>
  <w:style w:type="paragraph" w:customStyle="1" w:styleId="PargrafodaLista1">
    <w:name w:val="Parágrafo da Lista1"/>
    <w:basedOn w:val="Normal"/>
    <w:rsid w:val="0095695F"/>
    <w:pPr>
      <w:spacing w:line="240" w:lineRule="auto"/>
      <w:ind w:left="720"/>
    </w:pPr>
    <w:rPr>
      <w:rFonts w:ascii="Ecofont_Spranq_eco_Sans" w:eastAsia="Times New Roman" w:hAnsi="Ecofont_Spranq_eco_Sans" w:cs="Tahoma"/>
      <w:sz w:val="24"/>
      <w:szCs w:val="24"/>
    </w:rPr>
  </w:style>
  <w:style w:type="paragraph" w:customStyle="1" w:styleId="Recuodecorpodetexto1">
    <w:name w:val="Recuo de corpo de texto1"/>
    <w:basedOn w:val="Normal"/>
    <w:rsid w:val="0095695F"/>
    <w:pPr>
      <w:autoSpaceDE w:val="0"/>
      <w:autoSpaceDN w:val="0"/>
      <w:spacing w:after="120" w:line="240" w:lineRule="auto"/>
      <w:ind w:left="283"/>
    </w:pPr>
    <w:rPr>
      <w:rFonts w:ascii="Times New Roman" w:eastAsia="Times New Roman" w:hAnsi="Times New Roman" w:cs="Times New Roman"/>
      <w:sz w:val="20"/>
      <w:szCs w:val="20"/>
    </w:rPr>
  </w:style>
  <w:style w:type="paragraph" w:customStyle="1" w:styleId="xl124">
    <w:name w:val="xl124"/>
    <w:basedOn w:val="Normal"/>
    <w:rsid w:val="0095695F"/>
    <w:pPr>
      <w:pBdr>
        <w:top w:val="single" w:sz="4" w:space="0" w:color="auto"/>
        <w:left w:val="single" w:sz="4" w:space="0" w:color="auto"/>
      </w:pBdr>
      <w:spacing w:before="100" w:beforeAutospacing="1" w:after="100" w:afterAutospacing="1" w:line="240" w:lineRule="auto"/>
      <w:textAlignment w:val="center"/>
    </w:pPr>
    <w:rPr>
      <w:rFonts w:ascii="Tahoma" w:eastAsia="Times New Roman" w:hAnsi="Tahoma" w:cs="Tahoma"/>
      <w:sz w:val="12"/>
      <w:szCs w:val="12"/>
    </w:rPr>
  </w:style>
  <w:style w:type="numbering" w:customStyle="1" w:styleId="Semlista71">
    <w:name w:val="Sem lista71"/>
    <w:next w:val="Semlista"/>
    <w:uiPriority w:val="99"/>
    <w:semiHidden/>
    <w:unhideWhenUsed/>
    <w:rsid w:val="0095695F"/>
  </w:style>
  <w:style w:type="numbering" w:customStyle="1" w:styleId="Semlista14">
    <w:name w:val="Sem lista14"/>
    <w:next w:val="Semlista"/>
    <w:uiPriority w:val="99"/>
    <w:semiHidden/>
    <w:unhideWhenUsed/>
    <w:rsid w:val="0095695F"/>
  </w:style>
  <w:style w:type="numbering" w:customStyle="1" w:styleId="Semlista114">
    <w:name w:val="Sem lista114"/>
    <w:next w:val="Semlista"/>
    <w:uiPriority w:val="99"/>
    <w:semiHidden/>
    <w:unhideWhenUsed/>
    <w:rsid w:val="0095695F"/>
  </w:style>
  <w:style w:type="numbering" w:customStyle="1" w:styleId="Semlista1113">
    <w:name w:val="Sem lista1113"/>
    <w:next w:val="Semlista"/>
    <w:uiPriority w:val="99"/>
    <w:semiHidden/>
    <w:unhideWhenUsed/>
    <w:rsid w:val="0095695F"/>
  </w:style>
  <w:style w:type="table" w:customStyle="1" w:styleId="Tabelacomgrade6">
    <w:name w:val="Tabela com grade6"/>
    <w:basedOn w:val="Tabelanormal"/>
    <w:next w:val="Tabelacomgrade"/>
    <w:uiPriority w:val="59"/>
    <w:rsid w:val="0095695F"/>
    <w:pPr>
      <w:spacing w:before="118" w:line="240" w:lineRule="auto"/>
      <w:ind w:right="-40"/>
      <w:jc w:val="both"/>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41">
    <w:name w:val="Table Normal41"/>
    <w:uiPriority w:val="2"/>
    <w:semiHidden/>
    <w:unhideWhenUsed/>
    <w:qFormat/>
    <w:rsid w:val="0095695F"/>
    <w:pPr>
      <w:widowControl w:val="0"/>
      <w:spacing w:before="118" w:line="240" w:lineRule="auto"/>
      <w:ind w:right="-40"/>
      <w:jc w:val="both"/>
    </w:pPr>
    <w:rPr>
      <w:rFonts w:ascii="Calibri" w:eastAsia="Calibri" w:hAnsi="Calibri" w:cs="Times New Roman"/>
      <w:lang w:val="en-US" w:eastAsia="en-US"/>
    </w:rPr>
    <w:tblPr>
      <w:tblInd w:w="0" w:type="dxa"/>
      <w:tblCellMar>
        <w:top w:w="0" w:type="dxa"/>
        <w:left w:w="0" w:type="dxa"/>
        <w:bottom w:w="0" w:type="dxa"/>
        <w:right w:w="0" w:type="dxa"/>
      </w:tblCellMar>
    </w:tblPr>
  </w:style>
  <w:style w:type="numbering" w:customStyle="1" w:styleId="Semlista24">
    <w:name w:val="Sem lista24"/>
    <w:next w:val="Semlista"/>
    <w:uiPriority w:val="99"/>
    <w:semiHidden/>
    <w:unhideWhenUsed/>
    <w:rsid w:val="0095695F"/>
  </w:style>
  <w:style w:type="table" w:customStyle="1" w:styleId="TableNormal13">
    <w:name w:val="Table Normal13"/>
    <w:uiPriority w:val="2"/>
    <w:semiHidden/>
    <w:unhideWhenUsed/>
    <w:qFormat/>
    <w:rsid w:val="0095695F"/>
    <w:pPr>
      <w:widowControl w:val="0"/>
      <w:spacing w:before="118" w:line="240" w:lineRule="auto"/>
      <w:ind w:right="-40"/>
      <w:jc w:val="both"/>
    </w:pPr>
    <w:rPr>
      <w:rFonts w:ascii="Calibri" w:eastAsia="Calibri" w:hAnsi="Calibri" w:cs="Times New Roman"/>
      <w:lang w:val="en-US" w:eastAsia="en-US"/>
    </w:rPr>
    <w:tblPr>
      <w:tblInd w:w="0" w:type="dxa"/>
      <w:tblCellMar>
        <w:top w:w="0" w:type="dxa"/>
        <w:left w:w="0" w:type="dxa"/>
        <w:bottom w:w="0" w:type="dxa"/>
        <w:right w:w="0" w:type="dxa"/>
      </w:tblCellMar>
    </w:tblPr>
  </w:style>
  <w:style w:type="table" w:customStyle="1" w:styleId="Tabelacomgrade14">
    <w:name w:val="Tabela com grade14"/>
    <w:basedOn w:val="Tabelanormal"/>
    <w:next w:val="Tabelacomgrade"/>
    <w:rsid w:val="0095695F"/>
    <w:pPr>
      <w:spacing w:before="118" w:line="240" w:lineRule="auto"/>
      <w:ind w:right="-40"/>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3">
    <w:name w:val="Tabela com grade23"/>
    <w:basedOn w:val="Tabelanormal"/>
    <w:next w:val="Tabelacomgrade"/>
    <w:uiPriority w:val="39"/>
    <w:rsid w:val="0095695F"/>
    <w:pPr>
      <w:spacing w:before="118" w:line="240" w:lineRule="auto"/>
      <w:ind w:right="-40"/>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8">
    <w:name w:val="Sem lista8"/>
    <w:next w:val="Semlista"/>
    <w:uiPriority w:val="99"/>
    <w:semiHidden/>
    <w:unhideWhenUsed/>
    <w:rsid w:val="0095695F"/>
  </w:style>
  <w:style w:type="table" w:customStyle="1" w:styleId="Tabelacomgrade7">
    <w:name w:val="Tabela com grade7"/>
    <w:basedOn w:val="Tabelanormal"/>
    <w:next w:val="Tabelacomgrade"/>
    <w:rsid w:val="0095695F"/>
    <w:pPr>
      <w:spacing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Recuonormal">
    <w:name w:val="WW-Recuo normal"/>
    <w:basedOn w:val="Normal"/>
    <w:rsid w:val="0095695F"/>
    <w:pPr>
      <w:widowControl w:val="0"/>
      <w:suppressAutoHyphens/>
      <w:spacing w:before="120" w:after="120" w:line="240" w:lineRule="auto"/>
      <w:ind w:left="708"/>
      <w:jc w:val="both"/>
    </w:pPr>
    <w:rPr>
      <w:rFonts w:eastAsia="Arial Unicode MS" w:cs="Times New Roman"/>
      <w:szCs w:val="20"/>
      <w:lang w:eastAsia="en-US"/>
    </w:rPr>
  </w:style>
  <w:style w:type="paragraph" w:customStyle="1" w:styleId="Corpodetexto23">
    <w:name w:val="Corpo de texto 23"/>
    <w:basedOn w:val="Normal"/>
    <w:rsid w:val="0095695F"/>
    <w:pPr>
      <w:spacing w:line="240" w:lineRule="auto"/>
      <w:ind w:firstLine="709"/>
      <w:jc w:val="both"/>
    </w:pPr>
    <w:rPr>
      <w:rFonts w:ascii="Times New Roman" w:eastAsia="Times New Roman" w:hAnsi="Times New Roman" w:cs="Times New Roman"/>
      <w:sz w:val="24"/>
      <w:szCs w:val="20"/>
    </w:rPr>
  </w:style>
  <w:style w:type="paragraph" w:customStyle="1" w:styleId="Recuodecorpodetexto33">
    <w:name w:val="Recuo de corpo de texto 33"/>
    <w:basedOn w:val="Normal"/>
    <w:rsid w:val="0095695F"/>
    <w:pPr>
      <w:widowControl w:val="0"/>
      <w:spacing w:line="240" w:lineRule="auto"/>
      <w:ind w:left="1418"/>
      <w:jc w:val="both"/>
    </w:pPr>
    <w:rPr>
      <w:rFonts w:eastAsia="Times New Roman" w:cs="Times New Roman"/>
      <w:sz w:val="24"/>
      <w:szCs w:val="20"/>
    </w:rPr>
  </w:style>
  <w:style w:type="paragraph" w:customStyle="1" w:styleId="Corpodetexto30">
    <w:name w:val="Corpo de texto3"/>
    <w:rsid w:val="0095695F"/>
    <w:pPr>
      <w:spacing w:line="240" w:lineRule="auto"/>
    </w:pPr>
    <w:rPr>
      <w:rFonts w:ascii="CG Times" w:eastAsia="Times New Roman" w:hAnsi="CG Times" w:cs="Times New Roman"/>
      <w:color w:val="000000"/>
      <w:sz w:val="24"/>
      <w:szCs w:val="20"/>
      <w:lang w:val="en-US"/>
    </w:rPr>
  </w:style>
  <w:style w:type="paragraph" w:customStyle="1" w:styleId="Corpodetexto24">
    <w:name w:val="Corpo de texto 24"/>
    <w:basedOn w:val="Normal"/>
    <w:rsid w:val="0095695F"/>
    <w:pPr>
      <w:spacing w:line="240" w:lineRule="auto"/>
      <w:ind w:firstLine="709"/>
      <w:jc w:val="both"/>
    </w:pPr>
    <w:rPr>
      <w:rFonts w:ascii="Times New Roman" w:eastAsia="Times New Roman" w:hAnsi="Times New Roman" w:cs="Times New Roman"/>
      <w:sz w:val="24"/>
      <w:szCs w:val="20"/>
    </w:rPr>
  </w:style>
  <w:style w:type="paragraph" w:customStyle="1" w:styleId="Recuodecorpodetexto34">
    <w:name w:val="Recuo de corpo de texto 34"/>
    <w:basedOn w:val="Normal"/>
    <w:rsid w:val="0095695F"/>
    <w:pPr>
      <w:widowControl w:val="0"/>
      <w:spacing w:line="240" w:lineRule="auto"/>
      <w:ind w:left="1418"/>
      <w:jc w:val="both"/>
    </w:pPr>
    <w:rPr>
      <w:rFonts w:eastAsia="Times New Roman" w:cs="Times New Roman"/>
      <w:sz w:val="24"/>
      <w:szCs w:val="20"/>
    </w:rPr>
  </w:style>
  <w:style w:type="paragraph" w:customStyle="1" w:styleId="Corpodetexto4">
    <w:name w:val="Corpo de texto4"/>
    <w:rsid w:val="0095695F"/>
    <w:pPr>
      <w:spacing w:line="240" w:lineRule="auto"/>
    </w:pPr>
    <w:rPr>
      <w:rFonts w:ascii="CG Times" w:eastAsia="Times New Roman" w:hAnsi="CG Times" w:cs="Times New Roman"/>
      <w:color w:val="000000"/>
      <w:sz w:val="24"/>
      <w:szCs w:val="20"/>
      <w:lang w:val="en-US"/>
    </w:rPr>
  </w:style>
  <w:style w:type="character" w:customStyle="1" w:styleId="CharChar2">
    <w:name w:val="Char Char2"/>
    <w:rsid w:val="0095695F"/>
    <w:rPr>
      <w:rFonts w:ascii="Arial" w:hAnsi="Arial"/>
      <w:snapToGrid w:val="0"/>
      <w:sz w:val="22"/>
      <w:lang w:val="pt-BR" w:eastAsia="pt-BR" w:bidi="ar-SA"/>
    </w:rPr>
  </w:style>
  <w:style w:type="table" w:customStyle="1" w:styleId="54">
    <w:name w:val="54"/>
    <w:basedOn w:val="TableNormal6"/>
    <w:tblPr>
      <w:tblStyleRowBandSize w:val="1"/>
      <w:tblStyleColBandSize w:val="1"/>
      <w:tblCellMar>
        <w:top w:w="100" w:type="dxa"/>
        <w:left w:w="100" w:type="dxa"/>
        <w:bottom w:w="100" w:type="dxa"/>
        <w:right w:w="100" w:type="dxa"/>
      </w:tblCellMar>
    </w:tblPr>
  </w:style>
  <w:style w:type="table" w:customStyle="1" w:styleId="53">
    <w:name w:val="53"/>
    <w:basedOn w:val="TableNormal6"/>
    <w:tblPr>
      <w:tblStyleRowBandSize w:val="1"/>
      <w:tblStyleColBandSize w:val="1"/>
      <w:tblCellMar>
        <w:top w:w="100" w:type="dxa"/>
        <w:left w:w="100" w:type="dxa"/>
        <w:bottom w:w="100" w:type="dxa"/>
        <w:right w:w="100" w:type="dxa"/>
      </w:tblCellMar>
    </w:tblPr>
  </w:style>
  <w:style w:type="table" w:customStyle="1" w:styleId="52">
    <w:name w:val="52"/>
    <w:basedOn w:val="TableNormal6"/>
    <w:tblPr>
      <w:tblStyleRowBandSize w:val="1"/>
      <w:tblStyleColBandSize w:val="1"/>
      <w:tblCellMar>
        <w:top w:w="100" w:type="dxa"/>
        <w:left w:w="100" w:type="dxa"/>
        <w:bottom w:w="100" w:type="dxa"/>
        <w:right w:w="100" w:type="dxa"/>
      </w:tblCellMar>
    </w:tblPr>
  </w:style>
  <w:style w:type="table" w:customStyle="1" w:styleId="51">
    <w:name w:val="51"/>
    <w:basedOn w:val="TableNormal6"/>
    <w:tblPr>
      <w:tblStyleRowBandSize w:val="1"/>
      <w:tblStyleColBandSize w:val="1"/>
      <w:tblCellMar>
        <w:top w:w="0" w:type="dxa"/>
        <w:left w:w="115" w:type="dxa"/>
        <w:bottom w:w="0" w:type="dxa"/>
        <w:right w:w="115" w:type="dxa"/>
      </w:tblCellMar>
    </w:tblPr>
  </w:style>
  <w:style w:type="table" w:customStyle="1" w:styleId="50">
    <w:name w:val="50"/>
    <w:basedOn w:val="TableNormal6"/>
    <w:tblPr>
      <w:tblStyleRowBandSize w:val="1"/>
      <w:tblStyleColBandSize w:val="1"/>
      <w:tblCellMar>
        <w:top w:w="0" w:type="dxa"/>
        <w:left w:w="115" w:type="dxa"/>
        <w:bottom w:w="0" w:type="dxa"/>
        <w:right w:w="115" w:type="dxa"/>
      </w:tblCellMar>
    </w:tblPr>
  </w:style>
  <w:style w:type="table" w:customStyle="1" w:styleId="49">
    <w:name w:val="49"/>
    <w:basedOn w:val="TableNormal6"/>
    <w:tblPr>
      <w:tblStyleRowBandSize w:val="1"/>
      <w:tblStyleColBandSize w:val="1"/>
      <w:tblCellMar>
        <w:top w:w="0" w:type="dxa"/>
        <w:left w:w="115" w:type="dxa"/>
        <w:bottom w:w="0" w:type="dxa"/>
        <w:right w:w="115" w:type="dxa"/>
      </w:tblCellMar>
    </w:tblPr>
  </w:style>
  <w:style w:type="table" w:customStyle="1" w:styleId="48">
    <w:name w:val="48"/>
    <w:basedOn w:val="TableNormal6"/>
    <w:tblPr>
      <w:tblStyleRowBandSize w:val="1"/>
      <w:tblStyleColBandSize w:val="1"/>
      <w:tblCellMar>
        <w:top w:w="0" w:type="dxa"/>
        <w:left w:w="115" w:type="dxa"/>
        <w:bottom w:w="0" w:type="dxa"/>
        <w:right w:w="115" w:type="dxa"/>
      </w:tblCellMar>
    </w:tblPr>
  </w:style>
  <w:style w:type="table" w:customStyle="1" w:styleId="47">
    <w:name w:val="47"/>
    <w:basedOn w:val="TableNormal6"/>
    <w:tblPr>
      <w:tblStyleRowBandSize w:val="1"/>
      <w:tblStyleColBandSize w:val="1"/>
      <w:tblCellMar>
        <w:top w:w="100" w:type="dxa"/>
        <w:left w:w="100" w:type="dxa"/>
        <w:bottom w:w="100" w:type="dxa"/>
        <w:right w:w="100" w:type="dxa"/>
      </w:tblCellMar>
    </w:tblPr>
  </w:style>
  <w:style w:type="table" w:customStyle="1" w:styleId="46">
    <w:name w:val="46"/>
    <w:basedOn w:val="TableNormal6"/>
    <w:tblPr>
      <w:tblStyleRowBandSize w:val="1"/>
      <w:tblStyleColBandSize w:val="1"/>
      <w:tblCellMar>
        <w:top w:w="100" w:type="dxa"/>
        <w:left w:w="100" w:type="dxa"/>
        <w:bottom w:w="100" w:type="dxa"/>
        <w:right w:w="100" w:type="dxa"/>
      </w:tblCellMar>
    </w:tblPr>
  </w:style>
  <w:style w:type="table" w:customStyle="1" w:styleId="45">
    <w:name w:val="45"/>
    <w:basedOn w:val="TableNormal6"/>
    <w:tblPr>
      <w:tblStyleRowBandSize w:val="1"/>
      <w:tblStyleColBandSize w:val="1"/>
      <w:tblCellMar>
        <w:top w:w="100" w:type="dxa"/>
        <w:left w:w="100" w:type="dxa"/>
        <w:bottom w:w="100" w:type="dxa"/>
        <w:right w:w="100" w:type="dxa"/>
      </w:tblCellMar>
    </w:tblPr>
  </w:style>
  <w:style w:type="numbering" w:customStyle="1" w:styleId="Semlista9">
    <w:name w:val="Sem lista9"/>
    <w:next w:val="Semlista"/>
    <w:uiPriority w:val="99"/>
    <w:semiHidden/>
    <w:unhideWhenUsed/>
    <w:rsid w:val="00425ED5"/>
  </w:style>
  <w:style w:type="numbering" w:customStyle="1" w:styleId="Semlista15">
    <w:name w:val="Sem lista15"/>
    <w:next w:val="Semlista"/>
    <w:semiHidden/>
    <w:unhideWhenUsed/>
    <w:rsid w:val="00425ED5"/>
  </w:style>
  <w:style w:type="numbering" w:customStyle="1" w:styleId="WWNum454">
    <w:name w:val="WWNum454"/>
    <w:basedOn w:val="Semlista"/>
    <w:rsid w:val="00425ED5"/>
    <w:pPr>
      <w:numPr>
        <w:numId w:val="7"/>
      </w:numPr>
    </w:pPr>
  </w:style>
  <w:style w:type="table" w:customStyle="1" w:styleId="Tabelacomgrade8">
    <w:name w:val="Tabela com grade8"/>
    <w:basedOn w:val="Tabelanormal"/>
    <w:next w:val="Tabelacomgrade"/>
    <w:uiPriority w:val="59"/>
    <w:rsid w:val="00425ED5"/>
    <w:pPr>
      <w:spacing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5">
    <w:name w:val="Sem lista25"/>
    <w:next w:val="Semlista"/>
    <w:uiPriority w:val="99"/>
    <w:semiHidden/>
    <w:rsid w:val="00425ED5"/>
  </w:style>
  <w:style w:type="numbering" w:customStyle="1" w:styleId="Semlista32">
    <w:name w:val="Sem lista32"/>
    <w:next w:val="Semlista"/>
    <w:uiPriority w:val="99"/>
    <w:semiHidden/>
    <w:unhideWhenUsed/>
    <w:rsid w:val="00425ED5"/>
  </w:style>
  <w:style w:type="numbering" w:customStyle="1" w:styleId="Semlista115">
    <w:name w:val="Sem lista115"/>
    <w:next w:val="Semlista"/>
    <w:uiPriority w:val="99"/>
    <w:semiHidden/>
    <w:unhideWhenUsed/>
    <w:rsid w:val="00425ED5"/>
  </w:style>
  <w:style w:type="numbering" w:customStyle="1" w:styleId="Semlista1114">
    <w:name w:val="Sem lista1114"/>
    <w:next w:val="Semlista"/>
    <w:semiHidden/>
    <w:unhideWhenUsed/>
    <w:rsid w:val="00425ED5"/>
  </w:style>
  <w:style w:type="numbering" w:customStyle="1" w:styleId="WWNum4513">
    <w:name w:val="WWNum4513"/>
    <w:basedOn w:val="Semlista"/>
    <w:rsid w:val="00425ED5"/>
  </w:style>
  <w:style w:type="table" w:customStyle="1" w:styleId="Tabelacomgrade15">
    <w:name w:val="Tabela com grade15"/>
    <w:basedOn w:val="Tabelanormal"/>
    <w:next w:val="Tabelacomgrade"/>
    <w:uiPriority w:val="59"/>
    <w:rsid w:val="00425ED5"/>
    <w:pPr>
      <w:spacing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12">
    <w:name w:val="Sem lista212"/>
    <w:next w:val="Semlista"/>
    <w:uiPriority w:val="99"/>
    <w:semiHidden/>
    <w:rsid w:val="00425ED5"/>
  </w:style>
  <w:style w:type="character" w:customStyle="1" w:styleId="line-clamp-1">
    <w:name w:val="line-clamp-1"/>
    <w:basedOn w:val="Fontepargpadro"/>
    <w:rsid w:val="00D45414"/>
  </w:style>
  <w:style w:type="paragraph" w:customStyle="1" w:styleId="CabealhoCharCharCharCharCabealho1hdheCabealhosuperior">
    <w:name w:val="Cabeçalho;Char;Char Char Char;Cabeçalho1;hd;he;Cabeçalho superior"/>
    <w:basedOn w:val="Normal"/>
    <w:qFormat/>
    <w:rsid w:val="00CE0083"/>
    <w:pPr>
      <w:tabs>
        <w:tab w:val="center" w:pos="4252"/>
        <w:tab w:val="right" w:pos="8504"/>
      </w:tabs>
      <w:suppressAutoHyphens/>
      <w:spacing w:line="240" w:lineRule="auto"/>
      <w:ind w:leftChars="-1" w:left="-1" w:hangingChars="1" w:hanging="1"/>
      <w:textDirection w:val="btLr"/>
      <w:textAlignment w:val="top"/>
      <w:outlineLvl w:val="0"/>
    </w:pPr>
    <w:rPr>
      <w:rFonts w:ascii="Calibri" w:eastAsia="Calibri" w:hAnsi="Calibri" w:cs="Calibri"/>
      <w:position w:val="-1"/>
      <w:lang w:eastAsia="en-US"/>
    </w:rPr>
  </w:style>
  <w:style w:type="character" w:customStyle="1" w:styleId="CabealhoCharCharCharCharCharCabealho1CharhdCharheCharCabealhosuperiorCharCharChar1">
    <w:name w:val="Cabeçalho Char;Char Char Char Char;Cabeçalho1 Char;hd Char;he Char;Cabeçalho superior Char;Char Char1"/>
    <w:basedOn w:val="Fontepargpadro"/>
    <w:rsid w:val="00CE0083"/>
    <w:rPr>
      <w:w w:val="100"/>
      <w:position w:val="-1"/>
      <w:effect w:val="none"/>
      <w:vertAlign w:val="baseline"/>
      <w:cs w:val="0"/>
      <w:em w:val="none"/>
    </w:rPr>
  </w:style>
  <w:style w:type="paragraph" w:customStyle="1" w:styleId="PargrafodaListaListIParagraph">
    <w:name w:val="Parágrafo da Lista;List I Paragraph"/>
    <w:basedOn w:val="Normal"/>
    <w:rsid w:val="00CE0083"/>
    <w:pPr>
      <w:suppressAutoHyphens/>
      <w:spacing w:line="240" w:lineRule="auto"/>
      <w:ind w:leftChars="-1" w:left="708" w:hangingChars="1" w:hanging="1"/>
      <w:textDirection w:val="btLr"/>
      <w:textAlignment w:val="top"/>
      <w:outlineLvl w:val="0"/>
    </w:pPr>
    <w:rPr>
      <w:rFonts w:ascii="Times New Roman" w:eastAsia="Times New Roman" w:hAnsi="Times New Roman" w:cs="Calibri"/>
      <w:position w:val="-1"/>
      <w:sz w:val="24"/>
      <w:szCs w:val="24"/>
    </w:rPr>
  </w:style>
  <w:style w:type="paragraph" w:styleId="Sumrio1">
    <w:name w:val="toc 1"/>
    <w:basedOn w:val="Normal"/>
    <w:next w:val="Normal"/>
    <w:qFormat/>
    <w:rsid w:val="00CE0083"/>
    <w:pPr>
      <w:suppressAutoHyphens/>
      <w:spacing w:after="160" w:line="259" w:lineRule="auto"/>
      <w:ind w:leftChars="-1" w:left="-1" w:hangingChars="1" w:hanging="1"/>
      <w:textDirection w:val="btLr"/>
      <w:textAlignment w:val="top"/>
      <w:outlineLvl w:val="0"/>
    </w:pPr>
    <w:rPr>
      <w:rFonts w:ascii="Calibri" w:eastAsia="Calibri" w:hAnsi="Calibri" w:cs="Calibri"/>
      <w:position w:val="-1"/>
      <w:lang w:eastAsia="en-US"/>
    </w:rPr>
  </w:style>
  <w:style w:type="paragraph" w:styleId="Sumrio2">
    <w:name w:val="toc 2"/>
    <w:basedOn w:val="Normal"/>
    <w:next w:val="Normal"/>
    <w:qFormat/>
    <w:rsid w:val="00CE0083"/>
    <w:pPr>
      <w:suppressAutoHyphens/>
      <w:spacing w:after="160" w:line="259" w:lineRule="auto"/>
      <w:ind w:leftChars="-1" w:left="220" w:hangingChars="1" w:hanging="1"/>
      <w:textDirection w:val="btLr"/>
      <w:textAlignment w:val="top"/>
      <w:outlineLvl w:val="0"/>
    </w:pPr>
    <w:rPr>
      <w:rFonts w:ascii="Calibri" w:eastAsia="Calibri" w:hAnsi="Calibri" w:cs="Calibri"/>
      <w:position w:val="-1"/>
      <w:lang w:eastAsia="en-US"/>
    </w:rPr>
  </w:style>
  <w:style w:type="paragraph" w:styleId="Sumrio3">
    <w:name w:val="toc 3"/>
    <w:basedOn w:val="Normal"/>
    <w:next w:val="Normal"/>
    <w:qFormat/>
    <w:rsid w:val="00CE0083"/>
    <w:pPr>
      <w:suppressAutoHyphens/>
      <w:spacing w:after="160" w:line="259" w:lineRule="auto"/>
      <w:ind w:leftChars="-1" w:left="440" w:hangingChars="1" w:hanging="1"/>
      <w:textDirection w:val="btLr"/>
      <w:textAlignment w:val="top"/>
      <w:outlineLvl w:val="0"/>
    </w:pPr>
    <w:rPr>
      <w:rFonts w:ascii="Calibri" w:eastAsia="Calibri" w:hAnsi="Calibri" w:cs="Calibri"/>
      <w:position w:val="-1"/>
      <w:lang w:eastAsia="en-US"/>
    </w:rPr>
  </w:style>
  <w:style w:type="character" w:customStyle="1" w:styleId="PargrafodaListaCharListIParagraphChar">
    <w:name w:val="Parágrafo da Lista Char;List I Paragraph Char"/>
    <w:rsid w:val="00CE0083"/>
    <w:rPr>
      <w:rFonts w:ascii="Times New Roman" w:eastAsia="Times New Roman" w:hAnsi="Times New Roman"/>
      <w:w w:val="100"/>
      <w:position w:val="-1"/>
      <w:sz w:val="24"/>
      <w:szCs w:val="24"/>
      <w:effect w:val="none"/>
      <w:vertAlign w:val="baseline"/>
      <w:cs w:val="0"/>
      <w:em w:val="none"/>
    </w:rPr>
  </w:style>
  <w:style w:type="character" w:customStyle="1" w:styleId="overflow-hidden">
    <w:name w:val="overflow-hidden"/>
    <w:basedOn w:val="Fontepargpadro"/>
    <w:rsid w:val="00047944"/>
  </w:style>
  <w:style w:type="character" w:customStyle="1" w:styleId="MenoPendente3">
    <w:name w:val="Menção Pendente3"/>
    <w:basedOn w:val="Fontepargpadro"/>
    <w:uiPriority w:val="99"/>
    <w:semiHidden/>
    <w:unhideWhenUsed/>
    <w:rsid w:val="009D5036"/>
    <w:rPr>
      <w:color w:val="605E5C"/>
      <w:shd w:val="clear" w:color="auto" w:fill="E1DFDD"/>
    </w:rPr>
  </w:style>
  <w:style w:type="table" w:customStyle="1" w:styleId="Tabelacomgrade31">
    <w:name w:val="Tabela com grade31"/>
    <w:basedOn w:val="Tabelanormal"/>
    <w:next w:val="Tabelacomgrade"/>
    <w:rsid w:val="001556EC"/>
    <w:pPr>
      <w:spacing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11">
    <w:name w:val="Table Normal1111"/>
    <w:uiPriority w:val="2"/>
    <w:semiHidden/>
    <w:qFormat/>
    <w:rsid w:val="001556EC"/>
    <w:pPr>
      <w:widowControl w:val="0"/>
      <w:spacing w:before="118" w:line="240" w:lineRule="auto"/>
      <w:jc w:val="both"/>
    </w:pPr>
    <w:rPr>
      <w:rFonts w:ascii="Calibri" w:eastAsia="Calibri" w:hAnsi="Calibri" w:cs="Times New Roman"/>
      <w:lang w:val="en-US" w:eastAsia="en-US"/>
    </w:rPr>
    <w:tblPr>
      <w:tblCellMar>
        <w:top w:w="0" w:type="dxa"/>
        <w:left w:w="0" w:type="dxa"/>
        <w:bottom w:w="0" w:type="dxa"/>
        <w:right w:w="0" w:type="dxa"/>
      </w:tblCellMar>
    </w:tblPr>
  </w:style>
  <w:style w:type="numbering" w:customStyle="1" w:styleId="WWNum451111">
    <w:name w:val="WWNum451111"/>
    <w:rsid w:val="001556EC"/>
  </w:style>
  <w:style w:type="numbering" w:customStyle="1" w:styleId="Semlista3111">
    <w:name w:val="Sem lista3111"/>
    <w:next w:val="Semlista"/>
    <w:uiPriority w:val="99"/>
    <w:semiHidden/>
    <w:unhideWhenUsed/>
    <w:rsid w:val="001556EC"/>
  </w:style>
  <w:style w:type="numbering" w:customStyle="1" w:styleId="Semlista1111111">
    <w:name w:val="Sem lista1111111"/>
    <w:next w:val="Semlista"/>
    <w:uiPriority w:val="99"/>
    <w:semiHidden/>
    <w:unhideWhenUsed/>
    <w:rsid w:val="001556EC"/>
  </w:style>
  <w:style w:type="numbering" w:customStyle="1" w:styleId="Semlista21111">
    <w:name w:val="Sem lista21111"/>
    <w:next w:val="Semlista"/>
    <w:uiPriority w:val="99"/>
    <w:semiHidden/>
    <w:rsid w:val="001556EC"/>
  </w:style>
  <w:style w:type="numbering" w:customStyle="1" w:styleId="Semlista4111">
    <w:name w:val="Sem lista4111"/>
    <w:next w:val="Semlista"/>
    <w:uiPriority w:val="99"/>
    <w:semiHidden/>
    <w:unhideWhenUsed/>
    <w:rsid w:val="001556EC"/>
  </w:style>
  <w:style w:type="numbering" w:customStyle="1" w:styleId="Semlista5111">
    <w:name w:val="Sem lista5111"/>
    <w:next w:val="Semlista"/>
    <w:uiPriority w:val="99"/>
    <w:semiHidden/>
    <w:unhideWhenUsed/>
    <w:rsid w:val="001556EC"/>
  </w:style>
  <w:style w:type="numbering" w:customStyle="1" w:styleId="Semlista12111">
    <w:name w:val="Sem lista12111"/>
    <w:next w:val="Semlista"/>
    <w:uiPriority w:val="99"/>
    <w:semiHidden/>
    <w:unhideWhenUsed/>
    <w:rsid w:val="001556EC"/>
  </w:style>
  <w:style w:type="numbering" w:customStyle="1" w:styleId="Semlista112111">
    <w:name w:val="Sem lista112111"/>
    <w:next w:val="Semlista"/>
    <w:uiPriority w:val="99"/>
    <w:semiHidden/>
    <w:unhideWhenUsed/>
    <w:rsid w:val="001556EC"/>
  </w:style>
  <w:style w:type="numbering" w:customStyle="1" w:styleId="Semlista22111">
    <w:name w:val="Sem lista22111"/>
    <w:next w:val="Semlista"/>
    <w:uiPriority w:val="99"/>
    <w:semiHidden/>
    <w:unhideWhenUsed/>
    <w:rsid w:val="001556EC"/>
  </w:style>
  <w:style w:type="table" w:customStyle="1" w:styleId="Tabelacomgrade211">
    <w:name w:val="Tabela com grade211"/>
    <w:basedOn w:val="Tabelanormal"/>
    <w:next w:val="Tabelacomgrade"/>
    <w:uiPriority w:val="39"/>
    <w:rsid w:val="001556EC"/>
    <w:pPr>
      <w:spacing w:before="118" w:line="240" w:lineRule="auto"/>
      <w:ind w:right="-40"/>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452111">
    <w:name w:val="WWNum452111"/>
    <w:basedOn w:val="Semlista"/>
    <w:rsid w:val="001556EC"/>
  </w:style>
  <w:style w:type="table" w:customStyle="1" w:styleId="Tabelacomgrade11211">
    <w:name w:val="Tabela com grade11211"/>
    <w:basedOn w:val="Tabelanormal"/>
    <w:next w:val="Tabelacomgrade"/>
    <w:rsid w:val="001556EC"/>
    <w:pPr>
      <w:spacing w:before="118" w:line="240" w:lineRule="auto"/>
      <w:ind w:right="-40"/>
      <w:jc w:val="both"/>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11">
    <w:name w:val="Tabela com grade411"/>
    <w:basedOn w:val="Tabelanormal"/>
    <w:next w:val="Tabelacomgrade"/>
    <w:uiPriority w:val="59"/>
    <w:rsid w:val="001556EC"/>
    <w:pPr>
      <w:spacing w:before="118" w:line="240" w:lineRule="auto"/>
      <w:ind w:right="-40"/>
      <w:jc w:val="both"/>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1111">
    <w:name w:val="Table Normal21111"/>
    <w:uiPriority w:val="2"/>
    <w:semiHidden/>
    <w:unhideWhenUsed/>
    <w:qFormat/>
    <w:rsid w:val="001556EC"/>
    <w:pPr>
      <w:widowControl w:val="0"/>
      <w:spacing w:before="118" w:line="240" w:lineRule="auto"/>
      <w:ind w:right="-40"/>
      <w:jc w:val="both"/>
    </w:pPr>
    <w:rPr>
      <w:rFonts w:ascii="Calibri" w:eastAsia="Calibri" w:hAnsi="Calibri" w:cs="Times New Roman"/>
      <w:lang w:val="en-US" w:eastAsia="en-US"/>
    </w:rPr>
    <w:tblPr>
      <w:tblInd w:w="0" w:type="dxa"/>
      <w:tblCellMar>
        <w:top w:w="0" w:type="dxa"/>
        <w:left w:w="0" w:type="dxa"/>
        <w:bottom w:w="0" w:type="dxa"/>
        <w:right w:w="0" w:type="dxa"/>
      </w:tblCellMar>
    </w:tblPr>
  </w:style>
  <w:style w:type="table" w:customStyle="1" w:styleId="Tabelacomgrade121">
    <w:name w:val="Tabela com grade121"/>
    <w:basedOn w:val="Tabelanormal"/>
    <w:next w:val="Tabelacomgrade"/>
    <w:rsid w:val="001556EC"/>
    <w:pPr>
      <w:spacing w:before="118" w:line="240" w:lineRule="auto"/>
      <w:ind w:right="-40"/>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6111">
    <w:name w:val="Sem lista6111"/>
    <w:next w:val="Semlista"/>
    <w:uiPriority w:val="99"/>
    <w:semiHidden/>
    <w:unhideWhenUsed/>
    <w:rsid w:val="001556EC"/>
  </w:style>
  <w:style w:type="table" w:customStyle="1" w:styleId="TableNormal3111">
    <w:name w:val="Table Normal3111"/>
    <w:uiPriority w:val="2"/>
    <w:semiHidden/>
    <w:unhideWhenUsed/>
    <w:qFormat/>
    <w:rsid w:val="001556EC"/>
    <w:pPr>
      <w:widowControl w:val="0"/>
      <w:spacing w:before="118" w:line="240" w:lineRule="auto"/>
      <w:ind w:right="-40"/>
      <w:jc w:val="both"/>
    </w:pPr>
    <w:rPr>
      <w:rFonts w:ascii="Calibri" w:eastAsia="Calibri" w:hAnsi="Calibri" w:cs="Times New Roman"/>
      <w:lang w:val="en-US" w:eastAsia="en-US"/>
    </w:rPr>
    <w:tblPr>
      <w:tblInd w:w="0" w:type="dxa"/>
      <w:tblCellMar>
        <w:top w:w="0" w:type="dxa"/>
        <w:left w:w="0" w:type="dxa"/>
        <w:bottom w:w="0" w:type="dxa"/>
        <w:right w:w="0" w:type="dxa"/>
      </w:tblCellMar>
    </w:tblPr>
  </w:style>
  <w:style w:type="character" w:customStyle="1" w:styleId="UnresolvedMention">
    <w:name w:val="Unresolved Mention"/>
    <w:uiPriority w:val="99"/>
    <w:semiHidden/>
    <w:unhideWhenUsed/>
    <w:rsid w:val="001556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06075">
      <w:bodyDiv w:val="1"/>
      <w:marLeft w:val="0"/>
      <w:marRight w:val="0"/>
      <w:marTop w:val="0"/>
      <w:marBottom w:val="0"/>
      <w:divBdr>
        <w:top w:val="none" w:sz="0" w:space="0" w:color="auto"/>
        <w:left w:val="none" w:sz="0" w:space="0" w:color="auto"/>
        <w:bottom w:val="none" w:sz="0" w:space="0" w:color="auto"/>
        <w:right w:val="none" w:sz="0" w:space="0" w:color="auto"/>
      </w:divBdr>
    </w:div>
    <w:div w:id="27416847">
      <w:bodyDiv w:val="1"/>
      <w:marLeft w:val="0"/>
      <w:marRight w:val="0"/>
      <w:marTop w:val="0"/>
      <w:marBottom w:val="0"/>
      <w:divBdr>
        <w:top w:val="none" w:sz="0" w:space="0" w:color="auto"/>
        <w:left w:val="none" w:sz="0" w:space="0" w:color="auto"/>
        <w:bottom w:val="none" w:sz="0" w:space="0" w:color="auto"/>
        <w:right w:val="none" w:sz="0" w:space="0" w:color="auto"/>
      </w:divBdr>
    </w:div>
    <w:div w:id="28920186">
      <w:bodyDiv w:val="1"/>
      <w:marLeft w:val="0"/>
      <w:marRight w:val="0"/>
      <w:marTop w:val="0"/>
      <w:marBottom w:val="0"/>
      <w:divBdr>
        <w:top w:val="none" w:sz="0" w:space="0" w:color="auto"/>
        <w:left w:val="none" w:sz="0" w:space="0" w:color="auto"/>
        <w:bottom w:val="none" w:sz="0" w:space="0" w:color="auto"/>
        <w:right w:val="none" w:sz="0" w:space="0" w:color="auto"/>
      </w:divBdr>
    </w:div>
    <w:div w:id="50472193">
      <w:bodyDiv w:val="1"/>
      <w:marLeft w:val="0"/>
      <w:marRight w:val="0"/>
      <w:marTop w:val="0"/>
      <w:marBottom w:val="0"/>
      <w:divBdr>
        <w:top w:val="none" w:sz="0" w:space="0" w:color="auto"/>
        <w:left w:val="none" w:sz="0" w:space="0" w:color="auto"/>
        <w:bottom w:val="none" w:sz="0" w:space="0" w:color="auto"/>
        <w:right w:val="none" w:sz="0" w:space="0" w:color="auto"/>
      </w:divBdr>
    </w:div>
    <w:div w:id="58794465">
      <w:bodyDiv w:val="1"/>
      <w:marLeft w:val="0"/>
      <w:marRight w:val="0"/>
      <w:marTop w:val="0"/>
      <w:marBottom w:val="0"/>
      <w:divBdr>
        <w:top w:val="none" w:sz="0" w:space="0" w:color="auto"/>
        <w:left w:val="none" w:sz="0" w:space="0" w:color="auto"/>
        <w:bottom w:val="none" w:sz="0" w:space="0" w:color="auto"/>
        <w:right w:val="none" w:sz="0" w:space="0" w:color="auto"/>
      </w:divBdr>
    </w:div>
    <w:div w:id="71203324">
      <w:bodyDiv w:val="1"/>
      <w:marLeft w:val="0"/>
      <w:marRight w:val="0"/>
      <w:marTop w:val="0"/>
      <w:marBottom w:val="0"/>
      <w:divBdr>
        <w:top w:val="none" w:sz="0" w:space="0" w:color="auto"/>
        <w:left w:val="none" w:sz="0" w:space="0" w:color="auto"/>
        <w:bottom w:val="none" w:sz="0" w:space="0" w:color="auto"/>
        <w:right w:val="none" w:sz="0" w:space="0" w:color="auto"/>
      </w:divBdr>
    </w:div>
    <w:div w:id="97259737">
      <w:bodyDiv w:val="1"/>
      <w:marLeft w:val="0"/>
      <w:marRight w:val="0"/>
      <w:marTop w:val="0"/>
      <w:marBottom w:val="0"/>
      <w:divBdr>
        <w:top w:val="none" w:sz="0" w:space="0" w:color="auto"/>
        <w:left w:val="none" w:sz="0" w:space="0" w:color="auto"/>
        <w:bottom w:val="none" w:sz="0" w:space="0" w:color="auto"/>
        <w:right w:val="none" w:sz="0" w:space="0" w:color="auto"/>
      </w:divBdr>
    </w:div>
    <w:div w:id="136846502">
      <w:bodyDiv w:val="1"/>
      <w:marLeft w:val="0"/>
      <w:marRight w:val="0"/>
      <w:marTop w:val="0"/>
      <w:marBottom w:val="0"/>
      <w:divBdr>
        <w:top w:val="none" w:sz="0" w:space="0" w:color="auto"/>
        <w:left w:val="none" w:sz="0" w:space="0" w:color="auto"/>
        <w:bottom w:val="none" w:sz="0" w:space="0" w:color="auto"/>
        <w:right w:val="none" w:sz="0" w:space="0" w:color="auto"/>
      </w:divBdr>
    </w:div>
    <w:div w:id="140196510">
      <w:bodyDiv w:val="1"/>
      <w:marLeft w:val="0"/>
      <w:marRight w:val="0"/>
      <w:marTop w:val="0"/>
      <w:marBottom w:val="0"/>
      <w:divBdr>
        <w:top w:val="none" w:sz="0" w:space="0" w:color="auto"/>
        <w:left w:val="none" w:sz="0" w:space="0" w:color="auto"/>
        <w:bottom w:val="none" w:sz="0" w:space="0" w:color="auto"/>
        <w:right w:val="none" w:sz="0" w:space="0" w:color="auto"/>
      </w:divBdr>
      <w:divsChild>
        <w:div w:id="943271319">
          <w:marLeft w:val="0"/>
          <w:marRight w:val="0"/>
          <w:marTop w:val="0"/>
          <w:marBottom w:val="0"/>
          <w:divBdr>
            <w:top w:val="none" w:sz="0" w:space="0" w:color="auto"/>
            <w:left w:val="none" w:sz="0" w:space="0" w:color="auto"/>
            <w:bottom w:val="none" w:sz="0" w:space="0" w:color="auto"/>
            <w:right w:val="none" w:sz="0" w:space="0" w:color="auto"/>
          </w:divBdr>
          <w:divsChild>
            <w:div w:id="1681850543">
              <w:marLeft w:val="0"/>
              <w:marRight w:val="0"/>
              <w:marTop w:val="0"/>
              <w:marBottom w:val="0"/>
              <w:divBdr>
                <w:top w:val="none" w:sz="0" w:space="0" w:color="auto"/>
                <w:left w:val="none" w:sz="0" w:space="0" w:color="auto"/>
                <w:bottom w:val="none" w:sz="0" w:space="0" w:color="auto"/>
                <w:right w:val="none" w:sz="0" w:space="0" w:color="auto"/>
              </w:divBdr>
              <w:divsChild>
                <w:div w:id="623928993">
                  <w:marLeft w:val="0"/>
                  <w:marRight w:val="0"/>
                  <w:marTop w:val="0"/>
                  <w:marBottom w:val="0"/>
                  <w:divBdr>
                    <w:top w:val="none" w:sz="0" w:space="0" w:color="auto"/>
                    <w:left w:val="none" w:sz="0" w:space="0" w:color="auto"/>
                    <w:bottom w:val="none" w:sz="0" w:space="0" w:color="auto"/>
                    <w:right w:val="none" w:sz="0" w:space="0" w:color="auto"/>
                  </w:divBdr>
                  <w:divsChild>
                    <w:div w:id="323821628">
                      <w:marLeft w:val="0"/>
                      <w:marRight w:val="0"/>
                      <w:marTop w:val="0"/>
                      <w:marBottom w:val="0"/>
                      <w:divBdr>
                        <w:top w:val="none" w:sz="0" w:space="0" w:color="auto"/>
                        <w:left w:val="none" w:sz="0" w:space="0" w:color="auto"/>
                        <w:bottom w:val="none" w:sz="0" w:space="0" w:color="auto"/>
                        <w:right w:val="none" w:sz="0" w:space="0" w:color="auto"/>
                      </w:divBdr>
                      <w:divsChild>
                        <w:div w:id="1767192864">
                          <w:marLeft w:val="0"/>
                          <w:marRight w:val="0"/>
                          <w:marTop w:val="0"/>
                          <w:marBottom w:val="0"/>
                          <w:divBdr>
                            <w:top w:val="none" w:sz="0" w:space="0" w:color="auto"/>
                            <w:left w:val="none" w:sz="0" w:space="0" w:color="auto"/>
                            <w:bottom w:val="none" w:sz="0" w:space="0" w:color="auto"/>
                            <w:right w:val="none" w:sz="0" w:space="0" w:color="auto"/>
                          </w:divBdr>
                          <w:divsChild>
                            <w:div w:id="255675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200807">
      <w:bodyDiv w:val="1"/>
      <w:marLeft w:val="0"/>
      <w:marRight w:val="0"/>
      <w:marTop w:val="0"/>
      <w:marBottom w:val="0"/>
      <w:divBdr>
        <w:top w:val="none" w:sz="0" w:space="0" w:color="auto"/>
        <w:left w:val="none" w:sz="0" w:space="0" w:color="auto"/>
        <w:bottom w:val="none" w:sz="0" w:space="0" w:color="auto"/>
        <w:right w:val="none" w:sz="0" w:space="0" w:color="auto"/>
      </w:divBdr>
    </w:div>
    <w:div w:id="245264827">
      <w:bodyDiv w:val="1"/>
      <w:marLeft w:val="0"/>
      <w:marRight w:val="0"/>
      <w:marTop w:val="0"/>
      <w:marBottom w:val="0"/>
      <w:divBdr>
        <w:top w:val="none" w:sz="0" w:space="0" w:color="auto"/>
        <w:left w:val="none" w:sz="0" w:space="0" w:color="auto"/>
        <w:bottom w:val="none" w:sz="0" w:space="0" w:color="auto"/>
        <w:right w:val="none" w:sz="0" w:space="0" w:color="auto"/>
      </w:divBdr>
    </w:div>
    <w:div w:id="276527302">
      <w:bodyDiv w:val="1"/>
      <w:marLeft w:val="0"/>
      <w:marRight w:val="0"/>
      <w:marTop w:val="0"/>
      <w:marBottom w:val="0"/>
      <w:divBdr>
        <w:top w:val="none" w:sz="0" w:space="0" w:color="auto"/>
        <w:left w:val="none" w:sz="0" w:space="0" w:color="auto"/>
        <w:bottom w:val="none" w:sz="0" w:space="0" w:color="auto"/>
        <w:right w:val="none" w:sz="0" w:space="0" w:color="auto"/>
      </w:divBdr>
    </w:div>
    <w:div w:id="293801500">
      <w:bodyDiv w:val="1"/>
      <w:marLeft w:val="0"/>
      <w:marRight w:val="0"/>
      <w:marTop w:val="0"/>
      <w:marBottom w:val="0"/>
      <w:divBdr>
        <w:top w:val="none" w:sz="0" w:space="0" w:color="auto"/>
        <w:left w:val="none" w:sz="0" w:space="0" w:color="auto"/>
        <w:bottom w:val="none" w:sz="0" w:space="0" w:color="auto"/>
        <w:right w:val="none" w:sz="0" w:space="0" w:color="auto"/>
      </w:divBdr>
      <w:divsChild>
        <w:div w:id="859122138">
          <w:marLeft w:val="0"/>
          <w:marRight w:val="0"/>
          <w:marTop w:val="0"/>
          <w:marBottom w:val="0"/>
          <w:divBdr>
            <w:top w:val="none" w:sz="0" w:space="0" w:color="auto"/>
            <w:left w:val="none" w:sz="0" w:space="0" w:color="auto"/>
            <w:bottom w:val="none" w:sz="0" w:space="0" w:color="auto"/>
            <w:right w:val="none" w:sz="0" w:space="0" w:color="auto"/>
          </w:divBdr>
          <w:divsChild>
            <w:div w:id="424348247">
              <w:marLeft w:val="0"/>
              <w:marRight w:val="0"/>
              <w:marTop w:val="0"/>
              <w:marBottom w:val="0"/>
              <w:divBdr>
                <w:top w:val="none" w:sz="0" w:space="0" w:color="auto"/>
                <w:left w:val="none" w:sz="0" w:space="0" w:color="auto"/>
                <w:bottom w:val="none" w:sz="0" w:space="0" w:color="auto"/>
                <w:right w:val="none" w:sz="0" w:space="0" w:color="auto"/>
              </w:divBdr>
              <w:divsChild>
                <w:div w:id="1086538293">
                  <w:marLeft w:val="0"/>
                  <w:marRight w:val="0"/>
                  <w:marTop w:val="0"/>
                  <w:marBottom w:val="0"/>
                  <w:divBdr>
                    <w:top w:val="none" w:sz="0" w:space="0" w:color="auto"/>
                    <w:left w:val="none" w:sz="0" w:space="0" w:color="auto"/>
                    <w:bottom w:val="none" w:sz="0" w:space="0" w:color="auto"/>
                    <w:right w:val="none" w:sz="0" w:space="0" w:color="auto"/>
                  </w:divBdr>
                  <w:divsChild>
                    <w:div w:id="841436093">
                      <w:marLeft w:val="0"/>
                      <w:marRight w:val="0"/>
                      <w:marTop w:val="0"/>
                      <w:marBottom w:val="0"/>
                      <w:divBdr>
                        <w:top w:val="none" w:sz="0" w:space="0" w:color="auto"/>
                        <w:left w:val="none" w:sz="0" w:space="0" w:color="auto"/>
                        <w:bottom w:val="none" w:sz="0" w:space="0" w:color="auto"/>
                        <w:right w:val="none" w:sz="0" w:space="0" w:color="auto"/>
                      </w:divBdr>
                      <w:divsChild>
                        <w:div w:id="1350058240">
                          <w:marLeft w:val="0"/>
                          <w:marRight w:val="0"/>
                          <w:marTop w:val="0"/>
                          <w:marBottom w:val="0"/>
                          <w:divBdr>
                            <w:top w:val="none" w:sz="0" w:space="0" w:color="auto"/>
                            <w:left w:val="none" w:sz="0" w:space="0" w:color="auto"/>
                            <w:bottom w:val="none" w:sz="0" w:space="0" w:color="auto"/>
                            <w:right w:val="none" w:sz="0" w:space="0" w:color="auto"/>
                          </w:divBdr>
                          <w:divsChild>
                            <w:div w:id="159871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3701676">
      <w:bodyDiv w:val="1"/>
      <w:marLeft w:val="0"/>
      <w:marRight w:val="0"/>
      <w:marTop w:val="0"/>
      <w:marBottom w:val="0"/>
      <w:divBdr>
        <w:top w:val="none" w:sz="0" w:space="0" w:color="auto"/>
        <w:left w:val="none" w:sz="0" w:space="0" w:color="auto"/>
        <w:bottom w:val="none" w:sz="0" w:space="0" w:color="auto"/>
        <w:right w:val="none" w:sz="0" w:space="0" w:color="auto"/>
      </w:divBdr>
    </w:div>
    <w:div w:id="319625872">
      <w:bodyDiv w:val="1"/>
      <w:marLeft w:val="0"/>
      <w:marRight w:val="0"/>
      <w:marTop w:val="0"/>
      <w:marBottom w:val="0"/>
      <w:divBdr>
        <w:top w:val="none" w:sz="0" w:space="0" w:color="auto"/>
        <w:left w:val="none" w:sz="0" w:space="0" w:color="auto"/>
        <w:bottom w:val="none" w:sz="0" w:space="0" w:color="auto"/>
        <w:right w:val="none" w:sz="0" w:space="0" w:color="auto"/>
      </w:divBdr>
    </w:div>
    <w:div w:id="353111816">
      <w:bodyDiv w:val="1"/>
      <w:marLeft w:val="0"/>
      <w:marRight w:val="0"/>
      <w:marTop w:val="0"/>
      <w:marBottom w:val="0"/>
      <w:divBdr>
        <w:top w:val="none" w:sz="0" w:space="0" w:color="auto"/>
        <w:left w:val="none" w:sz="0" w:space="0" w:color="auto"/>
        <w:bottom w:val="none" w:sz="0" w:space="0" w:color="auto"/>
        <w:right w:val="none" w:sz="0" w:space="0" w:color="auto"/>
      </w:divBdr>
    </w:div>
    <w:div w:id="368606814">
      <w:bodyDiv w:val="1"/>
      <w:marLeft w:val="0"/>
      <w:marRight w:val="0"/>
      <w:marTop w:val="0"/>
      <w:marBottom w:val="0"/>
      <w:divBdr>
        <w:top w:val="none" w:sz="0" w:space="0" w:color="auto"/>
        <w:left w:val="none" w:sz="0" w:space="0" w:color="auto"/>
        <w:bottom w:val="none" w:sz="0" w:space="0" w:color="auto"/>
        <w:right w:val="none" w:sz="0" w:space="0" w:color="auto"/>
      </w:divBdr>
    </w:div>
    <w:div w:id="386228640">
      <w:bodyDiv w:val="1"/>
      <w:marLeft w:val="0"/>
      <w:marRight w:val="0"/>
      <w:marTop w:val="0"/>
      <w:marBottom w:val="0"/>
      <w:divBdr>
        <w:top w:val="none" w:sz="0" w:space="0" w:color="auto"/>
        <w:left w:val="none" w:sz="0" w:space="0" w:color="auto"/>
        <w:bottom w:val="none" w:sz="0" w:space="0" w:color="auto"/>
        <w:right w:val="none" w:sz="0" w:space="0" w:color="auto"/>
      </w:divBdr>
    </w:div>
    <w:div w:id="500464872">
      <w:bodyDiv w:val="1"/>
      <w:marLeft w:val="0"/>
      <w:marRight w:val="0"/>
      <w:marTop w:val="0"/>
      <w:marBottom w:val="0"/>
      <w:divBdr>
        <w:top w:val="none" w:sz="0" w:space="0" w:color="auto"/>
        <w:left w:val="none" w:sz="0" w:space="0" w:color="auto"/>
        <w:bottom w:val="none" w:sz="0" w:space="0" w:color="auto"/>
        <w:right w:val="none" w:sz="0" w:space="0" w:color="auto"/>
      </w:divBdr>
    </w:div>
    <w:div w:id="503513732">
      <w:bodyDiv w:val="1"/>
      <w:marLeft w:val="0"/>
      <w:marRight w:val="0"/>
      <w:marTop w:val="0"/>
      <w:marBottom w:val="0"/>
      <w:divBdr>
        <w:top w:val="none" w:sz="0" w:space="0" w:color="auto"/>
        <w:left w:val="none" w:sz="0" w:space="0" w:color="auto"/>
        <w:bottom w:val="none" w:sz="0" w:space="0" w:color="auto"/>
        <w:right w:val="none" w:sz="0" w:space="0" w:color="auto"/>
      </w:divBdr>
    </w:div>
    <w:div w:id="617027406">
      <w:bodyDiv w:val="1"/>
      <w:marLeft w:val="0"/>
      <w:marRight w:val="0"/>
      <w:marTop w:val="0"/>
      <w:marBottom w:val="0"/>
      <w:divBdr>
        <w:top w:val="none" w:sz="0" w:space="0" w:color="auto"/>
        <w:left w:val="none" w:sz="0" w:space="0" w:color="auto"/>
        <w:bottom w:val="none" w:sz="0" w:space="0" w:color="auto"/>
        <w:right w:val="none" w:sz="0" w:space="0" w:color="auto"/>
      </w:divBdr>
    </w:div>
    <w:div w:id="624433999">
      <w:bodyDiv w:val="1"/>
      <w:marLeft w:val="0"/>
      <w:marRight w:val="0"/>
      <w:marTop w:val="0"/>
      <w:marBottom w:val="0"/>
      <w:divBdr>
        <w:top w:val="none" w:sz="0" w:space="0" w:color="auto"/>
        <w:left w:val="none" w:sz="0" w:space="0" w:color="auto"/>
        <w:bottom w:val="none" w:sz="0" w:space="0" w:color="auto"/>
        <w:right w:val="none" w:sz="0" w:space="0" w:color="auto"/>
      </w:divBdr>
    </w:div>
    <w:div w:id="637880062">
      <w:bodyDiv w:val="1"/>
      <w:marLeft w:val="0"/>
      <w:marRight w:val="0"/>
      <w:marTop w:val="0"/>
      <w:marBottom w:val="0"/>
      <w:divBdr>
        <w:top w:val="none" w:sz="0" w:space="0" w:color="auto"/>
        <w:left w:val="none" w:sz="0" w:space="0" w:color="auto"/>
        <w:bottom w:val="none" w:sz="0" w:space="0" w:color="auto"/>
        <w:right w:val="none" w:sz="0" w:space="0" w:color="auto"/>
      </w:divBdr>
    </w:div>
    <w:div w:id="667755811">
      <w:bodyDiv w:val="1"/>
      <w:marLeft w:val="0"/>
      <w:marRight w:val="0"/>
      <w:marTop w:val="0"/>
      <w:marBottom w:val="0"/>
      <w:divBdr>
        <w:top w:val="none" w:sz="0" w:space="0" w:color="auto"/>
        <w:left w:val="none" w:sz="0" w:space="0" w:color="auto"/>
        <w:bottom w:val="none" w:sz="0" w:space="0" w:color="auto"/>
        <w:right w:val="none" w:sz="0" w:space="0" w:color="auto"/>
      </w:divBdr>
    </w:div>
    <w:div w:id="674069577">
      <w:bodyDiv w:val="1"/>
      <w:marLeft w:val="0"/>
      <w:marRight w:val="0"/>
      <w:marTop w:val="0"/>
      <w:marBottom w:val="0"/>
      <w:divBdr>
        <w:top w:val="none" w:sz="0" w:space="0" w:color="auto"/>
        <w:left w:val="none" w:sz="0" w:space="0" w:color="auto"/>
        <w:bottom w:val="none" w:sz="0" w:space="0" w:color="auto"/>
        <w:right w:val="none" w:sz="0" w:space="0" w:color="auto"/>
      </w:divBdr>
    </w:div>
    <w:div w:id="703678524">
      <w:bodyDiv w:val="1"/>
      <w:marLeft w:val="0"/>
      <w:marRight w:val="0"/>
      <w:marTop w:val="0"/>
      <w:marBottom w:val="0"/>
      <w:divBdr>
        <w:top w:val="none" w:sz="0" w:space="0" w:color="auto"/>
        <w:left w:val="none" w:sz="0" w:space="0" w:color="auto"/>
        <w:bottom w:val="none" w:sz="0" w:space="0" w:color="auto"/>
        <w:right w:val="none" w:sz="0" w:space="0" w:color="auto"/>
      </w:divBdr>
    </w:div>
    <w:div w:id="732586512">
      <w:bodyDiv w:val="1"/>
      <w:marLeft w:val="0"/>
      <w:marRight w:val="0"/>
      <w:marTop w:val="0"/>
      <w:marBottom w:val="0"/>
      <w:divBdr>
        <w:top w:val="none" w:sz="0" w:space="0" w:color="auto"/>
        <w:left w:val="none" w:sz="0" w:space="0" w:color="auto"/>
        <w:bottom w:val="none" w:sz="0" w:space="0" w:color="auto"/>
        <w:right w:val="none" w:sz="0" w:space="0" w:color="auto"/>
      </w:divBdr>
    </w:div>
    <w:div w:id="788935819">
      <w:bodyDiv w:val="1"/>
      <w:marLeft w:val="0"/>
      <w:marRight w:val="0"/>
      <w:marTop w:val="0"/>
      <w:marBottom w:val="0"/>
      <w:divBdr>
        <w:top w:val="none" w:sz="0" w:space="0" w:color="auto"/>
        <w:left w:val="none" w:sz="0" w:space="0" w:color="auto"/>
        <w:bottom w:val="none" w:sz="0" w:space="0" w:color="auto"/>
        <w:right w:val="none" w:sz="0" w:space="0" w:color="auto"/>
      </w:divBdr>
    </w:div>
    <w:div w:id="828860240">
      <w:bodyDiv w:val="1"/>
      <w:marLeft w:val="0"/>
      <w:marRight w:val="0"/>
      <w:marTop w:val="0"/>
      <w:marBottom w:val="0"/>
      <w:divBdr>
        <w:top w:val="none" w:sz="0" w:space="0" w:color="auto"/>
        <w:left w:val="none" w:sz="0" w:space="0" w:color="auto"/>
        <w:bottom w:val="none" w:sz="0" w:space="0" w:color="auto"/>
        <w:right w:val="none" w:sz="0" w:space="0" w:color="auto"/>
      </w:divBdr>
    </w:div>
    <w:div w:id="839008477">
      <w:bodyDiv w:val="1"/>
      <w:marLeft w:val="0"/>
      <w:marRight w:val="0"/>
      <w:marTop w:val="0"/>
      <w:marBottom w:val="0"/>
      <w:divBdr>
        <w:top w:val="none" w:sz="0" w:space="0" w:color="auto"/>
        <w:left w:val="none" w:sz="0" w:space="0" w:color="auto"/>
        <w:bottom w:val="none" w:sz="0" w:space="0" w:color="auto"/>
        <w:right w:val="none" w:sz="0" w:space="0" w:color="auto"/>
      </w:divBdr>
    </w:div>
    <w:div w:id="867912695">
      <w:bodyDiv w:val="1"/>
      <w:marLeft w:val="0"/>
      <w:marRight w:val="0"/>
      <w:marTop w:val="0"/>
      <w:marBottom w:val="0"/>
      <w:divBdr>
        <w:top w:val="none" w:sz="0" w:space="0" w:color="auto"/>
        <w:left w:val="none" w:sz="0" w:space="0" w:color="auto"/>
        <w:bottom w:val="none" w:sz="0" w:space="0" w:color="auto"/>
        <w:right w:val="none" w:sz="0" w:space="0" w:color="auto"/>
      </w:divBdr>
    </w:div>
    <w:div w:id="873814672">
      <w:bodyDiv w:val="1"/>
      <w:marLeft w:val="0"/>
      <w:marRight w:val="0"/>
      <w:marTop w:val="0"/>
      <w:marBottom w:val="0"/>
      <w:divBdr>
        <w:top w:val="none" w:sz="0" w:space="0" w:color="auto"/>
        <w:left w:val="none" w:sz="0" w:space="0" w:color="auto"/>
        <w:bottom w:val="none" w:sz="0" w:space="0" w:color="auto"/>
        <w:right w:val="none" w:sz="0" w:space="0" w:color="auto"/>
      </w:divBdr>
    </w:div>
    <w:div w:id="911543893">
      <w:bodyDiv w:val="1"/>
      <w:marLeft w:val="0"/>
      <w:marRight w:val="0"/>
      <w:marTop w:val="0"/>
      <w:marBottom w:val="0"/>
      <w:divBdr>
        <w:top w:val="none" w:sz="0" w:space="0" w:color="auto"/>
        <w:left w:val="none" w:sz="0" w:space="0" w:color="auto"/>
        <w:bottom w:val="none" w:sz="0" w:space="0" w:color="auto"/>
        <w:right w:val="none" w:sz="0" w:space="0" w:color="auto"/>
      </w:divBdr>
    </w:div>
    <w:div w:id="987630549">
      <w:bodyDiv w:val="1"/>
      <w:marLeft w:val="0"/>
      <w:marRight w:val="0"/>
      <w:marTop w:val="0"/>
      <w:marBottom w:val="0"/>
      <w:divBdr>
        <w:top w:val="none" w:sz="0" w:space="0" w:color="auto"/>
        <w:left w:val="none" w:sz="0" w:space="0" w:color="auto"/>
        <w:bottom w:val="none" w:sz="0" w:space="0" w:color="auto"/>
        <w:right w:val="none" w:sz="0" w:space="0" w:color="auto"/>
      </w:divBdr>
    </w:div>
    <w:div w:id="1001854731">
      <w:bodyDiv w:val="1"/>
      <w:marLeft w:val="0"/>
      <w:marRight w:val="0"/>
      <w:marTop w:val="0"/>
      <w:marBottom w:val="0"/>
      <w:divBdr>
        <w:top w:val="none" w:sz="0" w:space="0" w:color="auto"/>
        <w:left w:val="none" w:sz="0" w:space="0" w:color="auto"/>
        <w:bottom w:val="none" w:sz="0" w:space="0" w:color="auto"/>
        <w:right w:val="none" w:sz="0" w:space="0" w:color="auto"/>
      </w:divBdr>
    </w:div>
    <w:div w:id="1023745206">
      <w:bodyDiv w:val="1"/>
      <w:marLeft w:val="0"/>
      <w:marRight w:val="0"/>
      <w:marTop w:val="0"/>
      <w:marBottom w:val="0"/>
      <w:divBdr>
        <w:top w:val="none" w:sz="0" w:space="0" w:color="auto"/>
        <w:left w:val="none" w:sz="0" w:space="0" w:color="auto"/>
        <w:bottom w:val="none" w:sz="0" w:space="0" w:color="auto"/>
        <w:right w:val="none" w:sz="0" w:space="0" w:color="auto"/>
      </w:divBdr>
    </w:div>
    <w:div w:id="1042905808">
      <w:bodyDiv w:val="1"/>
      <w:marLeft w:val="0"/>
      <w:marRight w:val="0"/>
      <w:marTop w:val="0"/>
      <w:marBottom w:val="0"/>
      <w:divBdr>
        <w:top w:val="none" w:sz="0" w:space="0" w:color="auto"/>
        <w:left w:val="none" w:sz="0" w:space="0" w:color="auto"/>
        <w:bottom w:val="none" w:sz="0" w:space="0" w:color="auto"/>
        <w:right w:val="none" w:sz="0" w:space="0" w:color="auto"/>
      </w:divBdr>
      <w:divsChild>
        <w:div w:id="1241252602">
          <w:marLeft w:val="0"/>
          <w:marRight w:val="0"/>
          <w:marTop w:val="0"/>
          <w:marBottom w:val="0"/>
          <w:divBdr>
            <w:top w:val="none" w:sz="0" w:space="0" w:color="auto"/>
            <w:left w:val="none" w:sz="0" w:space="0" w:color="auto"/>
            <w:bottom w:val="none" w:sz="0" w:space="0" w:color="auto"/>
            <w:right w:val="none" w:sz="0" w:space="0" w:color="auto"/>
          </w:divBdr>
          <w:divsChild>
            <w:div w:id="882639477">
              <w:marLeft w:val="0"/>
              <w:marRight w:val="0"/>
              <w:marTop w:val="0"/>
              <w:marBottom w:val="0"/>
              <w:divBdr>
                <w:top w:val="none" w:sz="0" w:space="0" w:color="auto"/>
                <w:left w:val="none" w:sz="0" w:space="0" w:color="auto"/>
                <w:bottom w:val="none" w:sz="0" w:space="0" w:color="auto"/>
                <w:right w:val="none" w:sz="0" w:space="0" w:color="auto"/>
              </w:divBdr>
              <w:divsChild>
                <w:div w:id="1675181695">
                  <w:marLeft w:val="0"/>
                  <w:marRight w:val="0"/>
                  <w:marTop w:val="0"/>
                  <w:marBottom w:val="0"/>
                  <w:divBdr>
                    <w:top w:val="none" w:sz="0" w:space="0" w:color="auto"/>
                    <w:left w:val="none" w:sz="0" w:space="0" w:color="auto"/>
                    <w:bottom w:val="none" w:sz="0" w:space="0" w:color="auto"/>
                    <w:right w:val="none" w:sz="0" w:space="0" w:color="auto"/>
                  </w:divBdr>
                  <w:divsChild>
                    <w:div w:id="1111507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51229">
          <w:marLeft w:val="0"/>
          <w:marRight w:val="0"/>
          <w:marTop w:val="0"/>
          <w:marBottom w:val="0"/>
          <w:divBdr>
            <w:top w:val="none" w:sz="0" w:space="0" w:color="auto"/>
            <w:left w:val="none" w:sz="0" w:space="0" w:color="auto"/>
            <w:bottom w:val="none" w:sz="0" w:space="0" w:color="auto"/>
            <w:right w:val="none" w:sz="0" w:space="0" w:color="auto"/>
          </w:divBdr>
          <w:divsChild>
            <w:div w:id="712385635">
              <w:marLeft w:val="0"/>
              <w:marRight w:val="0"/>
              <w:marTop w:val="0"/>
              <w:marBottom w:val="0"/>
              <w:divBdr>
                <w:top w:val="none" w:sz="0" w:space="0" w:color="auto"/>
                <w:left w:val="none" w:sz="0" w:space="0" w:color="auto"/>
                <w:bottom w:val="none" w:sz="0" w:space="0" w:color="auto"/>
                <w:right w:val="none" w:sz="0" w:space="0" w:color="auto"/>
              </w:divBdr>
              <w:divsChild>
                <w:div w:id="1523666900">
                  <w:marLeft w:val="0"/>
                  <w:marRight w:val="0"/>
                  <w:marTop w:val="0"/>
                  <w:marBottom w:val="0"/>
                  <w:divBdr>
                    <w:top w:val="none" w:sz="0" w:space="0" w:color="auto"/>
                    <w:left w:val="none" w:sz="0" w:space="0" w:color="auto"/>
                    <w:bottom w:val="none" w:sz="0" w:space="0" w:color="auto"/>
                    <w:right w:val="none" w:sz="0" w:space="0" w:color="auto"/>
                  </w:divBdr>
                  <w:divsChild>
                    <w:div w:id="91097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8264283">
      <w:bodyDiv w:val="1"/>
      <w:marLeft w:val="0"/>
      <w:marRight w:val="0"/>
      <w:marTop w:val="0"/>
      <w:marBottom w:val="0"/>
      <w:divBdr>
        <w:top w:val="none" w:sz="0" w:space="0" w:color="auto"/>
        <w:left w:val="none" w:sz="0" w:space="0" w:color="auto"/>
        <w:bottom w:val="none" w:sz="0" w:space="0" w:color="auto"/>
        <w:right w:val="none" w:sz="0" w:space="0" w:color="auto"/>
      </w:divBdr>
    </w:div>
    <w:div w:id="1067067993">
      <w:bodyDiv w:val="1"/>
      <w:marLeft w:val="0"/>
      <w:marRight w:val="0"/>
      <w:marTop w:val="0"/>
      <w:marBottom w:val="0"/>
      <w:divBdr>
        <w:top w:val="none" w:sz="0" w:space="0" w:color="auto"/>
        <w:left w:val="none" w:sz="0" w:space="0" w:color="auto"/>
        <w:bottom w:val="none" w:sz="0" w:space="0" w:color="auto"/>
        <w:right w:val="none" w:sz="0" w:space="0" w:color="auto"/>
      </w:divBdr>
    </w:div>
    <w:div w:id="1123890357">
      <w:bodyDiv w:val="1"/>
      <w:marLeft w:val="0"/>
      <w:marRight w:val="0"/>
      <w:marTop w:val="0"/>
      <w:marBottom w:val="0"/>
      <w:divBdr>
        <w:top w:val="none" w:sz="0" w:space="0" w:color="auto"/>
        <w:left w:val="none" w:sz="0" w:space="0" w:color="auto"/>
        <w:bottom w:val="none" w:sz="0" w:space="0" w:color="auto"/>
        <w:right w:val="none" w:sz="0" w:space="0" w:color="auto"/>
      </w:divBdr>
    </w:div>
    <w:div w:id="1133254346">
      <w:bodyDiv w:val="1"/>
      <w:marLeft w:val="0"/>
      <w:marRight w:val="0"/>
      <w:marTop w:val="0"/>
      <w:marBottom w:val="0"/>
      <w:divBdr>
        <w:top w:val="none" w:sz="0" w:space="0" w:color="auto"/>
        <w:left w:val="none" w:sz="0" w:space="0" w:color="auto"/>
        <w:bottom w:val="none" w:sz="0" w:space="0" w:color="auto"/>
        <w:right w:val="none" w:sz="0" w:space="0" w:color="auto"/>
      </w:divBdr>
    </w:div>
    <w:div w:id="1134787178">
      <w:bodyDiv w:val="1"/>
      <w:marLeft w:val="0"/>
      <w:marRight w:val="0"/>
      <w:marTop w:val="0"/>
      <w:marBottom w:val="0"/>
      <w:divBdr>
        <w:top w:val="none" w:sz="0" w:space="0" w:color="auto"/>
        <w:left w:val="none" w:sz="0" w:space="0" w:color="auto"/>
        <w:bottom w:val="none" w:sz="0" w:space="0" w:color="auto"/>
        <w:right w:val="none" w:sz="0" w:space="0" w:color="auto"/>
      </w:divBdr>
    </w:div>
    <w:div w:id="1165782896">
      <w:bodyDiv w:val="1"/>
      <w:marLeft w:val="0"/>
      <w:marRight w:val="0"/>
      <w:marTop w:val="0"/>
      <w:marBottom w:val="0"/>
      <w:divBdr>
        <w:top w:val="none" w:sz="0" w:space="0" w:color="auto"/>
        <w:left w:val="none" w:sz="0" w:space="0" w:color="auto"/>
        <w:bottom w:val="none" w:sz="0" w:space="0" w:color="auto"/>
        <w:right w:val="none" w:sz="0" w:space="0" w:color="auto"/>
      </w:divBdr>
    </w:div>
    <w:div w:id="1175338410">
      <w:bodyDiv w:val="1"/>
      <w:marLeft w:val="0"/>
      <w:marRight w:val="0"/>
      <w:marTop w:val="0"/>
      <w:marBottom w:val="0"/>
      <w:divBdr>
        <w:top w:val="none" w:sz="0" w:space="0" w:color="auto"/>
        <w:left w:val="none" w:sz="0" w:space="0" w:color="auto"/>
        <w:bottom w:val="none" w:sz="0" w:space="0" w:color="auto"/>
        <w:right w:val="none" w:sz="0" w:space="0" w:color="auto"/>
      </w:divBdr>
    </w:div>
    <w:div w:id="1218976834">
      <w:bodyDiv w:val="1"/>
      <w:marLeft w:val="0"/>
      <w:marRight w:val="0"/>
      <w:marTop w:val="0"/>
      <w:marBottom w:val="0"/>
      <w:divBdr>
        <w:top w:val="none" w:sz="0" w:space="0" w:color="auto"/>
        <w:left w:val="none" w:sz="0" w:space="0" w:color="auto"/>
        <w:bottom w:val="none" w:sz="0" w:space="0" w:color="auto"/>
        <w:right w:val="none" w:sz="0" w:space="0" w:color="auto"/>
      </w:divBdr>
    </w:div>
    <w:div w:id="1246888080">
      <w:bodyDiv w:val="1"/>
      <w:marLeft w:val="0"/>
      <w:marRight w:val="0"/>
      <w:marTop w:val="0"/>
      <w:marBottom w:val="0"/>
      <w:divBdr>
        <w:top w:val="none" w:sz="0" w:space="0" w:color="auto"/>
        <w:left w:val="none" w:sz="0" w:space="0" w:color="auto"/>
        <w:bottom w:val="none" w:sz="0" w:space="0" w:color="auto"/>
        <w:right w:val="none" w:sz="0" w:space="0" w:color="auto"/>
      </w:divBdr>
      <w:divsChild>
        <w:div w:id="160125933">
          <w:marLeft w:val="0"/>
          <w:marRight w:val="0"/>
          <w:marTop w:val="0"/>
          <w:marBottom w:val="0"/>
          <w:divBdr>
            <w:top w:val="none" w:sz="0" w:space="0" w:color="auto"/>
            <w:left w:val="none" w:sz="0" w:space="0" w:color="auto"/>
            <w:bottom w:val="none" w:sz="0" w:space="0" w:color="auto"/>
            <w:right w:val="none" w:sz="0" w:space="0" w:color="auto"/>
          </w:divBdr>
          <w:divsChild>
            <w:div w:id="1444837798">
              <w:marLeft w:val="0"/>
              <w:marRight w:val="0"/>
              <w:marTop w:val="0"/>
              <w:marBottom w:val="0"/>
              <w:divBdr>
                <w:top w:val="none" w:sz="0" w:space="0" w:color="auto"/>
                <w:left w:val="none" w:sz="0" w:space="0" w:color="auto"/>
                <w:bottom w:val="none" w:sz="0" w:space="0" w:color="auto"/>
                <w:right w:val="none" w:sz="0" w:space="0" w:color="auto"/>
              </w:divBdr>
              <w:divsChild>
                <w:div w:id="920483560">
                  <w:marLeft w:val="0"/>
                  <w:marRight w:val="0"/>
                  <w:marTop w:val="0"/>
                  <w:marBottom w:val="0"/>
                  <w:divBdr>
                    <w:top w:val="none" w:sz="0" w:space="0" w:color="auto"/>
                    <w:left w:val="none" w:sz="0" w:space="0" w:color="auto"/>
                    <w:bottom w:val="none" w:sz="0" w:space="0" w:color="auto"/>
                    <w:right w:val="none" w:sz="0" w:space="0" w:color="auto"/>
                  </w:divBdr>
                  <w:divsChild>
                    <w:div w:id="494297055">
                      <w:marLeft w:val="0"/>
                      <w:marRight w:val="0"/>
                      <w:marTop w:val="0"/>
                      <w:marBottom w:val="0"/>
                      <w:divBdr>
                        <w:top w:val="none" w:sz="0" w:space="0" w:color="auto"/>
                        <w:left w:val="none" w:sz="0" w:space="0" w:color="auto"/>
                        <w:bottom w:val="none" w:sz="0" w:space="0" w:color="auto"/>
                        <w:right w:val="none" w:sz="0" w:space="0" w:color="auto"/>
                      </w:divBdr>
                      <w:divsChild>
                        <w:div w:id="1986278014">
                          <w:marLeft w:val="0"/>
                          <w:marRight w:val="0"/>
                          <w:marTop w:val="0"/>
                          <w:marBottom w:val="0"/>
                          <w:divBdr>
                            <w:top w:val="none" w:sz="0" w:space="0" w:color="auto"/>
                            <w:left w:val="none" w:sz="0" w:space="0" w:color="auto"/>
                            <w:bottom w:val="none" w:sz="0" w:space="0" w:color="auto"/>
                            <w:right w:val="none" w:sz="0" w:space="0" w:color="auto"/>
                          </w:divBdr>
                          <w:divsChild>
                            <w:div w:id="1817868536">
                              <w:marLeft w:val="0"/>
                              <w:marRight w:val="0"/>
                              <w:marTop w:val="0"/>
                              <w:marBottom w:val="0"/>
                              <w:divBdr>
                                <w:top w:val="none" w:sz="0" w:space="0" w:color="auto"/>
                                <w:left w:val="none" w:sz="0" w:space="0" w:color="auto"/>
                                <w:bottom w:val="none" w:sz="0" w:space="0" w:color="auto"/>
                                <w:right w:val="none" w:sz="0" w:space="0" w:color="auto"/>
                              </w:divBdr>
                              <w:divsChild>
                                <w:div w:id="1266116191">
                                  <w:marLeft w:val="0"/>
                                  <w:marRight w:val="0"/>
                                  <w:marTop w:val="0"/>
                                  <w:marBottom w:val="0"/>
                                  <w:divBdr>
                                    <w:top w:val="none" w:sz="0" w:space="0" w:color="auto"/>
                                    <w:left w:val="none" w:sz="0" w:space="0" w:color="auto"/>
                                    <w:bottom w:val="none" w:sz="0" w:space="0" w:color="auto"/>
                                    <w:right w:val="none" w:sz="0" w:space="0" w:color="auto"/>
                                  </w:divBdr>
                                  <w:divsChild>
                                    <w:div w:id="1414737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388726">
                      <w:marLeft w:val="0"/>
                      <w:marRight w:val="0"/>
                      <w:marTop w:val="0"/>
                      <w:marBottom w:val="0"/>
                      <w:divBdr>
                        <w:top w:val="none" w:sz="0" w:space="0" w:color="auto"/>
                        <w:left w:val="none" w:sz="0" w:space="0" w:color="auto"/>
                        <w:bottom w:val="none" w:sz="0" w:space="0" w:color="auto"/>
                        <w:right w:val="none" w:sz="0" w:space="0" w:color="auto"/>
                      </w:divBdr>
                      <w:divsChild>
                        <w:div w:id="30705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0772657">
      <w:bodyDiv w:val="1"/>
      <w:marLeft w:val="0"/>
      <w:marRight w:val="0"/>
      <w:marTop w:val="0"/>
      <w:marBottom w:val="0"/>
      <w:divBdr>
        <w:top w:val="none" w:sz="0" w:space="0" w:color="auto"/>
        <w:left w:val="none" w:sz="0" w:space="0" w:color="auto"/>
        <w:bottom w:val="none" w:sz="0" w:space="0" w:color="auto"/>
        <w:right w:val="none" w:sz="0" w:space="0" w:color="auto"/>
      </w:divBdr>
    </w:div>
    <w:div w:id="1258097834">
      <w:bodyDiv w:val="1"/>
      <w:marLeft w:val="0"/>
      <w:marRight w:val="0"/>
      <w:marTop w:val="0"/>
      <w:marBottom w:val="0"/>
      <w:divBdr>
        <w:top w:val="none" w:sz="0" w:space="0" w:color="auto"/>
        <w:left w:val="none" w:sz="0" w:space="0" w:color="auto"/>
        <w:bottom w:val="none" w:sz="0" w:space="0" w:color="auto"/>
        <w:right w:val="none" w:sz="0" w:space="0" w:color="auto"/>
      </w:divBdr>
    </w:div>
    <w:div w:id="1296451838">
      <w:bodyDiv w:val="1"/>
      <w:marLeft w:val="0"/>
      <w:marRight w:val="0"/>
      <w:marTop w:val="0"/>
      <w:marBottom w:val="0"/>
      <w:divBdr>
        <w:top w:val="none" w:sz="0" w:space="0" w:color="auto"/>
        <w:left w:val="none" w:sz="0" w:space="0" w:color="auto"/>
        <w:bottom w:val="none" w:sz="0" w:space="0" w:color="auto"/>
        <w:right w:val="none" w:sz="0" w:space="0" w:color="auto"/>
      </w:divBdr>
    </w:div>
    <w:div w:id="1320116139">
      <w:bodyDiv w:val="1"/>
      <w:marLeft w:val="0"/>
      <w:marRight w:val="0"/>
      <w:marTop w:val="0"/>
      <w:marBottom w:val="0"/>
      <w:divBdr>
        <w:top w:val="none" w:sz="0" w:space="0" w:color="auto"/>
        <w:left w:val="none" w:sz="0" w:space="0" w:color="auto"/>
        <w:bottom w:val="none" w:sz="0" w:space="0" w:color="auto"/>
        <w:right w:val="none" w:sz="0" w:space="0" w:color="auto"/>
      </w:divBdr>
    </w:div>
    <w:div w:id="1343699185">
      <w:bodyDiv w:val="1"/>
      <w:marLeft w:val="0"/>
      <w:marRight w:val="0"/>
      <w:marTop w:val="0"/>
      <w:marBottom w:val="0"/>
      <w:divBdr>
        <w:top w:val="none" w:sz="0" w:space="0" w:color="auto"/>
        <w:left w:val="none" w:sz="0" w:space="0" w:color="auto"/>
        <w:bottom w:val="none" w:sz="0" w:space="0" w:color="auto"/>
        <w:right w:val="none" w:sz="0" w:space="0" w:color="auto"/>
      </w:divBdr>
    </w:div>
    <w:div w:id="1350448907">
      <w:bodyDiv w:val="1"/>
      <w:marLeft w:val="0"/>
      <w:marRight w:val="0"/>
      <w:marTop w:val="0"/>
      <w:marBottom w:val="0"/>
      <w:divBdr>
        <w:top w:val="none" w:sz="0" w:space="0" w:color="auto"/>
        <w:left w:val="none" w:sz="0" w:space="0" w:color="auto"/>
        <w:bottom w:val="none" w:sz="0" w:space="0" w:color="auto"/>
        <w:right w:val="none" w:sz="0" w:space="0" w:color="auto"/>
      </w:divBdr>
    </w:div>
    <w:div w:id="1359163910">
      <w:bodyDiv w:val="1"/>
      <w:marLeft w:val="0"/>
      <w:marRight w:val="0"/>
      <w:marTop w:val="0"/>
      <w:marBottom w:val="0"/>
      <w:divBdr>
        <w:top w:val="none" w:sz="0" w:space="0" w:color="auto"/>
        <w:left w:val="none" w:sz="0" w:space="0" w:color="auto"/>
        <w:bottom w:val="none" w:sz="0" w:space="0" w:color="auto"/>
        <w:right w:val="none" w:sz="0" w:space="0" w:color="auto"/>
      </w:divBdr>
    </w:div>
    <w:div w:id="1360353953">
      <w:bodyDiv w:val="1"/>
      <w:marLeft w:val="0"/>
      <w:marRight w:val="0"/>
      <w:marTop w:val="0"/>
      <w:marBottom w:val="0"/>
      <w:divBdr>
        <w:top w:val="none" w:sz="0" w:space="0" w:color="auto"/>
        <w:left w:val="none" w:sz="0" w:space="0" w:color="auto"/>
        <w:bottom w:val="none" w:sz="0" w:space="0" w:color="auto"/>
        <w:right w:val="none" w:sz="0" w:space="0" w:color="auto"/>
      </w:divBdr>
    </w:div>
    <w:div w:id="1407454880">
      <w:bodyDiv w:val="1"/>
      <w:marLeft w:val="0"/>
      <w:marRight w:val="0"/>
      <w:marTop w:val="0"/>
      <w:marBottom w:val="0"/>
      <w:divBdr>
        <w:top w:val="none" w:sz="0" w:space="0" w:color="auto"/>
        <w:left w:val="none" w:sz="0" w:space="0" w:color="auto"/>
        <w:bottom w:val="none" w:sz="0" w:space="0" w:color="auto"/>
        <w:right w:val="none" w:sz="0" w:space="0" w:color="auto"/>
      </w:divBdr>
    </w:div>
    <w:div w:id="1448310884">
      <w:bodyDiv w:val="1"/>
      <w:marLeft w:val="0"/>
      <w:marRight w:val="0"/>
      <w:marTop w:val="0"/>
      <w:marBottom w:val="0"/>
      <w:divBdr>
        <w:top w:val="none" w:sz="0" w:space="0" w:color="auto"/>
        <w:left w:val="none" w:sz="0" w:space="0" w:color="auto"/>
        <w:bottom w:val="none" w:sz="0" w:space="0" w:color="auto"/>
        <w:right w:val="none" w:sz="0" w:space="0" w:color="auto"/>
      </w:divBdr>
    </w:div>
    <w:div w:id="1514950107">
      <w:bodyDiv w:val="1"/>
      <w:marLeft w:val="0"/>
      <w:marRight w:val="0"/>
      <w:marTop w:val="0"/>
      <w:marBottom w:val="0"/>
      <w:divBdr>
        <w:top w:val="none" w:sz="0" w:space="0" w:color="auto"/>
        <w:left w:val="none" w:sz="0" w:space="0" w:color="auto"/>
        <w:bottom w:val="none" w:sz="0" w:space="0" w:color="auto"/>
        <w:right w:val="none" w:sz="0" w:space="0" w:color="auto"/>
      </w:divBdr>
    </w:div>
    <w:div w:id="1518692412">
      <w:bodyDiv w:val="1"/>
      <w:marLeft w:val="0"/>
      <w:marRight w:val="0"/>
      <w:marTop w:val="0"/>
      <w:marBottom w:val="0"/>
      <w:divBdr>
        <w:top w:val="none" w:sz="0" w:space="0" w:color="auto"/>
        <w:left w:val="none" w:sz="0" w:space="0" w:color="auto"/>
        <w:bottom w:val="none" w:sz="0" w:space="0" w:color="auto"/>
        <w:right w:val="none" w:sz="0" w:space="0" w:color="auto"/>
      </w:divBdr>
    </w:div>
    <w:div w:id="1526022702">
      <w:bodyDiv w:val="1"/>
      <w:marLeft w:val="0"/>
      <w:marRight w:val="0"/>
      <w:marTop w:val="0"/>
      <w:marBottom w:val="0"/>
      <w:divBdr>
        <w:top w:val="none" w:sz="0" w:space="0" w:color="auto"/>
        <w:left w:val="none" w:sz="0" w:space="0" w:color="auto"/>
        <w:bottom w:val="none" w:sz="0" w:space="0" w:color="auto"/>
        <w:right w:val="none" w:sz="0" w:space="0" w:color="auto"/>
      </w:divBdr>
    </w:div>
    <w:div w:id="1539007064">
      <w:bodyDiv w:val="1"/>
      <w:marLeft w:val="0"/>
      <w:marRight w:val="0"/>
      <w:marTop w:val="0"/>
      <w:marBottom w:val="0"/>
      <w:divBdr>
        <w:top w:val="none" w:sz="0" w:space="0" w:color="auto"/>
        <w:left w:val="none" w:sz="0" w:space="0" w:color="auto"/>
        <w:bottom w:val="none" w:sz="0" w:space="0" w:color="auto"/>
        <w:right w:val="none" w:sz="0" w:space="0" w:color="auto"/>
      </w:divBdr>
    </w:div>
    <w:div w:id="1545215194">
      <w:bodyDiv w:val="1"/>
      <w:marLeft w:val="0"/>
      <w:marRight w:val="0"/>
      <w:marTop w:val="0"/>
      <w:marBottom w:val="0"/>
      <w:divBdr>
        <w:top w:val="none" w:sz="0" w:space="0" w:color="auto"/>
        <w:left w:val="none" w:sz="0" w:space="0" w:color="auto"/>
        <w:bottom w:val="none" w:sz="0" w:space="0" w:color="auto"/>
        <w:right w:val="none" w:sz="0" w:space="0" w:color="auto"/>
      </w:divBdr>
    </w:div>
    <w:div w:id="1553223825">
      <w:bodyDiv w:val="1"/>
      <w:marLeft w:val="0"/>
      <w:marRight w:val="0"/>
      <w:marTop w:val="0"/>
      <w:marBottom w:val="0"/>
      <w:divBdr>
        <w:top w:val="none" w:sz="0" w:space="0" w:color="auto"/>
        <w:left w:val="none" w:sz="0" w:space="0" w:color="auto"/>
        <w:bottom w:val="none" w:sz="0" w:space="0" w:color="auto"/>
        <w:right w:val="none" w:sz="0" w:space="0" w:color="auto"/>
      </w:divBdr>
    </w:div>
    <w:div w:id="1556350145">
      <w:bodyDiv w:val="1"/>
      <w:marLeft w:val="0"/>
      <w:marRight w:val="0"/>
      <w:marTop w:val="0"/>
      <w:marBottom w:val="0"/>
      <w:divBdr>
        <w:top w:val="none" w:sz="0" w:space="0" w:color="auto"/>
        <w:left w:val="none" w:sz="0" w:space="0" w:color="auto"/>
        <w:bottom w:val="none" w:sz="0" w:space="0" w:color="auto"/>
        <w:right w:val="none" w:sz="0" w:space="0" w:color="auto"/>
      </w:divBdr>
      <w:divsChild>
        <w:div w:id="1875654832">
          <w:marLeft w:val="0"/>
          <w:marRight w:val="0"/>
          <w:marTop w:val="0"/>
          <w:marBottom w:val="0"/>
          <w:divBdr>
            <w:top w:val="none" w:sz="0" w:space="0" w:color="auto"/>
            <w:left w:val="none" w:sz="0" w:space="0" w:color="auto"/>
            <w:bottom w:val="none" w:sz="0" w:space="0" w:color="auto"/>
            <w:right w:val="none" w:sz="0" w:space="0" w:color="auto"/>
          </w:divBdr>
          <w:divsChild>
            <w:div w:id="1457141977">
              <w:marLeft w:val="0"/>
              <w:marRight w:val="0"/>
              <w:marTop w:val="0"/>
              <w:marBottom w:val="0"/>
              <w:divBdr>
                <w:top w:val="none" w:sz="0" w:space="0" w:color="auto"/>
                <w:left w:val="none" w:sz="0" w:space="0" w:color="auto"/>
                <w:bottom w:val="none" w:sz="0" w:space="0" w:color="auto"/>
                <w:right w:val="none" w:sz="0" w:space="0" w:color="auto"/>
              </w:divBdr>
              <w:divsChild>
                <w:div w:id="1826780210">
                  <w:marLeft w:val="0"/>
                  <w:marRight w:val="0"/>
                  <w:marTop w:val="0"/>
                  <w:marBottom w:val="0"/>
                  <w:divBdr>
                    <w:top w:val="none" w:sz="0" w:space="0" w:color="auto"/>
                    <w:left w:val="none" w:sz="0" w:space="0" w:color="auto"/>
                    <w:bottom w:val="none" w:sz="0" w:space="0" w:color="auto"/>
                    <w:right w:val="none" w:sz="0" w:space="0" w:color="auto"/>
                  </w:divBdr>
                  <w:divsChild>
                    <w:div w:id="64453390">
                      <w:marLeft w:val="0"/>
                      <w:marRight w:val="0"/>
                      <w:marTop w:val="0"/>
                      <w:marBottom w:val="0"/>
                      <w:divBdr>
                        <w:top w:val="none" w:sz="0" w:space="0" w:color="auto"/>
                        <w:left w:val="none" w:sz="0" w:space="0" w:color="auto"/>
                        <w:bottom w:val="none" w:sz="0" w:space="0" w:color="auto"/>
                        <w:right w:val="none" w:sz="0" w:space="0" w:color="auto"/>
                      </w:divBdr>
                      <w:divsChild>
                        <w:div w:id="2144274903">
                          <w:marLeft w:val="0"/>
                          <w:marRight w:val="0"/>
                          <w:marTop w:val="0"/>
                          <w:marBottom w:val="0"/>
                          <w:divBdr>
                            <w:top w:val="none" w:sz="0" w:space="0" w:color="auto"/>
                            <w:left w:val="none" w:sz="0" w:space="0" w:color="auto"/>
                            <w:bottom w:val="none" w:sz="0" w:space="0" w:color="auto"/>
                            <w:right w:val="none" w:sz="0" w:space="0" w:color="auto"/>
                          </w:divBdr>
                          <w:divsChild>
                            <w:div w:id="16648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8733471">
      <w:bodyDiv w:val="1"/>
      <w:marLeft w:val="0"/>
      <w:marRight w:val="0"/>
      <w:marTop w:val="0"/>
      <w:marBottom w:val="0"/>
      <w:divBdr>
        <w:top w:val="none" w:sz="0" w:space="0" w:color="auto"/>
        <w:left w:val="none" w:sz="0" w:space="0" w:color="auto"/>
        <w:bottom w:val="none" w:sz="0" w:space="0" w:color="auto"/>
        <w:right w:val="none" w:sz="0" w:space="0" w:color="auto"/>
      </w:divBdr>
      <w:divsChild>
        <w:div w:id="1150514387">
          <w:marLeft w:val="0"/>
          <w:marRight w:val="0"/>
          <w:marTop w:val="0"/>
          <w:marBottom w:val="0"/>
          <w:divBdr>
            <w:top w:val="none" w:sz="0" w:space="0" w:color="auto"/>
            <w:left w:val="none" w:sz="0" w:space="0" w:color="auto"/>
            <w:bottom w:val="none" w:sz="0" w:space="0" w:color="auto"/>
            <w:right w:val="none" w:sz="0" w:space="0" w:color="auto"/>
          </w:divBdr>
          <w:divsChild>
            <w:div w:id="1333215445">
              <w:marLeft w:val="0"/>
              <w:marRight w:val="0"/>
              <w:marTop w:val="0"/>
              <w:marBottom w:val="0"/>
              <w:divBdr>
                <w:top w:val="none" w:sz="0" w:space="0" w:color="auto"/>
                <w:left w:val="none" w:sz="0" w:space="0" w:color="auto"/>
                <w:bottom w:val="none" w:sz="0" w:space="0" w:color="auto"/>
                <w:right w:val="none" w:sz="0" w:space="0" w:color="auto"/>
              </w:divBdr>
              <w:divsChild>
                <w:div w:id="937643419">
                  <w:marLeft w:val="0"/>
                  <w:marRight w:val="0"/>
                  <w:marTop w:val="0"/>
                  <w:marBottom w:val="0"/>
                  <w:divBdr>
                    <w:top w:val="none" w:sz="0" w:space="0" w:color="auto"/>
                    <w:left w:val="none" w:sz="0" w:space="0" w:color="auto"/>
                    <w:bottom w:val="none" w:sz="0" w:space="0" w:color="auto"/>
                    <w:right w:val="none" w:sz="0" w:space="0" w:color="auto"/>
                  </w:divBdr>
                  <w:divsChild>
                    <w:div w:id="95486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767520">
          <w:marLeft w:val="0"/>
          <w:marRight w:val="0"/>
          <w:marTop w:val="0"/>
          <w:marBottom w:val="0"/>
          <w:divBdr>
            <w:top w:val="none" w:sz="0" w:space="0" w:color="auto"/>
            <w:left w:val="none" w:sz="0" w:space="0" w:color="auto"/>
            <w:bottom w:val="none" w:sz="0" w:space="0" w:color="auto"/>
            <w:right w:val="none" w:sz="0" w:space="0" w:color="auto"/>
          </w:divBdr>
          <w:divsChild>
            <w:div w:id="840436141">
              <w:marLeft w:val="0"/>
              <w:marRight w:val="0"/>
              <w:marTop w:val="0"/>
              <w:marBottom w:val="0"/>
              <w:divBdr>
                <w:top w:val="none" w:sz="0" w:space="0" w:color="auto"/>
                <w:left w:val="none" w:sz="0" w:space="0" w:color="auto"/>
                <w:bottom w:val="none" w:sz="0" w:space="0" w:color="auto"/>
                <w:right w:val="none" w:sz="0" w:space="0" w:color="auto"/>
              </w:divBdr>
              <w:divsChild>
                <w:div w:id="100759939">
                  <w:marLeft w:val="0"/>
                  <w:marRight w:val="0"/>
                  <w:marTop w:val="0"/>
                  <w:marBottom w:val="0"/>
                  <w:divBdr>
                    <w:top w:val="none" w:sz="0" w:space="0" w:color="auto"/>
                    <w:left w:val="none" w:sz="0" w:space="0" w:color="auto"/>
                    <w:bottom w:val="none" w:sz="0" w:space="0" w:color="auto"/>
                    <w:right w:val="none" w:sz="0" w:space="0" w:color="auto"/>
                  </w:divBdr>
                  <w:divsChild>
                    <w:div w:id="1552227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9799416">
      <w:bodyDiv w:val="1"/>
      <w:marLeft w:val="0"/>
      <w:marRight w:val="0"/>
      <w:marTop w:val="0"/>
      <w:marBottom w:val="0"/>
      <w:divBdr>
        <w:top w:val="none" w:sz="0" w:space="0" w:color="auto"/>
        <w:left w:val="none" w:sz="0" w:space="0" w:color="auto"/>
        <w:bottom w:val="none" w:sz="0" w:space="0" w:color="auto"/>
        <w:right w:val="none" w:sz="0" w:space="0" w:color="auto"/>
      </w:divBdr>
    </w:div>
    <w:div w:id="1647779586">
      <w:bodyDiv w:val="1"/>
      <w:marLeft w:val="0"/>
      <w:marRight w:val="0"/>
      <w:marTop w:val="0"/>
      <w:marBottom w:val="0"/>
      <w:divBdr>
        <w:top w:val="none" w:sz="0" w:space="0" w:color="auto"/>
        <w:left w:val="none" w:sz="0" w:space="0" w:color="auto"/>
        <w:bottom w:val="none" w:sz="0" w:space="0" w:color="auto"/>
        <w:right w:val="none" w:sz="0" w:space="0" w:color="auto"/>
      </w:divBdr>
    </w:div>
    <w:div w:id="1649750568">
      <w:bodyDiv w:val="1"/>
      <w:marLeft w:val="0"/>
      <w:marRight w:val="0"/>
      <w:marTop w:val="0"/>
      <w:marBottom w:val="0"/>
      <w:divBdr>
        <w:top w:val="none" w:sz="0" w:space="0" w:color="auto"/>
        <w:left w:val="none" w:sz="0" w:space="0" w:color="auto"/>
        <w:bottom w:val="none" w:sz="0" w:space="0" w:color="auto"/>
        <w:right w:val="none" w:sz="0" w:space="0" w:color="auto"/>
      </w:divBdr>
    </w:div>
    <w:div w:id="1690787777">
      <w:bodyDiv w:val="1"/>
      <w:marLeft w:val="0"/>
      <w:marRight w:val="0"/>
      <w:marTop w:val="0"/>
      <w:marBottom w:val="0"/>
      <w:divBdr>
        <w:top w:val="none" w:sz="0" w:space="0" w:color="auto"/>
        <w:left w:val="none" w:sz="0" w:space="0" w:color="auto"/>
        <w:bottom w:val="none" w:sz="0" w:space="0" w:color="auto"/>
        <w:right w:val="none" w:sz="0" w:space="0" w:color="auto"/>
      </w:divBdr>
    </w:div>
    <w:div w:id="1710181162">
      <w:bodyDiv w:val="1"/>
      <w:marLeft w:val="0"/>
      <w:marRight w:val="0"/>
      <w:marTop w:val="0"/>
      <w:marBottom w:val="0"/>
      <w:divBdr>
        <w:top w:val="none" w:sz="0" w:space="0" w:color="auto"/>
        <w:left w:val="none" w:sz="0" w:space="0" w:color="auto"/>
        <w:bottom w:val="none" w:sz="0" w:space="0" w:color="auto"/>
        <w:right w:val="none" w:sz="0" w:space="0" w:color="auto"/>
      </w:divBdr>
    </w:div>
    <w:div w:id="1787893159">
      <w:bodyDiv w:val="1"/>
      <w:marLeft w:val="0"/>
      <w:marRight w:val="0"/>
      <w:marTop w:val="0"/>
      <w:marBottom w:val="0"/>
      <w:divBdr>
        <w:top w:val="none" w:sz="0" w:space="0" w:color="auto"/>
        <w:left w:val="none" w:sz="0" w:space="0" w:color="auto"/>
        <w:bottom w:val="none" w:sz="0" w:space="0" w:color="auto"/>
        <w:right w:val="none" w:sz="0" w:space="0" w:color="auto"/>
      </w:divBdr>
    </w:div>
    <w:div w:id="1820267828">
      <w:bodyDiv w:val="1"/>
      <w:marLeft w:val="0"/>
      <w:marRight w:val="0"/>
      <w:marTop w:val="0"/>
      <w:marBottom w:val="0"/>
      <w:divBdr>
        <w:top w:val="none" w:sz="0" w:space="0" w:color="auto"/>
        <w:left w:val="none" w:sz="0" w:space="0" w:color="auto"/>
        <w:bottom w:val="none" w:sz="0" w:space="0" w:color="auto"/>
        <w:right w:val="none" w:sz="0" w:space="0" w:color="auto"/>
      </w:divBdr>
    </w:div>
    <w:div w:id="1887793852">
      <w:bodyDiv w:val="1"/>
      <w:marLeft w:val="0"/>
      <w:marRight w:val="0"/>
      <w:marTop w:val="0"/>
      <w:marBottom w:val="0"/>
      <w:divBdr>
        <w:top w:val="none" w:sz="0" w:space="0" w:color="auto"/>
        <w:left w:val="none" w:sz="0" w:space="0" w:color="auto"/>
        <w:bottom w:val="none" w:sz="0" w:space="0" w:color="auto"/>
        <w:right w:val="none" w:sz="0" w:space="0" w:color="auto"/>
      </w:divBdr>
    </w:div>
    <w:div w:id="1935430279">
      <w:bodyDiv w:val="1"/>
      <w:marLeft w:val="0"/>
      <w:marRight w:val="0"/>
      <w:marTop w:val="0"/>
      <w:marBottom w:val="0"/>
      <w:divBdr>
        <w:top w:val="none" w:sz="0" w:space="0" w:color="auto"/>
        <w:left w:val="none" w:sz="0" w:space="0" w:color="auto"/>
        <w:bottom w:val="none" w:sz="0" w:space="0" w:color="auto"/>
        <w:right w:val="none" w:sz="0" w:space="0" w:color="auto"/>
      </w:divBdr>
      <w:divsChild>
        <w:div w:id="1134448952">
          <w:marLeft w:val="0"/>
          <w:marRight w:val="0"/>
          <w:marTop w:val="0"/>
          <w:marBottom w:val="0"/>
          <w:divBdr>
            <w:top w:val="none" w:sz="0" w:space="0" w:color="auto"/>
            <w:left w:val="none" w:sz="0" w:space="0" w:color="auto"/>
            <w:bottom w:val="none" w:sz="0" w:space="0" w:color="auto"/>
            <w:right w:val="none" w:sz="0" w:space="0" w:color="auto"/>
          </w:divBdr>
          <w:divsChild>
            <w:div w:id="595990114">
              <w:marLeft w:val="0"/>
              <w:marRight w:val="0"/>
              <w:marTop w:val="0"/>
              <w:marBottom w:val="0"/>
              <w:divBdr>
                <w:top w:val="none" w:sz="0" w:space="0" w:color="auto"/>
                <w:left w:val="none" w:sz="0" w:space="0" w:color="auto"/>
                <w:bottom w:val="none" w:sz="0" w:space="0" w:color="auto"/>
                <w:right w:val="none" w:sz="0" w:space="0" w:color="auto"/>
              </w:divBdr>
              <w:divsChild>
                <w:div w:id="246307213">
                  <w:marLeft w:val="0"/>
                  <w:marRight w:val="0"/>
                  <w:marTop w:val="0"/>
                  <w:marBottom w:val="0"/>
                  <w:divBdr>
                    <w:top w:val="none" w:sz="0" w:space="0" w:color="auto"/>
                    <w:left w:val="none" w:sz="0" w:space="0" w:color="auto"/>
                    <w:bottom w:val="none" w:sz="0" w:space="0" w:color="auto"/>
                    <w:right w:val="none" w:sz="0" w:space="0" w:color="auto"/>
                  </w:divBdr>
                  <w:divsChild>
                    <w:div w:id="1196429377">
                      <w:marLeft w:val="0"/>
                      <w:marRight w:val="0"/>
                      <w:marTop w:val="0"/>
                      <w:marBottom w:val="0"/>
                      <w:divBdr>
                        <w:top w:val="none" w:sz="0" w:space="0" w:color="auto"/>
                        <w:left w:val="none" w:sz="0" w:space="0" w:color="auto"/>
                        <w:bottom w:val="none" w:sz="0" w:space="0" w:color="auto"/>
                        <w:right w:val="none" w:sz="0" w:space="0" w:color="auto"/>
                      </w:divBdr>
                      <w:divsChild>
                        <w:div w:id="1360813715">
                          <w:marLeft w:val="0"/>
                          <w:marRight w:val="0"/>
                          <w:marTop w:val="0"/>
                          <w:marBottom w:val="0"/>
                          <w:divBdr>
                            <w:top w:val="none" w:sz="0" w:space="0" w:color="auto"/>
                            <w:left w:val="none" w:sz="0" w:space="0" w:color="auto"/>
                            <w:bottom w:val="none" w:sz="0" w:space="0" w:color="auto"/>
                            <w:right w:val="none" w:sz="0" w:space="0" w:color="auto"/>
                          </w:divBdr>
                          <w:divsChild>
                            <w:div w:id="1821843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2126163">
      <w:bodyDiv w:val="1"/>
      <w:marLeft w:val="0"/>
      <w:marRight w:val="0"/>
      <w:marTop w:val="0"/>
      <w:marBottom w:val="0"/>
      <w:divBdr>
        <w:top w:val="none" w:sz="0" w:space="0" w:color="auto"/>
        <w:left w:val="none" w:sz="0" w:space="0" w:color="auto"/>
        <w:bottom w:val="none" w:sz="0" w:space="0" w:color="auto"/>
        <w:right w:val="none" w:sz="0" w:space="0" w:color="auto"/>
      </w:divBdr>
    </w:div>
    <w:div w:id="1976401396">
      <w:bodyDiv w:val="1"/>
      <w:marLeft w:val="0"/>
      <w:marRight w:val="0"/>
      <w:marTop w:val="0"/>
      <w:marBottom w:val="0"/>
      <w:divBdr>
        <w:top w:val="none" w:sz="0" w:space="0" w:color="auto"/>
        <w:left w:val="none" w:sz="0" w:space="0" w:color="auto"/>
        <w:bottom w:val="none" w:sz="0" w:space="0" w:color="auto"/>
        <w:right w:val="none" w:sz="0" w:space="0" w:color="auto"/>
      </w:divBdr>
    </w:div>
    <w:div w:id="2068452997">
      <w:bodyDiv w:val="1"/>
      <w:marLeft w:val="0"/>
      <w:marRight w:val="0"/>
      <w:marTop w:val="0"/>
      <w:marBottom w:val="0"/>
      <w:divBdr>
        <w:top w:val="none" w:sz="0" w:space="0" w:color="auto"/>
        <w:left w:val="none" w:sz="0" w:space="0" w:color="auto"/>
        <w:bottom w:val="none" w:sz="0" w:space="0" w:color="auto"/>
        <w:right w:val="none" w:sz="0" w:space="0" w:color="auto"/>
      </w:divBdr>
    </w:div>
    <w:div w:id="2085953082">
      <w:bodyDiv w:val="1"/>
      <w:marLeft w:val="0"/>
      <w:marRight w:val="0"/>
      <w:marTop w:val="0"/>
      <w:marBottom w:val="0"/>
      <w:divBdr>
        <w:top w:val="none" w:sz="0" w:space="0" w:color="auto"/>
        <w:left w:val="none" w:sz="0" w:space="0" w:color="auto"/>
        <w:bottom w:val="none" w:sz="0" w:space="0" w:color="auto"/>
        <w:right w:val="none" w:sz="0" w:space="0" w:color="auto"/>
      </w:divBdr>
      <w:divsChild>
        <w:div w:id="1060060770">
          <w:marLeft w:val="0"/>
          <w:marRight w:val="0"/>
          <w:marTop w:val="0"/>
          <w:marBottom w:val="0"/>
          <w:divBdr>
            <w:top w:val="none" w:sz="0" w:space="0" w:color="auto"/>
            <w:left w:val="none" w:sz="0" w:space="0" w:color="auto"/>
            <w:bottom w:val="none" w:sz="0" w:space="0" w:color="auto"/>
            <w:right w:val="none" w:sz="0" w:space="0" w:color="auto"/>
          </w:divBdr>
          <w:divsChild>
            <w:div w:id="1224676171">
              <w:marLeft w:val="0"/>
              <w:marRight w:val="0"/>
              <w:marTop w:val="0"/>
              <w:marBottom w:val="0"/>
              <w:divBdr>
                <w:top w:val="none" w:sz="0" w:space="0" w:color="auto"/>
                <w:left w:val="none" w:sz="0" w:space="0" w:color="auto"/>
                <w:bottom w:val="none" w:sz="0" w:space="0" w:color="auto"/>
                <w:right w:val="none" w:sz="0" w:space="0" w:color="auto"/>
              </w:divBdr>
              <w:divsChild>
                <w:div w:id="1975714094">
                  <w:marLeft w:val="0"/>
                  <w:marRight w:val="0"/>
                  <w:marTop w:val="0"/>
                  <w:marBottom w:val="0"/>
                  <w:divBdr>
                    <w:top w:val="none" w:sz="0" w:space="0" w:color="auto"/>
                    <w:left w:val="none" w:sz="0" w:space="0" w:color="auto"/>
                    <w:bottom w:val="none" w:sz="0" w:space="0" w:color="auto"/>
                    <w:right w:val="none" w:sz="0" w:space="0" w:color="auto"/>
                  </w:divBdr>
                  <w:divsChild>
                    <w:div w:id="1572229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33837">
          <w:marLeft w:val="0"/>
          <w:marRight w:val="0"/>
          <w:marTop w:val="0"/>
          <w:marBottom w:val="0"/>
          <w:divBdr>
            <w:top w:val="none" w:sz="0" w:space="0" w:color="auto"/>
            <w:left w:val="none" w:sz="0" w:space="0" w:color="auto"/>
            <w:bottom w:val="none" w:sz="0" w:space="0" w:color="auto"/>
            <w:right w:val="none" w:sz="0" w:space="0" w:color="auto"/>
          </w:divBdr>
          <w:divsChild>
            <w:div w:id="1600873859">
              <w:marLeft w:val="0"/>
              <w:marRight w:val="0"/>
              <w:marTop w:val="0"/>
              <w:marBottom w:val="0"/>
              <w:divBdr>
                <w:top w:val="none" w:sz="0" w:space="0" w:color="auto"/>
                <w:left w:val="none" w:sz="0" w:space="0" w:color="auto"/>
                <w:bottom w:val="none" w:sz="0" w:space="0" w:color="auto"/>
                <w:right w:val="none" w:sz="0" w:space="0" w:color="auto"/>
              </w:divBdr>
              <w:divsChild>
                <w:div w:id="986513640">
                  <w:marLeft w:val="0"/>
                  <w:marRight w:val="0"/>
                  <w:marTop w:val="0"/>
                  <w:marBottom w:val="0"/>
                  <w:divBdr>
                    <w:top w:val="none" w:sz="0" w:space="0" w:color="auto"/>
                    <w:left w:val="none" w:sz="0" w:space="0" w:color="auto"/>
                    <w:bottom w:val="none" w:sz="0" w:space="0" w:color="auto"/>
                    <w:right w:val="none" w:sz="0" w:space="0" w:color="auto"/>
                  </w:divBdr>
                  <w:divsChild>
                    <w:div w:id="1285891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042206">
      <w:bodyDiv w:val="1"/>
      <w:marLeft w:val="0"/>
      <w:marRight w:val="0"/>
      <w:marTop w:val="0"/>
      <w:marBottom w:val="0"/>
      <w:divBdr>
        <w:top w:val="none" w:sz="0" w:space="0" w:color="auto"/>
        <w:left w:val="none" w:sz="0" w:space="0" w:color="auto"/>
        <w:bottom w:val="none" w:sz="0" w:space="0" w:color="auto"/>
        <w:right w:val="none" w:sz="0" w:space="0" w:color="auto"/>
      </w:divBdr>
    </w:div>
    <w:div w:id="2096248451">
      <w:bodyDiv w:val="1"/>
      <w:marLeft w:val="0"/>
      <w:marRight w:val="0"/>
      <w:marTop w:val="0"/>
      <w:marBottom w:val="0"/>
      <w:divBdr>
        <w:top w:val="none" w:sz="0" w:space="0" w:color="auto"/>
        <w:left w:val="none" w:sz="0" w:space="0" w:color="auto"/>
        <w:bottom w:val="none" w:sz="0" w:space="0" w:color="auto"/>
        <w:right w:val="none" w:sz="0" w:space="0" w:color="auto"/>
      </w:divBdr>
      <w:divsChild>
        <w:div w:id="782067249">
          <w:marLeft w:val="0"/>
          <w:marRight w:val="0"/>
          <w:marTop w:val="0"/>
          <w:marBottom w:val="0"/>
          <w:divBdr>
            <w:top w:val="none" w:sz="0" w:space="0" w:color="auto"/>
            <w:left w:val="none" w:sz="0" w:space="0" w:color="auto"/>
            <w:bottom w:val="none" w:sz="0" w:space="0" w:color="auto"/>
            <w:right w:val="none" w:sz="0" w:space="0" w:color="auto"/>
          </w:divBdr>
          <w:divsChild>
            <w:div w:id="373359494">
              <w:marLeft w:val="0"/>
              <w:marRight w:val="0"/>
              <w:marTop w:val="0"/>
              <w:marBottom w:val="0"/>
              <w:divBdr>
                <w:top w:val="none" w:sz="0" w:space="0" w:color="auto"/>
                <w:left w:val="none" w:sz="0" w:space="0" w:color="auto"/>
                <w:bottom w:val="none" w:sz="0" w:space="0" w:color="auto"/>
                <w:right w:val="none" w:sz="0" w:space="0" w:color="auto"/>
              </w:divBdr>
              <w:divsChild>
                <w:div w:id="921530390">
                  <w:marLeft w:val="0"/>
                  <w:marRight w:val="0"/>
                  <w:marTop w:val="0"/>
                  <w:marBottom w:val="0"/>
                  <w:divBdr>
                    <w:top w:val="none" w:sz="0" w:space="0" w:color="auto"/>
                    <w:left w:val="none" w:sz="0" w:space="0" w:color="auto"/>
                    <w:bottom w:val="none" w:sz="0" w:space="0" w:color="auto"/>
                    <w:right w:val="none" w:sz="0" w:space="0" w:color="auto"/>
                  </w:divBdr>
                  <w:divsChild>
                    <w:div w:id="305165125">
                      <w:marLeft w:val="0"/>
                      <w:marRight w:val="0"/>
                      <w:marTop w:val="0"/>
                      <w:marBottom w:val="0"/>
                      <w:divBdr>
                        <w:top w:val="none" w:sz="0" w:space="0" w:color="auto"/>
                        <w:left w:val="none" w:sz="0" w:space="0" w:color="auto"/>
                        <w:bottom w:val="none" w:sz="0" w:space="0" w:color="auto"/>
                        <w:right w:val="none" w:sz="0" w:space="0" w:color="auto"/>
                      </w:divBdr>
                      <w:divsChild>
                        <w:div w:id="872887790">
                          <w:marLeft w:val="0"/>
                          <w:marRight w:val="0"/>
                          <w:marTop w:val="0"/>
                          <w:marBottom w:val="0"/>
                          <w:divBdr>
                            <w:top w:val="none" w:sz="0" w:space="0" w:color="auto"/>
                            <w:left w:val="none" w:sz="0" w:space="0" w:color="auto"/>
                            <w:bottom w:val="none" w:sz="0" w:space="0" w:color="auto"/>
                            <w:right w:val="none" w:sz="0" w:space="0" w:color="auto"/>
                          </w:divBdr>
                          <w:divsChild>
                            <w:div w:id="49730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CB521A4-6528-45D6-81BC-1D704B4AD9E7}">
  <we:reference id="wa104099688" version="1.3.0.0" store="pt-BR"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I7Iqy4FAWRv94nDj9GJN2l/w/Q==">CgMxLjAyDmguOWU1bjN3MTRoNHNmMg5oLm1scjVrNm5kd3VxcTIOaC4yc21yZGgzemkycXA4AHIhMWthS0NpRFFBME9QWWpISm53eFFUc3M1SFBxVmVjQ0pR</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A1B6EED-E891-4818-A220-6115FBAF3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61</Pages>
  <Words>17920</Words>
  <Characters>96770</Characters>
  <Application>Microsoft Office Word</Application>
  <DocSecurity>0</DocSecurity>
  <Lines>806</Lines>
  <Paragraphs>228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9</cp:revision>
  <cp:lastPrinted>2025-04-22T17:37:00Z</cp:lastPrinted>
  <dcterms:created xsi:type="dcterms:W3CDTF">2026-03-12T13:47:00Z</dcterms:created>
  <dcterms:modified xsi:type="dcterms:W3CDTF">2026-03-23T18:29:00Z</dcterms:modified>
</cp:coreProperties>
</file>