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16B095" w14:textId="1085B08B" w:rsidR="00CF23FF" w:rsidRPr="00A853D3" w:rsidRDefault="00A853D3" w:rsidP="00D814D0">
      <w:pPr>
        <w:jc w:val="center"/>
        <w:rPr>
          <w:rFonts w:asciiTheme="majorHAnsi" w:hAnsiTheme="majorHAnsi" w:cstheme="majorHAnsi"/>
          <w:b/>
          <w:color w:val="000000"/>
          <w:sz w:val="28"/>
          <w:szCs w:val="28"/>
        </w:rPr>
      </w:pPr>
      <w:r>
        <w:rPr>
          <w:rFonts w:asciiTheme="majorHAnsi" w:hAnsiTheme="majorHAnsi" w:cstheme="majorHAnsi"/>
          <w:b/>
          <w:color w:val="000000"/>
          <w:sz w:val="28"/>
          <w:szCs w:val="28"/>
        </w:rPr>
        <w:t>EDITAL</w:t>
      </w:r>
    </w:p>
    <w:p w14:paraId="34812A8F" w14:textId="77777777" w:rsidR="00CF23FF" w:rsidRDefault="00CF23FF" w:rsidP="00D814D0">
      <w:pPr>
        <w:jc w:val="center"/>
        <w:rPr>
          <w:rFonts w:asciiTheme="majorHAnsi" w:hAnsiTheme="majorHAnsi" w:cstheme="majorHAnsi"/>
          <w:b/>
          <w:color w:val="000000"/>
        </w:rPr>
      </w:pPr>
    </w:p>
    <w:p w14:paraId="79841B6D" w14:textId="598B95C3" w:rsidR="008F330B" w:rsidRPr="00752E96" w:rsidRDefault="003C7A23" w:rsidP="00D814D0">
      <w:pPr>
        <w:jc w:val="center"/>
        <w:rPr>
          <w:rFonts w:asciiTheme="majorHAnsi" w:eastAsia="Times New Roman" w:hAnsiTheme="majorHAnsi" w:cstheme="majorHAnsi"/>
          <w:b/>
          <w:color w:val="000000"/>
        </w:rPr>
      </w:pPr>
      <w:r w:rsidRPr="00752E96">
        <w:rPr>
          <w:rFonts w:asciiTheme="majorHAnsi" w:hAnsiTheme="majorHAnsi" w:cstheme="majorHAnsi"/>
          <w:b/>
          <w:color w:val="000000"/>
        </w:rPr>
        <w:t>P</w:t>
      </w:r>
      <w:r w:rsidR="007A31C0" w:rsidRPr="00752E96">
        <w:rPr>
          <w:rFonts w:asciiTheme="majorHAnsi" w:hAnsiTheme="majorHAnsi" w:cstheme="majorHAnsi"/>
          <w:b/>
          <w:color w:val="000000"/>
        </w:rPr>
        <w:t xml:space="preserve">REGÃO ELETRÔNICO Nº </w:t>
      </w:r>
      <w:r w:rsidR="00F37A78" w:rsidRPr="00752E96">
        <w:rPr>
          <w:rFonts w:asciiTheme="majorHAnsi" w:hAnsiTheme="majorHAnsi" w:cstheme="majorHAnsi"/>
          <w:b/>
          <w:color w:val="000000"/>
        </w:rPr>
        <w:t>0</w:t>
      </w:r>
      <w:r w:rsidR="00C412C8">
        <w:rPr>
          <w:rFonts w:asciiTheme="majorHAnsi" w:hAnsiTheme="majorHAnsi" w:cstheme="majorHAnsi"/>
          <w:b/>
          <w:color w:val="000000"/>
        </w:rPr>
        <w:t>22</w:t>
      </w:r>
      <w:r w:rsidR="00D814D0" w:rsidRPr="00752E96">
        <w:rPr>
          <w:rFonts w:asciiTheme="majorHAnsi" w:hAnsiTheme="majorHAnsi" w:cstheme="majorHAnsi"/>
          <w:b/>
          <w:color w:val="000000"/>
        </w:rPr>
        <w:t>/20</w:t>
      </w:r>
      <w:r w:rsidR="00C412C8">
        <w:rPr>
          <w:rFonts w:asciiTheme="majorHAnsi" w:hAnsiTheme="majorHAnsi" w:cstheme="majorHAnsi"/>
          <w:b/>
          <w:color w:val="000000"/>
        </w:rPr>
        <w:t>25</w:t>
      </w:r>
    </w:p>
    <w:p w14:paraId="1CC7C9FE" w14:textId="5DB6E8E9" w:rsidR="003C7A23" w:rsidRPr="00752E96" w:rsidRDefault="003C7A23" w:rsidP="0042624C">
      <w:pPr>
        <w:spacing w:beforeLines="50" w:before="120" w:afterLines="50" w:after="120" w:line="312" w:lineRule="auto"/>
        <w:jc w:val="center"/>
        <w:rPr>
          <w:rFonts w:asciiTheme="majorHAnsi" w:hAnsiTheme="majorHAnsi" w:cstheme="majorHAnsi"/>
          <w:bCs/>
          <w:color w:val="000000"/>
        </w:rPr>
      </w:pPr>
      <w:r w:rsidRPr="00752E96">
        <w:rPr>
          <w:rFonts w:asciiTheme="majorHAnsi" w:hAnsiTheme="majorHAnsi" w:cstheme="majorHAnsi"/>
          <w:color w:val="000000"/>
        </w:rPr>
        <w:t>(Processo Administrativo n</w:t>
      </w:r>
      <w:r w:rsidRPr="00752E96">
        <w:rPr>
          <w:rFonts w:asciiTheme="majorHAnsi" w:hAnsiTheme="majorHAnsi" w:cstheme="majorHAnsi"/>
          <w:bCs/>
          <w:color w:val="000000"/>
        </w:rPr>
        <w:t>°</w:t>
      </w:r>
      <w:r w:rsidR="00155E7F" w:rsidRPr="00752E96">
        <w:rPr>
          <w:rFonts w:asciiTheme="majorHAnsi" w:hAnsiTheme="majorHAnsi" w:cstheme="majorHAnsi"/>
          <w:bCs/>
          <w:color w:val="000000"/>
        </w:rPr>
        <w:t xml:space="preserve"> </w:t>
      </w:r>
      <w:r w:rsidR="00C412C8">
        <w:rPr>
          <w:rFonts w:asciiTheme="majorHAnsi" w:hAnsiTheme="majorHAnsi" w:cstheme="majorHAnsi"/>
          <w:bCs/>
          <w:color w:val="000000"/>
        </w:rPr>
        <w:t>060/2025</w:t>
      </w:r>
      <w:r w:rsidRPr="00752E96">
        <w:rPr>
          <w:rFonts w:asciiTheme="majorHAnsi" w:hAnsiTheme="majorHAnsi" w:cstheme="majorHAnsi"/>
          <w:bCs/>
          <w:color w:val="000000"/>
        </w:rPr>
        <w:t>)</w:t>
      </w:r>
    </w:p>
    <w:p w14:paraId="21714E16" w14:textId="77777777" w:rsidR="00B66BC3" w:rsidRPr="00752E96" w:rsidRDefault="00B66BC3" w:rsidP="00B66BC3">
      <w:pPr>
        <w:spacing w:line="276" w:lineRule="auto"/>
        <w:jc w:val="both"/>
        <w:rPr>
          <w:rFonts w:asciiTheme="majorHAnsi" w:hAnsiTheme="majorHAnsi" w:cstheme="majorHAnsi"/>
          <w:color w:val="000000"/>
        </w:rPr>
      </w:pPr>
    </w:p>
    <w:p w14:paraId="18714D7F" w14:textId="69D27DF7" w:rsidR="00B66BC3" w:rsidRPr="00752E96" w:rsidRDefault="00B66BC3" w:rsidP="00B66BC3">
      <w:pPr>
        <w:spacing w:line="276" w:lineRule="auto"/>
        <w:jc w:val="both"/>
        <w:rPr>
          <w:rFonts w:asciiTheme="majorHAnsi" w:hAnsiTheme="majorHAnsi" w:cstheme="majorHAnsi"/>
          <w:color w:val="000000"/>
        </w:rPr>
      </w:pPr>
      <w:r w:rsidRPr="00752E96">
        <w:rPr>
          <w:rFonts w:asciiTheme="majorHAnsi" w:hAnsiTheme="majorHAnsi" w:cstheme="majorHAnsi"/>
          <w:color w:val="000000"/>
        </w:rPr>
        <w:t xml:space="preserve"> Torna-se público que o </w:t>
      </w:r>
      <w:r w:rsidR="00181445">
        <w:rPr>
          <w:rFonts w:asciiTheme="majorHAnsi" w:hAnsiTheme="majorHAnsi" w:cstheme="majorHAnsi"/>
          <w:b/>
          <w:bCs/>
          <w:color w:val="000000"/>
        </w:rPr>
        <w:t>MUNICÍPIO DE SONORA</w:t>
      </w:r>
      <w:r w:rsidRPr="00752E96">
        <w:rPr>
          <w:rFonts w:asciiTheme="majorHAnsi" w:hAnsiTheme="majorHAnsi" w:cstheme="majorHAnsi"/>
          <w:b/>
          <w:bCs/>
          <w:color w:val="000000"/>
        </w:rPr>
        <w:t>-MS</w:t>
      </w:r>
      <w:r w:rsidRPr="00752E96">
        <w:rPr>
          <w:rFonts w:asciiTheme="majorHAnsi" w:hAnsiTheme="majorHAnsi" w:cstheme="majorHAnsi"/>
          <w:color w:val="000000"/>
        </w:rPr>
        <w:t>, por meio da Gerência Municipal de Administração, Planejamento e Finanças, sediada na Avenida Edson Aparecido Fernandes de</w:t>
      </w:r>
      <w:r w:rsidR="000D4943">
        <w:rPr>
          <w:rFonts w:asciiTheme="majorHAnsi" w:hAnsiTheme="majorHAnsi" w:cstheme="majorHAnsi"/>
          <w:color w:val="000000"/>
        </w:rPr>
        <w:t xml:space="preserve"> Campos, nº 750, Centro, Sonora - </w:t>
      </w:r>
      <w:r w:rsidRPr="00752E96">
        <w:rPr>
          <w:rFonts w:asciiTheme="majorHAnsi" w:hAnsiTheme="majorHAnsi" w:cstheme="majorHAnsi"/>
          <w:color w:val="000000"/>
        </w:rPr>
        <w:t xml:space="preserve">MS, realizará licitação, na modalidade </w:t>
      </w:r>
      <w:r w:rsidRPr="00752E96">
        <w:rPr>
          <w:rFonts w:asciiTheme="majorHAnsi" w:hAnsiTheme="majorHAnsi" w:cstheme="majorHAnsi"/>
          <w:b/>
          <w:bCs/>
          <w:color w:val="000000"/>
        </w:rPr>
        <w:t>PREGÃO</w:t>
      </w:r>
      <w:r w:rsidRPr="00752E96">
        <w:rPr>
          <w:rFonts w:asciiTheme="majorHAnsi" w:hAnsiTheme="majorHAnsi" w:cstheme="majorHAnsi"/>
          <w:color w:val="000000"/>
        </w:rPr>
        <w:t xml:space="preserve">, na </w:t>
      </w:r>
      <w:r w:rsidRPr="00752E96">
        <w:rPr>
          <w:rFonts w:asciiTheme="majorHAnsi" w:hAnsiTheme="majorHAnsi" w:cstheme="majorHAnsi"/>
          <w:b/>
          <w:bCs/>
          <w:color w:val="000000"/>
        </w:rPr>
        <w:t>forma ELETRÔNICA</w:t>
      </w:r>
      <w:r w:rsidRPr="00752E96">
        <w:rPr>
          <w:rFonts w:asciiTheme="majorHAnsi" w:hAnsiTheme="majorHAnsi" w:cstheme="majorHAnsi"/>
          <w:color w:val="000000"/>
        </w:rPr>
        <w:t xml:space="preserve">, para formalizar uma </w:t>
      </w:r>
      <w:r w:rsidRPr="00752E96">
        <w:rPr>
          <w:rFonts w:asciiTheme="majorHAnsi" w:hAnsiTheme="majorHAnsi" w:cstheme="majorHAnsi"/>
          <w:b/>
          <w:bCs/>
          <w:color w:val="000000"/>
        </w:rPr>
        <w:t>ATA DE REGISTRO DE PREÇOS</w:t>
      </w:r>
      <w:r w:rsidRPr="00752E96">
        <w:rPr>
          <w:rFonts w:asciiTheme="majorHAnsi" w:hAnsiTheme="majorHAnsi" w:cstheme="majorHAnsi"/>
          <w:color w:val="000000"/>
        </w:rPr>
        <w:t xml:space="preserve">, nos termos da Lei nº 14.133, de 2021, e demais legislação aplicável e, ainda, de acordo com as condições estabelecidas neste Edital. </w:t>
      </w:r>
    </w:p>
    <w:p w14:paraId="79C50875" w14:textId="77777777" w:rsidR="00B66BC3" w:rsidRPr="00752E96" w:rsidRDefault="00B66BC3" w:rsidP="00B66BC3">
      <w:pPr>
        <w:spacing w:line="276" w:lineRule="auto"/>
        <w:jc w:val="both"/>
        <w:rPr>
          <w:rFonts w:asciiTheme="majorHAnsi" w:hAnsiTheme="majorHAnsi" w:cstheme="majorHAnsi"/>
          <w:color w:val="000000"/>
        </w:rPr>
      </w:pPr>
    </w:p>
    <w:p w14:paraId="1E3F57C9" w14:textId="7F32C57B" w:rsidR="00097751" w:rsidRPr="00752E96" w:rsidRDefault="00097751" w:rsidP="00B66BC3">
      <w:pPr>
        <w:spacing w:line="276" w:lineRule="auto"/>
        <w:jc w:val="both"/>
        <w:rPr>
          <w:rFonts w:asciiTheme="majorHAnsi" w:eastAsia="Calibri" w:hAnsiTheme="majorHAnsi" w:cstheme="majorHAnsi"/>
        </w:rPr>
      </w:pPr>
      <w:r w:rsidRPr="00752E96">
        <w:rPr>
          <w:rFonts w:asciiTheme="majorHAnsi" w:eastAsia="Calibri" w:hAnsiTheme="majorHAnsi" w:cstheme="majorHAnsi"/>
          <w:color w:val="000000"/>
        </w:rPr>
        <w:t xml:space="preserve">Data da sessão: </w:t>
      </w:r>
      <w:r w:rsidR="00A853D3">
        <w:rPr>
          <w:rFonts w:asciiTheme="majorHAnsi" w:eastAsia="Calibri" w:hAnsiTheme="majorHAnsi" w:cstheme="majorHAnsi"/>
          <w:color w:val="000000"/>
        </w:rPr>
        <w:t>28/07</w:t>
      </w:r>
      <w:r w:rsidR="007C5D9F" w:rsidRPr="00752E96">
        <w:rPr>
          <w:rFonts w:asciiTheme="majorHAnsi" w:eastAsia="Calibri" w:hAnsiTheme="majorHAnsi" w:cstheme="majorHAnsi"/>
          <w:color w:val="000000"/>
        </w:rPr>
        <w:t>/</w:t>
      </w:r>
      <w:r w:rsidR="00A853D3">
        <w:rPr>
          <w:rFonts w:asciiTheme="majorHAnsi" w:eastAsia="Calibri" w:hAnsiTheme="majorHAnsi" w:cstheme="majorHAnsi"/>
          <w:color w:val="000000"/>
        </w:rPr>
        <w:t>2025</w:t>
      </w:r>
    </w:p>
    <w:p w14:paraId="7F17701D" w14:textId="3D902BEE" w:rsidR="00097751" w:rsidRPr="00752E96" w:rsidRDefault="00097751" w:rsidP="00097751">
      <w:pPr>
        <w:spacing w:line="276" w:lineRule="auto"/>
        <w:rPr>
          <w:rFonts w:asciiTheme="majorHAnsi" w:eastAsia="Calibri" w:hAnsiTheme="majorHAnsi" w:cstheme="majorHAnsi"/>
        </w:rPr>
      </w:pPr>
      <w:r w:rsidRPr="00752E96">
        <w:rPr>
          <w:rFonts w:asciiTheme="majorHAnsi" w:eastAsia="Calibri" w:hAnsiTheme="majorHAnsi" w:cstheme="majorHAnsi"/>
          <w:color w:val="000000"/>
        </w:rPr>
        <w:t xml:space="preserve">Horário: </w:t>
      </w:r>
      <w:r w:rsidR="00A853D3">
        <w:rPr>
          <w:rFonts w:asciiTheme="majorHAnsi" w:eastAsia="Calibri" w:hAnsiTheme="majorHAnsi" w:cstheme="majorHAnsi"/>
          <w:color w:val="000000"/>
        </w:rPr>
        <w:t>09:00</w:t>
      </w:r>
      <w:r w:rsidR="000D4943">
        <w:rPr>
          <w:rFonts w:asciiTheme="majorHAnsi" w:eastAsia="Calibri" w:hAnsiTheme="majorHAnsi" w:cstheme="majorHAnsi"/>
          <w:color w:val="000000"/>
        </w:rPr>
        <w:t xml:space="preserve"> horário de Brasília - DF</w:t>
      </w:r>
    </w:p>
    <w:p w14:paraId="41350E48" w14:textId="7E0C44DC" w:rsidR="00097751" w:rsidRPr="00752E96" w:rsidRDefault="00097751" w:rsidP="00097751">
      <w:pPr>
        <w:spacing w:line="276" w:lineRule="auto"/>
        <w:rPr>
          <w:rFonts w:asciiTheme="majorHAnsi" w:eastAsia="Calibri" w:hAnsiTheme="majorHAnsi" w:cstheme="majorHAnsi"/>
        </w:rPr>
      </w:pPr>
      <w:r w:rsidRPr="00752E96">
        <w:rPr>
          <w:rFonts w:asciiTheme="majorHAnsi" w:eastAsia="Calibri" w:hAnsiTheme="majorHAnsi" w:cstheme="majorHAnsi"/>
          <w:color w:val="000000"/>
        </w:rPr>
        <w:t xml:space="preserve">Local: </w:t>
      </w:r>
      <w:r w:rsidR="007469B4" w:rsidRPr="00752E96">
        <w:rPr>
          <w:rFonts w:asciiTheme="majorHAnsi" w:eastAsia="Calibri" w:hAnsiTheme="majorHAnsi" w:cstheme="majorHAnsi"/>
          <w:b/>
          <w:bCs/>
          <w:color w:val="000000"/>
        </w:rPr>
        <w:t>BLL COMPRAS</w:t>
      </w:r>
      <w:r w:rsidR="007469B4" w:rsidRPr="00752E96">
        <w:rPr>
          <w:rFonts w:asciiTheme="majorHAnsi" w:eastAsia="Calibri" w:hAnsiTheme="majorHAnsi" w:cstheme="majorHAnsi"/>
          <w:color w:val="000000"/>
        </w:rPr>
        <w:t xml:space="preserve"> – </w:t>
      </w:r>
      <w:hyperlink r:id="rId11" w:history="1">
        <w:r w:rsidR="007469B4" w:rsidRPr="00752E96">
          <w:rPr>
            <w:rStyle w:val="Hyperlink"/>
            <w:rFonts w:asciiTheme="majorHAnsi" w:eastAsia="Calibri" w:hAnsiTheme="majorHAnsi" w:cstheme="majorHAnsi"/>
          </w:rPr>
          <w:t>www.bll.org.br</w:t>
        </w:r>
      </w:hyperlink>
      <w:r w:rsidRPr="00752E96">
        <w:rPr>
          <w:rFonts w:asciiTheme="majorHAnsi" w:eastAsia="Calibri" w:hAnsiTheme="majorHAnsi" w:cstheme="majorHAnsi"/>
          <w:color w:val="000000"/>
        </w:rPr>
        <w:t xml:space="preserve"> </w:t>
      </w:r>
    </w:p>
    <w:p w14:paraId="2B71C2D7" w14:textId="6D1EB5E3" w:rsidR="00097751" w:rsidRPr="00752E96" w:rsidRDefault="00097751" w:rsidP="00097751">
      <w:pPr>
        <w:spacing w:line="276" w:lineRule="auto"/>
        <w:jc w:val="both"/>
        <w:rPr>
          <w:rFonts w:asciiTheme="majorHAnsi" w:eastAsia="Calibri" w:hAnsiTheme="majorHAnsi" w:cstheme="majorHAnsi"/>
        </w:rPr>
      </w:pPr>
      <w:r w:rsidRPr="00752E96">
        <w:rPr>
          <w:rFonts w:asciiTheme="majorHAnsi" w:eastAsia="Calibri" w:hAnsiTheme="majorHAnsi" w:cstheme="majorHAnsi"/>
        </w:rPr>
        <w:t xml:space="preserve">Critério de Julgamento: </w:t>
      </w:r>
      <w:r w:rsidRPr="00752E96">
        <w:rPr>
          <w:rFonts w:asciiTheme="majorHAnsi" w:eastAsia="Calibri" w:hAnsiTheme="majorHAnsi" w:cstheme="majorHAnsi"/>
          <w:b/>
        </w:rPr>
        <w:t>menor preço</w:t>
      </w:r>
      <w:r w:rsidR="0006057B" w:rsidRPr="00752E96">
        <w:rPr>
          <w:rFonts w:asciiTheme="majorHAnsi" w:eastAsia="Calibri" w:hAnsiTheme="majorHAnsi" w:cstheme="majorHAnsi"/>
          <w:b/>
        </w:rPr>
        <w:t xml:space="preserve"> por item</w:t>
      </w:r>
    </w:p>
    <w:p w14:paraId="464C6E0C" w14:textId="7ACAEA8B" w:rsidR="00097751" w:rsidRPr="00752E96" w:rsidRDefault="00097751" w:rsidP="00097751">
      <w:pPr>
        <w:rPr>
          <w:rFonts w:asciiTheme="majorHAnsi" w:eastAsia="Calibri" w:hAnsiTheme="majorHAnsi" w:cstheme="majorHAnsi"/>
        </w:rPr>
      </w:pPr>
      <w:r w:rsidRPr="00752E96">
        <w:rPr>
          <w:rFonts w:asciiTheme="majorHAnsi" w:eastAsia="Calibri" w:hAnsiTheme="majorHAnsi" w:cstheme="majorHAnsi"/>
        </w:rPr>
        <w:t xml:space="preserve">Modo de disputa: </w:t>
      </w:r>
      <w:r w:rsidR="003B0275" w:rsidRPr="00752E96">
        <w:rPr>
          <w:rFonts w:asciiTheme="majorHAnsi" w:eastAsia="Calibri" w:hAnsiTheme="majorHAnsi" w:cstheme="majorHAnsi"/>
        </w:rPr>
        <w:t>ABERTO</w:t>
      </w:r>
    </w:p>
    <w:p w14:paraId="00B217AE" w14:textId="309BC41C" w:rsidR="003C7A23" w:rsidRPr="00752E96" w:rsidRDefault="003C7A23" w:rsidP="00541BC8">
      <w:pPr>
        <w:pStyle w:val="Nivel01"/>
        <w:numPr>
          <w:ilvl w:val="0"/>
          <w:numId w:val="21"/>
        </w:numPr>
        <w:spacing w:beforeLines="120" w:before="288" w:afterLines="120" w:after="288" w:line="312" w:lineRule="auto"/>
        <w:ind w:left="0" w:firstLine="0"/>
        <w:rPr>
          <w:rFonts w:asciiTheme="majorHAnsi" w:hAnsiTheme="majorHAnsi" w:cstheme="majorHAnsi"/>
          <w:sz w:val="24"/>
          <w:szCs w:val="24"/>
          <w:lang w:eastAsia="en-US"/>
        </w:rPr>
      </w:pPr>
      <w:bookmarkStart w:id="0" w:name="_Toc122606103"/>
      <w:r w:rsidRPr="00752E96">
        <w:rPr>
          <w:rFonts w:asciiTheme="majorHAnsi" w:hAnsiTheme="majorHAnsi" w:cstheme="majorHAnsi"/>
          <w:sz w:val="24"/>
          <w:szCs w:val="24"/>
          <w:lang w:eastAsia="en-US"/>
        </w:rPr>
        <w:t>DO OBJETO</w:t>
      </w:r>
      <w:bookmarkEnd w:id="0"/>
    </w:p>
    <w:p w14:paraId="5DCD07C6" w14:textId="5A76B837" w:rsidR="00CC54CE" w:rsidRPr="00752E96" w:rsidRDefault="003C7A23" w:rsidP="00541BC8">
      <w:pPr>
        <w:pStyle w:val="PargrafodaLista"/>
        <w:numPr>
          <w:ilvl w:val="1"/>
          <w:numId w:val="21"/>
        </w:numPr>
        <w:tabs>
          <w:tab w:val="left" w:pos="993"/>
        </w:tabs>
        <w:spacing w:line="276" w:lineRule="auto"/>
        <w:ind w:left="0" w:firstLine="0"/>
        <w:jc w:val="both"/>
        <w:rPr>
          <w:rFonts w:asciiTheme="majorHAnsi" w:hAnsiTheme="majorHAnsi" w:cstheme="majorHAnsi"/>
        </w:rPr>
      </w:pPr>
      <w:r w:rsidRPr="000D4943">
        <w:rPr>
          <w:rFonts w:asciiTheme="majorHAnsi" w:hAnsiTheme="majorHAnsi" w:cstheme="majorHAnsi"/>
        </w:rPr>
        <w:t xml:space="preserve">O </w:t>
      </w:r>
      <w:r w:rsidR="00205668" w:rsidRPr="000D4943">
        <w:rPr>
          <w:rFonts w:asciiTheme="majorHAnsi" w:hAnsiTheme="majorHAnsi" w:cstheme="majorHAnsi"/>
        </w:rPr>
        <w:t>objeto da presente licitação é</w:t>
      </w:r>
      <w:r w:rsidR="00CC54CE" w:rsidRPr="000D4943">
        <w:rPr>
          <w:rFonts w:asciiTheme="majorHAnsi" w:hAnsiTheme="majorHAnsi" w:cstheme="majorHAnsi"/>
        </w:rPr>
        <w:t xml:space="preserve"> </w:t>
      </w:r>
      <w:r w:rsidR="000D4943">
        <w:rPr>
          <w:rFonts w:asciiTheme="majorHAnsi" w:hAnsiTheme="majorHAnsi" w:cstheme="majorHAnsi"/>
        </w:rPr>
        <w:t>a C</w:t>
      </w:r>
      <w:r w:rsidR="000D4943" w:rsidRPr="000D4943">
        <w:rPr>
          <w:rFonts w:asciiTheme="majorHAnsi" w:hAnsiTheme="majorHAnsi" w:cstheme="majorHAnsi"/>
        </w:rPr>
        <w:t>ontratação de empresa para aquisição de massa asfáltica usinada a quente, em atendimento a Gerência Municipal de Obras e Serviços Urbanos, conforme especificações, quantidades e condições constantes no edital e seus anexos</w:t>
      </w:r>
      <w:r w:rsidR="00B169E1" w:rsidRPr="00752E96">
        <w:rPr>
          <w:rFonts w:asciiTheme="majorHAnsi" w:hAnsiTheme="majorHAnsi" w:cstheme="majorHAnsi"/>
        </w:rPr>
        <w:t>;</w:t>
      </w:r>
    </w:p>
    <w:p w14:paraId="0F0B364A" w14:textId="77777777" w:rsidR="000D4943" w:rsidRPr="006F3BA3" w:rsidRDefault="000D4943" w:rsidP="000D4943">
      <w:pPr>
        <w:pStyle w:val="PargrafodaLista"/>
        <w:rPr>
          <w:rFonts w:ascii="Times New Roman" w:hAnsi="Times New Roman" w:cs="Times New Roman"/>
        </w:rPr>
      </w:pPr>
    </w:p>
    <w:tbl>
      <w:tblPr>
        <w:tblW w:w="9209" w:type="dxa"/>
        <w:jc w:val="center"/>
        <w:tblCellMar>
          <w:left w:w="70" w:type="dxa"/>
          <w:right w:w="70" w:type="dxa"/>
        </w:tblCellMar>
        <w:tblLook w:val="04A0" w:firstRow="1" w:lastRow="0" w:firstColumn="1" w:lastColumn="0" w:noHBand="0" w:noVBand="1"/>
      </w:tblPr>
      <w:tblGrid>
        <w:gridCol w:w="650"/>
        <w:gridCol w:w="960"/>
        <w:gridCol w:w="5048"/>
        <w:gridCol w:w="1134"/>
        <w:gridCol w:w="1417"/>
      </w:tblGrid>
      <w:tr w:rsidR="000D4943" w:rsidRPr="005B6F9A" w14:paraId="4CF8AD4B" w14:textId="77777777" w:rsidTr="000D4943">
        <w:trPr>
          <w:trHeight w:val="20"/>
          <w:jc w:val="center"/>
        </w:trPr>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C2E7925" w14:textId="77777777" w:rsidR="000D4943" w:rsidRPr="005B6F9A" w:rsidRDefault="000D4943" w:rsidP="000D4943">
            <w:pPr>
              <w:jc w:val="center"/>
              <w:rPr>
                <w:rFonts w:ascii="Calibri" w:eastAsia="Times New Roman" w:hAnsi="Calibri" w:cs="Calibri"/>
                <w:b/>
                <w:bCs/>
                <w:color w:val="000000"/>
              </w:rPr>
            </w:pPr>
            <w:r w:rsidRPr="005B6F9A">
              <w:rPr>
                <w:rFonts w:ascii="Calibri" w:eastAsia="Times New Roman" w:hAnsi="Calibri" w:cs="Calibri"/>
                <w:b/>
                <w:bCs/>
                <w:color w:val="000000"/>
              </w:rPr>
              <w:t>ITEM</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14:paraId="5DEA4620" w14:textId="77777777" w:rsidR="000D4943" w:rsidRPr="005B6F9A" w:rsidRDefault="000D4943" w:rsidP="000D4943">
            <w:pPr>
              <w:jc w:val="center"/>
              <w:rPr>
                <w:rFonts w:ascii="Calibri" w:eastAsia="Times New Roman" w:hAnsi="Calibri" w:cs="Calibri"/>
                <w:b/>
                <w:bCs/>
                <w:color w:val="000000"/>
              </w:rPr>
            </w:pPr>
            <w:r w:rsidRPr="005B6F9A">
              <w:rPr>
                <w:rFonts w:ascii="Calibri" w:eastAsia="Times New Roman" w:hAnsi="Calibri" w:cs="Calibri"/>
                <w:b/>
                <w:bCs/>
                <w:color w:val="000000"/>
              </w:rPr>
              <w:t>CODIGO</w:t>
            </w:r>
          </w:p>
        </w:tc>
        <w:tc>
          <w:tcPr>
            <w:tcW w:w="5048" w:type="dxa"/>
            <w:tcBorders>
              <w:top w:val="single" w:sz="4" w:space="0" w:color="000000"/>
              <w:left w:val="nil"/>
              <w:bottom w:val="single" w:sz="4" w:space="0" w:color="000000"/>
              <w:right w:val="single" w:sz="4" w:space="0" w:color="000000"/>
            </w:tcBorders>
            <w:shd w:val="clear" w:color="auto" w:fill="auto"/>
            <w:noWrap/>
            <w:vAlign w:val="center"/>
            <w:hideMark/>
          </w:tcPr>
          <w:p w14:paraId="7F91109D" w14:textId="77777777" w:rsidR="000D4943" w:rsidRPr="005B6F9A" w:rsidRDefault="000D4943" w:rsidP="000D4943">
            <w:pPr>
              <w:jc w:val="center"/>
              <w:rPr>
                <w:rFonts w:ascii="Calibri" w:eastAsia="Times New Roman" w:hAnsi="Calibri" w:cs="Calibri"/>
                <w:b/>
                <w:bCs/>
                <w:color w:val="000000"/>
              </w:rPr>
            </w:pPr>
            <w:r w:rsidRPr="005B6F9A">
              <w:rPr>
                <w:rFonts w:ascii="Calibri" w:eastAsia="Times New Roman" w:hAnsi="Calibri" w:cs="Calibri"/>
                <w:b/>
                <w:bCs/>
                <w:color w:val="000000"/>
              </w:rPr>
              <w:t>PRODUTO</w:t>
            </w:r>
          </w:p>
        </w:tc>
        <w:tc>
          <w:tcPr>
            <w:tcW w:w="1134" w:type="dxa"/>
            <w:tcBorders>
              <w:top w:val="single" w:sz="4" w:space="0" w:color="000000"/>
              <w:left w:val="nil"/>
              <w:bottom w:val="single" w:sz="4" w:space="0" w:color="000000"/>
              <w:right w:val="single" w:sz="4" w:space="0" w:color="000000"/>
            </w:tcBorders>
            <w:shd w:val="clear" w:color="auto" w:fill="auto"/>
            <w:noWrap/>
            <w:vAlign w:val="center"/>
            <w:hideMark/>
          </w:tcPr>
          <w:p w14:paraId="7B3752D0" w14:textId="77777777" w:rsidR="000D4943" w:rsidRPr="005B6F9A" w:rsidRDefault="000D4943" w:rsidP="000D4943">
            <w:pPr>
              <w:jc w:val="center"/>
              <w:rPr>
                <w:rFonts w:ascii="Calibri" w:eastAsia="Times New Roman" w:hAnsi="Calibri" w:cs="Calibri"/>
                <w:b/>
                <w:bCs/>
                <w:color w:val="000000"/>
              </w:rPr>
            </w:pPr>
            <w:r w:rsidRPr="005B6F9A">
              <w:rPr>
                <w:rFonts w:ascii="Calibri" w:eastAsia="Times New Roman" w:hAnsi="Calibri" w:cs="Calibri"/>
                <w:b/>
                <w:bCs/>
                <w:color w:val="000000"/>
              </w:rPr>
              <w:t>UND</w:t>
            </w: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14:paraId="1470F877" w14:textId="77777777" w:rsidR="000D4943" w:rsidRPr="005B6F9A" w:rsidRDefault="000D4943" w:rsidP="000D4943">
            <w:pPr>
              <w:jc w:val="center"/>
              <w:rPr>
                <w:rFonts w:ascii="Calibri" w:eastAsia="Times New Roman" w:hAnsi="Calibri" w:cs="Calibri"/>
                <w:b/>
                <w:bCs/>
                <w:color w:val="000000"/>
              </w:rPr>
            </w:pPr>
            <w:r w:rsidRPr="005B6F9A">
              <w:rPr>
                <w:rFonts w:ascii="Calibri" w:eastAsia="Times New Roman" w:hAnsi="Calibri" w:cs="Calibri"/>
                <w:b/>
                <w:bCs/>
                <w:color w:val="000000"/>
              </w:rPr>
              <w:t>QTD</w:t>
            </w:r>
          </w:p>
        </w:tc>
      </w:tr>
      <w:tr w:rsidR="000D4943" w:rsidRPr="005B6F9A" w14:paraId="045789B5" w14:textId="77777777" w:rsidTr="000D4943">
        <w:trPr>
          <w:trHeight w:val="20"/>
          <w:jc w:val="center"/>
        </w:trPr>
        <w:tc>
          <w:tcPr>
            <w:tcW w:w="650" w:type="dxa"/>
            <w:tcBorders>
              <w:top w:val="nil"/>
              <w:left w:val="single" w:sz="4" w:space="0" w:color="000000"/>
              <w:bottom w:val="single" w:sz="4" w:space="0" w:color="000000"/>
              <w:right w:val="single" w:sz="4" w:space="0" w:color="000000"/>
            </w:tcBorders>
            <w:shd w:val="clear" w:color="auto" w:fill="auto"/>
            <w:noWrap/>
            <w:vAlign w:val="bottom"/>
            <w:hideMark/>
          </w:tcPr>
          <w:p w14:paraId="7B1CFBB2" w14:textId="77777777" w:rsidR="000D4943" w:rsidRPr="000D4943" w:rsidRDefault="000D4943" w:rsidP="000D4943">
            <w:pPr>
              <w:jc w:val="center"/>
              <w:rPr>
                <w:rFonts w:ascii="Calibri" w:eastAsia="Times New Roman" w:hAnsi="Calibri" w:cs="Calibri"/>
                <w:color w:val="000000"/>
                <w:sz w:val="20"/>
                <w:szCs w:val="20"/>
              </w:rPr>
            </w:pPr>
            <w:r w:rsidRPr="000D4943">
              <w:rPr>
                <w:rFonts w:ascii="Calibri" w:hAnsi="Calibri" w:cs="Calibri"/>
                <w:color w:val="000000"/>
                <w:sz w:val="20"/>
                <w:szCs w:val="20"/>
              </w:rPr>
              <w:t>1</w:t>
            </w:r>
          </w:p>
        </w:tc>
        <w:tc>
          <w:tcPr>
            <w:tcW w:w="960" w:type="dxa"/>
            <w:tcBorders>
              <w:top w:val="nil"/>
              <w:left w:val="nil"/>
              <w:bottom w:val="single" w:sz="4" w:space="0" w:color="000000"/>
              <w:right w:val="single" w:sz="4" w:space="0" w:color="000000"/>
            </w:tcBorders>
            <w:shd w:val="clear" w:color="auto" w:fill="auto"/>
            <w:noWrap/>
            <w:vAlign w:val="bottom"/>
            <w:hideMark/>
          </w:tcPr>
          <w:p w14:paraId="21F0D99F" w14:textId="77777777" w:rsidR="000D4943" w:rsidRPr="000D4943" w:rsidRDefault="000D4943" w:rsidP="000D4943">
            <w:pPr>
              <w:jc w:val="center"/>
              <w:rPr>
                <w:rFonts w:ascii="Calibri" w:eastAsia="Times New Roman" w:hAnsi="Calibri" w:cs="Calibri"/>
                <w:color w:val="000000"/>
                <w:sz w:val="20"/>
                <w:szCs w:val="20"/>
              </w:rPr>
            </w:pPr>
            <w:r w:rsidRPr="000D4943">
              <w:rPr>
                <w:rFonts w:ascii="Calibri" w:hAnsi="Calibri" w:cs="Calibri"/>
                <w:color w:val="000000"/>
                <w:sz w:val="20"/>
                <w:szCs w:val="20"/>
              </w:rPr>
              <w:t>204951</w:t>
            </w:r>
          </w:p>
        </w:tc>
        <w:tc>
          <w:tcPr>
            <w:tcW w:w="5048" w:type="dxa"/>
            <w:tcBorders>
              <w:top w:val="nil"/>
              <w:left w:val="nil"/>
              <w:bottom w:val="single" w:sz="4" w:space="0" w:color="000000"/>
              <w:right w:val="single" w:sz="4" w:space="0" w:color="000000"/>
            </w:tcBorders>
            <w:shd w:val="clear" w:color="auto" w:fill="auto"/>
            <w:vAlign w:val="center"/>
            <w:hideMark/>
          </w:tcPr>
          <w:p w14:paraId="2FD96947" w14:textId="77777777" w:rsidR="000D4943" w:rsidRPr="000D4943" w:rsidRDefault="000D4943" w:rsidP="000D4943">
            <w:pPr>
              <w:jc w:val="both"/>
              <w:rPr>
                <w:rFonts w:ascii="Calibri" w:eastAsia="Times New Roman" w:hAnsi="Calibri" w:cs="Calibri"/>
                <w:color w:val="000000"/>
                <w:sz w:val="20"/>
                <w:szCs w:val="20"/>
              </w:rPr>
            </w:pPr>
            <w:r w:rsidRPr="000D4943">
              <w:rPr>
                <w:rFonts w:ascii="Calibri" w:eastAsia="Times New Roman" w:hAnsi="Calibri" w:cs="Calibri"/>
                <w:color w:val="000000"/>
                <w:sz w:val="20"/>
                <w:szCs w:val="20"/>
              </w:rPr>
              <w:t>MASSA ASFALTICA USINADA A QUENTE, COMPOSTA POR -AGREGADOS PÉTREOS E LIGANTE ASFALTICO CAP 50/70, MODIFICADO POR ADITIVO QUE PERMITE SUA APLICAÇÃO À TEMPERATURA AMBIENTE, MANTENDO AS CARACTERÍSTICAS, COESÃO E DURABILIDADE CBUQ. APÓS USINADO A QUENTE (ACIMA DE 107ºC), A MASSA ASFALTICA CBUQ PODE SER ESTOCAVEL POR ATÉ 30 DIAS A GRANEL E 12 MESES, ACONIDCIONADO EM SACOS DE RAFIA DE 25KG, MANTENDO AS CARACTERÍSTICAS DE TRABALHO, COESÃO E APLICABILIDADE.</w:t>
            </w:r>
          </w:p>
          <w:p w14:paraId="42A88B54" w14:textId="77777777" w:rsidR="000D4943" w:rsidRPr="000D4943" w:rsidRDefault="000D4943" w:rsidP="000D4943">
            <w:pPr>
              <w:jc w:val="both"/>
              <w:rPr>
                <w:rFonts w:ascii="Calibri" w:eastAsia="Times New Roman" w:hAnsi="Calibri" w:cs="Calibri"/>
                <w:b/>
                <w:color w:val="000000"/>
                <w:sz w:val="20"/>
                <w:szCs w:val="20"/>
                <w:u w:val="single"/>
              </w:rPr>
            </w:pPr>
            <w:r w:rsidRPr="000D4943">
              <w:rPr>
                <w:rFonts w:ascii="Calibri" w:eastAsia="Times New Roman" w:hAnsi="Calibri" w:cs="Calibri"/>
                <w:b/>
                <w:color w:val="000000"/>
                <w:sz w:val="20"/>
                <w:szCs w:val="20"/>
                <w:u w:val="single"/>
              </w:rPr>
              <w:t>Ampla Concorrência</w:t>
            </w:r>
          </w:p>
        </w:tc>
        <w:tc>
          <w:tcPr>
            <w:tcW w:w="1134" w:type="dxa"/>
            <w:tcBorders>
              <w:top w:val="nil"/>
              <w:left w:val="nil"/>
              <w:bottom w:val="single" w:sz="4" w:space="0" w:color="000000"/>
              <w:right w:val="single" w:sz="4" w:space="0" w:color="000000"/>
            </w:tcBorders>
            <w:shd w:val="clear" w:color="auto" w:fill="auto"/>
            <w:noWrap/>
            <w:vAlign w:val="center"/>
            <w:hideMark/>
          </w:tcPr>
          <w:p w14:paraId="56F5FABE" w14:textId="77777777" w:rsidR="000D4943" w:rsidRPr="000D4943" w:rsidRDefault="000D4943" w:rsidP="000D4943">
            <w:pPr>
              <w:jc w:val="center"/>
              <w:rPr>
                <w:rFonts w:ascii="Calibri" w:eastAsia="Times New Roman" w:hAnsi="Calibri" w:cs="Calibri"/>
                <w:color w:val="000000"/>
                <w:sz w:val="20"/>
                <w:szCs w:val="20"/>
              </w:rPr>
            </w:pPr>
            <w:r w:rsidRPr="000D4943">
              <w:rPr>
                <w:rFonts w:ascii="Calibri" w:eastAsia="Times New Roman" w:hAnsi="Calibri" w:cs="Calibri"/>
                <w:color w:val="000000"/>
                <w:sz w:val="20"/>
                <w:szCs w:val="20"/>
              </w:rPr>
              <w:t>SC</w:t>
            </w:r>
          </w:p>
        </w:tc>
        <w:tc>
          <w:tcPr>
            <w:tcW w:w="1417" w:type="dxa"/>
            <w:tcBorders>
              <w:top w:val="nil"/>
              <w:left w:val="nil"/>
              <w:bottom w:val="single" w:sz="4" w:space="0" w:color="000000"/>
              <w:right w:val="single" w:sz="4" w:space="0" w:color="000000"/>
            </w:tcBorders>
            <w:shd w:val="clear" w:color="auto" w:fill="auto"/>
            <w:noWrap/>
            <w:vAlign w:val="center"/>
            <w:hideMark/>
          </w:tcPr>
          <w:p w14:paraId="35A13413" w14:textId="77777777" w:rsidR="000D4943" w:rsidRPr="000D4943" w:rsidRDefault="000D4943" w:rsidP="000D4943">
            <w:pPr>
              <w:jc w:val="center"/>
              <w:rPr>
                <w:rFonts w:ascii="Calibri" w:eastAsia="Times New Roman" w:hAnsi="Calibri" w:cs="Calibri"/>
                <w:color w:val="000000"/>
                <w:sz w:val="20"/>
                <w:szCs w:val="20"/>
              </w:rPr>
            </w:pPr>
            <w:r w:rsidRPr="000D4943">
              <w:rPr>
                <w:rFonts w:ascii="Calibri" w:eastAsia="Times New Roman" w:hAnsi="Calibri" w:cs="Calibri"/>
                <w:color w:val="000000"/>
                <w:sz w:val="20"/>
                <w:szCs w:val="20"/>
              </w:rPr>
              <w:t>6.000,0000</w:t>
            </w:r>
          </w:p>
        </w:tc>
      </w:tr>
      <w:tr w:rsidR="000D4943" w:rsidRPr="005B6F9A" w14:paraId="04FCA460" w14:textId="77777777" w:rsidTr="000D4943">
        <w:trPr>
          <w:trHeight w:val="20"/>
          <w:jc w:val="center"/>
        </w:trPr>
        <w:tc>
          <w:tcPr>
            <w:tcW w:w="650" w:type="dxa"/>
            <w:tcBorders>
              <w:top w:val="nil"/>
              <w:left w:val="single" w:sz="4" w:space="0" w:color="000000"/>
              <w:bottom w:val="single" w:sz="4" w:space="0" w:color="000000"/>
              <w:right w:val="single" w:sz="4" w:space="0" w:color="000000"/>
            </w:tcBorders>
            <w:shd w:val="clear" w:color="auto" w:fill="auto"/>
            <w:noWrap/>
            <w:vAlign w:val="bottom"/>
          </w:tcPr>
          <w:p w14:paraId="2D4A9F33" w14:textId="77777777" w:rsidR="000D4943" w:rsidRPr="000D4943" w:rsidRDefault="000D4943" w:rsidP="000D4943">
            <w:pPr>
              <w:jc w:val="center"/>
              <w:rPr>
                <w:rFonts w:ascii="Calibri" w:eastAsia="Times New Roman" w:hAnsi="Calibri" w:cs="Calibri"/>
                <w:color w:val="000000"/>
                <w:sz w:val="20"/>
                <w:szCs w:val="20"/>
              </w:rPr>
            </w:pPr>
            <w:r w:rsidRPr="000D4943">
              <w:rPr>
                <w:rFonts w:ascii="Calibri" w:hAnsi="Calibri" w:cs="Calibri"/>
                <w:color w:val="000000"/>
                <w:sz w:val="20"/>
                <w:szCs w:val="20"/>
              </w:rPr>
              <w:t>1.1</w:t>
            </w:r>
          </w:p>
        </w:tc>
        <w:tc>
          <w:tcPr>
            <w:tcW w:w="960" w:type="dxa"/>
            <w:tcBorders>
              <w:top w:val="nil"/>
              <w:left w:val="nil"/>
              <w:bottom w:val="single" w:sz="4" w:space="0" w:color="000000"/>
              <w:right w:val="single" w:sz="4" w:space="0" w:color="000000"/>
            </w:tcBorders>
            <w:shd w:val="clear" w:color="auto" w:fill="auto"/>
            <w:noWrap/>
            <w:vAlign w:val="bottom"/>
          </w:tcPr>
          <w:p w14:paraId="22CA3515" w14:textId="77777777" w:rsidR="000D4943" w:rsidRPr="000D4943" w:rsidRDefault="000D4943" w:rsidP="000D4943">
            <w:pPr>
              <w:jc w:val="center"/>
              <w:rPr>
                <w:rFonts w:ascii="Calibri" w:eastAsia="Times New Roman" w:hAnsi="Calibri" w:cs="Calibri"/>
                <w:color w:val="000000"/>
                <w:sz w:val="20"/>
                <w:szCs w:val="20"/>
              </w:rPr>
            </w:pPr>
            <w:r w:rsidRPr="000D4943">
              <w:rPr>
                <w:rFonts w:ascii="Calibri" w:hAnsi="Calibri" w:cs="Calibri"/>
                <w:color w:val="000000"/>
                <w:sz w:val="20"/>
                <w:szCs w:val="20"/>
              </w:rPr>
              <w:t>204951</w:t>
            </w:r>
          </w:p>
        </w:tc>
        <w:tc>
          <w:tcPr>
            <w:tcW w:w="5048" w:type="dxa"/>
            <w:tcBorders>
              <w:top w:val="nil"/>
              <w:left w:val="nil"/>
              <w:bottom w:val="single" w:sz="4" w:space="0" w:color="000000"/>
              <w:right w:val="single" w:sz="4" w:space="0" w:color="000000"/>
            </w:tcBorders>
            <w:shd w:val="clear" w:color="auto" w:fill="auto"/>
            <w:vAlign w:val="center"/>
          </w:tcPr>
          <w:p w14:paraId="42631A08" w14:textId="77777777" w:rsidR="000D4943" w:rsidRPr="000D4943" w:rsidRDefault="000D4943" w:rsidP="000D4943">
            <w:pPr>
              <w:jc w:val="both"/>
              <w:rPr>
                <w:sz w:val="20"/>
                <w:szCs w:val="20"/>
              </w:rPr>
            </w:pPr>
            <w:r w:rsidRPr="000D4943">
              <w:rPr>
                <w:rFonts w:ascii="Calibri" w:eastAsia="Times New Roman" w:hAnsi="Calibri" w:cs="Calibri"/>
                <w:color w:val="000000"/>
                <w:sz w:val="20"/>
                <w:szCs w:val="20"/>
              </w:rPr>
              <w:t xml:space="preserve">MASSA ASFALTICA USINADA A QUENTE, COMPOSTA POR -AGREGADOS PÉTREOS E LIGANTE ASFALTICO CAP 50/70, MODIFICADO POR ADITIVO QUE PERMITE SUA APLICAÇÃO À TEMPERATURA AMBIENTE, MANTENDO AS CARACTERÍSTICAS, COESÃO E DURABILIDADE CBUQ. APÓS USINADO A QUENTE (ACIMA DE 107ºC), A MASSA ASFALTICA </w:t>
            </w:r>
            <w:r w:rsidRPr="000D4943">
              <w:rPr>
                <w:rFonts w:ascii="Calibri" w:eastAsia="Times New Roman" w:hAnsi="Calibri" w:cs="Calibri"/>
                <w:color w:val="000000"/>
                <w:sz w:val="20"/>
                <w:szCs w:val="20"/>
              </w:rPr>
              <w:lastRenderedPageBreak/>
              <w:t>CBUQ PODE SER ESTOCAVEL POR ATÉ 30 DIAS A GRANEL E 12 MESES, ACONIDCIONADO EM SACOS DE RAFIA DE 25KG, MANTENDO AS CARACTERÍSTICAS DE TRABALHO, COESÃO E APLICABILIDADE.</w:t>
            </w:r>
            <w:r w:rsidRPr="000D4943">
              <w:rPr>
                <w:sz w:val="20"/>
                <w:szCs w:val="20"/>
              </w:rPr>
              <w:t xml:space="preserve"> </w:t>
            </w:r>
          </w:p>
          <w:p w14:paraId="6EEA6F9B" w14:textId="77777777" w:rsidR="000D4943" w:rsidRPr="000D4943" w:rsidRDefault="000D4943" w:rsidP="000D4943">
            <w:pPr>
              <w:jc w:val="both"/>
              <w:rPr>
                <w:rFonts w:asciiTheme="majorHAnsi" w:eastAsia="Times New Roman" w:hAnsiTheme="majorHAnsi" w:cstheme="majorHAnsi"/>
                <w:color w:val="000000"/>
                <w:sz w:val="20"/>
                <w:szCs w:val="20"/>
              </w:rPr>
            </w:pPr>
            <w:r w:rsidRPr="000D4943">
              <w:rPr>
                <w:rFonts w:asciiTheme="majorHAnsi" w:eastAsia="Times New Roman" w:hAnsiTheme="majorHAnsi" w:cstheme="majorHAnsi"/>
                <w:b/>
                <w:sz w:val="20"/>
                <w:szCs w:val="20"/>
                <w:u w:val="single"/>
              </w:rPr>
              <w:t>(cota de até 25% (vinte e cinco por cento) do objeto para a contratação para microempresas e empresas de pequeno porte, conforme artigo 48, inciso III, da lei complementar nº 123, de 14 de dezembro de 2006, e artigo 6º do decreto nº 8.538, de 06 de outubro de 2015).</w:t>
            </w:r>
          </w:p>
        </w:tc>
        <w:tc>
          <w:tcPr>
            <w:tcW w:w="1134" w:type="dxa"/>
            <w:tcBorders>
              <w:top w:val="nil"/>
              <w:left w:val="nil"/>
              <w:bottom w:val="single" w:sz="4" w:space="0" w:color="000000"/>
              <w:right w:val="single" w:sz="4" w:space="0" w:color="000000"/>
            </w:tcBorders>
            <w:shd w:val="clear" w:color="auto" w:fill="auto"/>
            <w:noWrap/>
            <w:vAlign w:val="center"/>
          </w:tcPr>
          <w:p w14:paraId="32C8912F" w14:textId="77777777" w:rsidR="000D4943" w:rsidRPr="000D4943" w:rsidRDefault="000D4943" w:rsidP="000D4943">
            <w:pPr>
              <w:jc w:val="center"/>
              <w:rPr>
                <w:rFonts w:ascii="Calibri" w:eastAsia="Times New Roman" w:hAnsi="Calibri" w:cs="Calibri"/>
                <w:color w:val="000000"/>
                <w:sz w:val="20"/>
                <w:szCs w:val="20"/>
              </w:rPr>
            </w:pPr>
            <w:r w:rsidRPr="000D4943">
              <w:rPr>
                <w:rFonts w:ascii="Calibri" w:eastAsia="Times New Roman" w:hAnsi="Calibri" w:cs="Calibri"/>
                <w:color w:val="000000"/>
                <w:sz w:val="20"/>
                <w:szCs w:val="20"/>
              </w:rPr>
              <w:lastRenderedPageBreak/>
              <w:t>SC</w:t>
            </w:r>
          </w:p>
        </w:tc>
        <w:tc>
          <w:tcPr>
            <w:tcW w:w="1417" w:type="dxa"/>
            <w:tcBorders>
              <w:top w:val="nil"/>
              <w:left w:val="nil"/>
              <w:bottom w:val="single" w:sz="4" w:space="0" w:color="000000"/>
              <w:right w:val="single" w:sz="4" w:space="0" w:color="000000"/>
            </w:tcBorders>
            <w:shd w:val="clear" w:color="auto" w:fill="auto"/>
            <w:noWrap/>
            <w:vAlign w:val="center"/>
          </w:tcPr>
          <w:p w14:paraId="537685ED" w14:textId="77777777" w:rsidR="000D4943" w:rsidRPr="000D4943" w:rsidRDefault="000D4943" w:rsidP="000D4943">
            <w:pPr>
              <w:jc w:val="center"/>
              <w:rPr>
                <w:rFonts w:ascii="Calibri" w:eastAsia="Times New Roman" w:hAnsi="Calibri" w:cs="Calibri"/>
                <w:color w:val="000000"/>
                <w:sz w:val="20"/>
                <w:szCs w:val="20"/>
              </w:rPr>
            </w:pPr>
            <w:r w:rsidRPr="000D4943">
              <w:rPr>
                <w:rFonts w:ascii="Calibri" w:eastAsia="Times New Roman" w:hAnsi="Calibri" w:cs="Calibri"/>
                <w:color w:val="000000"/>
                <w:sz w:val="20"/>
                <w:szCs w:val="20"/>
              </w:rPr>
              <w:t>2.000,0000</w:t>
            </w:r>
          </w:p>
        </w:tc>
      </w:tr>
    </w:tbl>
    <w:p w14:paraId="267B69A9" w14:textId="6B9281D7" w:rsidR="00CC54CE" w:rsidRPr="00752E96" w:rsidRDefault="00CC54CE" w:rsidP="001B66D0">
      <w:pPr>
        <w:tabs>
          <w:tab w:val="left" w:pos="993"/>
        </w:tabs>
        <w:spacing w:line="276" w:lineRule="auto"/>
        <w:jc w:val="both"/>
        <w:rPr>
          <w:rFonts w:asciiTheme="majorHAnsi" w:hAnsiTheme="majorHAnsi" w:cstheme="majorHAnsi"/>
        </w:rPr>
      </w:pPr>
    </w:p>
    <w:p w14:paraId="708E57B6" w14:textId="0D29ABB0" w:rsidR="00983EF6" w:rsidRPr="00752E96" w:rsidRDefault="00983EF6" w:rsidP="00541BC8">
      <w:pPr>
        <w:pStyle w:val="Nivel2"/>
        <w:numPr>
          <w:ilvl w:val="1"/>
          <w:numId w:val="16"/>
        </w:numPr>
        <w:ind w:left="0" w:firstLine="0"/>
        <w:rPr>
          <w:rFonts w:asciiTheme="majorHAnsi" w:hAnsiTheme="majorHAnsi" w:cstheme="majorHAnsi"/>
          <w:sz w:val="24"/>
          <w:szCs w:val="24"/>
        </w:rPr>
      </w:pPr>
      <w:r w:rsidRPr="00752E96">
        <w:rPr>
          <w:rFonts w:asciiTheme="majorHAnsi" w:hAnsiTheme="majorHAnsi" w:cstheme="majorHAnsi"/>
          <w:sz w:val="24"/>
          <w:szCs w:val="24"/>
        </w:rPr>
        <w:t>O Município de Sonora reserva-se ao direito de só divulgar o valor estimado</w:t>
      </w:r>
      <w:r w:rsidR="008D68A2" w:rsidRPr="00752E96">
        <w:rPr>
          <w:rFonts w:asciiTheme="majorHAnsi" w:hAnsiTheme="majorHAnsi" w:cstheme="majorHAnsi"/>
          <w:sz w:val="24"/>
          <w:szCs w:val="24"/>
        </w:rPr>
        <w:t xml:space="preserve"> </w:t>
      </w:r>
      <w:r w:rsidRPr="00752E96">
        <w:rPr>
          <w:rFonts w:asciiTheme="majorHAnsi" w:hAnsiTheme="majorHAnsi" w:cstheme="majorHAnsi"/>
          <w:sz w:val="24"/>
          <w:szCs w:val="24"/>
        </w:rPr>
        <w:t>após o encerramento da etapa de lances do pregão. Precedentes: Acórdão nº 1789/2009 – Plenário, Acórdão 3028/2010 – Segunda Câmara e Acórdão nº 2080/2012 – Plenário, todos do Tribunal de Contas da União.</w:t>
      </w:r>
    </w:p>
    <w:p w14:paraId="4A5CEABF" w14:textId="37154462" w:rsidR="00E45DA2" w:rsidRDefault="00E45DA2" w:rsidP="00541BC8">
      <w:pPr>
        <w:pStyle w:val="PargrafodaLista"/>
        <w:numPr>
          <w:ilvl w:val="1"/>
          <w:numId w:val="16"/>
        </w:numPr>
        <w:spacing w:before="120" w:after="120"/>
        <w:ind w:left="0" w:firstLine="0"/>
        <w:jc w:val="both"/>
        <w:rPr>
          <w:rFonts w:asciiTheme="majorHAnsi" w:hAnsiTheme="majorHAnsi" w:cstheme="majorHAnsi"/>
          <w:b/>
          <w:color w:val="000000"/>
        </w:rPr>
      </w:pPr>
      <w:r w:rsidRPr="00752E96">
        <w:rPr>
          <w:rFonts w:asciiTheme="majorHAnsi" w:hAnsiTheme="majorHAnsi" w:cstheme="majorHAnsi"/>
          <w:b/>
          <w:color w:val="000000"/>
        </w:rPr>
        <w:t>Dos recursos orçamentários:</w:t>
      </w:r>
    </w:p>
    <w:p w14:paraId="7B8EEDDA" w14:textId="77777777" w:rsidR="00981EB7" w:rsidRDefault="00981EB7" w:rsidP="00981EB7">
      <w:pPr>
        <w:pStyle w:val="PargrafodaLista"/>
        <w:spacing w:before="120" w:after="120"/>
        <w:ind w:left="0"/>
        <w:jc w:val="both"/>
        <w:rPr>
          <w:rFonts w:asciiTheme="majorHAnsi" w:hAnsiTheme="majorHAnsi" w:cstheme="majorHAnsi"/>
          <w:b/>
          <w:color w:val="000000"/>
        </w:rPr>
      </w:pPr>
    </w:p>
    <w:p w14:paraId="2C4C9F3A" w14:textId="77777777" w:rsidR="00B169E1" w:rsidRPr="00752E96" w:rsidRDefault="00B169E1" w:rsidP="00541BC8">
      <w:pPr>
        <w:pStyle w:val="PargrafodaLista"/>
        <w:numPr>
          <w:ilvl w:val="0"/>
          <w:numId w:val="28"/>
        </w:numPr>
        <w:tabs>
          <w:tab w:val="left" w:pos="567"/>
        </w:tabs>
        <w:spacing w:line="276" w:lineRule="auto"/>
        <w:rPr>
          <w:rFonts w:asciiTheme="majorHAnsi" w:eastAsia="Times New Roman" w:hAnsiTheme="majorHAnsi" w:cstheme="majorHAnsi"/>
        </w:rPr>
      </w:pPr>
      <w:bookmarkStart w:id="1" w:name="_Toc122606104"/>
      <w:r w:rsidRPr="00752E96">
        <w:rPr>
          <w:rFonts w:asciiTheme="majorHAnsi" w:eastAsia="Times New Roman" w:hAnsiTheme="majorHAnsi" w:cstheme="majorHAnsi"/>
        </w:rPr>
        <w:t>50 – Gerência de Obras e Serviços Urbanos</w:t>
      </w:r>
    </w:p>
    <w:p w14:paraId="1285510F" w14:textId="77777777" w:rsidR="00B169E1" w:rsidRPr="00752E96" w:rsidRDefault="00B169E1" w:rsidP="00541BC8">
      <w:pPr>
        <w:numPr>
          <w:ilvl w:val="0"/>
          <w:numId w:val="28"/>
        </w:numPr>
        <w:tabs>
          <w:tab w:val="left" w:pos="567"/>
        </w:tabs>
        <w:spacing w:line="276" w:lineRule="auto"/>
        <w:jc w:val="both"/>
        <w:rPr>
          <w:rFonts w:asciiTheme="majorHAnsi" w:hAnsiTheme="majorHAnsi" w:cstheme="majorHAnsi"/>
        </w:rPr>
      </w:pPr>
      <w:r w:rsidRPr="00752E96">
        <w:rPr>
          <w:rFonts w:asciiTheme="majorHAnsi" w:hAnsiTheme="majorHAnsi" w:cstheme="majorHAnsi"/>
        </w:rPr>
        <w:t>50101 – Gerência Municipal de Obras e Serviços Urbanos;</w:t>
      </w:r>
    </w:p>
    <w:p w14:paraId="1F836FE3" w14:textId="353B3186" w:rsidR="00B169E1" w:rsidRPr="00752E96" w:rsidRDefault="00981EB7" w:rsidP="00541BC8">
      <w:pPr>
        <w:numPr>
          <w:ilvl w:val="0"/>
          <w:numId w:val="28"/>
        </w:numPr>
        <w:tabs>
          <w:tab w:val="left" w:pos="567"/>
        </w:tabs>
        <w:spacing w:line="276" w:lineRule="auto"/>
        <w:contextualSpacing/>
        <w:jc w:val="both"/>
        <w:rPr>
          <w:rFonts w:asciiTheme="majorHAnsi" w:hAnsiTheme="majorHAnsi" w:cstheme="majorHAnsi"/>
        </w:rPr>
      </w:pPr>
      <w:r>
        <w:rPr>
          <w:rFonts w:asciiTheme="majorHAnsi" w:hAnsiTheme="majorHAnsi" w:cstheme="majorHAnsi"/>
        </w:rPr>
        <w:t>26.782.1007-2024</w:t>
      </w:r>
      <w:r w:rsidR="00B169E1" w:rsidRPr="00752E96">
        <w:rPr>
          <w:rFonts w:asciiTheme="majorHAnsi" w:hAnsiTheme="majorHAnsi" w:cstheme="majorHAnsi"/>
        </w:rPr>
        <w:t xml:space="preserve"> – COORD.MANUT.</w:t>
      </w:r>
      <w:r>
        <w:rPr>
          <w:rFonts w:asciiTheme="majorHAnsi" w:hAnsiTheme="majorHAnsi" w:cstheme="majorHAnsi"/>
        </w:rPr>
        <w:t xml:space="preserve"> DOS RECURSOS DO FUNDERSUL</w:t>
      </w:r>
      <w:r w:rsidR="00B169E1" w:rsidRPr="00752E96">
        <w:rPr>
          <w:rFonts w:asciiTheme="majorHAnsi" w:hAnsiTheme="majorHAnsi" w:cstheme="majorHAnsi"/>
        </w:rPr>
        <w:t>;</w:t>
      </w:r>
    </w:p>
    <w:p w14:paraId="10681D3A" w14:textId="4ED746B6" w:rsidR="00B169E1" w:rsidRPr="00752E96" w:rsidRDefault="00B169E1" w:rsidP="00541BC8">
      <w:pPr>
        <w:numPr>
          <w:ilvl w:val="0"/>
          <w:numId w:val="28"/>
        </w:numPr>
        <w:tabs>
          <w:tab w:val="left" w:pos="567"/>
        </w:tabs>
        <w:spacing w:line="276" w:lineRule="auto"/>
        <w:contextualSpacing/>
        <w:jc w:val="both"/>
        <w:rPr>
          <w:rFonts w:asciiTheme="majorHAnsi" w:hAnsiTheme="majorHAnsi" w:cstheme="majorHAnsi"/>
        </w:rPr>
      </w:pPr>
      <w:r w:rsidRPr="00752E96">
        <w:rPr>
          <w:rFonts w:asciiTheme="majorHAnsi" w:hAnsiTheme="majorHAnsi" w:cstheme="majorHAnsi"/>
        </w:rPr>
        <w:t>33</w:t>
      </w:r>
      <w:r w:rsidR="00DB5691">
        <w:rPr>
          <w:rFonts w:asciiTheme="majorHAnsi" w:hAnsiTheme="majorHAnsi" w:cstheme="majorHAnsi"/>
        </w:rPr>
        <w:t>.</w:t>
      </w:r>
      <w:r w:rsidRPr="00752E96">
        <w:rPr>
          <w:rFonts w:asciiTheme="majorHAnsi" w:hAnsiTheme="majorHAnsi" w:cstheme="majorHAnsi"/>
        </w:rPr>
        <w:t>90</w:t>
      </w:r>
      <w:r w:rsidR="00DB5691">
        <w:rPr>
          <w:rFonts w:asciiTheme="majorHAnsi" w:hAnsiTheme="majorHAnsi" w:cstheme="majorHAnsi"/>
        </w:rPr>
        <w:t>.</w:t>
      </w:r>
      <w:r w:rsidRPr="00752E96">
        <w:rPr>
          <w:rFonts w:asciiTheme="majorHAnsi" w:hAnsiTheme="majorHAnsi" w:cstheme="majorHAnsi"/>
        </w:rPr>
        <w:t>30 – Material de Consumo</w:t>
      </w:r>
    </w:p>
    <w:p w14:paraId="0535F1AC" w14:textId="66FAB005" w:rsidR="00B169E1" w:rsidRPr="00752E96" w:rsidRDefault="00981EB7" w:rsidP="00541BC8">
      <w:pPr>
        <w:numPr>
          <w:ilvl w:val="0"/>
          <w:numId w:val="28"/>
        </w:numPr>
        <w:tabs>
          <w:tab w:val="left" w:pos="567"/>
        </w:tabs>
        <w:spacing w:line="276" w:lineRule="auto"/>
        <w:contextualSpacing/>
        <w:jc w:val="both"/>
        <w:rPr>
          <w:rFonts w:asciiTheme="majorHAnsi" w:hAnsiTheme="majorHAnsi" w:cstheme="majorHAnsi"/>
        </w:rPr>
      </w:pPr>
      <w:r>
        <w:rPr>
          <w:rFonts w:asciiTheme="majorHAnsi" w:hAnsiTheme="majorHAnsi" w:cstheme="majorHAnsi"/>
        </w:rPr>
        <w:t>Fonte de Recursos: 17997400</w:t>
      </w:r>
    </w:p>
    <w:p w14:paraId="4FACB490" w14:textId="37704B94" w:rsidR="00C224A0" w:rsidRPr="00752E96" w:rsidRDefault="00B169E1" w:rsidP="00541BC8">
      <w:pPr>
        <w:numPr>
          <w:ilvl w:val="0"/>
          <w:numId w:val="28"/>
        </w:numPr>
        <w:tabs>
          <w:tab w:val="left" w:pos="567"/>
        </w:tabs>
        <w:spacing w:line="276" w:lineRule="auto"/>
        <w:contextualSpacing/>
        <w:jc w:val="both"/>
        <w:rPr>
          <w:rFonts w:asciiTheme="majorHAnsi" w:hAnsiTheme="majorHAnsi" w:cstheme="majorHAnsi"/>
        </w:rPr>
      </w:pPr>
      <w:r w:rsidRPr="00752E96">
        <w:rPr>
          <w:rFonts w:asciiTheme="majorHAnsi" w:hAnsiTheme="majorHAnsi" w:cstheme="majorHAnsi"/>
        </w:rPr>
        <w:t>Dotação Orçamentári</w:t>
      </w:r>
      <w:r w:rsidR="00981EB7">
        <w:rPr>
          <w:rFonts w:asciiTheme="majorHAnsi" w:hAnsiTheme="majorHAnsi" w:cstheme="majorHAnsi"/>
        </w:rPr>
        <w:t>a: 238</w:t>
      </w:r>
    </w:p>
    <w:p w14:paraId="362AFB15" w14:textId="76ECE29E" w:rsidR="003C7A23" w:rsidRPr="00752E96" w:rsidRDefault="003C7A23" w:rsidP="00541BC8">
      <w:pPr>
        <w:pStyle w:val="Nivel01"/>
        <w:numPr>
          <w:ilvl w:val="0"/>
          <w:numId w:val="16"/>
        </w:numPr>
        <w:spacing w:beforeLines="120" w:before="288" w:afterLines="120" w:after="288"/>
        <w:rPr>
          <w:rFonts w:asciiTheme="majorHAnsi" w:hAnsiTheme="majorHAnsi" w:cstheme="majorHAnsi"/>
          <w:sz w:val="24"/>
          <w:szCs w:val="24"/>
        </w:rPr>
      </w:pPr>
      <w:r w:rsidRPr="00752E96">
        <w:rPr>
          <w:rFonts w:asciiTheme="majorHAnsi" w:hAnsiTheme="majorHAnsi" w:cstheme="majorHAnsi"/>
          <w:sz w:val="24"/>
          <w:szCs w:val="24"/>
        </w:rPr>
        <w:t>DA PARTICIPAÇÃO NA LICITAÇÃO</w:t>
      </w:r>
      <w:bookmarkEnd w:id="1"/>
    </w:p>
    <w:p w14:paraId="197CACCD" w14:textId="5EFDEE17" w:rsidR="007469B4" w:rsidRPr="00752E96" w:rsidRDefault="00BB2CF5" w:rsidP="00320720">
      <w:pPr>
        <w:pStyle w:val="Nivel2"/>
        <w:numPr>
          <w:ilvl w:val="0"/>
          <w:numId w:val="0"/>
        </w:numPr>
        <w:rPr>
          <w:rFonts w:asciiTheme="majorHAnsi" w:hAnsiTheme="majorHAnsi" w:cstheme="majorHAnsi"/>
          <w:b/>
          <w:sz w:val="24"/>
          <w:szCs w:val="24"/>
        </w:rPr>
      </w:pPr>
      <w:bookmarkStart w:id="2" w:name="_Toc122606105"/>
      <w:r w:rsidRPr="00752E96">
        <w:rPr>
          <w:rFonts w:asciiTheme="majorHAnsi" w:hAnsiTheme="majorHAnsi" w:cstheme="majorHAnsi"/>
          <w:b/>
          <w:bCs/>
          <w:sz w:val="24"/>
          <w:szCs w:val="24"/>
        </w:rPr>
        <w:t>2.1.</w:t>
      </w:r>
      <w:r w:rsidRPr="00752E96">
        <w:rPr>
          <w:rFonts w:asciiTheme="majorHAnsi" w:hAnsiTheme="majorHAnsi" w:cstheme="majorHAnsi"/>
          <w:sz w:val="24"/>
          <w:szCs w:val="24"/>
        </w:rPr>
        <w:t xml:space="preserve"> </w:t>
      </w:r>
      <w:r w:rsidR="007C5D9F" w:rsidRPr="00752E96">
        <w:rPr>
          <w:rFonts w:asciiTheme="majorHAnsi" w:hAnsiTheme="majorHAnsi" w:cstheme="majorHAnsi"/>
          <w:sz w:val="24"/>
          <w:szCs w:val="24"/>
        </w:rPr>
        <w:t xml:space="preserve">Poderão participar deste Pregão interessados cujo ramo de atividade seja compatível com o objeto desta licitação, e que estejam com Credenciamento regular no </w:t>
      </w:r>
      <w:r w:rsidR="007469B4" w:rsidRPr="00752E96">
        <w:rPr>
          <w:rFonts w:asciiTheme="majorHAnsi" w:hAnsiTheme="majorHAnsi" w:cstheme="majorHAnsi"/>
          <w:b/>
          <w:sz w:val="24"/>
          <w:szCs w:val="24"/>
        </w:rPr>
        <w:t>BLL COMPRAS.</w:t>
      </w:r>
    </w:p>
    <w:p w14:paraId="5F3821D5" w14:textId="7B9836D6" w:rsidR="00320720" w:rsidRPr="00752E96" w:rsidRDefault="00BB2CF5" w:rsidP="00320720">
      <w:pPr>
        <w:pStyle w:val="Nivel2"/>
        <w:numPr>
          <w:ilvl w:val="0"/>
          <w:numId w:val="0"/>
        </w:numPr>
        <w:rPr>
          <w:rFonts w:asciiTheme="majorHAnsi" w:hAnsiTheme="majorHAnsi" w:cstheme="majorHAnsi"/>
          <w:sz w:val="24"/>
          <w:szCs w:val="24"/>
        </w:rPr>
      </w:pPr>
      <w:r w:rsidRPr="00752E96">
        <w:rPr>
          <w:rFonts w:asciiTheme="majorHAnsi" w:hAnsiTheme="majorHAnsi" w:cstheme="majorHAnsi"/>
          <w:b/>
          <w:sz w:val="24"/>
          <w:szCs w:val="24"/>
        </w:rPr>
        <w:t xml:space="preserve">2.2. </w:t>
      </w:r>
      <w:bookmarkStart w:id="3" w:name="_Ref117015508"/>
      <w:r w:rsidR="00320720" w:rsidRPr="00752E96">
        <w:rPr>
          <w:rFonts w:asciiTheme="majorHAnsi" w:hAnsiTheme="majorHAnsi" w:cstheme="majorHAnsi"/>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45, observado o disposto nos §§ 1º ao 3º do art. 4º, da Lei n.º 14.133, de 2021.</w:t>
      </w:r>
    </w:p>
    <w:p w14:paraId="14683036" w14:textId="2B2C57FC" w:rsidR="00934BB8" w:rsidRPr="00752E96" w:rsidRDefault="00934BB8" w:rsidP="00320720">
      <w:pPr>
        <w:pStyle w:val="Nivel2"/>
        <w:numPr>
          <w:ilvl w:val="0"/>
          <w:numId w:val="0"/>
        </w:numPr>
        <w:rPr>
          <w:rFonts w:asciiTheme="majorHAnsi" w:hAnsiTheme="majorHAnsi" w:cstheme="majorHAnsi"/>
          <w:sz w:val="24"/>
          <w:szCs w:val="24"/>
        </w:rPr>
      </w:pPr>
      <w:r w:rsidRPr="00752E96">
        <w:rPr>
          <w:rFonts w:asciiTheme="majorHAnsi" w:hAnsiTheme="majorHAnsi" w:cstheme="majorHAnsi"/>
          <w:sz w:val="24"/>
          <w:szCs w:val="24"/>
        </w:rPr>
        <w:t>2.3. Será concedido tratamento diferenciado às Micro e pequenas empresas sediadas no município de Sonora/MS, por meio do Programa EMPREENDE SONORA, regulamentando o disposto no art. 49, II, da LC. 123/2006;</w:t>
      </w:r>
    </w:p>
    <w:p w14:paraId="7C0E4F3F" w14:textId="68D09E71" w:rsidR="00934BB8" w:rsidRPr="00752E96" w:rsidRDefault="00934BB8" w:rsidP="00934BB8">
      <w:pPr>
        <w:pStyle w:val="Nivel2"/>
        <w:numPr>
          <w:ilvl w:val="0"/>
          <w:numId w:val="0"/>
        </w:numPr>
        <w:spacing w:line="240" w:lineRule="auto"/>
        <w:ind w:left="709"/>
        <w:rPr>
          <w:rFonts w:asciiTheme="majorHAnsi" w:hAnsiTheme="majorHAnsi" w:cstheme="majorHAnsi"/>
          <w:sz w:val="24"/>
          <w:szCs w:val="24"/>
        </w:rPr>
      </w:pPr>
      <w:r w:rsidRPr="00752E96">
        <w:rPr>
          <w:rFonts w:asciiTheme="majorHAnsi" w:hAnsiTheme="majorHAnsi" w:cstheme="majorHAnsi"/>
          <w:sz w:val="24"/>
          <w:szCs w:val="24"/>
        </w:rPr>
        <w:t>2.3.1. Referente a aplicação da Lei Municipal N° 993 de 03/11/2021 – Empreende Sonora; a pesquisa realizada no Setor de Tributação da Prefeitura Municipal de Sonora</w:t>
      </w:r>
      <w:r w:rsidR="004D4C0D">
        <w:rPr>
          <w:rFonts w:asciiTheme="majorHAnsi" w:hAnsiTheme="majorHAnsi" w:cstheme="majorHAnsi"/>
          <w:sz w:val="24"/>
          <w:szCs w:val="24"/>
        </w:rPr>
        <w:t xml:space="preserve"> </w:t>
      </w:r>
      <w:r w:rsidRPr="00752E96">
        <w:rPr>
          <w:rFonts w:asciiTheme="majorHAnsi" w:hAnsiTheme="majorHAnsi" w:cstheme="majorHAnsi"/>
          <w:sz w:val="24"/>
          <w:szCs w:val="24"/>
        </w:rPr>
        <w:t>-</w:t>
      </w:r>
      <w:r w:rsidR="004D4C0D">
        <w:rPr>
          <w:rFonts w:asciiTheme="majorHAnsi" w:hAnsiTheme="majorHAnsi" w:cstheme="majorHAnsi"/>
          <w:sz w:val="24"/>
          <w:szCs w:val="24"/>
        </w:rPr>
        <w:t xml:space="preserve"> </w:t>
      </w:r>
      <w:r w:rsidRPr="00752E96">
        <w:rPr>
          <w:rFonts w:asciiTheme="majorHAnsi" w:hAnsiTheme="majorHAnsi" w:cstheme="majorHAnsi"/>
          <w:sz w:val="24"/>
          <w:szCs w:val="24"/>
        </w:rPr>
        <w:t xml:space="preserve">MS. </w:t>
      </w:r>
    </w:p>
    <w:p w14:paraId="48123B56" w14:textId="0C78CE35" w:rsidR="00F2449C" w:rsidRPr="00752E96" w:rsidRDefault="00F2449C" w:rsidP="00F2449C">
      <w:pPr>
        <w:pStyle w:val="Nivel2"/>
        <w:numPr>
          <w:ilvl w:val="0"/>
          <w:numId w:val="0"/>
        </w:numPr>
        <w:spacing w:line="240" w:lineRule="auto"/>
        <w:rPr>
          <w:rFonts w:asciiTheme="majorHAnsi" w:hAnsiTheme="majorHAnsi" w:cstheme="majorHAnsi"/>
          <w:sz w:val="24"/>
          <w:szCs w:val="24"/>
        </w:rPr>
      </w:pPr>
      <w:r w:rsidRPr="00752E96">
        <w:rPr>
          <w:rFonts w:asciiTheme="majorHAnsi" w:hAnsiTheme="majorHAnsi" w:cstheme="majorHAnsi"/>
          <w:sz w:val="24"/>
          <w:szCs w:val="24"/>
        </w:rPr>
        <w:lastRenderedPageBreak/>
        <w:t>Os quantitativos do objeto desta licitação estão divididos observando o seguinte:</w:t>
      </w:r>
    </w:p>
    <w:p w14:paraId="5D7B0DC2" w14:textId="77777777" w:rsidR="00F2449C" w:rsidRPr="00752E96" w:rsidRDefault="00F2449C" w:rsidP="00F2449C">
      <w:pPr>
        <w:jc w:val="both"/>
        <w:rPr>
          <w:rFonts w:asciiTheme="majorHAnsi" w:hAnsiTheme="majorHAnsi" w:cstheme="majorHAnsi"/>
        </w:rPr>
      </w:pPr>
      <w:r w:rsidRPr="00752E96">
        <w:rPr>
          <w:rFonts w:asciiTheme="majorHAnsi" w:hAnsiTheme="majorHAnsi" w:cstheme="majorHAnsi"/>
          <w:b/>
          <w:bCs/>
        </w:rPr>
        <w:t>COTA RESERVA</w:t>
      </w:r>
      <w:r w:rsidRPr="00752E96">
        <w:rPr>
          <w:rFonts w:asciiTheme="majorHAnsi" w:hAnsiTheme="majorHAnsi" w:cstheme="majorHAnsi"/>
        </w:rPr>
        <w:t xml:space="preserve"> - correspondente a 25% (vinte e cinco por cento) das quantidades totais do objeto, destinado a participação de empresas enquadradas como Microempresas – ME e Empresas de Pequeno Porte – EPP, inclusive Microempreendedores Individuais – MEI, sem prejuízo da sua participação na cota principal.</w:t>
      </w:r>
    </w:p>
    <w:p w14:paraId="54CBAE75" w14:textId="77777777" w:rsidR="00F2449C" w:rsidRPr="00752E96" w:rsidRDefault="00F2449C" w:rsidP="00F2449C">
      <w:pPr>
        <w:jc w:val="both"/>
        <w:rPr>
          <w:rFonts w:asciiTheme="majorHAnsi" w:hAnsiTheme="majorHAnsi" w:cstheme="majorHAnsi"/>
        </w:rPr>
      </w:pPr>
    </w:p>
    <w:p w14:paraId="24F09652" w14:textId="77777777" w:rsidR="00F2449C" w:rsidRDefault="00F2449C" w:rsidP="00F2449C">
      <w:pPr>
        <w:jc w:val="both"/>
        <w:rPr>
          <w:rFonts w:asciiTheme="majorHAnsi" w:hAnsiTheme="majorHAnsi" w:cstheme="majorHAnsi"/>
        </w:rPr>
      </w:pPr>
      <w:r w:rsidRPr="00752E96">
        <w:rPr>
          <w:rFonts w:asciiTheme="majorHAnsi" w:hAnsiTheme="majorHAnsi" w:cstheme="majorHAnsi"/>
          <w:b/>
          <w:bCs/>
        </w:rPr>
        <w:t xml:space="preserve">COTA PRINCIPAL – </w:t>
      </w:r>
      <w:r w:rsidRPr="00752E96">
        <w:rPr>
          <w:rFonts w:asciiTheme="majorHAnsi" w:hAnsiTheme="majorHAnsi" w:cstheme="majorHAnsi"/>
        </w:rPr>
        <w:t>correspondente a 75% (setenta e cinco por cento) das quantidades totais do objeto, destinado à participação dos interessados que atendam aos requisitos do edital.</w:t>
      </w:r>
    </w:p>
    <w:p w14:paraId="33C0985F" w14:textId="77777777" w:rsidR="00DB5691" w:rsidRPr="00752E96" w:rsidRDefault="00DB5691" w:rsidP="00F2449C">
      <w:pPr>
        <w:jc w:val="both"/>
        <w:rPr>
          <w:rFonts w:asciiTheme="majorHAnsi" w:hAnsiTheme="majorHAnsi" w:cstheme="majorHAnsi"/>
        </w:rPr>
      </w:pPr>
    </w:p>
    <w:p w14:paraId="52B5C115" w14:textId="540EFAF8" w:rsidR="00B95A32" w:rsidRPr="00752E96" w:rsidRDefault="00BB2CF5" w:rsidP="008A2157">
      <w:pPr>
        <w:pStyle w:val="Nivel2"/>
        <w:numPr>
          <w:ilvl w:val="0"/>
          <w:numId w:val="0"/>
        </w:numPr>
        <w:rPr>
          <w:rFonts w:asciiTheme="majorHAnsi" w:hAnsiTheme="majorHAnsi" w:cstheme="majorHAnsi"/>
          <w:color w:val="auto"/>
          <w:sz w:val="24"/>
          <w:szCs w:val="24"/>
        </w:rPr>
      </w:pPr>
      <w:r w:rsidRPr="00752E96">
        <w:rPr>
          <w:rFonts w:asciiTheme="majorHAnsi" w:hAnsiTheme="majorHAnsi" w:cstheme="majorHAnsi"/>
          <w:b/>
          <w:bCs/>
          <w:sz w:val="24"/>
          <w:szCs w:val="24"/>
        </w:rPr>
        <w:t>2.</w:t>
      </w:r>
      <w:r w:rsidR="00934BB8" w:rsidRPr="00752E96">
        <w:rPr>
          <w:rFonts w:asciiTheme="majorHAnsi" w:hAnsiTheme="majorHAnsi" w:cstheme="majorHAnsi"/>
          <w:b/>
          <w:bCs/>
          <w:sz w:val="24"/>
          <w:szCs w:val="24"/>
        </w:rPr>
        <w:t>4</w:t>
      </w:r>
      <w:r w:rsidRPr="00752E96">
        <w:rPr>
          <w:rFonts w:asciiTheme="majorHAnsi" w:hAnsiTheme="majorHAnsi" w:cstheme="majorHAnsi"/>
          <w:sz w:val="24"/>
          <w:szCs w:val="24"/>
        </w:rPr>
        <w:t xml:space="preserve">. </w:t>
      </w:r>
      <w:r w:rsidR="00EC4EEA">
        <w:rPr>
          <w:rFonts w:asciiTheme="majorHAnsi" w:hAnsiTheme="majorHAnsi" w:cstheme="majorHAnsi"/>
          <w:color w:val="auto"/>
          <w:sz w:val="24"/>
          <w:szCs w:val="24"/>
        </w:rPr>
        <w:t>Em item</w:t>
      </w:r>
      <w:r w:rsidR="00C7585B" w:rsidRPr="00752E96">
        <w:rPr>
          <w:rFonts w:asciiTheme="majorHAnsi" w:hAnsiTheme="majorHAnsi" w:cstheme="majorHAnsi"/>
          <w:color w:val="auto"/>
          <w:sz w:val="24"/>
          <w:szCs w:val="24"/>
        </w:rPr>
        <w:t xml:space="preserve"> de valor correspondente a até R$ 80.000,00 deverá ser garantida a participação exclusiva de Microempresa e Empresa de Pequeno Porte (ME e EPP), conforme artigo 48, inciso I, da Lei Complementar nº 123, de 14 de dezembro de 2006, e artigo 6º do Decreto nº 8.538, de 06 de outubro de 2015).</w:t>
      </w:r>
    </w:p>
    <w:p w14:paraId="5A4E551C" w14:textId="52F568A4" w:rsidR="00C7585B" w:rsidRPr="00752E96" w:rsidRDefault="00934BB8" w:rsidP="008A2157">
      <w:pPr>
        <w:pStyle w:val="Nivel2"/>
        <w:numPr>
          <w:ilvl w:val="0"/>
          <w:numId w:val="0"/>
        </w:numPr>
        <w:rPr>
          <w:rFonts w:asciiTheme="majorHAnsi" w:hAnsiTheme="majorHAnsi" w:cstheme="majorHAnsi"/>
          <w:color w:val="auto"/>
          <w:sz w:val="24"/>
          <w:szCs w:val="24"/>
        </w:rPr>
      </w:pPr>
      <w:r w:rsidRPr="00752E96">
        <w:rPr>
          <w:rFonts w:asciiTheme="majorHAnsi" w:hAnsiTheme="majorHAnsi" w:cstheme="majorHAnsi"/>
          <w:b/>
          <w:bCs/>
          <w:color w:val="auto"/>
          <w:sz w:val="24"/>
          <w:szCs w:val="24"/>
        </w:rPr>
        <w:t>2.5</w:t>
      </w:r>
      <w:r w:rsidR="00BB2CF5" w:rsidRPr="00752E96">
        <w:rPr>
          <w:rFonts w:asciiTheme="majorHAnsi" w:hAnsiTheme="majorHAnsi" w:cstheme="majorHAnsi"/>
          <w:b/>
          <w:bCs/>
          <w:color w:val="auto"/>
          <w:sz w:val="24"/>
          <w:szCs w:val="24"/>
        </w:rPr>
        <w:t>.</w:t>
      </w:r>
      <w:r w:rsidR="00BB2CF5" w:rsidRPr="00752E96">
        <w:rPr>
          <w:rFonts w:asciiTheme="majorHAnsi" w:hAnsiTheme="majorHAnsi" w:cstheme="majorHAnsi"/>
          <w:color w:val="auto"/>
          <w:sz w:val="24"/>
          <w:szCs w:val="24"/>
        </w:rPr>
        <w:t xml:space="preserve"> </w:t>
      </w:r>
      <w:r w:rsidR="00EC4EEA">
        <w:rPr>
          <w:rFonts w:asciiTheme="majorHAnsi" w:hAnsiTheme="majorHAnsi" w:cstheme="majorHAnsi"/>
          <w:color w:val="auto"/>
          <w:sz w:val="24"/>
          <w:szCs w:val="24"/>
        </w:rPr>
        <w:t>Para item</w:t>
      </w:r>
      <w:r w:rsidR="00C7585B" w:rsidRPr="00752E96">
        <w:rPr>
          <w:rFonts w:asciiTheme="majorHAnsi" w:hAnsiTheme="majorHAnsi" w:cstheme="majorHAnsi"/>
          <w:color w:val="auto"/>
          <w:sz w:val="24"/>
          <w:szCs w:val="24"/>
        </w:rPr>
        <w:t xml:space="preserve"> de valor superior a R$ 80.000,00, deverá ter cota de até 25% (vinte e cinco por cento) do objeto para a contratação de microempresas e empresas de pequeno porte, conforme artigo 48, inciso </w:t>
      </w:r>
      <w:r w:rsidR="004B06E1" w:rsidRPr="00752E96">
        <w:rPr>
          <w:rFonts w:asciiTheme="majorHAnsi" w:hAnsiTheme="majorHAnsi" w:cstheme="majorHAnsi"/>
          <w:color w:val="auto"/>
          <w:sz w:val="24"/>
          <w:szCs w:val="24"/>
        </w:rPr>
        <w:t>II</w:t>
      </w:r>
      <w:r w:rsidR="00C7585B" w:rsidRPr="00752E96">
        <w:rPr>
          <w:rFonts w:asciiTheme="majorHAnsi" w:hAnsiTheme="majorHAnsi" w:cstheme="majorHAnsi"/>
          <w:color w:val="auto"/>
          <w:sz w:val="24"/>
          <w:szCs w:val="24"/>
        </w:rPr>
        <w:t>I, da Lei Complementar nº 123, de 14 de dezembro de 2006, e artigo 6º do Decreto nº 8.538, de 06 de outubro de 2015).</w:t>
      </w:r>
    </w:p>
    <w:p w14:paraId="21AF0BB3" w14:textId="15466EC2" w:rsidR="00FA5910" w:rsidRPr="00A97AC2" w:rsidRDefault="00FA5910" w:rsidP="00FA5910">
      <w:pPr>
        <w:pStyle w:val="Nivel2"/>
        <w:numPr>
          <w:ilvl w:val="0"/>
          <w:numId w:val="0"/>
        </w:numPr>
        <w:ind w:left="567"/>
        <w:rPr>
          <w:rFonts w:asciiTheme="majorHAnsi" w:hAnsiTheme="majorHAnsi" w:cstheme="majorHAnsi"/>
          <w:sz w:val="24"/>
          <w:szCs w:val="24"/>
        </w:rPr>
      </w:pPr>
      <w:r w:rsidRPr="00752E96">
        <w:rPr>
          <w:rFonts w:asciiTheme="majorHAnsi" w:hAnsiTheme="majorHAnsi" w:cstheme="majorHAnsi"/>
          <w:color w:val="auto"/>
          <w:sz w:val="24"/>
          <w:szCs w:val="24"/>
        </w:rPr>
        <w:t>2.5.1.</w:t>
      </w:r>
      <w:r w:rsidR="00A97AC2">
        <w:rPr>
          <w:rFonts w:asciiTheme="majorHAnsi" w:hAnsiTheme="majorHAnsi" w:cstheme="majorHAnsi"/>
          <w:sz w:val="24"/>
          <w:szCs w:val="24"/>
        </w:rPr>
        <w:t xml:space="preserve"> Para o item 1.1</w:t>
      </w:r>
      <w:r w:rsidRPr="00752E96">
        <w:rPr>
          <w:rFonts w:asciiTheme="majorHAnsi" w:hAnsiTheme="majorHAnsi" w:cstheme="majorHAnsi"/>
          <w:sz w:val="24"/>
          <w:szCs w:val="24"/>
        </w:rPr>
        <w:t>, será garantida a participação exclusiva de microempresas e empresas de pequeno porte, para as sociedades cooperativas mencionadas no artigo 34 da Lei nº 11.488/2007, para o microempreendedor individual - MEI, nos limites previstos da Lei Complementar nº 123/2006 e no artigo 4º da Lei nº 14.133/2021.exclusiva de ME e EPP, nos termos do inciso III do art. 48 da Lei Complementar nº 123/06.</w:t>
      </w:r>
    </w:p>
    <w:p w14:paraId="472FB128" w14:textId="2BBC4D2C" w:rsidR="00A97AC2" w:rsidRPr="00A97AC2" w:rsidRDefault="00EC4EEA" w:rsidP="00A97AC2">
      <w:pPr>
        <w:pStyle w:val="Nivel2"/>
        <w:numPr>
          <w:ilvl w:val="0"/>
          <w:numId w:val="0"/>
        </w:numPr>
        <w:ind w:left="567"/>
        <w:rPr>
          <w:rFonts w:asciiTheme="majorHAnsi" w:hAnsiTheme="majorHAnsi" w:cstheme="majorHAnsi"/>
          <w:sz w:val="24"/>
          <w:szCs w:val="24"/>
        </w:rPr>
      </w:pPr>
      <w:r>
        <w:rPr>
          <w:rFonts w:asciiTheme="majorHAnsi" w:hAnsiTheme="majorHAnsi" w:cstheme="majorHAnsi"/>
          <w:sz w:val="24"/>
          <w:szCs w:val="24"/>
        </w:rPr>
        <w:t>2</w:t>
      </w:r>
      <w:r w:rsidR="00A97AC2" w:rsidRPr="00A97AC2">
        <w:rPr>
          <w:rFonts w:asciiTheme="majorHAnsi" w:hAnsiTheme="majorHAnsi" w:cstheme="majorHAnsi"/>
          <w:sz w:val="24"/>
          <w:szCs w:val="24"/>
        </w:rPr>
        <w:t>.5</w:t>
      </w:r>
      <w:r>
        <w:rPr>
          <w:rFonts w:asciiTheme="majorHAnsi" w:hAnsiTheme="majorHAnsi" w:cstheme="majorHAnsi"/>
          <w:sz w:val="24"/>
          <w:szCs w:val="24"/>
        </w:rPr>
        <w:t>.2</w:t>
      </w:r>
      <w:r w:rsidR="00A97AC2" w:rsidRPr="00A97AC2">
        <w:rPr>
          <w:rFonts w:asciiTheme="majorHAnsi" w:hAnsiTheme="majorHAnsi" w:cstheme="majorHAnsi"/>
          <w:sz w:val="24"/>
          <w:szCs w:val="24"/>
        </w:rPr>
        <w:t>. A l</w:t>
      </w:r>
      <w:r>
        <w:rPr>
          <w:rFonts w:asciiTheme="majorHAnsi" w:hAnsiTheme="majorHAnsi" w:cstheme="majorHAnsi"/>
          <w:sz w:val="24"/>
          <w:szCs w:val="24"/>
        </w:rPr>
        <w:t>icitação será dividida em item</w:t>
      </w:r>
      <w:r w:rsidR="00A97AC2" w:rsidRPr="00A97AC2">
        <w:rPr>
          <w:rFonts w:asciiTheme="majorHAnsi" w:hAnsiTheme="majorHAnsi" w:cstheme="majorHAnsi"/>
          <w:sz w:val="24"/>
          <w:szCs w:val="24"/>
        </w:rPr>
        <w:t>. Caso não haja interesse de Microempresas e Empresas de Pequeno Porte (ME e EPP) nos itens exclusivos ou na cota de até 25%, a licitação será aberta para ampla concorrência</w:t>
      </w:r>
    </w:p>
    <w:p w14:paraId="0A2403DE" w14:textId="1F109C3A" w:rsidR="00C7585B" w:rsidRPr="00752E96" w:rsidRDefault="00EC4EEA" w:rsidP="00EC4EEA">
      <w:pPr>
        <w:pStyle w:val="Nivel3"/>
        <w:numPr>
          <w:ilvl w:val="0"/>
          <w:numId w:val="0"/>
        </w:numPr>
        <w:ind w:left="566"/>
        <w:rPr>
          <w:rFonts w:asciiTheme="majorHAnsi" w:hAnsiTheme="majorHAnsi" w:cstheme="majorHAnsi"/>
          <w:sz w:val="24"/>
          <w:szCs w:val="24"/>
        </w:rPr>
      </w:pPr>
      <w:r>
        <w:rPr>
          <w:rFonts w:asciiTheme="majorHAnsi" w:hAnsiTheme="majorHAnsi" w:cstheme="majorHAnsi"/>
          <w:sz w:val="24"/>
          <w:szCs w:val="24"/>
        </w:rPr>
        <w:t xml:space="preserve">2.5.3. </w:t>
      </w:r>
      <w:r w:rsidR="00C7585B" w:rsidRPr="00752E96">
        <w:rPr>
          <w:rFonts w:asciiTheme="majorHAnsi" w:hAnsiTheme="majorHAnsi" w:cstheme="majorHAnsi"/>
          <w:sz w:val="24"/>
          <w:szCs w:val="24"/>
        </w:rPr>
        <w:t>A obtenção do benefício</w:t>
      </w:r>
      <w:r>
        <w:rPr>
          <w:rFonts w:asciiTheme="majorHAnsi" w:hAnsiTheme="majorHAnsi" w:cstheme="majorHAnsi"/>
          <w:sz w:val="24"/>
          <w:szCs w:val="24"/>
        </w:rPr>
        <w:t xml:space="preserve"> a que se refere o item 2.5.1</w:t>
      </w:r>
      <w:r w:rsidR="00C7585B" w:rsidRPr="00752E96">
        <w:rPr>
          <w:rFonts w:asciiTheme="majorHAnsi" w:hAnsiTheme="majorHAnsi" w:cstheme="majorHAnsi"/>
          <w:sz w:val="24"/>
          <w:szCs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0A1E2220" w14:textId="77777777" w:rsidR="007C5D9F" w:rsidRPr="00752E96" w:rsidRDefault="007C5D9F" w:rsidP="007C5D9F">
      <w:pPr>
        <w:tabs>
          <w:tab w:val="left" w:pos="426"/>
        </w:tabs>
        <w:ind w:firstLine="709"/>
        <w:jc w:val="both"/>
        <w:rPr>
          <w:rFonts w:asciiTheme="majorHAnsi" w:eastAsia="Calibri" w:hAnsiTheme="majorHAnsi" w:cstheme="majorHAnsi"/>
          <w:color w:val="000000"/>
        </w:rPr>
      </w:pPr>
    </w:p>
    <w:p w14:paraId="410FE337" w14:textId="789E066F" w:rsidR="007C5D9F" w:rsidRPr="00752E96" w:rsidRDefault="007C5D9F" w:rsidP="00541BC8">
      <w:pPr>
        <w:pStyle w:val="Nivel2"/>
        <w:numPr>
          <w:ilvl w:val="1"/>
          <w:numId w:val="27"/>
        </w:numPr>
        <w:spacing w:line="240" w:lineRule="auto"/>
        <w:rPr>
          <w:rFonts w:asciiTheme="majorHAnsi" w:hAnsiTheme="majorHAnsi" w:cstheme="majorHAnsi"/>
          <w:sz w:val="24"/>
          <w:szCs w:val="24"/>
        </w:rPr>
      </w:pPr>
      <w:r w:rsidRPr="00752E96">
        <w:rPr>
          <w:rFonts w:asciiTheme="majorHAnsi" w:hAnsiTheme="majorHAnsi" w:cstheme="majorHAnsi"/>
          <w:sz w:val="24"/>
          <w:szCs w:val="24"/>
        </w:rPr>
        <w:t>Não poderão participar desta licitação os interessados:</w:t>
      </w:r>
    </w:p>
    <w:p w14:paraId="42160B87" w14:textId="193FBC76" w:rsidR="007C5D9F" w:rsidRPr="00752E96" w:rsidRDefault="007C5D9F" w:rsidP="00541BC8">
      <w:pPr>
        <w:pStyle w:val="Nivel3"/>
        <w:numPr>
          <w:ilvl w:val="2"/>
          <w:numId w:val="27"/>
        </w:numPr>
        <w:spacing w:line="240" w:lineRule="auto"/>
        <w:ind w:left="567" w:hanging="1"/>
        <w:rPr>
          <w:rFonts w:asciiTheme="majorHAnsi" w:hAnsiTheme="majorHAnsi" w:cstheme="majorHAnsi"/>
          <w:sz w:val="24"/>
          <w:szCs w:val="24"/>
        </w:rPr>
      </w:pPr>
      <w:r w:rsidRPr="00752E96">
        <w:rPr>
          <w:rFonts w:asciiTheme="majorHAnsi" w:hAnsiTheme="majorHAnsi" w:cstheme="majorHAnsi"/>
          <w:sz w:val="24"/>
          <w:szCs w:val="24"/>
        </w:rPr>
        <w:t>Proibidos de participar de licitações e celebrar contratos administrativos, na forma da legislação vigente;</w:t>
      </w:r>
    </w:p>
    <w:p w14:paraId="3DAF95BD" w14:textId="77777777" w:rsidR="007C5D9F" w:rsidRPr="00752E96" w:rsidRDefault="007C5D9F" w:rsidP="00541BC8">
      <w:pPr>
        <w:pStyle w:val="Nivel3"/>
        <w:numPr>
          <w:ilvl w:val="2"/>
          <w:numId w:val="27"/>
        </w:numPr>
        <w:spacing w:line="240" w:lineRule="auto"/>
        <w:ind w:left="567" w:firstLine="0"/>
        <w:rPr>
          <w:rFonts w:asciiTheme="majorHAnsi" w:hAnsiTheme="majorHAnsi" w:cstheme="majorHAnsi"/>
          <w:sz w:val="24"/>
          <w:szCs w:val="24"/>
        </w:rPr>
      </w:pPr>
      <w:r w:rsidRPr="00752E96">
        <w:rPr>
          <w:rFonts w:asciiTheme="majorHAnsi" w:hAnsiTheme="majorHAnsi" w:cstheme="majorHAnsi"/>
          <w:sz w:val="24"/>
          <w:szCs w:val="24"/>
        </w:rPr>
        <w:lastRenderedPageBreak/>
        <w:t>Que não atendam às condições deste Edital e seu(s) anexo(s);</w:t>
      </w:r>
    </w:p>
    <w:p w14:paraId="5137B0A3" w14:textId="77777777" w:rsidR="007C5D9F" w:rsidRPr="00752E96" w:rsidRDefault="007C5D9F" w:rsidP="00541BC8">
      <w:pPr>
        <w:pStyle w:val="Nivel3"/>
        <w:numPr>
          <w:ilvl w:val="2"/>
          <w:numId w:val="27"/>
        </w:numPr>
        <w:spacing w:line="240" w:lineRule="auto"/>
        <w:ind w:left="567" w:firstLine="0"/>
        <w:rPr>
          <w:rFonts w:asciiTheme="majorHAnsi" w:hAnsiTheme="majorHAnsi" w:cstheme="majorHAnsi"/>
          <w:sz w:val="24"/>
          <w:szCs w:val="24"/>
        </w:rPr>
      </w:pPr>
      <w:r w:rsidRPr="00752E96">
        <w:rPr>
          <w:rFonts w:asciiTheme="majorHAnsi" w:hAnsiTheme="majorHAnsi" w:cstheme="majorHAnsi"/>
          <w:sz w:val="24"/>
          <w:szCs w:val="24"/>
        </w:rPr>
        <w:t>Estrangeiros que não tenham representação legal no Brasil com poderes expressos para receber citação e responder administrativa ou judicialmente;</w:t>
      </w:r>
    </w:p>
    <w:p w14:paraId="31376C7C" w14:textId="77777777" w:rsidR="007C5D9F" w:rsidRPr="00752E96" w:rsidRDefault="007C5D9F" w:rsidP="00541BC8">
      <w:pPr>
        <w:pStyle w:val="Nivel3"/>
        <w:numPr>
          <w:ilvl w:val="2"/>
          <w:numId w:val="27"/>
        </w:numPr>
        <w:spacing w:line="240" w:lineRule="auto"/>
        <w:ind w:left="567" w:firstLine="0"/>
        <w:rPr>
          <w:rFonts w:asciiTheme="majorHAnsi" w:hAnsiTheme="majorHAnsi" w:cstheme="majorHAnsi"/>
          <w:sz w:val="24"/>
          <w:szCs w:val="24"/>
        </w:rPr>
      </w:pPr>
      <w:r w:rsidRPr="00752E96">
        <w:rPr>
          <w:rFonts w:asciiTheme="majorHAnsi" w:hAnsiTheme="majorHAnsi" w:cstheme="majorHAnsi"/>
          <w:sz w:val="24"/>
          <w:szCs w:val="24"/>
        </w:rPr>
        <w:t>Que se enquadrem nas vedações previstas nos artigos 9º e 14 da Lei nº 14.133/2021;</w:t>
      </w:r>
    </w:p>
    <w:p w14:paraId="40BAF454" w14:textId="77777777" w:rsidR="007C5D9F" w:rsidRPr="00752E96" w:rsidRDefault="007C5D9F" w:rsidP="00541BC8">
      <w:pPr>
        <w:pStyle w:val="Nivel3"/>
        <w:numPr>
          <w:ilvl w:val="2"/>
          <w:numId w:val="27"/>
        </w:numPr>
        <w:spacing w:line="240" w:lineRule="auto"/>
        <w:ind w:left="567" w:firstLine="0"/>
        <w:rPr>
          <w:rFonts w:asciiTheme="majorHAnsi" w:hAnsiTheme="majorHAnsi" w:cstheme="majorHAnsi"/>
          <w:sz w:val="24"/>
          <w:szCs w:val="24"/>
        </w:rPr>
      </w:pPr>
      <w:r w:rsidRPr="00752E96">
        <w:rPr>
          <w:rFonts w:asciiTheme="majorHAnsi" w:hAnsiTheme="majorHAnsi" w:cstheme="majorHAnsi"/>
          <w:sz w:val="24"/>
          <w:szCs w:val="24"/>
        </w:rPr>
        <w:t xml:space="preserve"> Que estejam sob falência, concurso de credores, concordata ou em processo de dissolução ou liquidação;</w:t>
      </w:r>
    </w:p>
    <w:p w14:paraId="213B9DD5" w14:textId="77777777" w:rsidR="007C5D9F" w:rsidRPr="00752E96" w:rsidRDefault="007C5D9F" w:rsidP="00541BC8">
      <w:pPr>
        <w:pStyle w:val="Nivel3"/>
        <w:numPr>
          <w:ilvl w:val="2"/>
          <w:numId w:val="27"/>
        </w:numPr>
        <w:spacing w:line="240" w:lineRule="auto"/>
        <w:ind w:left="567" w:firstLine="0"/>
        <w:rPr>
          <w:rFonts w:asciiTheme="majorHAnsi" w:hAnsiTheme="majorHAnsi" w:cstheme="majorHAnsi"/>
          <w:sz w:val="24"/>
          <w:szCs w:val="24"/>
        </w:rPr>
      </w:pPr>
      <w:r w:rsidRPr="00752E96">
        <w:rPr>
          <w:rFonts w:asciiTheme="majorHAnsi" w:hAnsiTheme="majorHAnsi" w:cstheme="majorHAnsi"/>
          <w:sz w:val="24"/>
          <w:szCs w:val="24"/>
        </w:rPr>
        <w:t>Organizações da Sociedade Civil de Interesse Público - OSCIP, atuando nessa condição (Acórdão nº 746/2014-TCU-Plenário).</w:t>
      </w:r>
    </w:p>
    <w:p w14:paraId="0722C096" w14:textId="77777777" w:rsidR="007C5D9F" w:rsidRPr="00752E96" w:rsidRDefault="007C5D9F" w:rsidP="008B71BD">
      <w:pPr>
        <w:tabs>
          <w:tab w:val="left" w:pos="993"/>
          <w:tab w:val="left" w:pos="1701"/>
        </w:tabs>
        <w:ind w:left="1276" w:hanging="709"/>
        <w:jc w:val="both"/>
        <w:rPr>
          <w:rFonts w:asciiTheme="majorHAnsi" w:eastAsia="Calibri" w:hAnsiTheme="majorHAnsi" w:cstheme="majorHAnsi"/>
          <w:color w:val="000000"/>
        </w:rPr>
      </w:pPr>
    </w:p>
    <w:p w14:paraId="5B42E38D" w14:textId="77777777" w:rsidR="007C5D9F" w:rsidRPr="00752E96" w:rsidRDefault="007C5D9F" w:rsidP="00541BC8">
      <w:pPr>
        <w:pStyle w:val="Nivel2"/>
        <w:numPr>
          <w:ilvl w:val="1"/>
          <w:numId w:val="27"/>
        </w:numPr>
        <w:spacing w:line="240" w:lineRule="auto"/>
        <w:ind w:left="0" w:firstLine="0"/>
        <w:rPr>
          <w:rFonts w:asciiTheme="majorHAnsi" w:hAnsiTheme="majorHAnsi" w:cstheme="majorHAnsi"/>
          <w:sz w:val="24"/>
          <w:szCs w:val="24"/>
        </w:rPr>
      </w:pPr>
      <w:r w:rsidRPr="00752E96">
        <w:rPr>
          <w:rFonts w:asciiTheme="majorHAnsi" w:hAnsiTheme="majorHAnsi" w:cstheme="majorHAnsi"/>
          <w:sz w:val="24"/>
          <w:szCs w:val="24"/>
        </w:rPr>
        <w:t>A pessoa jurídica poderá participar da licitação em consórcio, observadas as regras do art. 15 da Lei nº 14.133/2021.</w:t>
      </w:r>
    </w:p>
    <w:p w14:paraId="302086BE" w14:textId="77777777" w:rsidR="007C5D9F" w:rsidRPr="00752E96" w:rsidRDefault="007C5D9F" w:rsidP="008B71BD">
      <w:pPr>
        <w:tabs>
          <w:tab w:val="left" w:pos="426"/>
        </w:tabs>
        <w:jc w:val="both"/>
        <w:rPr>
          <w:rFonts w:asciiTheme="majorHAnsi" w:eastAsia="Calibri" w:hAnsiTheme="majorHAnsi" w:cstheme="majorHAnsi"/>
          <w:color w:val="000000"/>
        </w:rPr>
      </w:pPr>
    </w:p>
    <w:p w14:paraId="71626DF3" w14:textId="15DCD616" w:rsidR="007C5D9F" w:rsidRPr="00752E96" w:rsidRDefault="007C5D9F" w:rsidP="00541BC8">
      <w:pPr>
        <w:pStyle w:val="Nivel2"/>
        <w:numPr>
          <w:ilvl w:val="1"/>
          <w:numId w:val="27"/>
        </w:numPr>
        <w:spacing w:line="240" w:lineRule="auto"/>
        <w:ind w:left="0" w:firstLine="0"/>
        <w:rPr>
          <w:rFonts w:asciiTheme="majorHAnsi" w:hAnsiTheme="majorHAnsi" w:cstheme="majorHAnsi"/>
          <w:sz w:val="24"/>
          <w:szCs w:val="24"/>
        </w:rPr>
      </w:pPr>
      <w:r w:rsidRPr="00752E96">
        <w:rPr>
          <w:rFonts w:asciiTheme="majorHAnsi" w:hAnsiTheme="majorHAnsi" w:cstheme="majorHAnsi"/>
          <w:sz w:val="24"/>
          <w:szCs w:val="24"/>
        </w:rPr>
        <w:t xml:space="preserve">Como condição para participação no Pregão, a licitante </w:t>
      </w:r>
      <w:r w:rsidR="00F2449C" w:rsidRPr="00752E96">
        <w:rPr>
          <w:rFonts w:asciiTheme="majorHAnsi" w:hAnsiTheme="majorHAnsi" w:cstheme="majorHAnsi"/>
          <w:sz w:val="24"/>
          <w:szCs w:val="24"/>
        </w:rPr>
        <w:t>deve assinalar</w:t>
      </w:r>
      <w:r w:rsidRPr="00752E96">
        <w:rPr>
          <w:rFonts w:asciiTheme="majorHAnsi" w:hAnsiTheme="majorHAnsi" w:cstheme="majorHAnsi"/>
          <w:sz w:val="24"/>
          <w:szCs w:val="24"/>
        </w:rPr>
        <w:t xml:space="preserve"> em campo próprio do sistema eletrônico, relativo às seguintes declarações: </w:t>
      </w:r>
    </w:p>
    <w:p w14:paraId="528FD9E2" w14:textId="77777777" w:rsidR="007C5D9F" w:rsidRPr="00752E96" w:rsidRDefault="007C5D9F" w:rsidP="00541BC8">
      <w:pPr>
        <w:pStyle w:val="Nivel3"/>
        <w:numPr>
          <w:ilvl w:val="2"/>
          <w:numId w:val="27"/>
        </w:numPr>
        <w:ind w:left="567" w:firstLine="0"/>
        <w:rPr>
          <w:rFonts w:asciiTheme="majorHAnsi" w:hAnsiTheme="majorHAnsi" w:cstheme="majorHAnsi"/>
          <w:sz w:val="24"/>
          <w:szCs w:val="24"/>
        </w:rPr>
      </w:pPr>
      <w:r w:rsidRPr="00752E96">
        <w:rPr>
          <w:rFonts w:asciiTheme="majorHAnsi" w:hAnsiTheme="majorHAnsi" w:cstheme="majorHAnsi"/>
          <w:sz w:val="24"/>
          <w:szCs w:val="24"/>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5B53BEDD" w14:textId="77777777" w:rsidR="007C5D9F" w:rsidRPr="00752E96" w:rsidRDefault="007C5D9F" w:rsidP="00541BC8">
      <w:pPr>
        <w:pStyle w:val="Nivel4"/>
        <w:numPr>
          <w:ilvl w:val="3"/>
          <w:numId w:val="27"/>
        </w:numPr>
        <w:ind w:left="1134" w:firstLine="0"/>
        <w:rPr>
          <w:rFonts w:asciiTheme="majorHAnsi" w:hAnsiTheme="majorHAnsi" w:cstheme="majorHAnsi"/>
          <w:sz w:val="24"/>
          <w:szCs w:val="24"/>
        </w:rPr>
      </w:pPr>
      <w:r w:rsidRPr="00752E96">
        <w:rPr>
          <w:rFonts w:asciiTheme="majorHAnsi" w:hAnsiTheme="majorHAnsi" w:cstheme="majorHAnsi"/>
          <w:sz w:val="24"/>
          <w:szCs w:val="24"/>
        </w:rPr>
        <w:t>Nos itens exclusivos para participação de microempresas e empresas de pequeno porte, a assinalação do campo “não” impedirá o prosseguimento no certame;</w:t>
      </w:r>
    </w:p>
    <w:p w14:paraId="186F99BB" w14:textId="6C321555" w:rsidR="007C5D9F" w:rsidRPr="00752E96" w:rsidRDefault="007C5D9F" w:rsidP="00541BC8">
      <w:pPr>
        <w:pStyle w:val="Nivel4"/>
        <w:numPr>
          <w:ilvl w:val="3"/>
          <w:numId w:val="27"/>
        </w:numPr>
        <w:ind w:left="1134" w:firstLine="0"/>
        <w:rPr>
          <w:rFonts w:asciiTheme="majorHAnsi" w:hAnsiTheme="majorHAnsi" w:cstheme="majorHAnsi"/>
          <w:sz w:val="24"/>
          <w:szCs w:val="24"/>
        </w:rPr>
      </w:pPr>
      <w:r w:rsidRPr="00752E96">
        <w:rPr>
          <w:rFonts w:asciiTheme="majorHAnsi" w:hAnsiTheme="majorHAnsi" w:cstheme="majorHAnsi"/>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F96CEB8" w14:textId="55CCFF05" w:rsidR="00CC07F5" w:rsidRPr="00752E96" w:rsidRDefault="00CC07F5" w:rsidP="00541BC8">
      <w:pPr>
        <w:pStyle w:val="PargrafodaLista"/>
        <w:numPr>
          <w:ilvl w:val="2"/>
          <w:numId w:val="27"/>
        </w:numPr>
        <w:tabs>
          <w:tab w:val="left" w:pos="993"/>
        </w:tabs>
        <w:jc w:val="both"/>
        <w:rPr>
          <w:rFonts w:asciiTheme="majorHAnsi" w:hAnsiTheme="majorHAnsi" w:cstheme="majorHAnsi"/>
        </w:rPr>
      </w:pPr>
      <w:r w:rsidRPr="00752E96">
        <w:rPr>
          <w:rFonts w:asciiTheme="majorHAnsi" w:hAnsiTheme="majorHAnsi" w:cstheme="majorHAnsi"/>
        </w:rPr>
        <w:t>Que está ciente e concorda com as condições contidas no Edital e seus anexos;</w:t>
      </w:r>
    </w:p>
    <w:p w14:paraId="1A735693" w14:textId="77777777" w:rsidR="00FB3A43" w:rsidRPr="00752E96" w:rsidRDefault="00FB3A43" w:rsidP="00FB3A43">
      <w:pPr>
        <w:tabs>
          <w:tab w:val="left" w:pos="993"/>
        </w:tabs>
        <w:ind w:left="566"/>
        <w:jc w:val="both"/>
        <w:rPr>
          <w:rFonts w:asciiTheme="majorHAnsi" w:hAnsiTheme="majorHAnsi" w:cstheme="majorHAnsi"/>
        </w:rPr>
      </w:pPr>
    </w:p>
    <w:p w14:paraId="2B356860" w14:textId="7EFEDF68" w:rsidR="00F2449C" w:rsidRDefault="00F2449C" w:rsidP="00F2449C">
      <w:pPr>
        <w:tabs>
          <w:tab w:val="left" w:pos="993"/>
        </w:tabs>
        <w:ind w:left="566"/>
        <w:jc w:val="both"/>
        <w:rPr>
          <w:rFonts w:asciiTheme="majorHAnsi" w:hAnsiTheme="majorHAnsi" w:cstheme="majorHAnsi"/>
        </w:rPr>
      </w:pPr>
      <w:r w:rsidRPr="00752E96">
        <w:rPr>
          <w:rFonts w:asciiTheme="majorHAnsi" w:hAnsiTheme="majorHAnsi" w:cstheme="majorHAnsi"/>
        </w:rPr>
        <w:t>2.8.3.Que está ciente e concorda com as condições contidas no Edital e seus anexos; bem como de que cumpro plenamente os requisitos de habilitação definidos no edital.</w:t>
      </w:r>
    </w:p>
    <w:p w14:paraId="7F82B870" w14:textId="77777777" w:rsidR="00BB507C" w:rsidRPr="00752E96" w:rsidRDefault="00BB507C" w:rsidP="00F2449C">
      <w:pPr>
        <w:tabs>
          <w:tab w:val="left" w:pos="993"/>
        </w:tabs>
        <w:ind w:left="566"/>
        <w:jc w:val="both"/>
        <w:rPr>
          <w:rFonts w:asciiTheme="majorHAnsi" w:hAnsiTheme="majorHAnsi" w:cstheme="majorHAnsi"/>
        </w:rPr>
      </w:pPr>
    </w:p>
    <w:p w14:paraId="3AF1EACA" w14:textId="6D3A7077" w:rsidR="00F2449C" w:rsidRPr="00752E96" w:rsidRDefault="00F2449C" w:rsidP="00F2449C">
      <w:pPr>
        <w:pStyle w:val="PargrafodaLista"/>
        <w:tabs>
          <w:tab w:val="left" w:pos="1134"/>
        </w:tabs>
        <w:spacing w:before="20" w:after="120"/>
        <w:ind w:left="1134"/>
        <w:jc w:val="both"/>
        <w:rPr>
          <w:rFonts w:asciiTheme="majorHAnsi" w:hAnsiTheme="majorHAnsi" w:cstheme="majorHAnsi"/>
        </w:rPr>
      </w:pPr>
      <w:r w:rsidRPr="00752E96">
        <w:rPr>
          <w:rFonts w:asciiTheme="majorHAnsi" w:hAnsiTheme="majorHAnsi" w:cstheme="majorHAnsi"/>
        </w:rPr>
        <w:t xml:space="preserve">2.8.4. Que não emprega menor de 18 anos em trabalho noturno, perigoso ou insalubre e não emprega menor de 16 anos, salvo menor, a partir de 14 anos, na condição de aprendiz, nos termos do artigo 7°, XXXIII, da Constituição Federal de 1998; </w:t>
      </w:r>
    </w:p>
    <w:p w14:paraId="6DC91EE6" w14:textId="1DF6E773" w:rsidR="00F2449C" w:rsidRPr="00752E96" w:rsidRDefault="00F2449C" w:rsidP="00F2449C">
      <w:pPr>
        <w:pStyle w:val="PargrafodaLista"/>
        <w:tabs>
          <w:tab w:val="left" w:pos="1134"/>
        </w:tabs>
        <w:spacing w:before="20" w:after="120"/>
        <w:ind w:left="1134"/>
        <w:jc w:val="both"/>
        <w:rPr>
          <w:rFonts w:asciiTheme="majorHAnsi" w:hAnsiTheme="majorHAnsi" w:cstheme="majorHAnsi"/>
        </w:rPr>
      </w:pPr>
      <w:r w:rsidRPr="00752E96">
        <w:rPr>
          <w:rFonts w:asciiTheme="majorHAnsi" w:hAnsiTheme="majorHAnsi" w:cstheme="majorHAnsi"/>
        </w:rPr>
        <w:t>2.8.5. Que inexistem fatos impeditivos para sua habilitação no certame, ciente da obrigatoriedade de declarar ocorrências posteriores;</w:t>
      </w:r>
    </w:p>
    <w:p w14:paraId="57B33D63" w14:textId="423315D9" w:rsidR="00F2449C" w:rsidRPr="00752E96" w:rsidRDefault="00F2449C" w:rsidP="00F2449C">
      <w:pPr>
        <w:pStyle w:val="PargrafodaLista"/>
        <w:tabs>
          <w:tab w:val="left" w:pos="1134"/>
        </w:tabs>
        <w:spacing w:before="20" w:after="120"/>
        <w:ind w:left="1134"/>
        <w:jc w:val="both"/>
        <w:rPr>
          <w:rFonts w:asciiTheme="majorHAnsi" w:hAnsiTheme="majorHAnsi" w:cstheme="majorHAnsi"/>
        </w:rPr>
      </w:pPr>
      <w:r w:rsidRPr="00752E96">
        <w:rPr>
          <w:rFonts w:asciiTheme="majorHAnsi" w:hAnsiTheme="majorHAnsi" w:cstheme="majorHAnsi"/>
        </w:rPr>
        <w:lastRenderedPageBreak/>
        <w:t>2.8.6. Que não possui, em sua cadeia produtiva, empregados executando trabalho degradante ou forçado, observando o disposto nos incisos III e IV do art. 1º e no inciso III do art. 5º da Constituição Federal;</w:t>
      </w:r>
    </w:p>
    <w:p w14:paraId="1246E518" w14:textId="5D17DE51" w:rsidR="00F2449C" w:rsidRPr="00752E96" w:rsidRDefault="00F2449C" w:rsidP="00F2449C">
      <w:pPr>
        <w:pStyle w:val="PargrafodaLista"/>
        <w:tabs>
          <w:tab w:val="left" w:pos="1134"/>
        </w:tabs>
        <w:spacing w:before="20" w:after="120"/>
        <w:ind w:left="1134"/>
        <w:jc w:val="both"/>
        <w:rPr>
          <w:rFonts w:asciiTheme="majorHAnsi" w:hAnsiTheme="majorHAnsi" w:cstheme="majorHAnsi"/>
        </w:rPr>
      </w:pPr>
      <w:r w:rsidRPr="00752E96">
        <w:rPr>
          <w:rFonts w:asciiTheme="majorHAnsi" w:hAnsiTheme="majorHAnsi" w:cstheme="majorHAnsi"/>
        </w:rPr>
        <w:t>2.8.7. Que cumpre com a reserva de cargos prevista em lei para pessoa com deficiência ou para reabilitado da Previdência Social e que atendam às regras de acessibilidade previstas na legislação, conforme disposto no art. 93 da Lei nº 8.213/1991.</w:t>
      </w:r>
    </w:p>
    <w:p w14:paraId="44CF934C" w14:textId="7444937C" w:rsidR="00F2449C" w:rsidRPr="00752E96" w:rsidRDefault="00F2449C" w:rsidP="00F2449C">
      <w:pPr>
        <w:pStyle w:val="PargrafodaLista"/>
        <w:tabs>
          <w:tab w:val="left" w:pos="1134"/>
        </w:tabs>
        <w:spacing w:before="20" w:after="120"/>
        <w:ind w:left="1134"/>
        <w:jc w:val="both"/>
        <w:rPr>
          <w:rFonts w:asciiTheme="majorHAnsi" w:hAnsiTheme="majorHAnsi" w:cstheme="majorHAnsi"/>
        </w:rPr>
      </w:pPr>
      <w:r w:rsidRPr="00752E96">
        <w:rPr>
          <w:rFonts w:asciiTheme="majorHAnsi" w:hAnsiTheme="majorHAnsi" w:cstheme="majorHAnsi"/>
        </w:rPr>
        <w:t>2.8.8. Sob pena de desclassificação, declaro que minhas propostas econômicas compreendem a integridade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A52B2AF" w14:textId="241EC3F2" w:rsidR="00F2449C" w:rsidRPr="00752E96" w:rsidRDefault="00B95A32" w:rsidP="00F2449C">
      <w:pPr>
        <w:pStyle w:val="PargrafodaLista"/>
        <w:tabs>
          <w:tab w:val="left" w:pos="1134"/>
        </w:tabs>
        <w:spacing w:before="20" w:after="120"/>
        <w:ind w:left="1134"/>
        <w:jc w:val="both"/>
        <w:rPr>
          <w:rFonts w:asciiTheme="majorHAnsi" w:hAnsiTheme="majorHAnsi" w:cstheme="majorHAnsi"/>
        </w:rPr>
      </w:pPr>
      <w:r w:rsidRPr="00752E96">
        <w:rPr>
          <w:rFonts w:asciiTheme="majorHAnsi" w:hAnsiTheme="majorHAnsi" w:cstheme="majorHAnsi"/>
        </w:rPr>
        <w:t>2.8.9</w:t>
      </w:r>
      <w:r w:rsidR="00F2449C" w:rsidRPr="00752E96">
        <w:rPr>
          <w:rFonts w:asciiTheme="majorHAnsi" w:hAnsiTheme="majorHAnsi" w:cstheme="majorHAnsi"/>
        </w:rPr>
        <w:t>.  A declaração falsa relativa ao cumprimento de qualquer condição sujeitará o licitante às sanções previstas em lei e neste Edital.</w:t>
      </w:r>
    </w:p>
    <w:p w14:paraId="22907C15" w14:textId="77777777" w:rsidR="00CC07F5" w:rsidRPr="00752E96" w:rsidRDefault="00CC07F5" w:rsidP="00CC07F5">
      <w:pPr>
        <w:pStyle w:val="PargrafodaLista"/>
        <w:ind w:left="540"/>
        <w:rPr>
          <w:rFonts w:asciiTheme="majorHAnsi" w:hAnsiTheme="majorHAnsi" w:cstheme="majorHAnsi"/>
        </w:rPr>
      </w:pPr>
    </w:p>
    <w:p w14:paraId="4B0879D9" w14:textId="77777777" w:rsidR="003C7A23" w:rsidRPr="00752E96" w:rsidRDefault="003C7A23" w:rsidP="00541BC8">
      <w:pPr>
        <w:pStyle w:val="Nivel01"/>
        <w:numPr>
          <w:ilvl w:val="0"/>
          <w:numId w:val="27"/>
        </w:numPr>
        <w:spacing w:beforeLines="120" w:before="288" w:afterLines="120" w:after="288" w:line="312" w:lineRule="auto"/>
        <w:ind w:left="0" w:firstLine="0"/>
        <w:rPr>
          <w:rFonts w:asciiTheme="majorHAnsi" w:eastAsiaTheme="minorEastAsia" w:hAnsiTheme="majorHAnsi" w:cstheme="majorHAnsi"/>
          <w:bCs w:val="0"/>
          <w:sz w:val="24"/>
          <w:szCs w:val="24"/>
        </w:rPr>
      </w:pPr>
      <w:r w:rsidRPr="00752E96">
        <w:rPr>
          <w:rFonts w:asciiTheme="majorHAnsi" w:eastAsiaTheme="minorEastAsia" w:hAnsiTheme="majorHAnsi" w:cstheme="majorHAnsi"/>
          <w:bCs w:val="0"/>
          <w:sz w:val="24"/>
          <w:szCs w:val="24"/>
        </w:rPr>
        <w:t>DA APRESENTAÇÃO DA PROPOSTA E DOS DOCUMENTOS DE HABILITAÇÃO</w:t>
      </w:r>
      <w:bookmarkEnd w:id="2"/>
    </w:p>
    <w:p w14:paraId="287DE933" w14:textId="77777777" w:rsidR="00DB6C8C" w:rsidRDefault="00DB6C8C" w:rsidP="00DB6C8C">
      <w:pPr>
        <w:tabs>
          <w:tab w:val="left" w:pos="993"/>
        </w:tabs>
        <w:jc w:val="both"/>
        <w:rPr>
          <w:rFonts w:asciiTheme="majorHAnsi" w:hAnsiTheme="majorHAnsi" w:cstheme="majorHAnsi"/>
        </w:rPr>
      </w:pPr>
      <w:r w:rsidRPr="00752E96">
        <w:rPr>
          <w:rFonts w:asciiTheme="majorHAnsi" w:hAnsiTheme="majorHAnsi" w:cstheme="majorHAnsi"/>
        </w:rPr>
        <w:t>3.1. Os licitantes encaminharão, exclusivamente por meio do sistema eletrônico, proposta com a descrição do objeto ofertado e o preço, até a data e o horário estabelecidos para abertura da sessão pública.</w:t>
      </w:r>
    </w:p>
    <w:p w14:paraId="5D07638B" w14:textId="77777777" w:rsidR="00BB507C" w:rsidRPr="00752E96" w:rsidRDefault="00BB507C" w:rsidP="00DB6C8C">
      <w:pPr>
        <w:tabs>
          <w:tab w:val="left" w:pos="993"/>
        </w:tabs>
        <w:jc w:val="both"/>
        <w:rPr>
          <w:rFonts w:asciiTheme="majorHAnsi" w:hAnsiTheme="majorHAnsi" w:cstheme="majorHAnsi"/>
        </w:rPr>
      </w:pPr>
    </w:p>
    <w:p w14:paraId="0168106A" w14:textId="77777777" w:rsidR="00DB6C8C" w:rsidRPr="00752E96" w:rsidRDefault="00DB6C8C" w:rsidP="00DB6C8C">
      <w:pPr>
        <w:pStyle w:val="PargrafodaLista"/>
        <w:tabs>
          <w:tab w:val="left" w:pos="993"/>
        </w:tabs>
        <w:ind w:left="540"/>
        <w:jc w:val="both"/>
        <w:rPr>
          <w:rFonts w:asciiTheme="majorHAnsi" w:hAnsiTheme="majorHAnsi" w:cstheme="majorHAnsi"/>
        </w:rPr>
      </w:pPr>
      <w:r w:rsidRPr="00752E96">
        <w:rPr>
          <w:rFonts w:asciiTheme="majorHAnsi" w:hAnsiTheme="majorHAnsi" w:cstheme="majorHAnsi"/>
        </w:rPr>
        <w:t>3.1.1.  Caso a empresa tenha cadastro no SICAF, poderá ser substituída a análise dos documentos de habilitação, pela consulta no sistema.</w:t>
      </w:r>
    </w:p>
    <w:p w14:paraId="104A5F8B" w14:textId="77777777" w:rsidR="00DB6C8C" w:rsidRPr="00752E96" w:rsidRDefault="00DB6C8C" w:rsidP="00DB6C8C">
      <w:pPr>
        <w:tabs>
          <w:tab w:val="left" w:pos="993"/>
        </w:tabs>
        <w:spacing w:line="276" w:lineRule="auto"/>
        <w:jc w:val="both"/>
        <w:rPr>
          <w:rFonts w:asciiTheme="majorHAnsi" w:hAnsiTheme="majorHAnsi" w:cstheme="majorHAnsi"/>
        </w:rPr>
      </w:pPr>
    </w:p>
    <w:p w14:paraId="10401158" w14:textId="77777777" w:rsidR="00DB6C8C" w:rsidRPr="00752E96" w:rsidRDefault="00DB6C8C" w:rsidP="00DB6C8C">
      <w:pPr>
        <w:tabs>
          <w:tab w:val="left" w:pos="993"/>
        </w:tabs>
        <w:spacing w:line="276" w:lineRule="auto"/>
        <w:jc w:val="both"/>
        <w:rPr>
          <w:rFonts w:asciiTheme="majorHAnsi" w:hAnsiTheme="majorHAnsi" w:cstheme="majorHAnsi"/>
        </w:rPr>
      </w:pPr>
      <w:r w:rsidRPr="00752E96">
        <w:rPr>
          <w:rFonts w:asciiTheme="majorHAnsi" w:hAnsiTheme="majorHAnsi" w:cstheme="majorHAnsi"/>
        </w:rPr>
        <w:t>3.2.</w:t>
      </w:r>
      <w:r w:rsidRPr="00752E96">
        <w:rPr>
          <w:rFonts w:asciiTheme="majorHAnsi" w:hAnsiTheme="majorHAnsi" w:cstheme="majorHAnsi"/>
        </w:rPr>
        <w:tab/>
        <w:t>Na presente licitação, a fase de habilitação sucederá as fases de apresentação de propostas e lances e de julgamento, momento em que será apresentado a proposta readequada e o documento de habilitação exigidos neste Edital.</w:t>
      </w:r>
    </w:p>
    <w:p w14:paraId="04E624A4" w14:textId="77777777" w:rsidR="00DB6C8C" w:rsidRPr="00752E96" w:rsidRDefault="00DB6C8C" w:rsidP="00DB6C8C">
      <w:pPr>
        <w:tabs>
          <w:tab w:val="left" w:pos="993"/>
        </w:tabs>
        <w:jc w:val="both"/>
        <w:rPr>
          <w:rFonts w:asciiTheme="majorHAnsi" w:hAnsiTheme="majorHAnsi" w:cstheme="majorHAnsi"/>
        </w:rPr>
      </w:pPr>
    </w:p>
    <w:p w14:paraId="0C18643C" w14:textId="77777777" w:rsidR="00DB6C8C" w:rsidRPr="00752E96" w:rsidRDefault="00DB6C8C" w:rsidP="00DB6C8C">
      <w:pPr>
        <w:tabs>
          <w:tab w:val="left" w:pos="993"/>
        </w:tabs>
        <w:jc w:val="both"/>
        <w:rPr>
          <w:rFonts w:asciiTheme="majorHAnsi" w:hAnsiTheme="majorHAnsi" w:cstheme="majorHAnsi"/>
        </w:rPr>
      </w:pPr>
      <w:r w:rsidRPr="00752E96">
        <w:rPr>
          <w:rFonts w:asciiTheme="majorHAnsi" w:hAnsiTheme="majorHAnsi" w:cstheme="majorHAnsi"/>
        </w:rPr>
        <w:t>3.3.</w:t>
      </w:r>
      <w:r w:rsidRPr="00752E96">
        <w:rPr>
          <w:rFonts w:asciiTheme="majorHAnsi" w:hAnsiTheme="majorHAnsi" w:cstheme="majorHAnsi"/>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ECA19EB" w14:textId="77777777" w:rsidR="00DB6C8C" w:rsidRPr="00752E96" w:rsidRDefault="00DB6C8C" w:rsidP="00DB6C8C">
      <w:pPr>
        <w:tabs>
          <w:tab w:val="left" w:pos="993"/>
        </w:tabs>
        <w:jc w:val="both"/>
        <w:rPr>
          <w:rFonts w:asciiTheme="majorHAnsi" w:hAnsiTheme="majorHAnsi" w:cstheme="majorHAnsi"/>
        </w:rPr>
      </w:pPr>
    </w:p>
    <w:p w14:paraId="4A510C79" w14:textId="77777777" w:rsidR="00DB6C8C" w:rsidRPr="00752E96" w:rsidRDefault="00DB6C8C" w:rsidP="00DB6C8C">
      <w:pPr>
        <w:tabs>
          <w:tab w:val="left" w:pos="993"/>
        </w:tabs>
        <w:jc w:val="both"/>
        <w:rPr>
          <w:rFonts w:asciiTheme="majorHAnsi" w:hAnsiTheme="majorHAnsi" w:cstheme="majorHAnsi"/>
        </w:rPr>
      </w:pPr>
      <w:r w:rsidRPr="00752E96">
        <w:rPr>
          <w:rFonts w:asciiTheme="majorHAnsi" w:hAnsiTheme="majorHAnsi" w:cstheme="majorHAnsi"/>
        </w:rPr>
        <w:t>3.4.</w:t>
      </w:r>
      <w:r w:rsidRPr="00752E96">
        <w:rPr>
          <w:rFonts w:asciiTheme="majorHAnsi" w:hAnsiTheme="majorHAnsi" w:cstheme="majorHAnsi"/>
        </w:rPr>
        <w:tab/>
        <w:t>Até a abertura da sessão pública, os licitantes poderão retirar ou substituir a proposta e os documentos de habilitação anteriormente inseridos no sistema;</w:t>
      </w:r>
    </w:p>
    <w:p w14:paraId="225853B7" w14:textId="77777777" w:rsidR="00DB6C8C" w:rsidRPr="00752E96" w:rsidRDefault="00DB6C8C" w:rsidP="00DB6C8C">
      <w:pPr>
        <w:tabs>
          <w:tab w:val="left" w:pos="993"/>
        </w:tabs>
        <w:jc w:val="both"/>
        <w:rPr>
          <w:rFonts w:asciiTheme="majorHAnsi" w:hAnsiTheme="majorHAnsi" w:cstheme="majorHAnsi"/>
        </w:rPr>
      </w:pPr>
    </w:p>
    <w:p w14:paraId="319055DE" w14:textId="77777777" w:rsidR="00DB6C8C" w:rsidRDefault="00DB6C8C" w:rsidP="00DB6C8C">
      <w:pPr>
        <w:tabs>
          <w:tab w:val="left" w:pos="993"/>
        </w:tabs>
        <w:jc w:val="both"/>
        <w:rPr>
          <w:rFonts w:asciiTheme="majorHAnsi" w:hAnsiTheme="majorHAnsi" w:cstheme="majorHAnsi"/>
        </w:rPr>
      </w:pPr>
      <w:r w:rsidRPr="00752E96">
        <w:rPr>
          <w:rFonts w:asciiTheme="majorHAnsi" w:hAnsiTheme="majorHAnsi" w:cstheme="majorHAnsi"/>
        </w:rPr>
        <w:t>3.5.</w:t>
      </w:r>
      <w:r w:rsidRPr="00752E96">
        <w:rPr>
          <w:rFonts w:asciiTheme="majorHAnsi" w:hAnsiTheme="majorHAnsi" w:cstheme="majorHAnsi"/>
        </w:rPr>
        <w:tab/>
        <w:t>Não será estabelecida, nesta etapa do certame, ordem de classificação entre as propostas apresentadas, o que somente ocorrerá após a realização dos procedimentos de negociação e julgamento da proposta.</w:t>
      </w:r>
    </w:p>
    <w:p w14:paraId="7B0FEC32" w14:textId="77777777" w:rsidR="005B67DD" w:rsidRDefault="005B67DD" w:rsidP="00DB6C8C">
      <w:pPr>
        <w:tabs>
          <w:tab w:val="left" w:pos="993"/>
        </w:tabs>
        <w:jc w:val="both"/>
        <w:rPr>
          <w:rFonts w:asciiTheme="majorHAnsi" w:hAnsiTheme="majorHAnsi" w:cstheme="majorHAnsi"/>
        </w:rPr>
      </w:pPr>
    </w:p>
    <w:p w14:paraId="6EFA70F8" w14:textId="2AD3ACE5" w:rsidR="005B67DD" w:rsidRPr="00752E96" w:rsidRDefault="005B67DD" w:rsidP="00DB6C8C">
      <w:pPr>
        <w:tabs>
          <w:tab w:val="left" w:pos="993"/>
        </w:tabs>
        <w:jc w:val="both"/>
        <w:rPr>
          <w:rFonts w:asciiTheme="majorHAnsi" w:hAnsiTheme="majorHAnsi" w:cstheme="majorHAnsi"/>
        </w:rPr>
      </w:pPr>
      <w:r w:rsidRPr="005B67DD">
        <w:rPr>
          <w:rFonts w:asciiTheme="majorHAnsi" w:hAnsiTheme="majorHAnsi" w:cstheme="majorHAnsi"/>
        </w:rPr>
        <w:lastRenderedPageBreak/>
        <w:t>3.6. Os interessados ainda não credenciados no sistema eletrônico deverão providenciar o credenciamento preferencialmente no prazo de até 03 (três) dias úteis antes da data limite de apresentação das propostas iniciais.</w:t>
      </w:r>
    </w:p>
    <w:p w14:paraId="1A88764D" w14:textId="6AAC262D" w:rsidR="00770246" w:rsidRPr="00752E96" w:rsidRDefault="00770246" w:rsidP="000474B9">
      <w:pPr>
        <w:pStyle w:val="Nivel2"/>
        <w:numPr>
          <w:ilvl w:val="0"/>
          <w:numId w:val="0"/>
        </w:numPr>
        <w:rPr>
          <w:rFonts w:asciiTheme="majorHAnsi" w:eastAsia="Calibri" w:hAnsiTheme="majorHAnsi" w:cstheme="majorHAnsi"/>
          <w:sz w:val="24"/>
          <w:szCs w:val="24"/>
        </w:rPr>
      </w:pPr>
    </w:p>
    <w:p w14:paraId="002F2618" w14:textId="2349DCD9" w:rsidR="00770246" w:rsidRPr="00752E96" w:rsidRDefault="00442F38" w:rsidP="00442F38">
      <w:pPr>
        <w:rPr>
          <w:rFonts w:asciiTheme="majorHAnsi" w:hAnsiTheme="majorHAnsi" w:cstheme="majorHAnsi"/>
          <w:b/>
          <w:bCs/>
        </w:rPr>
      </w:pPr>
      <w:r w:rsidRPr="00752E96">
        <w:rPr>
          <w:rFonts w:asciiTheme="majorHAnsi" w:hAnsiTheme="majorHAnsi" w:cstheme="majorHAnsi"/>
          <w:b/>
          <w:bCs/>
        </w:rPr>
        <w:t xml:space="preserve">4. </w:t>
      </w:r>
      <w:r w:rsidR="00770246" w:rsidRPr="00752E96">
        <w:rPr>
          <w:rFonts w:asciiTheme="majorHAnsi" w:hAnsiTheme="majorHAnsi" w:cstheme="majorHAnsi"/>
          <w:b/>
          <w:bCs/>
        </w:rPr>
        <w:t>DO PREENCHIMENTO DA PROPOSTA.</w:t>
      </w:r>
    </w:p>
    <w:p w14:paraId="37798D44" w14:textId="77777777" w:rsidR="00717FA7" w:rsidRPr="00752E96" w:rsidRDefault="00717FA7" w:rsidP="00717FA7">
      <w:pPr>
        <w:tabs>
          <w:tab w:val="left" w:pos="426"/>
        </w:tabs>
        <w:jc w:val="both"/>
        <w:rPr>
          <w:rFonts w:asciiTheme="majorHAnsi" w:hAnsiTheme="majorHAnsi" w:cstheme="majorHAnsi"/>
          <w:b/>
          <w:bCs/>
        </w:rPr>
      </w:pPr>
    </w:p>
    <w:p w14:paraId="26F0BDA5" w14:textId="30A7FBF4" w:rsidR="00770246" w:rsidRPr="00752E96" w:rsidRDefault="00442F38" w:rsidP="00717FA7">
      <w:pPr>
        <w:tabs>
          <w:tab w:val="left" w:pos="426"/>
        </w:tabs>
        <w:jc w:val="both"/>
        <w:rPr>
          <w:rFonts w:asciiTheme="majorHAnsi" w:hAnsiTheme="majorHAnsi" w:cstheme="majorHAnsi"/>
        </w:rPr>
      </w:pPr>
      <w:r w:rsidRPr="00752E96">
        <w:rPr>
          <w:rFonts w:asciiTheme="majorHAnsi" w:eastAsia="Calibri" w:hAnsiTheme="majorHAnsi" w:cstheme="majorHAnsi"/>
          <w:b/>
          <w:bCs/>
        </w:rPr>
        <w:t>4.1</w:t>
      </w:r>
      <w:r w:rsidRPr="00752E96">
        <w:rPr>
          <w:rFonts w:asciiTheme="majorHAnsi" w:eastAsia="Calibri" w:hAnsiTheme="majorHAnsi" w:cstheme="majorHAnsi"/>
        </w:rPr>
        <w:t xml:space="preserve"> </w:t>
      </w:r>
      <w:r w:rsidR="00770246" w:rsidRPr="00752E96">
        <w:rPr>
          <w:rFonts w:asciiTheme="majorHAnsi" w:eastAsia="Calibri" w:hAnsiTheme="majorHAnsi" w:cstheme="majorHAnsi"/>
        </w:rPr>
        <w:t>O licitante enviará sua proposta mediante o preenchimento, no sistema eletrônico, dos seguintes campos:</w:t>
      </w:r>
    </w:p>
    <w:p w14:paraId="5A145A26" w14:textId="656ECA5F" w:rsidR="00770246" w:rsidRPr="00752E96" w:rsidRDefault="00CC6C0A" w:rsidP="00717FA7">
      <w:pPr>
        <w:tabs>
          <w:tab w:val="left" w:pos="851"/>
        </w:tabs>
        <w:ind w:left="567" w:right="-568"/>
        <w:jc w:val="both"/>
        <w:rPr>
          <w:rFonts w:asciiTheme="majorHAnsi" w:hAnsiTheme="majorHAnsi" w:cstheme="majorHAnsi"/>
        </w:rPr>
      </w:pPr>
      <w:r w:rsidRPr="00752E96">
        <w:rPr>
          <w:rFonts w:asciiTheme="majorHAnsi" w:eastAsia="Calibri" w:hAnsiTheme="majorHAnsi" w:cstheme="majorHAnsi"/>
          <w:b/>
          <w:bCs/>
        </w:rPr>
        <w:t>4.1.1.</w:t>
      </w:r>
      <w:r w:rsidRPr="00752E96">
        <w:rPr>
          <w:rFonts w:asciiTheme="majorHAnsi" w:eastAsia="Calibri" w:hAnsiTheme="majorHAnsi" w:cstheme="majorHAnsi"/>
        </w:rPr>
        <w:t xml:space="preserve"> </w:t>
      </w:r>
      <w:r w:rsidR="00770246" w:rsidRPr="00752E96">
        <w:rPr>
          <w:rFonts w:asciiTheme="majorHAnsi" w:eastAsia="Calibri" w:hAnsiTheme="majorHAnsi" w:cstheme="majorHAnsi"/>
        </w:rPr>
        <w:t>Valor unitário e total para cada item ou lote de itens, em moeda corrente nacional;</w:t>
      </w:r>
    </w:p>
    <w:p w14:paraId="1C3AC337" w14:textId="2D530D47" w:rsidR="00770246" w:rsidRPr="00752E96" w:rsidRDefault="00CC6C0A" w:rsidP="00717FA7">
      <w:pPr>
        <w:tabs>
          <w:tab w:val="left" w:pos="851"/>
          <w:tab w:val="left" w:pos="1134"/>
          <w:tab w:val="left" w:pos="1701"/>
        </w:tabs>
        <w:ind w:left="567"/>
        <w:jc w:val="both"/>
        <w:rPr>
          <w:rFonts w:asciiTheme="majorHAnsi" w:hAnsiTheme="majorHAnsi" w:cstheme="majorHAnsi"/>
        </w:rPr>
      </w:pPr>
      <w:r w:rsidRPr="00752E96">
        <w:rPr>
          <w:rFonts w:asciiTheme="majorHAnsi" w:eastAsia="Calibri" w:hAnsiTheme="majorHAnsi" w:cstheme="majorHAnsi"/>
          <w:b/>
          <w:bCs/>
          <w:color w:val="000000"/>
        </w:rPr>
        <w:t>4.1.2.</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Marca </w:t>
      </w:r>
      <w:r w:rsidR="00770246" w:rsidRPr="00752E96">
        <w:rPr>
          <w:rFonts w:asciiTheme="majorHAnsi" w:eastAsia="Calibri" w:hAnsiTheme="majorHAnsi" w:cstheme="majorHAnsi"/>
        </w:rPr>
        <w:t>de cada item ofertado;</w:t>
      </w:r>
    </w:p>
    <w:p w14:paraId="16550548" w14:textId="168E9B27" w:rsidR="00770246" w:rsidRPr="00752E96" w:rsidRDefault="00CC6C0A" w:rsidP="00717FA7">
      <w:pPr>
        <w:tabs>
          <w:tab w:val="left" w:pos="851"/>
          <w:tab w:val="left" w:pos="1134"/>
          <w:tab w:val="left" w:pos="1701"/>
        </w:tabs>
        <w:ind w:left="567"/>
        <w:jc w:val="both"/>
        <w:rPr>
          <w:rFonts w:asciiTheme="majorHAnsi" w:hAnsiTheme="majorHAnsi" w:cstheme="majorHAnsi"/>
        </w:rPr>
      </w:pPr>
      <w:r w:rsidRPr="00752E96">
        <w:rPr>
          <w:rFonts w:asciiTheme="majorHAnsi" w:eastAsia="Calibri" w:hAnsiTheme="majorHAnsi" w:cstheme="majorHAnsi"/>
          <w:b/>
          <w:bCs/>
          <w:color w:val="000000"/>
        </w:rPr>
        <w:t>4.1.3.</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Fabricante </w:t>
      </w:r>
      <w:r w:rsidR="00770246" w:rsidRPr="00752E96">
        <w:rPr>
          <w:rFonts w:asciiTheme="majorHAnsi" w:eastAsia="Calibri" w:hAnsiTheme="majorHAnsi" w:cstheme="majorHAnsi"/>
        </w:rPr>
        <w:t>de cada item ofertado;</w:t>
      </w:r>
    </w:p>
    <w:p w14:paraId="7AEF0904" w14:textId="3AFFD784" w:rsidR="00770246" w:rsidRPr="00752E96" w:rsidRDefault="00CC6C0A" w:rsidP="00717FA7">
      <w:pPr>
        <w:tabs>
          <w:tab w:val="left" w:pos="851"/>
          <w:tab w:val="left" w:pos="1134"/>
          <w:tab w:val="left" w:pos="1701"/>
        </w:tabs>
        <w:ind w:left="567"/>
        <w:jc w:val="both"/>
        <w:rPr>
          <w:rFonts w:asciiTheme="majorHAnsi" w:eastAsia="Calibri" w:hAnsiTheme="majorHAnsi" w:cstheme="majorHAnsi"/>
        </w:rPr>
      </w:pPr>
      <w:r w:rsidRPr="00752E96">
        <w:rPr>
          <w:rFonts w:asciiTheme="majorHAnsi" w:eastAsia="Calibri" w:hAnsiTheme="majorHAnsi" w:cstheme="majorHAnsi"/>
          <w:b/>
          <w:bCs/>
          <w:color w:val="000000"/>
        </w:rPr>
        <w:t>4.1.4.</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Descrição detalhada do objeto, contendo as informações similares à especificação do Termo de Referência: indicando, no que for aplicável, </w:t>
      </w:r>
      <w:r w:rsidR="00770246" w:rsidRPr="00752E96">
        <w:rPr>
          <w:rFonts w:asciiTheme="majorHAnsi" w:eastAsia="Calibri" w:hAnsiTheme="majorHAnsi" w:cstheme="majorHAnsi"/>
        </w:rPr>
        <w:t>o modelo, prazo de validade ou de garantia, número do registro ou inscrição do bem no órgão competente, quando for o caso;</w:t>
      </w:r>
    </w:p>
    <w:p w14:paraId="6CEAF961" w14:textId="77777777" w:rsidR="00AC721E" w:rsidRPr="00752E96" w:rsidRDefault="00AC721E" w:rsidP="00AC721E">
      <w:pPr>
        <w:tabs>
          <w:tab w:val="left" w:pos="851"/>
          <w:tab w:val="left" w:pos="1134"/>
          <w:tab w:val="left" w:pos="1701"/>
        </w:tabs>
        <w:ind w:left="567"/>
        <w:jc w:val="both"/>
        <w:rPr>
          <w:rFonts w:asciiTheme="majorHAnsi" w:hAnsiTheme="majorHAnsi" w:cstheme="majorHAnsi"/>
        </w:rPr>
      </w:pPr>
      <w:r w:rsidRPr="00752E96">
        <w:rPr>
          <w:rFonts w:asciiTheme="majorHAnsi" w:eastAsia="Calibri" w:hAnsiTheme="majorHAnsi" w:cstheme="majorHAnsi"/>
          <w:b/>
          <w:bCs/>
          <w:color w:val="000000"/>
        </w:rPr>
        <w:t xml:space="preserve">4.1.5. </w:t>
      </w:r>
      <w:r w:rsidRPr="00752E96">
        <w:rPr>
          <w:rFonts w:asciiTheme="majorHAnsi" w:hAnsiTheme="majorHAnsi" w:cstheme="majorHAnsi"/>
        </w:rPr>
        <w:t xml:space="preserve">Será </w:t>
      </w:r>
      <w:r w:rsidRPr="00752E96">
        <w:rPr>
          <w:rFonts w:asciiTheme="majorHAnsi" w:eastAsia="Calibri" w:hAnsiTheme="majorHAnsi" w:cstheme="majorHAnsi"/>
          <w:color w:val="000000"/>
        </w:rPr>
        <w:t>exigência de a pessoa física, ao ofertar seu lance ou proposta, acrescentar o percentual de 20% (vinte por cento) do valor de comercialização a título de contribuição patronal à Seguridade Social, para fins de melhor avaliação das condições da contratação pela Administração.</w:t>
      </w:r>
    </w:p>
    <w:p w14:paraId="3F39D85D" w14:textId="77777777" w:rsidR="00770246" w:rsidRPr="00752E96" w:rsidRDefault="00770246" w:rsidP="00770246">
      <w:pPr>
        <w:tabs>
          <w:tab w:val="left" w:pos="851"/>
          <w:tab w:val="left" w:pos="1134"/>
          <w:tab w:val="left" w:pos="1701"/>
        </w:tabs>
        <w:jc w:val="both"/>
        <w:rPr>
          <w:rFonts w:asciiTheme="majorHAnsi" w:eastAsia="Calibri" w:hAnsiTheme="majorHAnsi" w:cstheme="majorHAnsi"/>
        </w:rPr>
      </w:pPr>
    </w:p>
    <w:p w14:paraId="292E2FA5" w14:textId="182540E9" w:rsidR="00770246" w:rsidRPr="00752E96" w:rsidRDefault="00CC6C0A" w:rsidP="00CC6C0A">
      <w:pPr>
        <w:pBdr>
          <w:top w:val="nil"/>
          <w:left w:val="nil"/>
          <w:bottom w:val="nil"/>
          <w:right w:val="nil"/>
          <w:between w:val="nil"/>
        </w:pBdr>
        <w:tabs>
          <w:tab w:val="left" w:pos="426"/>
        </w:tabs>
        <w:jc w:val="both"/>
        <w:rPr>
          <w:rFonts w:asciiTheme="majorHAnsi" w:eastAsia="Calibri" w:hAnsiTheme="majorHAnsi" w:cstheme="majorHAnsi"/>
          <w:color w:val="000000"/>
        </w:rPr>
      </w:pPr>
      <w:r w:rsidRPr="00752E96">
        <w:rPr>
          <w:rFonts w:asciiTheme="majorHAnsi" w:eastAsia="Calibri" w:hAnsiTheme="majorHAnsi" w:cstheme="majorHAnsi"/>
          <w:b/>
          <w:bCs/>
          <w:color w:val="000000"/>
        </w:rPr>
        <w:t>4.2.</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Todas as especificações do objeto contidas na proposta vinculam a Contratada.</w:t>
      </w:r>
    </w:p>
    <w:p w14:paraId="2B3DB2CB" w14:textId="77777777" w:rsidR="00F3024E" w:rsidRPr="00752E96" w:rsidRDefault="00F3024E" w:rsidP="00CC6C0A">
      <w:pPr>
        <w:pBdr>
          <w:top w:val="nil"/>
          <w:left w:val="nil"/>
          <w:bottom w:val="nil"/>
          <w:right w:val="nil"/>
          <w:between w:val="nil"/>
        </w:pBdr>
        <w:tabs>
          <w:tab w:val="left" w:pos="426"/>
        </w:tabs>
        <w:jc w:val="both"/>
        <w:rPr>
          <w:rFonts w:asciiTheme="majorHAnsi" w:eastAsia="Calibri" w:hAnsiTheme="majorHAnsi" w:cstheme="majorHAnsi"/>
          <w:color w:val="000000"/>
        </w:rPr>
      </w:pPr>
    </w:p>
    <w:p w14:paraId="403F7AE7" w14:textId="3D209BB1" w:rsidR="00F3024E" w:rsidRPr="00752E96" w:rsidRDefault="00F3024E" w:rsidP="00F3024E">
      <w:pPr>
        <w:pStyle w:val="Nivel2"/>
        <w:numPr>
          <w:ilvl w:val="0"/>
          <w:numId w:val="0"/>
        </w:numPr>
        <w:tabs>
          <w:tab w:val="left" w:pos="1134"/>
        </w:tabs>
        <w:spacing w:before="0" w:after="0" w:line="240" w:lineRule="auto"/>
        <w:rPr>
          <w:rFonts w:asciiTheme="majorHAnsi" w:hAnsiTheme="majorHAnsi" w:cstheme="majorHAnsi"/>
          <w:color w:val="auto"/>
          <w:sz w:val="24"/>
          <w:szCs w:val="24"/>
        </w:rPr>
      </w:pPr>
      <w:r w:rsidRPr="00752E96">
        <w:rPr>
          <w:rFonts w:asciiTheme="majorHAnsi" w:hAnsiTheme="majorHAnsi" w:cstheme="majorHAnsi"/>
          <w:b/>
          <w:bCs/>
          <w:color w:val="auto"/>
          <w:sz w:val="24"/>
          <w:szCs w:val="24"/>
        </w:rPr>
        <w:t>4.3</w:t>
      </w:r>
      <w:r w:rsidR="00433C83" w:rsidRPr="00752E96">
        <w:rPr>
          <w:rFonts w:asciiTheme="majorHAnsi" w:hAnsiTheme="majorHAnsi" w:cstheme="majorHAnsi"/>
          <w:b/>
          <w:bCs/>
          <w:color w:val="auto"/>
          <w:sz w:val="24"/>
          <w:szCs w:val="24"/>
        </w:rPr>
        <w:t>.</w:t>
      </w:r>
      <w:r w:rsidRPr="00752E96">
        <w:rPr>
          <w:rFonts w:asciiTheme="majorHAnsi" w:hAnsiTheme="majorHAnsi" w:cstheme="majorHAnsi"/>
          <w:b/>
          <w:bCs/>
          <w:color w:val="auto"/>
          <w:sz w:val="24"/>
          <w:szCs w:val="24"/>
        </w:rPr>
        <w:t xml:space="preserve"> </w:t>
      </w:r>
      <w:r w:rsidRPr="00752E96">
        <w:rPr>
          <w:rFonts w:asciiTheme="majorHAnsi" w:hAnsiTheme="majorHAnsi" w:cstheme="majorHAnsi"/>
          <w:color w:val="auto"/>
          <w:sz w:val="24"/>
          <w:szCs w:val="24"/>
        </w:rPr>
        <w:t>Em caso de divergências entre as especificações dos itens constantes no CATMAT</w:t>
      </w:r>
      <w:r w:rsidR="00AC721E" w:rsidRPr="00752E96">
        <w:rPr>
          <w:rFonts w:asciiTheme="majorHAnsi" w:hAnsiTheme="majorHAnsi" w:cstheme="majorHAnsi"/>
          <w:color w:val="auto"/>
          <w:sz w:val="24"/>
          <w:szCs w:val="24"/>
        </w:rPr>
        <w:t xml:space="preserve"> DA UNIÃO</w:t>
      </w:r>
      <w:r w:rsidRPr="00752E96">
        <w:rPr>
          <w:rFonts w:asciiTheme="majorHAnsi" w:hAnsiTheme="majorHAnsi" w:cstheme="majorHAnsi"/>
          <w:color w:val="auto"/>
          <w:sz w:val="24"/>
          <w:szCs w:val="24"/>
        </w:rPr>
        <w:t>, prevalecerá sempre a especificação do material integrante do Anexo II (Modelo de Proposta de Preços) do edital.</w:t>
      </w:r>
    </w:p>
    <w:p w14:paraId="3ED303A4" w14:textId="77777777" w:rsidR="00F3024E" w:rsidRPr="00752E96" w:rsidRDefault="00F3024E" w:rsidP="00CC6C0A">
      <w:pPr>
        <w:pBdr>
          <w:top w:val="nil"/>
          <w:left w:val="nil"/>
          <w:bottom w:val="nil"/>
          <w:right w:val="nil"/>
          <w:between w:val="nil"/>
        </w:pBdr>
        <w:tabs>
          <w:tab w:val="left" w:pos="426"/>
        </w:tabs>
        <w:jc w:val="both"/>
        <w:rPr>
          <w:rFonts w:asciiTheme="majorHAnsi" w:hAnsiTheme="majorHAnsi" w:cstheme="majorHAnsi"/>
        </w:rPr>
      </w:pPr>
    </w:p>
    <w:p w14:paraId="05F5EDBE" w14:textId="7E2DAC96" w:rsidR="00770246" w:rsidRPr="00752E96" w:rsidRDefault="00CC6C0A" w:rsidP="00CC6C0A">
      <w:pPr>
        <w:pBdr>
          <w:top w:val="nil"/>
          <w:left w:val="nil"/>
          <w:bottom w:val="nil"/>
          <w:right w:val="nil"/>
          <w:between w:val="nil"/>
        </w:pBdr>
        <w:tabs>
          <w:tab w:val="left" w:pos="426"/>
        </w:tabs>
        <w:jc w:val="both"/>
        <w:rPr>
          <w:rFonts w:asciiTheme="majorHAnsi" w:hAnsiTheme="majorHAnsi" w:cstheme="majorHAnsi"/>
        </w:rPr>
      </w:pPr>
      <w:r w:rsidRPr="00752E96">
        <w:rPr>
          <w:rFonts w:asciiTheme="majorHAnsi" w:eastAsia="Calibri" w:hAnsiTheme="majorHAnsi" w:cstheme="majorHAnsi"/>
          <w:b/>
          <w:bCs/>
          <w:color w:val="000000"/>
        </w:rPr>
        <w:t>4.</w:t>
      </w:r>
      <w:r w:rsidR="00F3024E" w:rsidRPr="00752E96">
        <w:rPr>
          <w:rFonts w:asciiTheme="majorHAnsi" w:eastAsia="Calibri" w:hAnsiTheme="majorHAnsi" w:cstheme="majorHAnsi"/>
          <w:b/>
          <w:bCs/>
          <w:color w:val="000000"/>
        </w:rPr>
        <w:t>4</w:t>
      </w:r>
      <w:r w:rsidRPr="00752E96">
        <w:rPr>
          <w:rFonts w:asciiTheme="majorHAnsi" w:eastAsia="Calibri" w:hAnsiTheme="majorHAnsi" w:cstheme="majorHAnsi"/>
          <w:b/>
          <w:bCs/>
          <w:color w:val="000000"/>
        </w:rPr>
        <w:t>.</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Nos valores propostos estarão inclusos todos os custos operacionais, encargos previdenciários, trabalhistas, tributários, comerciais e quaisquer outros que incidam direta ou indiretamente no fornecimento dos bens ou serviços.</w:t>
      </w:r>
    </w:p>
    <w:p w14:paraId="46AE5323" w14:textId="77777777" w:rsidR="00770246" w:rsidRPr="00752E96"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rPr>
      </w:pPr>
    </w:p>
    <w:p w14:paraId="28B839A3" w14:textId="58C55EFF" w:rsidR="00770246" w:rsidRPr="00752E96" w:rsidRDefault="00CC6C0A" w:rsidP="00CC6C0A">
      <w:pPr>
        <w:pBdr>
          <w:top w:val="nil"/>
          <w:left w:val="nil"/>
          <w:bottom w:val="nil"/>
          <w:right w:val="nil"/>
          <w:between w:val="nil"/>
        </w:pBdr>
        <w:tabs>
          <w:tab w:val="left" w:pos="426"/>
        </w:tabs>
        <w:jc w:val="both"/>
        <w:rPr>
          <w:rFonts w:asciiTheme="majorHAnsi" w:hAnsiTheme="majorHAnsi" w:cstheme="majorHAnsi"/>
        </w:rPr>
      </w:pPr>
      <w:r w:rsidRPr="00752E96">
        <w:rPr>
          <w:rFonts w:asciiTheme="majorHAnsi" w:eastAsia="Calibri" w:hAnsiTheme="majorHAnsi" w:cstheme="majorHAnsi"/>
          <w:b/>
          <w:bCs/>
          <w:color w:val="000000"/>
        </w:rPr>
        <w:t>4.</w:t>
      </w:r>
      <w:r w:rsidR="00F3024E" w:rsidRPr="00752E96">
        <w:rPr>
          <w:rFonts w:asciiTheme="majorHAnsi" w:eastAsia="Calibri" w:hAnsiTheme="majorHAnsi" w:cstheme="majorHAnsi"/>
          <w:b/>
          <w:bCs/>
          <w:color w:val="000000"/>
        </w:rPr>
        <w:t>5</w:t>
      </w:r>
      <w:r w:rsidRPr="00752E96">
        <w:rPr>
          <w:rFonts w:asciiTheme="majorHAnsi" w:eastAsia="Calibri" w:hAnsiTheme="majorHAnsi" w:cstheme="majorHAnsi"/>
          <w:b/>
          <w:bCs/>
          <w:color w:val="000000"/>
        </w:rPr>
        <w:t xml:space="preserve">. </w:t>
      </w:r>
      <w:r w:rsidR="00770246" w:rsidRPr="00752E96">
        <w:rPr>
          <w:rFonts w:asciiTheme="majorHAnsi" w:eastAsia="Calibri" w:hAnsiTheme="majorHAnsi" w:cstheme="majorHAnsi"/>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3E87E67A" w14:textId="77777777" w:rsidR="00770246" w:rsidRPr="00752E96"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rPr>
      </w:pPr>
    </w:p>
    <w:p w14:paraId="7EA19C00" w14:textId="1A29EB94" w:rsidR="00770246" w:rsidRPr="00752E96" w:rsidRDefault="00CC6C0A" w:rsidP="00CC6C0A">
      <w:pPr>
        <w:pBdr>
          <w:top w:val="nil"/>
          <w:left w:val="nil"/>
          <w:bottom w:val="nil"/>
          <w:right w:val="nil"/>
          <w:between w:val="nil"/>
        </w:pBdr>
        <w:tabs>
          <w:tab w:val="left" w:pos="426"/>
        </w:tabs>
        <w:jc w:val="both"/>
        <w:rPr>
          <w:rFonts w:asciiTheme="majorHAnsi" w:hAnsiTheme="majorHAnsi" w:cstheme="majorHAnsi"/>
        </w:rPr>
      </w:pPr>
      <w:r w:rsidRPr="00752E96">
        <w:rPr>
          <w:rFonts w:asciiTheme="majorHAnsi" w:eastAsia="Calibri" w:hAnsiTheme="majorHAnsi" w:cstheme="majorHAnsi"/>
          <w:b/>
          <w:bCs/>
          <w:color w:val="000000"/>
        </w:rPr>
        <w:t>4.</w:t>
      </w:r>
      <w:r w:rsidR="00F3024E" w:rsidRPr="00752E96">
        <w:rPr>
          <w:rFonts w:asciiTheme="majorHAnsi" w:eastAsia="Calibri" w:hAnsiTheme="majorHAnsi" w:cstheme="majorHAnsi"/>
          <w:b/>
          <w:bCs/>
          <w:color w:val="000000"/>
        </w:rPr>
        <w:t>6</w:t>
      </w:r>
      <w:r w:rsidRPr="00752E96">
        <w:rPr>
          <w:rFonts w:asciiTheme="majorHAnsi" w:eastAsia="Calibri" w:hAnsiTheme="majorHAnsi" w:cstheme="majorHAnsi"/>
          <w:b/>
          <w:bCs/>
          <w:color w:val="000000"/>
        </w:rPr>
        <w:t xml:space="preserve">. </w:t>
      </w:r>
      <w:r w:rsidR="00770246" w:rsidRPr="00752E96">
        <w:rPr>
          <w:rFonts w:asciiTheme="majorHAnsi" w:eastAsia="Calibri" w:hAnsiTheme="majorHAnsi" w:cstheme="majorHAnsi"/>
          <w:color w:val="000000"/>
        </w:rPr>
        <w:t xml:space="preserve">O prazo de validade da proposta não será inferior a </w:t>
      </w:r>
      <w:r w:rsidR="00BD34E9" w:rsidRPr="00752E96">
        <w:rPr>
          <w:rFonts w:asciiTheme="majorHAnsi" w:eastAsia="Calibri" w:hAnsiTheme="majorHAnsi" w:cstheme="majorHAnsi"/>
          <w:b/>
          <w:bCs/>
          <w:color w:val="000000"/>
        </w:rPr>
        <w:t>18</w:t>
      </w:r>
      <w:r w:rsidR="00055DAB" w:rsidRPr="00752E96">
        <w:rPr>
          <w:rFonts w:asciiTheme="majorHAnsi" w:eastAsia="Calibri" w:hAnsiTheme="majorHAnsi" w:cstheme="majorHAnsi"/>
          <w:b/>
          <w:bCs/>
          <w:color w:val="000000"/>
        </w:rPr>
        <w:t>0 (</w:t>
      </w:r>
      <w:r w:rsidR="00BD34E9" w:rsidRPr="00752E96">
        <w:rPr>
          <w:rFonts w:asciiTheme="majorHAnsi" w:eastAsia="Calibri" w:hAnsiTheme="majorHAnsi" w:cstheme="majorHAnsi"/>
          <w:b/>
          <w:bCs/>
          <w:color w:val="000000"/>
        </w:rPr>
        <w:t>cento e oitenta</w:t>
      </w:r>
      <w:r w:rsidR="00055DAB" w:rsidRPr="00752E96">
        <w:rPr>
          <w:rFonts w:asciiTheme="majorHAnsi" w:eastAsia="Calibri" w:hAnsiTheme="majorHAnsi" w:cstheme="majorHAnsi"/>
          <w:b/>
          <w:bCs/>
          <w:color w:val="000000"/>
        </w:rPr>
        <w:t>)</w:t>
      </w:r>
      <w:r w:rsidR="00770246" w:rsidRPr="00752E96">
        <w:rPr>
          <w:rFonts w:asciiTheme="majorHAnsi" w:eastAsia="Calibri" w:hAnsiTheme="majorHAnsi" w:cstheme="majorHAnsi"/>
          <w:b/>
          <w:color w:val="000000"/>
        </w:rPr>
        <w:t xml:space="preserve"> DIAS,</w:t>
      </w:r>
      <w:r w:rsidR="00770246" w:rsidRPr="00752E96">
        <w:rPr>
          <w:rFonts w:asciiTheme="majorHAnsi" w:eastAsia="Calibri" w:hAnsiTheme="majorHAnsi" w:cstheme="majorHAnsi"/>
          <w:color w:val="000000"/>
        </w:rPr>
        <w:t xml:space="preserve"> a contar da data de sua apresentação. </w:t>
      </w:r>
    </w:p>
    <w:p w14:paraId="18EAA95C" w14:textId="77777777" w:rsidR="00770246" w:rsidRPr="00752E96"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rPr>
      </w:pPr>
    </w:p>
    <w:p w14:paraId="7D6FDD8C" w14:textId="4B24AD09" w:rsidR="00770246" w:rsidRPr="00752E96" w:rsidRDefault="00CC6C0A" w:rsidP="00CC6C0A">
      <w:pPr>
        <w:pBdr>
          <w:top w:val="nil"/>
          <w:left w:val="nil"/>
          <w:bottom w:val="nil"/>
          <w:right w:val="nil"/>
          <w:between w:val="nil"/>
        </w:pBdr>
        <w:tabs>
          <w:tab w:val="left" w:pos="426"/>
        </w:tabs>
        <w:jc w:val="both"/>
        <w:rPr>
          <w:rFonts w:asciiTheme="majorHAnsi" w:hAnsiTheme="majorHAnsi" w:cstheme="majorHAnsi"/>
        </w:rPr>
      </w:pPr>
      <w:r w:rsidRPr="00752E96">
        <w:rPr>
          <w:rFonts w:asciiTheme="majorHAnsi" w:eastAsia="Calibri" w:hAnsiTheme="majorHAnsi" w:cstheme="majorHAnsi"/>
          <w:b/>
          <w:bCs/>
          <w:color w:val="000000"/>
        </w:rPr>
        <w:t>4.</w:t>
      </w:r>
      <w:r w:rsidR="00F3024E" w:rsidRPr="00752E96">
        <w:rPr>
          <w:rFonts w:asciiTheme="majorHAnsi" w:eastAsia="Calibri" w:hAnsiTheme="majorHAnsi" w:cstheme="majorHAnsi"/>
          <w:b/>
          <w:bCs/>
          <w:color w:val="000000"/>
        </w:rPr>
        <w:t>7</w:t>
      </w:r>
      <w:r w:rsidRPr="00752E96">
        <w:rPr>
          <w:rFonts w:asciiTheme="majorHAnsi" w:eastAsia="Calibri" w:hAnsiTheme="majorHAnsi" w:cstheme="majorHAnsi"/>
          <w:b/>
          <w:bCs/>
          <w:color w:val="000000"/>
        </w:rPr>
        <w:t xml:space="preserve">. </w:t>
      </w:r>
      <w:r w:rsidR="00770246" w:rsidRPr="00752E96">
        <w:rPr>
          <w:rFonts w:asciiTheme="majorHAnsi" w:eastAsia="Calibri" w:hAnsiTheme="majorHAnsi" w:cstheme="majorHAnsi"/>
          <w:color w:val="000000"/>
        </w:rPr>
        <w:t>Os licitantes devem respeitar os preços máximos estabelecidos nas normas de regência de contratações públicas, quando participarem de licitações públicas;</w:t>
      </w:r>
    </w:p>
    <w:p w14:paraId="47934DBA" w14:textId="77777777" w:rsidR="00770246" w:rsidRPr="00752E96" w:rsidRDefault="00770246" w:rsidP="00770246">
      <w:pPr>
        <w:pBdr>
          <w:top w:val="nil"/>
          <w:left w:val="nil"/>
          <w:bottom w:val="nil"/>
          <w:right w:val="nil"/>
          <w:between w:val="nil"/>
        </w:pBdr>
        <w:ind w:left="720"/>
        <w:rPr>
          <w:rFonts w:asciiTheme="majorHAnsi" w:eastAsia="Calibri" w:hAnsiTheme="majorHAnsi" w:cstheme="majorHAnsi"/>
          <w:color w:val="000000"/>
        </w:rPr>
      </w:pPr>
    </w:p>
    <w:p w14:paraId="6B202954" w14:textId="03A3CE37" w:rsidR="00770246" w:rsidRPr="00752E96" w:rsidRDefault="00055DAB" w:rsidP="0096594B">
      <w:pPr>
        <w:pStyle w:val="Ttulo1"/>
        <w:spacing w:before="0"/>
        <w:rPr>
          <w:rFonts w:cstheme="majorHAnsi"/>
          <w:color w:val="000000"/>
          <w:sz w:val="24"/>
          <w:szCs w:val="24"/>
        </w:rPr>
      </w:pPr>
      <w:r w:rsidRPr="00752E96">
        <w:rPr>
          <w:rFonts w:eastAsia="Calibri" w:cstheme="majorHAnsi"/>
          <w:color w:val="000000"/>
          <w:sz w:val="24"/>
          <w:szCs w:val="24"/>
        </w:rPr>
        <w:lastRenderedPageBreak/>
        <w:t xml:space="preserve">5. </w:t>
      </w:r>
      <w:r w:rsidR="00770246" w:rsidRPr="00752E96">
        <w:rPr>
          <w:rFonts w:eastAsia="Calibri" w:cstheme="majorHAnsi"/>
          <w:color w:val="000000"/>
          <w:sz w:val="24"/>
          <w:szCs w:val="24"/>
        </w:rPr>
        <w:t>DA ABERTURA DA SESSÃO, CLASSIFICAÇÃO DAS PROPOSTAS E FORMULAÇÃO DE LANCES.</w:t>
      </w:r>
    </w:p>
    <w:p w14:paraId="4BDE7A38" w14:textId="77777777" w:rsidR="00770246" w:rsidRPr="00752E96" w:rsidRDefault="00770246" w:rsidP="00770246">
      <w:pPr>
        <w:rPr>
          <w:rFonts w:asciiTheme="majorHAnsi" w:eastAsia="Calibri" w:hAnsiTheme="majorHAnsi" w:cstheme="majorHAnsi"/>
        </w:rPr>
      </w:pPr>
    </w:p>
    <w:p w14:paraId="3103962E" w14:textId="586AEE9A" w:rsidR="00770246" w:rsidRPr="00752E96" w:rsidRDefault="00055DAB" w:rsidP="00055DAB">
      <w:pPr>
        <w:pBdr>
          <w:top w:val="nil"/>
          <w:left w:val="nil"/>
          <w:bottom w:val="nil"/>
          <w:right w:val="nil"/>
          <w:between w:val="nil"/>
        </w:pBdr>
        <w:tabs>
          <w:tab w:val="left" w:pos="426"/>
        </w:tabs>
        <w:jc w:val="both"/>
        <w:rPr>
          <w:rFonts w:asciiTheme="majorHAnsi" w:hAnsiTheme="majorHAnsi" w:cstheme="majorHAnsi"/>
        </w:rPr>
      </w:pPr>
      <w:r w:rsidRPr="00752E96">
        <w:rPr>
          <w:rFonts w:asciiTheme="majorHAnsi" w:eastAsia="Calibri" w:hAnsiTheme="majorHAnsi" w:cstheme="majorHAnsi"/>
          <w:color w:val="000000"/>
        </w:rPr>
        <w:t xml:space="preserve">5.1. </w:t>
      </w:r>
      <w:r w:rsidR="00770246" w:rsidRPr="00752E96">
        <w:rPr>
          <w:rFonts w:asciiTheme="majorHAnsi" w:eastAsia="Calibri" w:hAnsiTheme="majorHAnsi" w:cstheme="majorHAnsi"/>
          <w:color w:val="000000"/>
        </w:rPr>
        <w:t>A abertura da presente licitação dar-se-á em sessão pública, por meio de sistema eletrônico, na data, horário e local indicados neste Edital.</w:t>
      </w:r>
    </w:p>
    <w:p w14:paraId="71A52266" w14:textId="77777777" w:rsidR="00770246" w:rsidRPr="00752E96"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rPr>
      </w:pPr>
    </w:p>
    <w:p w14:paraId="67258C07" w14:textId="32E7F2BF" w:rsidR="00770246" w:rsidRDefault="00055DAB" w:rsidP="00055DAB">
      <w:pPr>
        <w:pBdr>
          <w:top w:val="nil"/>
          <w:left w:val="nil"/>
          <w:bottom w:val="nil"/>
          <w:right w:val="nil"/>
          <w:between w:val="nil"/>
        </w:pBdr>
        <w:tabs>
          <w:tab w:val="left" w:pos="426"/>
        </w:tabs>
        <w:jc w:val="both"/>
        <w:rPr>
          <w:rFonts w:asciiTheme="majorHAnsi" w:eastAsia="Calibri" w:hAnsiTheme="majorHAnsi" w:cstheme="majorHAnsi"/>
          <w:color w:val="000000"/>
        </w:rPr>
      </w:pPr>
      <w:r w:rsidRPr="00752E96">
        <w:rPr>
          <w:rFonts w:asciiTheme="majorHAnsi" w:eastAsia="Calibri" w:hAnsiTheme="majorHAnsi" w:cstheme="majorHAnsi"/>
          <w:color w:val="000000"/>
        </w:rPr>
        <w:t>5.2.</w:t>
      </w:r>
      <w:r w:rsidR="00770246"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rPr>
        <w:t>O Pregoeiro</w:t>
      </w:r>
      <w:r w:rsidR="00770246" w:rsidRPr="00752E96">
        <w:rPr>
          <w:rFonts w:asciiTheme="majorHAnsi" w:eastAsia="Calibri" w:hAnsiTheme="majorHAnsi" w:cstheme="majorHAnsi"/>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4EAA4EF" w14:textId="77777777" w:rsidR="00BB507C" w:rsidRPr="00752E96" w:rsidRDefault="00BB507C" w:rsidP="00055DAB">
      <w:pPr>
        <w:pBdr>
          <w:top w:val="nil"/>
          <w:left w:val="nil"/>
          <w:bottom w:val="nil"/>
          <w:right w:val="nil"/>
          <w:between w:val="nil"/>
        </w:pBdr>
        <w:tabs>
          <w:tab w:val="left" w:pos="426"/>
        </w:tabs>
        <w:jc w:val="both"/>
        <w:rPr>
          <w:rFonts w:asciiTheme="majorHAnsi" w:hAnsiTheme="majorHAnsi" w:cstheme="majorHAnsi"/>
        </w:rPr>
      </w:pPr>
    </w:p>
    <w:p w14:paraId="2AE61B76" w14:textId="42A25268" w:rsidR="00770246" w:rsidRPr="00752E96" w:rsidRDefault="00055DAB" w:rsidP="001A2F17">
      <w:pPr>
        <w:tabs>
          <w:tab w:val="left" w:pos="910"/>
          <w:tab w:val="left" w:pos="993"/>
        </w:tabs>
        <w:ind w:left="567"/>
        <w:jc w:val="both"/>
        <w:rPr>
          <w:rFonts w:asciiTheme="majorHAnsi" w:hAnsiTheme="majorHAnsi" w:cstheme="majorHAnsi"/>
        </w:rPr>
      </w:pPr>
      <w:r w:rsidRPr="00752E96">
        <w:rPr>
          <w:rFonts w:asciiTheme="majorHAnsi" w:eastAsia="Calibri" w:hAnsiTheme="majorHAnsi" w:cstheme="majorHAnsi"/>
          <w:color w:val="000000"/>
        </w:rPr>
        <w:t xml:space="preserve">5.2.1. </w:t>
      </w:r>
      <w:r w:rsidR="00770246" w:rsidRPr="00752E96">
        <w:rPr>
          <w:rFonts w:asciiTheme="majorHAnsi" w:eastAsia="Calibri" w:hAnsiTheme="majorHAnsi" w:cstheme="majorHAnsi"/>
          <w:color w:val="000000"/>
        </w:rPr>
        <w:t>Também será desclassificada a proposta que identifique o licitante.</w:t>
      </w:r>
    </w:p>
    <w:p w14:paraId="3085A965" w14:textId="6DB63A89" w:rsidR="00770246" w:rsidRPr="00752E96" w:rsidRDefault="00055DAB" w:rsidP="001A2F17">
      <w:pPr>
        <w:tabs>
          <w:tab w:val="left" w:pos="910"/>
          <w:tab w:val="left" w:pos="993"/>
        </w:tabs>
        <w:ind w:left="567"/>
        <w:jc w:val="both"/>
        <w:rPr>
          <w:rFonts w:asciiTheme="majorHAnsi" w:hAnsiTheme="majorHAnsi" w:cstheme="majorHAnsi"/>
        </w:rPr>
      </w:pPr>
      <w:r w:rsidRPr="00752E96">
        <w:rPr>
          <w:rFonts w:asciiTheme="majorHAnsi" w:eastAsia="Calibri" w:hAnsiTheme="majorHAnsi" w:cstheme="majorHAnsi"/>
          <w:color w:val="000000"/>
        </w:rPr>
        <w:t xml:space="preserve">5.2.2. </w:t>
      </w:r>
      <w:r w:rsidR="00770246" w:rsidRPr="00752E96">
        <w:rPr>
          <w:rFonts w:asciiTheme="majorHAnsi" w:eastAsia="Calibri" w:hAnsiTheme="majorHAnsi" w:cstheme="majorHAnsi"/>
          <w:color w:val="000000"/>
        </w:rPr>
        <w:t>A desclassificação será sempre fundamentada e registrada no sistema, com acompanhamento em tempo real por todos os participantes.</w:t>
      </w:r>
    </w:p>
    <w:p w14:paraId="79B52CB6" w14:textId="08CC5C4F" w:rsidR="00770246" w:rsidRPr="00752E96" w:rsidRDefault="00055DAB" w:rsidP="00EA4859">
      <w:pPr>
        <w:tabs>
          <w:tab w:val="left" w:pos="567"/>
        </w:tabs>
        <w:ind w:left="567"/>
        <w:jc w:val="both"/>
        <w:rPr>
          <w:rFonts w:asciiTheme="majorHAnsi" w:hAnsiTheme="majorHAnsi" w:cstheme="majorHAnsi"/>
        </w:rPr>
      </w:pPr>
      <w:r w:rsidRPr="00752E96">
        <w:rPr>
          <w:rFonts w:asciiTheme="majorHAnsi" w:eastAsia="Calibri" w:hAnsiTheme="majorHAnsi" w:cstheme="majorHAnsi"/>
          <w:color w:val="000000"/>
        </w:rPr>
        <w:t xml:space="preserve">5.2.3. </w:t>
      </w:r>
      <w:r w:rsidR="00770246" w:rsidRPr="00752E96">
        <w:rPr>
          <w:rFonts w:asciiTheme="majorHAnsi" w:eastAsia="Calibri" w:hAnsiTheme="majorHAnsi" w:cstheme="majorHAnsi"/>
          <w:color w:val="000000"/>
        </w:rPr>
        <w:t>A não desclassificação da proposta não impede o seu julgamento definitivo em sentido contrário, levado a efeito na fase de aceitação.</w:t>
      </w:r>
    </w:p>
    <w:p w14:paraId="368149D0" w14:textId="77777777" w:rsidR="00770246" w:rsidRPr="00752E96" w:rsidRDefault="00770246" w:rsidP="00770246">
      <w:pPr>
        <w:tabs>
          <w:tab w:val="left" w:pos="1440"/>
          <w:tab w:val="left" w:pos="1701"/>
        </w:tabs>
        <w:jc w:val="both"/>
        <w:rPr>
          <w:rFonts w:asciiTheme="majorHAnsi" w:eastAsia="Calibri" w:hAnsiTheme="majorHAnsi" w:cstheme="majorHAnsi"/>
          <w:color w:val="000000"/>
        </w:rPr>
      </w:pPr>
    </w:p>
    <w:p w14:paraId="18F9889B" w14:textId="2D699492" w:rsidR="00770246" w:rsidRPr="00752E96" w:rsidRDefault="00055DAB" w:rsidP="00055DAB">
      <w:pPr>
        <w:pBdr>
          <w:top w:val="nil"/>
          <w:left w:val="nil"/>
          <w:bottom w:val="nil"/>
          <w:right w:val="nil"/>
          <w:between w:val="nil"/>
        </w:pBdr>
        <w:tabs>
          <w:tab w:val="left" w:pos="0"/>
          <w:tab w:val="left" w:pos="426"/>
        </w:tabs>
        <w:jc w:val="both"/>
        <w:rPr>
          <w:rFonts w:asciiTheme="majorHAnsi" w:hAnsiTheme="majorHAnsi" w:cstheme="majorHAnsi"/>
        </w:rPr>
      </w:pPr>
      <w:r w:rsidRPr="00752E96">
        <w:rPr>
          <w:rFonts w:asciiTheme="majorHAnsi" w:eastAsia="Calibri" w:hAnsiTheme="majorHAnsi" w:cstheme="majorHAnsi"/>
          <w:color w:val="000000"/>
        </w:rPr>
        <w:t xml:space="preserve">5.3. </w:t>
      </w:r>
      <w:r w:rsidR="00770246" w:rsidRPr="00752E96">
        <w:rPr>
          <w:rFonts w:asciiTheme="majorHAnsi" w:eastAsia="Calibri" w:hAnsiTheme="majorHAnsi" w:cstheme="majorHAnsi"/>
          <w:color w:val="000000"/>
        </w:rPr>
        <w:t>O sistema ordenará automaticamente as propostas classificadas, sendo que somente estas participarão da fase de lances.</w:t>
      </w:r>
    </w:p>
    <w:p w14:paraId="37FA6632" w14:textId="77777777" w:rsidR="00770246" w:rsidRPr="00752E96"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rPr>
      </w:pPr>
    </w:p>
    <w:p w14:paraId="1C2F555F" w14:textId="2C91FD98" w:rsidR="00770246" w:rsidRPr="00752E96" w:rsidRDefault="00055DAB" w:rsidP="00055DAB">
      <w:pPr>
        <w:pBdr>
          <w:top w:val="nil"/>
          <w:left w:val="nil"/>
          <w:bottom w:val="nil"/>
          <w:right w:val="nil"/>
          <w:between w:val="nil"/>
        </w:pBdr>
        <w:tabs>
          <w:tab w:val="left" w:pos="0"/>
          <w:tab w:val="left" w:pos="426"/>
        </w:tabs>
        <w:jc w:val="both"/>
        <w:rPr>
          <w:rFonts w:asciiTheme="majorHAnsi" w:hAnsiTheme="majorHAnsi" w:cstheme="majorHAnsi"/>
        </w:rPr>
      </w:pPr>
      <w:r w:rsidRPr="00752E96">
        <w:rPr>
          <w:rFonts w:asciiTheme="majorHAnsi" w:eastAsia="Calibri" w:hAnsiTheme="majorHAnsi" w:cstheme="majorHAnsi"/>
          <w:color w:val="000000"/>
        </w:rPr>
        <w:t xml:space="preserve">5.4. </w:t>
      </w:r>
      <w:r w:rsidR="00770246" w:rsidRPr="00752E96">
        <w:rPr>
          <w:rFonts w:asciiTheme="majorHAnsi" w:eastAsia="Calibri" w:hAnsiTheme="majorHAnsi" w:cstheme="majorHAnsi"/>
          <w:color w:val="000000"/>
        </w:rPr>
        <w:t xml:space="preserve">O sistema disponibilizará campo próprio para troca de mensagens entre o </w:t>
      </w:r>
      <w:r w:rsidR="00770246" w:rsidRPr="00752E96">
        <w:rPr>
          <w:rFonts w:asciiTheme="majorHAnsi" w:eastAsia="Calibri" w:hAnsiTheme="majorHAnsi" w:cstheme="majorHAnsi"/>
        </w:rPr>
        <w:t>Pregoeiro</w:t>
      </w:r>
      <w:r w:rsidR="00770246" w:rsidRPr="00752E96">
        <w:rPr>
          <w:rFonts w:asciiTheme="majorHAnsi" w:eastAsia="Calibri" w:hAnsiTheme="majorHAnsi" w:cstheme="majorHAnsi"/>
          <w:color w:val="000000"/>
        </w:rPr>
        <w:t xml:space="preserve"> e os licitantes.</w:t>
      </w:r>
    </w:p>
    <w:p w14:paraId="5EEAE2BE" w14:textId="77777777" w:rsidR="00770246" w:rsidRPr="00752E96"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rPr>
      </w:pPr>
    </w:p>
    <w:p w14:paraId="74098CEE" w14:textId="68E9CD87" w:rsidR="00770246" w:rsidRDefault="00055DAB" w:rsidP="00055DAB">
      <w:pPr>
        <w:pBdr>
          <w:top w:val="nil"/>
          <w:left w:val="nil"/>
          <w:bottom w:val="nil"/>
          <w:right w:val="nil"/>
          <w:between w:val="nil"/>
        </w:pBdr>
        <w:tabs>
          <w:tab w:val="left" w:pos="0"/>
          <w:tab w:val="left" w:pos="426"/>
        </w:tabs>
        <w:jc w:val="both"/>
        <w:rPr>
          <w:rFonts w:asciiTheme="majorHAnsi" w:eastAsia="Calibri" w:hAnsiTheme="majorHAnsi" w:cstheme="majorHAnsi"/>
          <w:color w:val="000000"/>
        </w:rPr>
      </w:pPr>
      <w:r w:rsidRPr="00752E96">
        <w:rPr>
          <w:rFonts w:asciiTheme="majorHAnsi" w:eastAsia="Calibri" w:hAnsiTheme="majorHAnsi" w:cstheme="majorHAnsi"/>
          <w:color w:val="000000"/>
        </w:rPr>
        <w:t>5.5.</w:t>
      </w:r>
      <w:r w:rsidR="00770246" w:rsidRPr="00752E96">
        <w:rPr>
          <w:rFonts w:asciiTheme="majorHAnsi" w:eastAsia="Calibri" w:hAnsiTheme="majorHAnsi" w:cstheme="majorHAnsi"/>
          <w:color w:val="000000"/>
        </w:rPr>
        <w:t xml:space="preserve"> Iniciada a etapa competitiva, os licitantes deverão encaminhar lances exclusivamente por meio do sistema eletrônico, sendo imediatamente informados do seu recebimento e do valor consignado no registro.</w:t>
      </w:r>
    </w:p>
    <w:p w14:paraId="48C65597" w14:textId="77777777" w:rsidR="00BB507C" w:rsidRPr="00752E96" w:rsidRDefault="00BB507C" w:rsidP="00055DAB">
      <w:pPr>
        <w:pBdr>
          <w:top w:val="nil"/>
          <w:left w:val="nil"/>
          <w:bottom w:val="nil"/>
          <w:right w:val="nil"/>
          <w:between w:val="nil"/>
        </w:pBdr>
        <w:tabs>
          <w:tab w:val="left" w:pos="0"/>
          <w:tab w:val="left" w:pos="426"/>
        </w:tabs>
        <w:jc w:val="both"/>
        <w:rPr>
          <w:rFonts w:asciiTheme="majorHAnsi" w:hAnsiTheme="majorHAnsi" w:cstheme="majorHAnsi"/>
        </w:rPr>
      </w:pPr>
    </w:p>
    <w:p w14:paraId="4E3638BF" w14:textId="48CB144E" w:rsidR="00770246" w:rsidRPr="00752E96" w:rsidRDefault="00055DAB" w:rsidP="001A2F17">
      <w:pPr>
        <w:tabs>
          <w:tab w:val="left" w:pos="952"/>
          <w:tab w:val="left" w:pos="1701"/>
        </w:tabs>
        <w:ind w:left="567"/>
        <w:jc w:val="both"/>
        <w:rPr>
          <w:rFonts w:asciiTheme="majorHAnsi" w:hAnsiTheme="majorHAnsi" w:cstheme="majorHAnsi"/>
        </w:rPr>
      </w:pPr>
      <w:r w:rsidRPr="00752E96">
        <w:rPr>
          <w:rFonts w:asciiTheme="majorHAnsi" w:eastAsia="Calibri" w:hAnsiTheme="majorHAnsi" w:cstheme="majorHAnsi"/>
        </w:rPr>
        <w:t xml:space="preserve">5.5.1. </w:t>
      </w:r>
      <w:r w:rsidR="00770246" w:rsidRPr="00752E96">
        <w:rPr>
          <w:rFonts w:asciiTheme="majorHAnsi" w:eastAsia="Calibri" w:hAnsiTheme="majorHAnsi" w:cstheme="majorHAnsi"/>
        </w:rPr>
        <w:t>O lance deverá ser ofertado de acordo com o tipo de licitação indicada no preâmbulo deste Edital.</w:t>
      </w:r>
    </w:p>
    <w:p w14:paraId="112BDA72" w14:textId="77777777" w:rsidR="00770246" w:rsidRPr="00752E96" w:rsidRDefault="00770246" w:rsidP="00770246">
      <w:pPr>
        <w:tabs>
          <w:tab w:val="left" w:pos="993"/>
          <w:tab w:val="left" w:pos="1701"/>
        </w:tabs>
        <w:ind w:left="426"/>
        <w:jc w:val="both"/>
        <w:rPr>
          <w:rFonts w:asciiTheme="majorHAnsi" w:eastAsia="Calibri" w:hAnsiTheme="majorHAnsi" w:cstheme="majorHAnsi"/>
        </w:rPr>
      </w:pPr>
    </w:p>
    <w:p w14:paraId="5A67FFD5" w14:textId="47682643" w:rsidR="00770246" w:rsidRPr="00752E96" w:rsidRDefault="00055DAB" w:rsidP="00055DAB">
      <w:pPr>
        <w:pBdr>
          <w:top w:val="nil"/>
          <w:left w:val="nil"/>
          <w:bottom w:val="nil"/>
          <w:right w:val="nil"/>
          <w:between w:val="nil"/>
        </w:pBdr>
        <w:tabs>
          <w:tab w:val="left" w:pos="426"/>
        </w:tabs>
        <w:jc w:val="both"/>
        <w:rPr>
          <w:rFonts w:asciiTheme="majorHAnsi" w:hAnsiTheme="majorHAnsi" w:cstheme="majorHAnsi"/>
        </w:rPr>
      </w:pPr>
      <w:r w:rsidRPr="00752E96">
        <w:rPr>
          <w:rFonts w:asciiTheme="majorHAnsi" w:eastAsia="Calibri" w:hAnsiTheme="majorHAnsi" w:cstheme="majorHAnsi"/>
          <w:color w:val="000000"/>
        </w:rPr>
        <w:t xml:space="preserve">5.6. </w:t>
      </w:r>
      <w:r w:rsidR="00770246" w:rsidRPr="00752E96">
        <w:rPr>
          <w:rFonts w:asciiTheme="majorHAnsi" w:eastAsia="Calibri" w:hAnsiTheme="majorHAnsi" w:cstheme="majorHAnsi"/>
          <w:color w:val="000000"/>
        </w:rPr>
        <w:t>Os licitantes poderão oferecer lances sucessivos, observando o horário fixado para abertura da sessão e as regras estabelecidas no Edital.</w:t>
      </w:r>
    </w:p>
    <w:p w14:paraId="62CE85F6" w14:textId="77777777" w:rsidR="00770246" w:rsidRPr="00752E96"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rPr>
      </w:pPr>
    </w:p>
    <w:p w14:paraId="27F62AAD" w14:textId="104E6837" w:rsidR="00770246" w:rsidRPr="00752E96" w:rsidRDefault="00055DAB" w:rsidP="00055DAB">
      <w:pPr>
        <w:pBdr>
          <w:top w:val="nil"/>
          <w:left w:val="nil"/>
          <w:bottom w:val="nil"/>
          <w:right w:val="nil"/>
          <w:between w:val="nil"/>
        </w:pBdr>
        <w:shd w:val="clear" w:color="auto" w:fill="FFFFFF"/>
        <w:tabs>
          <w:tab w:val="left" w:pos="426"/>
        </w:tabs>
        <w:jc w:val="both"/>
        <w:rPr>
          <w:rFonts w:asciiTheme="majorHAnsi" w:hAnsiTheme="majorHAnsi" w:cstheme="majorHAnsi"/>
        </w:rPr>
      </w:pPr>
      <w:r w:rsidRPr="00752E96">
        <w:rPr>
          <w:rFonts w:asciiTheme="majorHAnsi" w:eastAsia="Calibri" w:hAnsiTheme="majorHAnsi" w:cstheme="majorHAnsi"/>
          <w:color w:val="000000"/>
        </w:rPr>
        <w:t xml:space="preserve">5.7. </w:t>
      </w:r>
      <w:r w:rsidR="00770246" w:rsidRPr="00752E96">
        <w:rPr>
          <w:rFonts w:asciiTheme="majorHAnsi" w:eastAsia="Calibri" w:hAnsiTheme="majorHAnsi" w:cstheme="majorHAnsi"/>
          <w:color w:val="000000"/>
        </w:rPr>
        <w:t xml:space="preserve">O licitante somente poderá oferecer lance </w:t>
      </w:r>
      <w:r w:rsidR="00770246" w:rsidRPr="00752E96">
        <w:rPr>
          <w:rFonts w:asciiTheme="majorHAnsi" w:eastAsia="Calibri" w:hAnsiTheme="majorHAnsi" w:cstheme="majorHAnsi"/>
          <w:b/>
          <w:color w:val="000000"/>
        </w:rPr>
        <w:t>de valor inferior ou percentual</w:t>
      </w:r>
      <w:r w:rsidR="00770246" w:rsidRPr="00752E96">
        <w:rPr>
          <w:rFonts w:asciiTheme="majorHAnsi" w:eastAsia="Calibri" w:hAnsiTheme="majorHAnsi" w:cstheme="majorHAnsi"/>
          <w:color w:val="000000"/>
        </w:rPr>
        <w:t xml:space="preserve"> de desconto superior ao último por ele ofertado e registrado pelo sistema.</w:t>
      </w:r>
    </w:p>
    <w:p w14:paraId="29CFEF70" w14:textId="77777777" w:rsidR="00770246" w:rsidRPr="00752E96" w:rsidRDefault="00770246" w:rsidP="00770246">
      <w:pPr>
        <w:pBdr>
          <w:top w:val="nil"/>
          <w:left w:val="nil"/>
          <w:bottom w:val="nil"/>
          <w:right w:val="nil"/>
          <w:between w:val="nil"/>
        </w:pBdr>
        <w:ind w:left="720"/>
        <w:rPr>
          <w:rFonts w:asciiTheme="majorHAnsi" w:eastAsia="Calibri" w:hAnsiTheme="majorHAnsi" w:cstheme="majorHAnsi"/>
          <w:color w:val="000000"/>
        </w:rPr>
      </w:pPr>
    </w:p>
    <w:p w14:paraId="225737F0" w14:textId="0963BC9B" w:rsidR="00770246" w:rsidRPr="00752E96" w:rsidRDefault="00A853D3" w:rsidP="00B052FB">
      <w:pPr>
        <w:pBdr>
          <w:top w:val="nil"/>
          <w:left w:val="nil"/>
          <w:bottom w:val="nil"/>
          <w:right w:val="nil"/>
          <w:between w:val="nil"/>
        </w:pBdr>
        <w:tabs>
          <w:tab w:val="left" w:pos="567"/>
        </w:tabs>
        <w:jc w:val="both"/>
        <w:rPr>
          <w:rFonts w:asciiTheme="majorHAnsi" w:hAnsiTheme="majorHAnsi" w:cstheme="majorHAnsi"/>
        </w:rPr>
      </w:pPr>
      <w:r>
        <w:rPr>
          <w:rFonts w:asciiTheme="majorHAnsi" w:eastAsia="Calibri" w:hAnsiTheme="majorHAnsi" w:cstheme="majorHAnsi"/>
          <w:color w:val="000000"/>
        </w:rPr>
        <w:t>5.8</w:t>
      </w:r>
      <w:r w:rsidR="00B052FB"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Será adotado para o envio de lances na licitação o modo de </w:t>
      </w:r>
      <w:r w:rsidR="00770246" w:rsidRPr="00752E96">
        <w:rPr>
          <w:rFonts w:asciiTheme="majorHAnsi" w:eastAsia="Calibri" w:hAnsiTheme="majorHAnsi" w:cstheme="majorHAnsi"/>
          <w:b/>
          <w:color w:val="000000"/>
        </w:rPr>
        <w:t>disputa aberto,</w:t>
      </w:r>
      <w:r w:rsidR="00770246" w:rsidRPr="00752E96">
        <w:rPr>
          <w:rFonts w:asciiTheme="majorHAnsi" w:eastAsia="Calibri" w:hAnsiTheme="majorHAnsi" w:cstheme="majorHAnsi"/>
          <w:color w:val="000000"/>
        </w:rPr>
        <w:t xml:space="preserve"> em que os licitantes apresentarão lances públicos e sucessivos, com prorrogações.</w:t>
      </w:r>
    </w:p>
    <w:p w14:paraId="0709B999" w14:textId="77777777" w:rsidR="00770246" w:rsidRPr="00752E96"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rPr>
      </w:pPr>
    </w:p>
    <w:p w14:paraId="1B21DA08" w14:textId="12FEF47E" w:rsidR="00770246" w:rsidRPr="00752E96" w:rsidRDefault="00A853D3" w:rsidP="00B052FB">
      <w:pPr>
        <w:tabs>
          <w:tab w:val="left" w:pos="567"/>
        </w:tabs>
        <w:jc w:val="both"/>
        <w:rPr>
          <w:rFonts w:asciiTheme="majorHAnsi" w:hAnsiTheme="majorHAnsi" w:cstheme="majorHAnsi"/>
        </w:rPr>
      </w:pPr>
      <w:r>
        <w:rPr>
          <w:rFonts w:asciiTheme="majorHAnsi" w:eastAsia="Calibri" w:hAnsiTheme="majorHAnsi" w:cstheme="majorHAnsi"/>
        </w:rPr>
        <w:t>5.9</w:t>
      </w:r>
      <w:r w:rsidR="00B052FB" w:rsidRPr="00752E96">
        <w:rPr>
          <w:rFonts w:asciiTheme="majorHAnsi" w:eastAsia="Calibri" w:hAnsiTheme="majorHAnsi" w:cstheme="majorHAnsi"/>
        </w:rPr>
        <w:t xml:space="preserve">. </w:t>
      </w:r>
      <w:r w:rsidR="00770246" w:rsidRPr="00752E96">
        <w:rPr>
          <w:rFonts w:asciiTheme="majorHAnsi" w:eastAsia="Calibri" w:hAnsiTheme="majorHAnsi" w:cstheme="majorHAnsi"/>
        </w:rPr>
        <w:t>A etapa de lances da sessão pública terá duração de dez minutos e, após isso, será prorrogada automaticamente pelo sistema quando houver lance ofertado nos últimos dois minutos do período de duração da sessão pública.</w:t>
      </w:r>
    </w:p>
    <w:p w14:paraId="7CB62843" w14:textId="77777777" w:rsidR="00770246" w:rsidRPr="00752E96" w:rsidRDefault="00770246" w:rsidP="00770246">
      <w:pPr>
        <w:tabs>
          <w:tab w:val="left" w:pos="567"/>
        </w:tabs>
        <w:jc w:val="both"/>
        <w:rPr>
          <w:rFonts w:asciiTheme="majorHAnsi" w:eastAsia="Calibri" w:hAnsiTheme="majorHAnsi" w:cstheme="majorHAnsi"/>
        </w:rPr>
      </w:pPr>
    </w:p>
    <w:p w14:paraId="73339DDB" w14:textId="5A070F7E" w:rsidR="00770246" w:rsidRPr="00752E96" w:rsidRDefault="00B052FB" w:rsidP="00B052FB">
      <w:pPr>
        <w:tabs>
          <w:tab w:val="left" w:pos="567"/>
        </w:tabs>
        <w:jc w:val="both"/>
        <w:rPr>
          <w:rFonts w:asciiTheme="majorHAnsi" w:hAnsiTheme="majorHAnsi" w:cstheme="majorHAnsi"/>
        </w:rPr>
      </w:pPr>
      <w:r w:rsidRPr="00752E96">
        <w:rPr>
          <w:rFonts w:asciiTheme="majorHAnsi" w:eastAsia="Calibri" w:hAnsiTheme="majorHAnsi" w:cstheme="majorHAnsi"/>
        </w:rPr>
        <w:t>5.1</w:t>
      </w:r>
      <w:r w:rsidR="00A853D3">
        <w:rPr>
          <w:rFonts w:asciiTheme="majorHAnsi" w:eastAsia="Calibri" w:hAnsiTheme="majorHAnsi" w:cstheme="majorHAnsi"/>
        </w:rPr>
        <w:t>0</w:t>
      </w:r>
      <w:r w:rsidRPr="00752E96">
        <w:rPr>
          <w:rFonts w:asciiTheme="majorHAnsi" w:eastAsia="Calibri" w:hAnsiTheme="majorHAnsi" w:cstheme="majorHAnsi"/>
        </w:rPr>
        <w:t xml:space="preserve">. </w:t>
      </w:r>
      <w:r w:rsidR="00770246" w:rsidRPr="00752E96">
        <w:rPr>
          <w:rFonts w:asciiTheme="majorHAnsi" w:eastAsia="Calibri" w:hAnsiTheme="majorHAnsi" w:cstheme="majorHAnsi"/>
        </w:rPr>
        <w:t>A prorrogação automática da etapa de lances, de que trata o item anterior, será de dois minutos e ocorrerá sucessivamente sempre que houver lances enviados neste período de prorrogação, inclusive no caso de lances intermediários.</w:t>
      </w:r>
    </w:p>
    <w:p w14:paraId="1E3BBCCB" w14:textId="77777777" w:rsidR="00770246" w:rsidRPr="00752E96" w:rsidRDefault="00770246" w:rsidP="00770246">
      <w:pPr>
        <w:tabs>
          <w:tab w:val="left" w:pos="567"/>
        </w:tabs>
        <w:jc w:val="both"/>
        <w:rPr>
          <w:rFonts w:asciiTheme="majorHAnsi" w:eastAsia="Calibri" w:hAnsiTheme="majorHAnsi" w:cstheme="majorHAnsi"/>
        </w:rPr>
      </w:pPr>
    </w:p>
    <w:p w14:paraId="74C67050" w14:textId="447AD2A5" w:rsidR="00770246" w:rsidRPr="00752E96" w:rsidRDefault="00B052FB" w:rsidP="00B052FB">
      <w:pPr>
        <w:tabs>
          <w:tab w:val="left" w:pos="567"/>
        </w:tabs>
        <w:jc w:val="both"/>
        <w:rPr>
          <w:rFonts w:asciiTheme="majorHAnsi" w:hAnsiTheme="majorHAnsi" w:cstheme="majorHAnsi"/>
        </w:rPr>
      </w:pPr>
      <w:r w:rsidRPr="00752E96">
        <w:rPr>
          <w:rFonts w:asciiTheme="majorHAnsi" w:eastAsia="Calibri" w:hAnsiTheme="majorHAnsi" w:cstheme="majorHAnsi"/>
        </w:rPr>
        <w:t>5.1</w:t>
      </w:r>
      <w:r w:rsidR="00A853D3">
        <w:rPr>
          <w:rFonts w:asciiTheme="majorHAnsi" w:eastAsia="Calibri" w:hAnsiTheme="majorHAnsi" w:cstheme="majorHAnsi"/>
        </w:rPr>
        <w:t>1</w:t>
      </w:r>
      <w:r w:rsidRPr="00752E96">
        <w:rPr>
          <w:rFonts w:asciiTheme="majorHAnsi" w:eastAsia="Calibri" w:hAnsiTheme="majorHAnsi" w:cstheme="majorHAnsi"/>
        </w:rPr>
        <w:t xml:space="preserve">. </w:t>
      </w:r>
      <w:r w:rsidR="00770246" w:rsidRPr="00752E96">
        <w:rPr>
          <w:rFonts w:asciiTheme="majorHAnsi" w:eastAsia="Calibri" w:hAnsiTheme="majorHAnsi" w:cstheme="majorHAnsi"/>
        </w:rPr>
        <w:t>Não havendo novos lances na forma estabelecida nos itens anteriores, a sessão pública encerrar-se-á automaticamente.</w:t>
      </w:r>
    </w:p>
    <w:p w14:paraId="7BCFB295" w14:textId="77777777" w:rsidR="00770246" w:rsidRPr="00752E96" w:rsidRDefault="00770246" w:rsidP="00770246">
      <w:pPr>
        <w:tabs>
          <w:tab w:val="left" w:pos="567"/>
        </w:tabs>
        <w:jc w:val="both"/>
        <w:rPr>
          <w:rFonts w:asciiTheme="majorHAnsi" w:eastAsia="Calibri" w:hAnsiTheme="majorHAnsi" w:cstheme="majorHAnsi"/>
        </w:rPr>
      </w:pPr>
    </w:p>
    <w:p w14:paraId="6A02F257" w14:textId="2941C8AB" w:rsidR="00770246" w:rsidRPr="00752E96" w:rsidRDefault="00B052FB" w:rsidP="00B052FB">
      <w:pPr>
        <w:pBdr>
          <w:top w:val="nil"/>
          <w:left w:val="nil"/>
          <w:bottom w:val="nil"/>
          <w:right w:val="nil"/>
          <w:between w:val="nil"/>
        </w:pBdr>
        <w:shd w:val="clear" w:color="auto" w:fill="FFFFFF"/>
        <w:tabs>
          <w:tab w:val="left" w:pos="567"/>
        </w:tabs>
        <w:jc w:val="both"/>
        <w:rPr>
          <w:rFonts w:asciiTheme="majorHAnsi" w:hAnsiTheme="majorHAnsi" w:cstheme="majorHAnsi"/>
        </w:rPr>
      </w:pPr>
      <w:r w:rsidRPr="00752E96">
        <w:rPr>
          <w:rFonts w:asciiTheme="majorHAnsi" w:eastAsia="Calibri" w:hAnsiTheme="majorHAnsi" w:cstheme="majorHAnsi"/>
          <w:color w:val="000000"/>
        </w:rPr>
        <w:t>5.1</w:t>
      </w:r>
      <w:r w:rsidR="00A853D3">
        <w:rPr>
          <w:rFonts w:asciiTheme="majorHAnsi" w:eastAsia="Calibri" w:hAnsiTheme="majorHAnsi" w:cstheme="majorHAnsi"/>
          <w:color w:val="000000"/>
        </w:rPr>
        <w:t>2</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Encerrada a fase competitiva sem que haja a prorrogação automática pelo sistema, poderá o </w:t>
      </w:r>
      <w:r w:rsidR="00770246" w:rsidRPr="00752E96">
        <w:rPr>
          <w:rFonts w:asciiTheme="majorHAnsi" w:eastAsia="Calibri" w:hAnsiTheme="majorHAnsi" w:cstheme="majorHAnsi"/>
        </w:rPr>
        <w:t>Pregoeiro</w:t>
      </w:r>
      <w:r w:rsidR="00770246" w:rsidRPr="00752E96">
        <w:rPr>
          <w:rFonts w:asciiTheme="majorHAnsi" w:eastAsia="Calibri" w:hAnsiTheme="majorHAnsi" w:cstheme="majorHAnsi"/>
          <w:color w:val="000000"/>
        </w:rPr>
        <w:t>, assessorado pela equipe de apoio, justificadamente, admitir o reinício da sessão pública de lances, em prol da consecução do melhor preço.</w:t>
      </w:r>
    </w:p>
    <w:p w14:paraId="0E17E952" w14:textId="77777777" w:rsidR="00770246" w:rsidRPr="00752E96" w:rsidRDefault="00770246" w:rsidP="00770246">
      <w:pPr>
        <w:pBdr>
          <w:top w:val="nil"/>
          <w:left w:val="nil"/>
          <w:bottom w:val="nil"/>
          <w:right w:val="nil"/>
          <w:between w:val="nil"/>
        </w:pBdr>
        <w:shd w:val="clear" w:color="auto" w:fill="FFFFFF"/>
        <w:tabs>
          <w:tab w:val="left" w:pos="567"/>
        </w:tabs>
        <w:jc w:val="both"/>
        <w:rPr>
          <w:rFonts w:asciiTheme="majorHAnsi" w:eastAsia="Calibri" w:hAnsiTheme="majorHAnsi" w:cstheme="majorHAnsi"/>
          <w:b/>
          <w:color w:val="000000"/>
        </w:rPr>
      </w:pPr>
    </w:p>
    <w:p w14:paraId="465EAFFA" w14:textId="59C91F0C" w:rsidR="00770246" w:rsidRPr="00752E96" w:rsidRDefault="00B052FB" w:rsidP="00B052FB">
      <w:pPr>
        <w:pBdr>
          <w:top w:val="nil"/>
          <w:left w:val="nil"/>
          <w:bottom w:val="nil"/>
          <w:right w:val="nil"/>
          <w:between w:val="nil"/>
        </w:pBdr>
        <w:tabs>
          <w:tab w:val="left" w:pos="284"/>
          <w:tab w:val="left" w:pos="567"/>
        </w:tabs>
        <w:jc w:val="both"/>
        <w:rPr>
          <w:rFonts w:asciiTheme="majorHAnsi" w:hAnsiTheme="majorHAnsi" w:cstheme="majorHAnsi"/>
        </w:rPr>
      </w:pPr>
      <w:r w:rsidRPr="00752E96">
        <w:rPr>
          <w:rFonts w:asciiTheme="majorHAnsi" w:eastAsia="Calibri" w:hAnsiTheme="majorHAnsi" w:cstheme="majorHAnsi"/>
          <w:color w:val="000000"/>
        </w:rPr>
        <w:t>5.1</w:t>
      </w:r>
      <w:r w:rsidR="00A853D3">
        <w:rPr>
          <w:rFonts w:asciiTheme="majorHAnsi" w:eastAsia="Calibri" w:hAnsiTheme="majorHAnsi" w:cstheme="majorHAnsi"/>
          <w:color w:val="000000"/>
        </w:rPr>
        <w:t>3</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Em caso de falha no sistema, os lances em desacordo com os subitens anteriores deverão ser desconsiderados pelo </w:t>
      </w:r>
      <w:r w:rsidR="00770246" w:rsidRPr="00752E96">
        <w:rPr>
          <w:rFonts w:asciiTheme="majorHAnsi" w:eastAsia="Calibri" w:hAnsiTheme="majorHAnsi" w:cstheme="majorHAnsi"/>
        </w:rPr>
        <w:t>Pregoeiro</w:t>
      </w:r>
      <w:r w:rsidR="00770246" w:rsidRPr="00752E96">
        <w:rPr>
          <w:rFonts w:asciiTheme="majorHAnsi" w:eastAsia="Calibri" w:hAnsiTheme="majorHAnsi" w:cstheme="majorHAnsi"/>
          <w:color w:val="000000"/>
        </w:rPr>
        <w:t>.</w:t>
      </w:r>
    </w:p>
    <w:p w14:paraId="3991E4B6" w14:textId="77777777" w:rsidR="00770246" w:rsidRPr="00752E96"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2CFFDA42" w14:textId="3C520799" w:rsidR="00770246" w:rsidRPr="00752E96" w:rsidRDefault="00B052FB" w:rsidP="00B052FB">
      <w:pPr>
        <w:pBdr>
          <w:top w:val="nil"/>
          <w:left w:val="nil"/>
          <w:bottom w:val="nil"/>
          <w:right w:val="nil"/>
          <w:between w:val="nil"/>
        </w:pBdr>
        <w:tabs>
          <w:tab w:val="left" w:pos="284"/>
          <w:tab w:val="left" w:pos="567"/>
        </w:tabs>
        <w:jc w:val="both"/>
        <w:rPr>
          <w:rFonts w:asciiTheme="majorHAnsi" w:hAnsiTheme="majorHAnsi" w:cstheme="majorHAnsi"/>
        </w:rPr>
      </w:pPr>
      <w:r w:rsidRPr="00752E96">
        <w:rPr>
          <w:rFonts w:asciiTheme="majorHAnsi" w:eastAsia="Calibri" w:hAnsiTheme="majorHAnsi" w:cstheme="majorHAnsi"/>
          <w:color w:val="000000"/>
        </w:rPr>
        <w:t>5.1</w:t>
      </w:r>
      <w:r w:rsidR="00A853D3">
        <w:rPr>
          <w:rFonts w:asciiTheme="majorHAnsi" w:eastAsia="Calibri" w:hAnsiTheme="majorHAnsi" w:cstheme="majorHAnsi"/>
          <w:color w:val="000000"/>
        </w:rPr>
        <w:t>4</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Não serão aceitos dois ou mais lances de mesmo valor, prevalecendo aquele que for recebido e registrado primeiro. </w:t>
      </w:r>
    </w:p>
    <w:p w14:paraId="6E64DC08" w14:textId="77777777" w:rsidR="00770246" w:rsidRPr="00752E96"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2E5A18BE" w14:textId="6BF3A27F" w:rsidR="00770246" w:rsidRPr="00752E96" w:rsidRDefault="00B052FB" w:rsidP="00B052FB">
      <w:pPr>
        <w:pBdr>
          <w:top w:val="nil"/>
          <w:left w:val="nil"/>
          <w:bottom w:val="nil"/>
          <w:right w:val="nil"/>
          <w:between w:val="nil"/>
        </w:pBdr>
        <w:tabs>
          <w:tab w:val="left" w:pos="284"/>
          <w:tab w:val="left" w:pos="567"/>
        </w:tabs>
        <w:jc w:val="both"/>
        <w:rPr>
          <w:rFonts w:asciiTheme="majorHAnsi" w:hAnsiTheme="majorHAnsi" w:cstheme="majorHAnsi"/>
        </w:rPr>
      </w:pPr>
      <w:r w:rsidRPr="00752E96">
        <w:rPr>
          <w:rFonts w:asciiTheme="majorHAnsi" w:eastAsia="Calibri" w:hAnsiTheme="majorHAnsi" w:cstheme="majorHAnsi"/>
          <w:color w:val="000000"/>
        </w:rPr>
        <w:t>5.1</w:t>
      </w:r>
      <w:r w:rsidR="00A853D3">
        <w:rPr>
          <w:rFonts w:asciiTheme="majorHAnsi" w:eastAsia="Calibri" w:hAnsiTheme="majorHAnsi" w:cstheme="majorHAnsi"/>
          <w:color w:val="000000"/>
        </w:rPr>
        <w:t>5</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Durante o transcurso da sessão pública, os licitantes serão informados, em tempo real, do valor do menor lance registrado, vedada a identificação do licitante. </w:t>
      </w:r>
    </w:p>
    <w:p w14:paraId="5173F1FC" w14:textId="77777777" w:rsidR="00770246" w:rsidRPr="00752E96"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68173CE4" w14:textId="35D9950A" w:rsidR="00770246" w:rsidRPr="00752E96" w:rsidRDefault="00B052FB" w:rsidP="00B052FB">
      <w:pPr>
        <w:pBdr>
          <w:top w:val="nil"/>
          <w:left w:val="nil"/>
          <w:bottom w:val="nil"/>
          <w:right w:val="nil"/>
          <w:between w:val="nil"/>
        </w:pBdr>
        <w:tabs>
          <w:tab w:val="left" w:pos="284"/>
          <w:tab w:val="left" w:pos="567"/>
        </w:tabs>
        <w:jc w:val="both"/>
        <w:rPr>
          <w:rFonts w:asciiTheme="majorHAnsi" w:hAnsiTheme="majorHAnsi" w:cstheme="majorHAnsi"/>
        </w:rPr>
      </w:pPr>
      <w:r w:rsidRPr="00752E96">
        <w:rPr>
          <w:rFonts w:asciiTheme="majorHAnsi" w:eastAsia="Calibri" w:hAnsiTheme="majorHAnsi" w:cstheme="majorHAnsi"/>
          <w:color w:val="000000"/>
        </w:rPr>
        <w:t>5.1</w:t>
      </w:r>
      <w:r w:rsidR="00A853D3">
        <w:rPr>
          <w:rFonts w:asciiTheme="majorHAnsi" w:eastAsia="Calibri" w:hAnsiTheme="majorHAnsi" w:cstheme="majorHAnsi"/>
          <w:color w:val="000000"/>
        </w:rPr>
        <w:t>6</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No caso de desconexão com o </w:t>
      </w:r>
      <w:r w:rsidR="00770246" w:rsidRPr="00752E96">
        <w:rPr>
          <w:rFonts w:asciiTheme="majorHAnsi" w:eastAsia="Calibri" w:hAnsiTheme="majorHAnsi" w:cstheme="majorHAnsi"/>
        </w:rPr>
        <w:t>Pregoeir</w:t>
      </w:r>
      <w:r w:rsidR="00770246" w:rsidRPr="00752E96">
        <w:rPr>
          <w:rFonts w:asciiTheme="majorHAnsi" w:eastAsia="Calibri" w:hAnsiTheme="majorHAnsi" w:cstheme="majorHAnsi"/>
          <w:color w:val="000000"/>
        </w:rPr>
        <w:t>o, no decorrer da etapa competitiva d</w:t>
      </w:r>
      <w:r w:rsidR="00770246" w:rsidRPr="00752E96">
        <w:rPr>
          <w:rFonts w:asciiTheme="majorHAnsi" w:eastAsia="Calibri" w:hAnsiTheme="majorHAnsi" w:cstheme="majorHAnsi"/>
        </w:rPr>
        <w:t>o Pregão</w:t>
      </w:r>
      <w:r w:rsidR="00770246" w:rsidRPr="00752E96">
        <w:rPr>
          <w:rFonts w:asciiTheme="majorHAnsi" w:eastAsia="Calibri" w:hAnsiTheme="majorHAnsi" w:cstheme="majorHAnsi"/>
          <w:color w:val="000000"/>
        </w:rPr>
        <w:t>, o sistema eletrônico poderá permanecer acessível aos licitantes para a recepção dos lances.</w:t>
      </w:r>
    </w:p>
    <w:p w14:paraId="5E87E9B1" w14:textId="77777777" w:rsidR="00770246" w:rsidRPr="00752E96"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r w:rsidRPr="00752E96">
        <w:rPr>
          <w:rFonts w:asciiTheme="majorHAnsi" w:eastAsia="Calibri" w:hAnsiTheme="majorHAnsi" w:cstheme="majorHAnsi"/>
          <w:color w:val="000000"/>
        </w:rPr>
        <w:t xml:space="preserve"> </w:t>
      </w:r>
    </w:p>
    <w:p w14:paraId="1F1D169A" w14:textId="26904390" w:rsidR="00770246" w:rsidRPr="00752E96" w:rsidRDefault="00B052FB" w:rsidP="00B052FB">
      <w:pPr>
        <w:pBdr>
          <w:top w:val="nil"/>
          <w:left w:val="nil"/>
          <w:bottom w:val="nil"/>
          <w:right w:val="nil"/>
          <w:between w:val="nil"/>
        </w:pBdr>
        <w:tabs>
          <w:tab w:val="left" w:pos="284"/>
          <w:tab w:val="left" w:pos="567"/>
        </w:tabs>
        <w:jc w:val="both"/>
        <w:rPr>
          <w:rFonts w:asciiTheme="majorHAnsi" w:hAnsiTheme="majorHAnsi" w:cstheme="majorHAnsi"/>
        </w:rPr>
      </w:pPr>
      <w:r w:rsidRPr="00752E96">
        <w:rPr>
          <w:rFonts w:asciiTheme="majorHAnsi" w:eastAsia="Calibri" w:hAnsiTheme="majorHAnsi" w:cstheme="majorHAnsi"/>
          <w:color w:val="000000"/>
        </w:rPr>
        <w:t>5.</w:t>
      </w:r>
      <w:r w:rsidR="002429F4" w:rsidRPr="00752E96">
        <w:rPr>
          <w:rFonts w:asciiTheme="majorHAnsi" w:eastAsia="Calibri" w:hAnsiTheme="majorHAnsi" w:cstheme="majorHAnsi"/>
          <w:color w:val="000000"/>
        </w:rPr>
        <w:t>1</w:t>
      </w:r>
      <w:r w:rsidR="00A853D3">
        <w:rPr>
          <w:rFonts w:asciiTheme="majorHAnsi" w:eastAsia="Calibri" w:hAnsiTheme="majorHAnsi" w:cstheme="majorHAnsi"/>
          <w:color w:val="000000"/>
        </w:rPr>
        <w:t>7</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Quando a desconexão do sistema eletrônico para o </w:t>
      </w:r>
      <w:r w:rsidR="00770246" w:rsidRPr="00752E96">
        <w:rPr>
          <w:rFonts w:asciiTheme="majorHAnsi" w:eastAsia="Calibri" w:hAnsiTheme="majorHAnsi" w:cstheme="majorHAnsi"/>
        </w:rPr>
        <w:t>Pregoeiro</w:t>
      </w:r>
      <w:r w:rsidR="00770246" w:rsidRPr="00752E96">
        <w:rPr>
          <w:rFonts w:asciiTheme="majorHAnsi" w:eastAsia="Calibri" w:hAnsiTheme="majorHAnsi" w:cstheme="majorHAnsi"/>
          <w:color w:val="000000"/>
        </w:rPr>
        <w:t xml:space="preserve"> persistir por tempo superior a dez minutos, a sessão pública será suspensa e terá reinício somente após comunicação expressa do </w:t>
      </w:r>
      <w:r w:rsidR="00770246" w:rsidRPr="00752E96">
        <w:rPr>
          <w:rFonts w:asciiTheme="majorHAnsi" w:eastAsia="Calibri" w:hAnsiTheme="majorHAnsi" w:cstheme="majorHAnsi"/>
        </w:rPr>
        <w:t>pregoeiro</w:t>
      </w:r>
      <w:r w:rsidR="00770246" w:rsidRPr="00752E96">
        <w:rPr>
          <w:rFonts w:asciiTheme="majorHAnsi" w:eastAsia="Calibri" w:hAnsiTheme="majorHAnsi" w:cstheme="majorHAnsi"/>
          <w:color w:val="000000"/>
        </w:rPr>
        <w:t xml:space="preserve"> aos participantes do certame, publicada no </w:t>
      </w:r>
      <w:r w:rsidR="007469B4" w:rsidRPr="00752E96">
        <w:rPr>
          <w:rFonts w:asciiTheme="majorHAnsi" w:hAnsiTheme="majorHAnsi" w:cstheme="majorHAnsi"/>
          <w:b/>
          <w:bCs/>
        </w:rPr>
        <w:t>BLL COMPRAS</w:t>
      </w:r>
      <w:r w:rsidR="007469B4" w:rsidRPr="00752E96">
        <w:rPr>
          <w:rFonts w:asciiTheme="majorHAnsi" w:hAnsiTheme="majorHAnsi" w:cstheme="majorHAnsi"/>
        </w:rPr>
        <w:t xml:space="preserve"> – </w:t>
      </w:r>
      <w:hyperlink r:id="rId12" w:history="1">
        <w:r w:rsidR="007469B4" w:rsidRPr="00752E96">
          <w:rPr>
            <w:rStyle w:val="Hyperlink"/>
            <w:rFonts w:asciiTheme="majorHAnsi" w:hAnsiTheme="majorHAnsi" w:cstheme="majorHAnsi"/>
          </w:rPr>
          <w:t>www.bll.org.br</w:t>
        </w:r>
      </w:hyperlink>
      <w:r w:rsidR="00770246" w:rsidRPr="00752E96">
        <w:rPr>
          <w:rFonts w:asciiTheme="majorHAnsi" w:eastAsia="Calibri" w:hAnsiTheme="majorHAnsi" w:cstheme="majorHAnsi"/>
          <w:color w:val="000000"/>
        </w:rPr>
        <w:t>, quando serão divulgadas data e hora para a sua reabertura. E será reiniciada somente após decorridas vinte e quatro horas da comunicação do fato pelo</w:t>
      </w:r>
      <w:r w:rsidR="00770246" w:rsidRPr="00752E96">
        <w:rPr>
          <w:rFonts w:asciiTheme="majorHAnsi" w:eastAsia="Calibri" w:hAnsiTheme="majorHAnsi" w:cstheme="majorHAnsi"/>
        </w:rPr>
        <w:t xml:space="preserve"> Pregoeiro</w:t>
      </w:r>
      <w:r w:rsidR="00770246" w:rsidRPr="00752E96">
        <w:rPr>
          <w:rFonts w:asciiTheme="majorHAnsi" w:eastAsia="Calibri" w:hAnsiTheme="majorHAnsi" w:cstheme="majorHAnsi"/>
          <w:color w:val="000000"/>
        </w:rPr>
        <w:t xml:space="preserve"> aos participantes, no sítio eletrônico utilizado para divulgação.</w:t>
      </w:r>
    </w:p>
    <w:p w14:paraId="39F8C99E" w14:textId="77777777" w:rsidR="00770246" w:rsidRPr="00752E96"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185B8AAB" w14:textId="5476EAF3" w:rsidR="00770246" w:rsidRPr="00752E96" w:rsidRDefault="002429F4" w:rsidP="00B052FB">
      <w:pPr>
        <w:tabs>
          <w:tab w:val="left" w:pos="284"/>
          <w:tab w:val="left" w:pos="567"/>
        </w:tabs>
        <w:jc w:val="both"/>
        <w:rPr>
          <w:rFonts w:asciiTheme="majorHAnsi" w:hAnsiTheme="majorHAnsi" w:cstheme="majorHAnsi"/>
        </w:rPr>
      </w:pPr>
      <w:r w:rsidRPr="00752E96">
        <w:rPr>
          <w:rFonts w:asciiTheme="majorHAnsi" w:eastAsia="Calibri" w:hAnsiTheme="majorHAnsi" w:cstheme="majorHAnsi"/>
          <w:color w:val="000000"/>
        </w:rPr>
        <w:t>5.</w:t>
      </w:r>
      <w:r w:rsidR="002B7FDE" w:rsidRPr="00752E96">
        <w:rPr>
          <w:rFonts w:asciiTheme="majorHAnsi" w:eastAsia="Calibri" w:hAnsiTheme="majorHAnsi" w:cstheme="majorHAnsi"/>
          <w:color w:val="000000"/>
        </w:rPr>
        <w:t>1</w:t>
      </w:r>
      <w:r w:rsidR="00A853D3">
        <w:rPr>
          <w:rFonts w:asciiTheme="majorHAnsi" w:eastAsia="Calibri" w:hAnsiTheme="majorHAnsi" w:cstheme="majorHAnsi"/>
          <w:color w:val="000000"/>
        </w:rPr>
        <w:t>8</w:t>
      </w:r>
      <w:r w:rsidR="00B052FB"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Caso o licitante não apresente lances, concorrerá com o valor de sua proposta.</w:t>
      </w:r>
    </w:p>
    <w:p w14:paraId="0AE3748D" w14:textId="77777777" w:rsidR="00770246" w:rsidRPr="00752E96" w:rsidRDefault="00770246" w:rsidP="00770246">
      <w:pPr>
        <w:tabs>
          <w:tab w:val="left" w:pos="284"/>
          <w:tab w:val="left" w:pos="567"/>
        </w:tabs>
        <w:jc w:val="both"/>
        <w:rPr>
          <w:rFonts w:asciiTheme="majorHAnsi" w:eastAsia="Calibri" w:hAnsiTheme="majorHAnsi" w:cstheme="majorHAnsi"/>
        </w:rPr>
      </w:pPr>
    </w:p>
    <w:p w14:paraId="52FB0210" w14:textId="2F2AFF46" w:rsidR="00770246" w:rsidRPr="00752E96" w:rsidRDefault="00A853D3" w:rsidP="00B052FB">
      <w:pPr>
        <w:pBdr>
          <w:top w:val="nil"/>
          <w:left w:val="nil"/>
          <w:bottom w:val="nil"/>
          <w:right w:val="nil"/>
          <w:between w:val="nil"/>
        </w:pBdr>
        <w:tabs>
          <w:tab w:val="left" w:pos="284"/>
          <w:tab w:val="left" w:pos="567"/>
        </w:tabs>
        <w:jc w:val="both"/>
        <w:rPr>
          <w:rFonts w:asciiTheme="majorHAnsi" w:hAnsiTheme="majorHAnsi" w:cstheme="majorHAnsi"/>
        </w:rPr>
      </w:pPr>
      <w:r>
        <w:rPr>
          <w:rFonts w:asciiTheme="majorHAnsi" w:eastAsia="Calibri" w:hAnsiTheme="majorHAnsi" w:cstheme="majorHAnsi"/>
          <w:color w:val="000000"/>
        </w:rPr>
        <w:t>5.19</w:t>
      </w:r>
      <w:r w:rsidR="00B052FB"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770246" w:rsidRPr="00752E96">
        <w:rPr>
          <w:rFonts w:asciiTheme="majorHAnsi" w:eastAsia="Calibri" w:hAnsiTheme="majorHAnsi" w:cstheme="majorHAnsi"/>
        </w:rPr>
        <w:t>identifica</w:t>
      </w:r>
      <w:r w:rsidR="00770246" w:rsidRPr="00752E96">
        <w:rPr>
          <w:rFonts w:asciiTheme="majorHAnsi" w:eastAsia="Calibri" w:hAnsiTheme="majorHAnsi" w:cstheme="majorHAnsi"/>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028B0C8A" w14:textId="77777777" w:rsidR="00770246" w:rsidRPr="00752E96"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2B6CACC0" w14:textId="2602851A" w:rsidR="00770246" w:rsidRPr="00752E96" w:rsidRDefault="00B052FB" w:rsidP="00B052FB">
      <w:pPr>
        <w:pBdr>
          <w:top w:val="nil"/>
          <w:left w:val="nil"/>
          <w:bottom w:val="nil"/>
          <w:right w:val="nil"/>
          <w:between w:val="nil"/>
        </w:pBdr>
        <w:tabs>
          <w:tab w:val="left" w:pos="567"/>
        </w:tabs>
        <w:jc w:val="both"/>
        <w:rPr>
          <w:rFonts w:asciiTheme="majorHAnsi" w:hAnsiTheme="majorHAnsi" w:cstheme="majorHAnsi"/>
        </w:rPr>
      </w:pPr>
      <w:r w:rsidRPr="00752E96">
        <w:rPr>
          <w:rFonts w:asciiTheme="majorHAnsi" w:eastAsia="Calibri" w:hAnsiTheme="majorHAnsi" w:cstheme="majorHAnsi"/>
          <w:color w:val="000000"/>
        </w:rPr>
        <w:lastRenderedPageBreak/>
        <w:t>5.</w:t>
      </w:r>
      <w:r w:rsidR="00A853D3">
        <w:rPr>
          <w:rFonts w:asciiTheme="majorHAnsi" w:eastAsia="Calibri" w:hAnsiTheme="majorHAnsi" w:cstheme="majorHAnsi"/>
          <w:color w:val="000000"/>
        </w:rPr>
        <w:t>20</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Nessas condições, as propostas de microempresas e empresas de pequeno porte que se encontrarem na faixa de até 5% (cinco por cento) acima da melhor proposta ou melhor lance serão consideradas empatadas com a primeira colocada.</w:t>
      </w:r>
    </w:p>
    <w:p w14:paraId="032C1873" w14:textId="77777777" w:rsidR="00770246" w:rsidRPr="00752E96"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rPr>
      </w:pPr>
    </w:p>
    <w:p w14:paraId="4DB29DF6" w14:textId="5B45571B" w:rsidR="00770246" w:rsidRPr="00752E96" w:rsidRDefault="00B052FB" w:rsidP="00B052FB">
      <w:pPr>
        <w:pBdr>
          <w:top w:val="nil"/>
          <w:left w:val="nil"/>
          <w:bottom w:val="nil"/>
          <w:right w:val="nil"/>
          <w:between w:val="nil"/>
        </w:pBdr>
        <w:tabs>
          <w:tab w:val="left" w:pos="567"/>
        </w:tabs>
        <w:jc w:val="both"/>
        <w:rPr>
          <w:rFonts w:asciiTheme="majorHAnsi" w:hAnsiTheme="majorHAnsi" w:cstheme="majorHAnsi"/>
        </w:rPr>
      </w:pPr>
      <w:r w:rsidRPr="00752E96">
        <w:rPr>
          <w:rFonts w:asciiTheme="majorHAnsi" w:eastAsia="Calibri" w:hAnsiTheme="majorHAnsi" w:cstheme="majorHAnsi"/>
          <w:color w:val="000000"/>
        </w:rPr>
        <w:t>5.2</w:t>
      </w:r>
      <w:r w:rsidR="00A853D3">
        <w:rPr>
          <w:rFonts w:asciiTheme="majorHAnsi" w:eastAsia="Calibri" w:hAnsiTheme="majorHAnsi" w:cstheme="majorHAnsi"/>
          <w:color w:val="000000"/>
        </w:rPr>
        <w:t>1</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862CA53" w14:textId="77777777" w:rsidR="00770246" w:rsidRPr="00752E96"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rPr>
      </w:pPr>
    </w:p>
    <w:p w14:paraId="60F8A878" w14:textId="365AAD52" w:rsidR="00770246" w:rsidRPr="00752E96" w:rsidRDefault="002429F4" w:rsidP="002B7FDE">
      <w:pPr>
        <w:pBdr>
          <w:top w:val="nil"/>
          <w:left w:val="nil"/>
          <w:bottom w:val="nil"/>
          <w:right w:val="nil"/>
          <w:between w:val="nil"/>
        </w:pBdr>
        <w:tabs>
          <w:tab w:val="left" w:pos="567"/>
        </w:tabs>
        <w:jc w:val="both"/>
        <w:rPr>
          <w:rFonts w:asciiTheme="majorHAnsi" w:hAnsiTheme="majorHAnsi" w:cstheme="majorHAnsi"/>
        </w:rPr>
      </w:pPr>
      <w:r w:rsidRPr="00752E96">
        <w:rPr>
          <w:rFonts w:asciiTheme="majorHAnsi" w:eastAsia="Calibri" w:hAnsiTheme="majorHAnsi" w:cstheme="majorHAnsi"/>
          <w:color w:val="000000"/>
        </w:rPr>
        <w:t>5.2</w:t>
      </w:r>
      <w:r w:rsidR="00A853D3">
        <w:rPr>
          <w:rFonts w:asciiTheme="majorHAnsi" w:eastAsia="Calibri" w:hAnsiTheme="majorHAnsi" w:cstheme="majorHAnsi"/>
          <w:color w:val="000000"/>
        </w:rPr>
        <w:t>2</w:t>
      </w:r>
      <w:r w:rsidR="002B7FDE"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E63E706" w14:textId="77777777" w:rsidR="00770246" w:rsidRPr="00752E96"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rPr>
      </w:pPr>
    </w:p>
    <w:p w14:paraId="19A2AC72" w14:textId="6115B624" w:rsidR="00770246" w:rsidRPr="00752E96" w:rsidRDefault="002429F4" w:rsidP="002B7FDE">
      <w:pPr>
        <w:pBdr>
          <w:top w:val="nil"/>
          <w:left w:val="nil"/>
          <w:bottom w:val="nil"/>
          <w:right w:val="nil"/>
          <w:between w:val="nil"/>
        </w:pBdr>
        <w:tabs>
          <w:tab w:val="left" w:pos="567"/>
        </w:tabs>
        <w:jc w:val="both"/>
        <w:rPr>
          <w:rFonts w:asciiTheme="majorHAnsi" w:hAnsiTheme="majorHAnsi" w:cstheme="majorHAnsi"/>
        </w:rPr>
      </w:pPr>
      <w:r w:rsidRPr="00752E96">
        <w:rPr>
          <w:rFonts w:asciiTheme="majorHAnsi" w:eastAsia="Calibri" w:hAnsiTheme="majorHAnsi" w:cstheme="majorHAnsi"/>
          <w:color w:val="000000"/>
        </w:rPr>
        <w:t>5.2</w:t>
      </w:r>
      <w:r w:rsidR="00A853D3">
        <w:rPr>
          <w:rFonts w:asciiTheme="majorHAnsi" w:eastAsia="Calibri" w:hAnsiTheme="majorHAnsi" w:cstheme="majorHAnsi"/>
          <w:color w:val="000000"/>
        </w:rPr>
        <w:t>3</w:t>
      </w:r>
      <w:r w:rsidR="002B7FDE" w:rsidRPr="00752E96">
        <w:rPr>
          <w:rFonts w:asciiTheme="majorHAnsi" w:eastAsia="Calibri" w:hAnsiTheme="majorHAnsi" w:cstheme="majorHAnsi"/>
          <w:color w:val="000000"/>
        </w:rPr>
        <w:t>.</w:t>
      </w:r>
      <w:r w:rsidR="008B42D0"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BE4E09" w14:textId="77777777" w:rsidR="00770246" w:rsidRPr="00752E96"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rPr>
      </w:pPr>
    </w:p>
    <w:p w14:paraId="6FC460B8" w14:textId="33515F51" w:rsidR="00770246" w:rsidRPr="00752E96" w:rsidRDefault="00A853D3" w:rsidP="002B7FDE">
      <w:pPr>
        <w:pBdr>
          <w:top w:val="nil"/>
          <w:left w:val="nil"/>
          <w:bottom w:val="nil"/>
          <w:right w:val="nil"/>
          <w:between w:val="nil"/>
        </w:pBdr>
        <w:tabs>
          <w:tab w:val="left" w:pos="567"/>
        </w:tabs>
        <w:jc w:val="both"/>
        <w:rPr>
          <w:rFonts w:asciiTheme="majorHAnsi" w:hAnsiTheme="majorHAnsi" w:cstheme="majorHAnsi"/>
        </w:rPr>
      </w:pPr>
      <w:r>
        <w:rPr>
          <w:rFonts w:asciiTheme="majorHAnsi" w:eastAsia="Calibri" w:hAnsiTheme="majorHAnsi" w:cstheme="majorHAnsi"/>
          <w:color w:val="000000"/>
        </w:rPr>
        <w:t>5.24</w:t>
      </w:r>
      <w:r w:rsidR="002B7FDE"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BBF6E8D" w14:textId="77777777" w:rsidR="00770246" w:rsidRPr="00752E96"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rPr>
      </w:pPr>
    </w:p>
    <w:p w14:paraId="3E13788F" w14:textId="67694641" w:rsidR="00770246" w:rsidRDefault="002B7FDE" w:rsidP="002B7FDE">
      <w:pPr>
        <w:pBdr>
          <w:top w:val="nil"/>
          <w:left w:val="nil"/>
          <w:bottom w:val="nil"/>
          <w:right w:val="nil"/>
          <w:between w:val="nil"/>
        </w:pBdr>
        <w:tabs>
          <w:tab w:val="left" w:pos="142"/>
          <w:tab w:val="left" w:pos="567"/>
        </w:tabs>
        <w:jc w:val="both"/>
        <w:rPr>
          <w:rFonts w:asciiTheme="majorHAnsi" w:eastAsia="Calibri" w:hAnsiTheme="majorHAnsi" w:cstheme="majorHAnsi"/>
          <w:color w:val="000000"/>
        </w:rPr>
      </w:pPr>
      <w:r w:rsidRPr="00752E96">
        <w:rPr>
          <w:rFonts w:asciiTheme="majorHAnsi" w:eastAsia="Calibri" w:hAnsiTheme="majorHAnsi" w:cstheme="majorHAnsi"/>
          <w:color w:val="000000"/>
        </w:rPr>
        <w:t>5.2</w:t>
      </w:r>
      <w:r w:rsidR="00A853D3">
        <w:rPr>
          <w:rFonts w:asciiTheme="majorHAnsi" w:eastAsia="Calibri" w:hAnsiTheme="majorHAnsi" w:cstheme="majorHAnsi"/>
          <w:color w:val="000000"/>
        </w:rPr>
        <w:t>5</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Em caso de empate entre duas ou mais propostas, serão utilizados os seguintes critérios de desempate, nesta ordem: </w:t>
      </w:r>
    </w:p>
    <w:p w14:paraId="7BCE69DA" w14:textId="77777777" w:rsidR="00BB507C" w:rsidRPr="00752E96" w:rsidRDefault="00BB507C" w:rsidP="002B7FDE">
      <w:pPr>
        <w:pBdr>
          <w:top w:val="nil"/>
          <w:left w:val="nil"/>
          <w:bottom w:val="nil"/>
          <w:right w:val="nil"/>
          <w:between w:val="nil"/>
        </w:pBdr>
        <w:tabs>
          <w:tab w:val="left" w:pos="142"/>
          <w:tab w:val="left" w:pos="567"/>
        </w:tabs>
        <w:jc w:val="both"/>
        <w:rPr>
          <w:rFonts w:asciiTheme="majorHAnsi" w:hAnsiTheme="majorHAnsi" w:cstheme="majorHAnsi"/>
        </w:rPr>
      </w:pPr>
    </w:p>
    <w:p w14:paraId="32EA4FF8" w14:textId="724976D8" w:rsidR="00770246" w:rsidRPr="00752E96" w:rsidRDefault="002B7FDE" w:rsidP="002429F4">
      <w:pPr>
        <w:pBdr>
          <w:top w:val="nil"/>
          <w:left w:val="nil"/>
          <w:bottom w:val="nil"/>
          <w:right w:val="nil"/>
          <w:between w:val="nil"/>
        </w:pBdr>
        <w:tabs>
          <w:tab w:val="left" w:pos="993"/>
        </w:tabs>
        <w:ind w:left="567"/>
        <w:jc w:val="both"/>
        <w:rPr>
          <w:rFonts w:asciiTheme="majorHAnsi" w:hAnsiTheme="majorHAnsi" w:cstheme="majorHAnsi"/>
        </w:rPr>
      </w:pPr>
      <w:r w:rsidRPr="00752E96">
        <w:rPr>
          <w:rFonts w:asciiTheme="majorHAnsi" w:eastAsia="Calibri" w:hAnsiTheme="majorHAnsi" w:cstheme="majorHAnsi"/>
          <w:color w:val="000000"/>
        </w:rPr>
        <w:t>5.2</w:t>
      </w:r>
      <w:r w:rsidR="00A853D3">
        <w:rPr>
          <w:rFonts w:asciiTheme="majorHAnsi" w:eastAsia="Calibri" w:hAnsiTheme="majorHAnsi" w:cstheme="majorHAnsi"/>
          <w:color w:val="000000"/>
        </w:rPr>
        <w:t>5</w:t>
      </w:r>
      <w:r w:rsidRPr="00752E96">
        <w:rPr>
          <w:rFonts w:asciiTheme="majorHAnsi" w:eastAsia="Calibri" w:hAnsiTheme="majorHAnsi" w:cstheme="majorHAnsi"/>
          <w:color w:val="000000"/>
        </w:rPr>
        <w:t xml:space="preserve">.1. </w:t>
      </w:r>
      <w:r w:rsidR="00770246" w:rsidRPr="00752E96">
        <w:rPr>
          <w:rFonts w:asciiTheme="majorHAnsi" w:eastAsia="Calibri" w:hAnsiTheme="majorHAnsi" w:cstheme="majorHAnsi"/>
          <w:color w:val="000000"/>
        </w:rPr>
        <w:t>disputa final, hipótese em que os licitantes empatados poderão apresentar nova proposta em ato contínuo à classificação;</w:t>
      </w:r>
    </w:p>
    <w:p w14:paraId="4DD9DA5C" w14:textId="34DACCD7" w:rsidR="00770246" w:rsidRPr="00752E96" w:rsidRDefault="002B7FDE" w:rsidP="002429F4">
      <w:pPr>
        <w:pBdr>
          <w:top w:val="nil"/>
          <w:left w:val="nil"/>
          <w:bottom w:val="nil"/>
          <w:right w:val="nil"/>
          <w:between w:val="nil"/>
        </w:pBdr>
        <w:tabs>
          <w:tab w:val="left" w:pos="993"/>
        </w:tabs>
        <w:ind w:left="567"/>
        <w:jc w:val="both"/>
        <w:rPr>
          <w:rFonts w:asciiTheme="majorHAnsi" w:hAnsiTheme="majorHAnsi" w:cstheme="majorHAnsi"/>
        </w:rPr>
      </w:pPr>
      <w:r w:rsidRPr="00752E96">
        <w:rPr>
          <w:rFonts w:asciiTheme="majorHAnsi" w:eastAsia="Calibri" w:hAnsiTheme="majorHAnsi" w:cstheme="majorHAnsi"/>
          <w:color w:val="000000"/>
        </w:rPr>
        <w:t>5.2</w:t>
      </w:r>
      <w:r w:rsidR="00A853D3">
        <w:rPr>
          <w:rFonts w:asciiTheme="majorHAnsi" w:eastAsia="Calibri" w:hAnsiTheme="majorHAnsi" w:cstheme="majorHAnsi"/>
          <w:color w:val="000000"/>
        </w:rPr>
        <w:t>5</w:t>
      </w:r>
      <w:r w:rsidRPr="00752E96">
        <w:rPr>
          <w:rFonts w:asciiTheme="majorHAnsi" w:eastAsia="Calibri" w:hAnsiTheme="majorHAnsi" w:cstheme="majorHAnsi"/>
          <w:color w:val="000000"/>
        </w:rPr>
        <w:t xml:space="preserve">.2. </w:t>
      </w:r>
      <w:r w:rsidR="00770246" w:rsidRPr="00752E96">
        <w:rPr>
          <w:rFonts w:asciiTheme="majorHAnsi" w:eastAsia="Calibri" w:hAnsiTheme="majorHAnsi" w:cstheme="majorHAnsi"/>
          <w:color w:val="000000"/>
        </w:rPr>
        <w:t>avaliação do desempenho contratual prévio dos licitantes;</w:t>
      </w:r>
    </w:p>
    <w:p w14:paraId="06ABDDB8" w14:textId="66E9D52E" w:rsidR="00770246" w:rsidRPr="00752E96" w:rsidRDefault="002B7FDE" w:rsidP="002429F4">
      <w:pPr>
        <w:pBdr>
          <w:top w:val="nil"/>
          <w:left w:val="nil"/>
          <w:bottom w:val="nil"/>
          <w:right w:val="nil"/>
          <w:between w:val="nil"/>
        </w:pBdr>
        <w:tabs>
          <w:tab w:val="left" w:pos="993"/>
        </w:tabs>
        <w:ind w:left="567"/>
        <w:jc w:val="both"/>
        <w:rPr>
          <w:rFonts w:asciiTheme="majorHAnsi" w:hAnsiTheme="majorHAnsi" w:cstheme="majorHAnsi"/>
        </w:rPr>
      </w:pPr>
      <w:r w:rsidRPr="00752E96">
        <w:rPr>
          <w:rFonts w:asciiTheme="majorHAnsi" w:eastAsia="Calibri" w:hAnsiTheme="majorHAnsi" w:cstheme="majorHAnsi"/>
          <w:color w:val="000000"/>
        </w:rPr>
        <w:t>5.2</w:t>
      </w:r>
      <w:r w:rsidR="00A853D3">
        <w:rPr>
          <w:rFonts w:asciiTheme="majorHAnsi" w:eastAsia="Calibri" w:hAnsiTheme="majorHAnsi" w:cstheme="majorHAnsi"/>
          <w:color w:val="000000"/>
        </w:rPr>
        <w:t>5</w:t>
      </w:r>
      <w:r w:rsidRPr="00752E96">
        <w:rPr>
          <w:rFonts w:asciiTheme="majorHAnsi" w:eastAsia="Calibri" w:hAnsiTheme="majorHAnsi" w:cstheme="majorHAnsi"/>
          <w:color w:val="000000"/>
        </w:rPr>
        <w:t>.3.</w:t>
      </w:r>
      <w:r w:rsidR="008B42D0"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desenvolvimento pelo licitante de ações de equidade entre homens e mulheres no ambiente de trabalho, conforme regulamento;</w:t>
      </w:r>
    </w:p>
    <w:p w14:paraId="752C8EFA" w14:textId="3D0A36FC" w:rsidR="00770246" w:rsidRPr="00752E96" w:rsidRDefault="002B7FDE" w:rsidP="002429F4">
      <w:pPr>
        <w:pBdr>
          <w:top w:val="nil"/>
          <w:left w:val="nil"/>
          <w:bottom w:val="nil"/>
          <w:right w:val="nil"/>
          <w:between w:val="nil"/>
        </w:pBdr>
        <w:tabs>
          <w:tab w:val="left" w:pos="993"/>
        </w:tabs>
        <w:ind w:left="567"/>
        <w:jc w:val="both"/>
        <w:rPr>
          <w:rFonts w:asciiTheme="majorHAnsi" w:hAnsiTheme="majorHAnsi" w:cstheme="majorHAnsi"/>
        </w:rPr>
      </w:pPr>
      <w:r w:rsidRPr="00752E96">
        <w:rPr>
          <w:rFonts w:asciiTheme="majorHAnsi" w:eastAsia="Calibri" w:hAnsiTheme="majorHAnsi" w:cstheme="majorHAnsi"/>
          <w:color w:val="000000"/>
        </w:rPr>
        <w:t>5.2</w:t>
      </w:r>
      <w:r w:rsidR="00A853D3">
        <w:rPr>
          <w:rFonts w:asciiTheme="majorHAnsi" w:eastAsia="Calibri" w:hAnsiTheme="majorHAnsi" w:cstheme="majorHAnsi"/>
          <w:color w:val="000000"/>
        </w:rPr>
        <w:t>5</w:t>
      </w:r>
      <w:r w:rsidRPr="00752E96">
        <w:rPr>
          <w:rFonts w:asciiTheme="majorHAnsi" w:eastAsia="Calibri" w:hAnsiTheme="majorHAnsi" w:cstheme="majorHAnsi"/>
          <w:color w:val="000000"/>
        </w:rPr>
        <w:t>.4.</w:t>
      </w:r>
      <w:r w:rsidR="008B42D0"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desenvolvimento pelo licitante de programa de integridade, conforme orientações dos órgãos de controle;</w:t>
      </w:r>
    </w:p>
    <w:p w14:paraId="4D85D777" w14:textId="427DE1D1" w:rsidR="00770246" w:rsidRPr="00752E96" w:rsidRDefault="002B7FDE" w:rsidP="002429F4">
      <w:pPr>
        <w:pBdr>
          <w:top w:val="nil"/>
          <w:left w:val="nil"/>
          <w:bottom w:val="nil"/>
          <w:right w:val="nil"/>
          <w:between w:val="nil"/>
        </w:pBdr>
        <w:tabs>
          <w:tab w:val="left" w:pos="567"/>
        </w:tabs>
        <w:ind w:left="567"/>
        <w:jc w:val="both"/>
        <w:rPr>
          <w:rFonts w:asciiTheme="majorHAnsi" w:hAnsiTheme="majorHAnsi" w:cstheme="majorHAnsi"/>
        </w:rPr>
      </w:pPr>
      <w:r w:rsidRPr="00752E96">
        <w:rPr>
          <w:rFonts w:asciiTheme="majorHAnsi" w:eastAsia="Calibri" w:hAnsiTheme="majorHAnsi" w:cstheme="majorHAnsi"/>
          <w:color w:val="000000"/>
        </w:rPr>
        <w:t>5.2</w:t>
      </w:r>
      <w:r w:rsidR="00A853D3">
        <w:rPr>
          <w:rFonts w:asciiTheme="majorHAnsi" w:eastAsia="Calibri" w:hAnsiTheme="majorHAnsi" w:cstheme="majorHAnsi"/>
          <w:color w:val="000000"/>
        </w:rPr>
        <w:t>5</w:t>
      </w:r>
      <w:r w:rsidRPr="00752E96">
        <w:rPr>
          <w:rFonts w:asciiTheme="majorHAnsi" w:eastAsia="Calibri" w:hAnsiTheme="majorHAnsi" w:cstheme="majorHAnsi"/>
          <w:color w:val="000000"/>
        </w:rPr>
        <w:t>.5.</w:t>
      </w:r>
      <w:r w:rsidR="007C13A9"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Persistindo o empate, será assegurada preferência, sucessivamente, aos bens e serviços produzidos ou prestados por:</w:t>
      </w:r>
    </w:p>
    <w:p w14:paraId="1B0B3A30" w14:textId="09C72D2F" w:rsidR="00770246" w:rsidRPr="00752E96" w:rsidRDefault="002B7FDE" w:rsidP="002429F4">
      <w:pPr>
        <w:pBdr>
          <w:top w:val="nil"/>
          <w:left w:val="nil"/>
          <w:bottom w:val="nil"/>
          <w:right w:val="nil"/>
          <w:between w:val="nil"/>
        </w:pBdr>
        <w:tabs>
          <w:tab w:val="left" w:pos="993"/>
        </w:tabs>
        <w:ind w:left="567"/>
        <w:jc w:val="both"/>
        <w:rPr>
          <w:rFonts w:asciiTheme="majorHAnsi" w:hAnsiTheme="majorHAnsi" w:cstheme="majorHAnsi"/>
        </w:rPr>
      </w:pPr>
      <w:r w:rsidRPr="00752E96">
        <w:rPr>
          <w:rFonts w:asciiTheme="majorHAnsi" w:eastAsia="Calibri" w:hAnsiTheme="majorHAnsi" w:cstheme="majorHAnsi"/>
          <w:color w:val="000000"/>
        </w:rPr>
        <w:t>5.2</w:t>
      </w:r>
      <w:r w:rsidR="00A853D3">
        <w:rPr>
          <w:rFonts w:asciiTheme="majorHAnsi" w:eastAsia="Calibri" w:hAnsiTheme="majorHAnsi" w:cstheme="majorHAnsi"/>
          <w:color w:val="000000"/>
        </w:rPr>
        <w:t>5</w:t>
      </w:r>
      <w:r w:rsidR="002429F4" w:rsidRPr="00752E96">
        <w:rPr>
          <w:rFonts w:asciiTheme="majorHAnsi" w:eastAsia="Calibri" w:hAnsiTheme="majorHAnsi" w:cstheme="majorHAnsi"/>
          <w:color w:val="000000"/>
        </w:rPr>
        <w:t>.</w:t>
      </w:r>
      <w:r w:rsidRPr="00752E96">
        <w:rPr>
          <w:rFonts w:asciiTheme="majorHAnsi" w:eastAsia="Calibri" w:hAnsiTheme="majorHAnsi" w:cstheme="majorHAnsi"/>
          <w:color w:val="000000"/>
        </w:rPr>
        <w:t xml:space="preserve">6. </w:t>
      </w:r>
      <w:r w:rsidR="00770246" w:rsidRPr="00752E96">
        <w:rPr>
          <w:rFonts w:asciiTheme="majorHAnsi" w:eastAsia="Calibri" w:hAnsiTheme="majorHAnsi" w:cstheme="majorHAnsi"/>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2B489777" w:rsidR="00770246" w:rsidRPr="00752E96" w:rsidRDefault="002B7FDE" w:rsidP="002429F4">
      <w:pPr>
        <w:pBdr>
          <w:top w:val="nil"/>
          <w:left w:val="nil"/>
          <w:bottom w:val="nil"/>
          <w:right w:val="nil"/>
          <w:between w:val="nil"/>
        </w:pBdr>
        <w:tabs>
          <w:tab w:val="left" w:pos="993"/>
        </w:tabs>
        <w:ind w:left="567"/>
        <w:jc w:val="both"/>
        <w:rPr>
          <w:rFonts w:asciiTheme="majorHAnsi" w:hAnsiTheme="majorHAnsi" w:cstheme="majorHAnsi"/>
        </w:rPr>
      </w:pPr>
      <w:r w:rsidRPr="00752E96">
        <w:rPr>
          <w:rFonts w:asciiTheme="majorHAnsi" w:eastAsia="Calibri" w:hAnsiTheme="majorHAnsi" w:cstheme="majorHAnsi"/>
          <w:color w:val="000000"/>
        </w:rPr>
        <w:t>5.2</w:t>
      </w:r>
      <w:r w:rsidR="00A853D3">
        <w:rPr>
          <w:rFonts w:asciiTheme="majorHAnsi" w:eastAsia="Calibri" w:hAnsiTheme="majorHAnsi" w:cstheme="majorHAnsi"/>
          <w:color w:val="000000"/>
        </w:rPr>
        <w:t>5</w:t>
      </w:r>
      <w:r w:rsidRPr="00752E96">
        <w:rPr>
          <w:rFonts w:asciiTheme="majorHAnsi" w:eastAsia="Calibri" w:hAnsiTheme="majorHAnsi" w:cstheme="majorHAnsi"/>
          <w:color w:val="000000"/>
        </w:rPr>
        <w:t xml:space="preserve">.7. </w:t>
      </w:r>
      <w:r w:rsidR="00770246" w:rsidRPr="00752E96">
        <w:rPr>
          <w:rFonts w:asciiTheme="majorHAnsi" w:eastAsia="Calibri" w:hAnsiTheme="majorHAnsi" w:cstheme="majorHAnsi"/>
          <w:color w:val="000000"/>
        </w:rPr>
        <w:t>empresas brasileiras;</w:t>
      </w:r>
    </w:p>
    <w:p w14:paraId="62798DF7" w14:textId="3F4CAA5A" w:rsidR="00770246" w:rsidRPr="00752E96" w:rsidRDefault="002B7FDE" w:rsidP="002429F4">
      <w:pPr>
        <w:pBdr>
          <w:top w:val="nil"/>
          <w:left w:val="nil"/>
          <w:bottom w:val="nil"/>
          <w:right w:val="nil"/>
          <w:between w:val="nil"/>
        </w:pBdr>
        <w:tabs>
          <w:tab w:val="left" w:pos="993"/>
        </w:tabs>
        <w:ind w:left="567"/>
        <w:jc w:val="both"/>
        <w:rPr>
          <w:rFonts w:asciiTheme="majorHAnsi" w:hAnsiTheme="majorHAnsi" w:cstheme="majorHAnsi"/>
        </w:rPr>
      </w:pPr>
      <w:r w:rsidRPr="00752E96">
        <w:rPr>
          <w:rFonts w:asciiTheme="majorHAnsi" w:eastAsia="Calibri" w:hAnsiTheme="majorHAnsi" w:cstheme="majorHAnsi"/>
          <w:color w:val="000000"/>
        </w:rPr>
        <w:t>5.2</w:t>
      </w:r>
      <w:r w:rsidR="00A853D3">
        <w:rPr>
          <w:rFonts w:asciiTheme="majorHAnsi" w:eastAsia="Calibri" w:hAnsiTheme="majorHAnsi" w:cstheme="majorHAnsi"/>
          <w:color w:val="000000"/>
        </w:rPr>
        <w:t>5</w:t>
      </w:r>
      <w:r w:rsidR="002429F4" w:rsidRPr="00752E96">
        <w:rPr>
          <w:rFonts w:asciiTheme="majorHAnsi" w:eastAsia="Calibri" w:hAnsiTheme="majorHAnsi" w:cstheme="majorHAnsi"/>
          <w:color w:val="000000"/>
        </w:rPr>
        <w:t>.</w:t>
      </w:r>
      <w:r w:rsidRPr="00752E96">
        <w:rPr>
          <w:rFonts w:asciiTheme="majorHAnsi" w:eastAsia="Calibri" w:hAnsiTheme="majorHAnsi" w:cstheme="majorHAnsi"/>
          <w:color w:val="000000"/>
        </w:rPr>
        <w:t xml:space="preserve">8. </w:t>
      </w:r>
      <w:r w:rsidR="00770246" w:rsidRPr="00752E96">
        <w:rPr>
          <w:rFonts w:asciiTheme="majorHAnsi" w:eastAsia="Calibri" w:hAnsiTheme="majorHAnsi" w:cstheme="majorHAnsi"/>
          <w:color w:val="000000"/>
        </w:rPr>
        <w:t>empresas que invistam em pesquisa e no desenvolvimento de tecnologia no País;</w:t>
      </w:r>
    </w:p>
    <w:p w14:paraId="28C120BC" w14:textId="7BDCF776" w:rsidR="00770246" w:rsidRPr="00752E96" w:rsidRDefault="002B7FDE" w:rsidP="002429F4">
      <w:pPr>
        <w:pBdr>
          <w:top w:val="nil"/>
          <w:left w:val="nil"/>
          <w:bottom w:val="nil"/>
          <w:right w:val="nil"/>
          <w:between w:val="nil"/>
        </w:pBdr>
        <w:tabs>
          <w:tab w:val="left" w:pos="993"/>
        </w:tabs>
        <w:ind w:left="567"/>
        <w:jc w:val="both"/>
        <w:rPr>
          <w:rFonts w:asciiTheme="majorHAnsi" w:hAnsiTheme="majorHAnsi" w:cstheme="majorHAnsi"/>
        </w:rPr>
      </w:pPr>
      <w:r w:rsidRPr="00752E96">
        <w:rPr>
          <w:rFonts w:asciiTheme="majorHAnsi" w:eastAsia="Calibri" w:hAnsiTheme="majorHAnsi" w:cstheme="majorHAnsi"/>
          <w:color w:val="000000"/>
        </w:rPr>
        <w:t>5.2</w:t>
      </w:r>
      <w:r w:rsidR="00A853D3">
        <w:rPr>
          <w:rFonts w:asciiTheme="majorHAnsi" w:eastAsia="Calibri" w:hAnsiTheme="majorHAnsi" w:cstheme="majorHAnsi"/>
          <w:color w:val="000000"/>
        </w:rPr>
        <w:t>5</w:t>
      </w:r>
      <w:r w:rsidRPr="00752E96">
        <w:rPr>
          <w:rFonts w:asciiTheme="majorHAnsi" w:eastAsia="Calibri" w:hAnsiTheme="majorHAnsi" w:cstheme="majorHAnsi"/>
          <w:color w:val="000000"/>
        </w:rPr>
        <w:t>.9.</w:t>
      </w:r>
      <w:r w:rsidR="008B42D0"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empresas que comprovem a prática de mitigação, nos termos da Lei nº 12.187/2009.</w:t>
      </w:r>
    </w:p>
    <w:p w14:paraId="14118505" w14:textId="77777777" w:rsidR="00770246" w:rsidRPr="00752E96"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rPr>
      </w:pPr>
    </w:p>
    <w:p w14:paraId="7F28D78C" w14:textId="2C8FA2BD" w:rsidR="00770246" w:rsidRPr="00752E96" w:rsidRDefault="002B7FDE" w:rsidP="002B7FDE">
      <w:pPr>
        <w:pBdr>
          <w:top w:val="nil"/>
          <w:left w:val="nil"/>
          <w:bottom w:val="nil"/>
          <w:right w:val="nil"/>
          <w:between w:val="nil"/>
        </w:pBdr>
        <w:tabs>
          <w:tab w:val="left" w:pos="-12"/>
          <w:tab w:val="left" w:pos="567"/>
        </w:tabs>
        <w:jc w:val="both"/>
        <w:rPr>
          <w:rFonts w:asciiTheme="majorHAnsi" w:hAnsiTheme="majorHAnsi" w:cstheme="majorHAnsi"/>
        </w:rPr>
      </w:pPr>
      <w:bookmarkStart w:id="4" w:name="_gjdgxs" w:colFirst="0" w:colLast="0"/>
      <w:bookmarkEnd w:id="4"/>
      <w:r w:rsidRPr="00752E96">
        <w:rPr>
          <w:rFonts w:asciiTheme="majorHAnsi" w:eastAsia="Calibri" w:hAnsiTheme="majorHAnsi" w:cstheme="majorHAnsi"/>
          <w:color w:val="000000"/>
        </w:rPr>
        <w:lastRenderedPageBreak/>
        <w:t>5.</w:t>
      </w:r>
      <w:r w:rsidR="00E83C3A" w:rsidRPr="00752E96">
        <w:rPr>
          <w:rFonts w:asciiTheme="majorHAnsi" w:eastAsia="Calibri" w:hAnsiTheme="majorHAnsi" w:cstheme="majorHAnsi"/>
          <w:color w:val="000000"/>
        </w:rPr>
        <w:t>2</w:t>
      </w:r>
      <w:r w:rsidR="00A853D3">
        <w:rPr>
          <w:rFonts w:asciiTheme="majorHAnsi" w:eastAsia="Calibri" w:hAnsiTheme="majorHAnsi" w:cstheme="majorHAnsi"/>
          <w:color w:val="000000"/>
        </w:rPr>
        <w:t>6</w:t>
      </w:r>
      <w:r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Encerrada a etapa de envio de lances da sessão pública, o </w:t>
      </w:r>
      <w:r w:rsidR="00770246" w:rsidRPr="00752E96">
        <w:rPr>
          <w:rFonts w:asciiTheme="majorHAnsi" w:eastAsia="Calibri" w:hAnsiTheme="majorHAnsi" w:cstheme="majorHAnsi"/>
        </w:rPr>
        <w:t>Pregoeiro</w:t>
      </w:r>
      <w:r w:rsidR="00770246" w:rsidRPr="00752E96">
        <w:rPr>
          <w:rFonts w:asciiTheme="majorHAnsi" w:eastAsia="Calibri" w:hAnsiTheme="majorHAnsi" w:cstheme="majorHAnsi"/>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656758BC" w14:textId="79DADB3B" w:rsidR="00770246" w:rsidRPr="00752E96" w:rsidRDefault="00B235E1" w:rsidP="00190DDB">
      <w:pPr>
        <w:pBdr>
          <w:top w:val="nil"/>
          <w:left w:val="nil"/>
          <w:bottom w:val="nil"/>
          <w:right w:val="nil"/>
          <w:between w:val="nil"/>
        </w:pBdr>
        <w:tabs>
          <w:tab w:val="left" w:pos="993"/>
        </w:tabs>
        <w:ind w:left="567"/>
        <w:jc w:val="both"/>
        <w:rPr>
          <w:rFonts w:asciiTheme="majorHAnsi" w:hAnsiTheme="majorHAnsi" w:cstheme="majorHAnsi"/>
        </w:rPr>
      </w:pPr>
      <w:r w:rsidRPr="00752E96">
        <w:rPr>
          <w:rFonts w:asciiTheme="majorHAnsi" w:eastAsia="Calibri" w:hAnsiTheme="majorHAnsi" w:cstheme="majorHAnsi"/>
          <w:color w:val="000000"/>
        </w:rPr>
        <w:t>5.</w:t>
      </w:r>
      <w:r w:rsidR="00E83C3A" w:rsidRPr="00752E96">
        <w:rPr>
          <w:rFonts w:asciiTheme="majorHAnsi" w:eastAsia="Calibri" w:hAnsiTheme="majorHAnsi" w:cstheme="majorHAnsi"/>
          <w:color w:val="000000"/>
        </w:rPr>
        <w:t>2</w:t>
      </w:r>
      <w:r w:rsidR="00A853D3">
        <w:rPr>
          <w:rFonts w:asciiTheme="majorHAnsi" w:eastAsia="Calibri" w:hAnsiTheme="majorHAnsi" w:cstheme="majorHAnsi"/>
          <w:color w:val="000000"/>
        </w:rPr>
        <w:t>6</w:t>
      </w:r>
      <w:r w:rsidRPr="00752E96">
        <w:rPr>
          <w:rFonts w:asciiTheme="majorHAnsi" w:eastAsia="Calibri" w:hAnsiTheme="majorHAnsi" w:cstheme="majorHAnsi"/>
          <w:color w:val="000000"/>
        </w:rPr>
        <w:t xml:space="preserve">.1. </w:t>
      </w:r>
      <w:r w:rsidR="00770246" w:rsidRPr="00752E96">
        <w:rPr>
          <w:rFonts w:asciiTheme="majorHAnsi" w:eastAsia="Calibri" w:hAnsiTheme="majorHAnsi" w:cstheme="majorHAnsi"/>
          <w:color w:val="000000"/>
        </w:rPr>
        <w:t>A negociação será realizada por meio do sistema, podendo ser acompanhada pelos demais licitantes.</w:t>
      </w:r>
    </w:p>
    <w:p w14:paraId="24355CA7" w14:textId="5494B79F" w:rsidR="00770246" w:rsidRPr="00752E96" w:rsidRDefault="00B235E1" w:rsidP="00190DDB">
      <w:pPr>
        <w:pBdr>
          <w:top w:val="nil"/>
          <w:left w:val="nil"/>
          <w:bottom w:val="nil"/>
          <w:right w:val="nil"/>
          <w:between w:val="nil"/>
        </w:pBdr>
        <w:tabs>
          <w:tab w:val="left" w:pos="-12"/>
          <w:tab w:val="left" w:pos="993"/>
        </w:tabs>
        <w:ind w:left="567"/>
        <w:jc w:val="both"/>
        <w:rPr>
          <w:rFonts w:asciiTheme="majorHAnsi" w:hAnsiTheme="majorHAnsi" w:cstheme="majorHAnsi"/>
        </w:rPr>
      </w:pPr>
      <w:r w:rsidRPr="00752E96">
        <w:rPr>
          <w:rFonts w:asciiTheme="majorHAnsi" w:eastAsia="Calibri" w:hAnsiTheme="majorHAnsi" w:cstheme="majorHAnsi"/>
          <w:color w:val="000000"/>
        </w:rPr>
        <w:t>5.</w:t>
      </w:r>
      <w:r w:rsidR="00E83C3A" w:rsidRPr="00752E96">
        <w:rPr>
          <w:rFonts w:asciiTheme="majorHAnsi" w:eastAsia="Calibri" w:hAnsiTheme="majorHAnsi" w:cstheme="majorHAnsi"/>
          <w:color w:val="000000"/>
        </w:rPr>
        <w:t>2</w:t>
      </w:r>
      <w:r w:rsidR="00A853D3">
        <w:rPr>
          <w:rFonts w:asciiTheme="majorHAnsi" w:eastAsia="Calibri" w:hAnsiTheme="majorHAnsi" w:cstheme="majorHAnsi"/>
          <w:color w:val="000000"/>
        </w:rPr>
        <w:t>6</w:t>
      </w:r>
      <w:r w:rsidRPr="00752E96">
        <w:rPr>
          <w:rFonts w:asciiTheme="majorHAnsi" w:eastAsia="Calibri" w:hAnsiTheme="majorHAnsi" w:cstheme="majorHAnsi"/>
          <w:color w:val="000000"/>
        </w:rPr>
        <w:t xml:space="preserve">.2. </w:t>
      </w:r>
      <w:r w:rsidR="00770246" w:rsidRPr="00752E96">
        <w:rPr>
          <w:rFonts w:asciiTheme="majorHAnsi" w:eastAsia="Calibri" w:hAnsiTheme="majorHAnsi" w:cstheme="majorHAnsi"/>
          <w:color w:val="000000"/>
        </w:rPr>
        <w:t xml:space="preserve">O </w:t>
      </w:r>
      <w:r w:rsidR="00770246" w:rsidRPr="00752E96">
        <w:rPr>
          <w:rFonts w:asciiTheme="majorHAnsi" w:eastAsia="Calibri" w:hAnsiTheme="majorHAnsi" w:cstheme="majorHAnsi"/>
        </w:rPr>
        <w:t>Pregoeiro</w:t>
      </w:r>
      <w:r w:rsidR="00770246" w:rsidRPr="00752E96">
        <w:rPr>
          <w:rFonts w:asciiTheme="majorHAnsi" w:eastAsia="Calibri" w:hAnsiTheme="majorHAnsi" w:cstheme="majorHAnsi"/>
          <w:color w:val="000000"/>
        </w:rPr>
        <w:t xml:space="preserve"> solicitará ao licitante melhor classificado que, no prazo de</w:t>
      </w:r>
      <w:r w:rsidR="00297ACF" w:rsidRPr="00752E96">
        <w:rPr>
          <w:rFonts w:asciiTheme="majorHAnsi" w:eastAsia="Calibri" w:hAnsiTheme="majorHAnsi" w:cstheme="majorHAnsi"/>
          <w:color w:val="000000"/>
        </w:rPr>
        <w:t xml:space="preserve"> </w:t>
      </w:r>
      <w:r w:rsidR="00FB3A43" w:rsidRPr="00752E96">
        <w:rPr>
          <w:rFonts w:asciiTheme="majorHAnsi" w:eastAsia="Calibri" w:hAnsiTheme="majorHAnsi" w:cstheme="majorHAnsi"/>
          <w:color w:val="000000"/>
        </w:rPr>
        <w:t>01</w:t>
      </w:r>
      <w:r w:rsidR="00297ACF" w:rsidRPr="00752E96">
        <w:rPr>
          <w:rFonts w:asciiTheme="majorHAnsi" w:eastAsia="Calibri" w:hAnsiTheme="majorHAnsi" w:cstheme="majorHAnsi"/>
          <w:color w:val="000000"/>
        </w:rPr>
        <w:t xml:space="preserve"> (</w:t>
      </w:r>
      <w:r w:rsidR="00FB3A43" w:rsidRPr="00752E96">
        <w:rPr>
          <w:rFonts w:asciiTheme="majorHAnsi" w:eastAsia="Calibri" w:hAnsiTheme="majorHAnsi" w:cstheme="majorHAnsi"/>
          <w:color w:val="000000"/>
        </w:rPr>
        <w:t>uma</w:t>
      </w:r>
      <w:r w:rsidR="00297ACF" w:rsidRPr="00752E96">
        <w:rPr>
          <w:rFonts w:asciiTheme="majorHAnsi" w:eastAsia="Calibri" w:hAnsiTheme="majorHAnsi" w:cstheme="majorHAnsi"/>
          <w:color w:val="000000"/>
        </w:rPr>
        <w:t>)</w:t>
      </w:r>
      <w:r w:rsidR="00770246" w:rsidRPr="00752E96">
        <w:rPr>
          <w:rFonts w:asciiTheme="majorHAnsi" w:eastAsia="Calibri" w:hAnsiTheme="majorHAnsi" w:cstheme="majorHAnsi"/>
          <w:color w:val="000000"/>
        </w:rPr>
        <w:t xml:space="preserve"> hora, envie a proposta adequada ao último lance ofertado após a negociação realizada, acompanhada, se for o caso, dos documentos complementares, quando necessários à confirmação daqueles exigidos neste Edital e já apresentados. </w:t>
      </w:r>
    </w:p>
    <w:p w14:paraId="2E303D99" w14:textId="77777777" w:rsidR="00770246" w:rsidRPr="00752E96" w:rsidRDefault="00770246" w:rsidP="00770246">
      <w:pPr>
        <w:tabs>
          <w:tab w:val="left" w:pos="-12"/>
          <w:tab w:val="left" w:pos="1134"/>
        </w:tabs>
        <w:jc w:val="both"/>
        <w:rPr>
          <w:rFonts w:asciiTheme="majorHAnsi" w:eastAsia="Calibri" w:hAnsiTheme="majorHAnsi" w:cstheme="majorHAnsi"/>
        </w:rPr>
      </w:pPr>
    </w:p>
    <w:p w14:paraId="0BB7E2A3" w14:textId="257693F5" w:rsidR="00770246" w:rsidRPr="00752E96" w:rsidRDefault="00A853D3" w:rsidP="002B4EE8">
      <w:pPr>
        <w:pBdr>
          <w:top w:val="nil"/>
          <w:left w:val="nil"/>
          <w:bottom w:val="nil"/>
          <w:right w:val="nil"/>
          <w:between w:val="nil"/>
        </w:pBdr>
        <w:tabs>
          <w:tab w:val="left" w:pos="426"/>
          <w:tab w:val="left" w:pos="567"/>
        </w:tabs>
        <w:jc w:val="both"/>
        <w:rPr>
          <w:rFonts w:asciiTheme="majorHAnsi" w:hAnsiTheme="majorHAnsi" w:cstheme="majorHAnsi"/>
        </w:rPr>
      </w:pPr>
      <w:r>
        <w:rPr>
          <w:rFonts w:asciiTheme="majorHAnsi" w:eastAsia="Calibri" w:hAnsiTheme="majorHAnsi" w:cstheme="majorHAnsi"/>
          <w:color w:val="000000"/>
        </w:rPr>
        <w:t>5.27</w:t>
      </w:r>
      <w:r w:rsidR="002B4EE8" w:rsidRPr="00752E96">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Após a negociação do preço, o </w:t>
      </w:r>
      <w:r w:rsidR="00770246" w:rsidRPr="00752E96">
        <w:rPr>
          <w:rFonts w:asciiTheme="majorHAnsi" w:eastAsia="Calibri" w:hAnsiTheme="majorHAnsi" w:cstheme="majorHAnsi"/>
        </w:rPr>
        <w:t>Pregoeiro</w:t>
      </w:r>
      <w:r w:rsidR="00770246" w:rsidRPr="00752E96">
        <w:rPr>
          <w:rFonts w:asciiTheme="majorHAnsi" w:eastAsia="Calibri" w:hAnsiTheme="majorHAnsi" w:cstheme="majorHAnsi"/>
          <w:color w:val="000000"/>
        </w:rPr>
        <w:t xml:space="preserve"> iniciará a fase de aceitação e julgamento da proposta.</w:t>
      </w:r>
    </w:p>
    <w:p w14:paraId="171CC235" w14:textId="23F5CD30" w:rsidR="00770246" w:rsidRPr="00752E96" w:rsidRDefault="00770246" w:rsidP="00541BC8">
      <w:pPr>
        <w:pStyle w:val="Ttulo1"/>
        <w:numPr>
          <w:ilvl w:val="0"/>
          <w:numId w:val="13"/>
        </w:numPr>
        <w:rPr>
          <w:rFonts w:cstheme="majorHAnsi"/>
          <w:color w:val="000000"/>
          <w:sz w:val="24"/>
          <w:szCs w:val="24"/>
        </w:rPr>
      </w:pPr>
      <w:r w:rsidRPr="00752E96">
        <w:rPr>
          <w:rFonts w:eastAsia="Calibri" w:cstheme="majorHAnsi"/>
          <w:color w:val="000000"/>
          <w:sz w:val="24"/>
          <w:szCs w:val="24"/>
        </w:rPr>
        <w:t>DA ACEITABILIDADE DA PROPOSTA VENCEDORA.</w:t>
      </w:r>
    </w:p>
    <w:p w14:paraId="4553265F" w14:textId="77777777" w:rsidR="00770246" w:rsidRPr="00752E96" w:rsidRDefault="00770246" w:rsidP="00770246">
      <w:pPr>
        <w:rPr>
          <w:rFonts w:asciiTheme="majorHAnsi" w:eastAsia="Calibri" w:hAnsiTheme="majorHAnsi" w:cstheme="majorHAnsi"/>
        </w:rPr>
      </w:pPr>
    </w:p>
    <w:p w14:paraId="21F3F06B" w14:textId="77777777" w:rsidR="00770246" w:rsidRPr="00752E96" w:rsidRDefault="00770246" w:rsidP="00541BC8">
      <w:pPr>
        <w:numPr>
          <w:ilvl w:val="1"/>
          <w:numId w:val="13"/>
        </w:numPr>
        <w:pBdr>
          <w:top w:val="nil"/>
          <w:left w:val="nil"/>
          <w:bottom w:val="nil"/>
          <w:right w:val="nil"/>
          <w:between w:val="nil"/>
        </w:pBdr>
        <w:ind w:left="0" w:firstLine="0"/>
        <w:jc w:val="both"/>
        <w:rPr>
          <w:rFonts w:asciiTheme="majorHAnsi" w:hAnsiTheme="majorHAnsi" w:cstheme="majorHAnsi"/>
        </w:rPr>
      </w:pPr>
      <w:r w:rsidRPr="00752E96">
        <w:rPr>
          <w:rFonts w:asciiTheme="majorHAnsi" w:eastAsia="Calibri" w:hAnsiTheme="majorHAnsi" w:cstheme="majorHAnsi"/>
          <w:color w:val="000000"/>
        </w:rPr>
        <w:t xml:space="preserve">Encerrada a etapa de negociação, o </w:t>
      </w:r>
      <w:r w:rsidRPr="00752E96">
        <w:rPr>
          <w:rFonts w:asciiTheme="majorHAnsi" w:eastAsia="Calibri" w:hAnsiTheme="majorHAnsi" w:cstheme="majorHAnsi"/>
        </w:rPr>
        <w:t>Pregoeiro</w:t>
      </w:r>
      <w:r w:rsidRPr="00752E96">
        <w:rPr>
          <w:rFonts w:asciiTheme="majorHAnsi" w:eastAsia="Calibri" w:hAnsiTheme="majorHAnsi" w:cstheme="majorHAnsi"/>
          <w:color w:val="000000"/>
        </w:rPr>
        <w:t xml:space="preserve"> examinará a proposta classificada em primeiro lugar quanto à adequação ao objeto e à compatibilidade do preço em relação ao máximo estipulado para contratação neste Edital e em seus anexos.</w:t>
      </w:r>
    </w:p>
    <w:p w14:paraId="265AED8C" w14:textId="77777777" w:rsidR="00770246" w:rsidRPr="00752E96" w:rsidRDefault="00770246" w:rsidP="00770246">
      <w:pPr>
        <w:pBdr>
          <w:top w:val="nil"/>
          <w:left w:val="nil"/>
          <w:bottom w:val="nil"/>
          <w:right w:val="nil"/>
          <w:between w:val="nil"/>
        </w:pBdr>
        <w:tabs>
          <w:tab w:val="left" w:pos="426"/>
        </w:tabs>
        <w:jc w:val="both"/>
        <w:rPr>
          <w:rFonts w:asciiTheme="majorHAnsi" w:eastAsia="Calibri" w:hAnsiTheme="majorHAnsi" w:cstheme="majorHAnsi"/>
          <w:b/>
          <w:color w:val="7030A0"/>
        </w:rPr>
      </w:pPr>
    </w:p>
    <w:p w14:paraId="0957E1F0" w14:textId="77777777" w:rsidR="00770246" w:rsidRPr="00752E96" w:rsidRDefault="00770246" w:rsidP="00541BC8">
      <w:pPr>
        <w:numPr>
          <w:ilvl w:val="1"/>
          <w:numId w:val="13"/>
        </w:numPr>
        <w:pBdr>
          <w:top w:val="nil"/>
          <w:left w:val="nil"/>
          <w:bottom w:val="nil"/>
          <w:right w:val="nil"/>
          <w:between w:val="nil"/>
        </w:pBdr>
        <w:tabs>
          <w:tab w:val="left" w:pos="426"/>
        </w:tabs>
        <w:ind w:left="0" w:firstLine="0"/>
        <w:jc w:val="both"/>
        <w:rPr>
          <w:rFonts w:asciiTheme="majorHAnsi" w:hAnsiTheme="majorHAnsi" w:cstheme="majorHAnsi"/>
        </w:rPr>
      </w:pPr>
      <w:r w:rsidRPr="00752E96">
        <w:rPr>
          <w:rFonts w:asciiTheme="majorHAnsi" w:eastAsia="Calibri" w:hAnsiTheme="majorHAnsi" w:cstheme="majorHAnsi"/>
          <w:color w:val="000000"/>
        </w:rPr>
        <w:t>Será desclassificada a proposta que contiver vício insanável; que não obedecer às especificações técnicas pormenorizadas no edital ou apresentarem desconformidade com exigências do ato convocatório.</w:t>
      </w:r>
    </w:p>
    <w:p w14:paraId="2CD59638" w14:textId="77777777" w:rsidR="00770246" w:rsidRPr="00752E96" w:rsidRDefault="00770246" w:rsidP="00541BC8">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rPr>
      </w:pPr>
      <w:r w:rsidRPr="00752E96">
        <w:rPr>
          <w:rFonts w:asciiTheme="majorHAnsi" w:eastAsia="Calibri" w:hAnsiTheme="majorHAnsi" w:cstheme="majorHAnsi"/>
          <w:color w:val="000000"/>
        </w:rPr>
        <w:t>Qualquer interessado poderá requerer que se realizem diligências para aferir a exequibilidade e a legalidade das propostas, devendo apresentar as provas ou os indícios que fundamentam a suspeita;</w:t>
      </w:r>
    </w:p>
    <w:p w14:paraId="18F0B0F2" w14:textId="77777777" w:rsidR="00770246" w:rsidRPr="00752E96"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rPr>
      </w:pPr>
    </w:p>
    <w:p w14:paraId="64C0FC25" w14:textId="77777777" w:rsidR="00770246" w:rsidRPr="00752E96" w:rsidRDefault="00770246" w:rsidP="00541BC8">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rPr>
      </w:pPr>
      <w:r w:rsidRPr="00752E96">
        <w:rPr>
          <w:rFonts w:asciiTheme="majorHAnsi" w:eastAsia="Calibri" w:hAnsiTheme="majorHAnsi" w:cstheme="majorHAnsi"/>
          <w:color w:val="000000"/>
        </w:rPr>
        <w:t>Se houver indícios de inexequibilidade da proposta de preço, ou em caso da necessidade de esclarecimentos complementares, poderão ser efetuadas diligências para que a licitante comprove a exequibilidade da proposta.</w:t>
      </w:r>
    </w:p>
    <w:p w14:paraId="5A95F52D" w14:textId="77777777" w:rsidR="00770246" w:rsidRPr="00752E96" w:rsidRDefault="00770246" w:rsidP="00770246">
      <w:pPr>
        <w:tabs>
          <w:tab w:val="left" w:pos="426"/>
        </w:tabs>
        <w:ind w:right="-15"/>
        <w:jc w:val="both"/>
        <w:rPr>
          <w:rFonts w:asciiTheme="majorHAnsi" w:eastAsia="Calibri" w:hAnsiTheme="majorHAnsi" w:cstheme="majorHAnsi"/>
          <w:color w:val="000000"/>
        </w:rPr>
      </w:pPr>
    </w:p>
    <w:p w14:paraId="45EBA21A" w14:textId="77777777" w:rsidR="00770246" w:rsidRPr="00752E96" w:rsidRDefault="00770246" w:rsidP="00541BC8">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rPr>
      </w:pPr>
      <w:r w:rsidRPr="00752E96">
        <w:rPr>
          <w:rFonts w:asciiTheme="majorHAnsi" w:eastAsia="Calibri" w:hAnsiTheme="majorHAnsi" w:cstheme="majorHAnsi"/>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752E96">
        <w:rPr>
          <w:rFonts w:asciiTheme="majorHAnsi" w:eastAsia="Calibri" w:hAnsiTheme="majorHAnsi" w:cstheme="majorHAnsi"/>
          <w:b/>
          <w:color w:val="000000"/>
        </w:rPr>
        <w:t>vinte e quatro horas de antecedência</w:t>
      </w:r>
      <w:r w:rsidRPr="00752E96">
        <w:rPr>
          <w:rFonts w:asciiTheme="majorHAnsi" w:eastAsia="Calibri" w:hAnsiTheme="majorHAnsi" w:cstheme="majorHAnsi"/>
          <w:color w:val="000000"/>
        </w:rPr>
        <w:t>, e a ocorrência será registrada em ata;</w:t>
      </w:r>
    </w:p>
    <w:p w14:paraId="7BB6A8B7" w14:textId="77777777" w:rsidR="00770246" w:rsidRPr="00752E96"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rPr>
      </w:pPr>
    </w:p>
    <w:p w14:paraId="29737C8D" w14:textId="3AC3640C" w:rsidR="00770246" w:rsidRPr="00BB507C" w:rsidRDefault="00770246" w:rsidP="00541BC8">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rPr>
      </w:pPr>
      <w:r w:rsidRPr="00752E96">
        <w:rPr>
          <w:rFonts w:asciiTheme="majorHAnsi" w:eastAsia="Calibri" w:hAnsiTheme="majorHAnsi" w:cstheme="majorHAnsi"/>
        </w:rPr>
        <w:t xml:space="preserve">O Pregoeiro poderá convocar o licitante para enviar documento digital complementar, por meio de funcionalidade disponível no sistema, no prazo de </w:t>
      </w:r>
      <w:r w:rsidR="00307D9D" w:rsidRPr="00752E96">
        <w:rPr>
          <w:rFonts w:asciiTheme="majorHAnsi" w:eastAsia="Calibri" w:hAnsiTheme="majorHAnsi" w:cstheme="majorHAnsi"/>
        </w:rPr>
        <w:t>0</w:t>
      </w:r>
      <w:r w:rsidR="00FB3A43" w:rsidRPr="00752E96">
        <w:rPr>
          <w:rFonts w:asciiTheme="majorHAnsi" w:eastAsia="Calibri" w:hAnsiTheme="majorHAnsi" w:cstheme="majorHAnsi"/>
        </w:rPr>
        <w:t>1</w:t>
      </w:r>
      <w:r w:rsidR="005F6130" w:rsidRPr="00752E96">
        <w:rPr>
          <w:rFonts w:asciiTheme="majorHAnsi" w:eastAsia="Calibri" w:hAnsiTheme="majorHAnsi" w:cstheme="majorHAnsi"/>
        </w:rPr>
        <w:t xml:space="preserve"> (</w:t>
      </w:r>
      <w:r w:rsidR="00FB3A43" w:rsidRPr="00752E96">
        <w:rPr>
          <w:rFonts w:asciiTheme="majorHAnsi" w:eastAsia="Calibri" w:hAnsiTheme="majorHAnsi" w:cstheme="majorHAnsi"/>
        </w:rPr>
        <w:t>uma</w:t>
      </w:r>
      <w:r w:rsidR="005F6130" w:rsidRPr="00752E96">
        <w:rPr>
          <w:rFonts w:asciiTheme="majorHAnsi" w:eastAsia="Calibri" w:hAnsiTheme="majorHAnsi" w:cstheme="majorHAnsi"/>
        </w:rPr>
        <w:t>)</w:t>
      </w:r>
      <w:r w:rsidRPr="00752E96">
        <w:rPr>
          <w:rFonts w:asciiTheme="majorHAnsi" w:eastAsia="Calibri" w:hAnsiTheme="majorHAnsi" w:cstheme="majorHAnsi"/>
          <w:b/>
        </w:rPr>
        <w:t xml:space="preserve"> hora, </w:t>
      </w:r>
      <w:r w:rsidRPr="00752E96">
        <w:rPr>
          <w:rFonts w:asciiTheme="majorHAnsi" w:eastAsia="Calibri" w:hAnsiTheme="majorHAnsi" w:cstheme="majorHAnsi"/>
        </w:rPr>
        <w:t>sob pena de não aceitação da proposta.</w:t>
      </w:r>
    </w:p>
    <w:p w14:paraId="3257230B" w14:textId="77777777" w:rsidR="00BB507C" w:rsidRDefault="00BB507C" w:rsidP="00BB507C">
      <w:pPr>
        <w:pStyle w:val="PargrafodaLista"/>
        <w:rPr>
          <w:rFonts w:asciiTheme="majorHAnsi" w:hAnsiTheme="majorHAnsi" w:cstheme="majorHAnsi"/>
        </w:rPr>
      </w:pPr>
    </w:p>
    <w:p w14:paraId="5312CBCC" w14:textId="77777777" w:rsidR="00770246" w:rsidRPr="00752E96" w:rsidRDefault="00770246" w:rsidP="00541BC8">
      <w:pPr>
        <w:numPr>
          <w:ilvl w:val="2"/>
          <w:numId w:val="13"/>
        </w:numPr>
        <w:tabs>
          <w:tab w:val="left" w:pos="851"/>
          <w:tab w:val="left" w:pos="993"/>
        </w:tabs>
        <w:ind w:left="567" w:right="-15" w:firstLine="0"/>
        <w:jc w:val="both"/>
        <w:rPr>
          <w:rFonts w:asciiTheme="majorHAnsi" w:hAnsiTheme="majorHAnsi" w:cstheme="majorHAnsi"/>
        </w:rPr>
      </w:pPr>
      <w:r w:rsidRPr="00752E96">
        <w:rPr>
          <w:rFonts w:asciiTheme="majorHAnsi" w:eastAsia="Calibri" w:hAnsiTheme="majorHAnsi" w:cstheme="majorHAnsi"/>
          <w:color w:val="000000"/>
        </w:rPr>
        <w:lastRenderedPageBreak/>
        <w:t xml:space="preserve"> O prazo estabelecido poderá ser prorrogado pelo </w:t>
      </w:r>
      <w:r w:rsidRPr="00752E96">
        <w:rPr>
          <w:rFonts w:asciiTheme="majorHAnsi" w:eastAsia="Calibri" w:hAnsiTheme="majorHAnsi" w:cstheme="majorHAnsi"/>
        </w:rPr>
        <w:t>Pregoeiro</w:t>
      </w:r>
      <w:r w:rsidRPr="00752E96">
        <w:rPr>
          <w:rFonts w:asciiTheme="majorHAnsi" w:eastAsia="Calibri" w:hAnsiTheme="majorHAnsi" w:cstheme="majorHAnsi"/>
          <w:color w:val="000000"/>
        </w:rPr>
        <w:t xml:space="preserve"> por solicitação escrita e justificada do licitante, formulada antes de findo o prazo, e formalmente aceita pelo </w:t>
      </w:r>
      <w:r w:rsidRPr="00752E96">
        <w:rPr>
          <w:rFonts w:asciiTheme="majorHAnsi" w:eastAsia="Calibri" w:hAnsiTheme="majorHAnsi" w:cstheme="majorHAnsi"/>
        </w:rPr>
        <w:t>Pregoeiro</w:t>
      </w:r>
      <w:r w:rsidRPr="00752E96">
        <w:rPr>
          <w:rFonts w:asciiTheme="majorHAnsi" w:eastAsia="Calibri" w:hAnsiTheme="majorHAnsi" w:cstheme="majorHAnsi"/>
          <w:color w:val="000000"/>
        </w:rPr>
        <w:t xml:space="preserve">. </w:t>
      </w:r>
    </w:p>
    <w:p w14:paraId="78E1504F" w14:textId="77777777" w:rsidR="00770246" w:rsidRPr="00752E96" w:rsidRDefault="00770246" w:rsidP="00541BC8">
      <w:pPr>
        <w:numPr>
          <w:ilvl w:val="2"/>
          <w:numId w:val="13"/>
        </w:numPr>
        <w:pBdr>
          <w:top w:val="nil"/>
          <w:left w:val="nil"/>
          <w:bottom w:val="nil"/>
          <w:right w:val="nil"/>
          <w:between w:val="nil"/>
        </w:pBdr>
        <w:tabs>
          <w:tab w:val="left" w:pos="851"/>
          <w:tab w:val="left" w:pos="993"/>
        </w:tabs>
        <w:ind w:left="567" w:firstLine="0"/>
        <w:jc w:val="both"/>
        <w:rPr>
          <w:rFonts w:asciiTheme="majorHAnsi" w:hAnsiTheme="majorHAnsi" w:cstheme="majorHAnsi"/>
        </w:rPr>
      </w:pPr>
      <w:r w:rsidRPr="00752E96">
        <w:rPr>
          <w:rFonts w:asciiTheme="majorHAnsi" w:eastAsia="Calibri" w:hAnsiTheme="majorHAnsi" w:cstheme="majorHAnsi"/>
          <w:color w:val="000000"/>
        </w:rPr>
        <w:t xml:space="preserve"> Dentre os documentos passíveis de solicitação pelo </w:t>
      </w:r>
      <w:r w:rsidRPr="00752E96">
        <w:rPr>
          <w:rFonts w:asciiTheme="majorHAnsi" w:eastAsia="Calibri" w:hAnsiTheme="majorHAnsi" w:cstheme="majorHAnsi"/>
        </w:rPr>
        <w:t>Pregoeiro</w:t>
      </w:r>
      <w:r w:rsidRPr="00752E96">
        <w:rPr>
          <w:rFonts w:asciiTheme="majorHAnsi" w:eastAsia="Calibri" w:hAnsiTheme="majorHAnsi" w:cstheme="majorHAnsi"/>
          <w:color w:val="00000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752E96">
        <w:rPr>
          <w:rFonts w:asciiTheme="majorHAnsi" w:eastAsia="Calibri" w:hAnsiTheme="majorHAnsi" w:cstheme="majorHAnsi"/>
        </w:rPr>
        <w:t>Pregoeiro</w:t>
      </w:r>
      <w:r w:rsidRPr="00752E96">
        <w:rPr>
          <w:rFonts w:asciiTheme="majorHAnsi" w:eastAsia="Calibri" w:hAnsiTheme="majorHAnsi" w:cstheme="majorHAnsi"/>
          <w:color w:val="000000"/>
        </w:rPr>
        <w:t xml:space="preserve"> sem prejuízo do seu ulterior envio pelo sistema eletrônico, sob pena de não aceitação da proposta</w:t>
      </w:r>
      <w:r w:rsidRPr="00752E96">
        <w:rPr>
          <w:rFonts w:asciiTheme="majorHAnsi" w:eastAsia="Calibri" w:hAnsiTheme="majorHAnsi" w:cstheme="majorHAnsi"/>
          <w:strike/>
          <w:color w:val="000000"/>
        </w:rPr>
        <w:t>.</w:t>
      </w:r>
    </w:p>
    <w:p w14:paraId="76D2F031" w14:textId="77777777" w:rsidR="00770246" w:rsidRPr="00752E96" w:rsidRDefault="00770246" w:rsidP="00770246">
      <w:pPr>
        <w:pBdr>
          <w:top w:val="nil"/>
          <w:left w:val="nil"/>
          <w:bottom w:val="nil"/>
          <w:right w:val="nil"/>
          <w:between w:val="nil"/>
        </w:pBdr>
        <w:tabs>
          <w:tab w:val="left" w:pos="851"/>
          <w:tab w:val="left" w:pos="993"/>
        </w:tabs>
        <w:ind w:left="284"/>
        <w:rPr>
          <w:rFonts w:asciiTheme="majorHAnsi" w:eastAsia="Calibri" w:hAnsiTheme="majorHAnsi" w:cstheme="majorHAnsi"/>
          <w:strike/>
          <w:color w:val="000000"/>
        </w:rPr>
      </w:pPr>
    </w:p>
    <w:p w14:paraId="262E9D98" w14:textId="77777777" w:rsidR="00770246" w:rsidRPr="00752E96" w:rsidRDefault="00770246" w:rsidP="00541BC8">
      <w:pPr>
        <w:numPr>
          <w:ilvl w:val="1"/>
          <w:numId w:val="13"/>
        </w:numPr>
        <w:pBdr>
          <w:top w:val="nil"/>
          <w:left w:val="nil"/>
          <w:bottom w:val="nil"/>
          <w:right w:val="nil"/>
          <w:between w:val="nil"/>
        </w:pBdr>
        <w:shd w:val="clear" w:color="auto" w:fill="FFFFFF"/>
        <w:tabs>
          <w:tab w:val="left" w:pos="0"/>
          <w:tab w:val="left" w:pos="426"/>
          <w:tab w:val="left" w:pos="993"/>
        </w:tabs>
        <w:ind w:left="0" w:firstLine="0"/>
        <w:jc w:val="both"/>
        <w:rPr>
          <w:rFonts w:asciiTheme="majorHAnsi" w:hAnsiTheme="majorHAnsi" w:cstheme="majorHAnsi"/>
        </w:rPr>
      </w:pPr>
      <w:r w:rsidRPr="00752E96">
        <w:rPr>
          <w:rFonts w:asciiTheme="majorHAnsi" w:eastAsia="Calibri" w:hAnsiTheme="majorHAnsi" w:cstheme="majorHAnsi"/>
          <w:color w:val="000000"/>
        </w:rPr>
        <w:t xml:space="preserve">Havendo necessidade, o </w:t>
      </w:r>
      <w:r w:rsidRPr="00752E96">
        <w:rPr>
          <w:rFonts w:asciiTheme="majorHAnsi" w:eastAsia="Calibri" w:hAnsiTheme="majorHAnsi" w:cstheme="majorHAnsi"/>
        </w:rPr>
        <w:t>Pregoeiro</w:t>
      </w:r>
      <w:r w:rsidRPr="00752E96">
        <w:rPr>
          <w:rFonts w:asciiTheme="majorHAnsi" w:eastAsia="Calibri" w:hAnsiTheme="majorHAnsi" w:cstheme="majorHAnsi"/>
          <w:color w:val="000000"/>
        </w:rPr>
        <w:t xml:space="preserve"> suspenderá a sessão, informando no “chat” a nova data e horário para a sua continuidade.</w:t>
      </w:r>
    </w:p>
    <w:p w14:paraId="65608BEF" w14:textId="77777777" w:rsidR="00770246" w:rsidRPr="00752E96" w:rsidRDefault="00770246" w:rsidP="00770246">
      <w:pPr>
        <w:pBdr>
          <w:top w:val="nil"/>
          <w:left w:val="nil"/>
          <w:bottom w:val="nil"/>
          <w:right w:val="nil"/>
          <w:between w:val="nil"/>
        </w:pBdr>
        <w:shd w:val="clear" w:color="auto" w:fill="FFFFFF"/>
        <w:tabs>
          <w:tab w:val="left" w:pos="0"/>
          <w:tab w:val="left" w:pos="426"/>
          <w:tab w:val="left" w:pos="993"/>
        </w:tabs>
        <w:jc w:val="both"/>
        <w:rPr>
          <w:rFonts w:asciiTheme="majorHAnsi" w:eastAsia="Calibri" w:hAnsiTheme="majorHAnsi" w:cstheme="majorHAnsi"/>
          <w:color w:val="000000"/>
        </w:rPr>
      </w:pPr>
    </w:p>
    <w:p w14:paraId="43E5471C" w14:textId="77777777" w:rsidR="00770246" w:rsidRPr="00BB507C" w:rsidRDefault="00770246" w:rsidP="00541BC8">
      <w:pPr>
        <w:numPr>
          <w:ilvl w:val="1"/>
          <w:numId w:val="13"/>
        </w:numPr>
        <w:pBdr>
          <w:top w:val="nil"/>
          <w:left w:val="nil"/>
          <w:bottom w:val="nil"/>
          <w:right w:val="nil"/>
          <w:between w:val="nil"/>
        </w:pBdr>
        <w:tabs>
          <w:tab w:val="left" w:pos="0"/>
          <w:tab w:val="left" w:pos="426"/>
          <w:tab w:val="left" w:pos="993"/>
        </w:tabs>
        <w:ind w:left="0" w:firstLine="0"/>
        <w:jc w:val="both"/>
        <w:rPr>
          <w:rFonts w:asciiTheme="majorHAnsi" w:hAnsiTheme="majorHAnsi" w:cstheme="majorHAnsi"/>
        </w:rPr>
      </w:pPr>
      <w:r w:rsidRPr="00752E96">
        <w:rPr>
          <w:rFonts w:asciiTheme="majorHAnsi" w:eastAsia="Calibri" w:hAnsiTheme="majorHAnsi" w:cstheme="majorHAnsi"/>
          <w:color w:val="000000"/>
        </w:rPr>
        <w:t xml:space="preserve">O </w:t>
      </w:r>
      <w:r w:rsidRPr="00752E96">
        <w:rPr>
          <w:rFonts w:asciiTheme="majorHAnsi" w:eastAsia="Calibri" w:hAnsiTheme="majorHAnsi" w:cstheme="majorHAnsi"/>
        </w:rPr>
        <w:t>Pregoeiro</w:t>
      </w:r>
      <w:r w:rsidRPr="00752E96">
        <w:rPr>
          <w:rFonts w:asciiTheme="majorHAnsi" w:eastAsia="Calibri" w:hAnsiTheme="majorHAnsi" w:cstheme="majorHAnsi"/>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53E82C45" w14:textId="77777777" w:rsidR="00BB507C" w:rsidRPr="00752E96" w:rsidRDefault="00BB507C" w:rsidP="00BB507C">
      <w:pPr>
        <w:pBdr>
          <w:top w:val="nil"/>
          <w:left w:val="nil"/>
          <w:bottom w:val="nil"/>
          <w:right w:val="nil"/>
          <w:between w:val="nil"/>
        </w:pBdr>
        <w:tabs>
          <w:tab w:val="left" w:pos="0"/>
          <w:tab w:val="left" w:pos="426"/>
          <w:tab w:val="left" w:pos="993"/>
        </w:tabs>
        <w:jc w:val="both"/>
        <w:rPr>
          <w:rFonts w:asciiTheme="majorHAnsi" w:hAnsiTheme="majorHAnsi" w:cstheme="majorHAnsi"/>
        </w:rPr>
      </w:pPr>
    </w:p>
    <w:p w14:paraId="06735463" w14:textId="77777777" w:rsidR="00770246" w:rsidRPr="00752E96" w:rsidRDefault="00770246" w:rsidP="00541BC8">
      <w:pPr>
        <w:numPr>
          <w:ilvl w:val="2"/>
          <w:numId w:val="13"/>
        </w:numPr>
        <w:tabs>
          <w:tab w:val="left" w:pos="851"/>
        </w:tabs>
        <w:ind w:left="567" w:firstLine="0"/>
        <w:jc w:val="both"/>
        <w:rPr>
          <w:rFonts w:asciiTheme="majorHAnsi" w:hAnsiTheme="majorHAnsi" w:cstheme="majorHAnsi"/>
        </w:rPr>
      </w:pPr>
      <w:r w:rsidRPr="00752E96">
        <w:rPr>
          <w:rFonts w:asciiTheme="majorHAnsi" w:eastAsia="Calibri" w:hAnsiTheme="majorHAnsi" w:cstheme="majorHAnsi"/>
        </w:rPr>
        <w:t>Também nas hipóteses em que o Pregoeiro não aceitar a proposta e passar à subsequente, poderá negociar com o licitante para que seja obtido preço melhor.</w:t>
      </w:r>
    </w:p>
    <w:p w14:paraId="69595880" w14:textId="77777777" w:rsidR="00770246" w:rsidRPr="00752E96" w:rsidRDefault="00770246" w:rsidP="00541BC8">
      <w:pPr>
        <w:numPr>
          <w:ilvl w:val="2"/>
          <w:numId w:val="13"/>
        </w:numPr>
        <w:tabs>
          <w:tab w:val="left" w:pos="851"/>
        </w:tabs>
        <w:ind w:left="567" w:firstLine="0"/>
        <w:jc w:val="both"/>
        <w:rPr>
          <w:rFonts w:asciiTheme="majorHAnsi" w:hAnsiTheme="majorHAnsi" w:cstheme="majorHAnsi"/>
        </w:rPr>
      </w:pPr>
      <w:r w:rsidRPr="00752E96">
        <w:rPr>
          <w:rFonts w:asciiTheme="majorHAnsi" w:eastAsia="Calibri" w:hAnsiTheme="majorHAnsi" w:cstheme="majorHAnsi"/>
          <w:color w:val="000000"/>
        </w:rPr>
        <w:t>A negociação será realizada por meio do sistema, podendo ser acompanhada pelos demais licitantes.</w:t>
      </w:r>
    </w:p>
    <w:p w14:paraId="23A5159F" w14:textId="77777777" w:rsidR="00770246" w:rsidRPr="00752E96" w:rsidRDefault="00770246" w:rsidP="00770246">
      <w:pPr>
        <w:tabs>
          <w:tab w:val="left" w:pos="426"/>
          <w:tab w:val="left" w:pos="567"/>
        </w:tabs>
        <w:jc w:val="both"/>
        <w:rPr>
          <w:rFonts w:asciiTheme="majorHAnsi" w:eastAsia="Calibri" w:hAnsiTheme="majorHAnsi" w:cstheme="majorHAnsi"/>
          <w:color w:val="000000"/>
        </w:rPr>
      </w:pPr>
    </w:p>
    <w:p w14:paraId="0F3B368D" w14:textId="4BEECBA6" w:rsidR="00770246" w:rsidRPr="00752E96" w:rsidRDefault="00BB507C" w:rsidP="00BB507C">
      <w:pPr>
        <w:pBdr>
          <w:top w:val="nil"/>
          <w:left w:val="nil"/>
          <w:bottom w:val="nil"/>
          <w:right w:val="nil"/>
          <w:between w:val="nil"/>
        </w:pBdr>
        <w:tabs>
          <w:tab w:val="left" w:pos="0"/>
          <w:tab w:val="left" w:pos="426"/>
          <w:tab w:val="left" w:pos="567"/>
        </w:tabs>
        <w:jc w:val="both"/>
        <w:rPr>
          <w:rFonts w:asciiTheme="majorHAnsi" w:hAnsiTheme="majorHAnsi" w:cstheme="majorHAnsi"/>
        </w:rPr>
      </w:pPr>
      <w:r w:rsidRPr="00BB507C">
        <w:rPr>
          <w:rFonts w:asciiTheme="majorHAnsi" w:eastAsia="Calibri" w:hAnsiTheme="majorHAnsi" w:cstheme="majorHAnsi"/>
          <w:b/>
          <w:color w:val="000000"/>
        </w:rPr>
        <w:t>6.9</w:t>
      </w:r>
      <w:r>
        <w:rPr>
          <w:rFonts w:asciiTheme="majorHAnsi" w:eastAsia="Calibri" w:hAnsiTheme="majorHAnsi" w:cstheme="majorHAnsi"/>
          <w:b/>
          <w:color w:val="000000"/>
        </w:rPr>
        <w:t>.</w:t>
      </w:r>
      <w:r>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 xml:space="preserve">Nos itens não exclusivos para a participação de microempresas e empresas de pequeno porte, sempre que a proposta não for aceita, e antes de o </w:t>
      </w:r>
      <w:r w:rsidR="00770246" w:rsidRPr="00752E96">
        <w:rPr>
          <w:rFonts w:asciiTheme="majorHAnsi" w:eastAsia="Calibri" w:hAnsiTheme="majorHAnsi" w:cstheme="majorHAnsi"/>
        </w:rPr>
        <w:t>Pregoeiro</w:t>
      </w:r>
      <w:r w:rsidR="00770246" w:rsidRPr="00752E96">
        <w:rPr>
          <w:rFonts w:asciiTheme="majorHAnsi" w:eastAsia="Calibri" w:hAnsiTheme="majorHAnsi" w:cstheme="majorHAnsi"/>
          <w:color w:val="000000"/>
        </w:rPr>
        <w:t xml:space="preserve"> passar à subsequente, haverá nova verificação, pelo sistema, da eventual ocorrência do empate ficto, previsto nos artigos 44 e 45 da LC nº 123/ 2006, seguindo-se a disciplina antes estabelecida, se for o caso.</w:t>
      </w:r>
    </w:p>
    <w:p w14:paraId="6DA88521" w14:textId="77777777" w:rsidR="00770246" w:rsidRPr="00752E96" w:rsidRDefault="00770246" w:rsidP="00770246">
      <w:pPr>
        <w:pBdr>
          <w:top w:val="nil"/>
          <w:left w:val="nil"/>
          <w:bottom w:val="nil"/>
          <w:right w:val="nil"/>
          <w:between w:val="nil"/>
        </w:pBdr>
        <w:tabs>
          <w:tab w:val="left" w:pos="0"/>
          <w:tab w:val="left" w:pos="426"/>
          <w:tab w:val="left" w:pos="567"/>
        </w:tabs>
        <w:jc w:val="both"/>
        <w:rPr>
          <w:rFonts w:asciiTheme="majorHAnsi" w:eastAsia="Calibri" w:hAnsiTheme="majorHAnsi" w:cstheme="majorHAnsi"/>
          <w:color w:val="000000"/>
        </w:rPr>
      </w:pPr>
    </w:p>
    <w:p w14:paraId="75082EE2" w14:textId="3891DCCB" w:rsidR="00770246" w:rsidRPr="00752E96" w:rsidRDefault="00BB507C" w:rsidP="00BB507C">
      <w:pPr>
        <w:tabs>
          <w:tab w:val="left" w:pos="567"/>
          <w:tab w:val="left" w:pos="851"/>
        </w:tabs>
        <w:ind w:left="142" w:right="-15"/>
        <w:jc w:val="both"/>
        <w:rPr>
          <w:rFonts w:asciiTheme="majorHAnsi" w:hAnsiTheme="majorHAnsi" w:cstheme="majorHAnsi"/>
        </w:rPr>
      </w:pPr>
      <w:r w:rsidRPr="00BB507C">
        <w:rPr>
          <w:rFonts w:asciiTheme="majorHAnsi" w:eastAsia="Calibri" w:hAnsiTheme="majorHAnsi" w:cstheme="majorHAnsi"/>
          <w:b/>
          <w:color w:val="000000"/>
        </w:rPr>
        <w:t>6.10.</w:t>
      </w:r>
      <w:r w:rsidR="004C1B76">
        <w:rPr>
          <w:rFonts w:asciiTheme="majorHAnsi" w:eastAsia="Calibri" w:hAnsiTheme="majorHAnsi" w:cstheme="majorHAnsi"/>
          <w:b/>
          <w:color w:val="000000"/>
        </w:rPr>
        <w:t xml:space="preserve"> </w:t>
      </w:r>
      <w:r>
        <w:rPr>
          <w:rFonts w:asciiTheme="majorHAnsi" w:eastAsia="Calibri" w:hAnsiTheme="majorHAnsi" w:cstheme="majorHAnsi"/>
          <w:color w:val="000000"/>
        </w:rPr>
        <w:t xml:space="preserve"> </w:t>
      </w:r>
      <w:r w:rsidR="00770246" w:rsidRPr="00752E96">
        <w:rPr>
          <w:rFonts w:asciiTheme="majorHAnsi" w:eastAsia="Calibri" w:hAnsiTheme="majorHAnsi" w:cstheme="majorHAnsi"/>
          <w:color w:val="000000"/>
        </w:rPr>
        <w:t>Encerrada a análise quanto à aceitação da proposta, o</w:t>
      </w:r>
      <w:r w:rsidR="00770246" w:rsidRPr="00752E96">
        <w:rPr>
          <w:rFonts w:asciiTheme="majorHAnsi" w:eastAsia="Calibri" w:hAnsiTheme="majorHAnsi" w:cstheme="majorHAnsi"/>
        </w:rPr>
        <w:t xml:space="preserve"> Pregoeiro</w:t>
      </w:r>
      <w:r w:rsidR="00770246" w:rsidRPr="00752E96">
        <w:rPr>
          <w:rFonts w:asciiTheme="majorHAnsi" w:eastAsia="Calibri" w:hAnsiTheme="majorHAnsi" w:cstheme="majorHAnsi"/>
          <w:color w:val="000000"/>
        </w:rPr>
        <w:t xml:space="preserve"> verificará a habilitação do licitante, observado o disposto neste Edital.</w:t>
      </w:r>
    </w:p>
    <w:p w14:paraId="4371CC7A" w14:textId="27503FE9" w:rsidR="00770246" w:rsidRPr="00752E96" w:rsidRDefault="00770246" w:rsidP="00541BC8">
      <w:pPr>
        <w:pStyle w:val="Ttulo1"/>
        <w:numPr>
          <w:ilvl w:val="0"/>
          <w:numId w:val="10"/>
        </w:numPr>
        <w:rPr>
          <w:rFonts w:cstheme="majorHAnsi"/>
          <w:color w:val="000000"/>
          <w:sz w:val="24"/>
          <w:szCs w:val="24"/>
        </w:rPr>
      </w:pPr>
      <w:r w:rsidRPr="00752E96">
        <w:rPr>
          <w:rFonts w:eastAsia="Calibri" w:cstheme="majorHAnsi"/>
          <w:color w:val="000000"/>
          <w:sz w:val="24"/>
          <w:szCs w:val="24"/>
        </w:rPr>
        <w:t>DA HABILITAÇÃO.</w:t>
      </w:r>
    </w:p>
    <w:p w14:paraId="7FBE4D97" w14:textId="77777777" w:rsidR="00770246" w:rsidRPr="00752E96" w:rsidRDefault="00770246" w:rsidP="00770246">
      <w:pPr>
        <w:rPr>
          <w:rFonts w:asciiTheme="majorHAnsi" w:eastAsia="Calibri" w:hAnsiTheme="majorHAnsi" w:cstheme="majorHAnsi"/>
        </w:rPr>
      </w:pPr>
    </w:p>
    <w:p w14:paraId="42B3A1ED" w14:textId="3FA1F192" w:rsidR="00770246" w:rsidRPr="00CA13DF" w:rsidRDefault="00BD4171" w:rsidP="00541BC8">
      <w:pPr>
        <w:numPr>
          <w:ilvl w:val="1"/>
          <w:numId w:val="10"/>
        </w:numPr>
        <w:pBdr>
          <w:top w:val="nil"/>
          <w:left w:val="nil"/>
          <w:bottom w:val="nil"/>
          <w:right w:val="nil"/>
          <w:between w:val="nil"/>
        </w:pBdr>
        <w:tabs>
          <w:tab w:val="left" w:pos="426"/>
        </w:tabs>
        <w:ind w:left="0" w:firstLine="0"/>
        <w:jc w:val="both"/>
        <w:rPr>
          <w:rFonts w:asciiTheme="majorHAnsi" w:hAnsiTheme="majorHAnsi" w:cstheme="majorHAnsi"/>
        </w:rPr>
      </w:pPr>
      <w:r w:rsidRPr="00752E96">
        <w:rPr>
          <w:rFonts w:asciiTheme="majorHAnsi" w:eastAsia="Calibri" w:hAnsiTheme="majorHAnsi" w:cstheme="majorHAnsi"/>
          <w:color w:val="000000"/>
        </w:rPr>
        <w:t xml:space="preserve">Como condição prévia ao exame da documentação de habilitação do licitante detentor da proposta classificada em primeiro lugar, o </w:t>
      </w:r>
      <w:r w:rsidRPr="00752E96">
        <w:rPr>
          <w:rFonts w:asciiTheme="majorHAnsi" w:eastAsia="Calibri" w:hAnsiTheme="majorHAnsi" w:cstheme="majorHAnsi"/>
        </w:rPr>
        <w:t>pregoeiro</w:t>
      </w:r>
      <w:r w:rsidRPr="00752E96">
        <w:rPr>
          <w:rFonts w:asciiTheme="majorHAnsi" w:eastAsia="Calibri" w:hAnsiTheme="majorHAnsi" w:cstheme="majorHAnsi"/>
          <w:color w:val="000000"/>
        </w:rPr>
        <w:t xml:space="preserve"> verificará o eventual descumprimento das condições de participação, especialmente quanto à existência de sanção que impeça a participação no certame ou a futura contratação, mediante a consulta aos documentos inseridos no </w:t>
      </w:r>
      <w:r w:rsidR="007469B4" w:rsidRPr="00752E96">
        <w:rPr>
          <w:rFonts w:asciiTheme="majorHAnsi" w:eastAsia="Calibri" w:hAnsiTheme="majorHAnsi" w:cstheme="majorHAnsi"/>
          <w:color w:val="000000"/>
        </w:rPr>
        <w:t>BLL COMPRAS</w:t>
      </w:r>
      <w:r w:rsidRPr="00752E96">
        <w:rPr>
          <w:rFonts w:asciiTheme="majorHAnsi" w:eastAsia="Calibri" w:hAnsiTheme="majorHAnsi" w:cstheme="majorHAnsi"/>
          <w:color w:val="000000"/>
        </w:rPr>
        <w:t>, e ainda nos seguintes cadastros:</w:t>
      </w:r>
    </w:p>
    <w:p w14:paraId="28D171D2" w14:textId="77777777" w:rsidR="00CA13DF" w:rsidRPr="00752E96" w:rsidRDefault="00CA13DF" w:rsidP="00CA13DF">
      <w:pPr>
        <w:pBdr>
          <w:top w:val="nil"/>
          <w:left w:val="nil"/>
          <w:bottom w:val="nil"/>
          <w:right w:val="nil"/>
          <w:between w:val="nil"/>
        </w:pBdr>
        <w:tabs>
          <w:tab w:val="left" w:pos="426"/>
        </w:tabs>
        <w:jc w:val="both"/>
        <w:rPr>
          <w:rFonts w:asciiTheme="majorHAnsi" w:hAnsiTheme="majorHAnsi" w:cstheme="majorHAnsi"/>
        </w:rPr>
      </w:pPr>
    </w:p>
    <w:p w14:paraId="713CBE3C" w14:textId="77777777" w:rsidR="003F6796" w:rsidRPr="00752E96" w:rsidRDefault="00C57253" w:rsidP="003F6796">
      <w:pPr>
        <w:pBdr>
          <w:top w:val="nil"/>
          <w:left w:val="nil"/>
          <w:bottom w:val="nil"/>
          <w:right w:val="nil"/>
          <w:between w:val="nil"/>
        </w:pBdr>
        <w:tabs>
          <w:tab w:val="left" w:pos="426"/>
        </w:tabs>
        <w:ind w:left="567"/>
        <w:jc w:val="both"/>
        <w:rPr>
          <w:rFonts w:asciiTheme="majorHAnsi" w:hAnsiTheme="majorHAnsi" w:cstheme="majorHAnsi"/>
        </w:rPr>
      </w:pPr>
      <w:r w:rsidRPr="00752E96">
        <w:rPr>
          <w:rFonts w:asciiTheme="majorHAnsi" w:eastAsia="Calibri" w:hAnsiTheme="majorHAnsi" w:cstheme="majorHAnsi"/>
          <w:color w:val="000000"/>
        </w:rPr>
        <w:t xml:space="preserve">7.1.1. SICAF </w:t>
      </w:r>
      <w:r w:rsidR="003F6796" w:rsidRPr="00752E96">
        <w:rPr>
          <w:rFonts w:asciiTheme="majorHAnsi" w:eastAsia="Calibri" w:hAnsiTheme="majorHAnsi" w:cstheme="majorHAnsi"/>
          <w:color w:val="000000"/>
        </w:rPr>
        <w:t>- o pregoeiro poderá, em caso de não apresentação dos documentos habilitatórios, proceder a substituição pelo registro cadastral do SICAF</w:t>
      </w:r>
    </w:p>
    <w:p w14:paraId="44A8042C" w14:textId="140F5A78" w:rsidR="00770246" w:rsidRPr="00752E96" w:rsidRDefault="00D12F9F" w:rsidP="003F6796">
      <w:pPr>
        <w:pStyle w:val="PargrafodaLista"/>
        <w:tabs>
          <w:tab w:val="left" w:pos="851"/>
        </w:tabs>
        <w:ind w:left="567"/>
        <w:jc w:val="both"/>
        <w:rPr>
          <w:rFonts w:asciiTheme="majorHAnsi" w:hAnsiTheme="majorHAnsi" w:cstheme="majorHAnsi"/>
        </w:rPr>
      </w:pPr>
      <w:r w:rsidRPr="00752E96">
        <w:rPr>
          <w:rFonts w:asciiTheme="majorHAnsi" w:eastAsia="Calibri" w:hAnsiTheme="majorHAnsi" w:cstheme="majorHAnsi"/>
        </w:rPr>
        <w:lastRenderedPageBreak/>
        <w:t xml:space="preserve">7.1.2. </w:t>
      </w:r>
      <w:r w:rsidR="00770246" w:rsidRPr="00752E96">
        <w:rPr>
          <w:rFonts w:asciiTheme="majorHAnsi" w:eastAsia="Calibri" w:hAnsiTheme="majorHAnsi" w:cstheme="majorHAnsi"/>
        </w:rPr>
        <w:t>Cadastro Nacional de Empresas Inidôneas e Suspensas – CEIS e o e o Cadastro Nacional de Empresas Punidas – CNEP (</w:t>
      </w:r>
      <w:hyperlink r:id="rId13">
        <w:r w:rsidR="00770246" w:rsidRPr="00752E96">
          <w:rPr>
            <w:rFonts w:asciiTheme="majorHAnsi" w:eastAsia="Calibri" w:hAnsiTheme="majorHAnsi" w:cstheme="majorHAnsi"/>
            <w:color w:val="0070C0"/>
            <w:u w:val="single"/>
          </w:rPr>
          <w:t>www.portaldatransparencia.gov.br/</w:t>
        </w:r>
      </w:hyperlink>
      <w:r w:rsidR="00770246" w:rsidRPr="00752E96">
        <w:rPr>
          <w:rFonts w:asciiTheme="majorHAnsi" w:eastAsia="Calibri" w:hAnsiTheme="majorHAnsi" w:cstheme="majorHAnsi"/>
        </w:rPr>
        <w:t xml:space="preserve"> );</w:t>
      </w:r>
    </w:p>
    <w:p w14:paraId="41498213" w14:textId="14A82289" w:rsidR="00770246" w:rsidRPr="00752E96" w:rsidRDefault="00770246" w:rsidP="00541BC8">
      <w:pPr>
        <w:pStyle w:val="PargrafodaLista"/>
        <w:numPr>
          <w:ilvl w:val="2"/>
          <w:numId w:val="24"/>
        </w:numPr>
        <w:tabs>
          <w:tab w:val="left" w:pos="851"/>
        </w:tabs>
        <w:ind w:left="567" w:firstLine="0"/>
        <w:jc w:val="both"/>
        <w:rPr>
          <w:rFonts w:asciiTheme="majorHAnsi" w:hAnsiTheme="majorHAnsi" w:cstheme="majorHAnsi"/>
        </w:rPr>
      </w:pPr>
      <w:r w:rsidRPr="00752E96">
        <w:rPr>
          <w:rFonts w:asciiTheme="majorHAnsi" w:eastAsia="Calibri" w:hAnsiTheme="majorHAnsi" w:cstheme="majorHAnsi"/>
        </w:rPr>
        <w:t xml:space="preserve">Cadastro Nacional de Condenações Cíveis por Atos de Improbidade Administrativa, mantido pelo Conselho Nacional de Justiça </w:t>
      </w:r>
      <w:r w:rsidRPr="00752E96">
        <w:rPr>
          <w:rFonts w:asciiTheme="majorHAnsi" w:eastAsia="Calibri" w:hAnsiTheme="majorHAnsi" w:cstheme="majorHAnsi"/>
          <w:color w:val="0066FF"/>
        </w:rPr>
        <w:t>(</w:t>
      </w:r>
      <w:hyperlink r:id="rId14">
        <w:r w:rsidRPr="00752E96">
          <w:rPr>
            <w:rFonts w:asciiTheme="majorHAnsi" w:eastAsia="Calibri" w:hAnsiTheme="majorHAnsi" w:cstheme="majorHAnsi"/>
            <w:color w:val="0070C0"/>
          </w:rPr>
          <w:t>www.cnj.jus.br/improbidade_adm/consultar_requerido.php</w:t>
        </w:r>
      </w:hyperlink>
      <w:r w:rsidRPr="00752E96">
        <w:rPr>
          <w:rFonts w:asciiTheme="majorHAnsi" w:eastAsia="Calibri" w:hAnsiTheme="majorHAnsi" w:cstheme="majorHAnsi"/>
          <w:color w:val="0070C0"/>
        </w:rPr>
        <w:t xml:space="preserve"> </w:t>
      </w:r>
      <w:r w:rsidRPr="00752E96">
        <w:rPr>
          <w:rFonts w:asciiTheme="majorHAnsi" w:eastAsia="Calibri" w:hAnsiTheme="majorHAnsi" w:cstheme="majorHAnsi"/>
          <w:color w:val="0066FF"/>
        </w:rPr>
        <w:t>).</w:t>
      </w:r>
    </w:p>
    <w:p w14:paraId="4AA67EEF" w14:textId="0A93088A" w:rsidR="00770246" w:rsidRPr="00752E96" w:rsidRDefault="00770246" w:rsidP="00541BC8">
      <w:pPr>
        <w:pStyle w:val="PargrafodaLista"/>
        <w:numPr>
          <w:ilvl w:val="2"/>
          <w:numId w:val="24"/>
        </w:numPr>
        <w:tabs>
          <w:tab w:val="left" w:pos="851"/>
        </w:tabs>
        <w:ind w:left="567" w:firstLine="0"/>
        <w:jc w:val="both"/>
        <w:rPr>
          <w:rFonts w:asciiTheme="majorHAnsi" w:hAnsiTheme="majorHAnsi" w:cstheme="majorHAnsi"/>
        </w:rPr>
      </w:pPr>
      <w:r w:rsidRPr="00752E96">
        <w:rPr>
          <w:rFonts w:asciiTheme="majorHAnsi" w:eastAsia="Calibri" w:hAnsiTheme="majorHAnsi" w:cstheme="majorHAnsi"/>
        </w:rPr>
        <w:t xml:space="preserve">Lista de Inidôneos, mantida pelo Tribunal de Contas da União – TCU </w:t>
      </w:r>
      <w:hyperlink r:id="rId15">
        <w:r w:rsidRPr="00752E96">
          <w:rPr>
            <w:rFonts w:asciiTheme="majorHAnsi" w:eastAsia="Calibri" w:hAnsiTheme="majorHAnsi" w:cstheme="majorHAnsi"/>
            <w:color w:val="0070C0"/>
            <w:u w:val="single"/>
          </w:rPr>
          <w:t>https://contas.tcu.gov.br/ords/f?p=1660:3:0</w:t>
        </w:r>
      </w:hyperlink>
    </w:p>
    <w:p w14:paraId="41EE177A" w14:textId="77777777" w:rsidR="00770246" w:rsidRPr="00752E96" w:rsidRDefault="00770246" w:rsidP="00541BC8">
      <w:pPr>
        <w:numPr>
          <w:ilvl w:val="2"/>
          <w:numId w:val="24"/>
        </w:numPr>
        <w:pBdr>
          <w:top w:val="nil"/>
          <w:left w:val="nil"/>
          <w:bottom w:val="nil"/>
          <w:right w:val="nil"/>
          <w:between w:val="nil"/>
        </w:pBdr>
        <w:tabs>
          <w:tab w:val="left" w:pos="882"/>
          <w:tab w:val="left" w:pos="1276"/>
        </w:tabs>
        <w:ind w:left="567" w:firstLine="0"/>
        <w:jc w:val="both"/>
        <w:rPr>
          <w:rFonts w:asciiTheme="majorHAnsi" w:hAnsiTheme="majorHAnsi" w:cstheme="majorHAnsi"/>
        </w:rPr>
      </w:pPr>
      <w:r w:rsidRPr="00752E96">
        <w:rPr>
          <w:rFonts w:asciiTheme="majorHAnsi" w:eastAsia="Calibri" w:hAnsiTheme="majorHAnsi" w:cstheme="majorHAnsi"/>
          <w:color w:val="00000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752E96" w:rsidRDefault="00770246" w:rsidP="00541BC8">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rPr>
      </w:pPr>
      <w:r w:rsidRPr="00752E96">
        <w:rPr>
          <w:rFonts w:asciiTheme="majorHAnsi" w:eastAsia="Calibri" w:hAnsiTheme="majorHAnsi" w:cstheme="majorHAnsi"/>
          <w:color w:val="000000"/>
        </w:rPr>
        <w:t xml:space="preserve">Caso conste na Consulta de Situação do Fornecedor a existência de Ocorrências Impeditivas Indiretas, o gestor </w:t>
      </w:r>
      <w:r w:rsidRPr="00752E96">
        <w:rPr>
          <w:rFonts w:asciiTheme="majorHAnsi" w:eastAsia="Calibri" w:hAnsiTheme="majorHAnsi" w:cstheme="majorHAnsi"/>
        </w:rPr>
        <w:t>diligencia</w:t>
      </w:r>
      <w:r w:rsidRPr="00752E96">
        <w:rPr>
          <w:rFonts w:asciiTheme="majorHAnsi" w:eastAsia="Calibri" w:hAnsiTheme="majorHAnsi" w:cstheme="majorHAnsi"/>
          <w:color w:val="000000"/>
        </w:rPr>
        <w:t xml:space="preserve"> para verificar se houve fraude por parte das empresas apontadas no Relatório de Ocorrências Impeditivas Indiretas.</w:t>
      </w:r>
    </w:p>
    <w:p w14:paraId="15F9C262" w14:textId="77777777" w:rsidR="00770246" w:rsidRPr="00752E96" w:rsidRDefault="00770246" w:rsidP="00541BC8">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rPr>
      </w:pPr>
      <w:r w:rsidRPr="00752E96">
        <w:rPr>
          <w:rFonts w:asciiTheme="majorHAnsi" w:eastAsia="Calibri" w:hAnsiTheme="majorHAnsi" w:cstheme="majorHAnsi"/>
          <w:color w:val="000000"/>
        </w:rPr>
        <w:t>A tentativa de burla será verificada por meio dos vínculos societários, linhas de fornecimento similares, dentre outros.</w:t>
      </w:r>
    </w:p>
    <w:p w14:paraId="66A3A9F9" w14:textId="77777777" w:rsidR="00770246" w:rsidRPr="00752E96" w:rsidRDefault="00770246" w:rsidP="00541BC8">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rPr>
      </w:pPr>
      <w:r w:rsidRPr="00752E96">
        <w:rPr>
          <w:rFonts w:asciiTheme="majorHAnsi" w:eastAsia="Calibri" w:hAnsiTheme="majorHAnsi" w:cstheme="majorHAnsi"/>
          <w:color w:val="000000"/>
        </w:rPr>
        <w:t>O licitante será convocado para manifestação previamente à sua desclassificação.</w:t>
      </w:r>
    </w:p>
    <w:p w14:paraId="719853D8" w14:textId="77777777" w:rsidR="00770246" w:rsidRPr="00752E96" w:rsidRDefault="00770246" w:rsidP="00541BC8">
      <w:pPr>
        <w:numPr>
          <w:ilvl w:val="2"/>
          <w:numId w:val="24"/>
        </w:numPr>
        <w:pBdr>
          <w:top w:val="nil"/>
          <w:left w:val="nil"/>
          <w:bottom w:val="nil"/>
          <w:right w:val="nil"/>
          <w:between w:val="nil"/>
        </w:pBdr>
        <w:tabs>
          <w:tab w:val="left" w:pos="851"/>
        </w:tabs>
        <w:ind w:left="567" w:firstLine="0"/>
        <w:jc w:val="both"/>
        <w:rPr>
          <w:rFonts w:asciiTheme="majorHAnsi" w:hAnsiTheme="majorHAnsi" w:cstheme="majorHAnsi"/>
        </w:rPr>
      </w:pPr>
      <w:r w:rsidRPr="00752E96">
        <w:rPr>
          <w:rFonts w:asciiTheme="majorHAnsi" w:eastAsia="Calibri" w:hAnsiTheme="majorHAnsi" w:cstheme="majorHAnsi"/>
          <w:color w:val="000000"/>
        </w:rPr>
        <w:t>Constatada a existência de sanção, o</w:t>
      </w:r>
      <w:r w:rsidRPr="00752E96">
        <w:rPr>
          <w:rFonts w:asciiTheme="majorHAnsi" w:eastAsia="Calibri" w:hAnsiTheme="majorHAnsi" w:cstheme="majorHAnsi"/>
        </w:rPr>
        <w:t xml:space="preserve"> Pregoeiro</w:t>
      </w:r>
      <w:r w:rsidRPr="00752E96">
        <w:rPr>
          <w:rFonts w:asciiTheme="majorHAnsi" w:eastAsia="Calibri" w:hAnsiTheme="majorHAnsi" w:cstheme="majorHAnsi"/>
          <w:color w:val="000000"/>
        </w:rPr>
        <w:t xml:space="preserve"> reputará o licitante inabilitado, por falta de condição de participação.</w:t>
      </w:r>
    </w:p>
    <w:p w14:paraId="498CE832" w14:textId="77777777" w:rsidR="00770246" w:rsidRPr="00752E96" w:rsidRDefault="00770246" w:rsidP="00541BC8">
      <w:pPr>
        <w:numPr>
          <w:ilvl w:val="2"/>
          <w:numId w:val="24"/>
        </w:numPr>
        <w:pBdr>
          <w:top w:val="nil"/>
          <w:left w:val="nil"/>
          <w:bottom w:val="nil"/>
          <w:right w:val="nil"/>
          <w:between w:val="nil"/>
        </w:pBdr>
        <w:tabs>
          <w:tab w:val="left" w:pos="851"/>
        </w:tabs>
        <w:ind w:left="567" w:firstLine="0"/>
        <w:jc w:val="both"/>
        <w:rPr>
          <w:rFonts w:asciiTheme="majorHAnsi" w:hAnsiTheme="majorHAnsi" w:cstheme="majorHAnsi"/>
        </w:rPr>
      </w:pPr>
      <w:r w:rsidRPr="00752E96">
        <w:rPr>
          <w:rFonts w:asciiTheme="majorHAnsi" w:eastAsia="Calibri" w:hAnsiTheme="majorHAnsi" w:cstheme="majorHAnsi"/>
          <w:color w:val="000000"/>
        </w:rPr>
        <w:t>No caso de inabilitação, haverá nova verificação, pelo sistema, da eventual ocorrência do empate ficto, previsto nos arts. 44 e 45 da Lei Complementar nº 123/ 2006, seguindo-se a disciplina antes estabelecida para aceitação da proposta subsequente.</w:t>
      </w:r>
    </w:p>
    <w:p w14:paraId="3DB4ABFE" w14:textId="77777777" w:rsidR="00770246" w:rsidRPr="00752E96" w:rsidRDefault="00770246" w:rsidP="00770246">
      <w:pPr>
        <w:tabs>
          <w:tab w:val="left" w:pos="993"/>
        </w:tabs>
        <w:jc w:val="both"/>
        <w:rPr>
          <w:rFonts w:asciiTheme="majorHAnsi" w:eastAsia="Calibri" w:hAnsiTheme="majorHAnsi" w:cstheme="majorHAnsi"/>
          <w:color w:val="000000"/>
        </w:rPr>
      </w:pPr>
    </w:p>
    <w:p w14:paraId="57370358" w14:textId="5298D5DF" w:rsidR="00770246" w:rsidRPr="00CA13DF" w:rsidRDefault="00770246" w:rsidP="00541BC8">
      <w:pPr>
        <w:numPr>
          <w:ilvl w:val="1"/>
          <w:numId w:val="24"/>
        </w:numPr>
        <w:pBdr>
          <w:top w:val="nil"/>
          <w:left w:val="nil"/>
          <w:bottom w:val="nil"/>
          <w:right w:val="nil"/>
          <w:between w:val="nil"/>
        </w:pBdr>
        <w:tabs>
          <w:tab w:val="left" w:pos="426"/>
        </w:tabs>
        <w:ind w:left="0" w:firstLine="0"/>
        <w:jc w:val="both"/>
        <w:rPr>
          <w:rFonts w:asciiTheme="majorHAnsi" w:hAnsiTheme="majorHAnsi" w:cstheme="majorHAnsi"/>
        </w:rPr>
      </w:pPr>
      <w:r w:rsidRPr="00752E96">
        <w:rPr>
          <w:rFonts w:asciiTheme="majorHAnsi" w:eastAsia="Calibri" w:hAnsiTheme="majorHAnsi" w:cstheme="majorHAnsi"/>
          <w:color w:val="000000"/>
        </w:rPr>
        <w:t xml:space="preserve"> Caso atendidas as condições de participação, a habilitação dos licitantes será verificada por meio do</w:t>
      </w:r>
      <w:r w:rsidR="007469B4" w:rsidRPr="00752E96">
        <w:rPr>
          <w:rFonts w:asciiTheme="majorHAnsi" w:eastAsia="Calibri" w:hAnsiTheme="majorHAnsi" w:cstheme="majorHAnsi"/>
          <w:b/>
          <w:color w:val="000000"/>
        </w:rPr>
        <w:t xml:space="preserve"> BLL COMPRAS</w:t>
      </w:r>
      <w:r w:rsidRPr="00752E96">
        <w:rPr>
          <w:rFonts w:asciiTheme="majorHAnsi" w:eastAsia="Calibri" w:hAnsiTheme="majorHAnsi" w:cstheme="majorHAnsi"/>
          <w:b/>
        </w:rPr>
        <w:t>,</w:t>
      </w:r>
      <w:r w:rsidRPr="00752E96">
        <w:rPr>
          <w:rFonts w:asciiTheme="majorHAnsi" w:eastAsia="Calibri" w:hAnsiTheme="majorHAnsi" w:cstheme="majorHAnsi"/>
          <w:color w:val="000000"/>
        </w:rPr>
        <w:t xml:space="preserve"> em relação à habilitação jurídica, à regularidade fiscal e trabalhista, à qualificação econômica financeira </w:t>
      </w:r>
      <w:r w:rsidRPr="00752E96">
        <w:rPr>
          <w:rFonts w:asciiTheme="majorHAnsi" w:eastAsia="Calibri" w:hAnsiTheme="majorHAnsi" w:cstheme="majorHAnsi"/>
        </w:rPr>
        <w:t>e à habilitação</w:t>
      </w:r>
      <w:r w:rsidRPr="00752E96">
        <w:rPr>
          <w:rFonts w:asciiTheme="majorHAnsi" w:eastAsia="Calibri" w:hAnsiTheme="majorHAnsi" w:cstheme="majorHAnsi"/>
          <w:color w:val="000000"/>
        </w:rPr>
        <w:t xml:space="preserve"> técnica.</w:t>
      </w:r>
    </w:p>
    <w:p w14:paraId="06083C5D" w14:textId="77777777" w:rsidR="00CA13DF" w:rsidRPr="00752E96" w:rsidRDefault="00CA13DF" w:rsidP="00CA13DF">
      <w:pPr>
        <w:pBdr>
          <w:top w:val="nil"/>
          <w:left w:val="nil"/>
          <w:bottom w:val="nil"/>
          <w:right w:val="nil"/>
          <w:between w:val="nil"/>
        </w:pBdr>
        <w:tabs>
          <w:tab w:val="left" w:pos="426"/>
        </w:tabs>
        <w:jc w:val="both"/>
        <w:rPr>
          <w:rFonts w:asciiTheme="majorHAnsi" w:hAnsiTheme="majorHAnsi" w:cstheme="majorHAnsi"/>
        </w:rPr>
      </w:pPr>
    </w:p>
    <w:p w14:paraId="243A4410" w14:textId="7EEF2421" w:rsidR="00770246" w:rsidRPr="00752E96" w:rsidRDefault="00770246" w:rsidP="00541BC8">
      <w:pPr>
        <w:pStyle w:val="PargrafodaLista"/>
        <w:numPr>
          <w:ilvl w:val="2"/>
          <w:numId w:val="24"/>
        </w:numPr>
        <w:pBdr>
          <w:top w:val="nil"/>
          <w:left w:val="nil"/>
          <w:bottom w:val="nil"/>
          <w:right w:val="nil"/>
          <w:between w:val="nil"/>
        </w:pBdr>
        <w:tabs>
          <w:tab w:val="left" w:pos="567"/>
        </w:tabs>
        <w:ind w:left="567" w:firstLine="0"/>
        <w:jc w:val="both"/>
        <w:rPr>
          <w:rFonts w:asciiTheme="majorHAnsi" w:hAnsiTheme="majorHAnsi" w:cstheme="majorHAnsi"/>
        </w:rPr>
      </w:pPr>
      <w:r w:rsidRPr="00752E96">
        <w:rPr>
          <w:rFonts w:asciiTheme="majorHAnsi" w:eastAsia="Calibri" w:hAnsiTheme="majorHAnsi" w:cstheme="majorHAnsi"/>
          <w:color w:val="000000"/>
        </w:rPr>
        <w:t xml:space="preserve">É dever do licitante atualizar previamente as comprovações constantes do </w:t>
      </w:r>
      <w:r w:rsidR="007469B4" w:rsidRPr="00752E96">
        <w:rPr>
          <w:rFonts w:asciiTheme="majorHAnsi" w:eastAsia="Calibri" w:hAnsiTheme="majorHAnsi" w:cstheme="majorHAnsi"/>
          <w:b/>
          <w:color w:val="000000"/>
        </w:rPr>
        <w:t>BLL COMPRAS</w:t>
      </w:r>
      <w:r w:rsidRPr="00752E96">
        <w:rPr>
          <w:rFonts w:asciiTheme="majorHAnsi" w:eastAsia="Calibri" w:hAnsiTheme="majorHAnsi" w:cstheme="majorHAnsi"/>
          <w:b/>
        </w:rPr>
        <w:t>,</w:t>
      </w:r>
      <w:r w:rsidRPr="00752E96">
        <w:rPr>
          <w:rFonts w:asciiTheme="majorHAnsi" w:eastAsia="Calibri" w:hAnsiTheme="majorHAnsi" w:cstheme="majorHAnsi"/>
          <w:b/>
          <w:color w:val="000000"/>
        </w:rPr>
        <w:t xml:space="preserve"> </w:t>
      </w:r>
      <w:r w:rsidRPr="00752E96">
        <w:rPr>
          <w:rFonts w:asciiTheme="majorHAnsi" w:eastAsia="Calibri" w:hAnsiTheme="majorHAnsi" w:cstheme="majorHAnsi"/>
          <w:color w:val="000000"/>
        </w:rPr>
        <w:t>para que estejam vigentes na data da abertura da sessão pública, ou encaminhar, em conjunto com a apresentação da proposta, a respectiva documentação atualizada.</w:t>
      </w:r>
    </w:p>
    <w:p w14:paraId="64ACA2F6" w14:textId="77777777" w:rsidR="00770246" w:rsidRPr="00752E96" w:rsidRDefault="00770246" w:rsidP="00541BC8">
      <w:pPr>
        <w:numPr>
          <w:ilvl w:val="2"/>
          <w:numId w:val="24"/>
        </w:numPr>
        <w:tabs>
          <w:tab w:val="left" w:pos="993"/>
        </w:tabs>
        <w:ind w:left="567" w:firstLine="0"/>
        <w:jc w:val="both"/>
        <w:rPr>
          <w:rFonts w:asciiTheme="majorHAnsi" w:hAnsiTheme="majorHAnsi" w:cstheme="majorHAnsi"/>
        </w:rPr>
      </w:pPr>
      <w:r w:rsidRPr="00752E96">
        <w:rPr>
          <w:rFonts w:asciiTheme="majorHAnsi" w:eastAsia="Calibri" w:hAnsiTheme="majorHAnsi" w:cstheme="majorHAnsi"/>
          <w:color w:val="000000"/>
        </w:rPr>
        <w:t xml:space="preserve">O descumprimento do subitem acima implicará a inabilitação do licitante, exceto se a consulta aos sítios eletrônicos oficiais emissores de certidões feita pelo </w:t>
      </w:r>
      <w:r w:rsidRPr="00752E96">
        <w:rPr>
          <w:rFonts w:asciiTheme="majorHAnsi" w:eastAsia="Calibri" w:hAnsiTheme="majorHAnsi" w:cstheme="majorHAnsi"/>
        </w:rPr>
        <w:t>Pregoeiro</w:t>
      </w:r>
      <w:r w:rsidRPr="00752E96">
        <w:rPr>
          <w:rFonts w:asciiTheme="majorHAnsi" w:eastAsia="Calibri" w:hAnsiTheme="majorHAnsi" w:cstheme="majorHAnsi"/>
          <w:color w:val="000000"/>
        </w:rPr>
        <w:t xml:space="preserve"> lograr êxito em encontrar a(s) certidão(ões) válida(s).</w:t>
      </w:r>
    </w:p>
    <w:p w14:paraId="4DF4910E" w14:textId="77777777" w:rsidR="00770246" w:rsidRPr="00752E96" w:rsidRDefault="00770246" w:rsidP="00770246">
      <w:pPr>
        <w:tabs>
          <w:tab w:val="left" w:pos="1843"/>
        </w:tabs>
        <w:ind w:left="1134"/>
        <w:jc w:val="both"/>
        <w:rPr>
          <w:rFonts w:asciiTheme="majorHAnsi" w:eastAsia="Calibri" w:hAnsiTheme="majorHAnsi" w:cstheme="majorHAnsi"/>
          <w:color w:val="000000"/>
        </w:rPr>
      </w:pPr>
    </w:p>
    <w:p w14:paraId="3A6DB02F" w14:textId="77777777" w:rsidR="00770246" w:rsidRPr="00752E96" w:rsidRDefault="00770246" w:rsidP="00541BC8">
      <w:pPr>
        <w:numPr>
          <w:ilvl w:val="1"/>
          <w:numId w:val="24"/>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rPr>
      </w:pPr>
      <w:r w:rsidRPr="00752E96">
        <w:rPr>
          <w:rFonts w:asciiTheme="majorHAnsi" w:eastAsia="Calibri" w:hAnsiTheme="majorHAnsi" w:cstheme="majorHAnsi"/>
          <w:color w:val="00000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D0CDCB5" w14:textId="77777777" w:rsidR="00770246" w:rsidRPr="00752E96"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rPr>
      </w:pPr>
    </w:p>
    <w:p w14:paraId="117BD93C" w14:textId="5D8B8A7D" w:rsidR="00770246" w:rsidRPr="00752E96" w:rsidRDefault="00770246" w:rsidP="00541BC8">
      <w:pPr>
        <w:numPr>
          <w:ilvl w:val="1"/>
          <w:numId w:val="24"/>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rPr>
      </w:pPr>
      <w:r w:rsidRPr="00752E96">
        <w:rPr>
          <w:rFonts w:asciiTheme="majorHAnsi" w:eastAsia="Calibri" w:hAnsiTheme="majorHAnsi" w:cstheme="majorHAnsi"/>
          <w:color w:val="00000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51D05" w:rsidRPr="00752E96">
        <w:rPr>
          <w:rFonts w:asciiTheme="majorHAnsi" w:eastAsia="Calibri" w:hAnsiTheme="majorHAnsi" w:cstheme="majorHAnsi"/>
          <w:b/>
          <w:color w:val="000000"/>
        </w:rPr>
        <w:t>0</w:t>
      </w:r>
      <w:r w:rsidR="00FB3A43" w:rsidRPr="00752E96">
        <w:rPr>
          <w:rFonts w:asciiTheme="majorHAnsi" w:eastAsia="Calibri" w:hAnsiTheme="majorHAnsi" w:cstheme="majorHAnsi"/>
          <w:b/>
          <w:color w:val="000000"/>
        </w:rPr>
        <w:t>1</w:t>
      </w:r>
      <w:r w:rsidR="00A51D05" w:rsidRPr="00752E96">
        <w:rPr>
          <w:rFonts w:asciiTheme="majorHAnsi" w:eastAsia="Calibri" w:hAnsiTheme="majorHAnsi" w:cstheme="majorHAnsi"/>
          <w:b/>
          <w:color w:val="000000"/>
        </w:rPr>
        <w:t xml:space="preserve"> (</w:t>
      </w:r>
      <w:r w:rsidR="00FB3A43" w:rsidRPr="00752E96">
        <w:rPr>
          <w:rFonts w:asciiTheme="majorHAnsi" w:eastAsia="Calibri" w:hAnsiTheme="majorHAnsi" w:cstheme="majorHAnsi"/>
          <w:b/>
          <w:color w:val="000000"/>
        </w:rPr>
        <w:t>uma</w:t>
      </w:r>
      <w:r w:rsidR="00A51D05" w:rsidRPr="00752E96">
        <w:rPr>
          <w:rFonts w:asciiTheme="majorHAnsi" w:eastAsia="Calibri" w:hAnsiTheme="majorHAnsi" w:cstheme="majorHAnsi"/>
          <w:b/>
          <w:color w:val="000000"/>
        </w:rPr>
        <w:t>)</w:t>
      </w:r>
      <w:r w:rsidRPr="00752E96">
        <w:rPr>
          <w:rFonts w:asciiTheme="majorHAnsi" w:eastAsia="Calibri" w:hAnsiTheme="majorHAnsi" w:cstheme="majorHAnsi"/>
          <w:color w:val="000000"/>
        </w:rPr>
        <w:t xml:space="preserve"> hora sob pena de inabilitação.</w:t>
      </w:r>
    </w:p>
    <w:p w14:paraId="57497F3A" w14:textId="77777777" w:rsidR="00770246" w:rsidRPr="00752E96"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rPr>
      </w:pPr>
    </w:p>
    <w:p w14:paraId="39A2C942" w14:textId="77777777" w:rsidR="00770246" w:rsidRPr="00752E96" w:rsidRDefault="00770246" w:rsidP="00541BC8">
      <w:pPr>
        <w:numPr>
          <w:ilvl w:val="1"/>
          <w:numId w:val="24"/>
        </w:numPr>
        <w:tabs>
          <w:tab w:val="left" w:pos="426"/>
        </w:tabs>
        <w:ind w:left="0" w:firstLine="0"/>
        <w:jc w:val="both"/>
        <w:rPr>
          <w:rFonts w:asciiTheme="majorHAnsi" w:hAnsiTheme="majorHAnsi" w:cstheme="majorHAnsi"/>
        </w:rPr>
      </w:pPr>
      <w:r w:rsidRPr="00752E96">
        <w:rPr>
          <w:rFonts w:asciiTheme="majorHAnsi" w:eastAsia="Calibri" w:hAnsiTheme="majorHAnsi" w:cstheme="majorHAnsi"/>
        </w:rPr>
        <w:t>Somente haverá a necessidade de comprovação do preenchimento de requisitos mediante apresentação dos documentos originais não-digitais quando houver dúvida em relação à integridade do documento digital.</w:t>
      </w:r>
    </w:p>
    <w:p w14:paraId="350FC61D" w14:textId="77777777" w:rsidR="00770246" w:rsidRPr="00752E96" w:rsidRDefault="00770246" w:rsidP="00770246">
      <w:pPr>
        <w:tabs>
          <w:tab w:val="left" w:pos="426"/>
        </w:tabs>
        <w:jc w:val="both"/>
        <w:rPr>
          <w:rFonts w:asciiTheme="majorHAnsi" w:eastAsia="Calibri" w:hAnsiTheme="majorHAnsi" w:cstheme="majorHAnsi"/>
        </w:rPr>
      </w:pPr>
    </w:p>
    <w:p w14:paraId="393017E8" w14:textId="77777777" w:rsidR="00770246" w:rsidRPr="00752E96" w:rsidRDefault="00770246" w:rsidP="00541BC8">
      <w:pPr>
        <w:numPr>
          <w:ilvl w:val="1"/>
          <w:numId w:val="11"/>
        </w:numPr>
        <w:pBdr>
          <w:top w:val="nil"/>
          <w:left w:val="nil"/>
          <w:bottom w:val="nil"/>
          <w:right w:val="nil"/>
          <w:between w:val="nil"/>
        </w:pBdr>
        <w:tabs>
          <w:tab w:val="left" w:pos="142"/>
        </w:tabs>
        <w:ind w:left="0" w:hanging="7"/>
        <w:jc w:val="both"/>
        <w:rPr>
          <w:rFonts w:asciiTheme="majorHAnsi" w:hAnsiTheme="majorHAnsi" w:cstheme="majorHAnsi"/>
        </w:rPr>
      </w:pPr>
      <w:r w:rsidRPr="00752E96">
        <w:rPr>
          <w:rFonts w:asciiTheme="majorHAnsi" w:eastAsia="Calibri" w:hAnsiTheme="majorHAnsi" w:cstheme="majorHAnsi"/>
          <w:color w:val="000000"/>
        </w:rPr>
        <w:t>Não serão aceitos documentos de habilitação com indicação de CNPJ/CPF diferentes, salvo aqueles legalmente permitidos.</w:t>
      </w:r>
    </w:p>
    <w:p w14:paraId="0512032A" w14:textId="77777777" w:rsidR="00770246" w:rsidRPr="00752E96"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rPr>
      </w:pPr>
    </w:p>
    <w:p w14:paraId="1F101A9B" w14:textId="77777777" w:rsidR="00770246" w:rsidRPr="004D4C0D" w:rsidRDefault="00770246" w:rsidP="00541BC8">
      <w:pPr>
        <w:numPr>
          <w:ilvl w:val="1"/>
          <w:numId w:val="11"/>
        </w:numPr>
        <w:pBdr>
          <w:top w:val="nil"/>
          <w:left w:val="nil"/>
          <w:bottom w:val="nil"/>
          <w:right w:val="nil"/>
          <w:between w:val="nil"/>
        </w:pBdr>
        <w:tabs>
          <w:tab w:val="left" w:pos="426"/>
        </w:tabs>
        <w:ind w:left="0" w:firstLine="0"/>
        <w:jc w:val="both"/>
        <w:rPr>
          <w:rFonts w:asciiTheme="majorHAnsi" w:hAnsiTheme="majorHAnsi" w:cstheme="majorHAnsi"/>
        </w:rPr>
      </w:pPr>
      <w:r w:rsidRPr="00752E96">
        <w:rPr>
          <w:rFonts w:asciiTheme="majorHAnsi" w:eastAsia="Calibri" w:hAnsiTheme="majorHAnsi" w:cstheme="majorHAnsi"/>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8DF906B" w14:textId="77777777" w:rsidR="004D4C0D" w:rsidRDefault="004D4C0D" w:rsidP="004D4C0D">
      <w:pPr>
        <w:pStyle w:val="PargrafodaLista"/>
        <w:rPr>
          <w:rFonts w:asciiTheme="majorHAnsi" w:hAnsiTheme="majorHAnsi" w:cstheme="majorHAnsi"/>
        </w:rPr>
      </w:pPr>
    </w:p>
    <w:p w14:paraId="7CA64C5F" w14:textId="77777777" w:rsidR="00770246" w:rsidRPr="00752E96" w:rsidRDefault="00770246" w:rsidP="00541BC8">
      <w:pPr>
        <w:numPr>
          <w:ilvl w:val="2"/>
          <w:numId w:val="11"/>
        </w:numPr>
        <w:pBdr>
          <w:top w:val="nil"/>
          <w:left w:val="nil"/>
          <w:bottom w:val="nil"/>
          <w:right w:val="nil"/>
          <w:between w:val="nil"/>
        </w:pBdr>
        <w:tabs>
          <w:tab w:val="left" w:pos="993"/>
        </w:tabs>
        <w:ind w:left="567" w:firstLine="0"/>
        <w:jc w:val="both"/>
        <w:rPr>
          <w:rFonts w:asciiTheme="majorHAnsi" w:hAnsiTheme="majorHAnsi" w:cstheme="majorHAnsi"/>
        </w:rPr>
      </w:pPr>
      <w:r w:rsidRPr="00752E96">
        <w:rPr>
          <w:rFonts w:asciiTheme="majorHAnsi" w:eastAsia="Calibri" w:hAnsiTheme="majorHAnsi" w:cstheme="majorHAnsi"/>
          <w:color w:val="000000"/>
        </w:rPr>
        <w:t>Serão aceitos registros de CNPJ de licitante matriz e filial com diferenças de números de documentos pertinentes ao CND e ao CRF/FGTS, quando for comprovada a centralização do recolhimento dessas contribuições.</w:t>
      </w:r>
    </w:p>
    <w:p w14:paraId="12CCE574" w14:textId="77777777" w:rsidR="00770246" w:rsidRPr="00752E96" w:rsidRDefault="00770246" w:rsidP="00770246">
      <w:pPr>
        <w:pBdr>
          <w:top w:val="nil"/>
          <w:left w:val="nil"/>
          <w:bottom w:val="nil"/>
          <w:right w:val="nil"/>
          <w:between w:val="nil"/>
        </w:pBdr>
        <w:tabs>
          <w:tab w:val="left" w:pos="993"/>
        </w:tabs>
        <w:ind w:left="284"/>
        <w:jc w:val="both"/>
        <w:rPr>
          <w:rFonts w:asciiTheme="majorHAnsi" w:eastAsia="Calibri" w:hAnsiTheme="majorHAnsi" w:cstheme="majorHAnsi"/>
          <w:color w:val="000000"/>
        </w:rPr>
      </w:pPr>
    </w:p>
    <w:p w14:paraId="598B603E" w14:textId="77777777" w:rsidR="00770246" w:rsidRPr="00752E96" w:rsidRDefault="00770246" w:rsidP="00541BC8">
      <w:pPr>
        <w:numPr>
          <w:ilvl w:val="1"/>
          <w:numId w:val="11"/>
        </w:numPr>
        <w:pBdr>
          <w:top w:val="nil"/>
          <w:left w:val="nil"/>
          <w:bottom w:val="nil"/>
          <w:right w:val="nil"/>
          <w:between w:val="nil"/>
        </w:pBdr>
        <w:tabs>
          <w:tab w:val="left" w:pos="426"/>
        </w:tabs>
        <w:ind w:left="0" w:firstLine="0"/>
        <w:jc w:val="both"/>
        <w:rPr>
          <w:rFonts w:asciiTheme="majorHAnsi" w:hAnsiTheme="majorHAnsi" w:cstheme="majorHAnsi"/>
        </w:rPr>
      </w:pPr>
      <w:r w:rsidRPr="00752E96">
        <w:rPr>
          <w:rFonts w:asciiTheme="majorHAnsi" w:eastAsia="Calibri" w:hAnsiTheme="majorHAnsi" w:cstheme="majorHAnsi"/>
          <w:color w:val="000000"/>
        </w:rPr>
        <w:t>Os licitantes deverão encaminhar, nos termos deste Edital, a documentação relacionada nos itens a seguir, para fins de habilitação:</w:t>
      </w:r>
    </w:p>
    <w:p w14:paraId="52F800D7" w14:textId="77777777" w:rsidR="00770246" w:rsidRPr="00752E96" w:rsidRDefault="00770246" w:rsidP="00770246">
      <w:pPr>
        <w:pBdr>
          <w:top w:val="nil"/>
          <w:left w:val="nil"/>
          <w:bottom w:val="nil"/>
          <w:right w:val="nil"/>
          <w:between w:val="nil"/>
        </w:pBdr>
        <w:ind w:left="858"/>
        <w:jc w:val="both"/>
        <w:rPr>
          <w:rFonts w:asciiTheme="majorHAnsi" w:eastAsia="Calibri" w:hAnsiTheme="majorHAnsi" w:cstheme="majorHAnsi"/>
          <w:color w:val="000000"/>
        </w:rPr>
      </w:pPr>
    </w:p>
    <w:p w14:paraId="0F451B8A" w14:textId="77777777" w:rsidR="00770246" w:rsidRPr="00752E96" w:rsidRDefault="00770246" w:rsidP="00541BC8">
      <w:pPr>
        <w:numPr>
          <w:ilvl w:val="1"/>
          <w:numId w:val="11"/>
        </w:numPr>
        <w:pBdr>
          <w:top w:val="nil"/>
          <w:left w:val="nil"/>
          <w:bottom w:val="nil"/>
          <w:right w:val="nil"/>
          <w:between w:val="nil"/>
        </w:pBdr>
        <w:tabs>
          <w:tab w:val="left" w:pos="426"/>
          <w:tab w:val="left" w:pos="1134"/>
        </w:tabs>
        <w:ind w:left="0" w:hanging="7"/>
        <w:jc w:val="both"/>
        <w:rPr>
          <w:rFonts w:asciiTheme="majorHAnsi" w:hAnsiTheme="majorHAnsi" w:cstheme="majorHAnsi"/>
        </w:rPr>
      </w:pPr>
      <w:r w:rsidRPr="00752E96">
        <w:rPr>
          <w:rFonts w:asciiTheme="majorHAnsi" w:eastAsia="Calibri" w:hAnsiTheme="majorHAnsi" w:cstheme="majorHAnsi"/>
          <w:b/>
          <w:color w:val="000000"/>
        </w:rPr>
        <w:t xml:space="preserve">HABILITAÇÃO JURÍDICA: </w:t>
      </w:r>
    </w:p>
    <w:p w14:paraId="2A45FD93" w14:textId="7F014667" w:rsidR="00915B86" w:rsidRPr="00752E96" w:rsidRDefault="00067D84" w:rsidP="00541BC8">
      <w:pPr>
        <w:pStyle w:val="Nivel2"/>
        <w:numPr>
          <w:ilvl w:val="2"/>
          <w:numId w:val="37"/>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b/>
          <w:bCs/>
          <w:color w:val="auto"/>
          <w:sz w:val="24"/>
          <w:szCs w:val="24"/>
        </w:rPr>
        <w:t>Empresário individual:</w:t>
      </w:r>
      <w:r w:rsidRPr="00752E96">
        <w:rPr>
          <w:rFonts w:asciiTheme="majorHAnsi" w:hAnsiTheme="majorHAnsi" w:cstheme="majorHAnsi"/>
          <w:color w:val="auto"/>
          <w:sz w:val="24"/>
          <w:szCs w:val="24"/>
        </w:rPr>
        <w:t xml:space="preserve"> inscrição no Registro Público de Empresas Mercantis, a cargo da Junta Comercial da respectiva sede; </w:t>
      </w:r>
    </w:p>
    <w:p w14:paraId="47BB8308" w14:textId="5E2074DF" w:rsidR="00067D84" w:rsidRPr="00752E96" w:rsidRDefault="00067D84" w:rsidP="00541BC8">
      <w:pPr>
        <w:pStyle w:val="Nivel2"/>
        <w:numPr>
          <w:ilvl w:val="2"/>
          <w:numId w:val="37"/>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b/>
          <w:bCs/>
          <w:color w:val="auto"/>
          <w:sz w:val="24"/>
          <w:szCs w:val="24"/>
        </w:rPr>
        <w:t>Microempreendedor Individual - MEI:</w:t>
      </w:r>
      <w:r w:rsidRPr="00752E96">
        <w:rPr>
          <w:rFonts w:asciiTheme="majorHAnsi" w:hAnsiTheme="majorHAnsi" w:cstheme="majorHAnsi"/>
          <w:color w:val="auto"/>
          <w:sz w:val="24"/>
          <w:szCs w:val="24"/>
        </w:rPr>
        <w:t xml:space="preserve"> Certificado da Condição de Microempreendedor Individual - CCMEI, cuja aceitação ficará condicionada à verificação da autenticidade no sítio </w:t>
      </w:r>
      <w:hyperlink r:id="rId16" w:history="1">
        <w:r w:rsidRPr="00752E96">
          <w:rPr>
            <w:rStyle w:val="Hyperlink"/>
            <w:rFonts w:asciiTheme="majorHAnsi" w:hAnsiTheme="majorHAnsi" w:cstheme="majorHAnsi"/>
            <w:color w:val="auto"/>
            <w:sz w:val="24"/>
            <w:szCs w:val="24"/>
          </w:rPr>
          <w:t>https://www.gov.br/empresas-e-negocios/pt-br/empreendedor</w:t>
        </w:r>
      </w:hyperlink>
      <w:r w:rsidRPr="00752E96">
        <w:rPr>
          <w:rFonts w:asciiTheme="majorHAnsi" w:hAnsiTheme="majorHAnsi" w:cstheme="majorHAnsi"/>
          <w:color w:val="auto"/>
          <w:sz w:val="24"/>
          <w:szCs w:val="24"/>
        </w:rPr>
        <w:t xml:space="preserve">; </w:t>
      </w:r>
    </w:p>
    <w:p w14:paraId="75BF8E14" w14:textId="7D645204" w:rsidR="00067D84" w:rsidRPr="00752E96" w:rsidRDefault="00067D84" w:rsidP="00541BC8">
      <w:pPr>
        <w:pStyle w:val="Nivel2"/>
        <w:numPr>
          <w:ilvl w:val="2"/>
          <w:numId w:val="37"/>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b/>
          <w:bCs/>
          <w:color w:val="auto"/>
          <w:sz w:val="24"/>
          <w:szCs w:val="24"/>
        </w:rPr>
        <w:t>Sociedade empresária, sociedade limitada unipessoal – SLU ou sociedade identificada como empresa individual de responsabilidade limitada - EIRELI:</w:t>
      </w:r>
      <w:r w:rsidRPr="00752E96">
        <w:rPr>
          <w:rFonts w:asciiTheme="majorHAnsi" w:hAnsiTheme="majorHAnsi" w:cstheme="majorHAnsi"/>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4794B57" w14:textId="22DEFA65" w:rsidR="00067D84" w:rsidRPr="00752E96" w:rsidRDefault="00067D84" w:rsidP="00541BC8">
      <w:pPr>
        <w:pStyle w:val="Nivel2"/>
        <w:numPr>
          <w:ilvl w:val="2"/>
          <w:numId w:val="37"/>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b/>
          <w:bCs/>
          <w:color w:val="auto"/>
          <w:sz w:val="24"/>
          <w:szCs w:val="24"/>
        </w:rPr>
        <w:lastRenderedPageBreak/>
        <w:t>Sociedade empresária estrangeira:</w:t>
      </w:r>
      <w:r w:rsidRPr="00752E96">
        <w:rPr>
          <w:rFonts w:asciiTheme="majorHAnsi" w:hAnsiTheme="majorHAnsi" w:cstheme="majorHAnsi"/>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history="1">
        <w:r w:rsidRPr="00752E96">
          <w:rPr>
            <w:rStyle w:val="Hyperlink"/>
            <w:rFonts w:asciiTheme="majorHAnsi" w:hAnsiTheme="majorHAnsi" w:cstheme="majorHAnsi"/>
            <w:color w:val="auto"/>
            <w:sz w:val="24"/>
            <w:szCs w:val="24"/>
          </w:rPr>
          <w:t>Normativa DREI/ME n.º 77, de 18 de março de 2020</w:t>
        </w:r>
      </w:hyperlink>
      <w:r w:rsidRPr="00752E96">
        <w:rPr>
          <w:rFonts w:asciiTheme="majorHAnsi" w:hAnsiTheme="majorHAnsi" w:cstheme="majorHAnsi"/>
          <w:color w:val="auto"/>
          <w:sz w:val="24"/>
          <w:szCs w:val="24"/>
        </w:rPr>
        <w:t>.</w:t>
      </w:r>
    </w:p>
    <w:p w14:paraId="45FDE6F6" w14:textId="4AA0CE7C" w:rsidR="00067D84" w:rsidRPr="00752E96" w:rsidRDefault="00067D84" w:rsidP="00541BC8">
      <w:pPr>
        <w:pStyle w:val="Nivel2"/>
        <w:numPr>
          <w:ilvl w:val="2"/>
          <w:numId w:val="37"/>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b/>
          <w:bCs/>
          <w:color w:val="auto"/>
          <w:sz w:val="24"/>
          <w:szCs w:val="24"/>
        </w:rPr>
        <w:t xml:space="preserve">Sociedade simples: </w:t>
      </w:r>
      <w:r w:rsidRPr="00752E96">
        <w:rPr>
          <w:rFonts w:asciiTheme="majorHAnsi" w:hAnsiTheme="majorHAnsi" w:cstheme="majorHAnsi"/>
          <w:color w:val="auto"/>
          <w:sz w:val="24"/>
          <w:szCs w:val="24"/>
        </w:rPr>
        <w:t>inscrição do ato constitutivo no Registro Civil de Pessoas Jurídicas do local de sua sede, acompanhada de documento comprobatório de seus administradores;</w:t>
      </w:r>
    </w:p>
    <w:p w14:paraId="4CC800CA" w14:textId="12BF3EB9" w:rsidR="00067D84" w:rsidRPr="00752E96" w:rsidRDefault="00067D84" w:rsidP="00541BC8">
      <w:pPr>
        <w:pStyle w:val="Nivel2"/>
        <w:numPr>
          <w:ilvl w:val="2"/>
          <w:numId w:val="37"/>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b/>
          <w:bCs/>
          <w:color w:val="auto"/>
          <w:sz w:val="24"/>
          <w:szCs w:val="24"/>
        </w:rPr>
        <w:t>Filial, sucursal ou agência de sociedade simples ou empresária:</w:t>
      </w:r>
      <w:r w:rsidRPr="00752E96">
        <w:rPr>
          <w:rFonts w:asciiTheme="majorHAnsi" w:hAnsiTheme="majorHAnsi" w:cstheme="majorHAnsi"/>
          <w:color w:val="auto"/>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1075E8C" w14:textId="55B03416" w:rsidR="00067D84" w:rsidRPr="00752E96" w:rsidRDefault="00067D84" w:rsidP="00541BC8">
      <w:pPr>
        <w:pStyle w:val="Nivel2"/>
        <w:numPr>
          <w:ilvl w:val="2"/>
          <w:numId w:val="37"/>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b/>
          <w:bCs/>
          <w:color w:val="auto"/>
          <w:sz w:val="24"/>
          <w:szCs w:val="24"/>
        </w:rPr>
        <w:t>Sociedade cooperativa:</w:t>
      </w:r>
      <w:r w:rsidRPr="00752E96">
        <w:rPr>
          <w:rFonts w:asciiTheme="majorHAnsi" w:hAnsiTheme="majorHAnsi" w:cstheme="majorHAnsi"/>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8" w:anchor="art107" w:history="1">
        <w:r w:rsidRPr="00752E96">
          <w:rPr>
            <w:rStyle w:val="Hyperlink"/>
            <w:rFonts w:asciiTheme="majorHAnsi" w:hAnsiTheme="majorHAnsi" w:cstheme="majorHAnsi"/>
            <w:color w:val="auto"/>
            <w:sz w:val="24"/>
            <w:szCs w:val="24"/>
          </w:rPr>
          <w:t>art. 107 da Lei nº 5.764, de 16 de dezembro 1971</w:t>
        </w:r>
      </w:hyperlink>
      <w:r w:rsidRPr="00752E96">
        <w:rPr>
          <w:rFonts w:asciiTheme="majorHAnsi" w:hAnsiTheme="majorHAnsi" w:cstheme="majorHAnsi"/>
          <w:color w:val="auto"/>
          <w:sz w:val="24"/>
          <w:szCs w:val="24"/>
        </w:rPr>
        <w:t>.</w:t>
      </w:r>
    </w:p>
    <w:p w14:paraId="15FA805E" w14:textId="44414C83" w:rsidR="00770246" w:rsidRPr="00752E96" w:rsidRDefault="00067D84" w:rsidP="00541BC8">
      <w:pPr>
        <w:pStyle w:val="Nivel2"/>
        <w:numPr>
          <w:ilvl w:val="2"/>
          <w:numId w:val="37"/>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color w:val="auto"/>
          <w:sz w:val="24"/>
          <w:szCs w:val="24"/>
        </w:rPr>
        <w:t>Os documentos apresentados deverão estar acompanhados de todas as alterações ou da consolidação respectiva.</w:t>
      </w:r>
    </w:p>
    <w:p w14:paraId="461B40C8" w14:textId="315372C5" w:rsidR="00770246" w:rsidRPr="00752E96" w:rsidRDefault="00770246" w:rsidP="00541BC8">
      <w:pPr>
        <w:pStyle w:val="PargrafodaLista"/>
        <w:numPr>
          <w:ilvl w:val="1"/>
          <w:numId w:val="17"/>
        </w:numPr>
        <w:pBdr>
          <w:top w:val="nil"/>
          <w:left w:val="nil"/>
          <w:bottom w:val="nil"/>
          <w:right w:val="nil"/>
          <w:between w:val="nil"/>
        </w:pBdr>
        <w:tabs>
          <w:tab w:val="left" w:pos="426"/>
          <w:tab w:val="left" w:pos="993"/>
        </w:tabs>
        <w:jc w:val="both"/>
        <w:rPr>
          <w:rFonts w:asciiTheme="majorHAnsi" w:hAnsiTheme="majorHAnsi" w:cstheme="majorHAnsi"/>
        </w:rPr>
      </w:pPr>
      <w:r w:rsidRPr="00752E96">
        <w:rPr>
          <w:rFonts w:asciiTheme="majorHAnsi" w:eastAsia="Calibri" w:hAnsiTheme="majorHAnsi" w:cstheme="majorHAnsi"/>
          <w:b/>
          <w:color w:val="000000"/>
        </w:rPr>
        <w:t>HABILITAÇÃO FISCAL, SOCIAL E TRABALHISTA</w:t>
      </w:r>
      <w:r w:rsidRPr="00752E96">
        <w:rPr>
          <w:rFonts w:asciiTheme="majorHAnsi" w:eastAsia="Calibri" w:hAnsiTheme="majorHAnsi" w:cstheme="majorHAnsi"/>
          <w:b/>
          <w:color w:val="0000FF"/>
        </w:rPr>
        <w:t>:</w:t>
      </w:r>
    </w:p>
    <w:p w14:paraId="4EDA0EAB" w14:textId="3ACEC843" w:rsidR="00067D84" w:rsidRPr="00752E96" w:rsidRDefault="00067D84" w:rsidP="00067D84">
      <w:pPr>
        <w:pStyle w:val="PargrafodaLista"/>
        <w:pBdr>
          <w:top w:val="nil"/>
          <w:left w:val="nil"/>
          <w:bottom w:val="nil"/>
          <w:right w:val="nil"/>
          <w:between w:val="nil"/>
        </w:pBdr>
        <w:tabs>
          <w:tab w:val="left" w:pos="426"/>
          <w:tab w:val="left" w:pos="993"/>
        </w:tabs>
        <w:ind w:left="622"/>
        <w:jc w:val="both"/>
        <w:rPr>
          <w:rFonts w:asciiTheme="majorHAnsi" w:eastAsia="Calibri" w:hAnsiTheme="majorHAnsi" w:cstheme="majorHAnsi"/>
          <w:b/>
          <w:color w:val="000000"/>
        </w:rPr>
      </w:pPr>
    </w:p>
    <w:p w14:paraId="56CDE08D" w14:textId="77777777" w:rsidR="00067D84" w:rsidRPr="00752E96" w:rsidRDefault="00067D84" w:rsidP="00067D84">
      <w:pPr>
        <w:pBdr>
          <w:top w:val="nil"/>
          <w:left w:val="nil"/>
          <w:bottom w:val="nil"/>
          <w:right w:val="nil"/>
          <w:between w:val="nil"/>
        </w:pBdr>
        <w:tabs>
          <w:tab w:val="left" w:pos="426"/>
          <w:tab w:val="left" w:pos="993"/>
        </w:tabs>
        <w:rPr>
          <w:rFonts w:asciiTheme="majorHAnsi" w:eastAsia="Calibri" w:hAnsiTheme="majorHAnsi" w:cstheme="majorHAnsi"/>
          <w:bCs/>
          <w:color w:val="000000"/>
        </w:rPr>
      </w:pPr>
      <w:r w:rsidRPr="00752E96">
        <w:rPr>
          <w:rFonts w:asciiTheme="majorHAnsi" w:eastAsia="Calibri" w:hAnsiTheme="majorHAnsi" w:cstheme="majorHAnsi"/>
          <w:bCs/>
          <w:color w:val="000000"/>
        </w:rPr>
        <w:t>7.10.1</w:t>
      </w:r>
      <w:r w:rsidRPr="00752E96">
        <w:rPr>
          <w:rFonts w:asciiTheme="majorHAnsi" w:eastAsia="Calibri" w:hAnsiTheme="majorHAnsi" w:cstheme="majorHAnsi"/>
          <w:b/>
          <w:color w:val="000000"/>
        </w:rPr>
        <w:t xml:space="preserve"> </w:t>
      </w:r>
      <w:r w:rsidRPr="00752E96">
        <w:rPr>
          <w:rFonts w:asciiTheme="majorHAnsi" w:eastAsia="Calibri" w:hAnsiTheme="majorHAnsi" w:cstheme="majorHAnsi"/>
          <w:bCs/>
          <w:color w:val="000000"/>
        </w:rPr>
        <w:t>Prova de inscrição no Cadastro Nacional de Pessoas Jurídicas ou no Cadastro de Pessoas Físicas, conforme o caso;</w:t>
      </w:r>
    </w:p>
    <w:p w14:paraId="6A0C3810" w14:textId="77777777" w:rsidR="00067D84" w:rsidRPr="00752E96" w:rsidRDefault="00067D84" w:rsidP="00067D84">
      <w:pPr>
        <w:pStyle w:val="PargrafodaLista"/>
        <w:pBdr>
          <w:top w:val="nil"/>
          <w:left w:val="nil"/>
          <w:bottom w:val="nil"/>
          <w:right w:val="nil"/>
          <w:between w:val="nil"/>
        </w:pBdr>
        <w:tabs>
          <w:tab w:val="left" w:pos="426"/>
          <w:tab w:val="left" w:pos="993"/>
        </w:tabs>
        <w:ind w:left="360"/>
        <w:rPr>
          <w:rFonts w:asciiTheme="majorHAnsi" w:eastAsia="Calibri" w:hAnsiTheme="majorHAnsi" w:cstheme="majorHAnsi"/>
          <w:b/>
          <w:color w:val="000000"/>
        </w:rPr>
      </w:pPr>
    </w:p>
    <w:p w14:paraId="0BE18910" w14:textId="77777777" w:rsidR="004055ED" w:rsidRPr="00752E96" w:rsidRDefault="004055ED" w:rsidP="00541BC8">
      <w:pPr>
        <w:pStyle w:val="Nivel2"/>
        <w:numPr>
          <w:ilvl w:val="1"/>
          <w:numId w:val="38"/>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09DC072" w14:textId="740EC91E" w:rsidR="00067D84" w:rsidRPr="00752E96" w:rsidRDefault="00067D84" w:rsidP="00541BC8">
      <w:pPr>
        <w:pStyle w:val="Nivel2"/>
        <w:numPr>
          <w:ilvl w:val="2"/>
          <w:numId w:val="38"/>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color w:val="auto"/>
          <w:sz w:val="24"/>
          <w:szCs w:val="24"/>
        </w:rPr>
        <w:lastRenderedPageBreak/>
        <w:t>Prova de regularidade com o Fundo de Garantia do Tempo de Serviço (FGTS);</w:t>
      </w:r>
    </w:p>
    <w:p w14:paraId="1EECCAFB" w14:textId="7EDAFCAF" w:rsidR="00067D84" w:rsidRPr="00752E96" w:rsidRDefault="00067D84" w:rsidP="00541BC8">
      <w:pPr>
        <w:pStyle w:val="Nivel2"/>
        <w:numPr>
          <w:ilvl w:val="2"/>
          <w:numId w:val="38"/>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color w:val="auto"/>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D33B26E" w14:textId="10081C9F" w:rsidR="00067D84" w:rsidRPr="00752E96" w:rsidRDefault="00067D84" w:rsidP="00541BC8">
      <w:pPr>
        <w:pStyle w:val="Nivel2"/>
        <w:numPr>
          <w:ilvl w:val="2"/>
          <w:numId w:val="38"/>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color w:val="auto"/>
          <w:sz w:val="24"/>
          <w:szCs w:val="24"/>
        </w:rPr>
        <w:t xml:space="preserve">Prova de inscrição no cadastro de contribuintes e Municipal (ISS), relativo ao domicílio ou sede do fornecedor, pertinente ao seu ramo de atividade e compatível com o objeto contratual; </w:t>
      </w:r>
    </w:p>
    <w:p w14:paraId="43512F74" w14:textId="3B02D54E" w:rsidR="00067D84" w:rsidRPr="00752E96" w:rsidRDefault="00067D84" w:rsidP="00541BC8">
      <w:pPr>
        <w:pStyle w:val="Nivel2"/>
        <w:numPr>
          <w:ilvl w:val="2"/>
          <w:numId w:val="38"/>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color w:val="auto"/>
          <w:sz w:val="24"/>
          <w:szCs w:val="24"/>
        </w:rPr>
        <w:t>Prova de regularidade com a Fazenda e Municipal (ISS) - ou sede do fornecedor, relativa à atividade em cujo exercício contrata ou concorre;</w:t>
      </w:r>
    </w:p>
    <w:p w14:paraId="1C965AF8" w14:textId="4325A30F" w:rsidR="00067D84" w:rsidRPr="00752E96" w:rsidRDefault="00067D84" w:rsidP="00541BC8">
      <w:pPr>
        <w:pStyle w:val="Nivel2"/>
        <w:numPr>
          <w:ilvl w:val="2"/>
          <w:numId w:val="38"/>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7DC67FC4" w14:textId="1B9C7653" w:rsidR="00067D84" w:rsidRPr="00752E96" w:rsidRDefault="00067D84" w:rsidP="00541BC8">
      <w:pPr>
        <w:pStyle w:val="Nivel2"/>
        <w:numPr>
          <w:ilvl w:val="2"/>
          <w:numId w:val="38"/>
        </w:numPr>
        <w:spacing w:afterLines="120" w:after="288" w:line="312" w:lineRule="auto"/>
        <w:rPr>
          <w:rFonts w:asciiTheme="majorHAnsi" w:hAnsiTheme="majorHAnsi" w:cstheme="majorHAnsi"/>
          <w:color w:val="auto"/>
          <w:sz w:val="24"/>
          <w:szCs w:val="24"/>
        </w:rPr>
      </w:pPr>
      <w:r w:rsidRPr="00752E96">
        <w:rPr>
          <w:rFonts w:asciiTheme="majorHAnsi" w:hAnsiTheme="majorHAnsi" w:cstheme="majorHAnsi"/>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municipal.</w:t>
      </w:r>
    </w:p>
    <w:p w14:paraId="128FEB9F" w14:textId="77777777" w:rsidR="00770246" w:rsidRPr="00752E96" w:rsidRDefault="00770246" w:rsidP="00541BC8">
      <w:pPr>
        <w:numPr>
          <w:ilvl w:val="1"/>
          <w:numId w:val="17"/>
        </w:numPr>
        <w:pBdr>
          <w:top w:val="nil"/>
          <w:left w:val="nil"/>
          <w:bottom w:val="nil"/>
          <w:right w:val="nil"/>
          <w:between w:val="nil"/>
        </w:pBdr>
        <w:tabs>
          <w:tab w:val="left" w:pos="567"/>
        </w:tabs>
        <w:ind w:left="0" w:firstLine="0"/>
        <w:jc w:val="both"/>
        <w:rPr>
          <w:rFonts w:asciiTheme="majorHAnsi" w:hAnsiTheme="majorHAnsi" w:cstheme="majorHAnsi"/>
        </w:rPr>
      </w:pPr>
      <w:r w:rsidRPr="00752E96">
        <w:rPr>
          <w:rFonts w:asciiTheme="majorHAnsi" w:eastAsia="Calibri" w:hAnsiTheme="majorHAnsi" w:cstheme="majorHAnsi"/>
          <w:b/>
          <w:color w:val="000000"/>
        </w:rPr>
        <w:t>HABILITAÇÃO ECONÔMICO-FINANCEIRA</w:t>
      </w:r>
      <w:r w:rsidRPr="00752E96">
        <w:rPr>
          <w:rFonts w:asciiTheme="majorHAnsi" w:eastAsia="Calibri" w:hAnsiTheme="majorHAnsi" w:cstheme="majorHAnsi"/>
          <w:color w:val="000000"/>
        </w:rPr>
        <w:t>.</w:t>
      </w:r>
    </w:p>
    <w:p w14:paraId="6E543F0F" w14:textId="77777777" w:rsidR="00067D84" w:rsidRPr="00752E96" w:rsidRDefault="00067D84" w:rsidP="00067D84">
      <w:pPr>
        <w:pBdr>
          <w:top w:val="nil"/>
          <w:left w:val="nil"/>
          <w:bottom w:val="nil"/>
          <w:right w:val="nil"/>
          <w:between w:val="nil"/>
        </w:pBdr>
        <w:tabs>
          <w:tab w:val="left" w:pos="567"/>
        </w:tabs>
        <w:jc w:val="both"/>
        <w:rPr>
          <w:rFonts w:asciiTheme="majorHAnsi" w:hAnsiTheme="majorHAnsi" w:cstheme="majorHAnsi"/>
        </w:rPr>
      </w:pPr>
    </w:p>
    <w:p w14:paraId="3D216327" w14:textId="61F5D9BA" w:rsidR="00067D84" w:rsidRPr="00752E96" w:rsidRDefault="00067D84" w:rsidP="00541BC8">
      <w:pPr>
        <w:pStyle w:val="PargrafodaLista"/>
        <w:widowControl w:val="0"/>
        <w:numPr>
          <w:ilvl w:val="2"/>
          <w:numId w:val="39"/>
        </w:numPr>
        <w:autoSpaceDE w:val="0"/>
        <w:autoSpaceDN w:val="0"/>
        <w:spacing w:line="276" w:lineRule="auto"/>
        <w:jc w:val="both"/>
        <w:rPr>
          <w:rFonts w:asciiTheme="majorHAnsi" w:hAnsiTheme="majorHAnsi" w:cstheme="majorHAnsi"/>
        </w:rPr>
      </w:pPr>
      <w:r w:rsidRPr="00752E96">
        <w:rPr>
          <w:rFonts w:asciiTheme="majorHAnsi" w:hAnsiTheme="majorHAnsi" w:cstheme="majorHAnsi"/>
        </w:rPr>
        <w:t>Certidão negativa de feitos sobre falência expedida pelo distribuidor da sede do licitante - Lei nº 14.133, de 2021, art. 69, caput, inciso II; em data não superior a 90 dias da data da abertura do certame senão constar outro prazo no documento;</w:t>
      </w:r>
    </w:p>
    <w:p w14:paraId="59A72442" w14:textId="69B5EE5A" w:rsidR="0032515D" w:rsidRPr="00752E96" w:rsidRDefault="0032515D" w:rsidP="00067D84">
      <w:pPr>
        <w:pStyle w:val="Nivel2"/>
        <w:numPr>
          <w:ilvl w:val="0"/>
          <w:numId w:val="0"/>
        </w:numPr>
        <w:spacing w:before="0" w:after="0" w:line="240" w:lineRule="auto"/>
        <w:rPr>
          <w:rFonts w:asciiTheme="majorHAnsi" w:hAnsiTheme="majorHAnsi" w:cstheme="majorHAnsi"/>
          <w:color w:val="auto"/>
          <w:sz w:val="24"/>
          <w:szCs w:val="24"/>
        </w:rPr>
      </w:pPr>
    </w:p>
    <w:p w14:paraId="4AE2410A" w14:textId="58348B96" w:rsidR="00770246" w:rsidRPr="00752E96" w:rsidRDefault="003D1746" w:rsidP="00E86A25">
      <w:pPr>
        <w:tabs>
          <w:tab w:val="left" w:pos="993"/>
          <w:tab w:val="left" w:pos="1843"/>
        </w:tabs>
        <w:jc w:val="both"/>
        <w:rPr>
          <w:rFonts w:asciiTheme="majorHAnsi" w:hAnsiTheme="majorHAnsi" w:cstheme="majorHAnsi"/>
          <w:color w:val="000000"/>
        </w:rPr>
      </w:pPr>
      <w:r w:rsidRPr="00752E96">
        <w:rPr>
          <w:rFonts w:asciiTheme="majorHAnsi" w:hAnsiTheme="majorHAnsi" w:cstheme="majorHAnsi"/>
          <w:b/>
        </w:rPr>
        <w:t xml:space="preserve"> </w:t>
      </w:r>
      <w:r w:rsidR="001609B0" w:rsidRPr="00752E96">
        <w:rPr>
          <w:rFonts w:asciiTheme="majorHAnsi" w:hAnsiTheme="majorHAnsi" w:cstheme="majorHAnsi"/>
          <w:b/>
        </w:rPr>
        <w:t xml:space="preserve">8. </w:t>
      </w:r>
      <w:r w:rsidR="00770246" w:rsidRPr="00752E96">
        <w:rPr>
          <w:rFonts w:asciiTheme="majorHAnsi" w:eastAsia="Calibri" w:hAnsiTheme="majorHAnsi" w:cstheme="majorHAnsi"/>
          <w:b/>
          <w:color w:val="000000"/>
        </w:rPr>
        <w:t>O ENCAMINHAMENTO DA PROPOSTA VENCEDORA</w:t>
      </w:r>
      <w:r w:rsidR="00770246" w:rsidRPr="00752E96">
        <w:rPr>
          <w:rFonts w:asciiTheme="majorHAnsi" w:eastAsia="Calibri" w:hAnsiTheme="majorHAnsi" w:cstheme="majorHAnsi"/>
          <w:color w:val="000000"/>
        </w:rPr>
        <w:t>.</w:t>
      </w:r>
    </w:p>
    <w:p w14:paraId="64E60528" w14:textId="77777777" w:rsidR="00770246" w:rsidRPr="00752E96" w:rsidRDefault="00770246" w:rsidP="00770246">
      <w:pPr>
        <w:rPr>
          <w:rFonts w:asciiTheme="majorHAnsi" w:eastAsia="Calibri" w:hAnsiTheme="majorHAnsi" w:cstheme="majorHAnsi"/>
        </w:rPr>
      </w:pPr>
    </w:p>
    <w:p w14:paraId="6760B847" w14:textId="6DBA2C1A" w:rsidR="00770246" w:rsidRPr="00752E96" w:rsidRDefault="00770246" w:rsidP="00541BC8">
      <w:pPr>
        <w:pStyle w:val="PargrafodaLista"/>
        <w:numPr>
          <w:ilvl w:val="1"/>
          <w:numId w:val="14"/>
        </w:numPr>
        <w:pBdr>
          <w:top w:val="nil"/>
          <w:left w:val="nil"/>
          <w:bottom w:val="nil"/>
          <w:right w:val="nil"/>
          <w:between w:val="nil"/>
        </w:pBdr>
        <w:tabs>
          <w:tab w:val="left" w:pos="0"/>
        </w:tabs>
        <w:ind w:left="0" w:firstLine="0"/>
        <w:jc w:val="both"/>
        <w:rPr>
          <w:rFonts w:asciiTheme="majorHAnsi" w:hAnsiTheme="majorHAnsi" w:cstheme="majorHAnsi"/>
        </w:rPr>
      </w:pPr>
      <w:r w:rsidRPr="00752E96">
        <w:rPr>
          <w:rFonts w:asciiTheme="majorHAnsi" w:eastAsia="Calibri" w:hAnsiTheme="majorHAnsi" w:cstheme="majorHAnsi"/>
          <w:color w:val="000000"/>
        </w:rPr>
        <w:t>A proposta final do licitante declarado vencedor deverá ser encaminhada no prazo de</w:t>
      </w:r>
      <w:r w:rsidRPr="00752E96">
        <w:rPr>
          <w:rFonts w:asciiTheme="majorHAnsi" w:eastAsia="Calibri" w:hAnsiTheme="majorHAnsi" w:cstheme="majorHAnsi"/>
          <w:b/>
          <w:color w:val="000000"/>
        </w:rPr>
        <w:t xml:space="preserve"> </w:t>
      </w:r>
      <w:r w:rsidR="0057323F" w:rsidRPr="00752E96">
        <w:rPr>
          <w:rFonts w:asciiTheme="majorHAnsi" w:eastAsia="Calibri" w:hAnsiTheme="majorHAnsi" w:cstheme="majorHAnsi"/>
          <w:b/>
          <w:color w:val="000000"/>
        </w:rPr>
        <w:t>0</w:t>
      </w:r>
      <w:r w:rsidR="00FB3A43" w:rsidRPr="00752E96">
        <w:rPr>
          <w:rFonts w:asciiTheme="majorHAnsi" w:eastAsia="Calibri" w:hAnsiTheme="majorHAnsi" w:cstheme="majorHAnsi"/>
          <w:b/>
          <w:color w:val="000000"/>
        </w:rPr>
        <w:t>1</w:t>
      </w:r>
      <w:r w:rsidR="0057323F" w:rsidRPr="00752E96">
        <w:rPr>
          <w:rFonts w:asciiTheme="majorHAnsi" w:eastAsia="Calibri" w:hAnsiTheme="majorHAnsi" w:cstheme="majorHAnsi"/>
          <w:b/>
          <w:color w:val="000000"/>
        </w:rPr>
        <w:t xml:space="preserve"> (</w:t>
      </w:r>
      <w:r w:rsidR="00FB3A43" w:rsidRPr="00752E96">
        <w:rPr>
          <w:rFonts w:asciiTheme="majorHAnsi" w:eastAsia="Calibri" w:hAnsiTheme="majorHAnsi" w:cstheme="majorHAnsi"/>
          <w:b/>
          <w:color w:val="000000"/>
        </w:rPr>
        <w:t>uma</w:t>
      </w:r>
      <w:r w:rsidR="0057323F" w:rsidRPr="00752E96">
        <w:rPr>
          <w:rFonts w:asciiTheme="majorHAnsi" w:eastAsia="Calibri" w:hAnsiTheme="majorHAnsi" w:cstheme="majorHAnsi"/>
          <w:b/>
          <w:color w:val="000000"/>
        </w:rPr>
        <w:t>)</w:t>
      </w:r>
      <w:r w:rsidRPr="00752E96">
        <w:rPr>
          <w:rFonts w:asciiTheme="majorHAnsi" w:eastAsia="Calibri" w:hAnsiTheme="majorHAnsi" w:cstheme="majorHAnsi"/>
          <w:b/>
          <w:color w:val="000000"/>
        </w:rPr>
        <w:t xml:space="preserve"> HORA</w:t>
      </w:r>
      <w:r w:rsidRPr="00752E96">
        <w:rPr>
          <w:rFonts w:asciiTheme="majorHAnsi" w:eastAsia="Calibri" w:hAnsiTheme="majorHAnsi" w:cstheme="majorHAnsi"/>
          <w:color w:val="000000"/>
        </w:rPr>
        <w:t xml:space="preserve"> a contar da solicitação do </w:t>
      </w:r>
      <w:r w:rsidRPr="00752E96">
        <w:rPr>
          <w:rFonts w:asciiTheme="majorHAnsi" w:eastAsia="Calibri" w:hAnsiTheme="majorHAnsi" w:cstheme="majorHAnsi"/>
        </w:rPr>
        <w:t>Pregoeiro</w:t>
      </w:r>
      <w:r w:rsidRPr="00752E96">
        <w:rPr>
          <w:rFonts w:asciiTheme="majorHAnsi" w:eastAsia="Calibri" w:hAnsiTheme="majorHAnsi" w:cstheme="majorHAnsi"/>
          <w:color w:val="000000"/>
        </w:rPr>
        <w:t xml:space="preserve"> no sistema eletrônico e deverá:</w:t>
      </w:r>
    </w:p>
    <w:p w14:paraId="00C2D959" w14:textId="77777777" w:rsidR="00980DDF" w:rsidRPr="00752E96" w:rsidRDefault="00980DDF" w:rsidP="00980DDF">
      <w:pPr>
        <w:pStyle w:val="PargrafodaLista"/>
        <w:pBdr>
          <w:top w:val="nil"/>
          <w:left w:val="nil"/>
          <w:bottom w:val="nil"/>
          <w:right w:val="nil"/>
          <w:between w:val="nil"/>
        </w:pBdr>
        <w:tabs>
          <w:tab w:val="left" w:pos="0"/>
        </w:tabs>
        <w:ind w:left="0"/>
        <w:jc w:val="both"/>
        <w:rPr>
          <w:rFonts w:asciiTheme="majorHAnsi" w:hAnsiTheme="majorHAnsi" w:cstheme="majorHAnsi"/>
        </w:rPr>
      </w:pPr>
    </w:p>
    <w:p w14:paraId="4F61FBB4" w14:textId="77777777" w:rsidR="00770246" w:rsidRPr="00752E96" w:rsidRDefault="00770246" w:rsidP="00541BC8">
      <w:pPr>
        <w:numPr>
          <w:ilvl w:val="2"/>
          <w:numId w:val="14"/>
        </w:numPr>
        <w:tabs>
          <w:tab w:val="left" w:pos="567"/>
          <w:tab w:val="left" w:pos="709"/>
          <w:tab w:val="left" w:pos="993"/>
        </w:tabs>
        <w:ind w:left="567" w:firstLine="0"/>
        <w:jc w:val="both"/>
        <w:rPr>
          <w:rFonts w:asciiTheme="majorHAnsi" w:hAnsiTheme="majorHAnsi" w:cstheme="majorHAnsi"/>
        </w:rPr>
      </w:pPr>
      <w:r w:rsidRPr="00752E96">
        <w:rPr>
          <w:rFonts w:asciiTheme="majorHAnsi" w:eastAsia="Calibri" w:hAnsiTheme="majorHAnsi" w:cstheme="majorHAnsi"/>
        </w:rPr>
        <w:t>Ser redigida em língua portuguesa, digitada, em uma via, sem emendas, rasuras, entrelinhas ou ressalvas, devendo a última folha ser assinada e as demais rubricadas pelo licitante ou seu representante legal.</w:t>
      </w:r>
    </w:p>
    <w:p w14:paraId="28963A7D" w14:textId="77777777" w:rsidR="00980DDF" w:rsidRPr="00752E96" w:rsidRDefault="00980DDF" w:rsidP="00980DDF">
      <w:pPr>
        <w:tabs>
          <w:tab w:val="left" w:pos="567"/>
          <w:tab w:val="left" w:pos="709"/>
          <w:tab w:val="left" w:pos="993"/>
        </w:tabs>
        <w:ind w:left="567"/>
        <w:jc w:val="both"/>
        <w:rPr>
          <w:rFonts w:asciiTheme="majorHAnsi" w:hAnsiTheme="majorHAnsi" w:cstheme="majorHAnsi"/>
        </w:rPr>
      </w:pPr>
    </w:p>
    <w:p w14:paraId="54CB38B0" w14:textId="4E18CDA6" w:rsidR="00770246" w:rsidRPr="00752E96" w:rsidRDefault="00770246" w:rsidP="00541BC8">
      <w:pPr>
        <w:numPr>
          <w:ilvl w:val="2"/>
          <w:numId w:val="14"/>
        </w:numPr>
        <w:tabs>
          <w:tab w:val="left" w:pos="567"/>
          <w:tab w:val="left" w:pos="709"/>
          <w:tab w:val="left" w:pos="993"/>
        </w:tabs>
        <w:ind w:left="567" w:firstLine="0"/>
        <w:jc w:val="both"/>
        <w:rPr>
          <w:rFonts w:asciiTheme="majorHAnsi" w:hAnsiTheme="majorHAnsi" w:cstheme="majorHAnsi"/>
        </w:rPr>
      </w:pPr>
      <w:r w:rsidRPr="00752E96">
        <w:rPr>
          <w:rFonts w:asciiTheme="majorHAnsi" w:eastAsia="Calibri" w:hAnsiTheme="majorHAnsi" w:cstheme="majorHAnsi"/>
        </w:rPr>
        <w:t>Conter a indicação do banco, número da conta e agência do licitante vencedor, para fins de pagamento.</w:t>
      </w:r>
    </w:p>
    <w:p w14:paraId="134A887D" w14:textId="77777777" w:rsidR="00770246" w:rsidRPr="00752E96" w:rsidRDefault="00770246" w:rsidP="00770246">
      <w:pPr>
        <w:tabs>
          <w:tab w:val="left" w:pos="0"/>
          <w:tab w:val="left" w:pos="709"/>
          <w:tab w:val="left" w:pos="1843"/>
        </w:tabs>
        <w:jc w:val="both"/>
        <w:rPr>
          <w:rFonts w:asciiTheme="majorHAnsi" w:eastAsia="Calibri" w:hAnsiTheme="majorHAnsi" w:cstheme="majorHAnsi"/>
        </w:rPr>
      </w:pPr>
    </w:p>
    <w:p w14:paraId="2D62E101" w14:textId="77777777" w:rsidR="00770246" w:rsidRPr="00752E96" w:rsidRDefault="00770246" w:rsidP="00541BC8">
      <w:pPr>
        <w:numPr>
          <w:ilvl w:val="1"/>
          <w:numId w:val="14"/>
        </w:numPr>
        <w:pBdr>
          <w:top w:val="nil"/>
          <w:left w:val="nil"/>
          <w:bottom w:val="nil"/>
          <w:right w:val="nil"/>
          <w:between w:val="nil"/>
        </w:pBdr>
        <w:tabs>
          <w:tab w:val="left" w:pos="0"/>
          <w:tab w:val="left" w:pos="567"/>
          <w:tab w:val="left" w:pos="709"/>
        </w:tabs>
        <w:ind w:left="0" w:firstLine="0"/>
        <w:jc w:val="both"/>
        <w:rPr>
          <w:rFonts w:asciiTheme="majorHAnsi" w:hAnsiTheme="majorHAnsi" w:cstheme="majorHAnsi"/>
        </w:rPr>
      </w:pPr>
      <w:r w:rsidRPr="00752E96">
        <w:rPr>
          <w:rFonts w:asciiTheme="majorHAnsi" w:eastAsia="Calibri" w:hAnsiTheme="majorHAnsi" w:cstheme="majorHAnsi"/>
          <w:color w:val="000000"/>
        </w:rPr>
        <w:t>A proposta final deverá ser documentada nos autos e será levada em consideração no decorrer da execução do contrato e aplicação de eventual sanção à Contratada, se for o caso.</w:t>
      </w:r>
    </w:p>
    <w:p w14:paraId="6AD385E4" w14:textId="77777777" w:rsidR="009B1925" w:rsidRPr="00752E96" w:rsidRDefault="009B1925" w:rsidP="009B1925">
      <w:pPr>
        <w:tabs>
          <w:tab w:val="left" w:pos="0"/>
          <w:tab w:val="left" w:pos="709"/>
          <w:tab w:val="left" w:pos="993"/>
        </w:tabs>
        <w:ind w:left="567"/>
        <w:jc w:val="both"/>
        <w:rPr>
          <w:rFonts w:asciiTheme="majorHAnsi" w:hAnsiTheme="majorHAnsi" w:cstheme="majorHAnsi"/>
        </w:rPr>
      </w:pPr>
    </w:p>
    <w:p w14:paraId="5A93B358" w14:textId="49E82B57" w:rsidR="00770246" w:rsidRPr="00752E96" w:rsidRDefault="00770246" w:rsidP="00541BC8">
      <w:pPr>
        <w:numPr>
          <w:ilvl w:val="2"/>
          <w:numId w:val="14"/>
        </w:numPr>
        <w:tabs>
          <w:tab w:val="left" w:pos="0"/>
          <w:tab w:val="left" w:pos="709"/>
          <w:tab w:val="left" w:pos="993"/>
        </w:tabs>
        <w:ind w:left="567" w:firstLine="0"/>
        <w:jc w:val="both"/>
        <w:rPr>
          <w:rFonts w:asciiTheme="majorHAnsi" w:hAnsiTheme="majorHAnsi" w:cstheme="majorHAnsi"/>
        </w:rPr>
      </w:pPr>
      <w:r w:rsidRPr="00752E96">
        <w:rPr>
          <w:rFonts w:asciiTheme="majorHAnsi" w:eastAsia="Calibri" w:hAnsiTheme="majorHAnsi" w:cstheme="majorHAnsi"/>
        </w:rPr>
        <w:t>Todas as especificações do objeto contidas na proposta, tais como marca, modelo, tipo, fabricante e procedência, vinculam a Contratada.</w:t>
      </w:r>
    </w:p>
    <w:p w14:paraId="6F541168" w14:textId="77777777" w:rsidR="00770246" w:rsidRPr="00752E96" w:rsidRDefault="00770246" w:rsidP="00770246">
      <w:pPr>
        <w:tabs>
          <w:tab w:val="left" w:pos="0"/>
          <w:tab w:val="left" w:pos="709"/>
        </w:tabs>
        <w:jc w:val="both"/>
        <w:rPr>
          <w:rFonts w:asciiTheme="majorHAnsi" w:eastAsia="Calibri" w:hAnsiTheme="majorHAnsi" w:cstheme="majorHAnsi"/>
        </w:rPr>
      </w:pPr>
    </w:p>
    <w:p w14:paraId="072CA5D7" w14:textId="4FC45B23" w:rsidR="00770246" w:rsidRPr="00752E96" w:rsidRDefault="00770246" w:rsidP="00541BC8">
      <w:pPr>
        <w:numPr>
          <w:ilvl w:val="1"/>
          <w:numId w:val="14"/>
        </w:numPr>
        <w:pBdr>
          <w:top w:val="nil"/>
          <w:left w:val="nil"/>
          <w:bottom w:val="nil"/>
          <w:right w:val="nil"/>
          <w:between w:val="nil"/>
        </w:pBd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 xml:space="preserve">Os preços </w:t>
      </w:r>
      <w:r w:rsidRPr="00752E96">
        <w:rPr>
          <w:rFonts w:asciiTheme="majorHAnsi" w:eastAsia="Calibri" w:hAnsiTheme="majorHAnsi" w:cstheme="majorHAnsi"/>
        </w:rPr>
        <w:t>devem</w:t>
      </w:r>
      <w:r w:rsidRPr="00752E96">
        <w:rPr>
          <w:rFonts w:asciiTheme="majorHAnsi" w:eastAsia="Calibri" w:hAnsiTheme="majorHAnsi" w:cstheme="majorHAnsi"/>
          <w:color w:val="000000"/>
        </w:rPr>
        <w:t xml:space="preserve"> ser expressos em moeda corrente nacional, o valor unitário em algarismos e o valor global em algarismos e por extenso.</w:t>
      </w:r>
    </w:p>
    <w:p w14:paraId="3AE9295A" w14:textId="77777777" w:rsidR="009B1925" w:rsidRPr="00752E96" w:rsidRDefault="009B1925" w:rsidP="009B1925">
      <w:pPr>
        <w:pBdr>
          <w:top w:val="nil"/>
          <w:left w:val="nil"/>
          <w:bottom w:val="nil"/>
          <w:right w:val="nil"/>
          <w:between w:val="nil"/>
        </w:pBdr>
        <w:tabs>
          <w:tab w:val="left" w:pos="567"/>
        </w:tabs>
        <w:jc w:val="both"/>
        <w:rPr>
          <w:rFonts w:asciiTheme="majorHAnsi" w:hAnsiTheme="majorHAnsi" w:cstheme="majorHAnsi"/>
        </w:rPr>
      </w:pPr>
    </w:p>
    <w:p w14:paraId="58F88901" w14:textId="77777777" w:rsidR="00770246" w:rsidRPr="00752E96" w:rsidRDefault="00770246" w:rsidP="00541BC8">
      <w:pPr>
        <w:numPr>
          <w:ilvl w:val="2"/>
          <w:numId w:val="14"/>
        </w:numPr>
        <w:tabs>
          <w:tab w:val="left" w:pos="993"/>
        </w:tabs>
        <w:ind w:left="567" w:firstLine="0"/>
        <w:jc w:val="both"/>
        <w:rPr>
          <w:rFonts w:asciiTheme="majorHAnsi" w:hAnsiTheme="majorHAnsi" w:cstheme="majorHAnsi"/>
        </w:rPr>
      </w:pPr>
      <w:r w:rsidRPr="00752E96">
        <w:rPr>
          <w:rFonts w:asciiTheme="majorHAnsi" w:eastAsia="Calibri" w:hAnsiTheme="majorHAnsi" w:cstheme="majorHAnsi"/>
        </w:rPr>
        <w:t>Ocorrendo divergência entre os preços unitários e o preço global, prevalecerão os primeiros; no caso de divergência entre os valores numéricos e os valores expressos por extenso, prevalecerão estes últimos.</w:t>
      </w:r>
    </w:p>
    <w:p w14:paraId="51ACDF6D" w14:textId="77777777" w:rsidR="00770246" w:rsidRPr="00752E96" w:rsidRDefault="00770246" w:rsidP="00770246">
      <w:pPr>
        <w:tabs>
          <w:tab w:val="left" w:pos="1276"/>
        </w:tabs>
        <w:ind w:left="567"/>
        <w:jc w:val="both"/>
        <w:rPr>
          <w:rFonts w:asciiTheme="majorHAnsi" w:eastAsia="Calibri" w:hAnsiTheme="majorHAnsi" w:cstheme="majorHAnsi"/>
        </w:rPr>
      </w:pPr>
    </w:p>
    <w:p w14:paraId="7004404C" w14:textId="77777777" w:rsidR="00770246" w:rsidRPr="00752E96" w:rsidRDefault="00770246" w:rsidP="00541BC8">
      <w:pPr>
        <w:numPr>
          <w:ilvl w:val="1"/>
          <w:numId w:val="14"/>
        </w:numPr>
        <w:pBdr>
          <w:top w:val="nil"/>
          <w:left w:val="nil"/>
          <w:bottom w:val="nil"/>
          <w:right w:val="nil"/>
          <w:between w:val="nil"/>
        </w:pBd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A oferta deverá ser firme e precisa, limitada, rigorosamente, ao objeto deste Edital, sem conter alternativas de preço ou de qualquer outra condição que induza o julgamento a mais de um resultado, sob pena de desclassificação.</w:t>
      </w:r>
    </w:p>
    <w:p w14:paraId="6E238C6E" w14:textId="77777777" w:rsidR="00770246" w:rsidRPr="00752E96"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rPr>
      </w:pPr>
    </w:p>
    <w:p w14:paraId="64CF5CA8" w14:textId="77777777" w:rsidR="00770246" w:rsidRPr="00752E96" w:rsidRDefault="00770246" w:rsidP="00541BC8">
      <w:pPr>
        <w:numPr>
          <w:ilvl w:val="1"/>
          <w:numId w:val="14"/>
        </w:numPr>
        <w:pBdr>
          <w:top w:val="nil"/>
          <w:left w:val="nil"/>
          <w:bottom w:val="nil"/>
          <w:right w:val="nil"/>
          <w:between w:val="nil"/>
        </w:pBdr>
        <w:ind w:left="0" w:firstLine="0"/>
        <w:jc w:val="both"/>
        <w:rPr>
          <w:rFonts w:asciiTheme="majorHAnsi" w:hAnsiTheme="majorHAnsi" w:cstheme="majorHAnsi"/>
        </w:rPr>
      </w:pPr>
      <w:r w:rsidRPr="00752E96">
        <w:rPr>
          <w:rFonts w:asciiTheme="majorHAnsi" w:eastAsia="Calibri" w:hAnsiTheme="majorHAnsi" w:cstheme="majorHAnsi"/>
          <w:color w:val="000000"/>
        </w:rPr>
        <w:t>A proposta deverá obedecer aos termos deste Edital e seus Anexos, não sendo considerada aquela que não corresponda às especificações ali contidas ou que estabeleça vínculo à proposta de outro licitante.</w:t>
      </w:r>
    </w:p>
    <w:p w14:paraId="02228D40" w14:textId="77777777" w:rsidR="00770246" w:rsidRPr="00752E96" w:rsidRDefault="00770246" w:rsidP="00C502A7">
      <w:pPr>
        <w:pBdr>
          <w:top w:val="nil"/>
          <w:left w:val="nil"/>
          <w:bottom w:val="nil"/>
          <w:right w:val="nil"/>
          <w:between w:val="nil"/>
        </w:pBdr>
        <w:jc w:val="both"/>
        <w:rPr>
          <w:rFonts w:asciiTheme="majorHAnsi" w:eastAsia="Calibri" w:hAnsiTheme="majorHAnsi" w:cstheme="majorHAnsi"/>
          <w:color w:val="000000"/>
        </w:rPr>
      </w:pPr>
    </w:p>
    <w:p w14:paraId="0291792A" w14:textId="77777777" w:rsidR="00770246" w:rsidRPr="00752E96" w:rsidRDefault="00770246" w:rsidP="00541BC8">
      <w:pPr>
        <w:numPr>
          <w:ilvl w:val="1"/>
          <w:numId w:val="14"/>
        </w:numPr>
        <w:pBdr>
          <w:top w:val="nil"/>
          <w:left w:val="nil"/>
          <w:bottom w:val="nil"/>
          <w:right w:val="nil"/>
          <w:between w:val="nil"/>
        </w:pBdr>
        <w:ind w:left="0" w:firstLine="0"/>
        <w:jc w:val="both"/>
        <w:rPr>
          <w:rFonts w:asciiTheme="majorHAnsi" w:hAnsiTheme="majorHAnsi" w:cstheme="majorHAnsi"/>
        </w:rPr>
      </w:pPr>
      <w:r w:rsidRPr="00752E96">
        <w:rPr>
          <w:rFonts w:asciiTheme="majorHAnsi" w:eastAsia="Calibri" w:hAnsiTheme="majorHAnsi" w:cstheme="majorHAnsi"/>
          <w:color w:val="000000"/>
        </w:rPr>
        <w:t>As propostas que contenham a descrição do objeto, o valor e os documentos complementares estarão disponíveis na internet, após a homologação.</w:t>
      </w:r>
    </w:p>
    <w:p w14:paraId="4BA1938A" w14:textId="77777777" w:rsidR="001E7F9E" w:rsidRPr="00752E96" w:rsidRDefault="001E7F9E" w:rsidP="001E7F9E">
      <w:pPr>
        <w:pStyle w:val="PargrafodaLista"/>
        <w:rPr>
          <w:rFonts w:asciiTheme="majorHAnsi" w:hAnsiTheme="majorHAnsi" w:cstheme="majorHAnsi"/>
        </w:rPr>
      </w:pPr>
    </w:p>
    <w:p w14:paraId="04855282" w14:textId="3BC0F593" w:rsidR="001E7F9E" w:rsidRPr="00752E96" w:rsidRDefault="001E7F9E" w:rsidP="00541BC8">
      <w:pPr>
        <w:pStyle w:val="Nivel01"/>
        <w:numPr>
          <w:ilvl w:val="0"/>
          <w:numId w:val="18"/>
        </w:numPr>
        <w:rPr>
          <w:rFonts w:asciiTheme="majorHAnsi" w:hAnsiTheme="majorHAnsi" w:cstheme="majorHAnsi"/>
          <w:sz w:val="24"/>
          <w:szCs w:val="24"/>
        </w:rPr>
      </w:pPr>
      <w:bookmarkStart w:id="5" w:name="_Toc135469231"/>
      <w:r w:rsidRPr="00752E96">
        <w:rPr>
          <w:rFonts w:asciiTheme="majorHAnsi" w:hAnsiTheme="majorHAnsi" w:cstheme="majorHAnsi"/>
          <w:sz w:val="24"/>
          <w:szCs w:val="24"/>
        </w:rPr>
        <w:t>DA ATA DE REGISTRO DE PREÇOS</w:t>
      </w:r>
      <w:bookmarkEnd w:id="5"/>
    </w:p>
    <w:p w14:paraId="09BAF017" w14:textId="06F840E4" w:rsidR="001E7F9E" w:rsidRPr="00752E96" w:rsidRDefault="001E7F9E" w:rsidP="00541BC8">
      <w:pPr>
        <w:pStyle w:val="Nivel2"/>
        <w:numPr>
          <w:ilvl w:val="1"/>
          <w:numId w:val="18"/>
        </w:numPr>
        <w:ind w:left="0" w:firstLine="0"/>
        <w:rPr>
          <w:rFonts w:asciiTheme="majorHAnsi" w:hAnsiTheme="majorHAnsi" w:cstheme="majorHAnsi"/>
          <w:sz w:val="24"/>
          <w:szCs w:val="24"/>
        </w:rPr>
      </w:pPr>
      <w:r w:rsidRPr="00752E96">
        <w:rPr>
          <w:rFonts w:asciiTheme="majorHAnsi" w:hAnsiTheme="majorHAnsi" w:cstheme="majorHAnsi"/>
          <w:sz w:val="24"/>
          <w:szCs w:val="24"/>
        </w:rPr>
        <w:t xml:space="preserve">Homologado o resultado da licitação, o licitante mais bem classificado terá o prazo de </w:t>
      </w:r>
      <w:r w:rsidR="005E0479" w:rsidRPr="00752E96">
        <w:rPr>
          <w:rFonts w:asciiTheme="majorHAnsi" w:hAnsiTheme="majorHAnsi" w:cstheme="majorHAnsi"/>
          <w:sz w:val="24"/>
          <w:szCs w:val="24"/>
        </w:rPr>
        <w:t>05</w:t>
      </w:r>
      <w:r w:rsidRPr="00752E96">
        <w:rPr>
          <w:rFonts w:asciiTheme="majorHAnsi" w:hAnsiTheme="majorHAnsi" w:cstheme="majorHAnsi"/>
          <w:sz w:val="24"/>
          <w:szCs w:val="24"/>
        </w:rPr>
        <w:t xml:space="preserve"> (</w:t>
      </w:r>
      <w:r w:rsidR="005E0479" w:rsidRPr="00752E96">
        <w:rPr>
          <w:rFonts w:asciiTheme="majorHAnsi" w:hAnsiTheme="majorHAnsi" w:cstheme="majorHAnsi"/>
          <w:sz w:val="24"/>
          <w:szCs w:val="24"/>
        </w:rPr>
        <w:t>cinco</w:t>
      </w:r>
      <w:r w:rsidRPr="00752E96">
        <w:rPr>
          <w:rFonts w:asciiTheme="majorHAnsi" w:hAnsiTheme="majorHAnsi" w:cstheme="majorHAnsi"/>
          <w:sz w:val="24"/>
          <w:szCs w:val="24"/>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639951EF" w14:textId="77777777" w:rsidR="001E7F9E" w:rsidRPr="00752E96" w:rsidRDefault="001E7F9E" w:rsidP="00541BC8">
      <w:pPr>
        <w:pStyle w:val="Nivel2"/>
        <w:numPr>
          <w:ilvl w:val="1"/>
          <w:numId w:val="18"/>
        </w:numPr>
        <w:ind w:left="0" w:firstLine="0"/>
        <w:rPr>
          <w:rFonts w:asciiTheme="majorHAnsi" w:hAnsiTheme="majorHAnsi" w:cstheme="majorHAnsi"/>
          <w:sz w:val="24"/>
          <w:szCs w:val="24"/>
        </w:rPr>
      </w:pPr>
      <w:r w:rsidRPr="00752E96">
        <w:rPr>
          <w:rFonts w:asciiTheme="majorHAnsi" w:hAnsiTheme="majorHAnsi" w:cstheme="majorHAnsi"/>
          <w:sz w:val="24"/>
          <w:szCs w:val="24"/>
        </w:rPr>
        <w:t>O prazo de convocação poderá ser prorrogado uma vez, por igual período, mediante solicitação do licitante mais bem classificado ou do fornecedor convocado, desde que:</w:t>
      </w:r>
    </w:p>
    <w:p w14:paraId="0BE924C7" w14:textId="77777777" w:rsidR="001E7F9E" w:rsidRPr="00752E96" w:rsidRDefault="001E7F9E" w:rsidP="001E7F9E">
      <w:pPr>
        <w:pStyle w:val="Nivel2"/>
        <w:numPr>
          <w:ilvl w:val="0"/>
          <w:numId w:val="0"/>
        </w:numPr>
        <w:ind w:left="567"/>
        <w:rPr>
          <w:rFonts w:asciiTheme="majorHAnsi" w:hAnsiTheme="majorHAnsi" w:cstheme="majorHAnsi"/>
          <w:iCs/>
          <w:color w:val="auto"/>
          <w:sz w:val="24"/>
          <w:szCs w:val="24"/>
        </w:rPr>
      </w:pPr>
      <w:r w:rsidRPr="00752E96">
        <w:rPr>
          <w:rFonts w:asciiTheme="majorHAnsi" w:hAnsiTheme="majorHAnsi" w:cstheme="majorHAnsi"/>
          <w:iCs/>
          <w:color w:val="auto"/>
          <w:sz w:val="24"/>
          <w:szCs w:val="24"/>
        </w:rPr>
        <w:t>(a) a solicitação seja devidamente justificada e apresentada dentro do prazo; e</w:t>
      </w:r>
    </w:p>
    <w:p w14:paraId="0A34AFCD" w14:textId="77777777" w:rsidR="001E7F9E" w:rsidRPr="00752E96" w:rsidRDefault="001E7F9E" w:rsidP="001E7F9E">
      <w:pPr>
        <w:pStyle w:val="Nivel2"/>
        <w:numPr>
          <w:ilvl w:val="0"/>
          <w:numId w:val="0"/>
        </w:numPr>
        <w:ind w:left="567"/>
        <w:rPr>
          <w:rFonts w:asciiTheme="majorHAnsi" w:hAnsiTheme="majorHAnsi" w:cstheme="majorHAnsi"/>
          <w:iCs/>
          <w:color w:val="auto"/>
          <w:sz w:val="24"/>
          <w:szCs w:val="24"/>
        </w:rPr>
      </w:pPr>
      <w:r w:rsidRPr="00752E96">
        <w:rPr>
          <w:rFonts w:asciiTheme="majorHAnsi" w:hAnsiTheme="majorHAnsi" w:cstheme="majorHAnsi"/>
          <w:iCs/>
          <w:color w:val="auto"/>
          <w:sz w:val="24"/>
          <w:szCs w:val="24"/>
        </w:rPr>
        <w:t>(b) a justificativa apresentada seja aceita pela Administração.</w:t>
      </w:r>
    </w:p>
    <w:p w14:paraId="22490638" w14:textId="77777777" w:rsidR="001E7F9E" w:rsidRPr="00752E96" w:rsidRDefault="001E7F9E" w:rsidP="00541BC8">
      <w:pPr>
        <w:pStyle w:val="Nivel2"/>
        <w:numPr>
          <w:ilvl w:val="1"/>
          <w:numId w:val="18"/>
        </w:numPr>
        <w:ind w:left="0" w:firstLine="0"/>
        <w:rPr>
          <w:rFonts w:asciiTheme="majorHAnsi" w:hAnsiTheme="majorHAnsi" w:cstheme="majorHAnsi"/>
          <w:sz w:val="24"/>
          <w:szCs w:val="24"/>
        </w:rPr>
      </w:pPr>
      <w:r w:rsidRPr="00752E96">
        <w:rPr>
          <w:rFonts w:asciiTheme="majorHAnsi" w:hAnsiTheme="majorHAnsi" w:cstheme="majorHAnsi"/>
          <w:sz w:val="24"/>
          <w:szCs w:val="24"/>
        </w:rPr>
        <w:lastRenderedPageBreak/>
        <w:t>A ata de registro de preços será assinada por meio de assinatura digital e disponibilizada no sistema de registro de preços.</w:t>
      </w:r>
    </w:p>
    <w:p w14:paraId="66805567" w14:textId="77777777" w:rsidR="001E7F9E" w:rsidRPr="00752E96" w:rsidRDefault="001E7F9E" w:rsidP="00541BC8">
      <w:pPr>
        <w:pStyle w:val="Nivel2"/>
        <w:numPr>
          <w:ilvl w:val="1"/>
          <w:numId w:val="18"/>
        </w:numPr>
        <w:ind w:left="0" w:firstLine="0"/>
        <w:rPr>
          <w:rFonts w:asciiTheme="majorHAnsi" w:hAnsiTheme="majorHAnsi" w:cstheme="majorHAnsi"/>
          <w:sz w:val="24"/>
          <w:szCs w:val="24"/>
        </w:rPr>
      </w:pPr>
      <w:r w:rsidRPr="00752E96">
        <w:rPr>
          <w:rFonts w:asciiTheme="majorHAnsi" w:hAnsiTheme="majorHAnsi" w:cstheme="majorHAnsi"/>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459400F" w14:textId="77777777" w:rsidR="001E7F9E" w:rsidRPr="00752E96" w:rsidRDefault="001E7F9E" w:rsidP="00541BC8">
      <w:pPr>
        <w:pStyle w:val="Nivel2"/>
        <w:numPr>
          <w:ilvl w:val="1"/>
          <w:numId w:val="18"/>
        </w:numPr>
        <w:ind w:left="0" w:firstLine="0"/>
        <w:rPr>
          <w:rFonts w:asciiTheme="majorHAnsi" w:hAnsiTheme="majorHAnsi" w:cstheme="majorHAnsi"/>
          <w:sz w:val="24"/>
          <w:szCs w:val="24"/>
        </w:rPr>
      </w:pPr>
      <w:r w:rsidRPr="00752E96">
        <w:rPr>
          <w:rFonts w:asciiTheme="majorHAnsi" w:hAnsiTheme="majorHAnsi" w:cstheme="majorHAnsi"/>
          <w:sz w:val="24"/>
          <w:szCs w:val="24"/>
        </w:rPr>
        <w:t>O preço registrado, com a indicação dos fornecedores, será divulgado no PNCP e disponibilizado durante a vigência da ata de registro de preços.</w:t>
      </w:r>
    </w:p>
    <w:p w14:paraId="4EFB7204" w14:textId="77777777" w:rsidR="001E7F9E" w:rsidRPr="00752E96" w:rsidRDefault="001E7F9E" w:rsidP="00541BC8">
      <w:pPr>
        <w:pStyle w:val="Nivel2"/>
        <w:numPr>
          <w:ilvl w:val="1"/>
          <w:numId w:val="18"/>
        </w:numPr>
        <w:ind w:left="0" w:firstLine="0"/>
        <w:rPr>
          <w:rFonts w:asciiTheme="majorHAnsi" w:hAnsiTheme="majorHAnsi" w:cstheme="majorHAnsi"/>
          <w:sz w:val="24"/>
          <w:szCs w:val="24"/>
        </w:rPr>
      </w:pPr>
      <w:r w:rsidRPr="00752E96">
        <w:rPr>
          <w:rFonts w:asciiTheme="majorHAnsi" w:hAnsiTheme="majorHAnsi" w:cstheme="majorHAnsi"/>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51D2E1" w14:textId="77777777" w:rsidR="001E7F9E" w:rsidRPr="00752E96" w:rsidRDefault="001E7F9E" w:rsidP="00541BC8">
      <w:pPr>
        <w:pStyle w:val="Nivel2"/>
        <w:numPr>
          <w:ilvl w:val="1"/>
          <w:numId w:val="18"/>
        </w:numPr>
        <w:ind w:left="0" w:firstLine="0"/>
        <w:rPr>
          <w:rFonts w:asciiTheme="majorHAnsi" w:hAnsiTheme="majorHAnsi" w:cstheme="majorHAnsi"/>
          <w:sz w:val="24"/>
          <w:szCs w:val="24"/>
        </w:rPr>
      </w:pPr>
      <w:r w:rsidRPr="00752E96">
        <w:rPr>
          <w:rFonts w:asciiTheme="majorHAnsi" w:hAnsiTheme="majorHAnsi" w:cstheme="majorHAnsi"/>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113C9E5" w14:textId="77777777" w:rsidR="001E7F9E" w:rsidRPr="00752E96" w:rsidRDefault="001E7F9E" w:rsidP="00541BC8">
      <w:pPr>
        <w:pStyle w:val="Nivel01"/>
        <w:numPr>
          <w:ilvl w:val="0"/>
          <w:numId w:val="18"/>
        </w:numPr>
        <w:rPr>
          <w:rFonts w:asciiTheme="majorHAnsi" w:hAnsiTheme="majorHAnsi" w:cstheme="majorHAnsi"/>
          <w:sz w:val="24"/>
          <w:szCs w:val="24"/>
        </w:rPr>
      </w:pPr>
      <w:bookmarkStart w:id="6" w:name="_Toc135469232"/>
      <w:r w:rsidRPr="00752E96">
        <w:rPr>
          <w:rFonts w:asciiTheme="majorHAnsi" w:hAnsiTheme="majorHAnsi" w:cstheme="majorHAnsi"/>
          <w:sz w:val="24"/>
          <w:szCs w:val="24"/>
        </w:rPr>
        <w:t>DA FORMAÇÃO DO CADASTRO DE RESERVA</w:t>
      </w:r>
      <w:bookmarkEnd w:id="6"/>
      <w:r w:rsidRPr="00752E96">
        <w:rPr>
          <w:rFonts w:asciiTheme="majorHAnsi" w:hAnsiTheme="majorHAnsi" w:cstheme="majorHAnsi"/>
          <w:sz w:val="24"/>
          <w:szCs w:val="24"/>
        </w:rPr>
        <w:t xml:space="preserve"> </w:t>
      </w:r>
    </w:p>
    <w:p w14:paraId="0F352CF6" w14:textId="247C9819" w:rsidR="001E7F9E" w:rsidRPr="00752E96" w:rsidRDefault="001E7F9E" w:rsidP="00541BC8">
      <w:pPr>
        <w:pStyle w:val="Nivel2"/>
        <w:numPr>
          <w:ilvl w:val="1"/>
          <w:numId w:val="19"/>
        </w:numPr>
        <w:ind w:left="142" w:hanging="142"/>
        <w:rPr>
          <w:rFonts w:asciiTheme="majorHAnsi" w:hAnsiTheme="majorHAnsi" w:cstheme="majorHAnsi"/>
          <w:sz w:val="24"/>
          <w:szCs w:val="24"/>
        </w:rPr>
      </w:pPr>
      <w:r w:rsidRPr="00752E96">
        <w:rPr>
          <w:rFonts w:asciiTheme="majorHAnsi" w:hAnsiTheme="majorHAnsi" w:cstheme="majorHAnsi"/>
          <w:sz w:val="24"/>
          <w:szCs w:val="24"/>
        </w:rPr>
        <w:t>Após a homologação da licitação, será incluído na ata,</w:t>
      </w:r>
      <w:r w:rsidR="007A57B4" w:rsidRPr="00752E96">
        <w:rPr>
          <w:rFonts w:asciiTheme="majorHAnsi" w:hAnsiTheme="majorHAnsi" w:cstheme="majorHAnsi"/>
          <w:sz w:val="24"/>
          <w:szCs w:val="24"/>
        </w:rPr>
        <w:t xml:space="preserve"> na forma de anexo, o registro:</w:t>
      </w:r>
    </w:p>
    <w:p w14:paraId="060A99E2" w14:textId="77777777" w:rsidR="001E7F9E" w:rsidRPr="00752E96" w:rsidRDefault="001E7F9E" w:rsidP="00541BC8">
      <w:pPr>
        <w:pStyle w:val="Nivel3"/>
        <w:numPr>
          <w:ilvl w:val="2"/>
          <w:numId w:val="18"/>
        </w:numPr>
        <w:ind w:left="567" w:firstLine="0"/>
        <w:rPr>
          <w:rFonts w:asciiTheme="majorHAnsi" w:hAnsiTheme="majorHAnsi" w:cstheme="majorHAnsi"/>
          <w:sz w:val="24"/>
          <w:szCs w:val="24"/>
        </w:rPr>
      </w:pPr>
      <w:r w:rsidRPr="00752E96">
        <w:rPr>
          <w:rFonts w:asciiTheme="majorHAnsi" w:hAnsiTheme="majorHAnsi" w:cstheme="majorHAnsi"/>
          <w:sz w:val="24"/>
          <w:szCs w:val="24"/>
        </w:rPr>
        <w:t xml:space="preserve">dos licitantes </w:t>
      </w:r>
      <w:bookmarkStart w:id="7" w:name="_Hlk132991372"/>
      <w:r w:rsidRPr="00752E96">
        <w:rPr>
          <w:rFonts w:asciiTheme="majorHAnsi" w:hAnsiTheme="majorHAnsi" w:cstheme="majorHAnsi"/>
          <w:sz w:val="24"/>
          <w:szCs w:val="24"/>
        </w:rPr>
        <w:t xml:space="preserve">que </w:t>
      </w:r>
      <w:bookmarkStart w:id="8" w:name="_Hlk132989696"/>
      <w:r w:rsidRPr="00752E96">
        <w:rPr>
          <w:rFonts w:asciiTheme="majorHAnsi" w:hAnsiTheme="majorHAnsi" w:cstheme="majorHAnsi"/>
          <w:sz w:val="24"/>
          <w:szCs w:val="24"/>
        </w:rPr>
        <w:t>aceitarem cotar o objeto com preço igual ao do adjudicatári</w:t>
      </w:r>
      <w:bookmarkEnd w:id="7"/>
      <w:r w:rsidRPr="00752E96">
        <w:rPr>
          <w:rFonts w:asciiTheme="majorHAnsi" w:hAnsiTheme="majorHAnsi" w:cstheme="majorHAnsi"/>
          <w:sz w:val="24"/>
          <w:szCs w:val="24"/>
        </w:rPr>
        <w:t>o</w:t>
      </w:r>
      <w:bookmarkEnd w:id="8"/>
      <w:r w:rsidRPr="00752E96">
        <w:rPr>
          <w:rFonts w:asciiTheme="majorHAnsi" w:hAnsiTheme="majorHAnsi" w:cstheme="majorHAnsi"/>
          <w:sz w:val="24"/>
          <w:szCs w:val="24"/>
        </w:rPr>
        <w:t xml:space="preserve">, observada a classificação na licitação; e </w:t>
      </w:r>
    </w:p>
    <w:p w14:paraId="5FBE35A3" w14:textId="77777777" w:rsidR="001E7F9E" w:rsidRPr="00752E96" w:rsidRDefault="001E7F9E" w:rsidP="00541BC8">
      <w:pPr>
        <w:pStyle w:val="Nivel3"/>
        <w:numPr>
          <w:ilvl w:val="2"/>
          <w:numId w:val="18"/>
        </w:numPr>
        <w:ind w:left="567" w:firstLine="0"/>
        <w:rPr>
          <w:rFonts w:asciiTheme="majorHAnsi" w:eastAsia="MS Mincho" w:hAnsiTheme="majorHAnsi" w:cstheme="majorHAnsi"/>
          <w:iCs/>
          <w:sz w:val="24"/>
          <w:szCs w:val="24"/>
        </w:rPr>
      </w:pPr>
      <w:r w:rsidRPr="00752E96">
        <w:rPr>
          <w:rFonts w:asciiTheme="majorHAnsi" w:hAnsiTheme="majorHAnsi" w:cstheme="majorHAnsi"/>
          <w:sz w:val="24"/>
          <w:szCs w:val="24"/>
        </w:rPr>
        <w:t>dos licitantes que mantiverem sua proposta original</w:t>
      </w:r>
    </w:p>
    <w:p w14:paraId="1F1C9372" w14:textId="3467EB5A" w:rsidR="001E7F9E" w:rsidRPr="00752E96" w:rsidRDefault="001E7F9E" w:rsidP="00541BC8">
      <w:pPr>
        <w:pStyle w:val="Nivel2"/>
        <w:numPr>
          <w:ilvl w:val="1"/>
          <w:numId w:val="18"/>
        </w:numPr>
        <w:ind w:left="0" w:firstLine="0"/>
        <w:rPr>
          <w:rFonts w:asciiTheme="majorHAnsi" w:eastAsia="MS Mincho" w:hAnsiTheme="majorHAnsi" w:cstheme="majorHAnsi"/>
          <w:i/>
          <w:iCs/>
          <w:sz w:val="24"/>
          <w:szCs w:val="24"/>
        </w:rPr>
      </w:pPr>
      <w:r w:rsidRPr="00752E96">
        <w:rPr>
          <w:rFonts w:asciiTheme="majorHAnsi" w:hAnsiTheme="majorHAnsi" w:cstheme="majorHAnsi"/>
          <w:sz w:val="24"/>
          <w:szCs w:val="24"/>
        </w:rPr>
        <w:t>Será respeitada, nas contratações, a ordem de classificação dos licitantes ou fornecedores registrados na ata.</w:t>
      </w:r>
    </w:p>
    <w:p w14:paraId="26513F1A" w14:textId="176DEECC" w:rsidR="001E7F9E" w:rsidRPr="00752E96" w:rsidRDefault="001E7F9E" w:rsidP="00541BC8">
      <w:pPr>
        <w:pStyle w:val="Nivel3"/>
        <w:numPr>
          <w:ilvl w:val="2"/>
          <w:numId w:val="18"/>
        </w:numPr>
        <w:ind w:hanging="79"/>
        <w:rPr>
          <w:rFonts w:asciiTheme="majorHAnsi" w:eastAsia="Times New Roman" w:hAnsiTheme="majorHAnsi" w:cstheme="majorHAnsi"/>
          <w:sz w:val="24"/>
          <w:szCs w:val="24"/>
        </w:rPr>
      </w:pPr>
      <w:r w:rsidRPr="00752E96">
        <w:rPr>
          <w:rFonts w:asciiTheme="majorHAnsi" w:hAnsiTheme="majorHAnsi" w:cstheme="majorHAnsi"/>
          <w:sz w:val="24"/>
          <w:szCs w:val="24"/>
        </w:rPr>
        <w:t>A apresentação de novas propostas na forma deste item não prejudicará o resultado do certame em relação ao licitante mais bem classificado.</w:t>
      </w:r>
    </w:p>
    <w:p w14:paraId="15EE9540" w14:textId="77777777" w:rsidR="001E7F9E" w:rsidRPr="00752E96" w:rsidRDefault="001E7F9E" w:rsidP="00541BC8">
      <w:pPr>
        <w:pStyle w:val="Nivel3"/>
        <w:numPr>
          <w:ilvl w:val="2"/>
          <w:numId w:val="18"/>
        </w:numPr>
        <w:ind w:hanging="79"/>
        <w:rPr>
          <w:rFonts w:asciiTheme="majorHAnsi" w:hAnsiTheme="majorHAnsi" w:cstheme="majorHAnsi"/>
          <w:sz w:val="24"/>
          <w:szCs w:val="24"/>
        </w:rPr>
      </w:pPr>
      <w:r w:rsidRPr="00752E96">
        <w:rPr>
          <w:rFonts w:asciiTheme="majorHAnsi" w:hAnsiTheme="majorHAnsi" w:cstheme="majorHAnsi"/>
          <w:sz w:val="24"/>
          <w:szCs w:val="24"/>
        </w:rPr>
        <w:t>Para fins da ordem de classificação, os licitantes ou fornecedores que aceitarem cotar o objeto com preço igual ao do adjudicatário antecederão aqueles que mantiverem sua proposta original.</w:t>
      </w:r>
    </w:p>
    <w:p w14:paraId="7CE072B1" w14:textId="77777777" w:rsidR="001E7F9E" w:rsidRPr="00752E96" w:rsidRDefault="001E7F9E" w:rsidP="00541BC8">
      <w:pPr>
        <w:pStyle w:val="Nivel2"/>
        <w:numPr>
          <w:ilvl w:val="1"/>
          <w:numId w:val="18"/>
        </w:numPr>
        <w:ind w:left="0" w:firstLine="0"/>
        <w:rPr>
          <w:rFonts w:asciiTheme="majorHAnsi" w:hAnsiTheme="majorHAnsi" w:cstheme="majorHAnsi"/>
          <w:color w:val="FF0000"/>
          <w:sz w:val="24"/>
          <w:szCs w:val="24"/>
        </w:rPr>
      </w:pPr>
      <w:r w:rsidRPr="00752E96">
        <w:rPr>
          <w:rFonts w:asciiTheme="majorHAnsi" w:hAnsiTheme="majorHAnsi" w:cstheme="majorHAnsi"/>
          <w:color w:val="FF0000"/>
          <w:sz w:val="24"/>
          <w:szCs w:val="24"/>
        </w:rPr>
        <w:t xml:space="preserve"> </w:t>
      </w:r>
      <w:r w:rsidRPr="00752E96">
        <w:rPr>
          <w:rFonts w:asciiTheme="majorHAnsi" w:hAnsiTheme="majorHAnsi" w:cstheme="majorHAnsi"/>
          <w:sz w:val="24"/>
          <w:szCs w:val="24"/>
        </w:rPr>
        <w:t>A habilitação dos licitantes que comporão o cadastro de reserva será efetuada quando houver necessidade de contratação dos licitantes remanescentes, nas seguintes hipóteses:</w:t>
      </w:r>
    </w:p>
    <w:p w14:paraId="499CE437" w14:textId="77777777" w:rsidR="001E7F9E" w:rsidRPr="00752E96" w:rsidRDefault="001E7F9E" w:rsidP="00541BC8">
      <w:pPr>
        <w:pStyle w:val="Nivel3"/>
        <w:numPr>
          <w:ilvl w:val="2"/>
          <w:numId w:val="18"/>
        </w:numPr>
        <w:ind w:left="567" w:firstLine="0"/>
        <w:rPr>
          <w:rFonts w:asciiTheme="majorHAnsi" w:hAnsiTheme="majorHAnsi" w:cstheme="majorHAnsi"/>
          <w:sz w:val="24"/>
          <w:szCs w:val="24"/>
        </w:rPr>
      </w:pPr>
      <w:r w:rsidRPr="00752E96">
        <w:rPr>
          <w:rFonts w:asciiTheme="majorHAnsi" w:hAnsiTheme="majorHAnsi" w:cstheme="majorHAnsi"/>
          <w:sz w:val="24"/>
          <w:szCs w:val="24"/>
        </w:rPr>
        <w:t xml:space="preserve"> quando o licitante vencedor não assinar a ata de registro de preços no prazo e nas condições estabelecidos no edital; ou</w:t>
      </w:r>
    </w:p>
    <w:p w14:paraId="22EBEBD2" w14:textId="77777777" w:rsidR="001E7F9E" w:rsidRPr="00752E96" w:rsidRDefault="001E7F9E" w:rsidP="00541BC8">
      <w:pPr>
        <w:pStyle w:val="Nivel3"/>
        <w:numPr>
          <w:ilvl w:val="2"/>
          <w:numId w:val="18"/>
        </w:numPr>
        <w:spacing w:before="0" w:after="0"/>
        <w:ind w:left="567" w:firstLine="0"/>
        <w:rPr>
          <w:rFonts w:asciiTheme="majorHAnsi" w:eastAsia="Times New Roman" w:hAnsiTheme="majorHAnsi" w:cstheme="majorHAnsi"/>
          <w:sz w:val="24"/>
          <w:szCs w:val="24"/>
        </w:rPr>
      </w:pPr>
      <w:r w:rsidRPr="00752E96">
        <w:rPr>
          <w:rFonts w:asciiTheme="majorHAnsi" w:hAnsiTheme="majorHAnsi" w:cstheme="majorHAnsi"/>
          <w:sz w:val="24"/>
          <w:szCs w:val="24"/>
        </w:rPr>
        <w:lastRenderedPageBreak/>
        <w:t>quando houver o cancelamento do registro do fornecedor ou do registro de preços, nas hipóteses previstas nos art. 28 e art. 29 do Decreto nº 11.462/23.</w:t>
      </w:r>
    </w:p>
    <w:p w14:paraId="4FC2A8F6" w14:textId="77777777" w:rsidR="001E7F9E" w:rsidRPr="00752E96" w:rsidRDefault="001E7F9E" w:rsidP="0070576B">
      <w:pPr>
        <w:pStyle w:val="Nivel2"/>
        <w:numPr>
          <w:ilvl w:val="0"/>
          <w:numId w:val="0"/>
        </w:numPr>
        <w:spacing w:before="0" w:after="0"/>
        <w:ind w:left="4969" w:hanging="432"/>
        <w:rPr>
          <w:rFonts w:asciiTheme="majorHAnsi" w:eastAsia="Times New Roman" w:hAnsiTheme="majorHAnsi" w:cstheme="majorHAnsi"/>
          <w:color w:val="000000" w:themeColor="text1"/>
          <w:sz w:val="24"/>
          <w:szCs w:val="24"/>
        </w:rPr>
      </w:pPr>
    </w:p>
    <w:p w14:paraId="79D8BEC1" w14:textId="77777777" w:rsidR="001E7F9E" w:rsidRPr="00752E96" w:rsidRDefault="001E7F9E" w:rsidP="00541BC8">
      <w:pPr>
        <w:pStyle w:val="Nivel2"/>
        <w:numPr>
          <w:ilvl w:val="1"/>
          <w:numId w:val="18"/>
        </w:numPr>
        <w:spacing w:before="0" w:after="0"/>
        <w:ind w:left="0" w:firstLine="0"/>
        <w:rPr>
          <w:rFonts w:asciiTheme="majorHAnsi" w:hAnsiTheme="majorHAnsi" w:cstheme="majorHAnsi"/>
          <w:sz w:val="24"/>
          <w:szCs w:val="24"/>
        </w:rPr>
      </w:pPr>
      <w:r w:rsidRPr="00752E96">
        <w:rPr>
          <w:rFonts w:asciiTheme="majorHAnsi" w:hAnsiTheme="majorHAnsi" w:cstheme="majorHAnsi"/>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1AE6B5" w14:textId="77777777" w:rsidR="001E7F9E" w:rsidRPr="00752E96" w:rsidRDefault="001E7F9E" w:rsidP="00541BC8">
      <w:pPr>
        <w:pStyle w:val="Nivel3"/>
        <w:numPr>
          <w:ilvl w:val="2"/>
          <w:numId w:val="18"/>
        </w:numPr>
        <w:ind w:left="567" w:firstLine="0"/>
        <w:rPr>
          <w:rFonts w:asciiTheme="majorHAnsi" w:hAnsiTheme="majorHAnsi" w:cstheme="majorHAnsi"/>
          <w:sz w:val="24"/>
          <w:szCs w:val="24"/>
        </w:rPr>
      </w:pPr>
      <w:r w:rsidRPr="00752E96">
        <w:rPr>
          <w:rFonts w:asciiTheme="majorHAnsi" w:hAnsiTheme="majorHAnsi" w:cstheme="majorHAnsi"/>
          <w:sz w:val="24"/>
          <w:szCs w:val="24"/>
        </w:rPr>
        <w:t xml:space="preserve"> convocar os licitantes que mantiveram sua proposta original para negociação, na ordem de classificação, com vistas à obtenção de preço melhor, mesmo que acima do preço do adjudicatário; ou</w:t>
      </w:r>
    </w:p>
    <w:p w14:paraId="22115325" w14:textId="77777777" w:rsidR="001E7F9E" w:rsidRPr="00752E96" w:rsidRDefault="001E7F9E" w:rsidP="00541BC8">
      <w:pPr>
        <w:pStyle w:val="Nivel3"/>
        <w:numPr>
          <w:ilvl w:val="2"/>
          <w:numId w:val="18"/>
        </w:numPr>
        <w:ind w:left="567" w:firstLine="0"/>
        <w:rPr>
          <w:rFonts w:asciiTheme="majorHAnsi" w:hAnsiTheme="majorHAnsi" w:cstheme="majorHAnsi"/>
          <w:sz w:val="24"/>
          <w:szCs w:val="24"/>
        </w:rPr>
      </w:pPr>
      <w:r w:rsidRPr="00752E96">
        <w:rPr>
          <w:rFonts w:asciiTheme="majorHAnsi" w:hAnsiTheme="majorHAnsi" w:cstheme="majorHAnsi"/>
          <w:sz w:val="24"/>
          <w:szCs w:val="24"/>
        </w:rPr>
        <w:t xml:space="preserve"> adjudicar e firmar o contrato nas condições ofertadas pelos licitantes remanescentes, observada a ordem de classificação, quando frustrada a negociação de melhor condição.</w:t>
      </w:r>
    </w:p>
    <w:p w14:paraId="75531053" w14:textId="3DE73623" w:rsidR="00770246" w:rsidRPr="00752E96" w:rsidRDefault="001E7F9E" w:rsidP="005E2920">
      <w:pPr>
        <w:pStyle w:val="Ttulo1"/>
        <w:rPr>
          <w:rFonts w:cstheme="majorHAnsi"/>
          <w:color w:val="000000"/>
          <w:sz w:val="24"/>
          <w:szCs w:val="24"/>
        </w:rPr>
      </w:pPr>
      <w:r w:rsidRPr="00752E96">
        <w:rPr>
          <w:rFonts w:eastAsia="Calibri" w:cstheme="majorHAnsi"/>
          <w:color w:val="000000"/>
          <w:sz w:val="24"/>
          <w:szCs w:val="24"/>
        </w:rPr>
        <w:t>11</w:t>
      </w:r>
      <w:r w:rsidR="0002050E" w:rsidRPr="00752E96">
        <w:rPr>
          <w:rFonts w:eastAsia="Calibri" w:cstheme="majorHAnsi"/>
          <w:color w:val="000000"/>
          <w:sz w:val="24"/>
          <w:szCs w:val="24"/>
        </w:rPr>
        <w:t xml:space="preserve">. </w:t>
      </w:r>
      <w:r w:rsidR="00770246" w:rsidRPr="00752E96">
        <w:rPr>
          <w:rFonts w:eastAsia="Calibri" w:cstheme="majorHAnsi"/>
          <w:color w:val="000000"/>
          <w:sz w:val="24"/>
          <w:szCs w:val="24"/>
        </w:rPr>
        <w:t>DOS RECURSOS.</w:t>
      </w:r>
    </w:p>
    <w:p w14:paraId="0EA63BF0" w14:textId="77777777" w:rsidR="00770246" w:rsidRPr="00752E96" w:rsidRDefault="00770246" w:rsidP="00770246">
      <w:pPr>
        <w:rPr>
          <w:rFonts w:asciiTheme="majorHAnsi" w:eastAsia="Calibri" w:hAnsiTheme="majorHAnsi" w:cstheme="majorHAnsi"/>
        </w:rPr>
      </w:pPr>
    </w:p>
    <w:p w14:paraId="1A561C5D" w14:textId="64E664C6" w:rsidR="00770246" w:rsidRPr="00752E96" w:rsidRDefault="00770246" w:rsidP="00541BC8">
      <w:pPr>
        <w:pStyle w:val="PargrafodaLista"/>
        <w:numPr>
          <w:ilvl w:val="1"/>
          <w:numId w:val="20"/>
        </w:numPr>
        <w:pBdr>
          <w:top w:val="nil"/>
          <w:left w:val="nil"/>
          <w:bottom w:val="nil"/>
          <w:right w:val="nil"/>
          <w:between w:val="nil"/>
        </w:pBdr>
        <w:tabs>
          <w:tab w:val="left" w:pos="0"/>
        </w:tabs>
        <w:ind w:left="0" w:firstLine="0"/>
        <w:jc w:val="both"/>
        <w:rPr>
          <w:rFonts w:asciiTheme="majorHAnsi" w:hAnsiTheme="majorHAnsi" w:cstheme="majorHAnsi"/>
        </w:rPr>
      </w:pPr>
      <w:r w:rsidRPr="00752E96">
        <w:rPr>
          <w:rFonts w:asciiTheme="majorHAnsi" w:eastAsia="Calibri" w:hAnsiTheme="majorHAnsi" w:cstheme="majorHAnsi"/>
          <w:color w:val="000000"/>
        </w:rPr>
        <w:t xml:space="preserve">Declarado o vencedor e decorrida a fase de regularização fiscal e trabalhista da licitante qualificada como microempresa ou empresa de pequeno porte, se for o caso, deverá o licitante interessado manifestar, </w:t>
      </w:r>
      <w:r w:rsidR="00C55688" w:rsidRPr="00752E96">
        <w:rPr>
          <w:rFonts w:asciiTheme="majorHAnsi" w:eastAsia="Calibri" w:hAnsiTheme="majorHAnsi" w:cstheme="majorHAnsi"/>
          <w:b/>
          <w:color w:val="000000"/>
        </w:rPr>
        <w:t>no prazo de até 20 minutos</w:t>
      </w:r>
      <w:r w:rsidRPr="00752E96">
        <w:rPr>
          <w:rFonts w:asciiTheme="majorHAnsi" w:eastAsia="Calibri" w:hAnsiTheme="majorHAnsi" w:cstheme="majorHAnsi"/>
          <w:color w:val="000000"/>
        </w:rPr>
        <w:t xml:space="preserve">, a sua intenção de recorrer, em campo próprio do sistema. </w:t>
      </w:r>
    </w:p>
    <w:p w14:paraId="748ADBC5" w14:textId="77777777" w:rsidR="00770246" w:rsidRPr="00752E96"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rPr>
      </w:pPr>
    </w:p>
    <w:p w14:paraId="0E1E196B" w14:textId="658029BB" w:rsidR="00770246" w:rsidRPr="00752E96" w:rsidRDefault="00770246" w:rsidP="00541BC8">
      <w:pPr>
        <w:pStyle w:val="PargrafodaLista"/>
        <w:numPr>
          <w:ilvl w:val="1"/>
          <w:numId w:val="20"/>
        </w:numPr>
        <w:pBdr>
          <w:top w:val="nil"/>
          <w:left w:val="nil"/>
          <w:bottom w:val="nil"/>
          <w:right w:val="nil"/>
          <w:between w:val="nil"/>
        </w:pBdr>
        <w:tabs>
          <w:tab w:val="left" w:pos="0"/>
        </w:tabs>
        <w:ind w:left="0" w:firstLine="0"/>
        <w:jc w:val="both"/>
        <w:rPr>
          <w:rFonts w:asciiTheme="majorHAnsi" w:hAnsiTheme="majorHAnsi" w:cstheme="majorHAnsi"/>
        </w:rPr>
      </w:pPr>
      <w:r w:rsidRPr="00752E96">
        <w:rPr>
          <w:rFonts w:asciiTheme="majorHAnsi" w:eastAsia="Calibri" w:hAnsiTheme="majorHAnsi" w:cstheme="majorHAnsi"/>
          <w:color w:val="00000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33C1D34C" w14:textId="77777777" w:rsidR="00770246" w:rsidRPr="00752E96" w:rsidRDefault="00770246" w:rsidP="00770246">
      <w:pPr>
        <w:tabs>
          <w:tab w:val="left" w:pos="993"/>
        </w:tabs>
        <w:jc w:val="both"/>
        <w:rPr>
          <w:rFonts w:asciiTheme="majorHAnsi" w:eastAsia="Calibri" w:hAnsiTheme="majorHAnsi" w:cstheme="majorHAnsi"/>
          <w:color w:val="000000"/>
        </w:rPr>
      </w:pPr>
    </w:p>
    <w:p w14:paraId="2DD3D1A5" w14:textId="77777777" w:rsidR="00770246" w:rsidRPr="00752E96" w:rsidRDefault="00770246" w:rsidP="00541BC8">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 xml:space="preserve">O acolhimento do recurso invalida tão somente os atos insuscetíveis de aproveitamento. </w:t>
      </w:r>
    </w:p>
    <w:p w14:paraId="321E61E9" w14:textId="77777777" w:rsidR="00770246" w:rsidRPr="00752E96" w:rsidRDefault="00770246" w:rsidP="00770246">
      <w:pPr>
        <w:tabs>
          <w:tab w:val="left" w:pos="567"/>
        </w:tabs>
        <w:jc w:val="both"/>
        <w:rPr>
          <w:rFonts w:asciiTheme="majorHAnsi" w:eastAsia="Calibri" w:hAnsiTheme="majorHAnsi" w:cstheme="majorHAnsi"/>
          <w:color w:val="000000"/>
        </w:rPr>
      </w:pPr>
    </w:p>
    <w:p w14:paraId="529EFF9C" w14:textId="77777777" w:rsidR="00770246" w:rsidRPr="00752E96" w:rsidRDefault="00770246" w:rsidP="00541BC8">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Os autos do processo permanecerão com vista franqueada aos interessados, no endereço constante neste Edital.</w:t>
      </w:r>
    </w:p>
    <w:p w14:paraId="5B68EBF7" w14:textId="7FF51507" w:rsidR="00770246" w:rsidRPr="00752E96" w:rsidRDefault="00770246" w:rsidP="00541BC8">
      <w:pPr>
        <w:pStyle w:val="Ttulo1"/>
        <w:numPr>
          <w:ilvl w:val="0"/>
          <w:numId w:val="20"/>
        </w:numPr>
        <w:rPr>
          <w:rFonts w:eastAsia="Calibri" w:cstheme="majorHAnsi"/>
          <w:color w:val="000000"/>
          <w:sz w:val="24"/>
          <w:szCs w:val="24"/>
        </w:rPr>
      </w:pPr>
      <w:r w:rsidRPr="00752E96">
        <w:rPr>
          <w:rFonts w:eastAsia="Calibri" w:cstheme="majorHAnsi"/>
          <w:color w:val="000000"/>
          <w:sz w:val="24"/>
          <w:szCs w:val="24"/>
        </w:rPr>
        <w:t>DA REABERTURA DA SESSÃO PÚBLICA.</w:t>
      </w:r>
    </w:p>
    <w:p w14:paraId="3C58692F" w14:textId="77777777" w:rsidR="005E2920" w:rsidRPr="00752E96" w:rsidRDefault="005E2920" w:rsidP="005E2920">
      <w:pPr>
        <w:rPr>
          <w:rFonts w:asciiTheme="majorHAnsi" w:hAnsiTheme="majorHAnsi" w:cstheme="majorHAnsi"/>
        </w:rPr>
      </w:pPr>
    </w:p>
    <w:p w14:paraId="758860B4" w14:textId="3C51A4BF" w:rsidR="00770246" w:rsidRPr="00752E96" w:rsidRDefault="00770246" w:rsidP="00541BC8">
      <w:pPr>
        <w:pStyle w:val="PargrafodaLista"/>
        <w:numPr>
          <w:ilvl w:val="1"/>
          <w:numId w:val="15"/>
        </w:numPr>
        <w:pBdr>
          <w:top w:val="nil"/>
          <w:left w:val="nil"/>
          <w:bottom w:val="nil"/>
          <w:right w:val="nil"/>
          <w:between w:val="nil"/>
        </w:pBdr>
        <w:tabs>
          <w:tab w:val="left" w:pos="567"/>
          <w:tab w:val="left" w:pos="993"/>
        </w:tabs>
        <w:jc w:val="both"/>
        <w:rPr>
          <w:rFonts w:asciiTheme="majorHAnsi" w:hAnsiTheme="majorHAnsi" w:cstheme="majorHAnsi"/>
        </w:rPr>
      </w:pPr>
      <w:r w:rsidRPr="00752E96">
        <w:rPr>
          <w:rFonts w:asciiTheme="majorHAnsi" w:eastAsia="Calibri" w:hAnsiTheme="majorHAnsi" w:cstheme="majorHAnsi"/>
          <w:color w:val="000000"/>
        </w:rPr>
        <w:t>A sessão pública poderá ser reaberta:</w:t>
      </w:r>
    </w:p>
    <w:p w14:paraId="7EF42991" w14:textId="77777777" w:rsidR="00770246" w:rsidRPr="00752E96" w:rsidRDefault="00770246" w:rsidP="00541BC8">
      <w:pPr>
        <w:numPr>
          <w:ilvl w:val="2"/>
          <w:numId w:val="20"/>
        </w:numPr>
        <w:pBdr>
          <w:top w:val="nil"/>
          <w:left w:val="nil"/>
          <w:bottom w:val="nil"/>
          <w:right w:val="nil"/>
          <w:between w:val="nil"/>
        </w:pBdr>
        <w:tabs>
          <w:tab w:val="left" w:pos="567"/>
          <w:tab w:val="left" w:pos="993"/>
          <w:tab w:val="left" w:pos="1843"/>
        </w:tabs>
        <w:ind w:left="567" w:firstLine="0"/>
        <w:jc w:val="both"/>
        <w:rPr>
          <w:rFonts w:asciiTheme="majorHAnsi" w:hAnsiTheme="majorHAnsi" w:cstheme="majorHAnsi"/>
        </w:rPr>
      </w:pPr>
      <w:r w:rsidRPr="00752E96">
        <w:rPr>
          <w:rFonts w:asciiTheme="majorHAnsi" w:eastAsia="Calibri" w:hAnsiTheme="majorHAnsi" w:cstheme="majorHAnsi"/>
          <w:color w:val="000000"/>
        </w:rPr>
        <w:lastRenderedPageBreak/>
        <w:t>Nas hipóteses de provimento de recurso que leve à anulação de atos anteriores à realização da sessão pública precedente ou em que seja anulada a própria sessão pública, situação em que serão repetidos os atos anulados e os que dele dependam.</w:t>
      </w:r>
    </w:p>
    <w:p w14:paraId="229B4C5B" w14:textId="77777777" w:rsidR="00770246" w:rsidRPr="00752E96" w:rsidRDefault="00770246" w:rsidP="00541BC8">
      <w:pPr>
        <w:numPr>
          <w:ilvl w:val="2"/>
          <w:numId w:val="20"/>
        </w:numPr>
        <w:pBdr>
          <w:top w:val="nil"/>
          <w:left w:val="nil"/>
          <w:bottom w:val="nil"/>
          <w:right w:val="nil"/>
          <w:between w:val="nil"/>
        </w:pBdr>
        <w:tabs>
          <w:tab w:val="left" w:pos="567"/>
          <w:tab w:val="left" w:pos="993"/>
          <w:tab w:val="left" w:pos="1843"/>
        </w:tabs>
        <w:ind w:left="567" w:firstLine="0"/>
        <w:jc w:val="both"/>
        <w:rPr>
          <w:rFonts w:asciiTheme="majorHAnsi" w:hAnsiTheme="majorHAnsi" w:cstheme="majorHAnsi"/>
        </w:rPr>
      </w:pPr>
      <w:r w:rsidRPr="00752E96">
        <w:rPr>
          <w:rFonts w:asciiTheme="majorHAnsi" w:eastAsia="Calibri" w:hAnsiTheme="majorHAnsi" w:cstheme="majorHAnsi"/>
          <w:color w:val="000000"/>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ACD069E" w14:textId="77777777" w:rsidR="00770246" w:rsidRPr="00752E96" w:rsidRDefault="00770246" w:rsidP="000D0455">
      <w:pPr>
        <w:ind w:left="567"/>
        <w:rPr>
          <w:rFonts w:asciiTheme="majorHAnsi" w:eastAsia="Calibri" w:hAnsiTheme="majorHAnsi" w:cstheme="majorHAnsi"/>
        </w:rPr>
      </w:pPr>
    </w:p>
    <w:p w14:paraId="6683A0C8" w14:textId="06C1412E" w:rsidR="00770246" w:rsidRPr="00CA13DF" w:rsidRDefault="00770246" w:rsidP="00541BC8">
      <w:pPr>
        <w:pStyle w:val="PargrafodaLista"/>
        <w:numPr>
          <w:ilvl w:val="1"/>
          <w:numId w:val="15"/>
        </w:numPr>
        <w:pBdr>
          <w:top w:val="nil"/>
          <w:left w:val="nil"/>
          <w:bottom w:val="nil"/>
          <w:right w:val="nil"/>
          <w:between w:val="nil"/>
        </w:pBdr>
        <w:tabs>
          <w:tab w:val="left" w:pos="709"/>
        </w:tabs>
        <w:ind w:left="0" w:firstLine="0"/>
        <w:jc w:val="both"/>
        <w:rPr>
          <w:rFonts w:asciiTheme="majorHAnsi" w:hAnsiTheme="majorHAnsi" w:cstheme="majorHAnsi"/>
        </w:rPr>
      </w:pPr>
      <w:r w:rsidRPr="00752E96">
        <w:rPr>
          <w:rFonts w:asciiTheme="majorHAnsi" w:eastAsia="Calibri" w:hAnsiTheme="majorHAnsi" w:cstheme="majorHAnsi"/>
          <w:color w:val="000000"/>
        </w:rPr>
        <w:t>Todos os licitantes remanescentes deverão ser convocados para acompanhar a sessão reaberta.</w:t>
      </w:r>
    </w:p>
    <w:p w14:paraId="050082AC" w14:textId="77777777" w:rsidR="00CA13DF" w:rsidRPr="00752E96" w:rsidRDefault="00CA13DF" w:rsidP="00CA13DF">
      <w:pPr>
        <w:pStyle w:val="PargrafodaLista"/>
        <w:pBdr>
          <w:top w:val="nil"/>
          <w:left w:val="nil"/>
          <w:bottom w:val="nil"/>
          <w:right w:val="nil"/>
          <w:between w:val="nil"/>
        </w:pBdr>
        <w:tabs>
          <w:tab w:val="left" w:pos="709"/>
        </w:tabs>
        <w:ind w:left="0"/>
        <w:jc w:val="both"/>
        <w:rPr>
          <w:rFonts w:asciiTheme="majorHAnsi" w:hAnsiTheme="majorHAnsi" w:cstheme="majorHAnsi"/>
        </w:rPr>
      </w:pPr>
    </w:p>
    <w:p w14:paraId="6077F69E" w14:textId="77777777" w:rsidR="00770246" w:rsidRPr="00752E96" w:rsidRDefault="00770246" w:rsidP="00541BC8">
      <w:pPr>
        <w:numPr>
          <w:ilvl w:val="2"/>
          <w:numId w:val="15"/>
        </w:numPr>
        <w:pBdr>
          <w:top w:val="nil"/>
          <w:left w:val="nil"/>
          <w:bottom w:val="nil"/>
          <w:right w:val="nil"/>
          <w:between w:val="nil"/>
        </w:pBdr>
        <w:tabs>
          <w:tab w:val="left" w:pos="567"/>
          <w:tab w:val="left" w:pos="993"/>
          <w:tab w:val="left" w:pos="1843"/>
        </w:tabs>
        <w:ind w:left="567" w:firstLine="0"/>
        <w:jc w:val="both"/>
        <w:rPr>
          <w:rFonts w:asciiTheme="majorHAnsi" w:hAnsiTheme="majorHAnsi" w:cstheme="majorHAnsi"/>
        </w:rPr>
      </w:pPr>
      <w:r w:rsidRPr="00752E96">
        <w:rPr>
          <w:rFonts w:asciiTheme="majorHAnsi" w:eastAsia="Calibri" w:hAnsiTheme="majorHAnsi" w:cstheme="majorHAnsi"/>
          <w:color w:val="000000"/>
        </w:rPr>
        <w:t>A convocação se dará por meio do sistema eletrônico (“chat”), ou e-mail, ou de acordo com a fase do procedimento licitatório.</w:t>
      </w:r>
    </w:p>
    <w:p w14:paraId="3C6124C3" w14:textId="6B02CC81" w:rsidR="00770246" w:rsidRPr="00752E96" w:rsidRDefault="00770246" w:rsidP="00541BC8">
      <w:pPr>
        <w:numPr>
          <w:ilvl w:val="2"/>
          <w:numId w:val="15"/>
        </w:numPr>
        <w:pBdr>
          <w:top w:val="nil"/>
          <w:left w:val="nil"/>
          <w:bottom w:val="nil"/>
          <w:right w:val="nil"/>
          <w:between w:val="nil"/>
        </w:pBdr>
        <w:tabs>
          <w:tab w:val="left" w:pos="567"/>
          <w:tab w:val="left" w:pos="993"/>
          <w:tab w:val="left" w:pos="1843"/>
        </w:tabs>
        <w:ind w:left="567" w:firstLine="0"/>
        <w:jc w:val="both"/>
        <w:rPr>
          <w:rFonts w:asciiTheme="majorHAnsi" w:hAnsiTheme="majorHAnsi" w:cstheme="majorHAnsi"/>
        </w:rPr>
      </w:pPr>
      <w:r w:rsidRPr="00752E96">
        <w:rPr>
          <w:rFonts w:asciiTheme="majorHAnsi" w:eastAsia="Calibri" w:hAnsiTheme="majorHAnsi" w:cstheme="majorHAnsi"/>
          <w:color w:val="000000"/>
        </w:rPr>
        <w:t xml:space="preserve">A convocação feita por e-mail dar-se-á de acordo com os dados contidos no </w:t>
      </w:r>
      <w:r w:rsidR="007950D1" w:rsidRPr="00752E96">
        <w:rPr>
          <w:rFonts w:asciiTheme="majorHAnsi" w:eastAsia="Calibri" w:hAnsiTheme="majorHAnsi" w:cstheme="majorHAnsi"/>
          <w:b/>
          <w:color w:val="000000"/>
        </w:rPr>
        <w:t>BLL COMPRAS</w:t>
      </w:r>
      <w:r w:rsidRPr="00752E96">
        <w:rPr>
          <w:rFonts w:asciiTheme="majorHAnsi" w:eastAsia="Calibri" w:hAnsiTheme="majorHAnsi" w:cstheme="majorHAnsi"/>
          <w:b/>
        </w:rPr>
        <w:t>,</w:t>
      </w:r>
      <w:r w:rsidRPr="00752E96">
        <w:rPr>
          <w:rFonts w:asciiTheme="majorHAnsi" w:eastAsia="Calibri" w:hAnsiTheme="majorHAnsi" w:cstheme="majorHAnsi"/>
          <w:color w:val="000000"/>
        </w:rPr>
        <w:t xml:space="preserve"> sendo responsabilidade do licitante manter seus dados cadastrais atualizados.</w:t>
      </w:r>
    </w:p>
    <w:p w14:paraId="358720C7" w14:textId="16344F34" w:rsidR="00770246" w:rsidRPr="00752E96" w:rsidRDefault="00770246" w:rsidP="00541BC8">
      <w:pPr>
        <w:pStyle w:val="Ttulo1"/>
        <w:numPr>
          <w:ilvl w:val="0"/>
          <w:numId w:val="20"/>
        </w:numPr>
        <w:rPr>
          <w:rFonts w:cstheme="majorHAnsi"/>
          <w:color w:val="000000"/>
          <w:sz w:val="24"/>
          <w:szCs w:val="24"/>
        </w:rPr>
      </w:pPr>
      <w:r w:rsidRPr="00752E96">
        <w:rPr>
          <w:rFonts w:eastAsia="Calibri" w:cstheme="majorHAnsi"/>
          <w:color w:val="000000"/>
          <w:sz w:val="24"/>
          <w:szCs w:val="24"/>
        </w:rPr>
        <w:t>DA ADJUDICAÇÃO E HOMOLOGAÇÃO.</w:t>
      </w:r>
    </w:p>
    <w:p w14:paraId="1C014A56" w14:textId="77777777" w:rsidR="00770246" w:rsidRPr="00752E96"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788D8920" w14:textId="6B768A2F" w:rsidR="00770246" w:rsidRPr="00752E96" w:rsidRDefault="00770246" w:rsidP="00541BC8">
      <w:pPr>
        <w:numPr>
          <w:ilvl w:val="1"/>
          <w:numId w:val="20"/>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 xml:space="preserve"> Julgados os recursos, constatada a regularidade dos atos praticados, a Autoridade </w:t>
      </w:r>
      <w:r w:rsidRPr="00752E96">
        <w:rPr>
          <w:rFonts w:asciiTheme="majorHAnsi" w:eastAsia="Calibri" w:hAnsiTheme="majorHAnsi" w:cstheme="majorHAnsi"/>
        </w:rPr>
        <w:t>Competente adjudicou</w:t>
      </w:r>
      <w:r w:rsidRPr="00752E96">
        <w:rPr>
          <w:rFonts w:asciiTheme="majorHAnsi" w:eastAsia="Calibri" w:hAnsiTheme="majorHAnsi" w:cstheme="majorHAnsi"/>
          <w:color w:val="000000"/>
        </w:rPr>
        <w:t xml:space="preserve"> e </w:t>
      </w:r>
      <w:r w:rsidRPr="00752E96">
        <w:rPr>
          <w:rFonts w:asciiTheme="majorHAnsi" w:eastAsia="Calibri" w:hAnsiTheme="majorHAnsi" w:cstheme="majorHAnsi"/>
        </w:rPr>
        <w:t>homologou</w:t>
      </w:r>
      <w:r w:rsidRPr="00752E96">
        <w:rPr>
          <w:rFonts w:asciiTheme="majorHAnsi" w:eastAsia="Calibri" w:hAnsiTheme="majorHAnsi" w:cstheme="majorHAnsi"/>
          <w:color w:val="000000"/>
        </w:rPr>
        <w:t xml:space="preserve"> a licitação. </w:t>
      </w:r>
    </w:p>
    <w:p w14:paraId="071D6E8E" w14:textId="5764C985" w:rsidR="00770246" w:rsidRPr="00752E96" w:rsidRDefault="00770246" w:rsidP="00541BC8">
      <w:pPr>
        <w:pStyle w:val="Ttulo1"/>
        <w:numPr>
          <w:ilvl w:val="0"/>
          <w:numId w:val="20"/>
        </w:numPr>
        <w:rPr>
          <w:rFonts w:cstheme="majorHAnsi"/>
          <w:color w:val="000000"/>
          <w:sz w:val="24"/>
          <w:szCs w:val="24"/>
        </w:rPr>
      </w:pPr>
      <w:r w:rsidRPr="00752E96">
        <w:rPr>
          <w:rFonts w:eastAsia="Calibri" w:cstheme="majorHAnsi"/>
          <w:color w:val="000000"/>
          <w:sz w:val="24"/>
          <w:szCs w:val="24"/>
        </w:rPr>
        <w:t>DA IMPUGNAÇÃO AO EDITAL E DO PEDIDO DE ESCLARECIMENTO.</w:t>
      </w:r>
    </w:p>
    <w:p w14:paraId="0F26E60D" w14:textId="77777777" w:rsidR="00770246" w:rsidRPr="00752E96" w:rsidRDefault="00770246" w:rsidP="00770246">
      <w:pPr>
        <w:rPr>
          <w:rFonts w:asciiTheme="majorHAnsi" w:eastAsia="Calibri" w:hAnsiTheme="majorHAnsi" w:cstheme="majorHAnsi"/>
        </w:rPr>
      </w:pPr>
    </w:p>
    <w:p w14:paraId="6254377E" w14:textId="77777777" w:rsidR="00770246" w:rsidRPr="00752E96" w:rsidRDefault="00770246" w:rsidP="00541BC8">
      <w:pPr>
        <w:numPr>
          <w:ilvl w:val="1"/>
          <w:numId w:val="12"/>
        </w:numPr>
        <w:pBdr>
          <w:top w:val="nil"/>
          <w:left w:val="nil"/>
          <w:bottom w:val="nil"/>
          <w:right w:val="nil"/>
          <w:between w:val="nil"/>
        </w:pBd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Até 03 (três) dias úteis antes da data designada para a abertura da sessão pública, qualquer pessoa poderá impugnar este Edital e/ou apresentar pedido de esclarecimento.</w:t>
      </w:r>
    </w:p>
    <w:p w14:paraId="53E1D482" w14:textId="77777777" w:rsidR="00770246" w:rsidRPr="00752E96"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rPr>
      </w:pPr>
    </w:p>
    <w:p w14:paraId="310A6AB4" w14:textId="2B6F1117" w:rsidR="0057323F" w:rsidRPr="00752E96" w:rsidRDefault="00770246" w:rsidP="00541BC8">
      <w:pPr>
        <w:numPr>
          <w:ilvl w:val="1"/>
          <w:numId w:val="12"/>
        </w:numPr>
        <w:pBdr>
          <w:top w:val="nil"/>
          <w:left w:val="nil"/>
          <w:bottom w:val="nil"/>
          <w:right w:val="nil"/>
          <w:between w:val="nil"/>
        </w:pBdr>
        <w:ind w:left="0" w:firstLine="0"/>
        <w:jc w:val="both"/>
        <w:rPr>
          <w:rFonts w:asciiTheme="majorHAnsi" w:eastAsia="Calibri" w:hAnsiTheme="majorHAnsi" w:cstheme="majorHAnsi"/>
          <w:color w:val="000000"/>
        </w:rPr>
      </w:pPr>
      <w:r w:rsidRPr="00752E96">
        <w:rPr>
          <w:rFonts w:asciiTheme="majorHAnsi" w:eastAsia="Calibri" w:hAnsiTheme="majorHAnsi" w:cstheme="majorHAnsi"/>
          <w:color w:val="000000"/>
        </w:rPr>
        <w:t xml:space="preserve">A </w:t>
      </w:r>
      <w:r w:rsidRPr="00752E96">
        <w:rPr>
          <w:rFonts w:asciiTheme="majorHAnsi" w:eastAsia="Calibri" w:hAnsiTheme="majorHAnsi" w:cstheme="majorHAnsi"/>
          <w:b/>
          <w:color w:val="000000"/>
        </w:rPr>
        <w:t xml:space="preserve">IMPUGNAÇÃO e/ou PEDIDO DE ESCLARECIMENTO </w:t>
      </w:r>
      <w:r w:rsidR="008E7ABC" w:rsidRPr="00752E96">
        <w:rPr>
          <w:rFonts w:asciiTheme="majorHAnsi" w:eastAsia="Calibri" w:hAnsiTheme="majorHAnsi" w:cstheme="majorHAnsi"/>
          <w:b/>
          <w:color w:val="000000"/>
        </w:rPr>
        <w:t>dev</w:t>
      </w:r>
      <w:r w:rsidR="00D50270" w:rsidRPr="00752E96">
        <w:rPr>
          <w:rFonts w:asciiTheme="majorHAnsi" w:eastAsia="Calibri" w:hAnsiTheme="majorHAnsi" w:cstheme="majorHAnsi"/>
          <w:b/>
          <w:color w:val="000000"/>
        </w:rPr>
        <w:t xml:space="preserve">erão ser realizados por forma eletrônica </w:t>
      </w:r>
      <w:r w:rsidR="006F15E9" w:rsidRPr="00752E96">
        <w:rPr>
          <w:rFonts w:asciiTheme="majorHAnsi" w:eastAsia="Calibri" w:hAnsiTheme="majorHAnsi" w:cstheme="majorHAnsi"/>
          <w:b/>
          <w:color w:val="000000"/>
        </w:rPr>
        <w:t xml:space="preserve">exclusivamente pelo </w:t>
      </w:r>
      <w:r w:rsidR="007950D1" w:rsidRPr="00752E96">
        <w:rPr>
          <w:rFonts w:asciiTheme="majorHAnsi" w:eastAsia="Calibri" w:hAnsiTheme="majorHAnsi" w:cstheme="majorHAnsi"/>
          <w:b/>
          <w:bCs/>
          <w:color w:val="000000"/>
        </w:rPr>
        <w:t>BLL COMPRAS</w:t>
      </w:r>
      <w:r w:rsidR="007950D1" w:rsidRPr="00752E96">
        <w:rPr>
          <w:rFonts w:asciiTheme="majorHAnsi" w:eastAsia="Calibri" w:hAnsiTheme="majorHAnsi" w:cstheme="majorHAnsi"/>
          <w:b/>
          <w:color w:val="000000"/>
        </w:rPr>
        <w:t xml:space="preserve"> – </w:t>
      </w:r>
      <w:hyperlink r:id="rId19" w:history="1">
        <w:r w:rsidR="007950D1" w:rsidRPr="00752E96">
          <w:rPr>
            <w:rStyle w:val="Hyperlink"/>
            <w:rFonts w:asciiTheme="majorHAnsi" w:eastAsia="Calibri" w:hAnsiTheme="majorHAnsi" w:cstheme="majorHAnsi"/>
            <w:b/>
          </w:rPr>
          <w:t>www.bll.org.br</w:t>
        </w:r>
      </w:hyperlink>
      <w:r w:rsidR="007950D1" w:rsidRPr="00752E96">
        <w:rPr>
          <w:rFonts w:asciiTheme="majorHAnsi" w:eastAsia="Calibri" w:hAnsiTheme="majorHAnsi" w:cstheme="majorHAnsi"/>
          <w:b/>
          <w:color w:val="000000"/>
        </w:rPr>
        <w:t>.</w:t>
      </w:r>
    </w:p>
    <w:p w14:paraId="230C5038" w14:textId="77777777" w:rsidR="007950D1" w:rsidRPr="00752E96" w:rsidRDefault="007950D1" w:rsidP="007950D1">
      <w:pPr>
        <w:pBdr>
          <w:top w:val="nil"/>
          <w:left w:val="nil"/>
          <w:bottom w:val="nil"/>
          <w:right w:val="nil"/>
          <w:between w:val="nil"/>
        </w:pBdr>
        <w:jc w:val="both"/>
        <w:rPr>
          <w:rFonts w:asciiTheme="majorHAnsi" w:eastAsia="Calibri" w:hAnsiTheme="majorHAnsi" w:cstheme="majorHAnsi"/>
          <w:color w:val="000000"/>
        </w:rPr>
      </w:pPr>
    </w:p>
    <w:p w14:paraId="53987592" w14:textId="1211E4E2" w:rsidR="00770246" w:rsidRPr="00752E96" w:rsidRDefault="00770246" w:rsidP="00541BC8">
      <w:pPr>
        <w:numPr>
          <w:ilvl w:val="1"/>
          <w:numId w:val="12"/>
        </w:numPr>
        <w:pBdr>
          <w:top w:val="nil"/>
          <w:left w:val="nil"/>
          <w:bottom w:val="nil"/>
          <w:right w:val="nil"/>
          <w:between w:val="nil"/>
        </w:pBd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 xml:space="preserve">A resposta à impugnação ou ao pedido de esclarecimento será divulgada no </w:t>
      </w:r>
      <w:r w:rsidR="007950D1" w:rsidRPr="00752E96">
        <w:rPr>
          <w:rFonts w:asciiTheme="majorHAnsi" w:eastAsia="Calibri" w:hAnsiTheme="majorHAnsi" w:cstheme="majorHAnsi"/>
          <w:b/>
          <w:bCs/>
          <w:color w:val="000000"/>
        </w:rPr>
        <w:t>BLL COMPRAS</w:t>
      </w:r>
      <w:r w:rsidRPr="00752E96">
        <w:rPr>
          <w:rFonts w:asciiTheme="majorHAnsi" w:eastAsia="Calibri" w:hAnsiTheme="majorHAnsi" w:cstheme="majorHAnsi"/>
          <w:color w:val="000000"/>
        </w:rPr>
        <w:t xml:space="preserve"> no prazo de até 3 (três) dias úteis, limitado ao último dia útil anterior à data da abertura do certame.</w:t>
      </w:r>
    </w:p>
    <w:p w14:paraId="1AE33C1B" w14:textId="77777777" w:rsidR="00770246" w:rsidRPr="00752E96"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rPr>
      </w:pPr>
    </w:p>
    <w:p w14:paraId="1A859806" w14:textId="77777777" w:rsidR="00770246" w:rsidRPr="00752E96" w:rsidRDefault="00770246" w:rsidP="00541BC8">
      <w:pPr>
        <w:numPr>
          <w:ilvl w:val="1"/>
          <w:numId w:val="12"/>
        </w:numPr>
        <w:pBdr>
          <w:top w:val="nil"/>
          <w:left w:val="nil"/>
          <w:bottom w:val="nil"/>
          <w:right w:val="nil"/>
          <w:between w:val="nil"/>
        </w:pBd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Acolhida a impugnação, será definida e publicada nova data para a realização do certame.</w:t>
      </w:r>
    </w:p>
    <w:p w14:paraId="1225EB36" w14:textId="77777777" w:rsidR="00770246" w:rsidRPr="00752E96" w:rsidRDefault="00770246" w:rsidP="00770246">
      <w:pPr>
        <w:tabs>
          <w:tab w:val="left" w:pos="567"/>
        </w:tabs>
        <w:jc w:val="both"/>
        <w:rPr>
          <w:rFonts w:asciiTheme="majorHAnsi" w:eastAsia="Calibri" w:hAnsiTheme="majorHAnsi" w:cstheme="majorHAnsi"/>
          <w:color w:val="000000"/>
        </w:rPr>
      </w:pPr>
    </w:p>
    <w:p w14:paraId="53BD1F9A" w14:textId="64C1F015" w:rsidR="00770246" w:rsidRPr="00CA13DF" w:rsidRDefault="00770246" w:rsidP="00541BC8">
      <w:pPr>
        <w:numPr>
          <w:ilvl w:val="1"/>
          <w:numId w:val="12"/>
        </w:numPr>
        <w:pBdr>
          <w:top w:val="nil"/>
          <w:left w:val="nil"/>
          <w:bottom w:val="nil"/>
          <w:right w:val="nil"/>
          <w:between w:val="nil"/>
        </w:pBd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 xml:space="preserve">As impugnações e pedidos de esclarecimentos não suspendem os prazos previstos no certame, salvo quando se </w:t>
      </w:r>
      <w:r w:rsidRPr="00752E96">
        <w:rPr>
          <w:rFonts w:asciiTheme="majorHAnsi" w:eastAsia="Calibri" w:hAnsiTheme="majorHAnsi" w:cstheme="majorHAnsi"/>
        </w:rPr>
        <w:t>amolda</w:t>
      </w:r>
      <w:r w:rsidRPr="00752E96">
        <w:rPr>
          <w:rFonts w:asciiTheme="majorHAnsi" w:eastAsia="Calibri" w:hAnsiTheme="majorHAnsi" w:cstheme="majorHAnsi"/>
          <w:color w:val="000000"/>
        </w:rPr>
        <w:t xml:space="preserve"> ao art. </w:t>
      </w:r>
      <w:r w:rsidR="00CA13DF" w:rsidRPr="00752E96">
        <w:rPr>
          <w:rFonts w:asciiTheme="majorHAnsi" w:eastAsia="Calibri" w:hAnsiTheme="majorHAnsi" w:cstheme="majorHAnsi"/>
          <w:color w:val="000000"/>
        </w:rPr>
        <w:t>55 parágrafos</w:t>
      </w:r>
      <w:r w:rsidRPr="00752E96">
        <w:rPr>
          <w:rFonts w:asciiTheme="majorHAnsi" w:eastAsia="Calibri" w:hAnsiTheme="majorHAnsi" w:cstheme="majorHAnsi"/>
          <w:color w:val="000000"/>
        </w:rPr>
        <w:t xml:space="preserve"> 1º, da Lei nº 14.133/2021.</w:t>
      </w:r>
    </w:p>
    <w:p w14:paraId="17C4A6EA" w14:textId="77777777" w:rsidR="00CA13DF" w:rsidRDefault="00CA13DF" w:rsidP="00CA13DF">
      <w:pPr>
        <w:pStyle w:val="PargrafodaLista"/>
        <w:rPr>
          <w:rFonts w:asciiTheme="majorHAnsi" w:hAnsiTheme="majorHAnsi" w:cstheme="majorHAnsi"/>
        </w:rPr>
      </w:pPr>
    </w:p>
    <w:p w14:paraId="4ED46906" w14:textId="1471A7A4" w:rsidR="00770246" w:rsidRPr="00752E96" w:rsidRDefault="00DD2BF3" w:rsidP="00DD2BF3">
      <w:pPr>
        <w:pStyle w:val="PargrafodaLista"/>
        <w:tabs>
          <w:tab w:val="left" w:pos="993"/>
        </w:tabs>
        <w:ind w:left="862"/>
        <w:jc w:val="both"/>
        <w:rPr>
          <w:rFonts w:asciiTheme="majorHAnsi" w:hAnsiTheme="majorHAnsi" w:cstheme="majorHAnsi"/>
        </w:rPr>
      </w:pPr>
      <w:r w:rsidRPr="00752E96">
        <w:rPr>
          <w:rFonts w:asciiTheme="majorHAnsi" w:eastAsia="Calibri" w:hAnsiTheme="majorHAnsi" w:cstheme="majorHAnsi"/>
          <w:b/>
          <w:bCs/>
          <w:color w:val="000000"/>
        </w:rPr>
        <w:t>1</w:t>
      </w:r>
      <w:r w:rsidR="00C814D9" w:rsidRPr="00752E96">
        <w:rPr>
          <w:rFonts w:asciiTheme="majorHAnsi" w:eastAsia="Calibri" w:hAnsiTheme="majorHAnsi" w:cstheme="majorHAnsi"/>
          <w:b/>
          <w:bCs/>
          <w:color w:val="000000"/>
        </w:rPr>
        <w:t>4</w:t>
      </w:r>
      <w:r w:rsidRPr="00752E96">
        <w:rPr>
          <w:rFonts w:asciiTheme="majorHAnsi" w:eastAsia="Calibri" w:hAnsiTheme="majorHAnsi" w:cstheme="majorHAnsi"/>
          <w:b/>
          <w:bCs/>
          <w:color w:val="000000"/>
        </w:rPr>
        <w:t>.5.1.</w:t>
      </w:r>
      <w:r w:rsidR="00770246" w:rsidRPr="00752E96">
        <w:rPr>
          <w:rFonts w:asciiTheme="majorHAnsi" w:eastAsia="Calibri" w:hAnsiTheme="majorHAnsi" w:cstheme="majorHAnsi"/>
          <w:color w:val="000000"/>
        </w:rPr>
        <w:t xml:space="preserve">A concessão de efeito suspensivo à impugnação é medida excepcional e deverá ser motivada pelo </w:t>
      </w:r>
      <w:r w:rsidR="00770246" w:rsidRPr="00752E96">
        <w:rPr>
          <w:rFonts w:asciiTheme="majorHAnsi" w:eastAsia="Calibri" w:hAnsiTheme="majorHAnsi" w:cstheme="majorHAnsi"/>
        </w:rPr>
        <w:t>Pregoeiro</w:t>
      </w:r>
      <w:r w:rsidR="00770246" w:rsidRPr="00752E96">
        <w:rPr>
          <w:rFonts w:asciiTheme="majorHAnsi" w:eastAsia="Calibri" w:hAnsiTheme="majorHAnsi" w:cstheme="majorHAnsi"/>
          <w:color w:val="000000"/>
        </w:rPr>
        <w:t>, nos autos do processo de licitação.</w:t>
      </w:r>
    </w:p>
    <w:p w14:paraId="45CDF1AE" w14:textId="77777777" w:rsidR="00770246" w:rsidRPr="00752E96" w:rsidRDefault="00770246" w:rsidP="00770246">
      <w:pPr>
        <w:tabs>
          <w:tab w:val="left" w:pos="426"/>
        </w:tabs>
        <w:ind w:left="567"/>
        <w:jc w:val="both"/>
        <w:rPr>
          <w:rFonts w:asciiTheme="majorHAnsi" w:eastAsia="Calibri" w:hAnsiTheme="majorHAnsi" w:cstheme="majorHAnsi"/>
          <w:color w:val="000000"/>
        </w:rPr>
      </w:pPr>
    </w:p>
    <w:p w14:paraId="08BD8CA3" w14:textId="77777777" w:rsidR="00770246" w:rsidRPr="00752E96" w:rsidRDefault="00770246" w:rsidP="00541BC8">
      <w:pPr>
        <w:numPr>
          <w:ilvl w:val="1"/>
          <w:numId w:val="12"/>
        </w:numP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As respostas aos pedidos de esclarecimentos serão divulgadas pelo sistema e vincularão os participantes e a administração.</w:t>
      </w:r>
    </w:p>
    <w:p w14:paraId="6AC8F652" w14:textId="77777777" w:rsidR="00770246" w:rsidRPr="00752E96" w:rsidRDefault="00770246" w:rsidP="00770246">
      <w:pPr>
        <w:tabs>
          <w:tab w:val="left" w:pos="567"/>
        </w:tabs>
        <w:jc w:val="both"/>
        <w:rPr>
          <w:rFonts w:asciiTheme="majorHAnsi" w:eastAsia="Calibri" w:hAnsiTheme="majorHAnsi" w:cstheme="majorHAnsi"/>
          <w:color w:val="000000"/>
        </w:rPr>
      </w:pPr>
    </w:p>
    <w:p w14:paraId="3A9E8EF7" w14:textId="0386708A" w:rsidR="00770246" w:rsidRPr="00752E96" w:rsidRDefault="00770246" w:rsidP="00541BC8">
      <w:pPr>
        <w:numPr>
          <w:ilvl w:val="1"/>
          <w:numId w:val="12"/>
        </w:numPr>
        <w:ind w:left="0" w:right="-2" w:firstLine="0"/>
        <w:jc w:val="both"/>
        <w:rPr>
          <w:rFonts w:asciiTheme="majorHAnsi" w:hAnsiTheme="majorHAnsi" w:cstheme="majorHAnsi"/>
        </w:rPr>
      </w:pPr>
      <w:r w:rsidRPr="00752E96">
        <w:rPr>
          <w:rFonts w:asciiTheme="majorHAnsi" w:eastAsia="Calibri" w:hAnsiTheme="majorHAnsi" w:cstheme="majorHAnsi"/>
          <w:color w:val="000000"/>
        </w:rPr>
        <w:t xml:space="preserve">As respostas às impugnações e aos esclarecimentos solicitados, bem como outros avisos de ordem geral, serão cadastradas no sítio </w:t>
      </w:r>
      <w:hyperlink r:id="rId20" w:history="1">
        <w:r w:rsidR="007950D1" w:rsidRPr="00752E96">
          <w:rPr>
            <w:rStyle w:val="Hyperlink"/>
            <w:rFonts w:asciiTheme="majorHAnsi" w:eastAsia="Calibri" w:hAnsiTheme="majorHAnsi" w:cstheme="majorHAnsi"/>
            <w:b/>
          </w:rPr>
          <w:t>www.bll.org.br</w:t>
        </w:r>
      </w:hyperlink>
      <w:r w:rsidRPr="00752E96">
        <w:rPr>
          <w:rFonts w:asciiTheme="majorHAnsi" w:eastAsia="Calibri" w:hAnsiTheme="majorHAnsi" w:cstheme="majorHAnsi"/>
          <w:color w:val="000000"/>
        </w:rPr>
        <w:t>, sendo de responsabilidade dos licitantes, seu acompanhamento.</w:t>
      </w:r>
    </w:p>
    <w:p w14:paraId="6FDF7836" w14:textId="77777777" w:rsidR="00770246" w:rsidRPr="00752E96" w:rsidRDefault="00770246" w:rsidP="00770246">
      <w:pPr>
        <w:ind w:right="-2"/>
        <w:jc w:val="both"/>
        <w:rPr>
          <w:rFonts w:asciiTheme="majorHAnsi" w:eastAsia="Calibri" w:hAnsiTheme="majorHAnsi" w:cstheme="majorHAnsi"/>
          <w:color w:val="000000"/>
        </w:rPr>
      </w:pPr>
    </w:p>
    <w:p w14:paraId="6B13B1B1" w14:textId="77777777" w:rsidR="00770246" w:rsidRPr="00752E96" w:rsidRDefault="00770246" w:rsidP="00541BC8">
      <w:pPr>
        <w:numPr>
          <w:ilvl w:val="1"/>
          <w:numId w:val="12"/>
        </w:numPr>
        <w:ind w:left="0" w:right="-2" w:firstLine="0"/>
        <w:jc w:val="both"/>
        <w:rPr>
          <w:rFonts w:asciiTheme="majorHAnsi" w:hAnsiTheme="majorHAnsi" w:cstheme="majorHAnsi"/>
        </w:rPr>
      </w:pPr>
      <w:r w:rsidRPr="00752E96">
        <w:rPr>
          <w:rFonts w:asciiTheme="majorHAnsi" w:eastAsia="Calibri" w:hAnsiTheme="majorHAnsi" w:cstheme="majorHAnsi"/>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753ED19" w14:textId="4DB7CF52" w:rsidR="0096709A" w:rsidRPr="00752E96" w:rsidRDefault="0096709A" w:rsidP="00541BC8">
      <w:pPr>
        <w:pStyle w:val="Ttulo1"/>
        <w:numPr>
          <w:ilvl w:val="0"/>
          <w:numId w:val="20"/>
        </w:numPr>
        <w:rPr>
          <w:rFonts w:cstheme="majorHAnsi"/>
          <w:color w:val="auto"/>
          <w:sz w:val="24"/>
          <w:szCs w:val="24"/>
        </w:rPr>
      </w:pPr>
      <w:bookmarkStart w:id="9" w:name="_Toc122606111"/>
      <w:r w:rsidRPr="00752E96">
        <w:rPr>
          <w:rFonts w:cstheme="majorHAnsi"/>
          <w:color w:val="auto"/>
          <w:sz w:val="24"/>
          <w:szCs w:val="24"/>
        </w:rPr>
        <w:t>DAS INFRAÇÕES ADMINISTRATIVAS E SANÇÕES</w:t>
      </w:r>
      <w:bookmarkEnd w:id="9"/>
    </w:p>
    <w:p w14:paraId="59BB918D" w14:textId="77777777" w:rsidR="0096709A" w:rsidRPr="00752E96" w:rsidRDefault="0096709A" w:rsidP="00541BC8">
      <w:pPr>
        <w:pStyle w:val="Nivel2"/>
        <w:numPr>
          <w:ilvl w:val="1"/>
          <w:numId w:val="20"/>
        </w:numPr>
        <w:spacing w:beforeLines="120" w:before="288" w:afterLines="120" w:after="288" w:line="312" w:lineRule="auto"/>
        <w:rPr>
          <w:rFonts w:asciiTheme="majorHAnsi" w:hAnsiTheme="majorHAnsi" w:cstheme="majorHAnsi"/>
          <w:sz w:val="24"/>
          <w:szCs w:val="24"/>
        </w:rPr>
      </w:pPr>
      <w:r w:rsidRPr="00752E96">
        <w:rPr>
          <w:rFonts w:asciiTheme="majorHAnsi" w:hAnsiTheme="majorHAnsi" w:cstheme="majorHAnsi"/>
          <w:sz w:val="24"/>
          <w:szCs w:val="24"/>
        </w:rPr>
        <w:t xml:space="preserve">Comete infração administrativa, nos termos da lei, o licitante que, com dolo ou culpa: </w:t>
      </w:r>
    </w:p>
    <w:p w14:paraId="0BCBB447" w14:textId="77777777" w:rsidR="0096709A" w:rsidRPr="00752E96"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bookmarkStart w:id="10" w:name="_Ref114668085"/>
      <w:bookmarkStart w:id="11" w:name="_Hlk114652595"/>
      <w:r w:rsidRPr="00752E96">
        <w:rPr>
          <w:rFonts w:asciiTheme="majorHAnsi" w:hAnsiTheme="majorHAnsi" w:cstheme="majorHAnsi"/>
          <w:sz w:val="24"/>
          <w:szCs w:val="24"/>
        </w:rPr>
        <w:t>deixar de entregar a documentação exigida para o certame ou não entregar qualquer documento que tenha sido solicitado pelo/a pregoeiro/a durante o certame;</w:t>
      </w:r>
      <w:bookmarkEnd w:id="10"/>
    </w:p>
    <w:p w14:paraId="20CFCA68" w14:textId="77777777" w:rsidR="0096709A" w:rsidRPr="00752E96"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bookmarkStart w:id="12" w:name="_Ref114668108"/>
      <w:r w:rsidRPr="00752E96">
        <w:rPr>
          <w:rFonts w:asciiTheme="majorHAnsi" w:hAnsiTheme="majorHAnsi" w:cstheme="majorHAnsi"/>
          <w:sz w:val="24"/>
          <w:szCs w:val="24"/>
        </w:rPr>
        <w:t>Salvo em decorrência de fato superveniente devidamente justificado, não mantiver a proposta em especial quando:</w:t>
      </w:r>
      <w:bookmarkEnd w:id="12"/>
    </w:p>
    <w:p w14:paraId="5E94BD9D" w14:textId="77777777" w:rsidR="0096709A" w:rsidRPr="00752E96" w:rsidRDefault="0096709A" w:rsidP="00541BC8">
      <w:pPr>
        <w:pStyle w:val="Nivel4"/>
        <w:numPr>
          <w:ilvl w:val="3"/>
          <w:numId w:val="20"/>
        </w:numPr>
        <w:spacing w:before="0" w:after="0" w:line="312" w:lineRule="auto"/>
        <w:ind w:left="1276" w:firstLine="0"/>
        <w:rPr>
          <w:rFonts w:asciiTheme="majorHAnsi" w:hAnsiTheme="majorHAnsi" w:cstheme="majorHAnsi"/>
          <w:sz w:val="24"/>
          <w:szCs w:val="24"/>
        </w:rPr>
      </w:pPr>
      <w:r w:rsidRPr="00752E96">
        <w:rPr>
          <w:rFonts w:asciiTheme="majorHAnsi" w:hAnsiTheme="majorHAnsi" w:cstheme="majorHAnsi"/>
          <w:sz w:val="24"/>
          <w:szCs w:val="24"/>
        </w:rPr>
        <w:t xml:space="preserve">não enviar a proposta adequada ao último lance ofertado ou após a negociação; </w:t>
      </w:r>
    </w:p>
    <w:p w14:paraId="0B3B14F8" w14:textId="77777777" w:rsidR="0096709A" w:rsidRPr="00752E96" w:rsidRDefault="0096709A" w:rsidP="00541BC8">
      <w:pPr>
        <w:pStyle w:val="Nivel4"/>
        <w:numPr>
          <w:ilvl w:val="3"/>
          <w:numId w:val="20"/>
        </w:numPr>
        <w:spacing w:before="0" w:after="0" w:line="312" w:lineRule="auto"/>
        <w:ind w:left="1276" w:firstLine="0"/>
        <w:rPr>
          <w:rFonts w:asciiTheme="majorHAnsi" w:hAnsiTheme="majorHAnsi" w:cstheme="majorHAnsi"/>
          <w:sz w:val="24"/>
          <w:szCs w:val="24"/>
        </w:rPr>
      </w:pPr>
      <w:r w:rsidRPr="00752E96">
        <w:rPr>
          <w:rFonts w:asciiTheme="majorHAnsi" w:hAnsiTheme="majorHAnsi" w:cstheme="majorHAnsi"/>
          <w:sz w:val="24"/>
          <w:szCs w:val="24"/>
        </w:rPr>
        <w:t xml:space="preserve">recusar-se a enviar o detalhamento da proposta quando exigível; </w:t>
      </w:r>
    </w:p>
    <w:p w14:paraId="74A014E7" w14:textId="77777777" w:rsidR="0096709A" w:rsidRPr="00752E96" w:rsidRDefault="0096709A" w:rsidP="00541BC8">
      <w:pPr>
        <w:pStyle w:val="Nivel4"/>
        <w:numPr>
          <w:ilvl w:val="3"/>
          <w:numId w:val="20"/>
        </w:numPr>
        <w:spacing w:before="0" w:after="0" w:line="312" w:lineRule="auto"/>
        <w:ind w:left="1276" w:firstLine="0"/>
        <w:rPr>
          <w:rFonts w:asciiTheme="majorHAnsi" w:hAnsiTheme="majorHAnsi" w:cstheme="majorHAnsi"/>
          <w:sz w:val="24"/>
          <w:szCs w:val="24"/>
        </w:rPr>
      </w:pPr>
      <w:r w:rsidRPr="00752E96">
        <w:rPr>
          <w:rFonts w:asciiTheme="majorHAnsi" w:hAnsiTheme="majorHAnsi" w:cstheme="majorHAnsi"/>
          <w:sz w:val="24"/>
          <w:szCs w:val="24"/>
        </w:rPr>
        <w:t xml:space="preserve">pedir para ser desclassificado quando encerrada a etapa competitiva; ou </w:t>
      </w:r>
    </w:p>
    <w:p w14:paraId="39C9CB0F" w14:textId="22B43775" w:rsidR="0096709A" w:rsidRPr="00752E96" w:rsidRDefault="0096709A" w:rsidP="00541BC8">
      <w:pPr>
        <w:pStyle w:val="Nivel4"/>
        <w:numPr>
          <w:ilvl w:val="3"/>
          <w:numId w:val="20"/>
        </w:numPr>
        <w:spacing w:before="0" w:after="0" w:line="312" w:lineRule="auto"/>
        <w:ind w:left="1276" w:firstLine="0"/>
        <w:rPr>
          <w:rFonts w:asciiTheme="majorHAnsi" w:hAnsiTheme="majorHAnsi" w:cstheme="majorHAnsi"/>
          <w:sz w:val="24"/>
          <w:szCs w:val="24"/>
        </w:rPr>
      </w:pPr>
      <w:r w:rsidRPr="00752E96">
        <w:rPr>
          <w:rFonts w:asciiTheme="majorHAnsi" w:hAnsiTheme="majorHAnsi" w:cstheme="majorHAnsi"/>
          <w:sz w:val="24"/>
          <w:szCs w:val="24"/>
        </w:rPr>
        <w:t xml:space="preserve">apresentar proposta em desacordo com as especificações do edital; </w:t>
      </w:r>
    </w:p>
    <w:p w14:paraId="0D7FE10F" w14:textId="77777777" w:rsidR="0096709A" w:rsidRPr="00752E96"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bookmarkStart w:id="13" w:name="_Ref114668139"/>
      <w:r w:rsidRPr="00752E96">
        <w:rPr>
          <w:rFonts w:asciiTheme="majorHAnsi" w:hAnsiTheme="majorHAnsi" w:cstheme="majorHAnsi"/>
          <w:sz w:val="24"/>
          <w:szCs w:val="24"/>
        </w:rPr>
        <w:t>não celebrar o contrato ou não entregar a documentação exigida para a contratação, quando convocado dentro do prazo de validade de sua proposta;</w:t>
      </w:r>
      <w:bookmarkEnd w:id="13"/>
    </w:p>
    <w:p w14:paraId="7DE9B16C" w14:textId="77777777" w:rsidR="0096709A" w:rsidRPr="00752E96" w:rsidRDefault="0096709A" w:rsidP="00541BC8">
      <w:pPr>
        <w:pStyle w:val="Nivel4"/>
        <w:numPr>
          <w:ilvl w:val="3"/>
          <w:numId w:val="20"/>
        </w:numPr>
        <w:spacing w:before="0" w:after="0" w:line="312" w:lineRule="auto"/>
        <w:ind w:left="1134" w:firstLine="0"/>
        <w:rPr>
          <w:rFonts w:asciiTheme="majorHAnsi" w:hAnsiTheme="majorHAnsi" w:cstheme="majorHAnsi"/>
          <w:sz w:val="24"/>
          <w:szCs w:val="24"/>
        </w:rPr>
      </w:pPr>
      <w:r w:rsidRPr="00752E96">
        <w:rPr>
          <w:rFonts w:asciiTheme="majorHAnsi" w:hAnsiTheme="majorHAnsi" w:cstheme="majorHAnsi"/>
          <w:sz w:val="24"/>
          <w:szCs w:val="24"/>
        </w:rPr>
        <w:t>recusar-se, sem justificativa, a assinar o contrato ou a ata de registro de preço, ou a aceitar ou retirar o instrumento equivalente no prazo estabelecido pela Administração;</w:t>
      </w:r>
    </w:p>
    <w:p w14:paraId="09486630" w14:textId="77777777" w:rsidR="0096709A" w:rsidRPr="00752E96"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bookmarkStart w:id="14" w:name="_Ref114668249"/>
      <w:r w:rsidRPr="00752E96">
        <w:rPr>
          <w:rFonts w:asciiTheme="majorHAnsi" w:hAnsiTheme="majorHAnsi" w:cstheme="majorHAnsi"/>
          <w:sz w:val="24"/>
          <w:szCs w:val="24"/>
        </w:rPr>
        <w:t>apresentar declaração ou documentação falsa exigida para o certame ou prestar declaração falsa durante a licitação</w:t>
      </w:r>
      <w:bookmarkEnd w:id="14"/>
    </w:p>
    <w:p w14:paraId="3984ECEB" w14:textId="77777777" w:rsidR="0096709A" w:rsidRPr="00752E96"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bookmarkStart w:id="15" w:name="_Ref114668245"/>
      <w:r w:rsidRPr="00752E96">
        <w:rPr>
          <w:rFonts w:asciiTheme="majorHAnsi" w:hAnsiTheme="majorHAnsi" w:cstheme="majorHAnsi"/>
          <w:sz w:val="24"/>
          <w:szCs w:val="24"/>
        </w:rPr>
        <w:lastRenderedPageBreak/>
        <w:t>fraudar a licitação</w:t>
      </w:r>
      <w:bookmarkEnd w:id="15"/>
    </w:p>
    <w:p w14:paraId="3B81D707" w14:textId="77777777" w:rsidR="0096709A" w:rsidRPr="00752E96"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bookmarkStart w:id="16" w:name="_Ref114668247"/>
      <w:r w:rsidRPr="00752E96">
        <w:rPr>
          <w:rFonts w:asciiTheme="majorHAnsi" w:hAnsiTheme="majorHAnsi" w:cstheme="majorHAnsi"/>
          <w:sz w:val="24"/>
          <w:szCs w:val="24"/>
        </w:rPr>
        <w:t>comportar-se de modo inidôneo ou cometer fraude de qualquer natureza, em especial quando:</w:t>
      </w:r>
      <w:bookmarkEnd w:id="16"/>
    </w:p>
    <w:p w14:paraId="7F22F158" w14:textId="77777777" w:rsidR="0096709A" w:rsidRPr="00752E96" w:rsidRDefault="0096709A" w:rsidP="00541BC8">
      <w:pPr>
        <w:pStyle w:val="Nivel4"/>
        <w:numPr>
          <w:ilvl w:val="3"/>
          <w:numId w:val="20"/>
        </w:numPr>
        <w:spacing w:before="0" w:after="0" w:line="312" w:lineRule="auto"/>
        <w:ind w:left="1134" w:firstLine="0"/>
        <w:rPr>
          <w:rFonts w:asciiTheme="majorHAnsi" w:hAnsiTheme="majorHAnsi" w:cstheme="majorHAnsi"/>
          <w:sz w:val="24"/>
          <w:szCs w:val="24"/>
        </w:rPr>
      </w:pPr>
      <w:r w:rsidRPr="00752E96">
        <w:rPr>
          <w:rFonts w:asciiTheme="majorHAnsi" w:hAnsiTheme="majorHAnsi" w:cstheme="majorHAnsi"/>
          <w:sz w:val="24"/>
          <w:szCs w:val="24"/>
        </w:rPr>
        <w:t xml:space="preserve">agir em conluio ou em desconformidade com a lei; </w:t>
      </w:r>
    </w:p>
    <w:p w14:paraId="7A91B9F2" w14:textId="77777777" w:rsidR="0096709A" w:rsidRPr="00752E96" w:rsidRDefault="0096709A" w:rsidP="00541BC8">
      <w:pPr>
        <w:pStyle w:val="Nivel4"/>
        <w:numPr>
          <w:ilvl w:val="3"/>
          <w:numId w:val="20"/>
        </w:numPr>
        <w:spacing w:before="0" w:after="0" w:line="312" w:lineRule="auto"/>
        <w:ind w:left="1134" w:firstLine="0"/>
        <w:rPr>
          <w:rFonts w:asciiTheme="majorHAnsi" w:hAnsiTheme="majorHAnsi" w:cstheme="majorHAnsi"/>
          <w:sz w:val="24"/>
          <w:szCs w:val="24"/>
        </w:rPr>
      </w:pPr>
      <w:r w:rsidRPr="00752E96">
        <w:rPr>
          <w:rFonts w:asciiTheme="majorHAnsi" w:hAnsiTheme="majorHAnsi" w:cstheme="majorHAnsi"/>
          <w:sz w:val="24"/>
          <w:szCs w:val="24"/>
        </w:rPr>
        <w:t xml:space="preserve">induzir deliberadamente a erro no julgamento; </w:t>
      </w:r>
    </w:p>
    <w:p w14:paraId="24EBC733" w14:textId="77777777" w:rsidR="0096709A" w:rsidRPr="00752E96"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bookmarkStart w:id="17" w:name="_Ref114668251"/>
      <w:r w:rsidRPr="00752E96">
        <w:rPr>
          <w:rFonts w:asciiTheme="majorHAnsi" w:hAnsiTheme="majorHAnsi" w:cstheme="majorHAnsi"/>
          <w:sz w:val="24"/>
          <w:szCs w:val="24"/>
        </w:rPr>
        <w:t>praticar atos ilícitos com vistas a frustrar os objetivos da licitação</w:t>
      </w:r>
      <w:bookmarkEnd w:id="17"/>
    </w:p>
    <w:p w14:paraId="0445B49D" w14:textId="77777777" w:rsidR="0096709A"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bookmarkStart w:id="18" w:name="_Ref114668252"/>
      <w:r w:rsidRPr="00752E96">
        <w:rPr>
          <w:rFonts w:asciiTheme="majorHAnsi" w:hAnsiTheme="majorHAnsi" w:cstheme="majorHAnsi"/>
          <w:sz w:val="24"/>
          <w:szCs w:val="24"/>
        </w:rPr>
        <w:t xml:space="preserve">praticar ato lesivo previsto no </w:t>
      </w:r>
      <w:hyperlink r:id="rId21" w:anchor="art5" w:history="1">
        <w:r w:rsidRPr="00752E96">
          <w:rPr>
            <w:rStyle w:val="Hyperlink"/>
            <w:rFonts w:asciiTheme="majorHAnsi" w:hAnsiTheme="majorHAnsi" w:cstheme="majorHAnsi"/>
            <w:sz w:val="24"/>
            <w:szCs w:val="24"/>
          </w:rPr>
          <w:t>art. 5º da Lei n.º 12.846, de 2013</w:t>
        </w:r>
      </w:hyperlink>
      <w:r w:rsidRPr="00752E96">
        <w:rPr>
          <w:rFonts w:asciiTheme="majorHAnsi" w:hAnsiTheme="majorHAnsi" w:cstheme="majorHAnsi"/>
          <w:sz w:val="24"/>
          <w:szCs w:val="24"/>
        </w:rPr>
        <w:t>.</w:t>
      </w:r>
      <w:bookmarkEnd w:id="18"/>
    </w:p>
    <w:p w14:paraId="7F243B14" w14:textId="77777777" w:rsidR="00CA13DF" w:rsidRPr="00752E96" w:rsidRDefault="00CA13DF" w:rsidP="00CA13DF">
      <w:pPr>
        <w:pStyle w:val="Nivel3"/>
        <w:numPr>
          <w:ilvl w:val="0"/>
          <w:numId w:val="0"/>
        </w:numPr>
        <w:spacing w:before="0" w:after="0" w:line="312" w:lineRule="auto"/>
        <w:ind w:left="567"/>
        <w:rPr>
          <w:rFonts w:asciiTheme="majorHAnsi" w:hAnsiTheme="majorHAnsi" w:cstheme="majorHAnsi"/>
          <w:sz w:val="24"/>
          <w:szCs w:val="24"/>
        </w:rPr>
      </w:pPr>
    </w:p>
    <w:bookmarkEnd w:id="11"/>
    <w:p w14:paraId="012EB0A6" w14:textId="77777777" w:rsidR="0096709A" w:rsidRPr="00752E96" w:rsidRDefault="0096709A" w:rsidP="00541BC8">
      <w:pPr>
        <w:pStyle w:val="Nivel2"/>
        <w:numPr>
          <w:ilvl w:val="1"/>
          <w:numId w:val="20"/>
        </w:numPr>
        <w:spacing w:before="0" w:after="0" w:line="312" w:lineRule="auto"/>
        <w:ind w:left="0" w:firstLine="0"/>
        <w:rPr>
          <w:rFonts w:asciiTheme="majorHAnsi" w:hAnsiTheme="majorHAnsi" w:cstheme="majorHAnsi"/>
          <w:sz w:val="24"/>
          <w:szCs w:val="24"/>
        </w:rPr>
      </w:pPr>
      <w:r w:rsidRPr="00752E96">
        <w:rPr>
          <w:rFonts w:asciiTheme="majorHAnsi" w:hAnsiTheme="majorHAnsi" w:cstheme="majorHAnsi"/>
          <w:sz w:val="24"/>
          <w:szCs w:val="24"/>
        </w:rPr>
        <w:t xml:space="preserve">Com fulcro na </w:t>
      </w:r>
      <w:hyperlink r:id="rId22" w:history="1">
        <w:r w:rsidRPr="00752E96">
          <w:rPr>
            <w:rStyle w:val="Hyperlink"/>
            <w:rFonts w:asciiTheme="majorHAnsi" w:hAnsiTheme="majorHAnsi" w:cstheme="majorHAnsi"/>
            <w:sz w:val="24"/>
            <w:szCs w:val="24"/>
          </w:rPr>
          <w:t>Lei nº 14.133, de 2021</w:t>
        </w:r>
      </w:hyperlink>
      <w:r w:rsidRPr="00752E96">
        <w:rPr>
          <w:rFonts w:asciiTheme="majorHAnsi" w:hAnsiTheme="majorHAnsi" w:cstheme="majorHAnsi"/>
          <w:sz w:val="24"/>
          <w:szCs w:val="24"/>
        </w:rPr>
        <w:t xml:space="preserve">, a Administração poderá, garantida a prévia defesa, aplicar aos licitantes e/ou adjudicatários as seguintes sanções, sem prejuízo das responsabilidades civil e criminal: </w:t>
      </w:r>
    </w:p>
    <w:p w14:paraId="773B79F6" w14:textId="77777777" w:rsidR="0096709A" w:rsidRPr="00752E96" w:rsidRDefault="0096709A" w:rsidP="00541BC8">
      <w:pPr>
        <w:pStyle w:val="Nivel3"/>
        <w:numPr>
          <w:ilvl w:val="2"/>
          <w:numId w:val="20"/>
        </w:numPr>
        <w:spacing w:before="0" w:after="0" w:line="312" w:lineRule="auto"/>
        <w:ind w:firstLine="273"/>
        <w:rPr>
          <w:rFonts w:asciiTheme="majorHAnsi" w:hAnsiTheme="majorHAnsi" w:cstheme="majorHAnsi"/>
          <w:sz w:val="24"/>
          <w:szCs w:val="24"/>
        </w:rPr>
      </w:pPr>
      <w:r w:rsidRPr="00752E96">
        <w:rPr>
          <w:rFonts w:asciiTheme="majorHAnsi" w:hAnsiTheme="majorHAnsi" w:cstheme="majorHAnsi"/>
          <w:sz w:val="24"/>
          <w:szCs w:val="24"/>
        </w:rPr>
        <w:t xml:space="preserve">advertência; </w:t>
      </w:r>
    </w:p>
    <w:p w14:paraId="3FC2D245" w14:textId="77777777" w:rsidR="0096709A" w:rsidRPr="00752E96" w:rsidRDefault="0096709A" w:rsidP="00541BC8">
      <w:pPr>
        <w:pStyle w:val="Nivel3"/>
        <w:numPr>
          <w:ilvl w:val="2"/>
          <w:numId w:val="20"/>
        </w:numPr>
        <w:spacing w:before="0" w:after="0" w:line="312" w:lineRule="auto"/>
        <w:ind w:firstLine="273"/>
        <w:rPr>
          <w:rFonts w:asciiTheme="majorHAnsi" w:hAnsiTheme="majorHAnsi" w:cstheme="majorHAnsi"/>
          <w:sz w:val="24"/>
          <w:szCs w:val="24"/>
        </w:rPr>
      </w:pPr>
      <w:r w:rsidRPr="00752E96">
        <w:rPr>
          <w:rFonts w:asciiTheme="majorHAnsi" w:hAnsiTheme="majorHAnsi" w:cstheme="majorHAnsi"/>
          <w:sz w:val="24"/>
          <w:szCs w:val="24"/>
        </w:rPr>
        <w:t>multa;</w:t>
      </w:r>
    </w:p>
    <w:p w14:paraId="300988D8" w14:textId="77777777" w:rsidR="0096709A" w:rsidRPr="00752E96" w:rsidRDefault="0096709A" w:rsidP="00541BC8">
      <w:pPr>
        <w:pStyle w:val="Nivel3"/>
        <w:numPr>
          <w:ilvl w:val="2"/>
          <w:numId w:val="20"/>
        </w:numPr>
        <w:spacing w:before="0" w:after="0" w:line="312" w:lineRule="auto"/>
        <w:ind w:firstLine="273"/>
        <w:rPr>
          <w:rFonts w:asciiTheme="majorHAnsi" w:hAnsiTheme="majorHAnsi" w:cstheme="majorHAnsi"/>
          <w:sz w:val="24"/>
          <w:szCs w:val="24"/>
        </w:rPr>
      </w:pPr>
      <w:r w:rsidRPr="00752E96">
        <w:rPr>
          <w:rFonts w:asciiTheme="majorHAnsi" w:hAnsiTheme="majorHAnsi" w:cstheme="majorHAnsi"/>
          <w:sz w:val="24"/>
          <w:szCs w:val="24"/>
        </w:rPr>
        <w:t>impedimento de licitar e contratar e</w:t>
      </w:r>
    </w:p>
    <w:p w14:paraId="78D38FE5" w14:textId="77777777" w:rsidR="0096709A"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r w:rsidRPr="00752E96">
        <w:rPr>
          <w:rFonts w:asciiTheme="majorHAnsi" w:hAnsiTheme="majorHAnsi" w:cstheme="majorHAnsi"/>
          <w:sz w:val="24"/>
          <w:szCs w:val="24"/>
        </w:rPr>
        <w:t>declaração de inidoneidade para licitar ou contratar, enquanto perdurarem os motivos determinantes da punição ou até que seja promovida sua reabilitação perante a própria autoridade que aplicou a penalidade.</w:t>
      </w:r>
    </w:p>
    <w:p w14:paraId="58A127C0" w14:textId="77777777" w:rsidR="00CA13DF" w:rsidRPr="00752E96" w:rsidRDefault="00CA13DF" w:rsidP="00CA13DF">
      <w:pPr>
        <w:pStyle w:val="Nivel3"/>
        <w:numPr>
          <w:ilvl w:val="0"/>
          <w:numId w:val="0"/>
        </w:numPr>
        <w:spacing w:before="0" w:after="0" w:line="312" w:lineRule="auto"/>
        <w:ind w:left="567"/>
        <w:rPr>
          <w:rFonts w:asciiTheme="majorHAnsi" w:hAnsiTheme="majorHAnsi" w:cstheme="majorHAnsi"/>
          <w:sz w:val="24"/>
          <w:szCs w:val="24"/>
        </w:rPr>
      </w:pPr>
    </w:p>
    <w:p w14:paraId="674444B1" w14:textId="77777777" w:rsidR="0096709A" w:rsidRPr="00752E96" w:rsidRDefault="0096709A" w:rsidP="00541BC8">
      <w:pPr>
        <w:pStyle w:val="Nivel2"/>
        <w:numPr>
          <w:ilvl w:val="1"/>
          <w:numId w:val="20"/>
        </w:numPr>
        <w:spacing w:before="0" w:after="0" w:line="312" w:lineRule="auto"/>
        <w:rPr>
          <w:rFonts w:asciiTheme="majorHAnsi" w:hAnsiTheme="majorHAnsi" w:cstheme="majorHAnsi"/>
          <w:sz w:val="24"/>
          <w:szCs w:val="24"/>
        </w:rPr>
      </w:pPr>
      <w:r w:rsidRPr="00752E96">
        <w:rPr>
          <w:rFonts w:asciiTheme="majorHAnsi" w:hAnsiTheme="majorHAnsi" w:cstheme="majorHAnsi"/>
          <w:sz w:val="24"/>
          <w:szCs w:val="24"/>
        </w:rPr>
        <w:t>Na aplicação das sanções serão considerados:</w:t>
      </w:r>
    </w:p>
    <w:p w14:paraId="410C27EC" w14:textId="77777777" w:rsidR="0096709A" w:rsidRPr="00752E96"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r w:rsidRPr="00752E96">
        <w:rPr>
          <w:rFonts w:asciiTheme="majorHAnsi" w:hAnsiTheme="majorHAnsi" w:cstheme="majorHAnsi"/>
          <w:sz w:val="24"/>
          <w:szCs w:val="24"/>
        </w:rPr>
        <w:t>a natureza e a gravidade da infração cometida.</w:t>
      </w:r>
    </w:p>
    <w:p w14:paraId="0A64589D" w14:textId="77777777" w:rsidR="0096709A" w:rsidRPr="00752E96"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r w:rsidRPr="00752E96">
        <w:rPr>
          <w:rFonts w:asciiTheme="majorHAnsi" w:hAnsiTheme="majorHAnsi" w:cstheme="majorHAnsi"/>
          <w:sz w:val="24"/>
          <w:szCs w:val="24"/>
        </w:rPr>
        <w:t>as peculiaridades do caso concreto</w:t>
      </w:r>
    </w:p>
    <w:p w14:paraId="46A82446" w14:textId="77777777" w:rsidR="0096709A" w:rsidRPr="00752E96"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r w:rsidRPr="00752E96">
        <w:rPr>
          <w:rFonts w:asciiTheme="majorHAnsi" w:hAnsiTheme="majorHAnsi" w:cstheme="majorHAnsi"/>
          <w:sz w:val="24"/>
          <w:szCs w:val="24"/>
        </w:rPr>
        <w:t>as circunstâncias agravantes ou atenuantes</w:t>
      </w:r>
    </w:p>
    <w:p w14:paraId="3B8475D6" w14:textId="77777777" w:rsidR="0096709A" w:rsidRPr="00752E96"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r w:rsidRPr="00752E96">
        <w:rPr>
          <w:rFonts w:asciiTheme="majorHAnsi" w:hAnsiTheme="majorHAnsi" w:cstheme="majorHAnsi"/>
          <w:sz w:val="24"/>
          <w:szCs w:val="24"/>
        </w:rPr>
        <w:t>os danos que dela provierem para a Administração Pública</w:t>
      </w:r>
    </w:p>
    <w:p w14:paraId="63A95580" w14:textId="77777777" w:rsidR="0096709A"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r w:rsidRPr="00752E96">
        <w:rPr>
          <w:rFonts w:asciiTheme="majorHAnsi" w:hAnsiTheme="majorHAnsi" w:cstheme="majorHAnsi"/>
          <w:sz w:val="24"/>
          <w:szCs w:val="24"/>
        </w:rPr>
        <w:t>a implantação ou o aperfeiçoamento de programa de integridade, conforme normas e orientações dos órgãos de controle.</w:t>
      </w:r>
    </w:p>
    <w:p w14:paraId="2172103D" w14:textId="77777777" w:rsidR="00CA13DF" w:rsidRPr="00752E96" w:rsidRDefault="00CA13DF" w:rsidP="00CA13DF">
      <w:pPr>
        <w:pStyle w:val="Nivel3"/>
        <w:numPr>
          <w:ilvl w:val="0"/>
          <w:numId w:val="0"/>
        </w:numPr>
        <w:spacing w:before="0" w:after="0" w:line="312" w:lineRule="auto"/>
        <w:ind w:left="567"/>
        <w:rPr>
          <w:rFonts w:asciiTheme="majorHAnsi" w:hAnsiTheme="majorHAnsi" w:cstheme="majorHAnsi"/>
          <w:sz w:val="24"/>
          <w:szCs w:val="24"/>
        </w:rPr>
      </w:pPr>
    </w:p>
    <w:p w14:paraId="724209A1" w14:textId="77777777" w:rsidR="0096709A" w:rsidRPr="00752E96" w:rsidRDefault="0096709A" w:rsidP="00541BC8">
      <w:pPr>
        <w:pStyle w:val="Nivel2"/>
        <w:numPr>
          <w:ilvl w:val="1"/>
          <w:numId w:val="20"/>
        </w:numPr>
        <w:spacing w:before="0" w:after="0" w:line="312" w:lineRule="auto"/>
        <w:rPr>
          <w:rFonts w:asciiTheme="majorHAnsi" w:hAnsiTheme="majorHAnsi" w:cstheme="majorHAnsi"/>
          <w:sz w:val="24"/>
          <w:szCs w:val="24"/>
        </w:rPr>
      </w:pPr>
      <w:r w:rsidRPr="00752E96">
        <w:rPr>
          <w:rFonts w:asciiTheme="majorHAnsi" w:hAnsiTheme="majorHAnsi" w:cstheme="majorHAnsi"/>
          <w:sz w:val="24"/>
          <w:szCs w:val="24"/>
        </w:rPr>
        <w:t xml:space="preserve">A multa será recolhida em percentual de 0,5% a 30% incidente sobre o valor do contrato licitado, recolhida no prazo máximo de 10 (dez) dias úteis, a contar da comunicação oficial. </w:t>
      </w:r>
    </w:p>
    <w:p w14:paraId="6A786889" w14:textId="6445838B" w:rsidR="0096709A" w:rsidRPr="00752E96"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bookmarkStart w:id="19" w:name="_Hlk113876035"/>
      <w:r w:rsidRPr="00752E96">
        <w:rPr>
          <w:rFonts w:asciiTheme="majorHAnsi" w:hAnsiTheme="majorHAnsi" w:cstheme="majorHAnsi"/>
          <w:sz w:val="24"/>
          <w:szCs w:val="24"/>
        </w:rPr>
        <w:t xml:space="preserve">Para as infrações previstas nos itens </w:t>
      </w:r>
      <w:r w:rsidRPr="00752E96">
        <w:rPr>
          <w:rFonts w:asciiTheme="majorHAnsi" w:hAnsiTheme="majorHAnsi" w:cstheme="majorHAnsi"/>
          <w:sz w:val="24"/>
          <w:szCs w:val="24"/>
        </w:rPr>
        <w:fldChar w:fldCharType="begin"/>
      </w:r>
      <w:r w:rsidRPr="00752E96">
        <w:rPr>
          <w:rFonts w:asciiTheme="majorHAnsi" w:hAnsiTheme="majorHAnsi" w:cstheme="majorHAnsi"/>
          <w:sz w:val="24"/>
          <w:szCs w:val="24"/>
        </w:rPr>
        <w:instrText xml:space="preserve"> REF _Ref114668085 \r \h  \* MERGEFORMAT </w:instrText>
      </w:r>
      <w:r w:rsidRPr="00752E96">
        <w:rPr>
          <w:rFonts w:asciiTheme="majorHAnsi" w:hAnsiTheme="majorHAnsi" w:cstheme="majorHAnsi"/>
          <w:sz w:val="24"/>
          <w:szCs w:val="24"/>
        </w:rPr>
      </w:r>
      <w:r w:rsidRPr="00752E96">
        <w:rPr>
          <w:rFonts w:asciiTheme="majorHAnsi" w:hAnsiTheme="majorHAnsi" w:cstheme="majorHAnsi"/>
          <w:sz w:val="24"/>
          <w:szCs w:val="24"/>
        </w:rPr>
        <w:fldChar w:fldCharType="separate"/>
      </w:r>
      <w:r w:rsidR="003F29EA">
        <w:rPr>
          <w:rFonts w:asciiTheme="majorHAnsi" w:hAnsiTheme="majorHAnsi" w:cstheme="majorHAnsi"/>
          <w:sz w:val="24"/>
          <w:szCs w:val="24"/>
        </w:rPr>
        <w:t>15.1.1</w:t>
      </w:r>
      <w:r w:rsidRPr="00752E96">
        <w:rPr>
          <w:rFonts w:asciiTheme="majorHAnsi" w:hAnsiTheme="majorHAnsi" w:cstheme="majorHAnsi"/>
          <w:sz w:val="24"/>
          <w:szCs w:val="24"/>
        </w:rPr>
        <w:fldChar w:fldCharType="end"/>
      </w:r>
      <w:r w:rsidRPr="00752E96">
        <w:rPr>
          <w:rFonts w:asciiTheme="majorHAnsi" w:hAnsiTheme="majorHAnsi" w:cstheme="majorHAnsi"/>
          <w:sz w:val="24"/>
          <w:szCs w:val="24"/>
        </w:rPr>
        <w:t xml:space="preserve">, </w:t>
      </w:r>
      <w:r w:rsidRPr="00752E96">
        <w:rPr>
          <w:rFonts w:asciiTheme="majorHAnsi" w:hAnsiTheme="majorHAnsi" w:cstheme="majorHAnsi"/>
          <w:sz w:val="24"/>
          <w:szCs w:val="24"/>
        </w:rPr>
        <w:fldChar w:fldCharType="begin"/>
      </w:r>
      <w:r w:rsidRPr="00752E96">
        <w:rPr>
          <w:rFonts w:asciiTheme="majorHAnsi" w:hAnsiTheme="majorHAnsi" w:cstheme="majorHAnsi"/>
          <w:sz w:val="24"/>
          <w:szCs w:val="24"/>
        </w:rPr>
        <w:instrText xml:space="preserve"> REF _Ref114668108 \r \h  \* MERGEFORMAT </w:instrText>
      </w:r>
      <w:r w:rsidRPr="00752E96">
        <w:rPr>
          <w:rFonts w:asciiTheme="majorHAnsi" w:hAnsiTheme="majorHAnsi" w:cstheme="majorHAnsi"/>
          <w:sz w:val="24"/>
          <w:szCs w:val="24"/>
        </w:rPr>
      </w:r>
      <w:r w:rsidRPr="00752E96">
        <w:rPr>
          <w:rFonts w:asciiTheme="majorHAnsi" w:hAnsiTheme="majorHAnsi" w:cstheme="majorHAnsi"/>
          <w:sz w:val="24"/>
          <w:szCs w:val="24"/>
        </w:rPr>
        <w:fldChar w:fldCharType="separate"/>
      </w:r>
      <w:r w:rsidR="003F29EA">
        <w:rPr>
          <w:rFonts w:asciiTheme="majorHAnsi" w:hAnsiTheme="majorHAnsi" w:cstheme="majorHAnsi"/>
          <w:sz w:val="24"/>
          <w:szCs w:val="24"/>
        </w:rPr>
        <w:t>15.1.2</w:t>
      </w:r>
      <w:r w:rsidRPr="00752E96">
        <w:rPr>
          <w:rFonts w:asciiTheme="majorHAnsi" w:hAnsiTheme="majorHAnsi" w:cstheme="majorHAnsi"/>
          <w:sz w:val="24"/>
          <w:szCs w:val="24"/>
        </w:rPr>
        <w:fldChar w:fldCharType="end"/>
      </w:r>
      <w:r w:rsidRPr="00752E96">
        <w:rPr>
          <w:rFonts w:asciiTheme="majorHAnsi" w:hAnsiTheme="majorHAnsi" w:cstheme="majorHAnsi"/>
          <w:sz w:val="24"/>
          <w:szCs w:val="24"/>
        </w:rPr>
        <w:t xml:space="preserve"> e </w:t>
      </w:r>
      <w:r w:rsidRPr="00752E96">
        <w:rPr>
          <w:rFonts w:asciiTheme="majorHAnsi" w:hAnsiTheme="majorHAnsi" w:cstheme="majorHAnsi"/>
          <w:sz w:val="24"/>
          <w:szCs w:val="24"/>
        </w:rPr>
        <w:fldChar w:fldCharType="begin"/>
      </w:r>
      <w:r w:rsidRPr="00752E96">
        <w:rPr>
          <w:rFonts w:asciiTheme="majorHAnsi" w:hAnsiTheme="majorHAnsi" w:cstheme="majorHAnsi"/>
          <w:sz w:val="24"/>
          <w:szCs w:val="24"/>
        </w:rPr>
        <w:instrText xml:space="preserve"> REF _Ref114668139 \r \h  \* MERGEFORMAT </w:instrText>
      </w:r>
      <w:r w:rsidRPr="00752E96">
        <w:rPr>
          <w:rFonts w:asciiTheme="majorHAnsi" w:hAnsiTheme="majorHAnsi" w:cstheme="majorHAnsi"/>
          <w:sz w:val="24"/>
          <w:szCs w:val="24"/>
        </w:rPr>
      </w:r>
      <w:r w:rsidRPr="00752E96">
        <w:rPr>
          <w:rFonts w:asciiTheme="majorHAnsi" w:hAnsiTheme="majorHAnsi" w:cstheme="majorHAnsi"/>
          <w:sz w:val="24"/>
          <w:szCs w:val="24"/>
        </w:rPr>
        <w:fldChar w:fldCharType="separate"/>
      </w:r>
      <w:r w:rsidR="003F29EA">
        <w:rPr>
          <w:rFonts w:asciiTheme="majorHAnsi" w:hAnsiTheme="majorHAnsi" w:cstheme="majorHAnsi"/>
          <w:sz w:val="24"/>
          <w:szCs w:val="24"/>
        </w:rPr>
        <w:t>15.1.3</w:t>
      </w:r>
      <w:r w:rsidRPr="00752E96">
        <w:rPr>
          <w:rFonts w:asciiTheme="majorHAnsi" w:hAnsiTheme="majorHAnsi" w:cstheme="majorHAnsi"/>
          <w:sz w:val="24"/>
          <w:szCs w:val="24"/>
        </w:rPr>
        <w:fldChar w:fldCharType="end"/>
      </w:r>
      <w:r w:rsidRPr="00752E96">
        <w:rPr>
          <w:rFonts w:asciiTheme="majorHAnsi" w:hAnsiTheme="majorHAnsi" w:cstheme="majorHAnsi"/>
          <w:sz w:val="24"/>
          <w:szCs w:val="24"/>
        </w:rPr>
        <w:t>, a multa será de 0,5% a 15% do valor do contrato licitado.</w:t>
      </w:r>
    </w:p>
    <w:bookmarkEnd w:id="19"/>
    <w:p w14:paraId="284F4423" w14:textId="138EC1B2" w:rsidR="0096709A" w:rsidRPr="00752E96" w:rsidRDefault="0096709A" w:rsidP="00541BC8">
      <w:pPr>
        <w:pStyle w:val="Nivel3"/>
        <w:numPr>
          <w:ilvl w:val="2"/>
          <w:numId w:val="20"/>
        </w:numPr>
        <w:spacing w:before="0" w:after="0" w:line="312" w:lineRule="auto"/>
        <w:ind w:left="567" w:firstLine="0"/>
        <w:rPr>
          <w:rFonts w:asciiTheme="majorHAnsi" w:hAnsiTheme="majorHAnsi" w:cstheme="majorHAnsi"/>
          <w:sz w:val="24"/>
          <w:szCs w:val="24"/>
        </w:rPr>
      </w:pPr>
      <w:r w:rsidRPr="00752E96">
        <w:rPr>
          <w:rFonts w:asciiTheme="majorHAnsi" w:hAnsiTheme="majorHAnsi" w:cstheme="majorHAnsi"/>
          <w:sz w:val="24"/>
          <w:szCs w:val="24"/>
        </w:rPr>
        <w:t xml:space="preserve">Para as infrações previstas nos itens </w:t>
      </w:r>
      <w:r w:rsidRPr="00752E96">
        <w:rPr>
          <w:rFonts w:asciiTheme="majorHAnsi" w:hAnsiTheme="majorHAnsi" w:cstheme="majorHAnsi"/>
          <w:sz w:val="24"/>
          <w:szCs w:val="24"/>
        </w:rPr>
        <w:fldChar w:fldCharType="begin"/>
      </w:r>
      <w:r w:rsidRPr="00752E96">
        <w:rPr>
          <w:rFonts w:asciiTheme="majorHAnsi" w:hAnsiTheme="majorHAnsi" w:cstheme="majorHAnsi"/>
          <w:sz w:val="24"/>
          <w:szCs w:val="24"/>
        </w:rPr>
        <w:instrText xml:space="preserve"> REF _Ref114668249 \r \h  \* MERGEFORMAT </w:instrText>
      </w:r>
      <w:r w:rsidRPr="00752E96">
        <w:rPr>
          <w:rFonts w:asciiTheme="majorHAnsi" w:hAnsiTheme="majorHAnsi" w:cstheme="majorHAnsi"/>
          <w:sz w:val="24"/>
          <w:szCs w:val="24"/>
        </w:rPr>
      </w:r>
      <w:r w:rsidRPr="00752E96">
        <w:rPr>
          <w:rFonts w:asciiTheme="majorHAnsi" w:hAnsiTheme="majorHAnsi" w:cstheme="majorHAnsi"/>
          <w:sz w:val="24"/>
          <w:szCs w:val="24"/>
        </w:rPr>
        <w:fldChar w:fldCharType="separate"/>
      </w:r>
      <w:r w:rsidR="003F29EA">
        <w:rPr>
          <w:rFonts w:asciiTheme="majorHAnsi" w:hAnsiTheme="majorHAnsi" w:cstheme="majorHAnsi"/>
          <w:sz w:val="24"/>
          <w:szCs w:val="24"/>
        </w:rPr>
        <w:t>15.1.4</w:t>
      </w:r>
      <w:r w:rsidRPr="00752E96">
        <w:rPr>
          <w:rFonts w:asciiTheme="majorHAnsi" w:hAnsiTheme="majorHAnsi" w:cstheme="majorHAnsi"/>
          <w:sz w:val="24"/>
          <w:szCs w:val="24"/>
        </w:rPr>
        <w:fldChar w:fldCharType="end"/>
      </w:r>
      <w:r w:rsidRPr="00752E96">
        <w:rPr>
          <w:rFonts w:asciiTheme="majorHAnsi" w:hAnsiTheme="majorHAnsi" w:cstheme="majorHAnsi"/>
          <w:sz w:val="24"/>
          <w:szCs w:val="24"/>
        </w:rPr>
        <w:t xml:space="preserve">, </w:t>
      </w:r>
      <w:r w:rsidRPr="00752E96">
        <w:rPr>
          <w:rFonts w:asciiTheme="majorHAnsi" w:hAnsiTheme="majorHAnsi" w:cstheme="majorHAnsi"/>
          <w:sz w:val="24"/>
          <w:szCs w:val="24"/>
        </w:rPr>
        <w:fldChar w:fldCharType="begin"/>
      </w:r>
      <w:r w:rsidRPr="00752E96">
        <w:rPr>
          <w:rFonts w:asciiTheme="majorHAnsi" w:hAnsiTheme="majorHAnsi" w:cstheme="majorHAnsi"/>
          <w:sz w:val="24"/>
          <w:szCs w:val="24"/>
        </w:rPr>
        <w:instrText xml:space="preserve"> REF _Ref114668245 \r \h  \* MERGEFORMAT </w:instrText>
      </w:r>
      <w:r w:rsidRPr="00752E96">
        <w:rPr>
          <w:rFonts w:asciiTheme="majorHAnsi" w:hAnsiTheme="majorHAnsi" w:cstheme="majorHAnsi"/>
          <w:sz w:val="24"/>
          <w:szCs w:val="24"/>
        </w:rPr>
      </w:r>
      <w:r w:rsidRPr="00752E96">
        <w:rPr>
          <w:rFonts w:asciiTheme="majorHAnsi" w:hAnsiTheme="majorHAnsi" w:cstheme="majorHAnsi"/>
          <w:sz w:val="24"/>
          <w:szCs w:val="24"/>
        </w:rPr>
        <w:fldChar w:fldCharType="separate"/>
      </w:r>
      <w:r w:rsidR="003F29EA">
        <w:rPr>
          <w:rFonts w:asciiTheme="majorHAnsi" w:hAnsiTheme="majorHAnsi" w:cstheme="majorHAnsi"/>
          <w:sz w:val="24"/>
          <w:szCs w:val="24"/>
        </w:rPr>
        <w:t>15.1.5</w:t>
      </w:r>
      <w:r w:rsidRPr="00752E96">
        <w:rPr>
          <w:rFonts w:asciiTheme="majorHAnsi" w:hAnsiTheme="majorHAnsi" w:cstheme="majorHAnsi"/>
          <w:sz w:val="24"/>
          <w:szCs w:val="24"/>
        </w:rPr>
        <w:fldChar w:fldCharType="end"/>
      </w:r>
      <w:r w:rsidRPr="00752E96">
        <w:rPr>
          <w:rFonts w:asciiTheme="majorHAnsi" w:hAnsiTheme="majorHAnsi" w:cstheme="majorHAnsi"/>
          <w:sz w:val="24"/>
          <w:szCs w:val="24"/>
        </w:rPr>
        <w:t xml:space="preserve">, </w:t>
      </w:r>
      <w:r w:rsidRPr="00752E96">
        <w:rPr>
          <w:rFonts w:asciiTheme="majorHAnsi" w:hAnsiTheme="majorHAnsi" w:cstheme="majorHAnsi"/>
          <w:sz w:val="24"/>
          <w:szCs w:val="24"/>
        </w:rPr>
        <w:fldChar w:fldCharType="begin"/>
      </w:r>
      <w:r w:rsidRPr="00752E96">
        <w:rPr>
          <w:rFonts w:asciiTheme="majorHAnsi" w:hAnsiTheme="majorHAnsi" w:cstheme="majorHAnsi"/>
          <w:sz w:val="24"/>
          <w:szCs w:val="24"/>
        </w:rPr>
        <w:instrText xml:space="preserve"> REF _Ref114668247 \r \h  \* MERGEFORMAT </w:instrText>
      </w:r>
      <w:r w:rsidRPr="00752E96">
        <w:rPr>
          <w:rFonts w:asciiTheme="majorHAnsi" w:hAnsiTheme="majorHAnsi" w:cstheme="majorHAnsi"/>
          <w:sz w:val="24"/>
          <w:szCs w:val="24"/>
        </w:rPr>
      </w:r>
      <w:r w:rsidRPr="00752E96">
        <w:rPr>
          <w:rFonts w:asciiTheme="majorHAnsi" w:hAnsiTheme="majorHAnsi" w:cstheme="majorHAnsi"/>
          <w:sz w:val="24"/>
          <w:szCs w:val="24"/>
        </w:rPr>
        <w:fldChar w:fldCharType="separate"/>
      </w:r>
      <w:r w:rsidR="003F29EA">
        <w:rPr>
          <w:rFonts w:asciiTheme="majorHAnsi" w:hAnsiTheme="majorHAnsi" w:cstheme="majorHAnsi"/>
          <w:sz w:val="24"/>
          <w:szCs w:val="24"/>
        </w:rPr>
        <w:t>15.1.6</w:t>
      </w:r>
      <w:r w:rsidRPr="00752E96">
        <w:rPr>
          <w:rFonts w:asciiTheme="majorHAnsi" w:hAnsiTheme="majorHAnsi" w:cstheme="majorHAnsi"/>
          <w:sz w:val="24"/>
          <w:szCs w:val="24"/>
        </w:rPr>
        <w:fldChar w:fldCharType="end"/>
      </w:r>
      <w:r w:rsidRPr="00752E96">
        <w:rPr>
          <w:rFonts w:asciiTheme="majorHAnsi" w:hAnsiTheme="majorHAnsi" w:cstheme="majorHAnsi"/>
          <w:sz w:val="24"/>
          <w:szCs w:val="24"/>
        </w:rPr>
        <w:t xml:space="preserve">, </w:t>
      </w:r>
      <w:r w:rsidRPr="00752E96">
        <w:rPr>
          <w:rFonts w:asciiTheme="majorHAnsi" w:hAnsiTheme="majorHAnsi" w:cstheme="majorHAnsi"/>
          <w:sz w:val="24"/>
          <w:szCs w:val="24"/>
        </w:rPr>
        <w:fldChar w:fldCharType="begin"/>
      </w:r>
      <w:r w:rsidRPr="00752E96">
        <w:rPr>
          <w:rFonts w:asciiTheme="majorHAnsi" w:hAnsiTheme="majorHAnsi" w:cstheme="majorHAnsi"/>
          <w:sz w:val="24"/>
          <w:szCs w:val="24"/>
        </w:rPr>
        <w:instrText xml:space="preserve"> REF _Ref114668251 \r \h  \* MERGEFORMAT </w:instrText>
      </w:r>
      <w:r w:rsidRPr="00752E96">
        <w:rPr>
          <w:rFonts w:asciiTheme="majorHAnsi" w:hAnsiTheme="majorHAnsi" w:cstheme="majorHAnsi"/>
          <w:sz w:val="24"/>
          <w:szCs w:val="24"/>
        </w:rPr>
      </w:r>
      <w:r w:rsidRPr="00752E96">
        <w:rPr>
          <w:rFonts w:asciiTheme="majorHAnsi" w:hAnsiTheme="majorHAnsi" w:cstheme="majorHAnsi"/>
          <w:sz w:val="24"/>
          <w:szCs w:val="24"/>
        </w:rPr>
        <w:fldChar w:fldCharType="separate"/>
      </w:r>
      <w:r w:rsidR="003F29EA">
        <w:rPr>
          <w:rFonts w:asciiTheme="majorHAnsi" w:hAnsiTheme="majorHAnsi" w:cstheme="majorHAnsi"/>
          <w:sz w:val="24"/>
          <w:szCs w:val="24"/>
        </w:rPr>
        <w:t>15.1.7</w:t>
      </w:r>
      <w:r w:rsidRPr="00752E96">
        <w:rPr>
          <w:rFonts w:asciiTheme="majorHAnsi" w:hAnsiTheme="majorHAnsi" w:cstheme="majorHAnsi"/>
          <w:sz w:val="24"/>
          <w:szCs w:val="24"/>
        </w:rPr>
        <w:fldChar w:fldCharType="end"/>
      </w:r>
      <w:r w:rsidRPr="00752E96">
        <w:rPr>
          <w:rFonts w:asciiTheme="majorHAnsi" w:hAnsiTheme="majorHAnsi" w:cstheme="majorHAnsi"/>
          <w:sz w:val="24"/>
          <w:szCs w:val="24"/>
        </w:rPr>
        <w:t xml:space="preserve"> e </w:t>
      </w:r>
      <w:r w:rsidRPr="00752E96">
        <w:rPr>
          <w:rFonts w:asciiTheme="majorHAnsi" w:hAnsiTheme="majorHAnsi" w:cstheme="majorHAnsi"/>
          <w:sz w:val="24"/>
          <w:szCs w:val="24"/>
        </w:rPr>
        <w:fldChar w:fldCharType="begin"/>
      </w:r>
      <w:r w:rsidRPr="00752E96">
        <w:rPr>
          <w:rFonts w:asciiTheme="majorHAnsi" w:hAnsiTheme="majorHAnsi" w:cstheme="majorHAnsi"/>
          <w:sz w:val="24"/>
          <w:szCs w:val="24"/>
        </w:rPr>
        <w:instrText xml:space="preserve"> REF _Ref114668252 \r \h  \* MERGEFORMAT </w:instrText>
      </w:r>
      <w:r w:rsidRPr="00752E96">
        <w:rPr>
          <w:rFonts w:asciiTheme="majorHAnsi" w:hAnsiTheme="majorHAnsi" w:cstheme="majorHAnsi"/>
          <w:sz w:val="24"/>
          <w:szCs w:val="24"/>
        </w:rPr>
      </w:r>
      <w:r w:rsidRPr="00752E96">
        <w:rPr>
          <w:rFonts w:asciiTheme="majorHAnsi" w:hAnsiTheme="majorHAnsi" w:cstheme="majorHAnsi"/>
          <w:sz w:val="24"/>
          <w:szCs w:val="24"/>
        </w:rPr>
        <w:fldChar w:fldCharType="separate"/>
      </w:r>
      <w:r w:rsidR="003F29EA">
        <w:rPr>
          <w:rFonts w:asciiTheme="majorHAnsi" w:hAnsiTheme="majorHAnsi" w:cstheme="majorHAnsi"/>
          <w:sz w:val="24"/>
          <w:szCs w:val="24"/>
        </w:rPr>
        <w:t>15.1.8</w:t>
      </w:r>
      <w:r w:rsidRPr="00752E96">
        <w:rPr>
          <w:rFonts w:asciiTheme="majorHAnsi" w:hAnsiTheme="majorHAnsi" w:cstheme="majorHAnsi"/>
          <w:sz w:val="24"/>
          <w:szCs w:val="24"/>
        </w:rPr>
        <w:fldChar w:fldCharType="end"/>
      </w:r>
      <w:r w:rsidRPr="00752E96">
        <w:rPr>
          <w:rFonts w:asciiTheme="majorHAnsi" w:hAnsiTheme="majorHAnsi" w:cstheme="majorHAnsi"/>
          <w:sz w:val="24"/>
          <w:szCs w:val="24"/>
        </w:rPr>
        <w:t>, a multa será de 15% a 30% do valor do contrato licitado.</w:t>
      </w:r>
    </w:p>
    <w:p w14:paraId="03F5A991" w14:textId="77777777" w:rsidR="0096709A" w:rsidRPr="00752E96" w:rsidRDefault="0096709A" w:rsidP="00541BC8">
      <w:pPr>
        <w:pStyle w:val="Nivel2"/>
        <w:numPr>
          <w:ilvl w:val="1"/>
          <w:numId w:val="20"/>
        </w:numPr>
        <w:spacing w:before="0" w:after="0" w:line="312" w:lineRule="auto"/>
        <w:ind w:left="0" w:firstLine="0"/>
        <w:rPr>
          <w:rFonts w:asciiTheme="majorHAnsi" w:hAnsiTheme="majorHAnsi" w:cstheme="majorHAnsi"/>
          <w:sz w:val="24"/>
          <w:szCs w:val="24"/>
        </w:rPr>
      </w:pPr>
      <w:r w:rsidRPr="00752E96">
        <w:rPr>
          <w:rFonts w:asciiTheme="majorHAnsi" w:hAnsiTheme="majorHAnsi" w:cstheme="majorHAnsi"/>
          <w:sz w:val="24"/>
          <w:szCs w:val="24"/>
        </w:rPr>
        <w:lastRenderedPageBreak/>
        <w:t>As sanções de advertência, impedimento de licitar e contratar e declaração de inidoneidade para licitar ou contratar poderão ser aplicadas, cumulativamente ou não, à penalidade de multa.</w:t>
      </w:r>
    </w:p>
    <w:p w14:paraId="0276D1A8" w14:textId="77777777" w:rsidR="0096709A" w:rsidRPr="00752E96" w:rsidRDefault="0096709A" w:rsidP="00541BC8">
      <w:pPr>
        <w:pStyle w:val="Nivel2"/>
        <w:numPr>
          <w:ilvl w:val="1"/>
          <w:numId w:val="20"/>
        </w:numPr>
        <w:spacing w:before="0" w:after="0" w:line="312" w:lineRule="auto"/>
        <w:ind w:left="0" w:firstLine="0"/>
        <w:rPr>
          <w:rFonts w:asciiTheme="majorHAnsi" w:hAnsiTheme="majorHAnsi" w:cstheme="majorHAnsi"/>
          <w:sz w:val="24"/>
          <w:szCs w:val="24"/>
        </w:rPr>
      </w:pPr>
      <w:r w:rsidRPr="00752E96">
        <w:rPr>
          <w:rFonts w:asciiTheme="majorHAnsi" w:hAnsiTheme="majorHAnsi" w:cstheme="majorHAnsi"/>
          <w:sz w:val="24"/>
          <w:szCs w:val="24"/>
        </w:rPr>
        <w:t>Na aplicação da sanção de multa será facultada a defesa do interessado no prazo de 15 (quinze) dias úteis, contado da data de sua intimação.</w:t>
      </w:r>
    </w:p>
    <w:p w14:paraId="2355D36E" w14:textId="56D8FB7E" w:rsidR="0096709A" w:rsidRPr="00752E96" w:rsidRDefault="0096709A" w:rsidP="00541BC8">
      <w:pPr>
        <w:pStyle w:val="Nivel2"/>
        <w:numPr>
          <w:ilvl w:val="1"/>
          <w:numId w:val="20"/>
        </w:numPr>
        <w:spacing w:before="0" w:after="0" w:line="312" w:lineRule="auto"/>
        <w:ind w:left="0" w:firstLine="0"/>
        <w:rPr>
          <w:rFonts w:asciiTheme="majorHAnsi" w:hAnsiTheme="majorHAnsi" w:cstheme="majorHAnsi"/>
          <w:sz w:val="24"/>
          <w:szCs w:val="24"/>
        </w:rPr>
      </w:pPr>
      <w:r w:rsidRPr="00752E96">
        <w:rPr>
          <w:rFonts w:asciiTheme="majorHAnsi" w:hAnsiTheme="majorHAnsi" w:cstheme="majorHAnsi"/>
          <w:sz w:val="24"/>
          <w:szCs w:val="24"/>
        </w:rPr>
        <w:t xml:space="preserve">A sanção de impedimento de licitar e contratar será aplicada ao responsável em decorrência das infrações administrativas </w:t>
      </w:r>
      <w:r w:rsidRPr="00752E96">
        <w:rPr>
          <w:rFonts w:asciiTheme="majorHAnsi" w:hAnsiTheme="majorHAnsi" w:cstheme="majorHAnsi"/>
          <w:color w:val="auto"/>
          <w:sz w:val="24"/>
          <w:szCs w:val="24"/>
        </w:rPr>
        <w:t xml:space="preserve">relacionadas nos itens </w:t>
      </w:r>
      <w:r w:rsidRPr="00752E96">
        <w:rPr>
          <w:rFonts w:asciiTheme="majorHAnsi" w:hAnsiTheme="majorHAnsi" w:cstheme="majorHAnsi"/>
          <w:color w:val="auto"/>
          <w:sz w:val="24"/>
          <w:szCs w:val="24"/>
        </w:rPr>
        <w:fldChar w:fldCharType="begin"/>
      </w:r>
      <w:r w:rsidRPr="00752E96">
        <w:rPr>
          <w:rFonts w:asciiTheme="majorHAnsi" w:hAnsiTheme="majorHAnsi" w:cstheme="majorHAnsi"/>
          <w:color w:val="auto"/>
          <w:sz w:val="24"/>
          <w:szCs w:val="24"/>
        </w:rPr>
        <w:instrText xml:space="preserve"> REF _Ref114668085 \r \h  \* MERGEFORMAT </w:instrText>
      </w:r>
      <w:r w:rsidRPr="00752E96">
        <w:rPr>
          <w:rFonts w:asciiTheme="majorHAnsi" w:hAnsiTheme="majorHAnsi" w:cstheme="majorHAnsi"/>
          <w:color w:val="auto"/>
          <w:sz w:val="24"/>
          <w:szCs w:val="24"/>
        </w:rPr>
      </w:r>
      <w:r w:rsidRPr="00752E96">
        <w:rPr>
          <w:rFonts w:asciiTheme="majorHAnsi" w:hAnsiTheme="majorHAnsi" w:cstheme="majorHAnsi"/>
          <w:color w:val="auto"/>
          <w:sz w:val="24"/>
          <w:szCs w:val="24"/>
        </w:rPr>
        <w:fldChar w:fldCharType="separate"/>
      </w:r>
      <w:r w:rsidR="003F29EA">
        <w:rPr>
          <w:rFonts w:asciiTheme="majorHAnsi" w:hAnsiTheme="majorHAnsi" w:cstheme="majorHAnsi"/>
          <w:color w:val="auto"/>
          <w:sz w:val="24"/>
          <w:szCs w:val="24"/>
        </w:rPr>
        <w:t>15.1.1</w:t>
      </w:r>
      <w:r w:rsidRPr="00752E96">
        <w:rPr>
          <w:rFonts w:asciiTheme="majorHAnsi" w:hAnsiTheme="majorHAnsi" w:cstheme="majorHAnsi"/>
          <w:color w:val="auto"/>
          <w:sz w:val="24"/>
          <w:szCs w:val="24"/>
        </w:rPr>
        <w:fldChar w:fldCharType="end"/>
      </w:r>
      <w:r w:rsidRPr="00752E96">
        <w:rPr>
          <w:rFonts w:asciiTheme="majorHAnsi" w:hAnsiTheme="majorHAnsi" w:cstheme="majorHAnsi"/>
          <w:color w:val="auto"/>
          <w:sz w:val="24"/>
          <w:szCs w:val="24"/>
        </w:rPr>
        <w:t xml:space="preserve">, </w:t>
      </w:r>
      <w:r w:rsidRPr="00752E96">
        <w:rPr>
          <w:rFonts w:asciiTheme="majorHAnsi" w:hAnsiTheme="majorHAnsi" w:cstheme="majorHAnsi"/>
          <w:color w:val="auto"/>
          <w:sz w:val="24"/>
          <w:szCs w:val="24"/>
        </w:rPr>
        <w:fldChar w:fldCharType="begin"/>
      </w:r>
      <w:r w:rsidRPr="00752E96">
        <w:rPr>
          <w:rFonts w:asciiTheme="majorHAnsi" w:hAnsiTheme="majorHAnsi" w:cstheme="majorHAnsi"/>
          <w:color w:val="auto"/>
          <w:sz w:val="24"/>
          <w:szCs w:val="24"/>
        </w:rPr>
        <w:instrText xml:space="preserve"> REF _Ref114668108 \r \h  \* MERGEFORMAT </w:instrText>
      </w:r>
      <w:r w:rsidRPr="00752E96">
        <w:rPr>
          <w:rFonts w:asciiTheme="majorHAnsi" w:hAnsiTheme="majorHAnsi" w:cstheme="majorHAnsi"/>
          <w:color w:val="auto"/>
          <w:sz w:val="24"/>
          <w:szCs w:val="24"/>
        </w:rPr>
      </w:r>
      <w:r w:rsidRPr="00752E96">
        <w:rPr>
          <w:rFonts w:asciiTheme="majorHAnsi" w:hAnsiTheme="majorHAnsi" w:cstheme="majorHAnsi"/>
          <w:color w:val="auto"/>
          <w:sz w:val="24"/>
          <w:szCs w:val="24"/>
        </w:rPr>
        <w:fldChar w:fldCharType="separate"/>
      </w:r>
      <w:r w:rsidR="003F29EA">
        <w:rPr>
          <w:rFonts w:asciiTheme="majorHAnsi" w:hAnsiTheme="majorHAnsi" w:cstheme="majorHAnsi"/>
          <w:color w:val="auto"/>
          <w:sz w:val="24"/>
          <w:szCs w:val="24"/>
        </w:rPr>
        <w:t>15.1.2</w:t>
      </w:r>
      <w:r w:rsidRPr="00752E96">
        <w:rPr>
          <w:rFonts w:asciiTheme="majorHAnsi" w:hAnsiTheme="majorHAnsi" w:cstheme="majorHAnsi"/>
          <w:color w:val="auto"/>
          <w:sz w:val="24"/>
          <w:szCs w:val="24"/>
        </w:rPr>
        <w:fldChar w:fldCharType="end"/>
      </w:r>
      <w:r w:rsidRPr="00752E96">
        <w:rPr>
          <w:rFonts w:asciiTheme="majorHAnsi" w:hAnsiTheme="majorHAnsi" w:cstheme="majorHAnsi"/>
          <w:color w:val="auto"/>
          <w:sz w:val="24"/>
          <w:szCs w:val="24"/>
        </w:rPr>
        <w:t xml:space="preserve"> e </w:t>
      </w:r>
      <w:r w:rsidRPr="00752E96">
        <w:rPr>
          <w:rFonts w:asciiTheme="majorHAnsi" w:hAnsiTheme="majorHAnsi" w:cstheme="majorHAnsi"/>
          <w:color w:val="auto"/>
          <w:sz w:val="24"/>
          <w:szCs w:val="24"/>
        </w:rPr>
        <w:fldChar w:fldCharType="begin"/>
      </w:r>
      <w:r w:rsidRPr="00752E96">
        <w:rPr>
          <w:rFonts w:asciiTheme="majorHAnsi" w:hAnsiTheme="majorHAnsi" w:cstheme="majorHAnsi"/>
          <w:color w:val="auto"/>
          <w:sz w:val="24"/>
          <w:szCs w:val="24"/>
        </w:rPr>
        <w:instrText xml:space="preserve"> REF _Ref114668139 \r \h  \* MERGEFORMAT </w:instrText>
      </w:r>
      <w:r w:rsidRPr="00752E96">
        <w:rPr>
          <w:rFonts w:asciiTheme="majorHAnsi" w:hAnsiTheme="majorHAnsi" w:cstheme="majorHAnsi"/>
          <w:color w:val="auto"/>
          <w:sz w:val="24"/>
          <w:szCs w:val="24"/>
        </w:rPr>
      </w:r>
      <w:r w:rsidRPr="00752E96">
        <w:rPr>
          <w:rFonts w:asciiTheme="majorHAnsi" w:hAnsiTheme="majorHAnsi" w:cstheme="majorHAnsi"/>
          <w:color w:val="auto"/>
          <w:sz w:val="24"/>
          <w:szCs w:val="24"/>
        </w:rPr>
        <w:fldChar w:fldCharType="separate"/>
      </w:r>
      <w:r w:rsidR="003F29EA">
        <w:rPr>
          <w:rFonts w:asciiTheme="majorHAnsi" w:hAnsiTheme="majorHAnsi" w:cstheme="majorHAnsi"/>
          <w:color w:val="auto"/>
          <w:sz w:val="24"/>
          <w:szCs w:val="24"/>
        </w:rPr>
        <w:t>15.1.3</w:t>
      </w:r>
      <w:r w:rsidRPr="00752E96">
        <w:rPr>
          <w:rFonts w:asciiTheme="majorHAnsi" w:hAnsiTheme="majorHAnsi" w:cstheme="majorHAnsi"/>
          <w:color w:val="auto"/>
          <w:sz w:val="24"/>
          <w:szCs w:val="24"/>
        </w:rPr>
        <w:fldChar w:fldCharType="end"/>
      </w:r>
      <w:r w:rsidRPr="00752E96">
        <w:rPr>
          <w:rFonts w:asciiTheme="majorHAnsi" w:hAnsiTheme="majorHAnsi" w:cstheme="maj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9CDBAF" w14:textId="4D62F62A" w:rsidR="0096709A" w:rsidRPr="00752E96" w:rsidRDefault="0096709A" w:rsidP="00541BC8">
      <w:pPr>
        <w:pStyle w:val="Nivel2"/>
        <w:numPr>
          <w:ilvl w:val="1"/>
          <w:numId w:val="20"/>
        </w:numPr>
        <w:spacing w:before="0" w:after="0" w:line="312" w:lineRule="auto"/>
        <w:ind w:left="0" w:firstLine="0"/>
        <w:rPr>
          <w:rFonts w:asciiTheme="majorHAnsi" w:hAnsiTheme="majorHAnsi" w:cstheme="majorHAnsi"/>
          <w:sz w:val="24"/>
          <w:szCs w:val="24"/>
        </w:rPr>
      </w:pPr>
      <w:r w:rsidRPr="00752E96">
        <w:rPr>
          <w:rFonts w:asciiTheme="majorHAnsi" w:hAnsiTheme="majorHAnsi" w:cstheme="majorHAnsi"/>
          <w:sz w:val="24"/>
          <w:szCs w:val="24"/>
        </w:rPr>
        <w:t xml:space="preserve">Poderá ser aplicada ao responsável a sanção de declaração de inidoneidade para licitar ou contratar, em decorrência da prática das infrações dispostas nos </w:t>
      </w:r>
      <w:r w:rsidRPr="00752E96">
        <w:rPr>
          <w:rFonts w:asciiTheme="majorHAnsi" w:hAnsiTheme="majorHAnsi" w:cstheme="majorHAnsi"/>
          <w:color w:val="auto"/>
          <w:sz w:val="24"/>
          <w:szCs w:val="24"/>
        </w:rPr>
        <w:t xml:space="preserve">itens </w:t>
      </w:r>
      <w:r w:rsidRPr="00752E96">
        <w:rPr>
          <w:rFonts w:asciiTheme="majorHAnsi" w:hAnsiTheme="majorHAnsi" w:cstheme="majorHAnsi"/>
          <w:color w:val="auto"/>
          <w:sz w:val="24"/>
          <w:szCs w:val="24"/>
        </w:rPr>
        <w:fldChar w:fldCharType="begin"/>
      </w:r>
      <w:r w:rsidRPr="00752E96">
        <w:rPr>
          <w:rFonts w:asciiTheme="majorHAnsi" w:hAnsiTheme="majorHAnsi" w:cstheme="majorHAnsi"/>
          <w:color w:val="auto"/>
          <w:sz w:val="24"/>
          <w:szCs w:val="24"/>
        </w:rPr>
        <w:instrText xml:space="preserve"> REF _Ref114668249 \r \h  \* MERGEFORMAT </w:instrText>
      </w:r>
      <w:r w:rsidRPr="00752E96">
        <w:rPr>
          <w:rFonts w:asciiTheme="majorHAnsi" w:hAnsiTheme="majorHAnsi" w:cstheme="majorHAnsi"/>
          <w:color w:val="auto"/>
          <w:sz w:val="24"/>
          <w:szCs w:val="24"/>
        </w:rPr>
      </w:r>
      <w:r w:rsidRPr="00752E96">
        <w:rPr>
          <w:rFonts w:asciiTheme="majorHAnsi" w:hAnsiTheme="majorHAnsi" w:cstheme="majorHAnsi"/>
          <w:color w:val="auto"/>
          <w:sz w:val="24"/>
          <w:szCs w:val="24"/>
        </w:rPr>
        <w:fldChar w:fldCharType="separate"/>
      </w:r>
      <w:r w:rsidR="003F29EA">
        <w:rPr>
          <w:rFonts w:asciiTheme="majorHAnsi" w:hAnsiTheme="majorHAnsi" w:cstheme="majorHAnsi"/>
          <w:color w:val="auto"/>
          <w:sz w:val="24"/>
          <w:szCs w:val="24"/>
        </w:rPr>
        <w:t>15.1.4</w:t>
      </w:r>
      <w:r w:rsidRPr="00752E96">
        <w:rPr>
          <w:rFonts w:asciiTheme="majorHAnsi" w:hAnsiTheme="majorHAnsi" w:cstheme="majorHAnsi"/>
          <w:color w:val="auto"/>
          <w:sz w:val="24"/>
          <w:szCs w:val="24"/>
        </w:rPr>
        <w:fldChar w:fldCharType="end"/>
      </w:r>
      <w:r w:rsidRPr="00752E96">
        <w:rPr>
          <w:rFonts w:asciiTheme="majorHAnsi" w:hAnsiTheme="majorHAnsi" w:cstheme="majorHAnsi"/>
          <w:color w:val="auto"/>
          <w:sz w:val="24"/>
          <w:szCs w:val="24"/>
        </w:rPr>
        <w:t xml:space="preserve">, </w:t>
      </w:r>
      <w:r w:rsidRPr="00752E96">
        <w:rPr>
          <w:rFonts w:asciiTheme="majorHAnsi" w:hAnsiTheme="majorHAnsi" w:cstheme="majorHAnsi"/>
          <w:color w:val="auto"/>
          <w:sz w:val="24"/>
          <w:szCs w:val="24"/>
        </w:rPr>
        <w:fldChar w:fldCharType="begin"/>
      </w:r>
      <w:r w:rsidRPr="00752E96">
        <w:rPr>
          <w:rFonts w:asciiTheme="majorHAnsi" w:hAnsiTheme="majorHAnsi" w:cstheme="majorHAnsi"/>
          <w:color w:val="auto"/>
          <w:sz w:val="24"/>
          <w:szCs w:val="24"/>
        </w:rPr>
        <w:instrText xml:space="preserve"> REF _Ref114668245 \r \h  \* MERGEFORMAT </w:instrText>
      </w:r>
      <w:r w:rsidRPr="00752E96">
        <w:rPr>
          <w:rFonts w:asciiTheme="majorHAnsi" w:hAnsiTheme="majorHAnsi" w:cstheme="majorHAnsi"/>
          <w:color w:val="auto"/>
          <w:sz w:val="24"/>
          <w:szCs w:val="24"/>
        </w:rPr>
      </w:r>
      <w:r w:rsidRPr="00752E96">
        <w:rPr>
          <w:rFonts w:asciiTheme="majorHAnsi" w:hAnsiTheme="majorHAnsi" w:cstheme="majorHAnsi"/>
          <w:color w:val="auto"/>
          <w:sz w:val="24"/>
          <w:szCs w:val="24"/>
        </w:rPr>
        <w:fldChar w:fldCharType="separate"/>
      </w:r>
      <w:r w:rsidR="003F29EA">
        <w:rPr>
          <w:rFonts w:asciiTheme="majorHAnsi" w:hAnsiTheme="majorHAnsi" w:cstheme="majorHAnsi"/>
          <w:color w:val="auto"/>
          <w:sz w:val="24"/>
          <w:szCs w:val="24"/>
        </w:rPr>
        <w:t>15.1.5</w:t>
      </w:r>
      <w:r w:rsidRPr="00752E96">
        <w:rPr>
          <w:rFonts w:asciiTheme="majorHAnsi" w:hAnsiTheme="majorHAnsi" w:cstheme="majorHAnsi"/>
          <w:color w:val="auto"/>
          <w:sz w:val="24"/>
          <w:szCs w:val="24"/>
        </w:rPr>
        <w:fldChar w:fldCharType="end"/>
      </w:r>
      <w:r w:rsidRPr="00752E96">
        <w:rPr>
          <w:rFonts w:asciiTheme="majorHAnsi" w:hAnsiTheme="majorHAnsi" w:cstheme="majorHAnsi"/>
          <w:color w:val="auto"/>
          <w:sz w:val="24"/>
          <w:szCs w:val="24"/>
        </w:rPr>
        <w:t xml:space="preserve">, </w:t>
      </w:r>
      <w:r w:rsidRPr="00752E96">
        <w:rPr>
          <w:rFonts w:asciiTheme="majorHAnsi" w:hAnsiTheme="majorHAnsi" w:cstheme="majorHAnsi"/>
          <w:color w:val="auto"/>
          <w:sz w:val="24"/>
          <w:szCs w:val="24"/>
        </w:rPr>
        <w:fldChar w:fldCharType="begin"/>
      </w:r>
      <w:r w:rsidRPr="00752E96">
        <w:rPr>
          <w:rFonts w:asciiTheme="majorHAnsi" w:hAnsiTheme="majorHAnsi" w:cstheme="majorHAnsi"/>
          <w:color w:val="auto"/>
          <w:sz w:val="24"/>
          <w:szCs w:val="24"/>
        </w:rPr>
        <w:instrText xml:space="preserve"> REF _Ref114668247 \r \h  \* MERGEFORMAT </w:instrText>
      </w:r>
      <w:r w:rsidRPr="00752E96">
        <w:rPr>
          <w:rFonts w:asciiTheme="majorHAnsi" w:hAnsiTheme="majorHAnsi" w:cstheme="majorHAnsi"/>
          <w:color w:val="auto"/>
          <w:sz w:val="24"/>
          <w:szCs w:val="24"/>
        </w:rPr>
      </w:r>
      <w:r w:rsidRPr="00752E96">
        <w:rPr>
          <w:rFonts w:asciiTheme="majorHAnsi" w:hAnsiTheme="majorHAnsi" w:cstheme="majorHAnsi"/>
          <w:color w:val="auto"/>
          <w:sz w:val="24"/>
          <w:szCs w:val="24"/>
        </w:rPr>
        <w:fldChar w:fldCharType="separate"/>
      </w:r>
      <w:r w:rsidR="003F29EA">
        <w:rPr>
          <w:rFonts w:asciiTheme="majorHAnsi" w:hAnsiTheme="majorHAnsi" w:cstheme="majorHAnsi"/>
          <w:color w:val="auto"/>
          <w:sz w:val="24"/>
          <w:szCs w:val="24"/>
        </w:rPr>
        <w:t>15.1.6</w:t>
      </w:r>
      <w:r w:rsidRPr="00752E96">
        <w:rPr>
          <w:rFonts w:asciiTheme="majorHAnsi" w:hAnsiTheme="majorHAnsi" w:cstheme="majorHAnsi"/>
          <w:color w:val="auto"/>
          <w:sz w:val="24"/>
          <w:szCs w:val="24"/>
        </w:rPr>
        <w:fldChar w:fldCharType="end"/>
      </w:r>
      <w:r w:rsidRPr="00752E96">
        <w:rPr>
          <w:rFonts w:asciiTheme="majorHAnsi" w:hAnsiTheme="majorHAnsi" w:cstheme="majorHAnsi"/>
          <w:color w:val="auto"/>
          <w:sz w:val="24"/>
          <w:szCs w:val="24"/>
        </w:rPr>
        <w:t xml:space="preserve">, </w:t>
      </w:r>
      <w:r w:rsidRPr="00752E96">
        <w:rPr>
          <w:rFonts w:asciiTheme="majorHAnsi" w:hAnsiTheme="majorHAnsi" w:cstheme="majorHAnsi"/>
          <w:color w:val="auto"/>
          <w:sz w:val="24"/>
          <w:szCs w:val="24"/>
        </w:rPr>
        <w:fldChar w:fldCharType="begin"/>
      </w:r>
      <w:r w:rsidRPr="00752E96">
        <w:rPr>
          <w:rFonts w:asciiTheme="majorHAnsi" w:hAnsiTheme="majorHAnsi" w:cstheme="majorHAnsi"/>
          <w:color w:val="auto"/>
          <w:sz w:val="24"/>
          <w:szCs w:val="24"/>
        </w:rPr>
        <w:instrText xml:space="preserve"> REF _Ref114668251 \r \h  \* MERGEFORMAT </w:instrText>
      </w:r>
      <w:r w:rsidRPr="00752E96">
        <w:rPr>
          <w:rFonts w:asciiTheme="majorHAnsi" w:hAnsiTheme="majorHAnsi" w:cstheme="majorHAnsi"/>
          <w:color w:val="auto"/>
          <w:sz w:val="24"/>
          <w:szCs w:val="24"/>
        </w:rPr>
      </w:r>
      <w:r w:rsidRPr="00752E96">
        <w:rPr>
          <w:rFonts w:asciiTheme="majorHAnsi" w:hAnsiTheme="majorHAnsi" w:cstheme="majorHAnsi"/>
          <w:color w:val="auto"/>
          <w:sz w:val="24"/>
          <w:szCs w:val="24"/>
        </w:rPr>
        <w:fldChar w:fldCharType="separate"/>
      </w:r>
      <w:r w:rsidR="003F29EA">
        <w:rPr>
          <w:rFonts w:asciiTheme="majorHAnsi" w:hAnsiTheme="majorHAnsi" w:cstheme="majorHAnsi"/>
          <w:color w:val="auto"/>
          <w:sz w:val="24"/>
          <w:szCs w:val="24"/>
        </w:rPr>
        <w:t>15.1.7</w:t>
      </w:r>
      <w:r w:rsidRPr="00752E96">
        <w:rPr>
          <w:rFonts w:asciiTheme="majorHAnsi" w:hAnsiTheme="majorHAnsi" w:cstheme="majorHAnsi"/>
          <w:color w:val="auto"/>
          <w:sz w:val="24"/>
          <w:szCs w:val="24"/>
        </w:rPr>
        <w:fldChar w:fldCharType="end"/>
      </w:r>
      <w:r w:rsidRPr="00752E96">
        <w:rPr>
          <w:rFonts w:asciiTheme="majorHAnsi" w:hAnsiTheme="majorHAnsi" w:cstheme="majorHAnsi"/>
          <w:color w:val="auto"/>
          <w:sz w:val="24"/>
          <w:szCs w:val="24"/>
        </w:rPr>
        <w:t xml:space="preserve"> e </w:t>
      </w:r>
      <w:r w:rsidRPr="00752E96">
        <w:rPr>
          <w:rFonts w:asciiTheme="majorHAnsi" w:hAnsiTheme="majorHAnsi" w:cstheme="majorHAnsi"/>
          <w:color w:val="auto"/>
          <w:sz w:val="24"/>
          <w:szCs w:val="24"/>
        </w:rPr>
        <w:fldChar w:fldCharType="begin"/>
      </w:r>
      <w:r w:rsidRPr="00752E96">
        <w:rPr>
          <w:rFonts w:asciiTheme="majorHAnsi" w:hAnsiTheme="majorHAnsi" w:cstheme="majorHAnsi"/>
          <w:color w:val="auto"/>
          <w:sz w:val="24"/>
          <w:szCs w:val="24"/>
        </w:rPr>
        <w:instrText xml:space="preserve"> REF _Ref114668252 \r \h  \* MERGEFORMAT </w:instrText>
      </w:r>
      <w:r w:rsidRPr="00752E96">
        <w:rPr>
          <w:rFonts w:asciiTheme="majorHAnsi" w:hAnsiTheme="majorHAnsi" w:cstheme="majorHAnsi"/>
          <w:color w:val="auto"/>
          <w:sz w:val="24"/>
          <w:szCs w:val="24"/>
        </w:rPr>
      </w:r>
      <w:r w:rsidRPr="00752E96">
        <w:rPr>
          <w:rFonts w:asciiTheme="majorHAnsi" w:hAnsiTheme="majorHAnsi" w:cstheme="majorHAnsi"/>
          <w:color w:val="auto"/>
          <w:sz w:val="24"/>
          <w:szCs w:val="24"/>
        </w:rPr>
        <w:fldChar w:fldCharType="separate"/>
      </w:r>
      <w:r w:rsidR="003F29EA">
        <w:rPr>
          <w:rFonts w:asciiTheme="majorHAnsi" w:hAnsiTheme="majorHAnsi" w:cstheme="majorHAnsi"/>
          <w:color w:val="auto"/>
          <w:sz w:val="24"/>
          <w:szCs w:val="24"/>
        </w:rPr>
        <w:t>15.1.8</w:t>
      </w:r>
      <w:r w:rsidRPr="00752E96">
        <w:rPr>
          <w:rFonts w:asciiTheme="majorHAnsi" w:hAnsiTheme="majorHAnsi" w:cstheme="majorHAnsi"/>
          <w:color w:val="auto"/>
          <w:sz w:val="24"/>
          <w:szCs w:val="24"/>
        </w:rPr>
        <w:fldChar w:fldCharType="end"/>
      </w:r>
      <w:r w:rsidRPr="00752E96">
        <w:rPr>
          <w:rFonts w:asciiTheme="majorHAnsi" w:hAnsiTheme="majorHAnsi" w:cstheme="majorHAnsi"/>
          <w:sz w:val="24"/>
          <w:szCs w:val="24"/>
        </w:rPr>
        <w:t xml:space="preserve">, </w:t>
      </w:r>
      <w:r w:rsidRPr="00752E96">
        <w:rPr>
          <w:rFonts w:asciiTheme="majorHAnsi" w:hAnsiTheme="majorHAnsi" w:cstheme="majorHAnsi"/>
          <w:color w:val="auto"/>
          <w:sz w:val="24"/>
          <w:szCs w:val="24"/>
        </w:rPr>
        <w:t xml:space="preserve">bem como pelas infrações administrativas previstas nos itens </w:t>
      </w:r>
      <w:r w:rsidRPr="00752E96">
        <w:rPr>
          <w:rFonts w:asciiTheme="majorHAnsi" w:hAnsiTheme="majorHAnsi" w:cstheme="majorHAnsi"/>
          <w:color w:val="auto"/>
          <w:sz w:val="24"/>
          <w:szCs w:val="24"/>
        </w:rPr>
        <w:fldChar w:fldCharType="begin"/>
      </w:r>
      <w:r w:rsidRPr="00752E96">
        <w:rPr>
          <w:rFonts w:asciiTheme="majorHAnsi" w:hAnsiTheme="majorHAnsi" w:cstheme="majorHAnsi"/>
          <w:color w:val="auto"/>
          <w:sz w:val="24"/>
          <w:szCs w:val="24"/>
        </w:rPr>
        <w:instrText xml:space="preserve"> REF _Ref114668085 \r \h  \* MERGEFORMAT </w:instrText>
      </w:r>
      <w:r w:rsidRPr="00752E96">
        <w:rPr>
          <w:rFonts w:asciiTheme="majorHAnsi" w:hAnsiTheme="majorHAnsi" w:cstheme="majorHAnsi"/>
          <w:color w:val="auto"/>
          <w:sz w:val="24"/>
          <w:szCs w:val="24"/>
        </w:rPr>
      </w:r>
      <w:r w:rsidRPr="00752E96">
        <w:rPr>
          <w:rFonts w:asciiTheme="majorHAnsi" w:hAnsiTheme="majorHAnsi" w:cstheme="majorHAnsi"/>
          <w:color w:val="auto"/>
          <w:sz w:val="24"/>
          <w:szCs w:val="24"/>
        </w:rPr>
        <w:fldChar w:fldCharType="separate"/>
      </w:r>
      <w:r w:rsidR="003F29EA">
        <w:rPr>
          <w:rFonts w:asciiTheme="majorHAnsi" w:hAnsiTheme="majorHAnsi" w:cstheme="majorHAnsi"/>
          <w:color w:val="auto"/>
          <w:sz w:val="24"/>
          <w:szCs w:val="24"/>
        </w:rPr>
        <w:t>15.1.1</w:t>
      </w:r>
      <w:r w:rsidRPr="00752E96">
        <w:rPr>
          <w:rFonts w:asciiTheme="majorHAnsi" w:hAnsiTheme="majorHAnsi" w:cstheme="majorHAnsi"/>
          <w:color w:val="auto"/>
          <w:sz w:val="24"/>
          <w:szCs w:val="24"/>
        </w:rPr>
        <w:fldChar w:fldCharType="end"/>
      </w:r>
      <w:r w:rsidRPr="00752E96">
        <w:rPr>
          <w:rFonts w:asciiTheme="majorHAnsi" w:hAnsiTheme="majorHAnsi" w:cstheme="majorHAnsi"/>
          <w:color w:val="auto"/>
          <w:sz w:val="24"/>
          <w:szCs w:val="24"/>
        </w:rPr>
        <w:t xml:space="preserve">, </w:t>
      </w:r>
      <w:r w:rsidRPr="00752E96">
        <w:rPr>
          <w:rFonts w:asciiTheme="majorHAnsi" w:hAnsiTheme="majorHAnsi" w:cstheme="majorHAnsi"/>
          <w:color w:val="auto"/>
          <w:sz w:val="24"/>
          <w:szCs w:val="24"/>
        </w:rPr>
        <w:fldChar w:fldCharType="begin"/>
      </w:r>
      <w:r w:rsidRPr="00752E96">
        <w:rPr>
          <w:rFonts w:asciiTheme="majorHAnsi" w:hAnsiTheme="majorHAnsi" w:cstheme="majorHAnsi"/>
          <w:color w:val="auto"/>
          <w:sz w:val="24"/>
          <w:szCs w:val="24"/>
        </w:rPr>
        <w:instrText xml:space="preserve"> REF _Ref114668108 \r \h  \* MERGEFORMAT </w:instrText>
      </w:r>
      <w:r w:rsidRPr="00752E96">
        <w:rPr>
          <w:rFonts w:asciiTheme="majorHAnsi" w:hAnsiTheme="majorHAnsi" w:cstheme="majorHAnsi"/>
          <w:color w:val="auto"/>
          <w:sz w:val="24"/>
          <w:szCs w:val="24"/>
        </w:rPr>
      </w:r>
      <w:r w:rsidRPr="00752E96">
        <w:rPr>
          <w:rFonts w:asciiTheme="majorHAnsi" w:hAnsiTheme="majorHAnsi" w:cstheme="majorHAnsi"/>
          <w:color w:val="auto"/>
          <w:sz w:val="24"/>
          <w:szCs w:val="24"/>
        </w:rPr>
        <w:fldChar w:fldCharType="separate"/>
      </w:r>
      <w:r w:rsidR="003F29EA">
        <w:rPr>
          <w:rFonts w:asciiTheme="majorHAnsi" w:hAnsiTheme="majorHAnsi" w:cstheme="majorHAnsi"/>
          <w:color w:val="auto"/>
          <w:sz w:val="24"/>
          <w:szCs w:val="24"/>
        </w:rPr>
        <w:t>15.1.2</w:t>
      </w:r>
      <w:r w:rsidRPr="00752E96">
        <w:rPr>
          <w:rFonts w:asciiTheme="majorHAnsi" w:hAnsiTheme="majorHAnsi" w:cstheme="majorHAnsi"/>
          <w:color w:val="auto"/>
          <w:sz w:val="24"/>
          <w:szCs w:val="24"/>
        </w:rPr>
        <w:fldChar w:fldCharType="end"/>
      </w:r>
      <w:r w:rsidRPr="00752E96">
        <w:rPr>
          <w:rFonts w:asciiTheme="majorHAnsi" w:hAnsiTheme="majorHAnsi" w:cstheme="majorHAnsi"/>
          <w:color w:val="auto"/>
          <w:sz w:val="24"/>
          <w:szCs w:val="24"/>
        </w:rPr>
        <w:t xml:space="preserve"> e </w:t>
      </w:r>
      <w:r w:rsidRPr="00752E96">
        <w:rPr>
          <w:rFonts w:asciiTheme="majorHAnsi" w:hAnsiTheme="majorHAnsi" w:cstheme="majorHAnsi"/>
          <w:color w:val="auto"/>
          <w:sz w:val="24"/>
          <w:szCs w:val="24"/>
        </w:rPr>
        <w:fldChar w:fldCharType="begin"/>
      </w:r>
      <w:r w:rsidRPr="00752E96">
        <w:rPr>
          <w:rFonts w:asciiTheme="majorHAnsi" w:hAnsiTheme="majorHAnsi" w:cstheme="majorHAnsi"/>
          <w:color w:val="auto"/>
          <w:sz w:val="24"/>
          <w:szCs w:val="24"/>
        </w:rPr>
        <w:instrText xml:space="preserve"> REF _Ref114668139 \r \h  \* MERGEFORMAT </w:instrText>
      </w:r>
      <w:r w:rsidRPr="00752E96">
        <w:rPr>
          <w:rFonts w:asciiTheme="majorHAnsi" w:hAnsiTheme="majorHAnsi" w:cstheme="majorHAnsi"/>
          <w:color w:val="auto"/>
          <w:sz w:val="24"/>
          <w:szCs w:val="24"/>
        </w:rPr>
      </w:r>
      <w:r w:rsidRPr="00752E96">
        <w:rPr>
          <w:rFonts w:asciiTheme="majorHAnsi" w:hAnsiTheme="majorHAnsi" w:cstheme="majorHAnsi"/>
          <w:color w:val="auto"/>
          <w:sz w:val="24"/>
          <w:szCs w:val="24"/>
        </w:rPr>
        <w:fldChar w:fldCharType="separate"/>
      </w:r>
      <w:r w:rsidR="003F29EA">
        <w:rPr>
          <w:rFonts w:asciiTheme="majorHAnsi" w:hAnsiTheme="majorHAnsi" w:cstheme="majorHAnsi"/>
          <w:color w:val="auto"/>
          <w:sz w:val="24"/>
          <w:szCs w:val="24"/>
        </w:rPr>
        <w:t>15.1.3</w:t>
      </w:r>
      <w:r w:rsidRPr="00752E96">
        <w:rPr>
          <w:rFonts w:asciiTheme="majorHAnsi" w:hAnsiTheme="majorHAnsi" w:cstheme="majorHAnsi"/>
          <w:color w:val="auto"/>
          <w:sz w:val="24"/>
          <w:szCs w:val="24"/>
        </w:rPr>
        <w:fldChar w:fldCharType="end"/>
      </w:r>
      <w:r w:rsidRPr="00752E96">
        <w:rPr>
          <w:rFonts w:asciiTheme="majorHAnsi" w:hAnsiTheme="majorHAnsi" w:cstheme="majorHAnsi"/>
          <w:color w:val="auto"/>
          <w:sz w:val="24"/>
          <w:szCs w:val="24"/>
        </w:rPr>
        <w:t xml:space="preserve"> </w:t>
      </w:r>
      <w:r w:rsidRPr="00752E96">
        <w:rPr>
          <w:rFonts w:asciiTheme="majorHAnsi" w:hAnsiTheme="majorHAnsi" w:cstheme="majorHAnsi"/>
          <w:sz w:val="24"/>
          <w:szCs w:val="24"/>
        </w:rPr>
        <w:t xml:space="preserve">que justifiquem a imposição de penalidade mais grave que a sanção de impedimento de licitar e contratar, cuja duração observará o prazo previsto no </w:t>
      </w:r>
      <w:hyperlink r:id="rId23" w:anchor="art156§5" w:history="1">
        <w:r w:rsidRPr="00752E96">
          <w:rPr>
            <w:rStyle w:val="Hyperlink"/>
            <w:rFonts w:asciiTheme="majorHAnsi" w:hAnsiTheme="majorHAnsi" w:cstheme="majorHAnsi"/>
            <w:sz w:val="24"/>
            <w:szCs w:val="24"/>
          </w:rPr>
          <w:t>art. 156, §5º, da Lei n.º 14.133/2021</w:t>
        </w:r>
      </w:hyperlink>
      <w:r w:rsidRPr="00752E96">
        <w:rPr>
          <w:rFonts w:asciiTheme="majorHAnsi" w:hAnsiTheme="majorHAnsi" w:cstheme="majorHAnsi"/>
          <w:sz w:val="24"/>
          <w:szCs w:val="24"/>
        </w:rPr>
        <w:t>.</w:t>
      </w:r>
    </w:p>
    <w:p w14:paraId="52A4A64F" w14:textId="253BA31A" w:rsidR="0096709A" w:rsidRPr="00752E96" w:rsidRDefault="0096709A" w:rsidP="00541BC8">
      <w:pPr>
        <w:pStyle w:val="Nivel2"/>
        <w:numPr>
          <w:ilvl w:val="1"/>
          <w:numId w:val="20"/>
        </w:numPr>
        <w:spacing w:before="0" w:after="0" w:line="312" w:lineRule="auto"/>
        <w:ind w:left="0" w:firstLine="0"/>
        <w:rPr>
          <w:rFonts w:asciiTheme="majorHAnsi" w:hAnsiTheme="majorHAnsi" w:cstheme="majorHAnsi"/>
          <w:sz w:val="24"/>
          <w:szCs w:val="24"/>
        </w:rPr>
      </w:pPr>
      <w:r w:rsidRPr="00752E96">
        <w:rPr>
          <w:rFonts w:asciiTheme="majorHAnsi" w:hAnsiTheme="majorHAnsi" w:cstheme="majorHAnsi"/>
          <w:sz w:val="24"/>
          <w:szCs w:val="24"/>
        </w:rPr>
        <w:t xml:space="preserve">A recusa injustificada do adjudicatário em assinar o contrato ou a ata de registro de preço, ou em aceitar ou retirar o instrumento equivalente no prazo estabelecido pela Administração, descrita no item </w:t>
      </w:r>
      <w:r w:rsidRPr="00752E96">
        <w:rPr>
          <w:rFonts w:asciiTheme="majorHAnsi" w:hAnsiTheme="majorHAnsi" w:cstheme="majorHAnsi"/>
          <w:sz w:val="24"/>
          <w:szCs w:val="24"/>
        </w:rPr>
        <w:fldChar w:fldCharType="begin"/>
      </w:r>
      <w:r w:rsidRPr="00752E96">
        <w:rPr>
          <w:rFonts w:asciiTheme="majorHAnsi" w:hAnsiTheme="majorHAnsi" w:cstheme="majorHAnsi"/>
          <w:sz w:val="24"/>
          <w:szCs w:val="24"/>
        </w:rPr>
        <w:instrText xml:space="preserve"> REF _Ref114668139 \r \h  \* MERGEFORMAT </w:instrText>
      </w:r>
      <w:r w:rsidRPr="00752E96">
        <w:rPr>
          <w:rFonts w:asciiTheme="majorHAnsi" w:hAnsiTheme="majorHAnsi" w:cstheme="majorHAnsi"/>
          <w:sz w:val="24"/>
          <w:szCs w:val="24"/>
        </w:rPr>
      </w:r>
      <w:r w:rsidRPr="00752E96">
        <w:rPr>
          <w:rFonts w:asciiTheme="majorHAnsi" w:hAnsiTheme="majorHAnsi" w:cstheme="majorHAnsi"/>
          <w:sz w:val="24"/>
          <w:szCs w:val="24"/>
        </w:rPr>
        <w:fldChar w:fldCharType="separate"/>
      </w:r>
      <w:r w:rsidR="003F29EA">
        <w:rPr>
          <w:rFonts w:asciiTheme="majorHAnsi" w:hAnsiTheme="majorHAnsi" w:cstheme="majorHAnsi"/>
          <w:sz w:val="24"/>
          <w:szCs w:val="24"/>
        </w:rPr>
        <w:t>15.1.3</w:t>
      </w:r>
      <w:r w:rsidRPr="00752E96">
        <w:rPr>
          <w:rFonts w:asciiTheme="majorHAnsi" w:hAnsiTheme="majorHAnsi" w:cstheme="majorHAnsi"/>
          <w:sz w:val="24"/>
          <w:szCs w:val="24"/>
        </w:rPr>
        <w:fldChar w:fldCharType="end"/>
      </w:r>
      <w:r w:rsidRPr="00752E96">
        <w:rPr>
          <w:rFonts w:asciiTheme="majorHAnsi" w:hAnsiTheme="majorHAnsi" w:cstheme="majorHAnsi"/>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24" w:history="1">
        <w:r w:rsidRPr="00752E96">
          <w:rPr>
            <w:rStyle w:val="Hyperlink"/>
            <w:rFonts w:asciiTheme="majorHAnsi" w:hAnsiTheme="majorHAnsi" w:cstheme="majorHAnsi"/>
            <w:sz w:val="24"/>
            <w:szCs w:val="24"/>
          </w:rPr>
          <w:t>art. 45, §4º da IN SEGES/ME n.º 73, de 2022</w:t>
        </w:r>
      </w:hyperlink>
      <w:r w:rsidRPr="00752E96">
        <w:rPr>
          <w:rFonts w:asciiTheme="majorHAnsi" w:hAnsiTheme="majorHAnsi" w:cstheme="majorHAnsi"/>
          <w:sz w:val="24"/>
          <w:szCs w:val="24"/>
        </w:rPr>
        <w:t xml:space="preserve">. </w:t>
      </w:r>
    </w:p>
    <w:p w14:paraId="118D0775" w14:textId="77777777" w:rsidR="0096709A" w:rsidRPr="00752E96" w:rsidRDefault="0096709A" w:rsidP="00541BC8">
      <w:pPr>
        <w:pStyle w:val="Nivel2"/>
        <w:numPr>
          <w:ilvl w:val="1"/>
          <w:numId w:val="20"/>
        </w:numPr>
        <w:spacing w:before="0" w:after="0" w:line="312" w:lineRule="auto"/>
        <w:ind w:left="0" w:firstLine="0"/>
        <w:rPr>
          <w:rFonts w:asciiTheme="majorHAnsi" w:hAnsiTheme="majorHAnsi" w:cstheme="majorHAnsi"/>
          <w:sz w:val="24"/>
          <w:szCs w:val="24"/>
        </w:rPr>
      </w:pPr>
      <w:r w:rsidRPr="00752E96">
        <w:rPr>
          <w:rFonts w:asciiTheme="majorHAnsi" w:hAnsiTheme="majorHAnsi" w:cstheme="maj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A63D66A" w14:textId="77777777" w:rsidR="0096709A" w:rsidRPr="00752E96" w:rsidRDefault="0096709A" w:rsidP="00541BC8">
      <w:pPr>
        <w:pStyle w:val="Nivel2"/>
        <w:numPr>
          <w:ilvl w:val="1"/>
          <w:numId w:val="20"/>
        </w:numPr>
        <w:spacing w:before="0" w:after="0" w:line="312" w:lineRule="auto"/>
        <w:ind w:left="0" w:firstLine="0"/>
        <w:rPr>
          <w:rFonts w:asciiTheme="majorHAnsi" w:hAnsiTheme="majorHAnsi" w:cstheme="majorHAnsi"/>
          <w:sz w:val="24"/>
          <w:szCs w:val="24"/>
        </w:rPr>
      </w:pPr>
      <w:r w:rsidRPr="00752E96">
        <w:rPr>
          <w:rFonts w:asciiTheme="majorHAnsi" w:hAnsiTheme="majorHAnsi" w:cstheme="maj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3258238" w14:textId="77777777" w:rsidR="0096709A" w:rsidRPr="00752E96" w:rsidRDefault="0096709A" w:rsidP="00541BC8">
      <w:pPr>
        <w:pStyle w:val="Nivel2"/>
        <w:numPr>
          <w:ilvl w:val="1"/>
          <w:numId w:val="20"/>
        </w:numPr>
        <w:spacing w:before="0" w:after="0" w:line="312" w:lineRule="auto"/>
        <w:ind w:left="0" w:firstLine="0"/>
        <w:rPr>
          <w:rFonts w:asciiTheme="majorHAnsi" w:hAnsiTheme="majorHAnsi" w:cstheme="majorHAnsi"/>
          <w:sz w:val="24"/>
          <w:szCs w:val="24"/>
        </w:rPr>
      </w:pPr>
      <w:r w:rsidRPr="00752E96">
        <w:rPr>
          <w:rFonts w:asciiTheme="majorHAnsi" w:hAnsiTheme="majorHAnsi" w:cstheme="majorHAnsi"/>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014C6D" w14:textId="77777777" w:rsidR="0096709A" w:rsidRPr="00752E96" w:rsidRDefault="0096709A" w:rsidP="00541BC8">
      <w:pPr>
        <w:pStyle w:val="Nivel2"/>
        <w:numPr>
          <w:ilvl w:val="1"/>
          <w:numId w:val="20"/>
        </w:numPr>
        <w:spacing w:before="0" w:after="0" w:line="312" w:lineRule="auto"/>
        <w:ind w:left="0" w:firstLine="0"/>
        <w:rPr>
          <w:rFonts w:asciiTheme="majorHAnsi" w:hAnsiTheme="majorHAnsi" w:cstheme="majorHAnsi"/>
          <w:sz w:val="24"/>
          <w:szCs w:val="24"/>
        </w:rPr>
      </w:pPr>
      <w:r w:rsidRPr="00752E96">
        <w:rPr>
          <w:rFonts w:asciiTheme="majorHAnsi" w:hAnsiTheme="majorHAnsi" w:cstheme="majorHAnsi"/>
          <w:sz w:val="24"/>
          <w:szCs w:val="24"/>
        </w:rPr>
        <w:t>O recurso e o pedido de reconsideração terão efeito suspensivo do ato ou da decisão recorrida até que sobrevenha decisão final da autoridade competente.</w:t>
      </w:r>
    </w:p>
    <w:p w14:paraId="6D94B9BA" w14:textId="019D1751" w:rsidR="00770246" w:rsidRPr="00752E96" w:rsidRDefault="0096709A" w:rsidP="00541BC8">
      <w:pPr>
        <w:pStyle w:val="Nivel2"/>
        <w:numPr>
          <w:ilvl w:val="1"/>
          <w:numId w:val="20"/>
        </w:numPr>
        <w:spacing w:before="0" w:after="0" w:line="312" w:lineRule="auto"/>
        <w:ind w:left="0" w:firstLine="0"/>
        <w:rPr>
          <w:rFonts w:asciiTheme="majorHAnsi" w:hAnsiTheme="majorHAnsi" w:cstheme="majorHAnsi"/>
          <w:sz w:val="24"/>
          <w:szCs w:val="24"/>
        </w:rPr>
      </w:pPr>
      <w:r w:rsidRPr="00752E96">
        <w:rPr>
          <w:rFonts w:asciiTheme="majorHAnsi" w:hAnsiTheme="majorHAnsi" w:cstheme="majorHAnsi"/>
          <w:sz w:val="24"/>
          <w:szCs w:val="24"/>
        </w:rPr>
        <w:t>A aplicação das sanções previstas neste edital não exclui, em hipótese alguma, a obrigação de reparação integral dos danos causados.</w:t>
      </w:r>
    </w:p>
    <w:p w14:paraId="029435F4" w14:textId="0AE6759C" w:rsidR="00153147" w:rsidRPr="00752E96" w:rsidRDefault="00153147" w:rsidP="00153147">
      <w:pPr>
        <w:pStyle w:val="Nivel2"/>
        <w:numPr>
          <w:ilvl w:val="0"/>
          <w:numId w:val="0"/>
        </w:numPr>
        <w:spacing w:before="0" w:after="0" w:line="312" w:lineRule="auto"/>
        <w:rPr>
          <w:rFonts w:asciiTheme="majorHAnsi" w:hAnsiTheme="majorHAnsi" w:cstheme="majorHAnsi"/>
          <w:sz w:val="24"/>
          <w:szCs w:val="24"/>
        </w:rPr>
      </w:pPr>
    </w:p>
    <w:p w14:paraId="6CD668E6" w14:textId="248E364E" w:rsidR="00153147" w:rsidRPr="00752E96" w:rsidRDefault="00153147" w:rsidP="00541BC8">
      <w:pPr>
        <w:pStyle w:val="Nivel2"/>
        <w:numPr>
          <w:ilvl w:val="0"/>
          <w:numId w:val="23"/>
        </w:numPr>
        <w:spacing w:line="312" w:lineRule="auto"/>
        <w:rPr>
          <w:rFonts w:asciiTheme="majorHAnsi" w:hAnsiTheme="majorHAnsi" w:cstheme="majorHAnsi"/>
          <w:b/>
          <w:sz w:val="24"/>
          <w:szCs w:val="24"/>
        </w:rPr>
      </w:pPr>
      <w:r w:rsidRPr="00752E96">
        <w:rPr>
          <w:rFonts w:asciiTheme="majorHAnsi" w:hAnsiTheme="majorHAnsi" w:cstheme="majorHAnsi"/>
          <w:b/>
          <w:sz w:val="24"/>
          <w:szCs w:val="24"/>
        </w:rPr>
        <w:t>- DO REAJUSTE</w:t>
      </w:r>
    </w:p>
    <w:p w14:paraId="78832587" w14:textId="6A2F57CA" w:rsidR="00153147" w:rsidRPr="00752E96" w:rsidRDefault="00153147" w:rsidP="00153147">
      <w:pPr>
        <w:pStyle w:val="Nivel2"/>
        <w:numPr>
          <w:ilvl w:val="0"/>
          <w:numId w:val="0"/>
        </w:numPr>
        <w:spacing w:line="312" w:lineRule="auto"/>
        <w:ind w:left="1"/>
        <w:rPr>
          <w:rFonts w:asciiTheme="majorHAnsi" w:hAnsiTheme="majorHAnsi" w:cstheme="majorHAnsi"/>
          <w:sz w:val="24"/>
          <w:szCs w:val="24"/>
        </w:rPr>
      </w:pPr>
      <w:r w:rsidRPr="00752E96">
        <w:rPr>
          <w:rFonts w:asciiTheme="majorHAnsi" w:hAnsiTheme="majorHAnsi" w:cstheme="majorHAnsi"/>
          <w:sz w:val="24"/>
          <w:szCs w:val="24"/>
        </w:rPr>
        <w:t>16.1. O reajuste deve ser concedido de ofício pela Administração, quando completado o lapso de 12 (doze) meses a contar da data da apresentação da proposta;</w:t>
      </w:r>
    </w:p>
    <w:p w14:paraId="76090EAD" w14:textId="77777777" w:rsidR="004055ED" w:rsidRPr="00752E96" w:rsidRDefault="00F71F84" w:rsidP="004055ED">
      <w:pPr>
        <w:spacing w:line="276" w:lineRule="auto"/>
        <w:rPr>
          <w:rFonts w:asciiTheme="majorHAnsi" w:eastAsia="Calibri" w:hAnsiTheme="majorHAnsi" w:cstheme="majorHAnsi"/>
        </w:rPr>
      </w:pPr>
      <w:r w:rsidRPr="00752E96">
        <w:rPr>
          <w:rFonts w:asciiTheme="majorHAnsi" w:hAnsiTheme="majorHAnsi" w:cstheme="majorHAnsi"/>
        </w:rPr>
        <w:t>16</w:t>
      </w:r>
      <w:r w:rsidR="00153147" w:rsidRPr="00752E96">
        <w:rPr>
          <w:rFonts w:asciiTheme="majorHAnsi" w:hAnsiTheme="majorHAnsi" w:cstheme="majorHAnsi"/>
        </w:rPr>
        <w:t xml:space="preserve">.2. </w:t>
      </w:r>
      <w:r w:rsidR="004055ED" w:rsidRPr="00752E96">
        <w:rPr>
          <w:rFonts w:asciiTheme="majorHAnsi" w:eastAsia="Calibri" w:hAnsiTheme="majorHAnsi" w:cstheme="majorHAnsi"/>
        </w:rPr>
        <w:t>Poderá ser utilizado IPCA, conforme for mais vantajoso para Administração;</w:t>
      </w:r>
    </w:p>
    <w:p w14:paraId="20DEB369" w14:textId="7CAE266A" w:rsidR="00BF0EB7" w:rsidRPr="00752E96" w:rsidRDefault="00F71F84" w:rsidP="004055ED">
      <w:pPr>
        <w:pStyle w:val="Nivel2"/>
        <w:numPr>
          <w:ilvl w:val="0"/>
          <w:numId w:val="0"/>
        </w:numPr>
        <w:spacing w:line="312" w:lineRule="auto"/>
        <w:ind w:left="1"/>
        <w:rPr>
          <w:rFonts w:asciiTheme="majorHAnsi" w:hAnsiTheme="majorHAnsi" w:cstheme="majorHAnsi"/>
          <w:sz w:val="24"/>
          <w:szCs w:val="24"/>
        </w:rPr>
      </w:pPr>
      <w:r w:rsidRPr="00752E96">
        <w:rPr>
          <w:rFonts w:asciiTheme="majorHAnsi" w:hAnsiTheme="majorHAnsi" w:cstheme="majorHAnsi"/>
          <w:sz w:val="24"/>
          <w:szCs w:val="24"/>
        </w:rPr>
        <w:t>16</w:t>
      </w:r>
      <w:r w:rsidR="00153147" w:rsidRPr="00752E96">
        <w:rPr>
          <w:rFonts w:asciiTheme="majorHAnsi" w:hAnsiTheme="majorHAnsi" w:cstheme="majorHAnsi"/>
          <w:sz w:val="24"/>
          <w:szCs w:val="24"/>
        </w:rPr>
        <w:t>.3. Caso o(s) índice(s) estabelecido(s) para reajustamento venha(m) a ser extinto(s) ou de qualquer forma não possa(m) mais ser utilizado(s), será(ão) adotado(s), em substituição, o(s) que vier(em) a ser determinado(s) pela legislação então em vigor.</w:t>
      </w:r>
    </w:p>
    <w:p w14:paraId="59ECEF33" w14:textId="21B3A45F" w:rsidR="006F15E9" w:rsidRPr="00752E96" w:rsidRDefault="004055ED" w:rsidP="00541BC8">
      <w:pPr>
        <w:pStyle w:val="Nivel2"/>
        <w:numPr>
          <w:ilvl w:val="0"/>
          <w:numId w:val="23"/>
        </w:numPr>
        <w:rPr>
          <w:rFonts w:asciiTheme="majorHAnsi" w:hAnsiTheme="majorHAnsi" w:cstheme="majorHAnsi"/>
          <w:b/>
          <w:sz w:val="24"/>
          <w:szCs w:val="24"/>
        </w:rPr>
      </w:pPr>
      <w:r w:rsidRPr="00752E96">
        <w:rPr>
          <w:rFonts w:asciiTheme="majorHAnsi" w:hAnsiTheme="majorHAnsi" w:cstheme="majorHAnsi"/>
          <w:b/>
          <w:sz w:val="24"/>
          <w:szCs w:val="24"/>
        </w:rPr>
        <w:t xml:space="preserve">- </w:t>
      </w:r>
      <w:r w:rsidR="006F15E9" w:rsidRPr="00752E96">
        <w:rPr>
          <w:rFonts w:asciiTheme="majorHAnsi" w:hAnsiTheme="majorHAnsi" w:cstheme="majorHAnsi"/>
          <w:b/>
          <w:sz w:val="24"/>
          <w:szCs w:val="24"/>
        </w:rPr>
        <w:t>CONTRATAÇÃO</w:t>
      </w:r>
    </w:p>
    <w:p w14:paraId="71A14F31" w14:textId="0FFE5A2D" w:rsidR="006F15E9" w:rsidRPr="00752E96" w:rsidRDefault="006F15E9" w:rsidP="006F15E9">
      <w:pPr>
        <w:pStyle w:val="Nivel2"/>
        <w:numPr>
          <w:ilvl w:val="0"/>
          <w:numId w:val="0"/>
        </w:numPr>
        <w:rPr>
          <w:rFonts w:asciiTheme="majorHAnsi" w:hAnsiTheme="majorHAnsi" w:cstheme="majorHAnsi"/>
          <w:sz w:val="24"/>
          <w:szCs w:val="24"/>
        </w:rPr>
      </w:pPr>
      <w:r w:rsidRPr="00752E96">
        <w:rPr>
          <w:rFonts w:asciiTheme="majorHAnsi" w:hAnsiTheme="majorHAnsi" w:cstheme="majorHAnsi"/>
          <w:sz w:val="24"/>
          <w:szCs w:val="24"/>
        </w:rPr>
        <w:t>17.1.</w:t>
      </w:r>
      <w:r w:rsidRPr="00752E96">
        <w:rPr>
          <w:rFonts w:asciiTheme="majorHAnsi" w:hAnsiTheme="majorHAnsi" w:cstheme="majorHAnsi"/>
          <w:sz w:val="24"/>
          <w:szCs w:val="24"/>
        </w:rPr>
        <w:tab/>
        <w:t>Após a homologação e adjudicação, caso se conclua pela contratação, será firmado Termo de Contrato ou emitido instrumento equivalente.</w:t>
      </w:r>
    </w:p>
    <w:p w14:paraId="4E317219" w14:textId="77777777" w:rsidR="00BA7735" w:rsidRPr="00752E96" w:rsidRDefault="00BA7735" w:rsidP="00BA7735">
      <w:pPr>
        <w:ind w:left="567"/>
        <w:jc w:val="both"/>
        <w:rPr>
          <w:rFonts w:asciiTheme="majorHAnsi" w:eastAsia="Calibri" w:hAnsiTheme="majorHAnsi" w:cstheme="majorHAnsi"/>
        </w:rPr>
      </w:pPr>
      <w:r w:rsidRPr="00752E96">
        <w:rPr>
          <w:rFonts w:asciiTheme="majorHAnsi" w:hAnsiTheme="majorHAnsi" w:cstheme="majorHAnsi"/>
        </w:rPr>
        <w:t xml:space="preserve">17.1.1. </w:t>
      </w:r>
      <w:r w:rsidRPr="00752E96">
        <w:rPr>
          <w:rFonts w:asciiTheme="majorHAnsi" w:eastAsia="Calibri" w:hAnsiTheme="majorHAnsi" w:cstheme="majorHAnsi"/>
        </w:rPr>
        <w:t>A Contrata deverá apresentar Alvará de Vigilância Sanitária da empresa, ou Licença Sanitária, expedido, pelo órgão responsável pela Vigilância Sanitária do Município ou sede da empresa;</w:t>
      </w:r>
    </w:p>
    <w:p w14:paraId="5467F892" w14:textId="120AC0F4" w:rsidR="006F15E9" w:rsidRPr="00752E96" w:rsidRDefault="006F15E9" w:rsidP="006F15E9">
      <w:pPr>
        <w:pStyle w:val="Nivel2"/>
        <w:numPr>
          <w:ilvl w:val="0"/>
          <w:numId w:val="0"/>
        </w:numPr>
        <w:rPr>
          <w:rFonts w:asciiTheme="majorHAnsi" w:hAnsiTheme="majorHAnsi" w:cstheme="majorHAnsi"/>
          <w:sz w:val="24"/>
          <w:szCs w:val="24"/>
        </w:rPr>
      </w:pPr>
      <w:r w:rsidRPr="00752E96">
        <w:rPr>
          <w:rFonts w:asciiTheme="majorHAnsi" w:hAnsiTheme="majorHAnsi" w:cstheme="majorHAnsi"/>
          <w:sz w:val="24"/>
          <w:szCs w:val="24"/>
        </w:rPr>
        <w:t>17.2.</w:t>
      </w:r>
      <w:r w:rsidRPr="00752E96">
        <w:rPr>
          <w:rFonts w:asciiTheme="majorHAnsi" w:hAnsiTheme="majorHAnsi" w:cstheme="majorHAnsi"/>
          <w:sz w:val="24"/>
          <w:szCs w:val="24"/>
        </w:rPr>
        <w:tab/>
        <w:t xml:space="preserve">O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w:t>
      </w:r>
      <w:r w:rsidR="00390529" w:rsidRPr="00752E96">
        <w:rPr>
          <w:rFonts w:asciiTheme="majorHAnsi" w:hAnsiTheme="majorHAnsi" w:cstheme="majorHAnsi"/>
          <w:sz w:val="24"/>
          <w:szCs w:val="24"/>
        </w:rPr>
        <w:t>Edital</w:t>
      </w:r>
      <w:r w:rsidRPr="00752E96">
        <w:rPr>
          <w:rFonts w:asciiTheme="majorHAnsi" w:hAnsiTheme="majorHAnsi" w:cstheme="majorHAnsi"/>
          <w:sz w:val="24"/>
          <w:szCs w:val="24"/>
        </w:rPr>
        <w:t xml:space="preserve">. </w:t>
      </w:r>
    </w:p>
    <w:p w14:paraId="33B7D6ED" w14:textId="77777777" w:rsidR="006F15E9" w:rsidRPr="00752E96" w:rsidRDefault="006F15E9" w:rsidP="006F15E9">
      <w:pPr>
        <w:pStyle w:val="Nivel2"/>
        <w:numPr>
          <w:ilvl w:val="0"/>
          <w:numId w:val="0"/>
        </w:numPr>
        <w:ind w:left="567"/>
        <w:rPr>
          <w:rFonts w:asciiTheme="majorHAnsi" w:hAnsiTheme="majorHAnsi" w:cstheme="majorHAnsi"/>
          <w:sz w:val="24"/>
          <w:szCs w:val="24"/>
        </w:rPr>
      </w:pPr>
      <w:r w:rsidRPr="00752E96">
        <w:rPr>
          <w:rFonts w:asciiTheme="majorHAnsi" w:hAnsiTheme="majorHAnsi" w:cstheme="majorHAnsi"/>
          <w:sz w:val="24"/>
          <w:szCs w:val="24"/>
        </w:rPr>
        <w:t>17.2.1.</w:t>
      </w:r>
      <w:r w:rsidRPr="00752E96">
        <w:rPr>
          <w:rFonts w:asciiTheme="majorHAnsi" w:hAnsiTheme="majorHAnsi" w:cstheme="majorHAnsi"/>
          <w:sz w:val="24"/>
          <w:szCs w:val="24"/>
        </w:rPr>
        <w:tab/>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w:t>
      </w:r>
    </w:p>
    <w:p w14:paraId="2EBD0C6E" w14:textId="77777777" w:rsidR="006F15E9" w:rsidRPr="00752E96" w:rsidRDefault="006F15E9" w:rsidP="006F15E9">
      <w:pPr>
        <w:pStyle w:val="Nivel2"/>
        <w:numPr>
          <w:ilvl w:val="0"/>
          <w:numId w:val="0"/>
        </w:numPr>
        <w:ind w:left="567"/>
        <w:rPr>
          <w:rFonts w:asciiTheme="majorHAnsi" w:hAnsiTheme="majorHAnsi" w:cstheme="majorHAnsi"/>
          <w:sz w:val="24"/>
          <w:szCs w:val="24"/>
        </w:rPr>
      </w:pPr>
      <w:r w:rsidRPr="00752E96">
        <w:rPr>
          <w:rFonts w:asciiTheme="majorHAnsi" w:hAnsiTheme="majorHAnsi" w:cstheme="majorHAnsi"/>
          <w:sz w:val="24"/>
          <w:szCs w:val="24"/>
        </w:rPr>
        <w:lastRenderedPageBreak/>
        <w:t>17.2.2.</w:t>
      </w:r>
      <w:r w:rsidRPr="00752E96">
        <w:rPr>
          <w:rFonts w:asciiTheme="majorHAnsi" w:hAnsiTheme="majorHAnsi" w:cstheme="majorHAnsi"/>
          <w:sz w:val="24"/>
          <w:szCs w:val="24"/>
        </w:rPr>
        <w:tab/>
        <w:t>O prazo previsto para assinatura do contrato ou aceitação da nota de empenho ou instrumento equivalente poderá ser prorrogado 1 (uma) vez, por igual período, por solicitação justificada do adjudicatário e aceita pela Administração.</w:t>
      </w:r>
    </w:p>
    <w:p w14:paraId="259292A2" w14:textId="77777777" w:rsidR="006F15E9" w:rsidRPr="00752E96" w:rsidRDefault="006F15E9" w:rsidP="006F15E9">
      <w:pPr>
        <w:pStyle w:val="Nivel2"/>
        <w:numPr>
          <w:ilvl w:val="0"/>
          <w:numId w:val="0"/>
        </w:numPr>
        <w:rPr>
          <w:rFonts w:asciiTheme="majorHAnsi" w:hAnsiTheme="majorHAnsi" w:cstheme="majorHAnsi"/>
          <w:sz w:val="24"/>
          <w:szCs w:val="24"/>
        </w:rPr>
      </w:pPr>
      <w:r w:rsidRPr="00752E96">
        <w:rPr>
          <w:rFonts w:asciiTheme="majorHAnsi" w:hAnsiTheme="majorHAnsi" w:cstheme="majorHAnsi"/>
          <w:sz w:val="24"/>
          <w:szCs w:val="24"/>
        </w:rPr>
        <w:t>17.3.</w:t>
      </w:r>
      <w:r w:rsidRPr="00752E96">
        <w:rPr>
          <w:rFonts w:asciiTheme="majorHAnsi" w:hAnsiTheme="majorHAnsi" w:cstheme="majorHAnsi"/>
          <w:sz w:val="24"/>
          <w:szCs w:val="24"/>
        </w:rPr>
        <w:tab/>
        <w:t>O Aceite da Nota de Empenho ou do instrumento equivalente, emitida ao fornecedor adjudicado, implica o reconhecimento de que:</w:t>
      </w:r>
    </w:p>
    <w:p w14:paraId="03100CF3" w14:textId="77777777" w:rsidR="006F15E9" w:rsidRPr="00752E96" w:rsidRDefault="006F15E9" w:rsidP="006F15E9">
      <w:pPr>
        <w:pStyle w:val="Nivel2"/>
        <w:numPr>
          <w:ilvl w:val="0"/>
          <w:numId w:val="0"/>
        </w:numPr>
        <w:ind w:left="567"/>
        <w:rPr>
          <w:rFonts w:asciiTheme="majorHAnsi" w:hAnsiTheme="majorHAnsi" w:cstheme="majorHAnsi"/>
          <w:sz w:val="24"/>
          <w:szCs w:val="24"/>
        </w:rPr>
      </w:pPr>
      <w:r w:rsidRPr="00752E96">
        <w:rPr>
          <w:rFonts w:asciiTheme="majorHAnsi" w:hAnsiTheme="majorHAnsi" w:cstheme="majorHAnsi"/>
          <w:sz w:val="24"/>
          <w:szCs w:val="24"/>
        </w:rPr>
        <w:t>17.3.1.</w:t>
      </w:r>
      <w:r w:rsidRPr="00752E96">
        <w:rPr>
          <w:rFonts w:asciiTheme="majorHAnsi" w:hAnsiTheme="majorHAnsi" w:cstheme="majorHAnsi"/>
          <w:sz w:val="24"/>
          <w:szCs w:val="24"/>
        </w:rPr>
        <w:tab/>
        <w:t>A referida Nota está substituindo o contrato, aplicando-se à relação de negócios ali estabelecida as disposições da Lei nº 14.133, de 2021;</w:t>
      </w:r>
    </w:p>
    <w:p w14:paraId="19CD6D51" w14:textId="77777777" w:rsidR="006F15E9" w:rsidRPr="00752E96" w:rsidRDefault="006F15E9" w:rsidP="006F15E9">
      <w:pPr>
        <w:pStyle w:val="Nivel2"/>
        <w:numPr>
          <w:ilvl w:val="0"/>
          <w:numId w:val="0"/>
        </w:numPr>
        <w:ind w:left="567"/>
        <w:rPr>
          <w:rFonts w:asciiTheme="majorHAnsi" w:hAnsiTheme="majorHAnsi" w:cstheme="majorHAnsi"/>
          <w:sz w:val="24"/>
          <w:szCs w:val="24"/>
        </w:rPr>
      </w:pPr>
      <w:r w:rsidRPr="00752E96">
        <w:rPr>
          <w:rFonts w:asciiTheme="majorHAnsi" w:hAnsiTheme="majorHAnsi" w:cstheme="majorHAnsi"/>
          <w:sz w:val="24"/>
          <w:szCs w:val="24"/>
        </w:rPr>
        <w:t>17.3.2.</w:t>
      </w:r>
      <w:r w:rsidRPr="00752E96">
        <w:rPr>
          <w:rFonts w:asciiTheme="majorHAnsi" w:hAnsiTheme="majorHAnsi" w:cstheme="majorHAnsi"/>
          <w:sz w:val="24"/>
          <w:szCs w:val="24"/>
        </w:rPr>
        <w:tab/>
        <w:t>a contratada reconhece que as hipóteses de rescisão são aquelas previstas nos artigos 137 e 138 da Lei nº 14.133, de 2021 e reconhece os direitos da Administração previstos nos artigos 137 a 139 da mesma Lei.</w:t>
      </w:r>
    </w:p>
    <w:p w14:paraId="78E78841" w14:textId="6931BB66" w:rsidR="006F15E9" w:rsidRPr="00752E96" w:rsidRDefault="006F15E9" w:rsidP="006F15E9">
      <w:pPr>
        <w:pStyle w:val="Nivel2"/>
        <w:numPr>
          <w:ilvl w:val="0"/>
          <w:numId w:val="0"/>
        </w:numPr>
        <w:rPr>
          <w:rFonts w:asciiTheme="majorHAnsi" w:hAnsiTheme="majorHAnsi" w:cstheme="majorHAnsi"/>
          <w:sz w:val="24"/>
          <w:szCs w:val="24"/>
        </w:rPr>
      </w:pPr>
      <w:r w:rsidRPr="00752E96">
        <w:rPr>
          <w:rFonts w:asciiTheme="majorHAnsi" w:hAnsiTheme="majorHAnsi" w:cstheme="majorHAnsi"/>
          <w:sz w:val="24"/>
          <w:szCs w:val="24"/>
        </w:rPr>
        <w:t>17.4.</w:t>
      </w:r>
      <w:r w:rsidRPr="00752E96">
        <w:rPr>
          <w:rFonts w:asciiTheme="majorHAnsi" w:hAnsiTheme="majorHAnsi" w:cstheme="majorHAnsi"/>
          <w:sz w:val="24"/>
          <w:szCs w:val="24"/>
        </w:rPr>
        <w:tab/>
        <w:t xml:space="preserve">O prazo de vigência da </w:t>
      </w:r>
      <w:r w:rsidR="009464A7" w:rsidRPr="00752E96">
        <w:rPr>
          <w:rFonts w:asciiTheme="majorHAnsi" w:hAnsiTheme="majorHAnsi" w:cstheme="majorHAnsi"/>
          <w:sz w:val="24"/>
          <w:szCs w:val="24"/>
        </w:rPr>
        <w:t>Ata</w:t>
      </w:r>
      <w:r w:rsidRPr="00752E96">
        <w:rPr>
          <w:rFonts w:asciiTheme="majorHAnsi" w:hAnsiTheme="majorHAnsi" w:cstheme="majorHAnsi"/>
          <w:sz w:val="24"/>
          <w:szCs w:val="24"/>
        </w:rPr>
        <w:t xml:space="preserve"> é de </w:t>
      </w:r>
      <w:r w:rsidR="009464A7" w:rsidRPr="00752E96">
        <w:rPr>
          <w:rFonts w:asciiTheme="majorHAnsi" w:hAnsiTheme="majorHAnsi" w:cstheme="majorHAnsi"/>
          <w:sz w:val="24"/>
          <w:szCs w:val="24"/>
        </w:rPr>
        <w:t>01 (um) ano</w:t>
      </w:r>
      <w:r w:rsidRPr="00752E96">
        <w:rPr>
          <w:rFonts w:asciiTheme="majorHAnsi" w:hAnsiTheme="majorHAnsi" w:cstheme="majorHAnsi"/>
          <w:sz w:val="24"/>
          <w:szCs w:val="24"/>
        </w:rPr>
        <w:t xml:space="preserve"> prorrogável conforme previsão nos anexos a este </w:t>
      </w:r>
      <w:r w:rsidR="00390529" w:rsidRPr="00752E96">
        <w:rPr>
          <w:rFonts w:asciiTheme="majorHAnsi" w:hAnsiTheme="majorHAnsi" w:cstheme="majorHAnsi"/>
          <w:sz w:val="24"/>
          <w:szCs w:val="24"/>
        </w:rPr>
        <w:t>Edital</w:t>
      </w:r>
      <w:r w:rsidRPr="00752E96">
        <w:rPr>
          <w:rFonts w:asciiTheme="majorHAnsi" w:hAnsiTheme="majorHAnsi" w:cstheme="majorHAnsi"/>
          <w:sz w:val="24"/>
          <w:szCs w:val="24"/>
        </w:rPr>
        <w:t xml:space="preserve">. </w:t>
      </w:r>
    </w:p>
    <w:p w14:paraId="35DC27BB" w14:textId="40D3579F" w:rsidR="006F15E9" w:rsidRPr="00752E96" w:rsidRDefault="006F15E9" w:rsidP="006F15E9">
      <w:pPr>
        <w:pStyle w:val="Nivel2"/>
        <w:numPr>
          <w:ilvl w:val="0"/>
          <w:numId w:val="0"/>
        </w:numPr>
        <w:spacing w:before="0" w:after="0"/>
        <w:rPr>
          <w:rFonts w:asciiTheme="majorHAnsi" w:hAnsiTheme="majorHAnsi" w:cstheme="majorHAnsi"/>
          <w:sz w:val="24"/>
          <w:szCs w:val="24"/>
        </w:rPr>
      </w:pPr>
      <w:r w:rsidRPr="00752E96">
        <w:rPr>
          <w:rFonts w:asciiTheme="majorHAnsi" w:hAnsiTheme="majorHAnsi" w:cstheme="majorHAnsi"/>
          <w:sz w:val="24"/>
          <w:szCs w:val="24"/>
        </w:rPr>
        <w:t>17.5.</w:t>
      </w:r>
      <w:r w:rsidRPr="00752E96">
        <w:rPr>
          <w:rFonts w:asciiTheme="majorHAnsi" w:hAnsiTheme="majorHAnsi" w:cstheme="majorHAnsi"/>
          <w:sz w:val="24"/>
          <w:szCs w:val="24"/>
        </w:rPr>
        <w:tab/>
        <w:t>Na assinatura do contrato ou do instrumento equivalente será exigida a comprovação das condições de habilitação e contratação consignadas neste aviso, que deverão ser mantidas pelo fornecedor durante a vigência do contrato.</w:t>
      </w:r>
    </w:p>
    <w:p w14:paraId="63786FB7" w14:textId="6C989D6C" w:rsidR="00770246" w:rsidRPr="00752E96" w:rsidRDefault="00770246" w:rsidP="00541BC8">
      <w:pPr>
        <w:pStyle w:val="Ttulo1"/>
        <w:numPr>
          <w:ilvl w:val="0"/>
          <w:numId w:val="23"/>
        </w:numPr>
        <w:ind w:left="0" w:firstLine="0"/>
        <w:rPr>
          <w:rFonts w:cstheme="majorHAnsi"/>
          <w:color w:val="000000"/>
          <w:sz w:val="24"/>
          <w:szCs w:val="24"/>
        </w:rPr>
      </w:pPr>
      <w:r w:rsidRPr="00752E96">
        <w:rPr>
          <w:rFonts w:eastAsia="Calibri" w:cstheme="majorHAnsi"/>
          <w:color w:val="000000"/>
          <w:sz w:val="24"/>
          <w:szCs w:val="24"/>
        </w:rPr>
        <w:t>DAS DISPOSIÇÕES GERAIS.</w:t>
      </w:r>
    </w:p>
    <w:p w14:paraId="1E62A935" w14:textId="77777777" w:rsidR="00770246" w:rsidRPr="00752E96" w:rsidRDefault="00770246" w:rsidP="00770246">
      <w:pPr>
        <w:rPr>
          <w:rFonts w:asciiTheme="majorHAnsi" w:eastAsia="Calibri" w:hAnsiTheme="majorHAnsi" w:cstheme="majorHAnsi"/>
        </w:rPr>
      </w:pPr>
    </w:p>
    <w:p w14:paraId="4A02150B" w14:textId="5117C7B3" w:rsidR="00770246" w:rsidRPr="00752E96" w:rsidRDefault="00770246" w:rsidP="00541BC8">
      <w:pPr>
        <w:pStyle w:val="PargrafodaLista"/>
        <w:numPr>
          <w:ilvl w:val="1"/>
          <w:numId w:val="25"/>
        </w:numPr>
        <w:tabs>
          <w:tab w:val="left" w:pos="567"/>
        </w:tabs>
        <w:jc w:val="both"/>
        <w:rPr>
          <w:rFonts w:asciiTheme="majorHAnsi" w:hAnsiTheme="majorHAnsi" w:cstheme="majorHAnsi"/>
        </w:rPr>
      </w:pPr>
      <w:r w:rsidRPr="00752E96">
        <w:rPr>
          <w:rFonts w:asciiTheme="majorHAnsi" w:eastAsia="Calibri" w:hAnsiTheme="majorHAnsi" w:cstheme="majorHAnsi"/>
          <w:color w:val="000000"/>
        </w:rPr>
        <w:t>Da sessão pública d</w:t>
      </w:r>
      <w:r w:rsidRPr="00752E96">
        <w:rPr>
          <w:rFonts w:asciiTheme="majorHAnsi" w:eastAsia="Calibri" w:hAnsiTheme="majorHAnsi" w:cstheme="majorHAnsi"/>
        </w:rPr>
        <w:t>o Pregão</w:t>
      </w:r>
      <w:r w:rsidRPr="00752E96">
        <w:rPr>
          <w:rFonts w:asciiTheme="majorHAnsi" w:eastAsia="Calibri" w:hAnsiTheme="majorHAnsi" w:cstheme="majorHAnsi"/>
          <w:color w:val="000000"/>
        </w:rPr>
        <w:t xml:space="preserve"> divulgar-se-á Ata no sistema eletrônico.</w:t>
      </w:r>
    </w:p>
    <w:p w14:paraId="4CEE2914" w14:textId="77777777" w:rsidR="00770246" w:rsidRPr="00752E96" w:rsidRDefault="00770246" w:rsidP="00770246">
      <w:pPr>
        <w:tabs>
          <w:tab w:val="left" w:pos="567"/>
        </w:tabs>
        <w:jc w:val="both"/>
        <w:rPr>
          <w:rFonts w:asciiTheme="majorHAnsi" w:eastAsia="Calibri" w:hAnsiTheme="majorHAnsi" w:cstheme="majorHAnsi"/>
          <w:color w:val="000000"/>
        </w:rPr>
      </w:pPr>
    </w:p>
    <w:p w14:paraId="67AAB530" w14:textId="6BDD5A5F" w:rsidR="00770246" w:rsidRPr="00752E96" w:rsidRDefault="00770246" w:rsidP="00541BC8">
      <w:pPr>
        <w:pStyle w:val="PargrafodaLista"/>
        <w:numPr>
          <w:ilvl w:val="1"/>
          <w:numId w:val="25"/>
        </w:numPr>
        <w:tabs>
          <w:tab w:val="left" w:pos="0"/>
        </w:tabs>
        <w:ind w:left="0" w:firstLine="0"/>
        <w:jc w:val="both"/>
        <w:rPr>
          <w:rFonts w:asciiTheme="majorHAnsi" w:hAnsiTheme="majorHAnsi" w:cstheme="majorHAnsi"/>
        </w:rPr>
      </w:pPr>
      <w:r w:rsidRPr="00752E96">
        <w:rPr>
          <w:rFonts w:asciiTheme="majorHAnsi" w:eastAsia="Calibri" w:hAnsiTheme="majorHAnsi" w:cstheme="majorHAnsi"/>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752E96">
        <w:rPr>
          <w:rFonts w:asciiTheme="majorHAnsi" w:eastAsia="Calibri" w:hAnsiTheme="majorHAnsi" w:cstheme="majorHAnsi"/>
        </w:rPr>
        <w:t>Pregoeiro</w:t>
      </w:r>
      <w:r w:rsidRPr="00752E96">
        <w:rPr>
          <w:rFonts w:asciiTheme="majorHAnsi" w:eastAsia="Calibri" w:hAnsiTheme="majorHAnsi" w:cstheme="majorHAnsi"/>
          <w:color w:val="000000"/>
        </w:rPr>
        <w:t>.</w:t>
      </w:r>
    </w:p>
    <w:p w14:paraId="1AF5D2DF" w14:textId="77777777" w:rsidR="00770246" w:rsidRPr="00752E96" w:rsidRDefault="00770246" w:rsidP="00770246">
      <w:pPr>
        <w:tabs>
          <w:tab w:val="left" w:pos="567"/>
        </w:tabs>
        <w:jc w:val="both"/>
        <w:rPr>
          <w:rFonts w:asciiTheme="majorHAnsi" w:eastAsia="Calibri" w:hAnsiTheme="majorHAnsi" w:cstheme="majorHAnsi"/>
          <w:color w:val="000000"/>
        </w:rPr>
      </w:pPr>
    </w:p>
    <w:p w14:paraId="63A78615" w14:textId="77777777" w:rsidR="00770246" w:rsidRPr="00752E96" w:rsidRDefault="00770246" w:rsidP="00541BC8">
      <w:pPr>
        <w:numPr>
          <w:ilvl w:val="1"/>
          <w:numId w:val="25"/>
        </w:numP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Todas as referências de tempo no Edital, no aviso e durante a sessão pública observarão o horário de Brasília – DF.</w:t>
      </w:r>
    </w:p>
    <w:p w14:paraId="2CCFC200" w14:textId="77777777" w:rsidR="00770246" w:rsidRPr="00752E96" w:rsidRDefault="00770246" w:rsidP="00770246">
      <w:pPr>
        <w:tabs>
          <w:tab w:val="left" w:pos="567"/>
        </w:tabs>
        <w:jc w:val="both"/>
        <w:rPr>
          <w:rFonts w:asciiTheme="majorHAnsi" w:eastAsia="Calibri" w:hAnsiTheme="majorHAnsi" w:cstheme="majorHAnsi"/>
          <w:color w:val="000000"/>
        </w:rPr>
      </w:pPr>
    </w:p>
    <w:p w14:paraId="395242D5" w14:textId="77777777" w:rsidR="00770246" w:rsidRPr="00752E96" w:rsidRDefault="00770246" w:rsidP="00541BC8">
      <w:pPr>
        <w:numPr>
          <w:ilvl w:val="1"/>
          <w:numId w:val="25"/>
        </w:numP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No julgamento das propostas e da habilitação, o</w:t>
      </w:r>
      <w:r w:rsidRPr="00752E96">
        <w:rPr>
          <w:rFonts w:asciiTheme="majorHAnsi" w:eastAsia="Calibri" w:hAnsiTheme="majorHAnsi" w:cstheme="majorHAnsi"/>
        </w:rPr>
        <w:t xml:space="preserve"> Pregoeiro</w:t>
      </w:r>
      <w:r w:rsidRPr="00752E96">
        <w:rPr>
          <w:rFonts w:asciiTheme="majorHAnsi" w:eastAsia="Calibri" w:hAnsiTheme="majorHAnsi" w:cstheme="majorHAnsi"/>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3DAAE23" w14:textId="77777777" w:rsidR="00770246" w:rsidRPr="00752E96" w:rsidRDefault="00770246" w:rsidP="00770246">
      <w:pPr>
        <w:tabs>
          <w:tab w:val="left" w:pos="567"/>
        </w:tabs>
        <w:jc w:val="both"/>
        <w:rPr>
          <w:rFonts w:asciiTheme="majorHAnsi" w:eastAsia="Calibri" w:hAnsiTheme="majorHAnsi" w:cstheme="majorHAnsi"/>
          <w:color w:val="000000"/>
        </w:rPr>
      </w:pPr>
    </w:p>
    <w:p w14:paraId="17573681" w14:textId="4FAFB66E" w:rsidR="00770246" w:rsidRPr="00752E96" w:rsidRDefault="00770246" w:rsidP="00541BC8">
      <w:pPr>
        <w:pStyle w:val="PargrafodaLista"/>
        <w:numPr>
          <w:ilvl w:val="1"/>
          <w:numId w:val="25"/>
        </w:numPr>
        <w:tabs>
          <w:tab w:val="left" w:pos="567"/>
        </w:tabs>
        <w:jc w:val="both"/>
        <w:rPr>
          <w:rFonts w:asciiTheme="majorHAnsi" w:hAnsiTheme="majorHAnsi" w:cstheme="majorHAnsi"/>
        </w:rPr>
      </w:pPr>
      <w:r w:rsidRPr="00752E96">
        <w:rPr>
          <w:rFonts w:asciiTheme="majorHAnsi" w:eastAsia="Calibri" w:hAnsiTheme="majorHAnsi" w:cstheme="majorHAnsi"/>
          <w:color w:val="000000"/>
        </w:rPr>
        <w:t>A homologação do resultado desta licitação não implicará direito à contratação.</w:t>
      </w:r>
    </w:p>
    <w:p w14:paraId="08C10897" w14:textId="7CD85911" w:rsidR="00AF5BD7" w:rsidRPr="00752E96" w:rsidRDefault="00AF5BD7" w:rsidP="00541BC8">
      <w:pPr>
        <w:numPr>
          <w:ilvl w:val="1"/>
          <w:numId w:val="25"/>
        </w:numPr>
        <w:tabs>
          <w:tab w:val="left" w:pos="0"/>
        </w:tabs>
        <w:ind w:left="0" w:firstLine="0"/>
        <w:jc w:val="both"/>
        <w:rPr>
          <w:rFonts w:asciiTheme="majorHAnsi" w:hAnsiTheme="majorHAnsi" w:cstheme="majorHAnsi"/>
        </w:rPr>
      </w:pPr>
      <w:r w:rsidRPr="00752E96">
        <w:rPr>
          <w:rFonts w:asciiTheme="majorHAnsi" w:hAnsiTheme="majorHAnsi" w:cstheme="majorHAnsi"/>
        </w:rPr>
        <w:t xml:space="preserve">Em conformidade com o decreto municipal 1379/2023, a administração pública efetuara retenção na fonte do imposto de renda sobre os pagamentos que efetuarem as pessoas jurídicas </w:t>
      </w:r>
      <w:r w:rsidRPr="00752E96">
        <w:rPr>
          <w:rFonts w:asciiTheme="majorHAnsi" w:hAnsiTheme="majorHAnsi" w:cstheme="majorHAnsi"/>
        </w:rPr>
        <w:lastRenderedPageBreak/>
        <w:t>pelo fornecimento de bens ou prestação de serviços em geral, inclusive obras de construção civil com base na Instrução normativa da receita federal n°1234/2012 e suas alterações.</w:t>
      </w:r>
    </w:p>
    <w:p w14:paraId="07D2B8C6" w14:textId="77777777" w:rsidR="00770246" w:rsidRPr="00752E96" w:rsidRDefault="00770246" w:rsidP="00770246">
      <w:pPr>
        <w:tabs>
          <w:tab w:val="left" w:pos="567"/>
        </w:tabs>
        <w:jc w:val="both"/>
        <w:rPr>
          <w:rFonts w:asciiTheme="majorHAnsi" w:eastAsia="Calibri" w:hAnsiTheme="majorHAnsi" w:cstheme="majorHAnsi"/>
          <w:color w:val="000000"/>
        </w:rPr>
      </w:pPr>
    </w:p>
    <w:p w14:paraId="3A074977" w14:textId="77777777" w:rsidR="00770246" w:rsidRPr="00752E96" w:rsidRDefault="00770246" w:rsidP="00541BC8">
      <w:pPr>
        <w:numPr>
          <w:ilvl w:val="1"/>
          <w:numId w:val="25"/>
        </w:numP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49A2349" w14:textId="77777777" w:rsidR="00770246" w:rsidRPr="00752E96" w:rsidRDefault="00770246" w:rsidP="00770246">
      <w:pPr>
        <w:tabs>
          <w:tab w:val="left" w:pos="567"/>
        </w:tabs>
        <w:jc w:val="both"/>
        <w:rPr>
          <w:rFonts w:asciiTheme="majorHAnsi" w:eastAsia="Calibri" w:hAnsiTheme="majorHAnsi" w:cstheme="majorHAnsi"/>
          <w:color w:val="000000"/>
        </w:rPr>
      </w:pPr>
    </w:p>
    <w:p w14:paraId="6848852E" w14:textId="77777777" w:rsidR="00770246" w:rsidRPr="00752E96" w:rsidRDefault="00770246" w:rsidP="00541BC8">
      <w:pPr>
        <w:numPr>
          <w:ilvl w:val="1"/>
          <w:numId w:val="25"/>
        </w:numP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412A1180" w14:textId="77777777" w:rsidR="00770246" w:rsidRPr="00752E96" w:rsidRDefault="00770246" w:rsidP="00770246">
      <w:pPr>
        <w:tabs>
          <w:tab w:val="left" w:pos="567"/>
        </w:tabs>
        <w:jc w:val="both"/>
        <w:rPr>
          <w:rFonts w:asciiTheme="majorHAnsi" w:eastAsia="Calibri" w:hAnsiTheme="majorHAnsi" w:cstheme="majorHAnsi"/>
          <w:color w:val="000000"/>
        </w:rPr>
      </w:pPr>
    </w:p>
    <w:p w14:paraId="05EE2289" w14:textId="54A61348" w:rsidR="00770246" w:rsidRPr="00752E96" w:rsidRDefault="00770246" w:rsidP="00541BC8">
      <w:pPr>
        <w:numPr>
          <w:ilvl w:val="1"/>
          <w:numId w:val="25"/>
        </w:numP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Na contagem dos prazos estabelecidos neste Edital e seus Anexos, excluir-se-á o dia do início e incluir-se-á o do vencimento. Só se iniciam e vencem os prazos em dias de expediente na Administração.</w:t>
      </w:r>
    </w:p>
    <w:p w14:paraId="023E84A1" w14:textId="576DC962" w:rsidR="00B85179" w:rsidRPr="00752E96" w:rsidRDefault="00B85179" w:rsidP="00B85179">
      <w:pPr>
        <w:tabs>
          <w:tab w:val="left" w:pos="567"/>
        </w:tabs>
        <w:jc w:val="both"/>
        <w:rPr>
          <w:rFonts w:asciiTheme="majorHAnsi" w:hAnsiTheme="majorHAnsi" w:cstheme="majorHAnsi"/>
        </w:rPr>
      </w:pPr>
    </w:p>
    <w:p w14:paraId="3B1CD6A0" w14:textId="77777777" w:rsidR="00770246" w:rsidRPr="00752E96" w:rsidRDefault="00770246" w:rsidP="00541BC8">
      <w:pPr>
        <w:numPr>
          <w:ilvl w:val="1"/>
          <w:numId w:val="25"/>
        </w:numP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O desatendimento de exigências formais não essenciais não importará o afastamento do licitante, desde que seja possível o aproveitamento do ato, observados os princípios da isonomia e do interesse público.</w:t>
      </w:r>
    </w:p>
    <w:p w14:paraId="5C629B67" w14:textId="77777777" w:rsidR="00770246" w:rsidRPr="00752E96" w:rsidRDefault="00770246" w:rsidP="00770246">
      <w:pPr>
        <w:tabs>
          <w:tab w:val="left" w:pos="567"/>
        </w:tabs>
        <w:jc w:val="both"/>
        <w:rPr>
          <w:rFonts w:asciiTheme="majorHAnsi" w:eastAsia="Calibri" w:hAnsiTheme="majorHAnsi" w:cstheme="majorHAnsi"/>
          <w:color w:val="000000"/>
        </w:rPr>
      </w:pPr>
    </w:p>
    <w:p w14:paraId="4DF0B21B" w14:textId="3AF37240" w:rsidR="00770246" w:rsidRPr="00CA13DF" w:rsidRDefault="00770246" w:rsidP="00541BC8">
      <w:pPr>
        <w:numPr>
          <w:ilvl w:val="1"/>
          <w:numId w:val="25"/>
        </w:numPr>
        <w:ind w:left="0" w:right="-2" w:firstLine="0"/>
        <w:jc w:val="both"/>
        <w:rPr>
          <w:rFonts w:asciiTheme="majorHAnsi" w:hAnsiTheme="majorHAnsi" w:cstheme="majorHAnsi"/>
        </w:rPr>
      </w:pPr>
      <w:r w:rsidRPr="00752E96">
        <w:rPr>
          <w:rFonts w:asciiTheme="majorHAnsi" w:eastAsia="Calibri" w:hAnsiTheme="majorHAnsi" w:cstheme="majorHAnsi"/>
        </w:rPr>
        <w:t>O licitante é o responsável pela fidelidade e legitimidade das informações prestadas e dos documentos apresentados em qualquer fase da licitação.</w:t>
      </w:r>
    </w:p>
    <w:p w14:paraId="1C453CE2" w14:textId="77777777" w:rsidR="00CA13DF" w:rsidRDefault="00CA13DF" w:rsidP="00CA13DF">
      <w:pPr>
        <w:pStyle w:val="PargrafodaLista"/>
        <w:rPr>
          <w:rFonts w:asciiTheme="majorHAnsi" w:hAnsiTheme="majorHAnsi" w:cstheme="majorHAnsi"/>
        </w:rPr>
      </w:pPr>
    </w:p>
    <w:p w14:paraId="25EDA108" w14:textId="77777777" w:rsidR="00770246" w:rsidRPr="00752E96" w:rsidRDefault="00770246" w:rsidP="00541BC8">
      <w:pPr>
        <w:numPr>
          <w:ilvl w:val="2"/>
          <w:numId w:val="25"/>
        </w:numPr>
        <w:ind w:left="567" w:right="-2" w:firstLine="0"/>
        <w:jc w:val="both"/>
        <w:rPr>
          <w:rFonts w:asciiTheme="majorHAnsi" w:hAnsiTheme="majorHAnsi" w:cstheme="majorHAnsi"/>
        </w:rPr>
      </w:pPr>
      <w:r w:rsidRPr="00752E96">
        <w:rPr>
          <w:rFonts w:asciiTheme="majorHAnsi" w:eastAsia="Calibri" w:hAnsiTheme="majorHAnsi" w:cstheme="majorHAnsi"/>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84786FA" w14:textId="77777777" w:rsidR="00770246" w:rsidRPr="00752E96" w:rsidRDefault="00770246" w:rsidP="00770246">
      <w:pPr>
        <w:ind w:left="567" w:right="-2"/>
        <w:jc w:val="both"/>
        <w:rPr>
          <w:rFonts w:asciiTheme="majorHAnsi" w:eastAsia="Calibri" w:hAnsiTheme="majorHAnsi" w:cstheme="majorHAnsi"/>
        </w:rPr>
      </w:pPr>
    </w:p>
    <w:p w14:paraId="5B11DAD8" w14:textId="77777777" w:rsidR="00770246" w:rsidRPr="00752E96" w:rsidRDefault="00770246" w:rsidP="00541BC8">
      <w:pPr>
        <w:numPr>
          <w:ilvl w:val="1"/>
          <w:numId w:val="25"/>
        </w:numP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 xml:space="preserve"> Em caso de divergência entre disposições deste Edital e de seus anexos ou demais peças que compõem o processo, prevalecerá as deste Edital.</w:t>
      </w:r>
    </w:p>
    <w:p w14:paraId="570568E2" w14:textId="77777777" w:rsidR="00770246" w:rsidRPr="00752E96" w:rsidRDefault="00770246" w:rsidP="00770246">
      <w:pPr>
        <w:tabs>
          <w:tab w:val="left" w:pos="567"/>
        </w:tabs>
        <w:jc w:val="both"/>
        <w:rPr>
          <w:rFonts w:asciiTheme="majorHAnsi" w:eastAsia="Calibri" w:hAnsiTheme="majorHAnsi" w:cstheme="majorHAnsi"/>
          <w:color w:val="000000"/>
        </w:rPr>
      </w:pPr>
    </w:p>
    <w:p w14:paraId="05958CD5" w14:textId="48C2E6A0" w:rsidR="00770246" w:rsidRPr="00CA13DF" w:rsidRDefault="00770246" w:rsidP="00541BC8">
      <w:pPr>
        <w:numPr>
          <w:ilvl w:val="1"/>
          <w:numId w:val="25"/>
        </w:numPr>
        <w:tabs>
          <w:tab w:val="left" w:pos="567"/>
        </w:tabs>
        <w:ind w:left="0" w:firstLine="0"/>
        <w:jc w:val="both"/>
        <w:rPr>
          <w:rFonts w:asciiTheme="majorHAnsi" w:hAnsiTheme="majorHAnsi" w:cstheme="majorHAnsi"/>
        </w:rPr>
      </w:pPr>
      <w:r w:rsidRPr="00752E96">
        <w:rPr>
          <w:rFonts w:asciiTheme="majorHAnsi" w:eastAsia="Calibri" w:hAnsiTheme="majorHAnsi" w:cstheme="majorHAnsi"/>
        </w:rPr>
        <w:t xml:space="preserve"> A</w:t>
      </w:r>
      <w:r w:rsidR="00C643EB" w:rsidRPr="00752E96">
        <w:rPr>
          <w:rFonts w:asciiTheme="majorHAnsi" w:eastAsia="Calibri" w:hAnsiTheme="majorHAnsi" w:cstheme="majorHAnsi"/>
        </w:rPr>
        <w:t xml:space="preserve"> Licitante</w:t>
      </w:r>
      <w:r w:rsidRPr="00752E96">
        <w:rPr>
          <w:rFonts w:asciiTheme="majorHAnsi" w:eastAsia="Calibri" w:hAnsiTheme="majorHAnsi" w:cstheme="majorHAnsi"/>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BB6E058" w14:textId="77777777" w:rsidR="00CA13DF" w:rsidRDefault="00CA13DF" w:rsidP="00CA13DF">
      <w:pPr>
        <w:pStyle w:val="PargrafodaLista"/>
        <w:rPr>
          <w:rFonts w:asciiTheme="majorHAnsi" w:hAnsiTheme="majorHAnsi" w:cstheme="majorHAnsi"/>
        </w:rPr>
      </w:pPr>
    </w:p>
    <w:p w14:paraId="58C9134A" w14:textId="5B5680B5" w:rsidR="00770246" w:rsidRPr="00752E96" w:rsidRDefault="00770246" w:rsidP="00541BC8">
      <w:pPr>
        <w:numPr>
          <w:ilvl w:val="2"/>
          <w:numId w:val="25"/>
        </w:numPr>
        <w:pBdr>
          <w:top w:val="nil"/>
          <w:left w:val="nil"/>
          <w:bottom w:val="nil"/>
          <w:right w:val="nil"/>
          <w:between w:val="nil"/>
        </w:pBdr>
        <w:ind w:left="567" w:right="-2" w:firstLine="0"/>
        <w:jc w:val="both"/>
        <w:rPr>
          <w:rFonts w:asciiTheme="majorHAnsi" w:hAnsiTheme="majorHAnsi" w:cstheme="majorHAnsi"/>
        </w:rPr>
      </w:pPr>
      <w:r w:rsidRPr="00752E96">
        <w:rPr>
          <w:rFonts w:asciiTheme="majorHAnsi" w:eastAsia="Calibri" w:hAnsiTheme="majorHAnsi" w:cstheme="majorHAnsi"/>
          <w:color w:val="000000"/>
        </w:rPr>
        <w:t>A anulação d</w:t>
      </w:r>
      <w:r w:rsidRPr="00752E96">
        <w:rPr>
          <w:rFonts w:asciiTheme="majorHAnsi" w:eastAsia="Calibri" w:hAnsiTheme="majorHAnsi" w:cstheme="majorHAnsi"/>
        </w:rPr>
        <w:t>o Pregão</w:t>
      </w:r>
      <w:r w:rsidRPr="00752E96">
        <w:rPr>
          <w:rFonts w:asciiTheme="majorHAnsi" w:eastAsia="Calibri" w:hAnsiTheme="majorHAnsi" w:cstheme="majorHAnsi"/>
          <w:color w:val="000000"/>
        </w:rPr>
        <w:t xml:space="preserve"> induz </w:t>
      </w:r>
      <w:r w:rsidRPr="00752E96">
        <w:rPr>
          <w:rFonts w:asciiTheme="majorHAnsi" w:eastAsia="Calibri" w:hAnsiTheme="majorHAnsi" w:cstheme="majorHAnsi"/>
        </w:rPr>
        <w:t>à extinção do contrato.</w:t>
      </w:r>
    </w:p>
    <w:p w14:paraId="588C6CEB" w14:textId="19275867" w:rsidR="00770246" w:rsidRPr="00752E96" w:rsidRDefault="00770246" w:rsidP="00541BC8">
      <w:pPr>
        <w:pStyle w:val="PargrafodaLista"/>
        <w:numPr>
          <w:ilvl w:val="2"/>
          <w:numId w:val="25"/>
        </w:numPr>
        <w:ind w:left="567" w:right="-2" w:firstLine="0"/>
        <w:jc w:val="both"/>
        <w:rPr>
          <w:rFonts w:asciiTheme="majorHAnsi" w:eastAsia="Calibri" w:hAnsiTheme="majorHAnsi" w:cstheme="majorHAnsi"/>
        </w:rPr>
      </w:pPr>
      <w:r w:rsidRPr="00752E96">
        <w:rPr>
          <w:rFonts w:asciiTheme="majorHAnsi" w:eastAsia="Calibri" w:hAnsiTheme="majorHAnsi" w:cstheme="majorHAnsi"/>
        </w:rPr>
        <w:t>A anulação da licitação por motivo de ilegalidade não gera obrigação de indenizar.</w:t>
      </w:r>
    </w:p>
    <w:p w14:paraId="65867158" w14:textId="77777777" w:rsidR="00770246" w:rsidRPr="00752E96" w:rsidRDefault="00770246" w:rsidP="00541BC8">
      <w:pPr>
        <w:numPr>
          <w:ilvl w:val="1"/>
          <w:numId w:val="25"/>
        </w:numPr>
        <w:tabs>
          <w:tab w:val="left" w:pos="567"/>
        </w:tabs>
        <w:ind w:left="0" w:firstLine="0"/>
        <w:jc w:val="both"/>
        <w:rPr>
          <w:rFonts w:asciiTheme="majorHAnsi" w:hAnsiTheme="majorHAnsi" w:cstheme="majorHAnsi"/>
        </w:rPr>
      </w:pPr>
      <w:r w:rsidRPr="00752E96">
        <w:rPr>
          <w:rFonts w:asciiTheme="majorHAnsi" w:eastAsia="Calibri" w:hAnsiTheme="majorHAnsi" w:cstheme="majorHAnsi"/>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1B739F2" w14:textId="77777777" w:rsidR="00770246" w:rsidRPr="00752E96" w:rsidRDefault="00770246" w:rsidP="00770246">
      <w:pPr>
        <w:tabs>
          <w:tab w:val="left" w:pos="567"/>
        </w:tabs>
        <w:jc w:val="both"/>
        <w:rPr>
          <w:rFonts w:asciiTheme="majorHAnsi" w:eastAsia="Calibri" w:hAnsiTheme="majorHAnsi" w:cstheme="majorHAnsi"/>
          <w:color w:val="000000"/>
        </w:rPr>
      </w:pPr>
    </w:p>
    <w:p w14:paraId="1D36F838" w14:textId="1725F83C" w:rsidR="00770246" w:rsidRPr="00752E96" w:rsidRDefault="00770246" w:rsidP="00541BC8">
      <w:pPr>
        <w:numPr>
          <w:ilvl w:val="1"/>
          <w:numId w:val="25"/>
        </w:numPr>
        <w:tabs>
          <w:tab w:val="left" w:pos="567"/>
        </w:tabs>
        <w:ind w:left="0" w:firstLine="0"/>
        <w:jc w:val="both"/>
        <w:rPr>
          <w:rFonts w:asciiTheme="majorHAnsi" w:hAnsiTheme="majorHAnsi" w:cstheme="majorHAnsi"/>
        </w:rPr>
      </w:pPr>
      <w:r w:rsidRPr="00752E96">
        <w:rPr>
          <w:rFonts w:asciiTheme="majorHAnsi" w:eastAsia="Calibri" w:hAnsiTheme="majorHAnsi" w:cstheme="majorHAnsi"/>
          <w:color w:val="000000"/>
        </w:rPr>
        <w:t xml:space="preserve"> O Edital está disponibilizado, na íntegra, no endereço eletrônico: </w:t>
      </w:r>
      <w:hyperlink r:id="rId25" w:history="1">
        <w:r w:rsidR="0026334E" w:rsidRPr="00752E96">
          <w:rPr>
            <w:rStyle w:val="Hyperlink"/>
            <w:rFonts w:asciiTheme="majorHAnsi" w:hAnsiTheme="majorHAnsi" w:cstheme="majorHAnsi"/>
          </w:rPr>
          <w:t>www.bll.org.br</w:t>
        </w:r>
      </w:hyperlink>
      <w:r w:rsidRPr="00752E96">
        <w:rPr>
          <w:rFonts w:asciiTheme="majorHAnsi" w:eastAsia="Calibri" w:hAnsiTheme="majorHAnsi" w:cstheme="majorHAnsi"/>
          <w:color w:val="000000"/>
        </w:rPr>
        <w:t>, e também poderão ser lidos e/ou obtidos no endereço ***, nos dias úteis, no horário das *** às ***, no mesmo endereço e período em que os autos do processo administrativo permanecerão com acesso e vista franqueada aos interessados.</w:t>
      </w:r>
    </w:p>
    <w:p w14:paraId="129727DB" w14:textId="77777777" w:rsidR="00EE3004" w:rsidRPr="00752E96" w:rsidRDefault="00EE3004" w:rsidP="00EE3004">
      <w:pPr>
        <w:pStyle w:val="PargrafodaLista"/>
        <w:rPr>
          <w:rFonts w:asciiTheme="majorHAnsi" w:hAnsiTheme="majorHAnsi" w:cstheme="majorHAnsi"/>
        </w:rPr>
      </w:pPr>
    </w:p>
    <w:p w14:paraId="0488E3C8" w14:textId="4BE0B8E0" w:rsidR="00EE3004" w:rsidRPr="00752E96" w:rsidRDefault="00EE3004" w:rsidP="00541BC8">
      <w:pPr>
        <w:numPr>
          <w:ilvl w:val="1"/>
          <w:numId w:val="25"/>
        </w:numPr>
        <w:tabs>
          <w:tab w:val="left" w:pos="567"/>
        </w:tabs>
        <w:ind w:left="0" w:firstLine="0"/>
        <w:jc w:val="both"/>
        <w:rPr>
          <w:rFonts w:asciiTheme="majorHAnsi" w:hAnsiTheme="majorHAnsi" w:cstheme="majorHAnsi"/>
        </w:rPr>
      </w:pPr>
      <w:r w:rsidRPr="00752E96">
        <w:rPr>
          <w:rFonts w:asciiTheme="majorHAnsi" w:hAnsiTheme="majorHAnsi" w:cstheme="majorHAnsi"/>
        </w:rPr>
        <w:t xml:space="preserve">Será lavrado um </w:t>
      </w:r>
      <w:r w:rsidRPr="00752E96">
        <w:rPr>
          <w:rFonts w:asciiTheme="majorHAnsi" w:hAnsiTheme="majorHAnsi" w:cstheme="majorHAnsi"/>
          <w:b/>
          <w:bCs/>
        </w:rPr>
        <w:t>T</w:t>
      </w:r>
      <w:r w:rsidRPr="00752E96">
        <w:rPr>
          <w:rFonts w:asciiTheme="majorHAnsi" w:hAnsiTheme="majorHAnsi" w:cstheme="majorHAnsi"/>
          <w:b/>
        </w:rPr>
        <w:t>ERMO DE CONTRATO</w:t>
      </w:r>
      <w:r w:rsidRPr="00752E96">
        <w:rPr>
          <w:rFonts w:asciiTheme="majorHAnsi" w:hAnsiTheme="majorHAnsi" w:cstheme="majorHAnsi"/>
        </w:rPr>
        <w:t>, em 02 (duas) vias de igual teor, para cada Gerência/Fundo, na presença de 02 (duas) testemunhas</w:t>
      </w:r>
    </w:p>
    <w:p w14:paraId="66D7AB8E" w14:textId="2C52B318" w:rsidR="003C7A23" w:rsidRPr="00752E96" w:rsidRDefault="003C7A23" w:rsidP="00541BC8">
      <w:pPr>
        <w:pStyle w:val="Nivel2"/>
        <w:numPr>
          <w:ilvl w:val="1"/>
          <w:numId w:val="25"/>
        </w:numPr>
        <w:spacing w:beforeLines="120" w:before="288" w:afterLines="120" w:after="288" w:line="312" w:lineRule="auto"/>
        <w:rPr>
          <w:rFonts w:asciiTheme="majorHAnsi" w:eastAsia="Times New Roman" w:hAnsiTheme="majorHAnsi" w:cstheme="majorHAnsi"/>
          <w:sz w:val="24"/>
          <w:szCs w:val="24"/>
        </w:rPr>
      </w:pPr>
      <w:bookmarkStart w:id="20" w:name="_Hlk82473550"/>
      <w:r w:rsidRPr="00752E96">
        <w:rPr>
          <w:rFonts w:asciiTheme="majorHAnsi" w:hAnsiTheme="majorHAnsi" w:cstheme="majorHAnsi"/>
          <w:sz w:val="24"/>
          <w:szCs w:val="24"/>
        </w:rPr>
        <w:t>Integram este Edital, para todos os fins e efeitos, os seguintes anexos:</w:t>
      </w:r>
    </w:p>
    <w:p w14:paraId="7A22D350" w14:textId="77777777" w:rsidR="0026334E" w:rsidRPr="00752E96" w:rsidRDefault="0026334E" w:rsidP="0026334E">
      <w:pPr>
        <w:pStyle w:val="Nivel3"/>
        <w:numPr>
          <w:ilvl w:val="0"/>
          <w:numId w:val="0"/>
        </w:numPr>
        <w:spacing w:before="0" w:after="0"/>
        <w:ind w:left="556"/>
        <w:rPr>
          <w:rFonts w:asciiTheme="majorHAnsi" w:hAnsiTheme="majorHAnsi" w:cstheme="majorHAnsi"/>
          <w:sz w:val="24"/>
          <w:szCs w:val="24"/>
        </w:rPr>
      </w:pPr>
      <w:bookmarkStart w:id="21" w:name="_Hlk195685767"/>
      <w:r w:rsidRPr="00752E96">
        <w:rPr>
          <w:rFonts w:asciiTheme="majorHAnsi" w:hAnsiTheme="majorHAnsi" w:cstheme="majorHAnsi"/>
          <w:sz w:val="24"/>
          <w:szCs w:val="24"/>
        </w:rPr>
        <w:t>18.17.1. ANEXO I - Termo de Referência</w:t>
      </w:r>
    </w:p>
    <w:p w14:paraId="25119F3F" w14:textId="77777777" w:rsidR="0026334E" w:rsidRPr="00752E96" w:rsidRDefault="0026334E" w:rsidP="0026334E">
      <w:pPr>
        <w:spacing w:line="276" w:lineRule="auto"/>
        <w:ind w:left="1134" w:right="-7" w:hanging="11"/>
        <w:rPr>
          <w:rFonts w:asciiTheme="majorHAnsi" w:hAnsiTheme="majorHAnsi" w:cstheme="majorHAnsi"/>
          <w:w w:val="95"/>
        </w:rPr>
      </w:pPr>
      <w:r w:rsidRPr="00752E96">
        <w:rPr>
          <w:rFonts w:asciiTheme="majorHAnsi" w:hAnsiTheme="majorHAnsi" w:cstheme="majorHAnsi"/>
        </w:rPr>
        <w:t>18.17.1.1.</w:t>
      </w:r>
      <w:r w:rsidRPr="00752E96">
        <w:rPr>
          <w:rFonts w:asciiTheme="majorHAnsi" w:hAnsiTheme="majorHAnsi" w:cstheme="majorHAnsi"/>
          <w:w w:val="95"/>
        </w:rPr>
        <w:t xml:space="preserve"> </w:t>
      </w:r>
      <w:r w:rsidRPr="00752E96">
        <w:rPr>
          <w:rFonts w:asciiTheme="majorHAnsi" w:hAnsiTheme="majorHAnsi" w:cstheme="majorHAnsi"/>
          <w:color w:val="000000"/>
        </w:rPr>
        <w:t>APÊNDICE DO ANEXO I -  Estudo Técnico Preliminar</w:t>
      </w:r>
    </w:p>
    <w:p w14:paraId="3016FF0B" w14:textId="77777777" w:rsidR="0026334E" w:rsidRPr="00752E96" w:rsidRDefault="0026334E" w:rsidP="00541BC8">
      <w:pPr>
        <w:pStyle w:val="PargrafodaLista"/>
        <w:numPr>
          <w:ilvl w:val="0"/>
          <w:numId w:val="43"/>
        </w:numPr>
        <w:spacing w:line="276" w:lineRule="auto"/>
        <w:jc w:val="both"/>
        <w:rPr>
          <w:rFonts w:asciiTheme="majorHAnsi" w:hAnsiTheme="majorHAnsi" w:cstheme="majorHAnsi"/>
          <w:vanish/>
        </w:rPr>
      </w:pPr>
    </w:p>
    <w:p w14:paraId="7D430396"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0EED9359"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4B3A6891"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1ACA5519"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5F2F726D"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3A45B157"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1EB1261B"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0D0FA8F0"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2CD0AB79"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5C4F01D8"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5E06A0D8"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3F557575"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4C87CE10"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10F91D5F"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3FE88C05"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575072BB"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444E64BF" w14:textId="77777777" w:rsidR="0026334E" w:rsidRPr="00752E96" w:rsidRDefault="0026334E" w:rsidP="00541BC8">
      <w:pPr>
        <w:pStyle w:val="PargrafodaLista"/>
        <w:numPr>
          <w:ilvl w:val="1"/>
          <w:numId w:val="43"/>
        </w:numPr>
        <w:spacing w:line="276" w:lineRule="auto"/>
        <w:jc w:val="both"/>
        <w:rPr>
          <w:rFonts w:asciiTheme="majorHAnsi" w:hAnsiTheme="majorHAnsi" w:cstheme="majorHAnsi"/>
          <w:vanish/>
        </w:rPr>
      </w:pPr>
    </w:p>
    <w:p w14:paraId="0E7BD40C" w14:textId="77777777" w:rsidR="0026334E" w:rsidRPr="00752E96" w:rsidRDefault="0026334E" w:rsidP="00541BC8">
      <w:pPr>
        <w:pStyle w:val="PargrafodaLista"/>
        <w:numPr>
          <w:ilvl w:val="2"/>
          <w:numId w:val="43"/>
        </w:numPr>
        <w:spacing w:line="276" w:lineRule="auto"/>
        <w:jc w:val="both"/>
        <w:rPr>
          <w:rFonts w:asciiTheme="majorHAnsi" w:hAnsiTheme="majorHAnsi" w:cstheme="majorHAnsi"/>
          <w:vanish/>
        </w:rPr>
      </w:pPr>
    </w:p>
    <w:p w14:paraId="3F828FF9" w14:textId="77777777" w:rsidR="0026334E" w:rsidRDefault="0026334E" w:rsidP="00541BC8">
      <w:pPr>
        <w:pStyle w:val="Nivel3"/>
        <w:numPr>
          <w:ilvl w:val="2"/>
          <w:numId w:val="43"/>
        </w:numPr>
        <w:spacing w:before="0" w:after="0"/>
        <w:ind w:left="1276"/>
        <w:rPr>
          <w:rFonts w:asciiTheme="majorHAnsi" w:hAnsiTheme="majorHAnsi" w:cstheme="majorHAnsi"/>
          <w:color w:val="auto"/>
          <w:sz w:val="24"/>
          <w:szCs w:val="24"/>
        </w:rPr>
      </w:pPr>
      <w:r w:rsidRPr="00752E96">
        <w:rPr>
          <w:rFonts w:asciiTheme="majorHAnsi" w:hAnsiTheme="majorHAnsi" w:cstheme="majorHAnsi"/>
          <w:color w:val="auto"/>
          <w:sz w:val="24"/>
          <w:szCs w:val="24"/>
        </w:rPr>
        <w:t>ANEXO II –  Modelo de Proposta de Preços</w:t>
      </w:r>
    </w:p>
    <w:p w14:paraId="69F958A2" w14:textId="185CDA3B" w:rsidR="00604B09" w:rsidRPr="00752E96" w:rsidRDefault="00604B09" w:rsidP="00541BC8">
      <w:pPr>
        <w:pStyle w:val="Nivel3"/>
        <w:numPr>
          <w:ilvl w:val="2"/>
          <w:numId w:val="43"/>
        </w:numPr>
        <w:spacing w:before="0" w:after="0"/>
        <w:ind w:left="1276"/>
        <w:rPr>
          <w:rFonts w:asciiTheme="majorHAnsi" w:hAnsiTheme="majorHAnsi" w:cstheme="majorHAnsi"/>
          <w:color w:val="auto"/>
          <w:sz w:val="24"/>
          <w:szCs w:val="24"/>
        </w:rPr>
      </w:pPr>
      <w:r w:rsidRPr="00752E96">
        <w:rPr>
          <w:rFonts w:asciiTheme="majorHAnsi" w:hAnsiTheme="majorHAnsi" w:cstheme="majorHAnsi"/>
          <w:color w:val="auto"/>
          <w:sz w:val="24"/>
          <w:szCs w:val="24"/>
        </w:rPr>
        <w:t>ANEXO III</w:t>
      </w:r>
      <w:r>
        <w:rPr>
          <w:rFonts w:asciiTheme="majorHAnsi" w:hAnsiTheme="majorHAnsi" w:cstheme="majorHAnsi"/>
          <w:color w:val="auto"/>
          <w:sz w:val="24"/>
          <w:szCs w:val="24"/>
        </w:rPr>
        <w:t xml:space="preserve"> – Minuta de Ata de Registro de Preço</w:t>
      </w:r>
    </w:p>
    <w:p w14:paraId="0EDA2577" w14:textId="78272A83" w:rsidR="0026334E" w:rsidRPr="00752E96" w:rsidRDefault="0026334E" w:rsidP="00541BC8">
      <w:pPr>
        <w:pStyle w:val="Nivel3"/>
        <w:numPr>
          <w:ilvl w:val="2"/>
          <w:numId w:val="43"/>
        </w:numPr>
        <w:spacing w:before="0" w:after="0"/>
        <w:ind w:left="567" w:hanging="11"/>
        <w:rPr>
          <w:rFonts w:asciiTheme="majorHAnsi" w:hAnsiTheme="majorHAnsi" w:cstheme="majorHAnsi"/>
          <w:color w:val="auto"/>
          <w:sz w:val="24"/>
          <w:szCs w:val="24"/>
        </w:rPr>
      </w:pPr>
      <w:r w:rsidRPr="00752E96">
        <w:rPr>
          <w:rFonts w:asciiTheme="majorHAnsi" w:hAnsiTheme="majorHAnsi" w:cstheme="majorHAnsi"/>
          <w:color w:val="auto"/>
          <w:sz w:val="24"/>
          <w:szCs w:val="24"/>
        </w:rPr>
        <w:t>ANEXO I</w:t>
      </w:r>
      <w:r w:rsidR="00604B09">
        <w:rPr>
          <w:rFonts w:asciiTheme="majorHAnsi" w:hAnsiTheme="majorHAnsi" w:cstheme="majorHAnsi"/>
          <w:color w:val="auto"/>
          <w:sz w:val="24"/>
          <w:szCs w:val="24"/>
        </w:rPr>
        <w:t>V</w:t>
      </w:r>
      <w:r w:rsidRPr="00752E96">
        <w:rPr>
          <w:rFonts w:asciiTheme="majorHAnsi" w:hAnsiTheme="majorHAnsi" w:cstheme="majorHAnsi"/>
          <w:color w:val="auto"/>
          <w:sz w:val="24"/>
          <w:szCs w:val="24"/>
        </w:rPr>
        <w:t xml:space="preserve"> -  Minuta de Termo de Contrato</w:t>
      </w:r>
    </w:p>
    <w:p w14:paraId="61DC102F" w14:textId="639CA0B4" w:rsidR="0026334E" w:rsidRPr="00752E96" w:rsidRDefault="0026334E" w:rsidP="00541BC8">
      <w:pPr>
        <w:pStyle w:val="Nivel3"/>
        <w:numPr>
          <w:ilvl w:val="2"/>
          <w:numId w:val="43"/>
        </w:numPr>
        <w:spacing w:before="0" w:after="0"/>
        <w:ind w:left="567" w:hanging="11"/>
        <w:rPr>
          <w:rFonts w:asciiTheme="majorHAnsi" w:hAnsiTheme="majorHAnsi" w:cstheme="majorHAnsi"/>
          <w:color w:val="auto"/>
          <w:sz w:val="24"/>
          <w:szCs w:val="24"/>
        </w:rPr>
      </w:pPr>
      <w:r w:rsidRPr="00752E96">
        <w:rPr>
          <w:rFonts w:asciiTheme="majorHAnsi" w:hAnsiTheme="majorHAnsi" w:cstheme="majorHAnsi"/>
          <w:color w:val="auto"/>
          <w:sz w:val="24"/>
          <w:szCs w:val="24"/>
        </w:rPr>
        <w:t xml:space="preserve">ANEXO </w:t>
      </w:r>
      <w:r w:rsidR="00604B09">
        <w:rPr>
          <w:rFonts w:asciiTheme="majorHAnsi" w:hAnsiTheme="majorHAnsi" w:cstheme="majorHAnsi"/>
          <w:color w:val="auto"/>
          <w:sz w:val="24"/>
          <w:szCs w:val="24"/>
        </w:rPr>
        <w:t>V</w:t>
      </w:r>
      <w:r w:rsidRPr="00752E96">
        <w:rPr>
          <w:rFonts w:asciiTheme="majorHAnsi" w:hAnsiTheme="majorHAnsi" w:cstheme="majorHAnsi"/>
          <w:color w:val="auto"/>
          <w:sz w:val="24"/>
          <w:szCs w:val="24"/>
        </w:rPr>
        <w:t xml:space="preserve"> –  Da Justificativa do Valor Estimado</w:t>
      </w:r>
    </w:p>
    <w:p w14:paraId="5265BFA1" w14:textId="0ACDFAA7" w:rsidR="0026334E" w:rsidRPr="00752E96" w:rsidRDefault="0026334E" w:rsidP="00541BC8">
      <w:pPr>
        <w:pStyle w:val="Nivel3"/>
        <w:numPr>
          <w:ilvl w:val="2"/>
          <w:numId w:val="43"/>
        </w:numPr>
        <w:spacing w:before="0" w:after="0"/>
        <w:ind w:left="567" w:hanging="11"/>
        <w:rPr>
          <w:rFonts w:asciiTheme="majorHAnsi" w:hAnsiTheme="majorHAnsi" w:cstheme="majorHAnsi"/>
          <w:color w:val="auto"/>
          <w:sz w:val="24"/>
          <w:szCs w:val="24"/>
        </w:rPr>
      </w:pPr>
      <w:r w:rsidRPr="00752E96">
        <w:rPr>
          <w:rFonts w:asciiTheme="majorHAnsi" w:eastAsia="Times New Roman" w:hAnsiTheme="majorHAnsi" w:cstheme="majorHAnsi"/>
          <w:bCs/>
          <w:sz w:val="24"/>
          <w:szCs w:val="24"/>
        </w:rPr>
        <w:t>ANEXO V</w:t>
      </w:r>
      <w:r w:rsidR="00604B09">
        <w:rPr>
          <w:rFonts w:asciiTheme="majorHAnsi" w:eastAsia="Times New Roman" w:hAnsiTheme="majorHAnsi" w:cstheme="majorHAnsi"/>
          <w:bCs/>
          <w:sz w:val="24"/>
          <w:szCs w:val="24"/>
        </w:rPr>
        <w:t>I</w:t>
      </w:r>
      <w:r w:rsidRPr="00752E96">
        <w:rPr>
          <w:rFonts w:asciiTheme="majorHAnsi" w:eastAsia="Times New Roman" w:hAnsiTheme="majorHAnsi" w:cstheme="majorHAnsi"/>
          <w:bCs/>
          <w:sz w:val="24"/>
          <w:szCs w:val="24"/>
        </w:rPr>
        <w:t xml:space="preserve"> – Declaração Unificada</w:t>
      </w:r>
    </w:p>
    <w:p w14:paraId="24755430" w14:textId="765D17D3" w:rsidR="0026334E" w:rsidRPr="00752E96" w:rsidRDefault="0026334E" w:rsidP="00541BC8">
      <w:pPr>
        <w:pStyle w:val="Nivel3"/>
        <w:numPr>
          <w:ilvl w:val="2"/>
          <w:numId w:val="43"/>
        </w:numPr>
        <w:spacing w:before="0" w:after="0"/>
        <w:ind w:left="567" w:hanging="11"/>
        <w:rPr>
          <w:rFonts w:asciiTheme="majorHAnsi" w:hAnsiTheme="majorHAnsi" w:cstheme="majorHAnsi"/>
          <w:sz w:val="24"/>
          <w:szCs w:val="24"/>
        </w:rPr>
      </w:pPr>
      <w:r w:rsidRPr="00752E96">
        <w:rPr>
          <w:rFonts w:asciiTheme="majorHAnsi" w:hAnsiTheme="majorHAnsi" w:cstheme="majorHAnsi"/>
          <w:color w:val="auto"/>
          <w:sz w:val="24"/>
          <w:szCs w:val="24"/>
        </w:rPr>
        <w:t>ANEXO VI</w:t>
      </w:r>
      <w:r w:rsidR="00604B09">
        <w:rPr>
          <w:rFonts w:asciiTheme="majorHAnsi" w:hAnsiTheme="majorHAnsi" w:cstheme="majorHAnsi"/>
          <w:color w:val="auto"/>
          <w:sz w:val="24"/>
          <w:szCs w:val="24"/>
        </w:rPr>
        <w:t xml:space="preserve">I </w:t>
      </w:r>
      <w:r w:rsidRPr="00752E96">
        <w:rPr>
          <w:rFonts w:asciiTheme="majorHAnsi" w:hAnsiTheme="majorHAnsi" w:cstheme="majorHAnsi"/>
          <w:color w:val="auto"/>
          <w:sz w:val="24"/>
          <w:szCs w:val="24"/>
        </w:rPr>
        <w:t xml:space="preserve">- </w:t>
      </w:r>
      <w:r w:rsidRPr="00752E96">
        <w:rPr>
          <w:rFonts w:asciiTheme="majorHAnsi" w:hAnsiTheme="majorHAnsi" w:cstheme="majorHAnsi"/>
          <w:bCs/>
          <w:spacing w:val="-5"/>
          <w:w w:val="105"/>
          <w:sz w:val="24"/>
          <w:szCs w:val="24"/>
        </w:rPr>
        <w:t>Declaração Tratamento Diferenciado Lei 123/2006.</w:t>
      </w:r>
    </w:p>
    <w:bookmarkEnd w:id="21"/>
    <w:p w14:paraId="1EC24F93" w14:textId="77777777" w:rsidR="008E7ABC" w:rsidRPr="00752E96" w:rsidRDefault="008E7ABC" w:rsidP="008B5FFC">
      <w:pPr>
        <w:spacing w:line="312" w:lineRule="auto"/>
        <w:ind w:firstLine="567"/>
        <w:jc w:val="right"/>
        <w:rPr>
          <w:rFonts w:asciiTheme="majorHAnsi" w:eastAsia="MS Mincho" w:hAnsiTheme="majorHAnsi" w:cstheme="majorHAnsi"/>
          <w:color w:val="000000"/>
        </w:rPr>
      </w:pPr>
    </w:p>
    <w:p w14:paraId="1E809248" w14:textId="65346A7C" w:rsidR="003C7A23" w:rsidRPr="00752E96" w:rsidRDefault="00A853D3" w:rsidP="008B5FFC">
      <w:pPr>
        <w:spacing w:line="312" w:lineRule="auto"/>
        <w:ind w:firstLine="567"/>
        <w:jc w:val="right"/>
        <w:rPr>
          <w:rFonts w:asciiTheme="majorHAnsi" w:eastAsia="MS Mincho" w:hAnsiTheme="majorHAnsi" w:cstheme="majorHAnsi"/>
          <w:color w:val="000000"/>
        </w:rPr>
      </w:pPr>
      <w:r>
        <w:rPr>
          <w:rFonts w:asciiTheme="majorHAnsi" w:eastAsia="MS Mincho" w:hAnsiTheme="majorHAnsi" w:cstheme="majorHAnsi"/>
          <w:color w:val="000000"/>
        </w:rPr>
        <w:t>Sonora – MS, 07</w:t>
      </w:r>
      <w:r w:rsidR="00987B13" w:rsidRPr="00752E96">
        <w:rPr>
          <w:rFonts w:asciiTheme="majorHAnsi" w:eastAsia="MS Mincho" w:hAnsiTheme="majorHAnsi" w:cstheme="majorHAnsi"/>
          <w:color w:val="000000"/>
        </w:rPr>
        <w:t xml:space="preserve"> de </w:t>
      </w:r>
      <w:r w:rsidR="00217CB6">
        <w:rPr>
          <w:rFonts w:asciiTheme="majorHAnsi" w:eastAsia="MS Mincho" w:hAnsiTheme="majorHAnsi" w:cstheme="majorHAnsi"/>
          <w:color w:val="000000"/>
        </w:rPr>
        <w:t xml:space="preserve">julho </w:t>
      </w:r>
      <w:r w:rsidR="00987B13" w:rsidRPr="00752E96">
        <w:rPr>
          <w:rFonts w:asciiTheme="majorHAnsi" w:eastAsia="MS Mincho" w:hAnsiTheme="majorHAnsi" w:cstheme="majorHAnsi"/>
          <w:color w:val="000000"/>
        </w:rPr>
        <w:t>de 20</w:t>
      </w:r>
      <w:r w:rsidR="00217CB6">
        <w:rPr>
          <w:rFonts w:asciiTheme="majorHAnsi" w:eastAsia="MS Mincho" w:hAnsiTheme="majorHAnsi" w:cstheme="majorHAnsi"/>
          <w:color w:val="000000"/>
        </w:rPr>
        <w:t>25</w:t>
      </w:r>
    </w:p>
    <w:p w14:paraId="2C9B47C5" w14:textId="77777777" w:rsidR="008E7ABC" w:rsidRPr="00752E96" w:rsidRDefault="008E7ABC" w:rsidP="008B5FFC">
      <w:pPr>
        <w:adjustRightInd w:val="0"/>
        <w:jc w:val="center"/>
        <w:rPr>
          <w:rFonts w:asciiTheme="majorHAnsi" w:hAnsiTheme="majorHAnsi" w:cstheme="majorHAnsi"/>
        </w:rPr>
      </w:pPr>
    </w:p>
    <w:p w14:paraId="6521B2C3" w14:textId="77777777" w:rsidR="008E7ABC" w:rsidRPr="00752E96" w:rsidRDefault="008E7ABC" w:rsidP="008B5FFC">
      <w:pPr>
        <w:adjustRightInd w:val="0"/>
        <w:jc w:val="center"/>
        <w:rPr>
          <w:rFonts w:asciiTheme="majorHAnsi" w:hAnsiTheme="majorHAnsi" w:cstheme="majorHAnsi"/>
        </w:rPr>
      </w:pPr>
    </w:p>
    <w:p w14:paraId="36EE7754" w14:textId="5C1D2502" w:rsidR="00987B13" w:rsidRPr="00752E96" w:rsidRDefault="00987B13" w:rsidP="008B5FFC">
      <w:pPr>
        <w:adjustRightInd w:val="0"/>
        <w:jc w:val="center"/>
        <w:rPr>
          <w:rFonts w:asciiTheme="majorHAnsi" w:hAnsiTheme="majorHAnsi" w:cstheme="majorHAnsi"/>
        </w:rPr>
      </w:pPr>
      <w:r w:rsidRPr="00752E96">
        <w:rPr>
          <w:rFonts w:asciiTheme="majorHAnsi" w:hAnsiTheme="majorHAnsi" w:cstheme="majorHAnsi"/>
        </w:rPr>
        <w:t>_________________________________</w:t>
      </w:r>
    </w:p>
    <w:p w14:paraId="75649C71" w14:textId="0F005366" w:rsidR="00987B13" w:rsidRPr="00752E96" w:rsidRDefault="00217CB6" w:rsidP="0099129D">
      <w:pPr>
        <w:jc w:val="center"/>
        <w:rPr>
          <w:rFonts w:asciiTheme="majorHAnsi" w:hAnsiTheme="majorHAnsi" w:cstheme="majorHAnsi"/>
          <w:b/>
        </w:rPr>
      </w:pPr>
      <w:r>
        <w:rPr>
          <w:rFonts w:asciiTheme="majorHAnsi" w:hAnsiTheme="majorHAnsi" w:cstheme="majorHAnsi"/>
          <w:b/>
        </w:rPr>
        <w:t>Raphael de Lemos Zauchin</w:t>
      </w:r>
    </w:p>
    <w:bookmarkEnd w:id="20"/>
    <w:p w14:paraId="6417F910" w14:textId="1EED0FA5" w:rsidR="00095671" w:rsidRPr="00752E96" w:rsidRDefault="00217CB6" w:rsidP="00C97D96">
      <w:pPr>
        <w:adjustRightInd w:val="0"/>
        <w:jc w:val="center"/>
        <w:rPr>
          <w:rFonts w:asciiTheme="majorHAnsi" w:hAnsiTheme="majorHAnsi" w:cstheme="majorHAnsi"/>
        </w:rPr>
      </w:pPr>
      <w:r>
        <w:rPr>
          <w:rFonts w:asciiTheme="majorHAnsi" w:hAnsiTheme="majorHAnsi" w:cstheme="majorHAnsi"/>
        </w:rPr>
        <w:t>Gerente Municipal de Administração</w:t>
      </w:r>
    </w:p>
    <w:p w14:paraId="51946A88" w14:textId="77777777" w:rsidR="00095671" w:rsidRPr="00752E96" w:rsidRDefault="00095671" w:rsidP="00095671">
      <w:pPr>
        <w:rPr>
          <w:rFonts w:asciiTheme="majorHAnsi" w:hAnsiTheme="majorHAnsi" w:cstheme="majorHAnsi"/>
        </w:rPr>
      </w:pPr>
    </w:p>
    <w:p w14:paraId="370DC000" w14:textId="408B7354" w:rsidR="0026334E" w:rsidRPr="00752E96" w:rsidRDefault="00C97D96" w:rsidP="0026334E">
      <w:pPr>
        <w:spacing w:before="240" w:line="276" w:lineRule="auto"/>
        <w:ind w:right="-7"/>
        <w:jc w:val="center"/>
        <w:rPr>
          <w:rFonts w:asciiTheme="majorHAnsi" w:hAnsiTheme="majorHAnsi" w:cstheme="majorHAnsi"/>
          <w:b/>
          <w:w w:val="95"/>
          <w:u w:val="single"/>
        </w:rPr>
      </w:pPr>
      <w:r w:rsidRPr="00752E96">
        <w:rPr>
          <w:rFonts w:asciiTheme="majorHAnsi" w:hAnsiTheme="majorHAnsi" w:cstheme="majorHAnsi"/>
        </w:rPr>
        <w:br w:type="page"/>
      </w:r>
      <w:r w:rsidR="007B1E16" w:rsidRPr="007B1E16">
        <w:rPr>
          <w:rFonts w:asciiTheme="majorHAnsi" w:hAnsiTheme="majorHAnsi" w:cstheme="majorHAnsi"/>
          <w:b/>
          <w:bCs/>
        </w:rPr>
        <w:lastRenderedPageBreak/>
        <w:t>ANEXO I -</w:t>
      </w:r>
      <w:r w:rsidR="007B1E16">
        <w:rPr>
          <w:rFonts w:asciiTheme="majorHAnsi" w:hAnsiTheme="majorHAnsi" w:cstheme="majorHAnsi"/>
        </w:rPr>
        <w:t xml:space="preserve"> </w:t>
      </w:r>
      <w:r w:rsidR="0026334E" w:rsidRPr="00752E96">
        <w:rPr>
          <w:rFonts w:asciiTheme="majorHAnsi" w:hAnsiTheme="majorHAnsi" w:cstheme="majorHAnsi"/>
          <w:b/>
          <w:w w:val="95"/>
          <w:u w:val="single"/>
        </w:rPr>
        <w:t>TERMO DE REFERÊNCIA</w:t>
      </w:r>
    </w:p>
    <w:p w14:paraId="0929F251" w14:textId="77777777" w:rsidR="00414208" w:rsidRDefault="00414208" w:rsidP="00414208">
      <w:pPr>
        <w:spacing w:before="240" w:line="276" w:lineRule="auto"/>
        <w:ind w:right="390"/>
        <w:jc w:val="center"/>
        <w:rPr>
          <w:rFonts w:ascii="Times New Roman" w:hAnsi="Times New Roman" w:cs="Times New Roman"/>
          <w:b/>
        </w:rPr>
      </w:pPr>
      <w:r w:rsidRPr="00D2609F">
        <w:rPr>
          <w:rFonts w:ascii="Times New Roman" w:hAnsi="Times New Roman" w:cs="Times New Roman"/>
          <w:b/>
        </w:rPr>
        <w:t>MASSA ASFÁLTICA</w:t>
      </w:r>
    </w:p>
    <w:p w14:paraId="2941C7A6" w14:textId="77777777" w:rsidR="00414208" w:rsidRPr="006F3BA3" w:rsidRDefault="00414208" w:rsidP="00414208">
      <w:pPr>
        <w:spacing w:before="240" w:line="276" w:lineRule="auto"/>
        <w:ind w:right="390"/>
        <w:jc w:val="both"/>
        <w:rPr>
          <w:rFonts w:ascii="Times New Roman" w:hAnsi="Times New Roman" w:cs="Times New Roman"/>
          <w:b/>
          <w:w w:val="95"/>
        </w:rPr>
      </w:pPr>
      <w:r>
        <w:rPr>
          <w:rFonts w:ascii="Times New Roman" w:hAnsi="Times New Roman" w:cs="Times New Roman"/>
          <w:b/>
          <w:w w:val="95"/>
        </w:rPr>
        <w:t>1</w:t>
      </w:r>
      <w:r w:rsidRPr="006F3BA3">
        <w:rPr>
          <w:rFonts w:ascii="Times New Roman" w:hAnsi="Times New Roman" w:cs="Times New Roman"/>
          <w:b/>
          <w:w w:val="95"/>
        </w:rPr>
        <w:t xml:space="preserve"> – DO OBJETO</w:t>
      </w:r>
    </w:p>
    <w:p w14:paraId="5B94E3F3" w14:textId="77777777" w:rsidR="00414208" w:rsidRPr="006F3BA3" w:rsidRDefault="00414208" w:rsidP="00414208">
      <w:pPr>
        <w:tabs>
          <w:tab w:val="left" w:pos="426"/>
        </w:tabs>
        <w:spacing w:line="23" w:lineRule="atLeast"/>
        <w:jc w:val="both"/>
        <w:rPr>
          <w:rFonts w:ascii="Times New Roman" w:hAnsi="Times New Roman" w:cs="Times New Roman"/>
          <w:b/>
          <w:w w:val="95"/>
        </w:rPr>
      </w:pPr>
    </w:p>
    <w:p w14:paraId="79F9C767" w14:textId="77777777" w:rsidR="00414208" w:rsidRPr="006F3BA3" w:rsidRDefault="00414208" w:rsidP="00414208">
      <w:pPr>
        <w:pStyle w:val="PargrafodaLista"/>
        <w:tabs>
          <w:tab w:val="left" w:pos="0"/>
        </w:tabs>
        <w:ind w:left="0"/>
        <w:jc w:val="both"/>
        <w:rPr>
          <w:rFonts w:ascii="Times New Roman" w:hAnsi="Times New Roman" w:cs="Times New Roman"/>
        </w:rPr>
      </w:pPr>
      <w:r>
        <w:rPr>
          <w:rFonts w:ascii="Times New Roman" w:hAnsi="Times New Roman" w:cs="Times New Roman"/>
        </w:rPr>
        <w:t xml:space="preserve">1.1. </w:t>
      </w:r>
      <w:r w:rsidRPr="006F3BA3">
        <w:rPr>
          <w:rFonts w:ascii="Times New Roman" w:hAnsi="Times New Roman" w:cs="Times New Roman"/>
        </w:rPr>
        <w:t xml:space="preserve">O presente objeto </w:t>
      </w:r>
      <w:r>
        <w:rPr>
          <w:rFonts w:ascii="Times New Roman" w:hAnsi="Times New Roman" w:cs="Times New Roman"/>
        </w:rPr>
        <w:t>t</w:t>
      </w:r>
      <w:r w:rsidRPr="00385A8B">
        <w:rPr>
          <w:rFonts w:ascii="Times New Roman" w:hAnsi="Times New Roman" w:cs="Times New Roman"/>
        </w:rPr>
        <w:t xml:space="preserve">rata-se da </w:t>
      </w:r>
      <w:r w:rsidRPr="001133DC">
        <w:rPr>
          <w:rFonts w:ascii="Times New Roman" w:hAnsi="Times New Roman" w:cs="Times New Roman"/>
        </w:rPr>
        <w:t>contratação de empresa para aquisição de massa asfáltica usinada a quente, em atendimento a Gerência Municipal de Obras e Serviços Urbanos</w:t>
      </w:r>
      <w:r w:rsidRPr="00385A8B">
        <w:rPr>
          <w:rFonts w:ascii="Times New Roman" w:hAnsi="Times New Roman" w:cs="Times New Roman"/>
        </w:rPr>
        <w:t xml:space="preserve">, conforme especificações, quantidades e condições constantes </w:t>
      </w:r>
      <w:r>
        <w:rPr>
          <w:rFonts w:ascii="Times New Roman" w:hAnsi="Times New Roman" w:cs="Times New Roman"/>
        </w:rPr>
        <w:t>no edital</w:t>
      </w:r>
      <w:r w:rsidRPr="00385A8B">
        <w:rPr>
          <w:rFonts w:ascii="Times New Roman" w:hAnsi="Times New Roman" w:cs="Times New Roman"/>
        </w:rPr>
        <w:t xml:space="preserve"> e seus anexos;</w:t>
      </w:r>
    </w:p>
    <w:p w14:paraId="7E63AA5B" w14:textId="77777777" w:rsidR="00414208" w:rsidRPr="006F3BA3" w:rsidRDefault="00414208" w:rsidP="00414208">
      <w:pPr>
        <w:pStyle w:val="PargrafodaLista"/>
        <w:tabs>
          <w:tab w:val="left" w:pos="426"/>
        </w:tabs>
        <w:ind w:left="0"/>
        <w:rPr>
          <w:rFonts w:ascii="Times New Roman" w:hAnsi="Times New Roman" w:cs="Times New Roman"/>
        </w:rPr>
      </w:pPr>
    </w:p>
    <w:p w14:paraId="508B73A5" w14:textId="77777777" w:rsidR="00414208" w:rsidRPr="006F3BA3" w:rsidRDefault="00414208" w:rsidP="00414208">
      <w:pPr>
        <w:pStyle w:val="PargrafodaLista"/>
        <w:ind w:left="0"/>
        <w:rPr>
          <w:rFonts w:ascii="Times New Roman" w:hAnsi="Times New Roman" w:cs="Times New Roman"/>
        </w:rPr>
      </w:pPr>
      <w:r w:rsidRPr="006F3BA3">
        <w:rPr>
          <w:rFonts w:ascii="Times New Roman" w:hAnsi="Times New Roman" w:cs="Times New Roman"/>
        </w:rPr>
        <w:t>1.2.</w:t>
      </w:r>
      <w:r>
        <w:rPr>
          <w:rFonts w:ascii="Times New Roman" w:hAnsi="Times New Roman" w:cs="Times New Roman"/>
        </w:rPr>
        <w:t xml:space="preserve"> </w:t>
      </w:r>
      <w:r w:rsidRPr="006F3BA3">
        <w:rPr>
          <w:rFonts w:ascii="Times New Roman" w:hAnsi="Times New Roman" w:cs="Times New Roman"/>
        </w:rPr>
        <w:t>O objeto referente a esta contratação, deverá seguir todas as especificações, quantidades e qualidades de acordo com as solicitações de compras da</w:t>
      </w:r>
      <w:r>
        <w:rPr>
          <w:rFonts w:ascii="Times New Roman" w:hAnsi="Times New Roman" w:cs="Times New Roman"/>
        </w:rPr>
        <w:t xml:space="preserve"> </w:t>
      </w:r>
      <w:r w:rsidRPr="006F3BA3">
        <w:rPr>
          <w:rFonts w:ascii="Times New Roman" w:hAnsi="Times New Roman" w:cs="Times New Roman"/>
        </w:rPr>
        <w:t xml:space="preserve">Gerência </w:t>
      </w:r>
      <w:r>
        <w:rPr>
          <w:rFonts w:ascii="Times New Roman" w:hAnsi="Times New Roman" w:cs="Times New Roman"/>
        </w:rPr>
        <w:t>Requisitante</w:t>
      </w:r>
      <w:r w:rsidRPr="006F3BA3">
        <w:rPr>
          <w:rFonts w:ascii="Times New Roman" w:hAnsi="Times New Roman" w:cs="Times New Roman"/>
        </w:rPr>
        <w:t>, conforme descrições abaixo:</w:t>
      </w:r>
      <w:bookmarkStart w:id="22" w:name="_Hlk144376493"/>
    </w:p>
    <w:p w14:paraId="10E07442" w14:textId="77777777" w:rsidR="00414208" w:rsidRPr="006F3BA3" w:rsidRDefault="00414208" w:rsidP="00414208">
      <w:pPr>
        <w:pStyle w:val="PargrafodaLista"/>
        <w:ind w:left="0"/>
        <w:rPr>
          <w:rFonts w:ascii="Times New Roman" w:hAnsi="Times New Roman" w:cs="Times New Roman"/>
        </w:rPr>
      </w:pPr>
    </w:p>
    <w:tbl>
      <w:tblPr>
        <w:tblW w:w="9209" w:type="dxa"/>
        <w:jc w:val="center"/>
        <w:tblCellMar>
          <w:left w:w="70" w:type="dxa"/>
          <w:right w:w="70" w:type="dxa"/>
        </w:tblCellMar>
        <w:tblLook w:val="04A0" w:firstRow="1" w:lastRow="0" w:firstColumn="1" w:lastColumn="0" w:noHBand="0" w:noVBand="1"/>
      </w:tblPr>
      <w:tblGrid>
        <w:gridCol w:w="650"/>
        <w:gridCol w:w="960"/>
        <w:gridCol w:w="6040"/>
        <w:gridCol w:w="850"/>
        <w:gridCol w:w="870"/>
      </w:tblGrid>
      <w:tr w:rsidR="00414208" w:rsidRPr="005B6F9A" w14:paraId="1CF59A72" w14:textId="77777777" w:rsidTr="00414208">
        <w:trPr>
          <w:trHeight w:val="20"/>
          <w:jc w:val="center"/>
        </w:trPr>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bookmarkEnd w:id="22"/>
          <w:p w14:paraId="0DD8D05C" w14:textId="77777777" w:rsidR="00414208" w:rsidRPr="005B6F9A" w:rsidRDefault="00414208" w:rsidP="00561A89">
            <w:pPr>
              <w:jc w:val="center"/>
              <w:rPr>
                <w:rFonts w:ascii="Calibri" w:eastAsia="Times New Roman" w:hAnsi="Calibri" w:cs="Calibri"/>
                <w:b/>
                <w:bCs/>
                <w:color w:val="000000"/>
              </w:rPr>
            </w:pPr>
            <w:r w:rsidRPr="005B6F9A">
              <w:rPr>
                <w:rFonts w:ascii="Calibri" w:eastAsia="Times New Roman" w:hAnsi="Calibri" w:cs="Calibri"/>
                <w:b/>
                <w:bCs/>
                <w:color w:val="000000"/>
              </w:rPr>
              <w:t>ITEM</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14:paraId="51BE1EBB" w14:textId="77777777" w:rsidR="00414208" w:rsidRPr="005B6F9A" w:rsidRDefault="00414208" w:rsidP="00561A89">
            <w:pPr>
              <w:jc w:val="center"/>
              <w:rPr>
                <w:rFonts w:ascii="Calibri" w:eastAsia="Times New Roman" w:hAnsi="Calibri" w:cs="Calibri"/>
                <w:b/>
                <w:bCs/>
                <w:color w:val="000000"/>
              </w:rPr>
            </w:pPr>
            <w:r w:rsidRPr="005B6F9A">
              <w:rPr>
                <w:rFonts w:ascii="Calibri" w:eastAsia="Times New Roman" w:hAnsi="Calibri" w:cs="Calibri"/>
                <w:b/>
                <w:bCs/>
                <w:color w:val="000000"/>
              </w:rPr>
              <w:t>CODIGO</w:t>
            </w:r>
          </w:p>
        </w:tc>
        <w:tc>
          <w:tcPr>
            <w:tcW w:w="6040" w:type="dxa"/>
            <w:tcBorders>
              <w:top w:val="single" w:sz="4" w:space="0" w:color="000000"/>
              <w:left w:val="nil"/>
              <w:bottom w:val="single" w:sz="4" w:space="0" w:color="000000"/>
              <w:right w:val="single" w:sz="4" w:space="0" w:color="000000"/>
            </w:tcBorders>
            <w:shd w:val="clear" w:color="auto" w:fill="auto"/>
            <w:noWrap/>
            <w:vAlign w:val="center"/>
            <w:hideMark/>
          </w:tcPr>
          <w:p w14:paraId="05ADC673" w14:textId="77777777" w:rsidR="00414208" w:rsidRPr="005B6F9A" w:rsidRDefault="00414208" w:rsidP="00561A89">
            <w:pPr>
              <w:jc w:val="center"/>
              <w:rPr>
                <w:rFonts w:ascii="Calibri" w:eastAsia="Times New Roman" w:hAnsi="Calibri" w:cs="Calibri"/>
                <w:b/>
                <w:bCs/>
                <w:color w:val="000000"/>
              </w:rPr>
            </w:pPr>
            <w:r w:rsidRPr="005B6F9A">
              <w:rPr>
                <w:rFonts w:ascii="Calibri" w:eastAsia="Times New Roman" w:hAnsi="Calibri" w:cs="Calibri"/>
                <w:b/>
                <w:bCs/>
                <w:color w:val="000000"/>
              </w:rPr>
              <w:t>PRODUTO</w:t>
            </w:r>
          </w:p>
        </w:tc>
        <w:tc>
          <w:tcPr>
            <w:tcW w:w="850" w:type="dxa"/>
            <w:tcBorders>
              <w:top w:val="single" w:sz="4" w:space="0" w:color="000000"/>
              <w:left w:val="nil"/>
              <w:bottom w:val="single" w:sz="4" w:space="0" w:color="000000"/>
              <w:right w:val="single" w:sz="4" w:space="0" w:color="000000"/>
            </w:tcBorders>
            <w:shd w:val="clear" w:color="auto" w:fill="auto"/>
            <w:noWrap/>
            <w:vAlign w:val="center"/>
            <w:hideMark/>
          </w:tcPr>
          <w:p w14:paraId="76A2ED6F" w14:textId="77777777" w:rsidR="00414208" w:rsidRPr="005B6F9A" w:rsidRDefault="00414208" w:rsidP="00561A89">
            <w:pPr>
              <w:jc w:val="center"/>
              <w:rPr>
                <w:rFonts w:ascii="Calibri" w:eastAsia="Times New Roman" w:hAnsi="Calibri" w:cs="Calibri"/>
                <w:b/>
                <w:bCs/>
                <w:color w:val="000000"/>
              </w:rPr>
            </w:pPr>
            <w:r w:rsidRPr="005B6F9A">
              <w:rPr>
                <w:rFonts w:ascii="Calibri" w:eastAsia="Times New Roman" w:hAnsi="Calibri" w:cs="Calibri"/>
                <w:b/>
                <w:bCs/>
                <w:color w:val="000000"/>
              </w:rPr>
              <w:t>UND</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14:paraId="637BBC59" w14:textId="77777777" w:rsidR="00414208" w:rsidRPr="005B6F9A" w:rsidRDefault="00414208" w:rsidP="00561A89">
            <w:pPr>
              <w:jc w:val="center"/>
              <w:rPr>
                <w:rFonts w:ascii="Calibri" w:eastAsia="Times New Roman" w:hAnsi="Calibri" w:cs="Calibri"/>
                <w:b/>
                <w:bCs/>
                <w:color w:val="000000"/>
              </w:rPr>
            </w:pPr>
            <w:r w:rsidRPr="005B6F9A">
              <w:rPr>
                <w:rFonts w:ascii="Calibri" w:eastAsia="Times New Roman" w:hAnsi="Calibri" w:cs="Calibri"/>
                <w:b/>
                <w:bCs/>
                <w:color w:val="000000"/>
              </w:rPr>
              <w:t>QTD</w:t>
            </w:r>
          </w:p>
        </w:tc>
      </w:tr>
      <w:tr w:rsidR="00414208" w:rsidRPr="005B6F9A" w14:paraId="1221D5F4" w14:textId="77777777" w:rsidTr="00414208">
        <w:trPr>
          <w:trHeight w:val="20"/>
          <w:jc w:val="center"/>
        </w:trPr>
        <w:tc>
          <w:tcPr>
            <w:tcW w:w="650" w:type="dxa"/>
            <w:tcBorders>
              <w:top w:val="nil"/>
              <w:left w:val="single" w:sz="4" w:space="0" w:color="000000"/>
              <w:bottom w:val="single" w:sz="4" w:space="0" w:color="000000"/>
              <w:right w:val="single" w:sz="4" w:space="0" w:color="000000"/>
            </w:tcBorders>
            <w:shd w:val="clear" w:color="auto" w:fill="auto"/>
            <w:noWrap/>
            <w:vAlign w:val="bottom"/>
            <w:hideMark/>
          </w:tcPr>
          <w:p w14:paraId="1532C169" w14:textId="77777777" w:rsidR="00414208" w:rsidRPr="005B6F9A" w:rsidRDefault="00414208" w:rsidP="00561A89">
            <w:pPr>
              <w:jc w:val="center"/>
              <w:rPr>
                <w:rFonts w:ascii="Calibri" w:eastAsia="Times New Roman" w:hAnsi="Calibri" w:cs="Calibri"/>
                <w:color w:val="000000"/>
                <w:sz w:val="16"/>
                <w:szCs w:val="16"/>
              </w:rPr>
            </w:pPr>
            <w:r>
              <w:rPr>
                <w:rFonts w:ascii="Calibri" w:hAnsi="Calibri" w:cs="Calibri"/>
                <w:color w:val="000000"/>
                <w:sz w:val="16"/>
                <w:szCs w:val="16"/>
              </w:rPr>
              <w:t>1</w:t>
            </w:r>
          </w:p>
        </w:tc>
        <w:tc>
          <w:tcPr>
            <w:tcW w:w="960" w:type="dxa"/>
            <w:tcBorders>
              <w:top w:val="nil"/>
              <w:left w:val="nil"/>
              <w:bottom w:val="single" w:sz="4" w:space="0" w:color="000000"/>
              <w:right w:val="single" w:sz="4" w:space="0" w:color="000000"/>
            </w:tcBorders>
            <w:shd w:val="clear" w:color="auto" w:fill="auto"/>
            <w:noWrap/>
            <w:vAlign w:val="bottom"/>
            <w:hideMark/>
          </w:tcPr>
          <w:p w14:paraId="5732A33F" w14:textId="77777777" w:rsidR="00414208" w:rsidRPr="005B6F9A" w:rsidRDefault="00414208" w:rsidP="00561A89">
            <w:pPr>
              <w:jc w:val="center"/>
              <w:rPr>
                <w:rFonts w:ascii="Calibri" w:eastAsia="Times New Roman" w:hAnsi="Calibri" w:cs="Calibri"/>
                <w:color w:val="000000"/>
                <w:sz w:val="16"/>
                <w:szCs w:val="16"/>
              </w:rPr>
            </w:pPr>
            <w:r>
              <w:rPr>
                <w:rFonts w:ascii="Calibri" w:hAnsi="Calibri" w:cs="Calibri"/>
                <w:color w:val="000000"/>
                <w:sz w:val="16"/>
                <w:szCs w:val="16"/>
              </w:rPr>
              <w:t>204951</w:t>
            </w:r>
          </w:p>
        </w:tc>
        <w:tc>
          <w:tcPr>
            <w:tcW w:w="6040" w:type="dxa"/>
            <w:tcBorders>
              <w:top w:val="nil"/>
              <w:left w:val="nil"/>
              <w:bottom w:val="single" w:sz="4" w:space="0" w:color="000000"/>
              <w:right w:val="single" w:sz="4" w:space="0" w:color="000000"/>
            </w:tcBorders>
            <w:shd w:val="clear" w:color="auto" w:fill="auto"/>
            <w:vAlign w:val="center"/>
            <w:hideMark/>
          </w:tcPr>
          <w:p w14:paraId="4CAD9A60" w14:textId="77777777" w:rsidR="00414208" w:rsidRDefault="00414208" w:rsidP="0071729D">
            <w:pPr>
              <w:jc w:val="both"/>
              <w:rPr>
                <w:rFonts w:ascii="Calibri" w:eastAsia="Times New Roman" w:hAnsi="Calibri" w:cs="Calibri"/>
                <w:color w:val="000000"/>
                <w:sz w:val="16"/>
                <w:szCs w:val="16"/>
              </w:rPr>
            </w:pPr>
            <w:r w:rsidRPr="001133DC">
              <w:rPr>
                <w:rFonts w:ascii="Calibri" w:eastAsia="Times New Roman" w:hAnsi="Calibri" w:cs="Calibri"/>
                <w:color w:val="000000"/>
                <w:sz w:val="16"/>
                <w:szCs w:val="16"/>
              </w:rPr>
              <w:t>MASSA ASFALTICA USINADA A QUENTE, COMPOSTA POR</w:t>
            </w:r>
            <w:r>
              <w:rPr>
                <w:rFonts w:ascii="Calibri" w:eastAsia="Times New Roman" w:hAnsi="Calibri" w:cs="Calibri"/>
                <w:color w:val="000000"/>
                <w:sz w:val="16"/>
                <w:szCs w:val="16"/>
              </w:rPr>
              <w:t xml:space="preserve"> </w:t>
            </w:r>
            <w:r w:rsidRPr="005F3189">
              <w:rPr>
                <w:rFonts w:ascii="Calibri" w:eastAsia="Times New Roman" w:hAnsi="Calibri" w:cs="Calibri"/>
                <w:color w:val="000000"/>
                <w:sz w:val="16"/>
                <w:szCs w:val="16"/>
              </w:rPr>
              <w:t>-AGREGADOS PÉTREOS E LIGANTE ASFALTICO CAP 50/70, MODIFICADO POR ADITIVO QUE PERMITE SUA APLICAÇÃO À TEMPERATURA AMBIENTE, MANTENDO AS CARACTERÍSTICAS, COESÃO E DURABILIDADE CBUQ. APÓS USINADO A QUENTE (ACIMA DE 107ºC), A MASSA ASFALTICA CBUQ PODE SER ESTOCAVEL POR ATÉ 30 DIAS A GRANEL E 12 MESES, ACONIDCIONADO EM SACOS DE RAFIA DE 25KG, MANTENDO AS CARACTERÍSTICAS DE TRABALHO, COESÃO E APLICABILIDADE.</w:t>
            </w:r>
          </w:p>
          <w:p w14:paraId="3B0843B2" w14:textId="77777777" w:rsidR="00414208" w:rsidRPr="00815F0A" w:rsidRDefault="00414208" w:rsidP="0071729D">
            <w:pPr>
              <w:jc w:val="both"/>
              <w:rPr>
                <w:rFonts w:ascii="Calibri" w:eastAsia="Times New Roman" w:hAnsi="Calibri" w:cs="Calibri"/>
                <w:b/>
                <w:color w:val="000000"/>
                <w:sz w:val="16"/>
                <w:szCs w:val="16"/>
                <w:u w:val="single"/>
              </w:rPr>
            </w:pPr>
            <w:r w:rsidRPr="00815F0A">
              <w:rPr>
                <w:rFonts w:ascii="Calibri" w:eastAsia="Times New Roman" w:hAnsi="Calibri" w:cs="Calibri"/>
                <w:b/>
                <w:color w:val="000000"/>
                <w:sz w:val="16"/>
                <w:szCs w:val="16"/>
                <w:u w:val="single"/>
              </w:rPr>
              <w:t>Ampla Concorrência</w:t>
            </w:r>
          </w:p>
        </w:tc>
        <w:tc>
          <w:tcPr>
            <w:tcW w:w="850" w:type="dxa"/>
            <w:tcBorders>
              <w:top w:val="nil"/>
              <w:left w:val="nil"/>
              <w:bottom w:val="single" w:sz="4" w:space="0" w:color="000000"/>
              <w:right w:val="single" w:sz="4" w:space="0" w:color="000000"/>
            </w:tcBorders>
            <w:shd w:val="clear" w:color="auto" w:fill="auto"/>
            <w:noWrap/>
            <w:vAlign w:val="center"/>
            <w:hideMark/>
          </w:tcPr>
          <w:p w14:paraId="4719CFF1" w14:textId="77777777" w:rsidR="00414208" w:rsidRPr="005B6F9A" w:rsidRDefault="00414208" w:rsidP="00561A89">
            <w:pPr>
              <w:jc w:val="center"/>
              <w:rPr>
                <w:rFonts w:ascii="Calibri" w:eastAsia="Times New Roman" w:hAnsi="Calibri" w:cs="Calibri"/>
                <w:color w:val="000000"/>
                <w:sz w:val="16"/>
                <w:szCs w:val="16"/>
              </w:rPr>
            </w:pPr>
            <w:r>
              <w:rPr>
                <w:rFonts w:ascii="Calibri" w:eastAsia="Times New Roman" w:hAnsi="Calibri" w:cs="Calibri"/>
                <w:color w:val="000000"/>
                <w:sz w:val="16"/>
                <w:szCs w:val="16"/>
              </w:rPr>
              <w:t>SC</w:t>
            </w:r>
          </w:p>
        </w:tc>
        <w:tc>
          <w:tcPr>
            <w:tcW w:w="709" w:type="dxa"/>
            <w:tcBorders>
              <w:top w:val="nil"/>
              <w:left w:val="nil"/>
              <w:bottom w:val="single" w:sz="4" w:space="0" w:color="000000"/>
              <w:right w:val="single" w:sz="4" w:space="0" w:color="000000"/>
            </w:tcBorders>
            <w:shd w:val="clear" w:color="auto" w:fill="auto"/>
            <w:noWrap/>
            <w:vAlign w:val="center"/>
            <w:hideMark/>
          </w:tcPr>
          <w:p w14:paraId="444B26F1" w14:textId="77777777" w:rsidR="00414208" w:rsidRPr="005B6F9A" w:rsidRDefault="00414208" w:rsidP="00561A89">
            <w:pPr>
              <w:jc w:val="center"/>
              <w:rPr>
                <w:rFonts w:ascii="Calibri" w:eastAsia="Times New Roman" w:hAnsi="Calibri" w:cs="Calibri"/>
                <w:color w:val="000000"/>
                <w:sz w:val="16"/>
                <w:szCs w:val="16"/>
              </w:rPr>
            </w:pPr>
            <w:r>
              <w:rPr>
                <w:rFonts w:ascii="Calibri" w:eastAsia="Times New Roman" w:hAnsi="Calibri" w:cs="Calibri"/>
                <w:color w:val="000000"/>
                <w:sz w:val="16"/>
                <w:szCs w:val="16"/>
              </w:rPr>
              <w:t>6.000</w:t>
            </w:r>
            <w:r w:rsidRPr="005B6F9A">
              <w:rPr>
                <w:rFonts w:ascii="Calibri" w:eastAsia="Times New Roman" w:hAnsi="Calibri" w:cs="Calibri"/>
                <w:color w:val="000000"/>
                <w:sz w:val="16"/>
                <w:szCs w:val="16"/>
              </w:rPr>
              <w:t>,0000</w:t>
            </w:r>
          </w:p>
        </w:tc>
      </w:tr>
      <w:tr w:rsidR="00414208" w:rsidRPr="005B6F9A" w14:paraId="4873D2D2" w14:textId="77777777" w:rsidTr="00414208">
        <w:trPr>
          <w:trHeight w:val="20"/>
          <w:jc w:val="center"/>
        </w:trPr>
        <w:tc>
          <w:tcPr>
            <w:tcW w:w="650" w:type="dxa"/>
            <w:tcBorders>
              <w:top w:val="nil"/>
              <w:left w:val="single" w:sz="4" w:space="0" w:color="000000"/>
              <w:bottom w:val="single" w:sz="4" w:space="0" w:color="000000"/>
              <w:right w:val="single" w:sz="4" w:space="0" w:color="000000"/>
            </w:tcBorders>
            <w:shd w:val="clear" w:color="auto" w:fill="auto"/>
            <w:noWrap/>
            <w:vAlign w:val="bottom"/>
          </w:tcPr>
          <w:p w14:paraId="3719A26B" w14:textId="77777777" w:rsidR="00414208" w:rsidRPr="005B6F9A" w:rsidRDefault="00414208" w:rsidP="00561A89">
            <w:pPr>
              <w:jc w:val="center"/>
              <w:rPr>
                <w:rFonts w:ascii="Calibri" w:eastAsia="Times New Roman" w:hAnsi="Calibri" w:cs="Calibri"/>
                <w:color w:val="000000"/>
                <w:sz w:val="16"/>
                <w:szCs w:val="16"/>
              </w:rPr>
            </w:pPr>
            <w:r>
              <w:rPr>
                <w:rFonts w:ascii="Calibri" w:hAnsi="Calibri" w:cs="Calibri"/>
                <w:color w:val="000000"/>
                <w:sz w:val="16"/>
                <w:szCs w:val="16"/>
              </w:rPr>
              <w:t>1.1</w:t>
            </w:r>
          </w:p>
        </w:tc>
        <w:tc>
          <w:tcPr>
            <w:tcW w:w="960" w:type="dxa"/>
            <w:tcBorders>
              <w:top w:val="nil"/>
              <w:left w:val="nil"/>
              <w:bottom w:val="single" w:sz="4" w:space="0" w:color="000000"/>
              <w:right w:val="single" w:sz="4" w:space="0" w:color="000000"/>
            </w:tcBorders>
            <w:shd w:val="clear" w:color="auto" w:fill="auto"/>
            <w:noWrap/>
            <w:vAlign w:val="bottom"/>
          </w:tcPr>
          <w:p w14:paraId="6D78C639" w14:textId="77777777" w:rsidR="00414208" w:rsidRPr="005B6F9A" w:rsidRDefault="00414208" w:rsidP="00561A89">
            <w:pPr>
              <w:jc w:val="center"/>
              <w:rPr>
                <w:rFonts w:ascii="Calibri" w:eastAsia="Times New Roman" w:hAnsi="Calibri" w:cs="Calibri"/>
                <w:color w:val="000000"/>
                <w:sz w:val="16"/>
                <w:szCs w:val="16"/>
              </w:rPr>
            </w:pPr>
            <w:r>
              <w:rPr>
                <w:rFonts w:ascii="Calibri" w:hAnsi="Calibri" w:cs="Calibri"/>
                <w:color w:val="000000"/>
                <w:sz w:val="16"/>
                <w:szCs w:val="16"/>
              </w:rPr>
              <w:t>204951</w:t>
            </w:r>
          </w:p>
        </w:tc>
        <w:tc>
          <w:tcPr>
            <w:tcW w:w="6040" w:type="dxa"/>
            <w:tcBorders>
              <w:top w:val="nil"/>
              <w:left w:val="nil"/>
              <w:bottom w:val="single" w:sz="4" w:space="0" w:color="000000"/>
              <w:right w:val="single" w:sz="4" w:space="0" w:color="000000"/>
            </w:tcBorders>
            <w:shd w:val="clear" w:color="auto" w:fill="auto"/>
            <w:vAlign w:val="center"/>
          </w:tcPr>
          <w:p w14:paraId="4D59735D" w14:textId="77777777" w:rsidR="00414208" w:rsidRDefault="00414208" w:rsidP="0071729D">
            <w:pPr>
              <w:jc w:val="both"/>
            </w:pPr>
            <w:r w:rsidRPr="001133DC">
              <w:rPr>
                <w:rFonts w:ascii="Calibri" w:eastAsia="Times New Roman" w:hAnsi="Calibri" w:cs="Calibri"/>
                <w:color w:val="000000"/>
                <w:sz w:val="16"/>
                <w:szCs w:val="16"/>
              </w:rPr>
              <w:t>MASSA ASFALTICA USINADA A QUENTE, COMPOSTA POR</w:t>
            </w:r>
            <w:r>
              <w:rPr>
                <w:rFonts w:ascii="Calibri" w:eastAsia="Times New Roman" w:hAnsi="Calibri" w:cs="Calibri"/>
                <w:color w:val="000000"/>
                <w:sz w:val="16"/>
                <w:szCs w:val="16"/>
              </w:rPr>
              <w:t xml:space="preserve"> </w:t>
            </w:r>
            <w:r w:rsidRPr="005F3189">
              <w:rPr>
                <w:rFonts w:ascii="Calibri" w:eastAsia="Times New Roman" w:hAnsi="Calibri" w:cs="Calibri"/>
                <w:color w:val="000000"/>
                <w:sz w:val="16"/>
                <w:szCs w:val="16"/>
              </w:rPr>
              <w:t>-AGREGADOS PÉTREOS E LIGANTE ASFALTICO CAP 50/70, MODIFICADO POR ADITIVO QUE PERMITE SUA APLICAÇÃO À TEMPERATURA AMBIENTE, MANTENDO AS CARACTERÍSTICAS, COESÃO E DURABILIDADE CBUQ. APÓS USINADO A QUENTE (ACIMA DE 107ºC), A MASSA ASFALTICA CBUQ PODE SER ESTOCAVEL POR ATÉ 30 DIAS A GRANEL E 12 MESES, ACONIDCIONADO EM SACOS DE RAFIA DE 25KG, MANTENDO AS CARACTERÍSTICAS DE TRABALHO, COESÃO E APLICABILIDADE.</w:t>
            </w:r>
            <w:r>
              <w:t xml:space="preserve"> </w:t>
            </w:r>
          </w:p>
          <w:p w14:paraId="7BAB9DF5" w14:textId="77777777" w:rsidR="00414208" w:rsidRPr="00815F0A" w:rsidRDefault="00414208" w:rsidP="0071729D">
            <w:pPr>
              <w:jc w:val="both"/>
              <w:rPr>
                <w:rFonts w:asciiTheme="majorHAnsi" w:eastAsia="Times New Roman" w:hAnsiTheme="majorHAnsi" w:cstheme="majorHAnsi"/>
                <w:color w:val="000000"/>
                <w:sz w:val="16"/>
                <w:szCs w:val="16"/>
              </w:rPr>
            </w:pPr>
            <w:r w:rsidRPr="00815F0A">
              <w:rPr>
                <w:rFonts w:asciiTheme="majorHAnsi" w:eastAsia="Times New Roman" w:hAnsiTheme="majorHAnsi" w:cstheme="majorHAnsi"/>
                <w:b/>
                <w:sz w:val="16"/>
                <w:szCs w:val="16"/>
                <w:u w:val="single"/>
              </w:rPr>
              <w:t>(cota de até 25% (vinte e cinco por cento) do objeto para a contratação para microempresas e empresas de pequeno porte, conforme artigo 48, inciso III, da lei complementar nº 123, de 14 de dezembro de 2006, e artigo 6º do decreto nº 8.538, de 06 de outubro de 2015).</w:t>
            </w:r>
          </w:p>
        </w:tc>
        <w:tc>
          <w:tcPr>
            <w:tcW w:w="850" w:type="dxa"/>
            <w:tcBorders>
              <w:top w:val="nil"/>
              <w:left w:val="nil"/>
              <w:bottom w:val="single" w:sz="4" w:space="0" w:color="000000"/>
              <w:right w:val="single" w:sz="4" w:space="0" w:color="000000"/>
            </w:tcBorders>
            <w:shd w:val="clear" w:color="auto" w:fill="auto"/>
            <w:noWrap/>
            <w:vAlign w:val="center"/>
          </w:tcPr>
          <w:p w14:paraId="01D7C4C8" w14:textId="77777777" w:rsidR="00414208" w:rsidRPr="005B6F9A" w:rsidRDefault="00414208" w:rsidP="00561A89">
            <w:pPr>
              <w:jc w:val="center"/>
              <w:rPr>
                <w:rFonts w:ascii="Calibri" w:eastAsia="Times New Roman" w:hAnsi="Calibri" w:cs="Calibri"/>
                <w:color w:val="000000"/>
                <w:sz w:val="16"/>
                <w:szCs w:val="16"/>
              </w:rPr>
            </w:pPr>
            <w:r>
              <w:rPr>
                <w:rFonts w:ascii="Calibri" w:eastAsia="Times New Roman" w:hAnsi="Calibri" w:cs="Calibri"/>
                <w:color w:val="000000"/>
                <w:sz w:val="16"/>
                <w:szCs w:val="16"/>
              </w:rPr>
              <w:t>SC</w:t>
            </w:r>
          </w:p>
        </w:tc>
        <w:tc>
          <w:tcPr>
            <w:tcW w:w="709" w:type="dxa"/>
            <w:tcBorders>
              <w:top w:val="nil"/>
              <w:left w:val="nil"/>
              <w:bottom w:val="single" w:sz="4" w:space="0" w:color="000000"/>
              <w:right w:val="single" w:sz="4" w:space="0" w:color="000000"/>
            </w:tcBorders>
            <w:shd w:val="clear" w:color="auto" w:fill="auto"/>
            <w:noWrap/>
            <w:vAlign w:val="center"/>
          </w:tcPr>
          <w:p w14:paraId="4DA4DB09" w14:textId="77777777" w:rsidR="00414208" w:rsidRPr="005B6F9A" w:rsidRDefault="00414208" w:rsidP="00561A89">
            <w:pPr>
              <w:jc w:val="center"/>
              <w:rPr>
                <w:rFonts w:ascii="Calibri" w:eastAsia="Times New Roman" w:hAnsi="Calibri" w:cs="Calibri"/>
                <w:color w:val="000000"/>
                <w:sz w:val="16"/>
                <w:szCs w:val="16"/>
              </w:rPr>
            </w:pPr>
            <w:r>
              <w:rPr>
                <w:rFonts w:ascii="Calibri" w:eastAsia="Times New Roman" w:hAnsi="Calibri" w:cs="Calibri"/>
                <w:color w:val="000000"/>
                <w:sz w:val="16"/>
                <w:szCs w:val="16"/>
              </w:rPr>
              <w:t>2.000</w:t>
            </w:r>
            <w:r w:rsidRPr="005B6F9A">
              <w:rPr>
                <w:rFonts w:ascii="Calibri" w:eastAsia="Times New Roman" w:hAnsi="Calibri" w:cs="Calibri"/>
                <w:color w:val="000000"/>
                <w:sz w:val="16"/>
                <w:szCs w:val="16"/>
              </w:rPr>
              <w:t>,0000</w:t>
            </w:r>
          </w:p>
        </w:tc>
      </w:tr>
    </w:tbl>
    <w:p w14:paraId="3876B47A" w14:textId="77777777" w:rsidR="00414208" w:rsidRDefault="00414208" w:rsidP="00414208">
      <w:pPr>
        <w:pStyle w:val="PargrafodaLista"/>
        <w:tabs>
          <w:tab w:val="left" w:pos="142"/>
        </w:tabs>
        <w:spacing w:line="23" w:lineRule="atLeast"/>
        <w:ind w:left="142" w:right="-149"/>
        <w:jc w:val="both"/>
        <w:rPr>
          <w:rFonts w:ascii="Times New Roman" w:hAnsi="Times New Roman" w:cs="Times New Roman"/>
        </w:rPr>
      </w:pPr>
    </w:p>
    <w:p w14:paraId="1E6B9802" w14:textId="77777777" w:rsidR="00414208" w:rsidRPr="005F3189" w:rsidRDefault="00414208" w:rsidP="00414208">
      <w:pPr>
        <w:pStyle w:val="PargrafodaLista"/>
        <w:tabs>
          <w:tab w:val="left" w:pos="142"/>
        </w:tabs>
        <w:spacing w:line="23" w:lineRule="atLeast"/>
        <w:ind w:left="142" w:right="-149"/>
        <w:jc w:val="both"/>
        <w:rPr>
          <w:rFonts w:ascii="Times New Roman" w:hAnsi="Times New Roman" w:cs="Times New Roman"/>
          <w:b/>
        </w:rPr>
      </w:pPr>
      <w:r w:rsidRPr="005F3189">
        <w:rPr>
          <w:rFonts w:ascii="Times New Roman" w:hAnsi="Times New Roman" w:cs="Times New Roman"/>
        </w:rPr>
        <w:t>1.2.1</w:t>
      </w:r>
      <w:r>
        <w:rPr>
          <w:rFonts w:ascii="Times New Roman" w:hAnsi="Times New Roman" w:cs="Times New Roman"/>
        </w:rPr>
        <w:t xml:space="preserve">. Descrição completa do item: </w:t>
      </w:r>
      <w:r w:rsidRPr="005F3189">
        <w:rPr>
          <w:rFonts w:ascii="Times New Roman" w:hAnsi="Times New Roman" w:cs="Times New Roman"/>
          <w:b/>
        </w:rPr>
        <w:t xml:space="preserve">CBUQ Concreto Betuminoso Usinado a Quente (DNIT 031/2006-ES e DNER313/97), em usina de asfalto, usina para fabricação de CBUQ e não de PMF ou fria, com a temperatura do ligante não inferior a 107°C, com granulometria densa tipo faixa "C" (% em massa passando 100% na peneira 3/4, 80- 100% na 1/2 e 2-10% na 200 com tolerância máxima entre 7 e 2%), dosado em até 6% não inferior a 4% com CAP 50/70 (DNER-EM 204) não emulsionado, não diluído, obedecendo integralmente a norma para cimento asfáltico de petróleo DNIT EM-095/2006, mantendo massa especifica do CAP = 1,000 kg/dm³ com variação máxima e mínima conforme norma DNER-EM 204 e ponto de fulgor mínimo de 235°C mesmo depois de sofrer o processo de adição de DOP (DNER-ME 078 e DNER 079)por composto químico polimerizado, límpido, de cor marrom escura, incompatível com produtos de classe 5.1, subclasse 2.3, que apresenta toxidade por inalação LC500 &lt; 1000 ppm, subclasse 4.1, ONU: 3101, 3102, 3111 e 3112 e subclasse 6.1 do grupo de embalagem, garantindo estocabilidade quando embalado por até 600 dias depois de usinado, sem perder trabalhabilidade, garantindo aplicação fria e em ambientes úmidos (chuva) sem perder a coesão </w:t>
      </w:r>
      <w:r w:rsidRPr="005F3189">
        <w:rPr>
          <w:rFonts w:ascii="Times New Roman" w:hAnsi="Times New Roman" w:cs="Times New Roman"/>
          <w:b/>
        </w:rPr>
        <w:lastRenderedPageBreak/>
        <w:t>depois de aplicado, garantindo a compactação (porcentagem de vazio, entre 3 e 5% DNIT 031/2006) e estabilidade (DNER-ME 043 kgf mínimo de 500).</w:t>
      </w:r>
    </w:p>
    <w:p w14:paraId="20B356C6" w14:textId="77777777" w:rsidR="00414208" w:rsidRPr="005F3189" w:rsidRDefault="00414208" w:rsidP="00414208">
      <w:pPr>
        <w:pStyle w:val="PargrafodaLista"/>
        <w:tabs>
          <w:tab w:val="left" w:pos="426"/>
        </w:tabs>
        <w:spacing w:line="23" w:lineRule="atLeast"/>
        <w:ind w:left="360" w:right="-149" w:hanging="360"/>
        <w:rPr>
          <w:rFonts w:ascii="Times New Roman" w:hAnsi="Times New Roman" w:cs="Times New Roman"/>
          <w:b/>
        </w:rPr>
      </w:pPr>
    </w:p>
    <w:p w14:paraId="1B14BFCD" w14:textId="77777777" w:rsidR="00414208" w:rsidRPr="005F3189" w:rsidRDefault="00414208" w:rsidP="00414208">
      <w:pPr>
        <w:ind w:right="-7"/>
        <w:jc w:val="both"/>
        <w:rPr>
          <w:rFonts w:ascii="Times New Roman" w:hAnsi="Times New Roman" w:cs="Times New Roman"/>
        </w:rPr>
      </w:pPr>
      <w:r w:rsidRPr="00256C6C">
        <w:rPr>
          <w:rFonts w:ascii="Times New Roman" w:hAnsi="Times New Roman" w:cs="Times New Roman"/>
        </w:rPr>
        <w:t>1.3. O prazo de vigência da Ata de Registro de Preços será de 01 (um) ano, prorrogável</w:t>
      </w:r>
      <w:r>
        <w:rPr>
          <w:rFonts w:ascii="Times New Roman" w:hAnsi="Times New Roman" w:cs="Times New Roman"/>
        </w:rPr>
        <w:t xml:space="preserve"> </w:t>
      </w:r>
      <w:r w:rsidRPr="00256C6C">
        <w:rPr>
          <w:rFonts w:ascii="Times New Roman" w:hAnsi="Times New Roman" w:cs="Times New Roman"/>
        </w:rPr>
        <w:t>por igual período</w:t>
      </w:r>
      <w:r>
        <w:rPr>
          <w:rFonts w:ascii="Times New Roman" w:hAnsi="Times New Roman" w:cs="Times New Roman"/>
        </w:rPr>
        <w:t>;</w:t>
      </w:r>
    </w:p>
    <w:p w14:paraId="060ED519" w14:textId="77777777" w:rsidR="00414208" w:rsidRDefault="00414208" w:rsidP="00414208">
      <w:pPr>
        <w:pStyle w:val="Nivel2"/>
        <w:numPr>
          <w:ilvl w:val="0"/>
          <w:numId w:val="0"/>
        </w:numPr>
        <w:spacing w:before="0" w:after="0"/>
        <w:rPr>
          <w:rFonts w:ascii="Times New Roman" w:hAnsi="Times New Roman" w:cs="Times New Roman"/>
          <w:sz w:val="22"/>
          <w:szCs w:val="22"/>
        </w:rPr>
      </w:pPr>
    </w:p>
    <w:p w14:paraId="0211C759" w14:textId="77777777" w:rsidR="00414208" w:rsidRDefault="00414208" w:rsidP="00414208">
      <w:pPr>
        <w:pStyle w:val="Nivel2"/>
        <w:numPr>
          <w:ilvl w:val="0"/>
          <w:numId w:val="0"/>
        </w:numPr>
        <w:spacing w:before="0" w:after="0"/>
        <w:rPr>
          <w:rFonts w:ascii="Times New Roman" w:eastAsia="Arial" w:hAnsi="Times New Roman" w:cs="Times New Roman"/>
          <w:color w:val="auto"/>
          <w:sz w:val="22"/>
          <w:szCs w:val="22"/>
          <w:lang w:eastAsia="en-US"/>
        </w:rPr>
      </w:pPr>
      <w:r w:rsidRPr="00963E54">
        <w:rPr>
          <w:rFonts w:ascii="Times New Roman" w:eastAsia="Arial" w:hAnsi="Times New Roman" w:cs="Times New Roman"/>
          <w:color w:val="auto"/>
          <w:sz w:val="22"/>
          <w:szCs w:val="22"/>
          <w:lang w:eastAsia="en-US"/>
        </w:rPr>
        <w:t>1.</w:t>
      </w:r>
      <w:r>
        <w:rPr>
          <w:rFonts w:ascii="Times New Roman" w:eastAsia="Arial" w:hAnsi="Times New Roman" w:cs="Times New Roman"/>
          <w:color w:val="auto"/>
          <w:sz w:val="22"/>
          <w:szCs w:val="22"/>
          <w:lang w:eastAsia="en-US"/>
        </w:rPr>
        <w:t>4. O</w:t>
      </w:r>
      <w:r w:rsidRPr="00963E54">
        <w:rPr>
          <w:rFonts w:ascii="Times New Roman" w:eastAsia="Arial" w:hAnsi="Times New Roman" w:cs="Times New Roman"/>
          <w:color w:val="auto"/>
          <w:sz w:val="22"/>
          <w:szCs w:val="22"/>
          <w:lang w:eastAsia="en-US"/>
        </w:rPr>
        <w:t xml:space="preserve"> </w:t>
      </w:r>
      <w:r>
        <w:rPr>
          <w:rFonts w:ascii="Times New Roman" w:eastAsia="Arial" w:hAnsi="Times New Roman" w:cs="Times New Roman"/>
          <w:color w:val="auto"/>
          <w:sz w:val="22"/>
          <w:szCs w:val="22"/>
          <w:lang w:eastAsia="en-US"/>
        </w:rPr>
        <w:t>item objeto desta contratação é caracterizado</w:t>
      </w:r>
      <w:r w:rsidRPr="00963E54">
        <w:rPr>
          <w:rFonts w:ascii="Times New Roman" w:eastAsia="Arial" w:hAnsi="Times New Roman" w:cs="Times New Roman"/>
          <w:color w:val="auto"/>
          <w:sz w:val="22"/>
          <w:szCs w:val="22"/>
          <w:lang w:eastAsia="en-US"/>
        </w:rPr>
        <w:t xml:space="preserve"> como comu</w:t>
      </w:r>
      <w:r>
        <w:rPr>
          <w:rFonts w:ascii="Times New Roman" w:eastAsia="Arial" w:hAnsi="Times New Roman" w:cs="Times New Roman"/>
          <w:color w:val="auto"/>
          <w:sz w:val="22"/>
          <w:szCs w:val="22"/>
          <w:lang w:eastAsia="en-US"/>
        </w:rPr>
        <w:t>m</w:t>
      </w:r>
      <w:r w:rsidRPr="00963E54">
        <w:rPr>
          <w:rFonts w:ascii="Times New Roman" w:eastAsia="Arial" w:hAnsi="Times New Roman" w:cs="Times New Roman"/>
          <w:color w:val="auto"/>
          <w:sz w:val="22"/>
          <w:szCs w:val="22"/>
          <w:lang w:eastAsia="en-US"/>
        </w:rPr>
        <w:t>, conforme justificativa constante do Estudo Técnico Preliminar;</w:t>
      </w:r>
    </w:p>
    <w:p w14:paraId="7F195BB3" w14:textId="77777777" w:rsidR="00414208" w:rsidRDefault="00414208" w:rsidP="00414208">
      <w:pPr>
        <w:pStyle w:val="Nivel2"/>
        <w:numPr>
          <w:ilvl w:val="0"/>
          <w:numId w:val="0"/>
        </w:numPr>
        <w:spacing w:before="0" w:after="0"/>
        <w:rPr>
          <w:rFonts w:ascii="Times New Roman" w:eastAsia="Arial" w:hAnsi="Times New Roman" w:cs="Times New Roman"/>
          <w:color w:val="auto"/>
          <w:sz w:val="22"/>
          <w:szCs w:val="22"/>
          <w:lang w:eastAsia="en-US"/>
        </w:rPr>
      </w:pPr>
    </w:p>
    <w:p w14:paraId="0ADFCEFB" w14:textId="77777777" w:rsidR="00414208" w:rsidRPr="006F3BA3" w:rsidRDefault="00414208" w:rsidP="00414208">
      <w:pPr>
        <w:pStyle w:val="Nivel2"/>
        <w:numPr>
          <w:ilvl w:val="0"/>
          <w:numId w:val="0"/>
        </w:numPr>
        <w:spacing w:before="0" w:afterLines="120" w:after="288" w:line="312" w:lineRule="auto"/>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1.5</w:t>
      </w:r>
      <w:r w:rsidRPr="006F3BA3">
        <w:rPr>
          <w:rFonts w:ascii="Times New Roman" w:eastAsia="Arial" w:hAnsi="Times New Roman" w:cs="Times New Roman"/>
          <w:color w:val="auto"/>
          <w:sz w:val="22"/>
          <w:szCs w:val="22"/>
          <w:lang w:eastAsia="en-US"/>
        </w:rPr>
        <w:t>. O fiscal de contrato deverá elaborar relatório circuns</w:t>
      </w:r>
      <w:r>
        <w:rPr>
          <w:rFonts w:ascii="Times New Roman" w:eastAsia="Arial" w:hAnsi="Times New Roman" w:cs="Times New Roman"/>
          <w:color w:val="auto"/>
          <w:sz w:val="22"/>
          <w:szCs w:val="22"/>
          <w:lang w:eastAsia="en-US"/>
        </w:rPr>
        <w:t>tanciado, após cada recebimento;</w:t>
      </w:r>
    </w:p>
    <w:p w14:paraId="47141B6C" w14:textId="77777777" w:rsidR="00414208" w:rsidRPr="006F3BA3" w:rsidRDefault="00414208" w:rsidP="00414208">
      <w:pPr>
        <w:pStyle w:val="Nivel2"/>
        <w:numPr>
          <w:ilvl w:val="0"/>
          <w:numId w:val="0"/>
        </w:numPr>
        <w:spacing w:before="0" w:afterLines="120" w:after="288" w:line="312" w:lineRule="auto"/>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1.</w:t>
      </w:r>
      <w:r>
        <w:rPr>
          <w:rFonts w:ascii="Times New Roman" w:eastAsia="Arial" w:hAnsi="Times New Roman" w:cs="Times New Roman"/>
          <w:color w:val="auto"/>
          <w:sz w:val="22"/>
          <w:szCs w:val="22"/>
          <w:lang w:eastAsia="en-US"/>
        </w:rPr>
        <w:t>6</w:t>
      </w:r>
      <w:r w:rsidRPr="006F3BA3">
        <w:rPr>
          <w:rFonts w:ascii="Times New Roman" w:eastAsia="Arial" w:hAnsi="Times New Roman" w:cs="Times New Roman"/>
          <w:color w:val="auto"/>
          <w:sz w:val="22"/>
          <w:szCs w:val="22"/>
          <w:lang w:eastAsia="en-US"/>
        </w:rPr>
        <w:t xml:space="preserve">. O licitante deverá descrever sua proposta obedecendo às especificações constantes </w:t>
      </w:r>
      <w:r>
        <w:rPr>
          <w:rFonts w:ascii="Times New Roman" w:eastAsia="Arial" w:hAnsi="Times New Roman" w:cs="Times New Roman"/>
          <w:color w:val="auto"/>
          <w:sz w:val="22"/>
          <w:szCs w:val="22"/>
          <w:lang w:eastAsia="en-US"/>
        </w:rPr>
        <w:t>Termo de Referência</w:t>
      </w:r>
      <w:r w:rsidRPr="006F3BA3">
        <w:rPr>
          <w:rFonts w:ascii="Times New Roman" w:eastAsia="Arial" w:hAnsi="Times New Roman" w:cs="Times New Roman"/>
          <w:color w:val="auto"/>
          <w:sz w:val="22"/>
          <w:szCs w:val="22"/>
          <w:lang w:eastAsia="en-US"/>
        </w:rPr>
        <w:t>, bem como demais informações necessárias ao perfeito entendimento do conteúdo, sob pena de desclassificação dela, caso não o faça.</w:t>
      </w:r>
    </w:p>
    <w:p w14:paraId="696CC677" w14:textId="77777777" w:rsidR="00414208" w:rsidRPr="006F3BA3" w:rsidRDefault="00414208" w:rsidP="00414208">
      <w:pPr>
        <w:pStyle w:val="Nivel01"/>
        <w:numPr>
          <w:ilvl w:val="0"/>
          <w:numId w:val="0"/>
        </w:numPr>
        <w:spacing w:before="120" w:afterLines="120" w:after="288" w:line="312" w:lineRule="auto"/>
        <w:rPr>
          <w:rFonts w:ascii="Times New Roman" w:eastAsia="Arial" w:hAnsi="Times New Roman" w:cs="Times New Roman"/>
          <w:bCs w:val="0"/>
          <w:sz w:val="22"/>
          <w:szCs w:val="22"/>
          <w:lang w:eastAsia="en-US"/>
        </w:rPr>
      </w:pPr>
      <w:r>
        <w:rPr>
          <w:rFonts w:ascii="Times New Roman" w:eastAsia="Arial" w:hAnsi="Times New Roman" w:cs="Times New Roman"/>
          <w:bCs w:val="0"/>
          <w:sz w:val="22"/>
          <w:szCs w:val="22"/>
          <w:lang w:eastAsia="en-US"/>
        </w:rPr>
        <w:t>2</w:t>
      </w:r>
      <w:r w:rsidRPr="006F3BA3">
        <w:rPr>
          <w:rFonts w:ascii="Times New Roman" w:eastAsia="Arial" w:hAnsi="Times New Roman" w:cs="Times New Roman"/>
          <w:bCs w:val="0"/>
          <w:sz w:val="22"/>
          <w:szCs w:val="22"/>
          <w:lang w:eastAsia="en-US"/>
        </w:rPr>
        <w:t xml:space="preserve"> - FUNDAMENTAÇÃO E DESCRIÇÃO DA NECESSIDADE DA CONTRATAÇÃO</w:t>
      </w:r>
    </w:p>
    <w:p w14:paraId="0D06A0F8" w14:textId="77777777" w:rsidR="00414208" w:rsidRPr="006F3BA3" w:rsidRDefault="00414208" w:rsidP="00414208">
      <w:pPr>
        <w:pStyle w:val="Nivel2"/>
        <w:numPr>
          <w:ilvl w:val="0"/>
          <w:numId w:val="0"/>
        </w:numPr>
        <w:tabs>
          <w:tab w:val="left" w:pos="426"/>
        </w:tabs>
        <w:spacing w:afterLines="120" w:after="288" w:line="23" w:lineRule="atLeast"/>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 xml:space="preserve">2.1. </w:t>
      </w:r>
      <w:r w:rsidRPr="006F3BA3">
        <w:rPr>
          <w:rFonts w:ascii="Times New Roman" w:eastAsia="Arial" w:hAnsi="Times New Roman" w:cs="Times New Roman"/>
          <w:color w:val="auto"/>
          <w:sz w:val="22"/>
          <w:szCs w:val="22"/>
          <w:lang w:eastAsia="en-US"/>
        </w:rPr>
        <w:tab/>
        <w:t>A Fundamentação da Contratação e de seus quantitativos encontra-se pormenorizada em Tópico específico dos Estudos Técnicos Preliminares, apê</w:t>
      </w:r>
      <w:r>
        <w:rPr>
          <w:rFonts w:ascii="Times New Roman" w:eastAsia="Arial" w:hAnsi="Times New Roman" w:cs="Times New Roman"/>
          <w:color w:val="auto"/>
          <w:sz w:val="22"/>
          <w:szCs w:val="22"/>
          <w:lang w:eastAsia="en-US"/>
        </w:rPr>
        <w:t>ndice deste Termo de Referência;</w:t>
      </w:r>
    </w:p>
    <w:p w14:paraId="525A067C" w14:textId="77777777" w:rsidR="00414208" w:rsidRPr="009E0783" w:rsidRDefault="00414208" w:rsidP="00414208">
      <w:pPr>
        <w:spacing w:before="240" w:line="23" w:lineRule="atLeast"/>
        <w:ind w:right="-8"/>
        <w:jc w:val="both"/>
        <w:rPr>
          <w:rFonts w:ascii="Times New Roman" w:hAnsi="Times New Roman" w:cs="Times New Roman"/>
        </w:rPr>
      </w:pPr>
      <w:r w:rsidRPr="009E0783">
        <w:rPr>
          <w:rFonts w:ascii="Times New Roman" w:hAnsi="Times New Roman" w:cs="Times New Roman"/>
        </w:rPr>
        <w:t>2.2. O objeto da contratação está previsto no Plano de Contratações Anual 2025, conforme Matéria publicada no Diário Oficial da Associação dos Municípios de Mato Grosso do Sul - ASSOMASUL, no dia 30/12/2024. Número da edição: 3747;</w:t>
      </w:r>
    </w:p>
    <w:p w14:paraId="62B7AC52" w14:textId="57AB2E65" w:rsidR="00414208" w:rsidRDefault="00414208" w:rsidP="00414208">
      <w:pPr>
        <w:spacing w:before="240" w:line="23" w:lineRule="atLeast"/>
        <w:ind w:right="-8"/>
        <w:jc w:val="both"/>
        <w:rPr>
          <w:rFonts w:ascii="Times New Roman" w:hAnsi="Times New Roman" w:cs="Times New Roman"/>
        </w:rPr>
      </w:pPr>
      <w:r w:rsidRPr="009E0783">
        <w:rPr>
          <w:rFonts w:ascii="Times New Roman" w:hAnsi="Times New Roman" w:cs="Times New Roman"/>
        </w:rPr>
        <w:t>2.2. A despesa tem compatibilidade com a Lei Orçamentária Anual - LOA/2025 (LEI Nº 1150/24 de 19 de</w:t>
      </w:r>
      <w:r>
        <w:rPr>
          <w:rFonts w:ascii="Times New Roman" w:hAnsi="Times New Roman" w:cs="Times New Roman"/>
        </w:rPr>
        <w:t xml:space="preserve"> Dezembro d</w:t>
      </w:r>
      <w:r w:rsidRPr="009E0783">
        <w:rPr>
          <w:rFonts w:ascii="Times New Roman" w:hAnsi="Times New Roman" w:cs="Times New Roman"/>
        </w:rPr>
        <w:t>e 2024).</w:t>
      </w:r>
    </w:p>
    <w:p w14:paraId="3B5AA77F" w14:textId="77777777" w:rsidR="00414208" w:rsidRPr="006F3BA3" w:rsidRDefault="00414208" w:rsidP="00414208">
      <w:pPr>
        <w:spacing w:before="240" w:line="23" w:lineRule="atLeast"/>
        <w:ind w:right="-8"/>
        <w:jc w:val="both"/>
        <w:rPr>
          <w:rFonts w:ascii="Times New Roman" w:hAnsi="Times New Roman" w:cs="Times New Roman"/>
        </w:rPr>
      </w:pPr>
      <w:r>
        <w:rPr>
          <w:rFonts w:ascii="Times New Roman" w:hAnsi="Times New Roman" w:cs="Times New Roman"/>
          <w:b/>
        </w:rPr>
        <w:t>3</w:t>
      </w:r>
      <w:r w:rsidRPr="006F3BA3">
        <w:rPr>
          <w:rFonts w:ascii="Times New Roman" w:hAnsi="Times New Roman" w:cs="Times New Roman"/>
          <w:b/>
        </w:rPr>
        <w:t xml:space="preserve"> - DESCRIÇÃO DA SOLUÇÃO COMO UM TODO</w:t>
      </w:r>
    </w:p>
    <w:p w14:paraId="1FD88795" w14:textId="77777777" w:rsidR="00414208" w:rsidRPr="006F3BA3" w:rsidRDefault="00414208" w:rsidP="00414208">
      <w:pPr>
        <w:spacing w:line="276" w:lineRule="auto"/>
        <w:jc w:val="both"/>
        <w:rPr>
          <w:rFonts w:ascii="Times New Roman" w:hAnsi="Times New Roman" w:cs="Times New Roman"/>
        </w:rPr>
      </w:pPr>
    </w:p>
    <w:p w14:paraId="50D62DCE" w14:textId="77777777" w:rsidR="00414208" w:rsidRPr="006F3BA3" w:rsidRDefault="00414208" w:rsidP="00414208">
      <w:pPr>
        <w:tabs>
          <w:tab w:val="left" w:pos="709"/>
        </w:tabs>
        <w:spacing w:line="276" w:lineRule="auto"/>
        <w:jc w:val="both"/>
        <w:rPr>
          <w:rFonts w:ascii="Times New Roman" w:hAnsi="Times New Roman" w:cs="Times New Roman"/>
        </w:rPr>
      </w:pPr>
      <w:r w:rsidRPr="006F3BA3">
        <w:rPr>
          <w:rFonts w:ascii="Times New Roman" w:hAnsi="Times New Roman" w:cs="Times New Roman"/>
        </w:rPr>
        <w:t>3.1. A descrição da solução como um todo encontra-se pormenorizada em Tópico específico dos Estudos Técnicos Preliminares, apêndice deste Termo de Referência.</w:t>
      </w:r>
    </w:p>
    <w:p w14:paraId="43A80709" w14:textId="77777777" w:rsidR="00414208" w:rsidRPr="006F3BA3" w:rsidRDefault="00414208" w:rsidP="00414208">
      <w:pPr>
        <w:tabs>
          <w:tab w:val="left" w:pos="426"/>
        </w:tabs>
        <w:spacing w:line="23" w:lineRule="atLeast"/>
        <w:rPr>
          <w:rFonts w:ascii="Times New Roman" w:hAnsi="Times New Roman" w:cs="Times New Roman"/>
          <w:b/>
        </w:rPr>
      </w:pPr>
    </w:p>
    <w:p w14:paraId="2022BDE3" w14:textId="77777777" w:rsidR="00414208" w:rsidRPr="00C303E0" w:rsidRDefault="00414208" w:rsidP="00414208">
      <w:pPr>
        <w:pStyle w:val="Nivel01"/>
        <w:numPr>
          <w:ilvl w:val="0"/>
          <w:numId w:val="0"/>
        </w:numPr>
        <w:spacing w:before="120" w:afterLines="120" w:after="288" w:line="312" w:lineRule="auto"/>
        <w:ind w:left="360" w:hanging="360"/>
        <w:rPr>
          <w:rFonts w:ascii="Times New Roman" w:eastAsia="Calibri" w:hAnsi="Times New Roman" w:cs="Times New Roman"/>
          <w:bCs w:val="0"/>
          <w:color w:val="000000" w:themeColor="text1"/>
          <w:sz w:val="22"/>
          <w:szCs w:val="22"/>
          <w:lang w:eastAsia="en-US"/>
        </w:rPr>
      </w:pPr>
      <w:r w:rsidRPr="00C303E0">
        <w:rPr>
          <w:rFonts w:ascii="Times New Roman" w:eastAsia="Calibri" w:hAnsi="Times New Roman" w:cs="Times New Roman"/>
          <w:bCs w:val="0"/>
          <w:color w:val="000000" w:themeColor="text1"/>
          <w:sz w:val="22"/>
          <w:szCs w:val="22"/>
          <w:lang w:eastAsia="en-US"/>
        </w:rPr>
        <w:t>4 - REQUISITOS DA CONTRATAÇÃO</w:t>
      </w:r>
    </w:p>
    <w:p w14:paraId="6FDB6A3B" w14:textId="77777777" w:rsidR="00414208" w:rsidRPr="006F3BA3" w:rsidRDefault="00414208" w:rsidP="00414208">
      <w:pPr>
        <w:pStyle w:val="Nvel3-R"/>
        <w:numPr>
          <w:ilvl w:val="0"/>
          <w:numId w:val="0"/>
        </w:numPr>
        <w:spacing w:afterLines="120" w:after="288" w:line="312" w:lineRule="auto"/>
        <w:ind w:left="357"/>
        <w:rPr>
          <w:rFonts w:ascii="Times New Roman" w:eastAsia="Arial" w:hAnsi="Times New Roman" w:cs="Times New Roman"/>
          <w:b/>
          <w:i w:val="0"/>
          <w:iCs w:val="0"/>
          <w:color w:val="auto"/>
          <w:sz w:val="22"/>
          <w:szCs w:val="22"/>
          <w:lang w:eastAsia="en-US"/>
        </w:rPr>
      </w:pPr>
      <w:r w:rsidRPr="006F3BA3">
        <w:rPr>
          <w:rFonts w:ascii="Times New Roman" w:eastAsia="Arial" w:hAnsi="Times New Roman" w:cs="Times New Roman"/>
          <w:b/>
          <w:i w:val="0"/>
          <w:iCs w:val="0"/>
          <w:color w:val="auto"/>
          <w:sz w:val="22"/>
          <w:szCs w:val="22"/>
          <w:lang w:eastAsia="en-US"/>
        </w:rPr>
        <w:t>Sustentabilidade:</w:t>
      </w:r>
    </w:p>
    <w:p w14:paraId="4F873F30" w14:textId="77777777" w:rsidR="00414208" w:rsidRDefault="00414208" w:rsidP="00414208">
      <w:pPr>
        <w:pStyle w:val="Nivel2"/>
        <w:numPr>
          <w:ilvl w:val="0"/>
          <w:numId w:val="0"/>
        </w:numPr>
        <w:spacing w:afterLines="120" w:after="288" w:line="312" w:lineRule="auto"/>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 xml:space="preserve">4.1. </w:t>
      </w:r>
      <w:r w:rsidRPr="006F3BA3">
        <w:rPr>
          <w:rFonts w:ascii="Times New Roman" w:eastAsia="Arial" w:hAnsi="Times New Roman" w:cs="Times New Roman"/>
          <w:color w:val="auto"/>
          <w:sz w:val="22"/>
          <w:szCs w:val="22"/>
          <w:lang w:eastAsia="en-US"/>
        </w:rPr>
        <w:t>Além dos critérios de sustentabilidade eventualmente inseridos no Est</w:t>
      </w:r>
      <w:r>
        <w:rPr>
          <w:rFonts w:ascii="Times New Roman" w:eastAsia="Arial" w:hAnsi="Times New Roman" w:cs="Times New Roman"/>
          <w:color w:val="auto"/>
          <w:sz w:val="22"/>
          <w:szCs w:val="22"/>
          <w:lang w:eastAsia="en-US"/>
        </w:rPr>
        <w:t>udo Técnico Preliminar no item 13</w:t>
      </w:r>
      <w:r w:rsidRPr="006F3BA3">
        <w:rPr>
          <w:rFonts w:ascii="Times New Roman" w:eastAsia="Arial" w:hAnsi="Times New Roman" w:cs="Times New Roman"/>
          <w:color w:val="auto"/>
          <w:sz w:val="22"/>
          <w:szCs w:val="22"/>
          <w:lang w:eastAsia="en-US"/>
        </w:rPr>
        <w:t>, devem ser atendidos todas as recomendações contidas no Guia Nacional de Contratações Sustentáveis, quando couber;</w:t>
      </w:r>
    </w:p>
    <w:p w14:paraId="128FE1B1" w14:textId="77777777" w:rsidR="00414208" w:rsidRPr="006F3BA3" w:rsidRDefault="00414208" w:rsidP="00414208">
      <w:pPr>
        <w:pStyle w:val="Nivel2"/>
        <w:numPr>
          <w:ilvl w:val="0"/>
          <w:numId w:val="0"/>
        </w:numPr>
        <w:spacing w:afterLines="120" w:after="288" w:line="312" w:lineRule="auto"/>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 xml:space="preserve">4.2. </w:t>
      </w:r>
      <w:r w:rsidRPr="006F3BA3">
        <w:rPr>
          <w:rFonts w:ascii="Times New Roman" w:eastAsia="Arial" w:hAnsi="Times New Roman" w:cs="Times New Roman"/>
          <w:color w:val="auto"/>
          <w:sz w:val="22"/>
          <w:szCs w:val="22"/>
          <w:lang w:eastAsia="en-US"/>
        </w:rPr>
        <w:t>Não é admitida a subcontratação do objeto contratual;</w:t>
      </w:r>
    </w:p>
    <w:p w14:paraId="34D20131" w14:textId="77777777" w:rsidR="00414208" w:rsidRPr="006F3BA3" w:rsidRDefault="00414208" w:rsidP="00414208">
      <w:pPr>
        <w:pStyle w:val="Nvel2-Red"/>
        <w:numPr>
          <w:ilvl w:val="0"/>
          <w:numId w:val="0"/>
        </w:numPr>
        <w:spacing w:afterLines="120" w:after="288" w:line="312" w:lineRule="auto"/>
        <w:ind w:left="567" w:hanging="141"/>
        <w:rPr>
          <w:rFonts w:ascii="Times New Roman" w:eastAsia="Arial" w:hAnsi="Times New Roman" w:cs="Times New Roman"/>
          <w:b/>
          <w:i w:val="0"/>
          <w:iCs w:val="0"/>
          <w:color w:val="auto"/>
          <w:sz w:val="22"/>
          <w:szCs w:val="22"/>
          <w:lang w:eastAsia="en-US"/>
        </w:rPr>
      </w:pPr>
      <w:r w:rsidRPr="006F3BA3">
        <w:rPr>
          <w:rFonts w:ascii="Times New Roman" w:eastAsia="Arial" w:hAnsi="Times New Roman" w:cs="Times New Roman"/>
          <w:b/>
          <w:i w:val="0"/>
          <w:iCs w:val="0"/>
          <w:color w:val="auto"/>
          <w:sz w:val="22"/>
          <w:szCs w:val="22"/>
          <w:lang w:eastAsia="en-US"/>
        </w:rPr>
        <w:lastRenderedPageBreak/>
        <w:t>Exclusividade para Microempresa e Empresa de Pequeno Porte (ME e EPP)</w:t>
      </w:r>
    </w:p>
    <w:p w14:paraId="77848FFC" w14:textId="40621151" w:rsidR="00414208" w:rsidRPr="006C0A68" w:rsidRDefault="00414208" w:rsidP="00414208">
      <w:pPr>
        <w:tabs>
          <w:tab w:val="left" w:pos="426"/>
        </w:tabs>
        <w:spacing w:line="23" w:lineRule="atLeast"/>
        <w:jc w:val="both"/>
        <w:rPr>
          <w:rFonts w:ascii="Times New Roman" w:hAnsi="Times New Roman" w:cs="Times New Roman"/>
          <w:iCs/>
        </w:rPr>
      </w:pPr>
      <w:r w:rsidRPr="006C0A68">
        <w:rPr>
          <w:rFonts w:ascii="Times New Roman" w:hAnsi="Times New Roman" w:cs="Times New Roman"/>
          <w:iCs/>
        </w:rPr>
        <w:t>4.</w:t>
      </w:r>
      <w:r>
        <w:rPr>
          <w:rFonts w:ascii="Times New Roman" w:hAnsi="Times New Roman" w:cs="Times New Roman"/>
          <w:iCs/>
        </w:rPr>
        <w:t>3</w:t>
      </w:r>
      <w:r w:rsidRPr="006C0A68">
        <w:rPr>
          <w:rFonts w:ascii="Times New Roman" w:hAnsi="Times New Roman" w:cs="Times New Roman"/>
          <w:iCs/>
        </w:rPr>
        <w:t>. 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3394B8EC" w14:textId="77777777" w:rsidR="00414208" w:rsidRPr="006C0A68" w:rsidRDefault="00414208" w:rsidP="00414208">
      <w:pPr>
        <w:tabs>
          <w:tab w:val="left" w:pos="426"/>
        </w:tabs>
        <w:spacing w:line="23" w:lineRule="atLeast"/>
        <w:jc w:val="both"/>
        <w:rPr>
          <w:rFonts w:ascii="Times New Roman" w:hAnsi="Times New Roman" w:cs="Times New Roman"/>
          <w:iCs/>
        </w:rPr>
      </w:pPr>
    </w:p>
    <w:p w14:paraId="6B8711AB" w14:textId="0BA8A768" w:rsidR="00414208" w:rsidRPr="006C0A68" w:rsidRDefault="00414208" w:rsidP="00414208">
      <w:pPr>
        <w:tabs>
          <w:tab w:val="left" w:pos="426"/>
        </w:tabs>
        <w:spacing w:line="23" w:lineRule="atLeast"/>
        <w:jc w:val="both"/>
        <w:rPr>
          <w:rFonts w:ascii="Times New Roman" w:hAnsi="Times New Roman" w:cs="Times New Roman"/>
          <w:iCs/>
        </w:rPr>
      </w:pPr>
      <w:r w:rsidRPr="006C0A68">
        <w:rPr>
          <w:rFonts w:ascii="Times New Roman" w:hAnsi="Times New Roman" w:cs="Times New Roman"/>
          <w:iCs/>
        </w:rPr>
        <w:t>4.</w:t>
      </w:r>
      <w:r>
        <w:rPr>
          <w:rFonts w:ascii="Times New Roman" w:hAnsi="Times New Roman" w:cs="Times New Roman"/>
          <w:iCs/>
        </w:rPr>
        <w:t>4</w:t>
      </w:r>
      <w:r w:rsidRPr="006C0A68">
        <w:rPr>
          <w:rFonts w:ascii="Times New Roman" w:hAnsi="Times New Roman" w:cs="Times New Roman"/>
          <w:iCs/>
        </w:rPr>
        <w:t xml:space="preserve">. </w:t>
      </w:r>
      <w:r w:rsidRPr="00741AD9">
        <w:rPr>
          <w:rFonts w:ascii="Times New Roman" w:hAnsi="Times New Roman" w:cs="Times New Roman"/>
          <w:iCs/>
        </w:rPr>
        <w:t>Para itens de valor superior a R$ 80.000,00, deverá ter cota de até 25% (vinte e cinco por cento) do objeto para a contratação de microempresas e empresas de pequeno porte, conforme artigo 48, inciso III, da Lei Complementar nº 123, de 14 de dezembro de 2006, e artigo 6º do Decreto nº 8.538, de 06 de outubro de 2015);</w:t>
      </w:r>
    </w:p>
    <w:p w14:paraId="37BDC874" w14:textId="77777777" w:rsidR="00414208" w:rsidRPr="006C0A68" w:rsidRDefault="00414208" w:rsidP="00414208">
      <w:pPr>
        <w:tabs>
          <w:tab w:val="left" w:pos="426"/>
        </w:tabs>
        <w:spacing w:line="23" w:lineRule="atLeast"/>
        <w:jc w:val="both"/>
        <w:rPr>
          <w:rFonts w:ascii="Times New Roman" w:hAnsi="Times New Roman" w:cs="Times New Roman"/>
          <w:iCs/>
        </w:rPr>
      </w:pPr>
    </w:p>
    <w:p w14:paraId="06BFE362" w14:textId="77777777" w:rsidR="00414208" w:rsidRPr="006C0A68" w:rsidRDefault="00414208" w:rsidP="00414208">
      <w:pPr>
        <w:tabs>
          <w:tab w:val="left" w:pos="426"/>
        </w:tabs>
        <w:spacing w:line="23" w:lineRule="atLeast"/>
        <w:ind w:left="142"/>
        <w:jc w:val="both"/>
        <w:rPr>
          <w:rFonts w:ascii="Times New Roman" w:hAnsi="Times New Roman" w:cs="Times New Roman"/>
          <w:iCs/>
        </w:rPr>
      </w:pPr>
      <w:r w:rsidRPr="006C0A68">
        <w:rPr>
          <w:rFonts w:ascii="Times New Roman" w:hAnsi="Times New Roman" w:cs="Times New Roman"/>
          <w:iCs/>
        </w:rPr>
        <w:t>4.</w:t>
      </w:r>
      <w:r>
        <w:rPr>
          <w:rFonts w:ascii="Times New Roman" w:hAnsi="Times New Roman" w:cs="Times New Roman"/>
          <w:iCs/>
        </w:rPr>
        <w:t>4</w:t>
      </w:r>
      <w:r w:rsidRPr="006C0A68">
        <w:rPr>
          <w:rFonts w:ascii="Times New Roman" w:hAnsi="Times New Roman" w:cs="Times New Roman"/>
          <w:iCs/>
        </w:rPr>
        <w:t xml:space="preserve">.1. </w:t>
      </w:r>
      <w:r w:rsidRPr="00741AD9">
        <w:rPr>
          <w:rFonts w:ascii="Times New Roman" w:hAnsi="Times New Roman" w:cs="Times New Roman"/>
          <w:iCs/>
        </w:rPr>
        <w:t>Não será aplicada a Lei Municipal N° 993 de 03/11/2021 – Empreende Sonora, pois em pesquisa realizada pelo setor de compras, não foram encontradas 03 empresas que se enquadre na respectiva Lei, anexo ao processo.</w:t>
      </w:r>
    </w:p>
    <w:p w14:paraId="0A82E6E5" w14:textId="77777777" w:rsidR="00414208" w:rsidRPr="006C0A68" w:rsidRDefault="00414208" w:rsidP="00414208">
      <w:pPr>
        <w:tabs>
          <w:tab w:val="left" w:pos="426"/>
        </w:tabs>
        <w:spacing w:line="23" w:lineRule="atLeast"/>
        <w:jc w:val="both"/>
        <w:rPr>
          <w:rFonts w:ascii="Times New Roman" w:hAnsi="Times New Roman" w:cs="Times New Roman"/>
          <w:iCs/>
        </w:rPr>
      </w:pPr>
    </w:p>
    <w:p w14:paraId="5AE08CD2" w14:textId="77777777" w:rsidR="00414208" w:rsidRDefault="00414208" w:rsidP="00414208">
      <w:pPr>
        <w:tabs>
          <w:tab w:val="left" w:pos="426"/>
        </w:tabs>
        <w:spacing w:line="23" w:lineRule="atLeast"/>
        <w:jc w:val="both"/>
        <w:rPr>
          <w:rFonts w:ascii="Times New Roman" w:hAnsi="Times New Roman" w:cs="Times New Roman"/>
        </w:rPr>
      </w:pPr>
      <w:r>
        <w:rPr>
          <w:rFonts w:ascii="Times New Roman" w:hAnsi="Times New Roman" w:cs="Times New Roman"/>
        </w:rPr>
        <w:t>4.5.</w:t>
      </w:r>
      <w:r w:rsidRPr="00AF2B3C">
        <w:rPr>
          <w:rFonts w:ascii="Times New Roman" w:hAnsi="Times New Roman" w:cs="Times New Roman"/>
        </w:rPr>
        <w:t xml:space="preserve">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r>
        <w:rPr>
          <w:rFonts w:ascii="Times New Roman" w:hAnsi="Times New Roman" w:cs="Times New Roman"/>
        </w:rPr>
        <w:t>;</w:t>
      </w:r>
    </w:p>
    <w:p w14:paraId="602B0617" w14:textId="77777777" w:rsidR="0071729D" w:rsidRPr="00AF2B3C" w:rsidRDefault="0071729D" w:rsidP="00414208">
      <w:pPr>
        <w:tabs>
          <w:tab w:val="left" w:pos="426"/>
        </w:tabs>
        <w:spacing w:line="23" w:lineRule="atLeast"/>
        <w:jc w:val="both"/>
        <w:rPr>
          <w:rFonts w:ascii="Times New Roman" w:hAnsi="Times New Roman" w:cs="Times New Roman"/>
          <w:i/>
          <w:iCs/>
        </w:rPr>
      </w:pPr>
    </w:p>
    <w:p w14:paraId="738745E1" w14:textId="77777777" w:rsidR="00414208" w:rsidRPr="0071729D" w:rsidRDefault="00414208" w:rsidP="00414208">
      <w:pPr>
        <w:pStyle w:val="Nvel2-Red"/>
        <w:numPr>
          <w:ilvl w:val="0"/>
          <w:numId w:val="0"/>
        </w:numPr>
        <w:spacing w:afterLines="120" w:after="288" w:line="312" w:lineRule="auto"/>
        <w:rPr>
          <w:rFonts w:ascii="Times New Roman" w:eastAsia="Arial" w:hAnsi="Times New Roman" w:cs="Times New Roman"/>
          <w:i w:val="0"/>
          <w:iCs w:val="0"/>
          <w:color w:val="auto"/>
          <w:sz w:val="24"/>
          <w:szCs w:val="24"/>
          <w:lang w:eastAsia="en-US"/>
        </w:rPr>
      </w:pPr>
      <w:r w:rsidRPr="0071729D">
        <w:rPr>
          <w:rFonts w:ascii="Times New Roman" w:eastAsia="Arial" w:hAnsi="Times New Roman" w:cs="Times New Roman"/>
          <w:i w:val="0"/>
          <w:iCs w:val="0"/>
          <w:color w:val="auto"/>
          <w:sz w:val="24"/>
          <w:szCs w:val="24"/>
          <w:lang w:eastAsia="en-US"/>
        </w:rPr>
        <w:t>4.6. Relativamente ao disposto no presente tópico aplicam-se, subsidiariamente, no que couberem, as disposições da Lei n° 8.078 de 11/09/90 – Código de Defesa do Consumidor.</w:t>
      </w:r>
    </w:p>
    <w:p w14:paraId="2790B0AA" w14:textId="77777777" w:rsidR="00414208" w:rsidRPr="0071729D" w:rsidRDefault="00414208" w:rsidP="00414208">
      <w:pPr>
        <w:pStyle w:val="Nvel2-Red"/>
        <w:numPr>
          <w:ilvl w:val="0"/>
          <w:numId w:val="0"/>
        </w:numPr>
        <w:spacing w:afterLines="120" w:after="288" w:line="312" w:lineRule="auto"/>
        <w:ind w:left="360" w:hanging="360"/>
        <w:rPr>
          <w:rFonts w:ascii="Times New Roman" w:eastAsia="Arial" w:hAnsi="Times New Roman" w:cs="Times New Roman"/>
          <w:b/>
          <w:i w:val="0"/>
          <w:iCs w:val="0"/>
          <w:color w:val="auto"/>
          <w:sz w:val="24"/>
          <w:szCs w:val="24"/>
          <w:lang w:eastAsia="en-US"/>
        </w:rPr>
      </w:pPr>
      <w:r w:rsidRPr="0071729D">
        <w:rPr>
          <w:rFonts w:ascii="Times New Roman" w:eastAsia="Arial" w:hAnsi="Times New Roman" w:cs="Times New Roman"/>
          <w:i w:val="0"/>
          <w:iCs w:val="0"/>
          <w:color w:val="auto"/>
          <w:sz w:val="24"/>
          <w:szCs w:val="24"/>
          <w:lang w:eastAsia="en-US"/>
        </w:rPr>
        <w:t>4.7. As sanções administrativas estarão previstas no contrato;</w:t>
      </w:r>
    </w:p>
    <w:p w14:paraId="74D64132" w14:textId="77777777" w:rsidR="00414208" w:rsidRPr="00C303E0" w:rsidRDefault="00414208" w:rsidP="00414208">
      <w:pPr>
        <w:pStyle w:val="PargrafodaLista"/>
        <w:tabs>
          <w:tab w:val="left" w:pos="426"/>
        </w:tabs>
        <w:spacing w:line="23" w:lineRule="atLeast"/>
        <w:ind w:left="0"/>
        <w:rPr>
          <w:rFonts w:ascii="Times New Roman" w:hAnsi="Times New Roman" w:cs="Times New Roman"/>
        </w:rPr>
      </w:pPr>
      <w:r w:rsidRPr="00C303E0">
        <w:rPr>
          <w:rFonts w:ascii="Times New Roman" w:hAnsi="Times New Roman" w:cs="Times New Roman"/>
        </w:rPr>
        <w:t>4.</w:t>
      </w:r>
      <w:r>
        <w:rPr>
          <w:rFonts w:ascii="Times New Roman" w:hAnsi="Times New Roman" w:cs="Times New Roman"/>
        </w:rPr>
        <w:t>8</w:t>
      </w:r>
      <w:r w:rsidRPr="00C303E0">
        <w:rPr>
          <w:rFonts w:ascii="Times New Roman" w:hAnsi="Times New Roman" w:cs="Times New Roman"/>
        </w:rPr>
        <w:t>. A garantia consiste na prestação pela empresa, de todas as obrigações previstas na Lei nº. 8.078, de 11/09/1990 – Código de Defesa do Consumidor - e alterações subsequentes;</w:t>
      </w:r>
    </w:p>
    <w:p w14:paraId="5A901A64" w14:textId="77777777" w:rsidR="00414208" w:rsidRPr="00C303E0" w:rsidRDefault="00414208" w:rsidP="00414208">
      <w:pPr>
        <w:tabs>
          <w:tab w:val="left" w:pos="426"/>
        </w:tabs>
        <w:spacing w:line="23" w:lineRule="atLeast"/>
        <w:jc w:val="both"/>
        <w:rPr>
          <w:rFonts w:ascii="Times New Roman" w:hAnsi="Times New Roman" w:cs="Times New Roman"/>
        </w:rPr>
      </w:pPr>
    </w:p>
    <w:p w14:paraId="655158A6" w14:textId="77777777" w:rsidR="00414208" w:rsidRPr="00C303E0" w:rsidRDefault="00414208" w:rsidP="0071729D">
      <w:pPr>
        <w:pStyle w:val="PargrafodaLista"/>
        <w:tabs>
          <w:tab w:val="left" w:pos="426"/>
        </w:tabs>
        <w:spacing w:line="23" w:lineRule="atLeast"/>
        <w:ind w:left="0"/>
        <w:jc w:val="both"/>
        <w:rPr>
          <w:rFonts w:ascii="Times New Roman" w:hAnsi="Times New Roman" w:cs="Times New Roman"/>
        </w:rPr>
      </w:pPr>
      <w:r w:rsidRPr="00C303E0">
        <w:rPr>
          <w:rFonts w:ascii="Times New Roman" w:hAnsi="Times New Roman" w:cs="Times New Roman"/>
        </w:rPr>
        <w:t>4.</w:t>
      </w:r>
      <w:r>
        <w:rPr>
          <w:rFonts w:ascii="Times New Roman" w:hAnsi="Times New Roman" w:cs="Times New Roman"/>
        </w:rPr>
        <w:t>9</w:t>
      </w:r>
      <w:r w:rsidRPr="00C303E0">
        <w:rPr>
          <w:rFonts w:ascii="Times New Roman" w:hAnsi="Times New Roman" w:cs="Times New Roman"/>
        </w:rPr>
        <w:t>. A empresa fornecedora será responsável pela substituição, troca ou reposição dos produtos que porventura entregues com defeito, danificados, ou não compatíveis com as especificações do Termo;</w:t>
      </w:r>
    </w:p>
    <w:p w14:paraId="7CC2CED6" w14:textId="77777777" w:rsidR="00414208" w:rsidRPr="00C303E0" w:rsidRDefault="00414208" w:rsidP="0071729D">
      <w:pPr>
        <w:tabs>
          <w:tab w:val="left" w:pos="426"/>
        </w:tabs>
        <w:spacing w:line="23" w:lineRule="atLeast"/>
        <w:jc w:val="both"/>
        <w:rPr>
          <w:rFonts w:ascii="Times New Roman" w:hAnsi="Times New Roman" w:cs="Times New Roman"/>
        </w:rPr>
      </w:pPr>
    </w:p>
    <w:p w14:paraId="5885F595" w14:textId="77777777" w:rsidR="00414208" w:rsidRPr="00F969AB" w:rsidRDefault="00414208" w:rsidP="00414208">
      <w:pPr>
        <w:tabs>
          <w:tab w:val="left" w:pos="426"/>
        </w:tabs>
        <w:spacing w:line="23" w:lineRule="atLeast"/>
        <w:jc w:val="both"/>
        <w:rPr>
          <w:rFonts w:ascii="Times New Roman" w:hAnsi="Times New Roman" w:cs="Times New Roman"/>
          <w:b/>
        </w:rPr>
      </w:pPr>
      <w:r w:rsidRPr="00C303E0">
        <w:rPr>
          <w:rFonts w:ascii="Times New Roman" w:hAnsi="Times New Roman" w:cs="Times New Roman"/>
        </w:rPr>
        <w:t>4.</w:t>
      </w:r>
      <w:r>
        <w:rPr>
          <w:rFonts w:ascii="Times New Roman" w:hAnsi="Times New Roman" w:cs="Times New Roman"/>
        </w:rPr>
        <w:t>10</w:t>
      </w:r>
      <w:r w:rsidRPr="00C303E0">
        <w:rPr>
          <w:rFonts w:ascii="Times New Roman" w:hAnsi="Times New Roman" w:cs="Times New Roman"/>
        </w:rPr>
        <w:t>. Na substituição de produtos defeituosos, a reposição será por outro com especificações técnicas iguais, ou superiores com aprovação prévia da Contratante, sem custo adicional para a Contratante.</w:t>
      </w:r>
    </w:p>
    <w:p w14:paraId="262B2920" w14:textId="77777777" w:rsidR="00414208" w:rsidRPr="00A61327" w:rsidRDefault="00414208" w:rsidP="00414208">
      <w:pPr>
        <w:tabs>
          <w:tab w:val="left" w:pos="426"/>
        </w:tabs>
        <w:spacing w:line="23" w:lineRule="atLeast"/>
        <w:jc w:val="both"/>
        <w:rPr>
          <w:rFonts w:ascii="Times New Roman" w:hAnsi="Times New Roman" w:cs="Times New Roman"/>
        </w:rPr>
      </w:pPr>
    </w:p>
    <w:p w14:paraId="60D57BDA" w14:textId="4AFA9EBD" w:rsidR="00414208" w:rsidRDefault="00414208" w:rsidP="00414208">
      <w:pPr>
        <w:tabs>
          <w:tab w:val="left" w:pos="426"/>
        </w:tabs>
        <w:spacing w:line="23" w:lineRule="atLeast"/>
        <w:jc w:val="both"/>
        <w:rPr>
          <w:rFonts w:ascii="Times New Roman" w:hAnsi="Times New Roman" w:cs="Times New Roman"/>
        </w:rPr>
      </w:pPr>
      <w:r>
        <w:rPr>
          <w:rFonts w:ascii="Times New Roman" w:hAnsi="Times New Roman" w:cs="Times New Roman"/>
        </w:rPr>
        <w:t xml:space="preserve">4.11. </w:t>
      </w:r>
      <w:r w:rsidRPr="00C8107D">
        <w:rPr>
          <w:rFonts w:ascii="Times New Roman" w:hAnsi="Times New Roman" w:cs="Times New Roman"/>
        </w:rPr>
        <w:t>A CONTRATADA deverá emitir nota de faturamento em favor da Prefeitura Municipal de Sonora</w:t>
      </w:r>
      <w:r w:rsidR="0071729D">
        <w:rPr>
          <w:rFonts w:ascii="Times New Roman" w:hAnsi="Times New Roman" w:cs="Times New Roman"/>
        </w:rPr>
        <w:t xml:space="preserve"> </w:t>
      </w:r>
      <w:r w:rsidRPr="00C8107D">
        <w:rPr>
          <w:rFonts w:ascii="Times New Roman" w:hAnsi="Times New Roman" w:cs="Times New Roman"/>
        </w:rPr>
        <w:t>-</w:t>
      </w:r>
      <w:r w:rsidR="0071729D">
        <w:rPr>
          <w:rFonts w:ascii="Times New Roman" w:hAnsi="Times New Roman" w:cs="Times New Roman"/>
        </w:rPr>
        <w:t xml:space="preserve"> </w:t>
      </w:r>
      <w:r w:rsidRPr="00C8107D">
        <w:rPr>
          <w:rFonts w:ascii="Times New Roman" w:hAnsi="Times New Roman" w:cs="Times New Roman"/>
        </w:rPr>
        <w:t>MS, com o seu respectivo CNPJ, cabendo à Empresa a responsabilidade dos custos adicionais de ICMS</w:t>
      </w:r>
      <w:r>
        <w:rPr>
          <w:rFonts w:ascii="Times New Roman" w:hAnsi="Times New Roman" w:cs="Times New Roman"/>
        </w:rPr>
        <w:t>.</w:t>
      </w:r>
    </w:p>
    <w:p w14:paraId="78FD421E" w14:textId="77777777" w:rsidR="00414208" w:rsidRDefault="00414208" w:rsidP="00414208">
      <w:pPr>
        <w:tabs>
          <w:tab w:val="left" w:pos="426"/>
        </w:tabs>
        <w:spacing w:line="23" w:lineRule="atLeast"/>
        <w:jc w:val="both"/>
        <w:rPr>
          <w:rFonts w:ascii="Times New Roman" w:hAnsi="Times New Roman" w:cs="Times New Roman"/>
        </w:rPr>
      </w:pPr>
    </w:p>
    <w:p w14:paraId="26DE76A1" w14:textId="77777777" w:rsidR="00414208" w:rsidRDefault="00414208" w:rsidP="00414208">
      <w:pPr>
        <w:tabs>
          <w:tab w:val="left" w:pos="426"/>
        </w:tabs>
        <w:spacing w:line="23" w:lineRule="atLeast"/>
        <w:jc w:val="both"/>
        <w:rPr>
          <w:rFonts w:ascii="Times New Roman" w:hAnsi="Times New Roman" w:cs="Times New Roman"/>
        </w:rPr>
      </w:pPr>
      <w:r>
        <w:rPr>
          <w:rFonts w:ascii="Times New Roman" w:hAnsi="Times New Roman" w:cs="Times New Roman"/>
        </w:rPr>
        <w:t xml:space="preserve">4.12. </w:t>
      </w:r>
      <w:r w:rsidRPr="003F0A93">
        <w:rPr>
          <w:rFonts w:ascii="Times New Roman" w:hAnsi="Times New Roman" w:cs="Times New Roman"/>
        </w:rPr>
        <w:t>A Massa Asfáltica deve ser de fácil aplicação, mantendo suas características, coesão e</w:t>
      </w:r>
      <w:r>
        <w:rPr>
          <w:rFonts w:ascii="Times New Roman" w:hAnsi="Times New Roman" w:cs="Times New Roman"/>
        </w:rPr>
        <w:t xml:space="preserve"> durabilidade CBUQ;</w:t>
      </w:r>
    </w:p>
    <w:p w14:paraId="3F79D089" w14:textId="77777777" w:rsidR="00414208" w:rsidRPr="003F0A93" w:rsidRDefault="00414208" w:rsidP="00414208">
      <w:pPr>
        <w:tabs>
          <w:tab w:val="left" w:pos="426"/>
        </w:tabs>
        <w:spacing w:line="23" w:lineRule="atLeast"/>
        <w:jc w:val="both"/>
        <w:rPr>
          <w:rFonts w:ascii="Times New Roman" w:hAnsi="Times New Roman" w:cs="Times New Roman"/>
        </w:rPr>
      </w:pPr>
    </w:p>
    <w:p w14:paraId="3F41EDA3" w14:textId="77777777" w:rsidR="00414208" w:rsidRDefault="00414208" w:rsidP="00414208">
      <w:pPr>
        <w:tabs>
          <w:tab w:val="left" w:pos="426"/>
        </w:tabs>
        <w:spacing w:line="23" w:lineRule="atLeast"/>
        <w:jc w:val="both"/>
        <w:rPr>
          <w:rFonts w:ascii="Times New Roman" w:hAnsi="Times New Roman" w:cs="Times New Roman"/>
        </w:rPr>
      </w:pPr>
      <w:r>
        <w:rPr>
          <w:rFonts w:ascii="Times New Roman" w:hAnsi="Times New Roman" w:cs="Times New Roman"/>
        </w:rPr>
        <w:lastRenderedPageBreak/>
        <w:t>4.13</w:t>
      </w:r>
      <w:r w:rsidRPr="003F0A93">
        <w:rPr>
          <w:rFonts w:ascii="Times New Roman" w:hAnsi="Times New Roman" w:cs="Times New Roman"/>
        </w:rPr>
        <w:t>. A validade é de acordo com o aditivo que o fabricante colocar.</w:t>
      </w:r>
    </w:p>
    <w:p w14:paraId="5F466632" w14:textId="77777777" w:rsidR="00414208" w:rsidRDefault="00414208" w:rsidP="00414208">
      <w:pPr>
        <w:tabs>
          <w:tab w:val="left" w:pos="426"/>
        </w:tabs>
        <w:spacing w:line="23" w:lineRule="atLeast"/>
        <w:jc w:val="both"/>
        <w:rPr>
          <w:rFonts w:ascii="Times New Roman" w:hAnsi="Times New Roman" w:cs="Times New Roman"/>
          <w:b/>
        </w:rPr>
      </w:pPr>
    </w:p>
    <w:p w14:paraId="2ACB8028" w14:textId="77777777" w:rsidR="00414208" w:rsidRPr="00C303E0" w:rsidRDefault="00414208" w:rsidP="00414208">
      <w:pPr>
        <w:tabs>
          <w:tab w:val="left" w:pos="426"/>
        </w:tabs>
        <w:spacing w:line="23" w:lineRule="atLeast"/>
        <w:jc w:val="both"/>
        <w:rPr>
          <w:rFonts w:ascii="Times New Roman" w:hAnsi="Times New Roman" w:cs="Times New Roman"/>
          <w:b/>
        </w:rPr>
      </w:pPr>
      <w:r w:rsidRPr="00C303E0">
        <w:rPr>
          <w:rFonts w:ascii="Times New Roman" w:hAnsi="Times New Roman" w:cs="Times New Roman"/>
          <w:b/>
        </w:rPr>
        <w:t>5 - MODELO DE EXECUÇÃO DO OBJETO</w:t>
      </w:r>
    </w:p>
    <w:p w14:paraId="5C0038E6" w14:textId="77777777" w:rsidR="00414208" w:rsidRPr="00C303E0" w:rsidRDefault="00414208" w:rsidP="00414208">
      <w:pPr>
        <w:tabs>
          <w:tab w:val="left" w:pos="426"/>
        </w:tabs>
        <w:jc w:val="both"/>
        <w:rPr>
          <w:rFonts w:ascii="Times New Roman" w:hAnsi="Times New Roman" w:cs="Times New Roman"/>
        </w:rPr>
      </w:pPr>
    </w:p>
    <w:p w14:paraId="0F93BC81" w14:textId="77777777" w:rsidR="00414208" w:rsidRPr="006F3BA3" w:rsidRDefault="00414208" w:rsidP="00414208">
      <w:pPr>
        <w:pStyle w:val="Nvel1-SemNum"/>
        <w:spacing w:before="120" w:afterLines="120" w:after="288"/>
        <w:ind w:left="0" w:firstLine="284"/>
        <w:rPr>
          <w:rFonts w:ascii="Times New Roman" w:eastAsia="Arial" w:hAnsi="Times New Roman" w:cs="Times New Roman"/>
          <w:bCs w:val="0"/>
          <w:color w:val="auto"/>
          <w:sz w:val="22"/>
          <w:szCs w:val="22"/>
          <w:lang w:eastAsia="en-US"/>
        </w:rPr>
      </w:pPr>
      <w:r w:rsidRPr="006F3BA3">
        <w:rPr>
          <w:rFonts w:ascii="Times New Roman" w:eastAsia="Arial" w:hAnsi="Times New Roman" w:cs="Times New Roman"/>
          <w:bCs w:val="0"/>
          <w:color w:val="auto"/>
          <w:sz w:val="22"/>
          <w:szCs w:val="22"/>
          <w:lang w:eastAsia="en-US"/>
        </w:rPr>
        <w:t xml:space="preserve"> Condições de Entrega</w:t>
      </w:r>
    </w:p>
    <w:p w14:paraId="31B35863" w14:textId="77777777" w:rsidR="00414208" w:rsidRDefault="00414208" w:rsidP="00414208">
      <w:pPr>
        <w:pStyle w:val="Nvel2-Red"/>
        <w:numPr>
          <w:ilvl w:val="0"/>
          <w:numId w:val="0"/>
        </w:numPr>
        <w:spacing w:afterLines="120" w:after="288" w:line="240" w:lineRule="auto"/>
        <w:rPr>
          <w:rFonts w:ascii="Times New Roman" w:eastAsia="Arial" w:hAnsi="Times New Roman" w:cs="Times New Roman"/>
          <w:i w:val="0"/>
          <w:iCs w:val="0"/>
          <w:color w:val="auto"/>
          <w:sz w:val="22"/>
          <w:szCs w:val="22"/>
          <w:lang w:eastAsia="en-US"/>
        </w:rPr>
      </w:pPr>
      <w:r w:rsidRPr="00875E02">
        <w:rPr>
          <w:rFonts w:ascii="Times New Roman" w:eastAsia="Arial" w:hAnsi="Times New Roman" w:cs="Times New Roman"/>
          <w:i w:val="0"/>
          <w:iCs w:val="0"/>
          <w:color w:val="auto"/>
          <w:sz w:val="22"/>
          <w:szCs w:val="22"/>
          <w:lang w:eastAsia="en-US"/>
        </w:rPr>
        <w:t>5.1. A contratada deverá entregar os itens, no prazo de até 15 (quinze) dias úteis, contados a partir da emissão da requisição/pedido (AF);</w:t>
      </w:r>
    </w:p>
    <w:p w14:paraId="4852984B" w14:textId="6D25427B" w:rsidR="00414208" w:rsidRDefault="00414208" w:rsidP="00414208">
      <w:pPr>
        <w:pStyle w:val="Nvel2-Red"/>
        <w:numPr>
          <w:ilvl w:val="0"/>
          <w:numId w:val="0"/>
        </w:numPr>
        <w:spacing w:afterLines="120" w:after="288" w:line="240" w:lineRule="auto"/>
        <w:ind w:left="284"/>
        <w:rPr>
          <w:rFonts w:ascii="Times New Roman" w:eastAsia="Arial" w:hAnsi="Times New Roman" w:cs="Times New Roman"/>
          <w:i w:val="0"/>
          <w:iCs w:val="0"/>
          <w:color w:val="auto"/>
          <w:sz w:val="22"/>
          <w:szCs w:val="22"/>
          <w:lang w:eastAsia="en-US"/>
        </w:rPr>
      </w:pPr>
      <w:r>
        <w:rPr>
          <w:rFonts w:ascii="Times New Roman" w:eastAsia="Arial" w:hAnsi="Times New Roman" w:cs="Times New Roman"/>
          <w:i w:val="0"/>
          <w:iCs w:val="0"/>
          <w:color w:val="auto"/>
          <w:sz w:val="22"/>
          <w:szCs w:val="22"/>
          <w:lang w:eastAsia="en-US"/>
        </w:rPr>
        <w:t>5.1</w:t>
      </w:r>
      <w:r w:rsidRPr="00875E02">
        <w:rPr>
          <w:rFonts w:ascii="Times New Roman" w:eastAsia="Arial" w:hAnsi="Times New Roman" w:cs="Times New Roman"/>
          <w:i w:val="0"/>
          <w:iCs w:val="0"/>
          <w:color w:val="auto"/>
          <w:sz w:val="22"/>
          <w:szCs w:val="22"/>
          <w:lang w:eastAsia="en-US"/>
        </w:rPr>
        <w:t xml:space="preserve">.1. A Massa </w:t>
      </w:r>
      <w:r w:rsidR="0071729D" w:rsidRPr="00875E02">
        <w:rPr>
          <w:rFonts w:ascii="Times New Roman" w:eastAsia="Arial" w:hAnsi="Times New Roman" w:cs="Times New Roman"/>
          <w:i w:val="0"/>
          <w:iCs w:val="0"/>
          <w:color w:val="auto"/>
          <w:sz w:val="22"/>
          <w:szCs w:val="22"/>
          <w:lang w:eastAsia="en-US"/>
        </w:rPr>
        <w:t>Asfáltica</w:t>
      </w:r>
      <w:r w:rsidRPr="00875E02">
        <w:rPr>
          <w:rFonts w:ascii="Times New Roman" w:eastAsia="Arial" w:hAnsi="Times New Roman" w:cs="Times New Roman"/>
          <w:i w:val="0"/>
          <w:iCs w:val="0"/>
          <w:color w:val="auto"/>
          <w:sz w:val="22"/>
          <w:szCs w:val="22"/>
          <w:lang w:eastAsia="en-US"/>
        </w:rPr>
        <w:t xml:space="preserve"> deverá ser entregue de forma parcelada conforme necessidade da Gerência de Obras e Serviços Urbanos;</w:t>
      </w:r>
    </w:p>
    <w:p w14:paraId="23A95648" w14:textId="77777777" w:rsidR="00414208" w:rsidRPr="001E146D" w:rsidRDefault="00414208" w:rsidP="00414208">
      <w:pPr>
        <w:spacing w:after="160"/>
        <w:jc w:val="both"/>
        <w:rPr>
          <w:rFonts w:ascii="Times New Roman" w:hAnsi="Times New Roman" w:cs="Times New Roman"/>
        </w:rPr>
      </w:pPr>
      <w:r>
        <w:rPr>
          <w:rFonts w:ascii="Times New Roman" w:hAnsi="Times New Roman" w:cs="Times New Roman"/>
        </w:rPr>
        <w:t xml:space="preserve">5.2. </w:t>
      </w:r>
      <w:r w:rsidRPr="001E146D">
        <w:rPr>
          <w:rFonts w:ascii="Times New Roman" w:hAnsi="Times New Roman" w:cs="Times New Roman"/>
        </w:rPr>
        <w:t xml:space="preserve">Os </w:t>
      </w:r>
      <w:r>
        <w:rPr>
          <w:rFonts w:ascii="Times New Roman" w:hAnsi="Times New Roman" w:cs="Times New Roman"/>
        </w:rPr>
        <w:t xml:space="preserve">itens </w:t>
      </w:r>
      <w:r w:rsidRPr="001E146D">
        <w:rPr>
          <w:rFonts w:ascii="Times New Roman" w:hAnsi="Times New Roman" w:cs="Times New Roman"/>
        </w:rPr>
        <w:t>deverão ser entregues acondicionados adequadamente, de forma a permitir completa segurança durante o transporte;</w:t>
      </w:r>
    </w:p>
    <w:p w14:paraId="325FC440" w14:textId="77777777" w:rsidR="00414208" w:rsidRPr="001E146D" w:rsidRDefault="00414208" w:rsidP="00414208">
      <w:pPr>
        <w:tabs>
          <w:tab w:val="left" w:pos="426"/>
        </w:tabs>
        <w:spacing w:after="160"/>
        <w:jc w:val="both"/>
        <w:rPr>
          <w:rFonts w:ascii="Times New Roman" w:hAnsi="Times New Roman" w:cs="Times New Roman"/>
        </w:rPr>
      </w:pPr>
      <w:r>
        <w:rPr>
          <w:rFonts w:ascii="Times New Roman" w:hAnsi="Times New Roman" w:cs="Times New Roman"/>
        </w:rPr>
        <w:t>5.3. Os itens deverão ser entregues</w:t>
      </w:r>
      <w:r w:rsidRPr="001E146D">
        <w:rPr>
          <w:rFonts w:ascii="Times New Roman" w:hAnsi="Times New Roman" w:cs="Times New Roman"/>
        </w:rPr>
        <w:t xml:space="preserve"> devidamente embalados, de forma a não serem danificados durante a operação de transporte e de carga e descarga;</w:t>
      </w:r>
    </w:p>
    <w:p w14:paraId="1EF898A7" w14:textId="77777777" w:rsidR="00414208" w:rsidRPr="001E146D" w:rsidRDefault="00414208" w:rsidP="00414208">
      <w:pPr>
        <w:tabs>
          <w:tab w:val="left" w:pos="426"/>
        </w:tabs>
        <w:spacing w:after="160"/>
        <w:jc w:val="both"/>
        <w:rPr>
          <w:rFonts w:ascii="Times New Roman" w:hAnsi="Times New Roman" w:cs="Times New Roman"/>
        </w:rPr>
      </w:pPr>
      <w:r>
        <w:rPr>
          <w:rFonts w:ascii="Times New Roman" w:hAnsi="Times New Roman" w:cs="Times New Roman"/>
        </w:rPr>
        <w:t xml:space="preserve">5.4. </w:t>
      </w:r>
      <w:r w:rsidRPr="001E146D">
        <w:rPr>
          <w:rFonts w:ascii="Times New Roman" w:hAnsi="Times New Roman" w:cs="Times New Roman"/>
        </w:rPr>
        <w:t>Os itens licitados terão que estar dentro das normas de legislação vigente de qualidade;</w:t>
      </w:r>
    </w:p>
    <w:p w14:paraId="42050A7F" w14:textId="77777777" w:rsidR="00414208" w:rsidRPr="001E146D" w:rsidRDefault="00414208" w:rsidP="00414208">
      <w:pPr>
        <w:pStyle w:val="PargrafodaLista"/>
        <w:tabs>
          <w:tab w:val="left" w:pos="567"/>
        </w:tabs>
        <w:ind w:left="0"/>
        <w:rPr>
          <w:rFonts w:ascii="Times New Roman" w:hAnsi="Times New Roman" w:cs="Times New Roman"/>
        </w:rPr>
      </w:pPr>
      <w:r>
        <w:rPr>
          <w:rFonts w:ascii="Times New Roman" w:hAnsi="Times New Roman" w:cs="Times New Roman"/>
        </w:rPr>
        <w:t xml:space="preserve">5.5. </w:t>
      </w:r>
      <w:r w:rsidRPr="001E146D">
        <w:rPr>
          <w:rFonts w:ascii="Times New Roman" w:hAnsi="Times New Roman" w:cs="Times New Roman"/>
        </w:rPr>
        <w:t>Os produtos serão recebidos e submetidos à verificação por servidor designado como fisc</w:t>
      </w:r>
      <w:r>
        <w:rPr>
          <w:rFonts w:ascii="Times New Roman" w:hAnsi="Times New Roman" w:cs="Times New Roman"/>
        </w:rPr>
        <w:t>al do Contrato pela CONTRATANTE;</w:t>
      </w:r>
    </w:p>
    <w:p w14:paraId="56707D15" w14:textId="77777777" w:rsidR="00414208" w:rsidRPr="001E146D" w:rsidRDefault="00414208" w:rsidP="00414208">
      <w:pPr>
        <w:pStyle w:val="PargrafodaLista"/>
        <w:tabs>
          <w:tab w:val="left" w:pos="567"/>
          <w:tab w:val="left" w:pos="9639"/>
        </w:tabs>
        <w:ind w:left="0"/>
        <w:rPr>
          <w:rFonts w:ascii="Times New Roman" w:hAnsi="Times New Roman" w:cs="Times New Roman"/>
        </w:rPr>
      </w:pPr>
    </w:p>
    <w:p w14:paraId="347B6B64" w14:textId="77777777" w:rsidR="00414208" w:rsidRPr="00C8668E" w:rsidRDefault="00414208" w:rsidP="0071729D">
      <w:pPr>
        <w:tabs>
          <w:tab w:val="left" w:pos="567"/>
        </w:tabs>
        <w:jc w:val="both"/>
        <w:rPr>
          <w:rFonts w:ascii="Times New Roman" w:hAnsi="Times New Roman" w:cs="Times New Roman"/>
        </w:rPr>
      </w:pPr>
      <w:r>
        <w:rPr>
          <w:rFonts w:ascii="Times New Roman" w:hAnsi="Times New Roman" w:cs="Times New Roman"/>
        </w:rPr>
        <w:t>5.6.</w:t>
      </w:r>
      <w:r w:rsidRPr="00C8668E">
        <w:rPr>
          <w:rFonts w:ascii="Times New Roman" w:hAnsi="Times New Roman" w:cs="Times New Roman"/>
        </w:rPr>
        <w:t xml:space="preserve"> Todas as despesas relativas à entrega do objeto do presente Termo de Referência, correrão por conta ex</w:t>
      </w:r>
      <w:r>
        <w:rPr>
          <w:rFonts w:ascii="Times New Roman" w:hAnsi="Times New Roman" w:cs="Times New Roman"/>
        </w:rPr>
        <w:t>clusiva da LICITANTE CONTRATADA;</w:t>
      </w:r>
    </w:p>
    <w:p w14:paraId="7DD3B038" w14:textId="77777777" w:rsidR="00414208" w:rsidRDefault="00414208" w:rsidP="00414208">
      <w:pPr>
        <w:pStyle w:val="PargrafodaLista"/>
        <w:tabs>
          <w:tab w:val="left" w:pos="0"/>
        </w:tabs>
        <w:ind w:left="0"/>
        <w:rPr>
          <w:rFonts w:ascii="Times New Roman" w:hAnsi="Times New Roman" w:cs="Times New Roman"/>
        </w:rPr>
      </w:pPr>
    </w:p>
    <w:p w14:paraId="3D1C4CD4" w14:textId="77777777" w:rsidR="00414208" w:rsidRDefault="00414208" w:rsidP="0071729D">
      <w:pPr>
        <w:pStyle w:val="PargrafodaLista"/>
        <w:tabs>
          <w:tab w:val="left" w:pos="0"/>
        </w:tabs>
        <w:ind w:left="0"/>
        <w:jc w:val="both"/>
        <w:rPr>
          <w:rFonts w:ascii="Times New Roman" w:hAnsi="Times New Roman" w:cs="Times New Roman"/>
        </w:rPr>
      </w:pPr>
      <w:r>
        <w:rPr>
          <w:rFonts w:ascii="Times New Roman" w:hAnsi="Times New Roman" w:cs="Times New Roman"/>
        </w:rPr>
        <w:t>5.7</w:t>
      </w:r>
      <w:r w:rsidRPr="00D33770">
        <w:rPr>
          <w:rFonts w:ascii="Times New Roman" w:hAnsi="Times New Roman" w:cs="Times New Roman"/>
        </w:rPr>
        <w:t xml:space="preserve">. </w:t>
      </w:r>
      <w:r w:rsidRPr="00C8668E">
        <w:rPr>
          <w:rFonts w:ascii="Times New Roman" w:hAnsi="Times New Roman" w:cs="Times New Roman"/>
        </w:rPr>
        <w:t>Os itens deverão ser entregues na Gerência Municipal de Obras e Serviços Urbanos situada na Rua do Cedro n° 262, Bairro Vila Nova e CEP 79.415-000, no horário das 07:00 às 13:00 horas, de segunda a sexta-feira, conforme solicitação da Gerência, mediante emissão da Requisição/pedido;</w:t>
      </w:r>
    </w:p>
    <w:p w14:paraId="01BC3DDB" w14:textId="77777777" w:rsidR="00414208" w:rsidRDefault="00414208" w:rsidP="00414208">
      <w:pPr>
        <w:pStyle w:val="PargrafodaLista"/>
        <w:tabs>
          <w:tab w:val="left" w:pos="0"/>
        </w:tabs>
        <w:ind w:left="0"/>
        <w:rPr>
          <w:rFonts w:ascii="Times New Roman" w:hAnsi="Times New Roman" w:cs="Times New Roman"/>
        </w:rPr>
      </w:pPr>
    </w:p>
    <w:p w14:paraId="2D9DB00F" w14:textId="77777777" w:rsidR="00414208" w:rsidRPr="00875E02" w:rsidRDefault="00414208" w:rsidP="00414208">
      <w:pPr>
        <w:pStyle w:val="Nvel2-Red"/>
        <w:numPr>
          <w:ilvl w:val="0"/>
          <w:numId w:val="0"/>
        </w:numPr>
        <w:spacing w:before="0" w:afterLines="120" w:after="288" w:line="240" w:lineRule="auto"/>
        <w:ind w:left="284"/>
        <w:rPr>
          <w:rFonts w:ascii="Times New Roman" w:eastAsia="Arial" w:hAnsi="Times New Roman" w:cs="Times New Roman"/>
          <w:i w:val="0"/>
          <w:iCs w:val="0"/>
          <w:color w:val="auto"/>
          <w:sz w:val="22"/>
          <w:szCs w:val="22"/>
          <w:lang w:eastAsia="en-US"/>
        </w:rPr>
      </w:pPr>
      <w:r>
        <w:rPr>
          <w:rFonts w:ascii="Times New Roman" w:eastAsia="Arial" w:hAnsi="Times New Roman" w:cs="Times New Roman"/>
          <w:i w:val="0"/>
          <w:iCs w:val="0"/>
          <w:color w:val="auto"/>
          <w:sz w:val="22"/>
          <w:szCs w:val="22"/>
          <w:lang w:eastAsia="en-US"/>
        </w:rPr>
        <w:t>5.7.1</w:t>
      </w:r>
      <w:r w:rsidRPr="00875E02">
        <w:rPr>
          <w:rFonts w:ascii="Times New Roman" w:eastAsia="Arial" w:hAnsi="Times New Roman" w:cs="Times New Roman"/>
          <w:i w:val="0"/>
          <w:iCs w:val="0"/>
          <w:color w:val="auto"/>
          <w:sz w:val="22"/>
          <w:szCs w:val="22"/>
          <w:lang w:eastAsia="en-US"/>
        </w:rPr>
        <w:t>. Caso não seja possível a entrega na data assinalada, a empresa deverá comunicar as razões respectivas com pelo menos 02 (dois) dias úteis de antecedência, para que qualquer pleito de prorrogação de prazo seja analisado, ressalvadas situações de caso fortuito e força maior;</w:t>
      </w:r>
    </w:p>
    <w:p w14:paraId="1577FD74" w14:textId="77777777" w:rsidR="00414208" w:rsidRPr="00C303E0" w:rsidRDefault="00414208" w:rsidP="0071729D">
      <w:pPr>
        <w:pStyle w:val="PargrafodaLista"/>
        <w:tabs>
          <w:tab w:val="left" w:pos="0"/>
        </w:tabs>
        <w:spacing w:afterLines="120" w:after="288"/>
        <w:ind w:left="0"/>
        <w:jc w:val="both"/>
        <w:rPr>
          <w:rFonts w:ascii="Times New Roman" w:hAnsi="Times New Roman" w:cs="Times New Roman"/>
        </w:rPr>
      </w:pPr>
      <w:r w:rsidRPr="00C303E0">
        <w:rPr>
          <w:rFonts w:ascii="Times New Roman" w:hAnsi="Times New Roman" w:cs="Times New Roman"/>
        </w:rPr>
        <w:t>5.</w:t>
      </w:r>
      <w:r>
        <w:rPr>
          <w:rFonts w:ascii="Times New Roman" w:hAnsi="Times New Roman" w:cs="Times New Roman"/>
        </w:rPr>
        <w:t>8</w:t>
      </w:r>
      <w:r w:rsidRPr="00C303E0">
        <w:rPr>
          <w:rFonts w:ascii="Times New Roman" w:hAnsi="Times New Roman" w:cs="Times New Roman"/>
        </w:rPr>
        <w:t>. Os itens poderão ser rejeitados, no todo ou em parte, inclusive antes do recebimento provisório, quando em desacordo com as especificações constantes no Termo de Referência e na proposta, devendo ser substituídos no prazo de 02 (dois) dias úteis, a contar da notificação da contratada, às suas custas, sem prejuí</w:t>
      </w:r>
      <w:r>
        <w:rPr>
          <w:rFonts w:ascii="Times New Roman" w:hAnsi="Times New Roman" w:cs="Times New Roman"/>
        </w:rPr>
        <w:t>zo da aplicação das penalidades;</w:t>
      </w:r>
    </w:p>
    <w:p w14:paraId="374318FE" w14:textId="77777777" w:rsidR="00414208" w:rsidRPr="006F3BA3" w:rsidRDefault="00414208" w:rsidP="00414208">
      <w:pPr>
        <w:pStyle w:val="Nivel2"/>
        <w:numPr>
          <w:ilvl w:val="0"/>
          <w:numId w:val="0"/>
        </w:numPr>
        <w:spacing w:afterLines="120" w:after="288" w:line="240" w:lineRule="auto"/>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5.9</w:t>
      </w:r>
      <w:r w:rsidRPr="006F3BA3">
        <w:rPr>
          <w:rFonts w:ascii="Times New Roman" w:eastAsia="Arial" w:hAnsi="Times New Roman" w:cs="Times New Roman"/>
          <w:color w:val="auto"/>
          <w:sz w:val="22"/>
          <w:szCs w:val="22"/>
          <w:lang w:eastAsia="en-US"/>
        </w:rPr>
        <w:t>. O recebimento definitivo ocorrerá no prazo de 10 (dez) dias úteis, a contar do recebimento da nota fiscal ou instrumento de cobrança equivalente pela Administração, após a verificação da qualidade e quantidade do material e consequente ace</w:t>
      </w:r>
      <w:r>
        <w:rPr>
          <w:rFonts w:ascii="Times New Roman" w:eastAsia="Arial" w:hAnsi="Times New Roman" w:cs="Times New Roman"/>
          <w:color w:val="auto"/>
          <w:sz w:val="22"/>
          <w:szCs w:val="22"/>
          <w:lang w:eastAsia="en-US"/>
        </w:rPr>
        <w:t>itação mediante termo detalhado;</w:t>
      </w:r>
    </w:p>
    <w:p w14:paraId="2422978D" w14:textId="77777777" w:rsidR="00414208" w:rsidRPr="006F3BA3" w:rsidRDefault="00414208" w:rsidP="00414208">
      <w:pPr>
        <w:pStyle w:val="Nivel2"/>
        <w:numPr>
          <w:ilvl w:val="0"/>
          <w:numId w:val="0"/>
        </w:numPr>
        <w:tabs>
          <w:tab w:val="left" w:pos="0"/>
        </w:tabs>
        <w:spacing w:afterLines="120" w:after="288" w:line="240" w:lineRule="auto"/>
        <w:rPr>
          <w:rFonts w:ascii="Times New Roman" w:hAnsi="Times New Roman" w:cs="Times New Roman"/>
          <w:sz w:val="22"/>
          <w:szCs w:val="22"/>
        </w:rPr>
      </w:pPr>
      <w:r>
        <w:rPr>
          <w:rFonts w:ascii="Times New Roman" w:eastAsia="Arial" w:hAnsi="Times New Roman" w:cs="Times New Roman"/>
          <w:color w:val="auto"/>
          <w:sz w:val="22"/>
          <w:szCs w:val="22"/>
          <w:lang w:eastAsia="en-US"/>
        </w:rPr>
        <w:lastRenderedPageBreak/>
        <w:t>5.10</w:t>
      </w:r>
      <w:r w:rsidRPr="006F3BA3">
        <w:rPr>
          <w:rFonts w:ascii="Times New Roman" w:eastAsia="Arial" w:hAnsi="Times New Roman" w:cs="Times New Roman"/>
          <w:color w:val="auto"/>
          <w:sz w:val="22"/>
          <w:szCs w:val="22"/>
          <w:lang w:eastAsia="en-US"/>
        </w:rPr>
        <w:t>. O prazo para recebimento definitivo poderá ser excepcionalmente prorrogado, de forma justificada, por igual período, quando houver necessidade de diligências para a aferição do atendimento das exigências contratuais.</w:t>
      </w:r>
    </w:p>
    <w:p w14:paraId="5E1CB671" w14:textId="77777777" w:rsidR="00414208" w:rsidRPr="006F3BA3" w:rsidRDefault="00414208" w:rsidP="00414208">
      <w:pPr>
        <w:pStyle w:val="Nivel2"/>
        <w:numPr>
          <w:ilvl w:val="0"/>
          <w:numId w:val="0"/>
        </w:numPr>
        <w:spacing w:afterLines="120" w:after="288" w:line="240" w:lineRule="auto"/>
        <w:rPr>
          <w:rFonts w:ascii="Times New Roman" w:eastAsia="Arial" w:hAnsi="Times New Roman" w:cs="Times New Roman"/>
          <w:b/>
          <w:color w:val="auto"/>
          <w:sz w:val="22"/>
          <w:szCs w:val="22"/>
          <w:lang w:eastAsia="en-US"/>
        </w:rPr>
      </w:pPr>
      <w:r>
        <w:rPr>
          <w:rFonts w:ascii="Times New Roman" w:eastAsia="Arial" w:hAnsi="Times New Roman" w:cs="Times New Roman"/>
          <w:b/>
          <w:color w:val="auto"/>
          <w:sz w:val="22"/>
          <w:szCs w:val="22"/>
          <w:lang w:eastAsia="en-US"/>
        </w:rPr>
        <w:t>6</w:t>
      </w:r>
      <w:r w:rsidRPr="006F3BA3">
        <w:rPr>
          <w:rFonts w:ascii="Times New Roman" w:eastAsia="Arial" w:hAnsi="Times New Roman" w:cs="Times New Roman"/>
          <w:b/>
          <w:color w:val="auto"/>
          <w:sz w:val="22"/>
          <w:szCs w:val="22"/>
          <w:lang w:eastAsia="en-US"/>
        </w:rPr>
        <w:t xml:space="preserve"> - MODELO DE GESTÃO DO CONTRATO</w:t>
      </w:r>
    </w:p>
    <w:p w14:paraId="0E8FEC10" w14:textId="77777777" w:rsidR="00414208" w:rsidRDefault="00414208" w:rsidP="00414208">
      <w:pPr>
        <w:pStyle w:val="PargrafodaLista"/>
        <w:widowControl w:val="0"/>
        <w:numPr>
          <w:ilvl w:val="1"/>
          <w:numId w:val="29"/>
        </w:numPr>
        <w:tabs>
          <w:tab w:val="left" w:pos="0"/>
        </w:tabs>
        <w:autoSpaceDE w:val="0"/>
        <w:autoSpaceDN w:val="0"/>
        <w:ind w:left="0" w:firstLine="0"/>
        <w:contextualSpacing w:val="0"/>
        <w:jc w:val="both"/>
        <w:rPr>
          <w:rFonts w:ascii="Times New Roman" w:hAnsi="Times New Roman" w:cs="Times New Roman"/>
        </w:rPr>
      </w:pPr>
      <w:r w:rsidRPr="0053253E">
        <w:rPr>
          <w:rFonts w:ascii="Times New Roman" w:hAnsi="Times New Roman" w:cs="Times New Roman"/>
        </w:rPr>
        <w:t>O contrato deverá ser executado fielmente pelas partes, de acordo com as cláusulas avençadas e as normas da Lei nº 14.133, de 2021, e cada parte responderá pelas consequências de sua inexecução total ou parcial;</w:t>
      </w:r>
    </w:p>
    <w:p w14:paraId="425FE194" w14:textId="77777777" w:rsidR="00414208" w:rsidRPr="0053253E" w:rsidRDefault="00414208" w:rsidP="00414208">
      <w:pPr>
        <w:pStyle w:val="PargrafodaLista"/>
        <w:tabs>
          <w:tab w:val="left" w:pos="0"/>
        </w:tabs>
        <w:ind w:left="0"/>
        <w:rPr>
          <w:rFonts w:ascii="Times New Roman" w:hAnsi="Times New Roman" w:cs="Times New Roman"/>
        </w:rPr>
      </w:pPr>
    </w:p>
    <w:p w14:paraId="735DB458" w14:textId="77777777" w:rsidR="00414208" w:rsidRPr="006F3BA3" w:rsidRDefault="00414208" w:rsidP="00414208">
      <w:pPr>
        <w:pStyle w:val="Nivel2"/>
        <w:numPr>
          <w:ilvl w:val="1"/>
          <w:numId w:val="29"/>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Em caso de impedimento, ordem de paralisação ou suspensão do contrato, o cronograma de execução será prorrogado automaticamente pelo tempo correspondente, anotadas tais circunstâncias mediante simples apostila;</w:t>
      </w:r>
    </w:p>
    <w:p w14:paraId="6CDC7C0B" w14:textId="77777777" w:rsidR="00414208" w:rsidRPr="006F3BA3" w:rsidRDefault="00414208" w:rsidP="00414208">
      <w:pPr>
        <w:pStyle w:val="Nivel2"/>
        <w:numPr>
          <w:ilvl w:val="1"/>
          <w:numId w:val="29"/>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As comunicações entre o órgão ou entidade e a contratada devem ser realizadas por escrito sempre que o ato exigir tal formalidade, admitindo-se o uso de mensagem eletrônica para esse fim;</w:t>
      </w:r>
    </w:p>
    <w:p w14:paraId="618F975F" w14:textId="77777777" w:rsidR="00414208" w:rsidRPr="006F3BA3" w:rsidRDefault="00414208" w:rsidP="00414208">
      <w:pPr>
        <w:pStyle w:val="Nivel2"/>
        <w:numPr>
          <w:ilvl w:val="1"/>
          <w:numId w:val="29"/>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O órgão ou entidade poderá convocar representante da empresa para adoção de providências que devam ser cumpridas de imediato;</w:t>
      </w:r>
    </w:p>
    <w:p w14:paraId="5CAF0E92" w14:textId="77777777" w:rsidR="00414208" w:rsidRPr="006F3BA3" w:rsidRDefault="00414208" w:rsidP="00414208">
      <w:pPr>
        <w:pStyle w:val="Nvel2-Red"/>
        <w:numPr>
          <w:ilvl w:val="1"/>
          <w:numId w:val="29"/>
        </w:numPr>
        <w:spacing w:afterLines="120" w:after="288" w:line="312" w:lineRule="auto"/>
        <w:ind w:left="0" w:firstLine="0"/>
        <w:rPr>
          <w:rFonts w:ascii="Times New Roman" w:eastAsia="Arial" w:hAnsi="Times New Roman" w:cs="Times New Roman"/>
          <w:i w:val="0"/>
          <w:iCs w:val="0"/>
          <w:color w:val="auto"/>
          <w:sz w:val="22"/>
          <w:szCs w:val="22"/>
          <w:lang w:eastAsia="en-US"/>
        </w:rPr>
      </w:pPr>
      <w:r w:rsidRPr="006F3BA3">
        <w:rPr>
          <w:rFonts w:ascii="Times New Roman" w:eastAsia="Arial" w:hAnsi="Times New Roman" w:cs="Times New Roman"/>
          <w:i w:val="0"/>
          <w:iCs w:val="0"/>
          <w:color w:val="auto"/>
          <w:sz w:val="22"/>
          <w:szCs w:val="22"/>
          <w:lang w:eastAsia="en-US"/>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2CEE8EE" w14:textId="77777777" w:rsidR="00414208" w:rsidRPr="006F3BA3" w:rsidRDefault="00414208" w:rsidP="00414208">
      <w:pPr>
        <w:pStyle w:val="Nivel2"/>
        <w:numPr>
          <w:ilvl w:val="1"/>
          <w:numId w:val="29"/>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A execução do contrato deverá ser acompanhada e fiscalizada pelo(s) fiscal(is) do contrato, ou pelos respectivos substitutos (</w:t>
      </w:r>
      <w:hyperlink r:id="rId26" w:anchor="art117" w:history="1">
        <w:r w:rsidRPr="006F3BA3">
          <w:rPr>
            <w:rFonts w:ascii="Times New Roman" w:eastAsia="Arial" w:hAnsi="Times New Roman" w:cs="Times New Roman"/>
            <w:color w:val="auto"/>
            <w:sz w:val="22"/>
            <w:szCs w:val="22"/>
            <w:lang w:eastAsia="en-US"/>
          </w:rPr>
          <w:t>Lei nº 14.133, de 2021, art. 117, caput</w:t>
        </w:r>
      </w:hyperlink>
      <w:r w:rsidRPr="006F3BA3">
        <w:rPr>
          <w:rFonts w:ascii="Times New Roman" w:eastAsia="Arial" w:hAnsi="Times New Roman" w:cs="Times New Roman"/>
          <w:color w:val="auto"/>
          <w:sz w:val="22"/>
          <w:szCs w:val="22"/>
          <w:lang w:eastAsia="en-US"/>
        </w:rPr>
        <w:t>).</w:t>
      </w:r>
    </w:p>
    <w:p w14:paraId="16CACFE6" w14:textId="77777777" w:rsidR="00414208" w:rsidRPr="006F3BA3" w:rsidRDefault="00414208" w:rsidP="00414208">
      <w:pPr>
        <w:pStyle w:val="Nivel2"/>
        <w:numPr>
          <w:ilvl w:val="1"/>
          <w:numId w:val="29"/>
        </w:numPr>
        <w:spacing w:afterLines="120" w:after="288" w:line="312" w:lineRule="auto"/>
        <w:ind w:left="0" w:firstLine="0"/>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 xml:space="preserve">O fiscal </w:t>
      </w:r>
      <w:r w:rsidRPr="006F3BA3">
        <w:rPr>
          <w:rFonts w:ascii="Times New Roman" w:eastAsia="Arial" w:hAnsi="Times New Roman" w:cs="Times New Roman"/>
          <w:color w:val="auto"/>
          <w:sz w:val="22"/>
          <w:szCs w:val="22"/>
          <w:lang w:eastAsia="en-US"/>
        </w:rPr>
        <w:t xml:space="preserve">do contrato acompanhará a execução do contrato, para que sejam cumpridas todas as condições estabelecidas no contrato, de modo a assegurar os melhores resultados para a Administração. </w:t>
      </w:r>
    </w:p>
    <w:p w14:paraId="7D96716F" w14:textId="77777777" w:rsidR="00414208" w:rsidRPr="006F3BA3" w:rsidRDefault="00414208" w:rsidP="00414208">
      <w:pPr>
        <w:pStyle w:val="Nivel3"/>
        <w:numPr>
          <w:ilvl w:val="2"/>
          <w:numId w:val="29"/>
        </w:numPr>
        <w:spacing w:afterLines="120" w:after="288" w:line="312" w:lineRule="auto"/>
        <w:ind w:left="426"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O fiscal o contrato anotará no histórico de gerenciamento do contrato todas as ocorrências relacionadas à execução do contrato, com a descrição do que for necessário para a regularização das faltas ou dos defeitos observados. (</w:t>
      </w:r>
      <w:hyperlink r:id="rId27" w:anchor="art117§1" w:history="1">
        <w:r w:rsidRPr="006F3BA3">
          <w:rPr>
            <w:rFonts w:ascii="Times New Roman" w:eastAsia="Arial" w:hAnsi="Times New Roman" w:cs="Times New Roman"/>
            <w:color w:val="auto"/>
            <w:sz w:val="22"/>
            <w:szCs w:val="22"/>
            <w:lang w:eastAsia="en-US"/>
          </w:rPr>
          <w:t>Lei nº 14.133, de 2021, art. 117, §1º</w:t>
        </w:r>
      </w:hyperlink>
      <w:r>
        <w:rPr>
          <w:rFonts w:ascii="Times New Roman" w:eastAsia="Arial" w:hAnsi="Times New Roman" w:cs="Times New Roman"/>
          <w:color w:val="auto"/>
          <w:sz w:val="22"/>
          <w:szCs w:val="22"/>
          <w:lang w:eastAsia="en-US"/>
        </w:rPr>
        <w:t>)</w:t>
      </w:r>
    </w:p>
    <w:p w14:paraId="0F8AA916" w14:textId="77777777" w:rsidR="00414208" w:rsidRPr="006F3BA3" w:rsidRDefault="00414208" w:rsidP="00414208">
      <w:pPr>
        <w:pStyle w:val="Nivel3"/>
        <w:numPr>
          <w:ilvl w:val="2"/>
          <w:numId w:val="29"/>
        </w:numPr>
        <w:spacing w:afterLines="120" w:after="288" w:line="312" w:lineRule="auto"/>
        <w:ind w:left="426"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Identificada qualquer inexati</w:t>
      </w:r>
      <w:r>
        <w:rPr>
          <w:rFonts w:ascii="Times New Roman" w:eastAsia="Arial" w:hAnsi="Times New Roman" w:cs="Times New Roman"/>
          <w:color w:val="auto"/>
          <w:sz w:val="22"/>
          <w:szCs w:val="22"/>
          <w:lang w:eastAsia="en-US"/>
        </w:rPr>
        <w:t xml:space="preserve">dão ou irregularidade, o fiscal </w:t>
      </w:r>
      <w:r w:rsidRPr="006F3BA3">
        <w:rPr>
          <w:rFonts w:ascii="Times New Roman" w:eastAsia="Arial" w:hAnsi="Times New Roman" w:cs="Times New Roman"/>
          <w:color w:val="auto"/>
          <w:sz w:val="22"/>
          <w:szCs w:val="22"/>
          <w:lang w:eastAsia="en-US"/>
        </w:rPr>
        <w:t>do contrato emitirá notificações para a correção da execução do contrato, dete</w:t>
      </w:r>
      <w:r>
        <w:rPr>
          <w:rFonts w:ascii="Times New Roman" w:eastAsia="Arial" w:hAnsi="Times New Roman" w:cs="Times New Roman"/>
          <w:color w:val="auto"/>
          <w:sz w:val="22"/>
          <w:szCs w:val="22"/>
          <w:lang w:eastAsia="en-US"/>
        </w:rPr>
        <w:t>rminando prazo para a correção.</w:t>
      </w:r>
    </w:p>
    <w:p w14:paraId="55856AE9" w14:textId="77777777" w:rsidR="00414208" w:rsidRPr="006F3BA3" w:rsidRDefault="00414208" w:rsidP="00414208">
      <w:pPr>
        <w:pStyle w:val="Nivel3"/>
        <w:numPr>
          <w:ilvl w:val="2"/>
          <w:numId w:val="29"/>
        </w:numPr>
        <w:spacing w:afterLines="120" w:after="288" w:line="312" w:lineRule="auto"/>
        <w:ind w:left="426"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lastRenderedPageBreak/>
        <w:t>O fis</w:t>
      </w:r>
      <w:r>
        <w:rPr>
          <w:rFonts w:ascii="Times New Roman" w:eastAsia="Arial" w:hAnsi="Times New Roman" w:cs="Times New Roman"/>
          <w:color w:val="auto"/>
          <w:sz w:val="22"/>
          <w:szCs w:val="22"/>
          <w:lang w:eastAsia="en-US"/>
        </w:rPr>
        <w:t xml:space="preserve">cal </w:t>
      </w:r>
      <w:r w:rsidRPr="006F3BA3">
        <w:rPr>
          <w:rFonts w:ascii="Times New Roman" w:eastAsia="Arial" w:hAnsi="Times New Roman" w:cs="Times New Roman"/>
          <w:color w:val="auto"/>
          <w:sz w:val="22"/>
          <w:szCs w:val="22"/>
          <w:lang w:eastAsia="en-US"/>
        </w:rPr>
        <w:t>do contrato informará ao gestor do contato, em tempo hábil, a situação que demandar decisão ou adoção de medidas que ultrapassem sua competência, para que adote as medidas necessári</w:t>
      </w:r>
      <w:r>
        <w:rPr>
          <w:rFonts w:ascii="Times New Roman" w:eastAsia="Arial" w:hAnsi="Times New Roman" w:cs="Times New Roman"/>
          <w:color w:val="auto"/>
          <w:sz w:val="22"/>
          <w:szCs w:val="22"/>
          <w:lang w:eastAsia="en-US"/>
        </w:rPr>
        <w:t>as e saneadoras, se for o caso.</w:t>
      </w:r>
    </w:p>
    <w:p w14:paraId="7A635624" w14:textId="77777777" w:rsidR="00414208" w:rsidRPr="006F3BA3" w:rsidRDefault="00414208" w:rsidP="00414208">
      <w:pPr>
        <w:pStyle w:val="Nivel3"/>
        <w:numPr>
          <w:ilvl w:val="2"/>
          <w:numId w:val="29"/>
        </w:numPr>
        <w:spacing w:afterLines="120" w:after="288" w:line="312" w:lineRule="auto"/>
        <w:ind w:left="426"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No caso de ocorrências que possam inviabilizar a execução do contrato nas datas aprazadas, o fiscal do contrato comunicará o fato imedi</w:t>
      </w:r>
      <w:r>
        <w:rPr>
          <w:rFonts w:ascii="Times New Roman" w:eastAsia="Arial" w:hAnsi="Times New Roman" w:cs="Times New Roman"/>
          <w:color w:val="auto"/>
          <w:sz w:val="22"/>
          <w:szCs w:val="22"/>
          <w:lang w:eastAsia="en-US"/>
        </w:rPr>
        <w:t>atamente ao gestor do contrato.</w:t>
      </w:r>
    </w:p>
    <w:p w14:paraId="4FEC99B0" w14:textId="77777777" w:rsidR="00414208" w:rsidRPr="006F3BA3" w:rsidRDefault="00414208" w:rsidP="00414208">
      <w:pPr>
        <w:pStyle w:val="Nivel3"/>
        <w:numPr>
          <w:ilvl w:val="2"/>
          <w:numId w:val="29"/>
        </w:numPr>
        <w:spacing w:afterLines="120" w:after="288" w:line="312" w:lineRule="auto"/>
        <w:ind w:left="426" w:firstLine="0"/>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O fiscal</w:t>
      </w:r>
      <w:r w:rsidRPr="006F3BA3">
        <w:rPr>
          <w:rFonts w:ascii="Times New Roman" w:eastAsia="Arial" w:hAnsi="Times New Roman" w:cs="Times New Roman"/>
          <w:color w:val="auto"/>
          <w:sz w:val="22"/>
          <w:szCs w:val="22"/>
          <w:lang w:eastAsia="en-US"/>
        </w:rPr>
        <w:t xml:space="preserve"> do contrato deverá comunicar ao gestor do contrato, em tempo hábil, o término do contrato sob sua responsabilidade, com vistas à renovação tempest</w:t>
      </w:r>
      <w:r>
        <w:rPr>
          <w:rFonts w:ascii="Times New Roman" w:eastAsia="Arial" w:hAnsi="Times New Roman" w:cs="Times New Roman"/>
          <w:color w:val="auto"/>
          <w:sz w:val="22"/>
          <w:szCs w:val="22"/>
          <w:lang w:eastAsia="en-US"/>
        </w:rPr>
        <w:t>iva ou à prorrogação contratual;</w:t>
      </w:r>
    </w:p>
    <w:p w14:paraId="42D0E375" w14:textId="77777777" w:rsidR="00414208" w:rsidRPr="006F3BA3" w:rsidRDefault="00414208" w:rsidP="00414208">
      <w:pPr>
        <w:pStyle w:val="Nivel2"/>
        <w:numPr>
          <w:ilvl w:val="1"/>
          <w:numId w:val="29"/>
        </w:numPr>
        <w:spacing w:afterLines="120" w:after="288" w:line="312" w:lineRule="auto"/>
        <w:ind w:left="0" w:firstLine="0"/>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 xml:space="preserve">O fiscal </w:t>
      </w:r>
      <w:r w:rsidRPr="006F3BA3">
        <w:rPr>
          <w:rFonts w:ascii="Times New Roman" w:eastAsia="Arial" w:hAnsi="Times New Roman" w:cs="Times New Roman"/>
          <w:color w:val="auto"/>
          <w:sz w:val="22"/>
          <w:szCs w:val="22"/>
          <w:lang w:eastAsia="en-US"/>
        </w:rPr>
        <w:t>do contrato verificará a manutenção das condições de habilitação da contratada, acompanhará o empenho, o pagamento, as garantias, as glosas e a formalização de apostilamento e termos aditivos, solicitando quaisquer documentos comprobatóri</w:t>
      </w:r>
      <w:r>
        <w:rPr>
          <w:rFonts w:ascii="Times New Roman" w:eastAsia="Arial" w:hAnsi="Times New Roman" w:cs="Times New Roman"/>
          <w:color w:val="auto"/>
          <w:sz w:val="22"/>
          <w:szCs w:val="22"/>
          <w:lang w:eastAsia="en-US"/>
        </w:rPr>
        <w:t>os pertinentes, caso necessário;</w:t>
      </w:r>
    </w:p>
    <w:p w14:paraId="62B2D645" w14:textId="77777777" w:rsidR="00414208" w:rsidRPr="006F3BA3" w:rsidRDefault="00414208" w:rsidP="00414208">
      <w:pPr>
        <w:pStyle w:val="Nivel3"/>
        <w:numPr>
          <w:ilvl w:val="2"/>
          <w:numId w:val="29"/>
        </w:numPr>
        <w:spacing w:afterLines="120" w:after="288" w:line="312" w:lineRule="auto"/>
        <w:ind w:left="426"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Caso ocorram descumprimento das o</w:t>
      </w:r>
      <w:r>
        <w:rPr>
          <w:rFonts w:ascii="Times New Roman" w:eastAsia="Arial" w:hAnsi="Times New Roman" w:cs="Times New Roman"/>
          <w:color w:val="auto"/>
          <w:sz w:val="22"/>
          <w:szCs w:val="22"/>
          <w:lang w:eastAsia="en-US"/>
        </w:rPr>
        <w:t xml:space="preserve">brigações contratuais, o fiscal </w:t>
      </w:r>
      <w:r w:rsidRPr="006F3BA3">
        <w:rPr>
          <w:rFonts w:ascii="Times New Roman" w:eastAsia="Arial" w:hAnsi="Times New Roman" w:cs="Times New Roman"/>
          <w:color w:val="auto"/>
          <w:sz w:val="22"/>
          <w:szCs w:val="22"/>
          <w:lang w:eastAsia="en-US"/>
        </w:rPr>
        <w:t>do contrato atuará tempestivamente na solução do problema, reportando ao gestor do contrato para que tome as providências cabíveis, quando ultrapassar a sua competência;</w:t>
      </w:r>
    </w:p>
    <w:p w14:paraId="01D2FBF2" w14:textId="77777777" w:rsidR="00414208" w:rsidRPr="006F3BA3" w:rsidRDefault="00414208" w:rsidP="00414208">
      <w:pPr>
        <w:pStyle w:val="Nivel2"/>
        <w:numPr>
          <w:ilvl w:val="1"/>
          <w:numId w:val="29"/>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w:t>
      </w:r>
      <w:r>
        <w:rPr>
          <w:rFonts w:ascii="Times New Roman" w:eastAsia="Arial" w:hAnsi="Times New Roman" w:cs="Times New Roman"/>
          <w:color w:val="auto"/>
          <w:sz w:val="22"/>
          <w:szCs w:val="22"/>
          <w:lang w:eastAsia="en-US"/>
        </w:rPr>
        <w:t>da finalidade da administração.</w:t>
      </w:r>
    </w:p>
    <w:p w14:paraId="16183574" w14:textId="77777777" w:rsidR="00414208" w:rsidRPr="006F3BA3" w:rsidRDefault="00414208" w:rsidP="00414208">
      <w:pPr>
        <w:pStyle w:val="Nivel3"/>
        <w:numPr>
          <w:ilvl w:val="2"/>
          <w:numId w:val="29"/>
        </w:numPr>
        <w:spacing w:afterLines="120" w:after="288" w:line="312" w:lineRule="auto"/>
        <w:ind w:left="851"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O gestor do contrato acompanhará a manutenção das condições de habilitação da contratada, para fins de empenho de despesa e pagamento, e anotará os problemas que obstem o fluxo normal da liquidação e do pagamento da despesa no</w:t>
      </w:r>
      <w:r>
        <w:rPr>
          <w:rFonts w:ascii="Times New Roman" w:eastAsia="Arial" w:hAnsi="Times New Roman" w:cs="Times New Roman"/>
          <w:color w:val="auto"/>
          <w:sz w:val="22"/>
          <w:szCs w:val="22"/>
          <w:lang w:eastAsia="en-US"/>
        </w:rPr>
        <w:t xml:space="preserve"> relatório de riscos eventuais.</w:t>
      </w:r>
    </w:p>
    <w:p w14:paraId="39C76202" w14:textId="77777777" w:rsidR="00414208" w:rsidRPr="006F3BA3" w:rsidRDefault="00414208" w:rsidP="00414208">
      <w:pPr>
        <w:pStyle w:val="Nivel3"/>
        <w:numPr>
          <w:ilvl w:val="2"/>
          <w:numId w:val="29"/>
        </w:numPr>
        <w:spacing w:afterLines="120" w:after="288" w:line="312" w:lineRule="auto"/>
        <w:ind w:left="851"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O gestor do contrato acompanhará os registros realizados pelos fiscais do contrato, de todas as ocorrências relacionadas à execução do contrato e as medidas adotadas, informando, se for o caso, à autoridade superior àquelas que u</w:t>
      </w:r>
      <w:r>
        <w:rPr>
          <w:rFonts w:ascii="Times New Roman" w:eastAsia="Arial" w:hAnsi="Times New Roman" w:cs="Times New Roman"/>
          <w:color w:val="auto"/>
          <w:sz w:val="22"/>
          <w:szCs w:val="22"/>
          <w:lang w:eastAsia="en-US"/>
        </w:rPr>
        <w:t>ltrapassarem a sua competência.</w:t>
      </w:r>
    </w:p>
    <w:p w14:paraId="3107C06B" w14:textId="77777777" w:rsidR="00414208" w:rsidRPr="006F3BA3" w:rsidRDefault="00414208" w:rsidP="00414208">
      <w:pPr>
        <w:pStyle w:val="Nivel3"/>
        <w:numPr>
          <w:ilvl w:val="2"/>
          <w:numId w:val="29"/>
        </w:numPr>
        <w:spacing w:afterLines="120" w:after="288" w:line="312" w:lineRule="auto"/>
        <w:ind w:left="851"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O gestor do contrato emitirá documento comprobatório da av</w:t>
      </w:r>
      <w:r>
        <w:rPr>
          <w:rFonts w:ascii="Times New Roman" w:eastAsia="Arial" w:hAnsi="Times New Roman" w:cs="Times New Roman"/>
          <w:color w:val="auto"/>
          <w:sz w:val="22"/>
          <w:szCs w:val="22"/>
          <w:lang w:eastAsia="en-US"/>
        </w:rPr>
        <w:t>aliação realizada pelos fiscais</w:t>
      </w:r>
      <w:r w:rsidRPr="006F3BA3">
        <w:rPr>
          <w:rFonts w:ascii="Times New Roman" w:eastAsia="Arial" w:hAnsi="Times New Roman" w:cs="Times New Roman"/>
          <w:color w:val="auto"/>
          <w:sz w:val="22"/>
          <w:szCs w:val="22"/>
          <w:lang w:eastAsia="en-US"/>
        </w:rPr>
        <w:t>, administrativo e setorial quanto ao cumprimento de obrigações assumidas pelo contratado, com menção ao seu desempenho na execução contratual, baseado nos indicadores objetivamente definidos e aferidos, e a eventuais penalidades aplicadas, devendo constar do cadastro de atest</w:t>
      </w:r>
      <w:r>
        <w:rPr>
          <w:rFonts w:ascii="Times New Roman" w:eastAsia="Arial" w:hAnsi="Times New Roman" w:cs="Times New Roman"/>
          <w:color w:val="auto"/>
          <w:sz w:val="22"/>
          <w:szCs w:val="22"/>
          <w:lang w:eastAsia="en-US"/>
        </w:rPr>
        <w:t>o de cumprimento de obrigações.</w:t>
      </w:r>
    </w:p>
    <w:p w14:paraId="116D8C9C" w14:textId="77777777" w:rsidR="00414208" w:rsidRPr="006F3BA3" w:rsidRDefault="00414208" w:rsidP="00414208">
      <w:pPr>
        <w:pStyle w:val="Nivel3"/>
        <w:numPr>
          <w:ilvl w:val="2"/>
          <w:numId w:val="29"/>
        </w:numPr>
        <w:spacing w:afterLines="120" w:after="288" w:line="312" w:lineRule="auto"/>
        <w:ind w:left="851"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lastRenderedPageBreak/>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2B7F7F1" w14:textId="77777777" w:rsidR="00414208" w:rsidRPr="006F3BA3" w:rsidRDefault="00414208" w:rsidP="00414208">
      <w:pPr>
        <w:pStyle w:val="Nivel2"/>
        <w:numPr>
          <w:ilvl w:val="1"/>
          <w:numId w:val="29"/>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O fiscal</w:t>
      </w:r>
      <w:r>
        <w:rPr>
          <w:rFonts w:ascii="Times New Roman" w:eastAsia="Arial" w:hAnsi="Times New Roman" w:cs="Times New Roman"/>
          <w:color w:val="auto"/>
          <w:sz w:val="22"/>
          <w:szCs w:val="22"/>
          <w:lang w:eastAsia="en-US"/>
        </w:rPr>
        <w:t xml:space="preserve"> </w:t>
      </w:r>
      <w:r w:rsidRPr="006F3BA3">
        <w:rPr>
          <w:rFonts w:ascii="Times New Roman" w:eastAsia="Arial" w:hAnsi="Times New Roman" w:cs="Times New Roman"/>
          <w:color w:val="auto"/>
          <w:sz w:val="22"/>
          <w:szCs w:val="22"/>
          <w:lang w:eastAsia="en-US"/>
        </w:rPr>
        <w:t>do contrato comunicará ao gestor do contrato, em tempo hábil, o término do contrato sob sua responsabilidade, com vistas à tempestiva reno</w:t>
      </w:r>
      <w:r>
        <w:rPr>
          <w:rFonts w:ascii="Times New Roman" w:eastAsia="Arial" w:hAnsi="Times New Roman" w:cs="Times New Roman"/>
          <w:color w:val="auto"/>
          <w:sz w:val="22"/>
          <w:szCs w:val="22"/>
          <w:lang w:eastAsia="en-US"/>
        </w:rPr>
        <w:t>vação ou prorrogação contratual</w:t>
      </w:r>
      <w:r w:rsidRPr="006F3BA3">
        <w:rPr>
          <w:rFonts w:ascii="Times New Roman" w:eastAsia="Arial" w:hAnsi="Times New Roman" w:cs="Times New Roman"/>
          <w:color w:val="auto"/>
          <w:sz w:val="22"/>
          <w:szCs w:val="22"/>
          <w:lang w:eastAsia="en-US"/>
        </w:rPr>
        <w:t>;</w:t>
      </w:r>
    </w:p>
    <w:p w14:paraId="56AFA607" w14:textId="77777777" w:rsidR="00414208" w:rsidRPr="006F3BA3" w:rsidRDefault="00414208" w:rsidP="00414208">
      <w:pPr>
        <w:pStyle w:val="Nivel2"/>
        <w:numPr>
          <w:ilvl w:val="1"/>
          <w:numId w:val="29"/>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O gestor do contrato deverá elaborar relatório final com informações sobre a consecução dos objetivos que tenham justificado a contratação e eventuais condutas a serem adotadas para o aprimoramento d</w:t>
      </w:r>
      <w:r>
        <w:rPr>
          <w:rFonts w:ascii="Times New Roman" w:eastAsia="Arial" w:hAnsi="Times New Roman" w:cs="Times New Roman"/>
          <w:color w:val="auto"/>
          <w:sz w:val="22"/>
          <w:szCs w:val="22"/>
          <w:lang w:eastAsia="en-US"/>
        </w:rPr>
        <w:t>as atividades da Administração.</w:t>
      </w:r>
    </w:p>
    <w:p w14:paraId="2B812D57" w14:textId="77777777" w:rsidR="00414208" w:rsidRPr="006F3BA3" w:rsidRDefault="00414208" w:rsidP="00414208">
      <w:pPr>
        <w:spacing w:line="276" w:lineRule="auto"/>
        <w:jc w:val="both"/>
        <w:rPr>
          <w:rFonts w:ascii="Times New Roman" w:hAnsi="Times New Roman" w:cs="Times New Roman"/>
          <w:b/>
        </w:rPr>
      </w:pPr>
      <w:r>
        <w:rPr>
          <w:rFonts w:ascii="Times New Roman" w:hAnsi="Times New Roman" w:cs="Times New Roman"/>
          <w:b/>
        </w:rPr>
        <w:t>7</w:t>
      </w:r>
      <w:r w:rsidRPr="006F3BA3">
        <w:rPr>
          <w:rFonts w:ascii="Times New Roman" w:hAnsi="Times New Roman" w:cs="Times New Roman"/>
          <w:b/>
        </w:rPr>
        <w:t xml:space="preserve"> - CRITÉRIOS </w:t>
      </w:r>
      <w:r>
        <w:rPr>
          <w:rFonts w:ascii="Times New Roman" w:hAnsi="Times New Roman" w:cs="Times New Roman"/>
          <w:b/>
        </w:rPr>
        <w:t>PARA RECEBIMENTO</w:t>
      </w:r>
      <w:r w:rsidRPr="006F3BA3">
        <w:rPr>
          <w:rFonts w:ascii="Times New Roman" w:hAnsi="Times New Roman" w:cs="Times New Roman"/>
          <w:b/>
        </w:rPr>
        <w:t xml:space="preserve"> E PAGAMENTO</w:t>
      </w:r>
    </w:p>
    <w:p w14:paraId="15B5316F" w14:textId="77777777" w:rsidR="00414208" w:rsidRPr="006F3BA3" w:rsidRDefault="00414208" w:rsidP="00414208">
      <w:pPr>
        <w:pStyle w:val="Nvel1-SemNum"/>
        <w:spacing w:before="120" w:afterLines="120" w:after="288" w:line="312" w:lineRule="auto"/>
        <w:rPr>
          <w:rFonts w:ascii="Times New Roman" w:eastAsia="Arial" w:hAnsi="Times New Roman" w:cs="Times New Roman"/>
          <w:bCs w:val="0"/>
          <w:color w:val="auto"/>
          <w:sz w:val="22"/>
          <w:szCs w:val="22"/>
          <w:lang w:eastAsia="en-US"/>
        </w:rPr>
      </w:pPr>
      <w:r w:rsidRPr="006F3BA3">
        <w:rPr>
          <w:rFonts w:ascii="Times New Roman" w:eastAsia="Arial" w:hAnsi="Times New Roman" w:cs="Times New Roman"/>
          <w:bCs w:val="0"/>
          <w:color w:val="auto"/>
          <w:sz w:val="22"/>
          <w:szCs w:val="22"/>
          <w:lang w:eastAsia="en-US"/>
        </w:rPr>
        <w:t>Recebimento do Objeto</w:t>
      </w:r>
    </w:p>
    <w:p w14:paraId="63362618" w14:textId="77777777" w:rsidR="00414208" w:rsidRPr="006F3BA3" w:rsidRDefault="00414208" w:rsidP="00414208">
      <w:pPr>
        <w:pStyle w:val="Nivel2"/>
        <w:numPr>
          <w:ilvl w:val="1"/>
          <w:numId w:val="30"/>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Os itens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2F605E75" w14:textId="77777777" w:rsidR="00414208" w:rsidRPr="006F3BA3" w:rsidRDefault="00414208" w:rsidP="00414208">
      <w:pPr>
        <w:pStyle w:val="Nivel2"/>
        <w:numPr>
          <w:ilvl w:val="1"/>
          <w:numId w:val="30"/>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 xml:space="preserve">Para as contratações decorrentes de despesas cujos valores não ultrapassem o limite de que trata o </w:t>
      </w:r>
      <w:hyperlink r:id="rId28" w:anchor="art75" w:history="1">
        <w:r w:rsidRPr="006F3BA3">
          <w:rPr>
            <w:rFonts w:ascii="Times New Roman" w:eastAsia="Arial" w:hAnsi="Times New Roman" w:cs="Times New Roman"/>
            <w:color w:val="auto"/>
            <w:sz w:val="22"/>
            <w:szCs w:val="22"/>
          </w:rPr>
          <w:t>inciso II do art. 75 da Lei nº 14.133, de 2021</w:t>
        </w:r>
      </w:hyperlink>
      <w:r w:rsidRPr="006F3BA3">
        <w:rPr>
          <w:rFonts w:ascii="Times New Roman" w:eastAsia="Arial" w:hAnsi="Times New Roman" w:cs="Times New Roman"/>
          <w:color w:val="auto"/>
          <w:sz w:val="22"/>
          <w:szCs w:val="22"/>
          <w:lang w:eastAsia="en-US"/>
        </w:rPr>
        <w:t>, o prazo máximo para o recebimento definitivo será de até 05 (cinco) dias úteis;</w:t>
      </w:r>
    </w:p>
    <w:p w14:paraId="1F146C06" w14:textId="77777777" w:rsidR="00414208" w:rsidRPr="006F3BA3" w:rsidRDefault="00414208" w:rsidP="00414208">
      <w:pPr>
        <w:pStyle w:val="Nivel2"/>
        <w:numPr>
          <w:ilvl w:val="1"/>
          <w:numId w:val="30"/>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6D80DA86" w14:textId="77777777" w:rsidR="00414208" w:rsidRPr="006F3BA3" w:rsidRDefault="00414208" w:rsidP="00414208">
      <w:pPr>
        <w:pStyle w:val="Nivel2"/>
        <w:numPr>
          <w:ilvl w:val="1"/>
          <w:numId w:val="30"/>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 xml:space="preserve">No caso de controvérsia sobre a execução do objeto, qualidade e quantidade, deverá ser observado o teor do </w:t>
      </w:r>
      <w:hyperlink r:id="rId29" w:anchor="art143" w:history="1">
        <w:r w:rsidRPr="006F3BA3">
          <w:rPr>
            <w:rFonts w:ascii="Times New Roman" w:eastAsia="Arial" w:hAnsi="Times New Roman" w:cs="Times New Roman"/>
            <w:color w:val="auto"/>
            <w:sz w:val="22"/>
            <w:szCs w:val="22"/>
          </w:rPr>
          <w:t>art. 143 da Lei nº 14.133, de 2021</w:t>
        </w:r>
      </w:hyperlink>
      <w:r w:rsidRPr="006F3BA3">
        <w:rPr>
          <w:rFonts w:ascii="Times New Roman" w:eastAsia="Arial" w:hAnsi="Times New Roman" w:cs="Times New Roman"/>
          <w:color w:val="auto"/>
          <w:sz w:val="22"/>
          <w:szCs w:val="22"/>
          <w:lang w:eastAsia="en-US"/>
        </w:rPr>
        <w:t>, comunicando-se à empresa para emissão de Nota Fiscal no que pertine à parcela incontroversa da execução do objeto, para efeito de liquidação e pagamento;</w:t>
      </w:r>
    </w:p>
    <w:p w14:paraId="034C374D" w14:textId="77777777" w:rsidR="00414208" w:rsidRPr="006F3BA3" w:rsidRDefault="00414208" w:rsidP="00414208">
      <w:pPr>
        <w:pStyle w:val="Nivel2"/>
        <w:numPr>
          <w:ilvl w:val="1"/>
          <w:numId w:val="30"/>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F238C0" w14:textId="77777777" w:rsidR="00414208" w:rsidRPr="006F3BA3" w:rsidRDefault="00414208" w:rsidP="00414208">
      <w:pPr>
        <w:pStyle w:val="Nivel2"/>
        <w:numPr>
          <w:ilvl w:val="1"/>
          <w:numId w:val="30"/>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lastRenderedPageBreak/>
        <w:t>O recebimento provisório ou definitivo não excluirá a responsabilidade civil pela solidez e pela segurança do serviço nem a responsabilidade ético-profissional pela perfeita execução do contrato;</w:t>
      </w:r>
    </w:p>
    <w:p w14:paraId="7077E4EE" w14:textId="77777777" w:rsidR="00414208" w:rsidRPr="006F3BA3" w:rsidRDefault="00414208" w:rsidP="00414208">
      <w:pPr>
        <w:pStyle w:val="Nvel1-SemNum"/>
        <w:spacing w:before="120" w:afterLines="120" w:after="288" w:line="312" w:lineRule="auto"/>
        <w:ind w:left="-284" w:firstLine="568"/>
        <w:rPr>
          <w:rFonts w:ascii="Times New Roman" w:eastAsia="Arial" w:hAnsi="Times New Roman" w:cs="Times New Roman"/>
          <w:bCs w:val="0"/>
          <w:color w:val="auto"/>
          <w:sz w:val="22"/>
          <w:szCs w:val="22"/>
          <w:lang w:eastAsia="en-US"/>
        </w:rPr>
      </w:pPr>
      <w:r w:rsidRPr="006F3BA3">
        <w:rPr>
          <w:rFonts w:ascii="Times New Roman" w:eastAsia="Arial" w:hAnsi="Times New Roman" w:cs="Times New Roman"/>
          <w:bCs w:val="0"/>
          <w:color w:val="auto"/>
          <w:sz w:val="22"/>
          <w:szCs w:val="22"/>
          <w:lang w:eastAsia="en-US"/>
        </w:rPr>
        <w:t>Liquidação</w:t>
      </w:r>
    </w:p>
    <w:p w14:paraId="429684BC" w14:textId="77777777" w:rsidR="00414208" w:rsidRDefault="00414208" w:rsidP="00414208">
      <w:pPr>
        <w:pStyle w:val="Nivel2"/>
        <w:numPr>
          <w:ilvl w:val="0"/>
          <w:numId w:val="0"/>
        </w:numPr>
        <w:spacing w:afterLines="120" w:after="288" w:line="312" w:lineRule="auto"/>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7.7. Recebida a Nota Fiscal ou documento de cobrança equivalente, correrá o seguinte prazo:</w:t>
      </w:r>
    </w:p>
    <w:p w14:paraId="236EE6F5" w14:textId="77777777" w:rsidR="00414208" w:rsidRDefault="00414208" w:rsidP="00414208">
      <w:pPr>
        <w:pStyle w:val="Nivel2"/>
        <w:numPr>
          <w:ilvl w:val="0"/>
          <w:numId w:val="0"/>
        </w:numPr>
        <w:spacing w:afterLines="120" w:after="288" w:line="312" w:lineRule="auto"/>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I – 30 (trinta dias) úteis para a liquidação da despesa, a contar do recebimento da nota fiscal ou instrumento de cobrança equivalente pela Administração;</w:t>
      </w:r>
    </w:p>
    <w:p w14:paraId="709F037E" w14:textId="77777777" w:rsidR="00414208" w:rsidRDefault="00414208" w:rsidP="00414208">
      <w:pPr>
        <w:pStyle w:val="Nivel2"/>
        <w:numPr>
          <w:ilvl w:val="0"/>
          <w:numId w:val="0"/>
        </w:numPr>
        <w:spacing w:afterLines="120" w:after="288" w:line="312" w:lineRule="auto"/>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II – 30 (trinta dias) úteis para pagamento, a contar da liquidação da despesa.</w:t>
      </w:r>
    </w:p>
    <w:p w14:paraId="1F55E559" w14:textId="77777777" w:rsidR="00414208" w:rsidRDefault="00414208" w:rsidP="00414208">
      <w:pPr>
        <w:pStyle w:val="Nivel3"/>
        <w:numPr>
          <w:ilvl w:val="0"/>
          <w:numId w:val="0"/>
        </w:numPr>
        <w:spacing w:afterLines="120" w:after="288" w:line="312" w:lineRule="auto"/>
        <w:ind w:left="992"/>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 xml:space="preserve">7.7.1. Os prazos de que trata o inciso I do item 7.7. poderão ser excepcionalmente prorrogados, justificadamente, por igual período, quando houver necessidade de diligências para a aferição do atendimento das exigências contratuais. </w:t>
      </w:r>
    </w:p>
    <w:p w14:paraId="3D4C4273" w14:textId="77777777" w:rsidR="00414208" w:rsidRDefault="00414208" w:rsidP="00414208">
      <w:pPr>
        <w:pStyle w:val="Nivel3"/>
        <w:numPr>
          <w:ilvl w:val="0"/>
          <w:numId w:val="0"/>
        </w:numPr>
        <w:spacing w:afterLines="120" w:after="288" w:line="312" w:lineRule="auto"/>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 xml:space="preserve">7.8. Para fins de liquidação, o setor competente deverá verificar se a nota fiscal ou instrumento de cobrança equivalente apresentado expressa os elementos necessários e essenciais do documento, tais como: </w:t>
      </w:r>
    </w:p>
    <w:p w14:paraId="319E1BAE" w14:textId="77777777" w:rsidR="00414208" w:rsidRDefault="00414208" w:rsidP="00414208">
      <w:pPr>
        <w:numPr>
          <w:ilvl w:val="0"/>
          <w:numId w:val="31"/>
        </w:numPr>
        <w:suppressAutoHyphens/>
        <w:autoSpaceDN w:val="0"/>
        <w:spacing w:before="120" w:afterLines="120" w:after="288" w:line="312" w:lineRule="auto"/>
        <w:ind w:left="851" w:firstLine="0"/>
        <w:contextualSpacing/>
        <w:jc w:val="both"/>
        <w:rPr>
          <w:rFonts w:ascii="Times New Roman" w:hAnsi="Times New Roman" w:cs="Times New Roman"/>
        </w:rPr>
      </w:pPr>
      <w:r>
        <w:rPr>
          <w:rFonts w:ascii="Times New Roman" w:hAnsi="Times New Roman" w:cs="Times New Roman"/>
        </w:rPr>
        <w:t xml:space="preserve">a data da emissão; </w:t>
      </w:r>
    </w:p>
    <w:p w14:paraId="1998BD40" w14:textId="77777777" w:rsidR="00414208" w:rsidRDefault="00414208" w:rsidP="00414208">
      <w:pPr>
        <w:numPr>
          <w:ilvl w:val="0"/>
          <w:numId w:val="31"/>
        </w:numPr>
        <w:suppressAutoHyphens/>
        <w:autoSpaceDN w:val="0"/>
        <w:spacing w:before="120" w:afterLines="120" w:after="288" w:line="312" w:lineRule="auto"/>
        <w:ind w:left="851" w:firstLine="0"/>
        <w:contextualSpacing/>
        <w:jc w:val="both"/>
        <w:rPr>
          <w:rFonts w:ascii="Times New Roman" w:hAnsi="Times New Roman" w:cs="Times New Roman"/>
        </w:rPr>
      </w:pPr>
      <w:r>
        <w:rPr>
          <w:rFonts w:ascii="Times New Roman" w:hAnsi="Times New Roman" w:cs="Times New Roman"/>
        </w:rPr>
        <w:t xml:space="preserve">os dados do contrato e do órgão contratante; </w:t>
      </w:r>
    </w:p>
    <w:p w14:paraId="13A10E54" w14:textId="77777777" w:rsidR="00414208" w:rsidRDefault="00414208" w:rsidP="00414208">
      <w:pPr>
        <w:numPr>
          <w:ilvl w:val="0"/>
          <w:numId w:val="31"/>
        </w:numPr>
        <w:suppressAutoHyphens/>
        <w:autoSpaceDN w:val="0"/>
        <w:spacing w:before="120" w:afterLines="120" w:after="288" w:line="312" w:lineRule="auto"/>
        <w:ind w:left="851" w:firstLine="0"/>
        <w:contextualSpacing/>
        <w:jc w:val="both"/>
        <w:rPr>
          <w:rFonts w:ascii="Times New Roman" w:hAnsi="Times New Roman" w:cs="Times New Roman"/>
        </w:rPr>
      </w:pPr>
      <w:r>
        <w:rPr>
          <w:rFonts w:ascii="Times New Roman" w:hAnsi="Times New Roman" w:cs="Times New Roman"/>
        </w:rPr>
        <w:t xml:space="preserve">o período respectivo de execução do contrato; </w:t>
      </w:r>
    </w:p>
    <w:p w14:paraId="24AF6A55" w14:textId="77777777" w:rsidR="00414208" w:rsidRDefault="00414208" w:rsidP="00414208">
      <w:pPr>
        <w:numPr>
          <w:ilvl w:val="0"/>
          <w:numId w:val="31"/>
        </w:numPr>
        <w:suppressAutoHyphens/>
        <w:autoSpaceDN w:val="0"/>
        <w:spacing w:before="120" w:afterLines="120" w:after="288" w:line="312" w:lineRule="auto"/>
        <w:ind w:left="851" w:firstLine="0"/>
        <w:contextualSpacing/>
        <w:jc w:val="both"/>
        <w:rPr>
          <w:rFonts w:ascii="Times New Roman" w:hAnsi="Times New Roman" w:cs="Times New Roman"/>
        </w:rPr>
      </w:pPr>
      <w:r>
        <w:rPr>
          <w:rFonts w:ascii="Times New Roman" w:hAnsi="Times New Roman" w:cs="Times New Roman"/>
        </w:rPr>
        <w:t xml:space="preserve">o valor a pagar; e </w:t>
      </w:r>
    </w:p>
    <w:p w14:paraId="788F1318" w14:textId="77777777" w:rsidR="00414208" w:rsidRDefault="00414208" w:rsidP="00414208">
      <w:pPr>
        <w:numPr>
          <w:ilvl w:val="0"/>
          <w:numId w:val="31"/>
        </w:numPr>
        <w:suppressAutoHyphens/>
        <w:autoSpaceDN w:val="0"/>
        <w:spacing w:before="120" w:afterLines="120" w:after="288" w:line="312" w:lineRule="auto"/>
        <w:ind w:left="851" w:firstLine="0"/>
        <w:contextualSpacing/>
        <w:jc w:val="both"/>
        <w:rPr>
          <w:rFonts w:ascii="Times New Roman" w:hAnsi="Times New Roman" w:cs="Times New Roman"/>
        </w:rPr>
      </w:pPr>
      <w:r>
        <w:rPr>
          <w:rFonts w:ascii="Times New Roman" w:hAnsi="Times New Roman" w:cs="Times New Roman"/>
        </w:rPr>
        <w:t>eventual destaque do valor de retenções tributárias cabíveis.</w:t>
      </w:r>
    </w:p>
    <w:p w14:paraId="23DC8638" w14:textId="77777777" w:rsidR="00414208" w:rsidRDefault="00414208" w:rsidP="00414208">
      <w:pPr>
        <w:pStyle w:val="Nivel2"/>
        <w:numPr>
          <w:ilvl w:val="0"/>
          <w:numId w:val="0"/>
        </w:numPr>
        <w:spacing w:afterLines="120" w:after="288" w:line="312" w:lineRule="auto"/>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7.9.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E15C79E" w14:textId="1005BF7B" w:rsidR="00414208" w:rsidRDefault="00414208" w:rsidP="00414208">
      <w:pPr>
        <w:pStyle w:val="Nivel2"/>
        <w:numPr>
          <w:ilvl w:val="0"/>
          <w:numId w:val="0"/>
        </w:numPr>
        <w:spacing w:afterLines="120" w:after="288" w:line="312" w:lineRule="auto"/>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 xml:space="preserve">7.10. A nota fiscal ou instrumento de cobrança equivalente deverá ser obrigatoriamente acompanhado da comprovação da regularidade fiscal, constatada mediante consulta aos sítios eletrônicos oficiais ou à documentação mencionada no </w:t>
      </w:r>
      <w:r w:rsidRPr="0071729D">
        <w:rPr>
          <w:rStyle w:val="Hyperlink"/>
          <w:rFonts w:ascii="Times New Roman" w:hAnsi="Times New Roman" w:cs="Times New Roman"/>
          <w:color w:val="auto"/>
          <w:sz w:val="22"/>
          <w:szCs w:val="22"/>
        </w:rPr>
        <w:t xml:space="preserve">art. 68 da Lei nº 14.133, de 2021;  </w:t>
      </w:r>
    </w:p>
    <w:p w14:paraId="0497D7DC" w14:textId="77777777" w:rsidR="00414208" w:rsidRDefault="00414208" w:rsidP="00414208">
      <w:pPr>
        <w:pStyle w:val="Nivel2"/>
        <w:numPr>
          <w:ilvl w:val="0"/>
          <w:numId w:val="0"/>
        </w:numPr>
        <w:spacing w:afterLines="120" w:after="288" w:line="312" w:lineRule="auto"/>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7.11.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040D622" w14:textId="77777777" w:rsidR="00414208" w:rsidRPr="006F3BA3" w:rsidRDefault="00414208" w:rsidP="00414208">
      <w:pPr>
        <w:pStyle w:val="Nivel2"/>
        <w:numPr>
          <w:ilvl w:val="1"/>
          <w:numId w:val="55"/>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lastRenderedPageBreak/>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263AD91" w14:textId="77777777" w:rsidR="00414208" w:rsidRPr="006F3BA3" w:rsidRDefault="00414208" w:rsidP="00414208">
      <w:pPr>
        <w:pStyle w:val="Nivel2"/>
        <w:numPr>
          <w:ilvl w:val="1"/>
          <w:numId w:val="55"/>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5067E00" w14:textId="77777777" w:rsidR="00414208" w:rsidRPr="006F3BA3" w:rsidRDefault="00414208" w:rsidP="00414208">
      <w:pPr>
        <w:pStyle w:val="Nivel2"/>
        <w:numPr>
          <w:ilvl w:val="1"/>
          <w:numId w:val="55"/>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051C962D" w14:textId="77777777" w:rsidR="00414208" w:rsidRDefault="00414208" w:rsidP="00414208">
      <w:pPr>
        <w:pStyle w:val="Nivel2"/>
        <w:numPr>
          <w:ilvl w:val="1"/>
          <w:numId w:val="55"/>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Havendo a efetiva execução do objeto, os pagamentos serão realizados normalmente, até que se decida pela rescisão do contrato, caso o contratado não regularize sua sit</w:t>
      </w:r>
      <w:r>
        <w:rPr>
          <w:rFonts w:ascii="Times New Roman" w:eastAsia="Arial" w:hAnsi="Times New Roman" w:cs="Times New Roman"/>
          <w:color w:val="auto"/>
          <w:sz w:val="22"/>
          <w:szCs w:val="22"/>
          <w:lang w:eastAsia="en-US"/>
        </w:rPr>
        <w:t>uação.</w:t>
      </w:r>
    </w:p>
    <w:p w14:paraId="34B9FD76" w14:textId="77777777" w:rsidR="00414208" w:rsidRPr="006928EA" w:rsidRDefault="00414208" w:rsidP="00414208">
      <w:pPr>
        <w:pStyle w:val="Nivel2"/>
        <w:numPr>
          <w:ilvl w:val="1"/>
          <w:numId w:val="55"/>
        </w:numPr>
        <w:spacing w:afterLines="120" w:after="288" w:line="312" w:lineRule="auto"/>
        <w:ind w:left="0" w:firstLine="0"/>
        <w:rPr>
          <w:rFonts w:ascii="Times New Roman" w:eastAsia="Arial" w:hAnsi="Times New Roman" w:cs="Times New Roman"/>
          <w:color w:val="auto"/>
          <w:sz w:val="22"/>
          <w:szCs w:val="22"/>
          <w:lang w:eastAsia="en-US"/>
        </w:rPr>
      </w:pPr>
      <w:r w:rsidRPr="006928EA">
        <w:rPr>
          <w:rFonts w:ascii="Times New Roman" w:eastAsia="Arial" w:hAnsi="Times New Roman" w:cs="Times New Roman"/>
          <w:color w:val="auto"/>
          <w:sz w:val="22"/>
          <w:szCs w:val="22"/>
          <w:lang w:eastAsia="en-US"/>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5E3D6BC9" w14:textId="77777777" w:rsidR="00414208" w:rsidRPr="006F3BA3" w:rsidRDefault="00414208" w:rsidP="00414208">
      <w:pPr>
        <w:pStyle w:val="Nvel1-SemNum"/>
        <w:spacing w:before="120" w:afterLines="120" w:after="288" w:line="312" w:lineRule="auto"/>
        <w:rPr>
          <w:rFonts w:ascii="Times New Roman" w:eastAsia="Arial" w:hAnsi="Times New Roman" w:cs="Times New Roman"/>
          <w:bCs w:val="0"/>
          <w:color w:val="auto"/>
          <w:sz w:val="22"/>
          <w:szCs w:val="22"/>
          <w:lang w:eastAsia="en-US"/>
        </w:rPr>
      </w:pPr>
      <w:r w:rsidRPr="006F3BA3">
        <w:rPr>
          <w:rFonts w:ascii="Times New Roman" w:eastAsia="Arial" w:hAnsi="Times New Roman" w:cs="Times New Roman"/>
          <w:bCs w:val="0"/>
          <w:color w:val="auto"/>
          <w:sz w:val="22"/>
          <w:szCs w:val="22"/>
          <w:lang w:eastAsia="en-US"/>
        </w:rPr>
        <w:t>Prazo de pagamento</w:t>
      </w:r>
    </w:p>
    <w:p w14:paraId="755CE8A4" w14:textId="77777777" w:rsidR="00414208" w:rsidRPr="006F3BA3" w:rsidRDefault="00414208" w:rsidP="00414208">
      <w:pPr>
        <w:pStyle w:val="Nivel2"/>
        <w:numPr>
          <w:ilvl w:val="1"/>
          <w:numId w:val="55"/>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 xml:space="preserve">O pagamento será efetuado no prazo de até </w:t>
      </w:r>
      <w:r w:rsidRPr="0078746B">
        <w:rPr>
          <w:rFonts w:ascii="Times New Roman" w:eastAsia="Arial" w:hAnsi="Times New Roman" w:cs="Times New Roman"/>
          <w:color w:val="auto"/>
          <w:sz w:val="22"/>
          <w:szCs w:val="22"/>
          <w:lang w:eastAsia="en-US"/>
        </w:rPr>
        <w:t xml:space="preserve">30 (trinta dias) úteis </w:t>
      </w:r>
      <w:r w:rsidRPr="006F3BA3">
        <w:rPr>
          <w:rFonts w:ascii="Times New Roman" w:eastAsia="Arial" w:hAnsi="Times New Roman" w:cs="Times New Roman"/>
          <w:color w:val="auto"/>
          <w:sz w:val="22"/>
          <w:szCs w:val="22"/>
          <w:lang w:eastAsia="en-US"/>
        </w:rPr>
        <w:t xml:space="preserve">contados da finalização da liquidação da despesa, </w:t>
      </w:r>
      <w:r>
        <w:rPr>
          <w:rFonts w:ascii="Times New Roman" w:eastAsia="Arial" w:hAnsi="Times New Roman" w:cs="Times New Roman"/>
          <w:color w:val="auto"/>
          <w:sz w:val="22"/>
          <w:szCs w:val="22"/>
          <w:lang w:eastAsia="en-US"/>
        </w:rPr>
        <w:t>respeitando a ordem cronológica, conforme seção anterior.</w:t>
      </w:r>
    </w:p>
    <w:p w14:paraId="0855C7A1" w14:textId="77777777" w:rsidR="00414208" w:rsidRPr="006F3BA3" w:rsidRDefault="00414208" w:rsidP="00414208">
      <w:pPr>
        <w:pStyle w:val="Nivel2"/>
        <w:numPr>
          <w:ilvl w:val="1"/>
          <w:numId w:val="55"/>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 xml:space="preserve">No caso de atraso pelo Contratante, os valores devidos ao contratado serão atualizados monetariamente entre o termo final do prazo de pagamento até a data de sua efetiva realização, mediante aplicação do índice </w:t>
      </w:r>
      <w:r>
        <w:rPr>
          <w:rFonts w:ascii="Times New Roman" w:eastAsia="Arial" w:hAnsi="Times New Roman" w:cs="Times New Roman"/>
          <w:color w:val="auto"/>
          <w:sz w:val="22"/>
          <w:szCs w:val="22"/>
          <w:lang w:eastAsia="en-US"/>
        </w:rPr>
        <w:t>IPCA</w:t>
      </w:r>
      <w:r w:rsidRPr="006F3BA3">
        <w:rPr>
          <w:rFonts w:ascii="Times New Roman" w:eastAsia="Arial" w:hAnsi="Times New Roman" w:cs="Times New Roman"/>
          <w:color w:val="auto"/>
          <w:sz w:val="22"/>
          <w:szCs w:val="22"/>
          <w:lang w:eastAsia="en-US"/>
        </w:rPr>
        <w:t xml:space="preserve"> de correção monetária.</w:t>
      </w:r>
    </w:p>
    <w:p w14:paraId="5DD81C44" w14:textId="77777777" w:rsidR="00414208" w:rsidRPr="006F3BA3" w:rsidRDefault="00414208" w:rsidP="00414208">
      <w:pPr>
        <w:pStyle w:val="Nvel1-SemNum"/>
        <w:spacing w:before="120" w:afterLines="120" w:after="288" w:line="312" w:lineRule="auto"/>
        <w:rPr>
          <w:rFonts w:ascii="Times New Roman" w:eastAsia="Arial" w:hAnsi="Times New Roman" w:cs="Times New Roman"/>
          <w:bCs w:val="0"/>
          <w:color w:val="auto"/>
          <w:sz w:val="22"/>
          <w:szCs w:val="22"/>
          <w:lang w:eastAsia="en-US"/>
        </w:rPr>
      </w:pPr>
      <w:r w:rsidRPr="006F3BA3">
        <w:rPr>
          <w:rFonts w:ascii="Times New Roman" w:eastAsia="Arial" w:hAnsi="Times New Roman" w:cs="Times New Roman"/>
          <w:bCs w:val="0"/>
          <w:color w:val="auto"/>
          <w:sz w:val="22"/>
          <w:szCs w:val="22"/>
          <w:lang w:eastAsia="en-US"/>
        </w:rPr>
        <w:t>Forma de pagamento</w:t>
      </w:r>
    </w:p>
    <w:p w14:paraId="46C1400F" w14:textId="77777777" w:rsidR="00414208" w:rsidRDefault="00414208" w:rsidP="00414208">
      <w:pPr>
        <w:pStyle w:val="Nivel2"/>
        <w:numPr>
          <w:ilvl w:val="1"/>
          <w:numId w:val="55"/>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O pagamento será realizado por meio de ordem bancária, para crédito em banco, agência e conta corrente indicados pelo contratado.</w:t>
      </w:r>
    </w:p>
    <w:p w14:paraId="7EC353BD" w14:textId="77777777" w:rsidR="00414208" w:rsidRPr="006F3BA3" w:rsidRDefault="00414208" w:rsidP="00414208">
      <w:pPr>
        <w:pStyle w:val="Nivel2"/>
        <w:numPr>
          <w:ilvl w:val="0"/>
          <w:numId w:val="0"/>
        </w:numPr>
        <w:spacing w:afterLines="120" w:after="288" w:line="312" w:lineRule="auto"/>
        <w:ind w:left="567"/>
        <w:rPr>
          <w:rFonts w:ascii="Times New Roman" w:eastAsia="Arial" w:hAnsi="Times New Roman" w:cs="Times New Roman"/>
          <w:color w:val="auto"/>
          <w:sz w:val="22"/>
          <w:szCs w:val="22"/>
          <w:lang w:eastAsia="en-US"/>
        </w:rPr>
      </w:pPr>
      <w:r w:rsidRPr="006928EA">
        <w:rPr>
          <w:rFonts w:ascii="Times New Roman" w:eastAsia="Arial" w:hAnsi="Times New Roman" w:cs="Times New Roman"/>
          <w:color w:val="auto"/>
          <w:sz w:val="22"/>
          <w:szCs w:val="22"/>
          <w:lang w:eastAsia="en-US"/>
        </w:rPr>
        <w:t>7.19.1. Conta Corrente nº XXXX, da Agência nº XXXX, do Banco XXXX nº XXXX, de titularidade da CONTRATADA.</w:t>
      </w:r>
    </w:p>
    <w:p w14:paraId="26708720" w14:textId="77777777" w:rsidR="00414208" w:rsidRPr="006F3BA3" w:rsidRDefault="00414208" w:rsidP="00414208">
      <w:pPr>
        <w:pStyle w:val="Nivel2"/>
        <w:numPr>
          <w:ilvl w:val="1"/>
          <w:numId w:val="55"/>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lastRenderedPageBreak/>
        <w:t>Será considerada data do pagamento o dia em que constar como emitida a ordem bancária para pagamento.</w:t>
      </w:r>
    </w:p>
    <w:p w14:paraId="45FCAE11" w14:textId="77777777" w:rsidR="00414208" w:rsidRPr="006F3BA3" w:rsidRDefault="00414208" w:rsidP="00414208">
      <w:pPr>
        <w:pStyle w:val="Nivel2"/>
        <w:numPr>
          <w:ilvl w:val="1"/>
          <w:numId w:val="55"/>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Quando do pagamento, será efetuada a retenção tributária prevista na legislação aplicável.</w:t>
      </w:r>
    </w:p>
    <w:p w14:paraId="09AE9B0B" w14:textId="77777777" w:rsidR="00414208" w:rsidRPr="006F3BA3" w:rsidRDefault="00414208" w:rsidP="00414208">
      <w:pPr>
        <w:pStyle w:val="Nivel3"/>
        <w:numPr>
          <w:ilvl w:val="2"/>
          <w:numId w:val="55"/>
        </w:numPr>
        <w:spacing w:afterLines="120" w:after="288" w:line="312" w:lineRule="auto"/>
        <w:ind w:left="567"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Independentemente do percentual de tributo inserido na planilha, quando houver, serão retidos na fonte, quando da realização do pagamento, os percentuais estabelecidos na legislação vigente.</w:t>
      </w:r>
    </w:p>
    <w:p w14:paraId="0A7EB8CF" w14:textId="77777777" w:rsidR="00414208" w:rsidRPr="006F3BA3" w:rsidRDefault="00414208" w:rsidP="00414208">
      <w:pPr>
        <w:pStyle w:val="Nivel2"/>
        <w:numPr>
          <w:ilvl w:val="1"/>
          <w:numId w:val="55"/>
        </w:numPr>
        <w:spacing w:afterLines="120" w:after="288" w:line="312" w:lineRule="auto"/>
        <w:ind w:left="0" w:firstLine="0"/>
        <w:rPr>
          <w:rFonts w:ascii="Times New Roman" w:eastAsia="Arial" w:hAnsi="Times New Roman" w:cs="Times New Roman"/>
          <w:color w:val="auto"/>
          <w:sz w:val="22"/>
          <w:szCs w:val="22"/>
          <w:lang w:eastAsia="en-US"/>
        </w:rPr>
      </w:pPr>
      <w:r w:rsidRPr="006F3BA3">
        <w:rPr>
          <w:rFonts w:ascii="Times New Roman" w:eastAsia="Arial" w:hAnsi="Times New Roman" w:cs="Times New Roman"/>
          <w:color w:val="auto"/>
          <w:sz w:val="22"/>
          <w:szCs w:val="22"/>
          <w:lang w:eastAsia="en-US"/>
        </w:rPr>
        <w:t xml:space="preserve">O contratado regularmente optante pelo Simples Nacional, nos termos da </w:t>
      </w:r>
      <w:hyperlink r:id="rId30" w:history="1">
        <w:r w:rsidRPr="006F3BA3">
          <w:rPr>
            <w:rFonts w:ascii="Times New Roman" w:eastAsia="Arial" w:hAnsi="Times New Roman" w:cs="Times New Roman"/>
            <w:color w:val="auto"/>
            <w:sz w:val="22"/>
            <w:szCs w:val="22"/>
          </w:rPr>
          <w:t>Lei Complementar nº 123, de 2006</w:t>
        </w:r>
      </w:hyperlink>
      <w:r w:rsidRPr="006F3BA3">
        <w:rPr>
          <w:rFonts w:ascii="Times New Roman" w:eastAsia="Arial" w:hAnsi="Times New Roman" w:cs="Times New Roman"/>
          <w:color w:val="auto"/>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49F70" w14:textId="77777777" w:rsidR="00414208" w:rsidRPr="006F3BA3" w:rsidRDefault="00414208" w:rsidP="00414208">
      <w:pPr>
        <w:spacing w:line="276" w:lineRule="auto"/>
        <w:rPr>
          <w:rFonts w:ascii="Times New Roman" w:hAnsi="Times New Roman" w:cs="Times New Roman"/>
          <w:b/>
        </w:rPr>
      </w:pPr>
      <w:r>
        <w:rPr>
          <w:rFonts w:ascii="Times New Roman" w:hAnsi="Times New Roman" w:cs="Times New Roman"/>
          <w:b/>
        </w:rPr>
        <w:t>8</w:t>
      </w:r>
      <w:r w:rsidRPr="006F3BA3">
        <w:rPr>
          <w:rFonts w:ascii="Times New Roman" w:hAnsi="Times New Roman" w:cs="Times New Roman"/>
          <w:b/>
        </w:rPr>
        <w:t xml:space="preserve"> - CRITÉRIOS DE SELEÇÃO DO FORNECEDOR</w:t>
      </w:r>
    </w:p>
    <w:p w14:paraId="0CE5550C" w14:textId="77777777" w:rsidR="00414208" w:rsidRPr="006F3BA3" w:rsidRDefault="00414208" w:rsidP="00414208">
      <w:pPr>
        <w:pStyle w:val="Nvel1-SemNum"/>
        <w:spacing w:before="120" w:afterLines="120" w:after="288" w:line="312" w:lineRule="auto"/>
        <w:rPr>
          <w:rFonts w:ascii="Times New Roman" w:hAnsi="Times New Roman" w:cs="Times New Roman"/>
          <w:color w:val="auto"/>
          <w:sz w:val="22"/>
          <w:szCs w:val="22"/>
        </w:rPr>
      </w:pPr>
      <w:r w:rsidRPr="006F3BA3">
        <w:rPr>
          <w:rFonts w:ascii="Times New Roman" w:hAnsi="Times New Roman" w:cs="Times New Roman"/>
          <w:color w:val="auto"/>
          <w:sz w:val="22"/>
          <w:szCs w:val="22"/>
          <w:lang w:eastAsia="en-US"/>
        </w:rPr>
        <w:t>Exigências de habilitação</w:t>
      </w:r>
    </w:p>
    <w:p w14:paraId="54FC5A2A"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color w:val="auto"/>
          <w:sz w:val="22"/>
          <w:szCs w:val="22"/>
        </w:rPr>
        <w:t>Para fins de habilitação, deverá o licitante comprovar os seguintes requisitos:</w:t>
      </w:r>
    </w:p>
    <w:p w14:paraId="701BEEEC" w14:textId="77777777" w:rsidR="00414208" w:rsidRPr="006F3BA3" w:rsidRDefault="00414208" w:rsidP="00414208">
      <w:pPr>
        <w:pStyle w:val="Nvel1-SemNum"/>
        <w:spacing w:before="120" w:afterLines="120" w:after="288" w:line="312" w:lineRule="auto"/>
        <w:rPr>
          <w:rFonts w:ascii="Times New Roman" w:hAnsi="Times New Roman" w:cs="Times New Roman"/>
          <w:color w:val="auto"/>
          <w:sz w:val="22"/>
          <w:szCs w:val="22"/>
          <w:lang w:eastAsia="zh-CN" w:bidi="hi-IN"/>
        </w:rPr>
      </w:pPr>
      <w:r w:rsidRPr="006F3BA3">
        <w:rPr>
          <w:rFonts w:ascii="Times New Roman" w:hAnsi="Times New Roman" w:cs="Times New Roman"/>
          <w:color w:val="auto"/>
          <w:sz w:val="22"/>
          <w:szCs w:val="22"/>
          <w:lang w:eastAsia="zh-CN" w:bidi="hi-IN"/>
        </w:rPr>
        <w:t>Habilitação jurídica</w:t>
      </w:r>
    </w:p>
    <w:p w14:paraId="7AA9C2A0"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b/>
          <w:bCs/>
          <w:color w:val="auto"/>
          <w:sz w:val="22"/>
          <w:szCs w:val="22"/>
        </w:rPr>
        <w:t>Empresário individual:</w:t>
      </w:r>
      <w:r w:rsidRPr="006F3BA3">
        <w:rPr>
          <w:rFonts w:ascii="Times New Roman" w:hAnsi="Times New Roman" w:cs="Times New Roman"/>
          <w:color w:val="auto"/>
          <w:sz w:val="22"/>
          <w:szCs w:val="22"/>
        </w:rPr>
        <w:t xml:space="preserve"> inscrição no Registro Público de Empresas Mercantis, a cargo da Junta Comercial da respectiva sede; </w:t>
      </w:r>
    </w:p>
    <w:p w14:paraId="5D9C6DBB"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b/>
          <w:bCs/>
          <w:color w:val="auto"/>
          <w:sz w:val="22"/>
          <w:szCs w:val="22"/>
        </w:rPr>
        <w:t>Microempreendedor Individual - MEI:</w:t>
      </w:r>
      <w:r w:rsidRPr="006F3BA3">
        <w:rPr>
          <w:rFonts w:ascii="Times New Roman" w:hAnsi="Times New Roman" w:cs="Times New Roman"/>
          <w:color w:val="auto"/>
          <w:sz w:val="22"/>
          <w:szCs w:val="22"/>
        </w:rPr>
        <w:t xml:space="preserve"> Certificado da Condição de Microempreendedor Individual - CCMEI, cuja aceitação ficará condicionada à verificação da autenticidade no sítio </w:t>
      </w:r>
      <w:hyperlink r:id="rId31" w:history="1">
        <w:r w:rsidRPr="006F3BA3">
          <w:rPr>
            <w:rStyle w:val="Hyperlink"/>
            <w:rFonts w:ascii="Times New Roman" w:hAnsi="Times New Roman" w:cs="Times New Roman"/>
            <w:color w:val="auto"/>
            <w:sz w:val="22"/>
            <w:szCs w:val="22"/>
          </w:rPr>
          <w:t>https://www.gov.br/empresas-e-negocios/pt-br/empreendedor</w:t>
        </w:r>
      </w:hyperlink>
      <w:r w:rsidRPr="006F3BA3">
        <w:rPr>
          <w:rFonts w:ascii="Times New Roman" w:hAnsi="Times New Roman" w:cs="Times New Roman"/>
          <w:color w:val="auto"/>
          <w:sz w:val="22"/>
          <w:szCs w:val="22"/>
        </w:rPr>
        <w:t xml:space="preserve">; </w:t>
      </w:r>
    </w:p>
    <w:p w14:paraId="552A97A4"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b/>
          <w:bCs/>
          <w:color w:val="auto"/>
          <w:sz w:val="22"/>
          <w:szCs w:val="22"/>
        </w:rPr>
        <w:t>Sociedade empresária, sociedade limitada unipessoal – SLU ou sociedade identificada como empresa individual de responsabilidade limitada - EIRELI:</w:t>
      </w:r>
      <w:r w:rsidRPr="006F3BA3">
        <w:rPr>
          <w:rFonts w:ascii="Times New Roman" w:hAnsi="Times New Roman" w:cs="Times New Roman"/>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5E086051"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b/>
          <w:bCs/>
          <w:color w:val="auto"/>
          <w:sz w:val="22"/>
          <w:szCs w:val="22"/>
        </w:rPr>
        <w:t>Sociedade empresária estrangeira:</w:t>
      </w:r>
      <w:r w:rsidRPr="006F3BA3">
        <w:rPr>
          <w:rFonts w:ascii="Times New Roman" w:hAnsi="Times New Roman" w:cs="Times New Roman"/>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2" w:history="1">
        <w:r w:rsidRPr="006F3BA3">
          <w:rPr>
            <w:rStyle w:val="Hyperlink"/>
            <w:rFonts w:ascii="Times New Roman" w:hAnsi="Times New Roman" w:cs="Times New Roman"/>
            <w:color w:val="auto"/>
            <w:sz w:val="22"/>
            <w:szCs w:val="22"/>
          </w:rPr>
          <w:t>Normativa DREI/ME n.º 77, de 18 de março de 2020</w:t>
        </w:r>
      </w:hyperlink>
      <w:r w:rsidRPr="006F3BA3">
        <w:rPr>
          <w:rFonts w:ascii="Times New Roman" w:hAnsi="Times New Roman" w:cs="Times New Roman"/>
          <w:color w:val="auto"/>
          <w:sz w:val="22"/>
          <w:szCs w:val="22"/>
        </w:rPr>
        <w:t>.</w:t>
      </w:r>
    </w:p>
    <w:p w14:paraId="0263F94B"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b/>
          <w:bCs/>
          <w:color w:val="auto"/>
          <w:sz w:val="22"/>
          <w:szCs w:val="22"/>
        </w:rPr>
        <w:lastRenderedPageBreak/>
        <w:t xml:space="preserve">Sociedade simples: </w:t>
      </w:r>
      <w:r w:rsidRPr="006F3BA3">
        <w:rPr>
          <w:rFonts w:ascii="Times New Roman" w:hAnsi="Times New Roman" w:cs="Times New Roman"/>
          <w:color w:val="auto"/>
          <w:sz w:val="22"/>
          <w:szCs w:val="22"/>
        </w:rPr>
        <w:t>inscrição do ato constitutivo no Registro Civil de Pessoas Jurídicas do local de sua sede, acompanhada de documento comprobatório de seus administradores;</w:t>
      </w:r>
    </w:p>
    <w:p w14:paraId="505F5B02"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b/>
          <w:bCs/>
          <w:color w:val="auto"/>
          <w:sz w:val="22"/>
          <w:szCs w:val="22"/>
        </w:rPr>
        <w:t>Filial, sucursal ou agência de sociedade simples ou empresária:</w:t>
      </w:r>
      <w:r w:rsidRPr="006F3BA3">
        <w:rPr>
          <w:rFonts w:ascii="Times New Roman" w:hAnsi="Times New Roman" w:cs="Times New Roman"/>
          <w:color w:val="auto"/>
          <w:sz w:val="22"/>
          <w:szCs w:val="22"/>
        </w:rPr>
        <w:t xml:space="preserve"> inscrição do ato constitutivo da filial, sucursal ou agência da sociedade simples ou empresária, respectivamente, no Registro Civil das Pessoas Jurídicas ou no Registro Público de Empresas </w:t>
      </w:r>
      <w:bookmarkStart w:id="23" w:name="_Int_ySfCXwr4"/>
      <w:r w:rsidRPr="006F3BA3">
        <w:rPr>
          <w:rFonts w:ascii="Times New Roman" w:hAnsi="Times New Roman" w:cs="Times New Roman"/>
          <w:color w:val="auto"/>
          <w:sz w:val="22"/>
          <w:szCs w:val="22"/>
        </w:rPr>
        <w:t>Mercantis onde</w:t>
      </w:r>
      <w:bookmarkEnd w:id="23"/>
      <w:r w:rsidRPr="006F3BA3">
        <w:rPr>
          <w:rFonts w:ascii="Times New Roman" w:hAnsi="Times New Roman" w:cs="Times New Roman"/>
          <w:color w:val="auto"/>
          <w:sz w:val="22"/>
          <w:szCs w:val="22"/>
        </w:rPr>
        <w:t xml:space="preserve"> opera, com averbação no Registro onde tem sede a matriz</w:t>
      </w:r>
    </w:p>
    <w:p w14:paraId="75332E5F"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b/>
          <w:bCs/>
          <w:color w:val="auto"/>
          <w:sz w:val="22"/>
          <w:szCs w:val="22"/>
        </w:rPr>
        <w:t>Sociedade cooperativa:</w:t>
      </w:r>
      <w:r w:rsidRPr="006F3BA3">
        <w:rPr>
          <w:rFonts w:ascii="Times New Roman" w:hAnsi="Times New Roman" w:cs="Times New Roman"/>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6F3BA3">
          <w:rPr>
            <w:rStyle w:val="Hyperlink"/>
            <w:rFonts w:ascii="Times New Roman" w:hAnsi="Times New Roman" w:cs="Times New Roman"/>
            <w:color w:val="auto"/>
            <w:sz w:val="22"/>
            <w:szCs w:val="22"/>
          </w:rPr>
          <w:t>art. 107 da Lei nº 5.764, de 16 de dezembro 1971</w:t>
        </w:r>
      </w:hyperlink>
      <w:r w:rsidRPr="006F3BA3">
        <w:rPr>
          <w:rFonts w:ascii="Times New Roman" w:hAnsi="Times New Roman" w:cs="Times New Roman"/>
          <w:color w:val="auto"/>
          <w:sz w:val="22"/>
          <w:szCs w:val="22"/>
        </w:rPr>
        <w:t>.</w:t>
      </w:r>
    </w:p>
    <w:p w14:paraId="4786F0C4"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color w:val="auto"/>
          <w:sz w:val="22"/>
          <w:szCs w:val="22"/>
        </w:rPr>
        <w:t>Os documentos apresentados deverão estar acompanhados de todas as alterações ou da consolidação respectiva.</w:t>
      </w:r>
    </w:p>
    <w:p w14:paraId="1ECF6B98" w14:textId="77777777" w:rsidR="00414208" w:rsidRPr="006F3BA3" w:rsidRDefault="00414208" w:rsidP="00414208">
      <w:pPr>
        <w:pStyle w:val="Nvel1-SemNum"/>
        <w:spacing w:before="120" w:afterLines="120" w:after="288" w:line="312" w:lineRule="auto"/>
        <w:rPr>
          <w:rFonts w:ascii="Times New Roman" w:hAnsi="Times New Roman" w:cs="Times New Roman"/>
          <w:color w:val="auto"/>
          <w:sz w:val="22"/>
          <w:szCs w:val="22"/>
          <w:lang w:eastAsia="zh-CN" w:bidi="hi-IN"/>
        </w:rPr>
      </w:pPr>
      <w:r w:rsidRPr="006F3BA3">
        <w:rPr>
          <w:rFonts w:ascii="Times New Roman" w:hAnsi="Times New Roman" w:cs="Times New Roman"/>
          <w:color w:val="auto"/>
          <w:sz w:val="22"/>
          <w:szCs w:val="22"/>
          <w:lang w:eastAsia="zh-CN" w:bidi="hi-IN"/>
        </w:rPr>
        <w:t>Habilitação fiscal, social e trabalhista</w:t>
      </w:r>
    </w:p>
    <w:p w14:paraId="165F5846"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color w:val="auto"/>
          <w:sz w:val="22"/>
          <w:szCs w:val="22"/>
        </w:rPr>
        <w:t>Prova de inscrição no Cadastro Nacional de Pessoas Jurídicas ou no Cadastro de Pessoas Físicas, conforme o caso;</w:t>
      </w:r>
    </w:p>
    <w:p w14:paraId="62CA35CB"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27E87B7"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color w:val="auto"/>
          <w:sz w:val="22"/>
          <w:szCs w:val="22"/>
        </w:rPr>
        <w:t>Prova de regularidade com o Fundo de Garantia do Tempo de Serviço (FGTS);</w:t>
      </w:r>
    </w:p>
    <w:p w14:paraId="4B291839"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2932B03" w14:textId="77777777" w:rsidR="00414208" w:rsidRPr="006C686A"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color w:val="auto"/>
          <w:sz w:val="22"/>
          <w:szCs w:val="22"/>
        </w:rPr>
        <w:t xml:space="preserve">Prova de inscrição no cadastro de contribuintes </w:t>
      </w:r>
      <w:r w:rsidRPr="00813F17">
        <w:rPr>
          <w:rFonts w:ascii="Times New Roman" w:hAnsi="Times New Roman" w:cs="Times New Roman"/>
          <w:color w:val="auto"/>
          <w:sz w:val="22"/>
          <w:szCs w:val="22"/>
        </w:rPr>
        <w:t>estadual</w:t>
      </w:r>
      <w:r>
        <w:rPr>
          <w:rFonts w:ascii="Times New Roman" w:hAnsi="Times New Roman" w:cs="Times New Roman"/>
          <w:color w:val="auto"/>
          <w:sz w:val="22"/>
          <w:szCs w:val="22"/>
        </w:rPr>
        <w:t xml:space="preserve"> r</w:t>
      </w:r>
      <w:r w:rsidRPr="006C686A">
        <w:rPr>
          <w:rFonts w:ascii="Times New Roman" w:hAnsi="Times New Roman" w:cs="Times New Roman"/>
          <w:color w:val="auto"/>
          <w:sz w:val="22"/>
          <w:szCs w:val="22"/>
        </w:rPr>
        <w:t xml:space="preserve">elativo ao domicílio ou sede do fornecedor, pertinente ao seu ramo de atividade e compatível com o objeto contratual; </w:t>
      </w:r>
    </w:p>
    <w:p w14:paraId="62E5D693"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color w:val="auto"/>
          <w:sz w:val="22"/>
          <w:szCs w:val="22"/>
        </w:rPr>
        <w:t xml:space="preserve">Prova de regularidade com a Fazenda </w:t>
      </w:r>
      <w:r>
        <w:rPr>
          <w:rFonts w:ascii="Times New Roman" w:hAnsi="Times New Roman" w:cs="Times New Roman"/>
          <w:color w:val="auto"/>
          <w:sz w:val="22"/>
          <w:szCs w:val="22"/>
        </w:rPr>
        <w:t>estadual (ICMS)</w:t>
      </w:r>
      <w:r w:rsidRPr="006F3BA3">
        <w:rPr>
          <w:rFonts w:ascii="Times New Roman" w:hAnsi="Times New Roman" w:cs="Times New Roman"/>
          <w:color w:val="auto"/>
          <w:sz w:val="22"/>
          <w:szCs w:val="22"/>
        </w:rPr>
        <w:t>, relativa à atividade em cujo exercício contrata ou concorre;</w:t>
      </w:r>
    </w:p>
    <w:p w14:paraId="26659FFF"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color w:val="auto"/>
          <w:sz w:val="22"/>
          <w:szCs w:val="22"/>
        </w:rPr>
        <w:lastRenderedPageBreak/>
        <w:t>Prova de regularidade com a Fazenda estadual</w:t>
      </w:r>
      <w:r>
        <w:rPr>
          <w:rFonts w:ascii="Times New Roman" w:hAnsi="Times New Roman" w:cs="Times New Roman"/>
          <w:color w:val="auto"/>
          <w:sz w:val="22"/>
          <w:szCs w:val="22"/>
        </w:rPr>
        <w:t xml:space="preserve"> </w:t>
      </w:r>
      <w:r w:rsidRPr="006F3BA3">
        <w:rPr>
          <w:rFonts w:ascii="Times New Roman" w:hAnsi="Times New Roman" w:cs="Times New Roman"/>
          <w:color w:val="auto"/>
          <w:sz w:val="22"/>
          <w:szCs w:val="22"/>
        </w:rPr>
        <w:t>do domicílio ou sede do fornecedor, relativa à atividade em cujo exercício contrata ou concorre;</w:t>
      </w:r>
    </w:p>
    <w:p w14:paraId="23B7B4E8"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color w:val="auto"/>
          <w:sz w:val="22"/>
          <w:szCs w:val="22"/>
        </w:rPr>
        <w:t xml:space="preserve">Caso o fornecedor seja considerado isento dos tributos relacionados ao objeto contratual, deverá comprovar tal condição mediante a apresentação de declaração da Fazenda </w:t>
      </w:r>
      <w:r>
        <w:rPr>
          <w:rFonts w:ascii="Times New Roman" w:hAnsi="Times New Roman" w:cs="Times New Roman"/>
          <w:color w:val="auto"/>
          <w:sz w:val="22"/>
          <w:szCs w:val="22"/>
        </w:rPr>
        <w:t xml:space="preserve">(ICMS) </w:t>
      </w:r>
      <w:r w:rsidRPr="006F3BA3">
        <w:rPr>
          <w:rFonts w:ascii="Times New Roman" w:hAnsi="Times New Roman" w:cs="Times New Roman"/>
          <w:color w:val="auto"/>
          <w:sz w:val="22"/>
          <w:szCs w:val="22"/>
        </w:rPr>
        <w:t>respectiva do seu domicílio ou sede, ou outra equivalente, na forma da lei.</w:t>
      </w:r>
    </w:p>
    <w:p w14:paraId="59A3F5C2" w14:textId="77777777" w:rsidR="00414208" w:rsidRPr="006F3BA3" w:rsidRDefault="00414208" w:rsidP="00414208">
      <w:pPr>
        <w:pStyle w:val="Nivel2"/>
        <w:numPr>
          <w:ilvl w:val="1"/>
          <w:numId w:val="42"/>
        </w:numPr>
        <w:spacing w:afterLines="120" w:after="288" w:line="312" w:lineRule="auto"/>
        <w:ind w:left="0" w:firstLine="0"/>
        <w:rPr>
          <w:rFonts w:ascii="Times New Roman" w:hAnsi="Times New Roman" w:cs="Times New Roman"/>
          <w:color w:val="auto"/>
          <w:sz w:val="22"/>
          <w:szCs w:val="22"/>
        </w:rPr>
      </w:pPr>
      <w:r w:rsidRPr="006F3BA3">
        <w:rPr>
          <w:rFonts w:ascii="Times New Roman" w:hAnsi="Times New Roman" w:cs="Times New Roman"/>
          <w:color w:val="auto"/>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217E647" w14:textId="77777777" w:rsidR="00414208" w:rsidRPr="006F3BA3" w:rsidRDefault="00414208" w:rsidP="00414208">
      <w:pPr>
        <w:pStyle w:val="Nvel1-SemNum"/>
        <w:spacing w:before="120" w:afterLines="120" w:after="288" w:line="312" w:lineRule="auto"/>
        <w:rPr>
          <w:rFonts w:ascii="Times New Roman" w:hAnsi="Times New Roman" w:cs="Times New Roman"/>
          <w:color w:val="auto"/>
          <w:sz w:val="22"/>
          <w:szCs w:val="22"/>
          <w:lang w:eastAsia="zh-CN" w:bidi="hi-IN"/>
        </w:rPr>
      </w:pPr>
      <w:r w:rsidRPr="006F3BA3">
        <w:rPr>
          <w:rFonts w:ascii="Times New Roman" w:hAnsi="Times New Roman" w:cs="Times New Roman"/>
          <w:color w:val="auto"/>
          <w:sz w:val="22"/>
          <w:szCs w:val="22"/>
          <w:lang w:eastAsia="zh-CN" w:bidi="hi-IN"/>
        </w:rPr>
        <w:t>Qualificação Econômico-Financeira</w:t>
      </w:r>
    </w:p>
    <w:p w14:paraId="69E9DA41" w14:textId="77777777" w:rsidR="00414208" w:rsidRDefault="00414208" w:rsidP="00414208">
      <w:pPr>
        <w:spacing w:line="276" w:lineRule="auto"/>
        <w:jc w:val="both"/>
        <w:rPr>
          <w:rFonts w:ascii="Times New Roman" w:hAnsi="Times New Roman" w:cs="Times New Roman"/>
        </w:rPr>
      </w:pPr>
      <w:r>
        <w:rPr>
          <w:rFonts w:ascii="Times New Roman" w:hAnsi="Times New Roman" w:cs="Times New Roman"/>
        </w:rPr>
        <w:t xml:space="preserve">8.19. </w:t>
      </w:r>
      <w:r w:rsidRPr="00D6218D">
        <w:rPr>
          <w:rFonts w:ascii="Times New Roman" w:hAnsi="Times New Roman" w:cs="Times New Roman"/>
        </w:rPr>
        <w:t xml:space="preserve">Certidão negativa de feitos sobre falência expedida pelo distribuidor da sede do licitante - Lei nº 14.133, de </w:t>
      </w:r>
      <w:r>
        <w:rPr>
          <w:rFonts w:ascii="Times New Roman" w:hAnsi="Times New Roman" w:cs="Times New Roman"/>
        </w:rPr>
        <w:t>2021, art. 69, caput, inciso II</w:t>
      </w:r>
      <w:r w:rsidRPr="00D6218D">
        <w:rPr>
          <w:rFonts w:ascii="Times New Roman" w:hAnsi="Times New Roman" w:cs="Times New Roman"/>
        </w:rPr>
        <w:t>;</w:t>
      </w:r>
      <w:r>
        <w:rPr>
          <w:rFonts w:ascii="Times New Roman" w:hAnsi="Times New Roman" w:cs="Times New Roman"/>
        </w:rPr>
        <w:t xml:space="preserve"> </w:t>
      </w:r>
      <w:r w:rsidRPr="00C303E0">
        <w:rPr>
          <w:rFonts w:ascii="Times New Roman" w:hAnsi="Times New Roman" w:cs="Times New Roman"/>
        </w:rPr>
        <w:t>em data não superior a 90 dias da data da abertura do certame senão c</w:t>
      </w:r>
      <w:r>
        <w:rPr>
          <w:rFonts w:ascii="Times New Roman" w:hAnsi="Times New Roman" w:cs="Times New Roman"/>
        </w:rPr>
        <w:t>onstar outro prazo no documento;</w:t>
      </w:r>
    </w:p>
    <w:p w14:paraId="4B66CCC0" w14:textId="77777777" w:rsidR="00414208" w:rsidRPr="00D6218D" w:rsidRDefault="00414208" w:rsidP="00414208">
      <w:pPr>
        <w:spacing w:line="276" w:lineRule="auto"/>
        <w:jc w:val="both"/>
        <w:rPr>
          <w:rFonts w:ascii="Times New Roman" w:hAnsi="Times New Roman" w:cs="Times New Roman"/>
        </w:rPr>
      </w:pPr>
    </w:p>
    <w:p w14:paraId="41C9CA20" w14:textId="77777777" w:rsidR="00414208" w:rsidRDefault="00414208" w:rsidP="00414208">
      <w:pPr>
        <w:spacing w:line="276" w:lineRule="auto"/>
        <w:jc w:val="both"/>
        <w:rPr>
          <w:rFonts w:ascii="Times New Roman" w:hAnsi="Times New Roman" w:cs="Times New Roman"/>
          <w:b/>
        </w:rPr>
      </w:pPr>
      <w:r>
        <w:rPr>
          <w:rFonts w:ascii="Times New Roman" w:hAnsi="Times New Roman" w:cs="Times New Roman"/>
          <w:b/>
        </w:rPr>
        <w:t>9</w:t>
      </w:r>
      <w:r w:rsidRPr="006F3BA3">
        <w:rPr>
          <w:rFonts w:ascii="Times New Roman" w:hAnsi="Times New Roman" w:cs="Times New Roman"/>
          <w:b/>
        </w:rPr>
        <w:t xml:space="preserve"> - ESTIMATIVAS DO VALOR DA CONTRATAÇÃO</w:t>
      </w:r>
    </w:p>
    <w:p w14:paraId="755C086F" w14:textId="77777777" w:rsidR="00414208" w:rsidRPr="000851CD" w:rsidRDefault="00414208" w:rsidP="00414208">
      <w:pPr>
        <w:spacing w:line="276" w:lineRule="auto"/>
        <w:jc w:val="both"/>
        <w:rPr>
          <w:rFonts w:ascii="Times New Roman" w:hAnsi="Times New Roman" w:cs="Times New Roman"/>
          <w:b/>
        </w:rPr>
      </w:pPr>
    </w:p>
    <w:p w14:paraId="66BC9038" w14:textId="77777777" w:rsidR="00414208" w:rsidRPr="005D7A4E" w:rsidRDefault="00414208" w:rsidP="00414208">
      <w:pPr>
        <w:spacing w:line="276" w:lineRule="auto"/>
        <w:jc w:val="both"/>
        <w:rPr>
          <w:rFonts w:ascii="Times New Roman" w:hAnsi="Times New Roman" w:cs="Times New Roman"/>
        </w:rPr>
      </w:pPr>
      <w:r>
        <w:rPr>
          <w:rFonts w:ascii="Times New Roman" w:hAnsi="Times New Roman" w:cs="Times New Roman"/>
        </w:rPr>
        <w:t xml:space="preserve">9.1. </w:t>
      </w:r>
      <w:r w:rsidRPr="005A6C75">
        <w:rPr>
          <w:rFonts w:ascii="Times New Roman" w:hAnsi="Times New Roman" w:cs="Times New Roman"/>
        </w:rPr>
        <w:t>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r w:rsidRPr="005D7A4E">
        <w:rPr>
          <w:rFonts w:ascii="Times New Roman" w:hAnsi="Times New Roman" w:cs="Times New Roman"/>
        </w:rPr>
        <w:t>;</w:t>
      </w:r>
    </w:p>
    <w:p w14:paraId="6AF5A4F5" w14:textId="77777777" w:rsidR="00414208" w:rsidRPr="005D7A4E" w:rsidRDefault="00414208" w:rsidP="00414208">
      <w:pPr>
        <w:spacing w:line="276" w:lineRule="auto"/>
        <w:jc w:val="both"/>
        <w:rPr>
          <w:rFonts w:ascii="Times New Roman" w:hAnsi="Times New Roman" w:cs="Times New Roman"/>
        </w:rPr>
      </w:pPr>
    </w:p>
    <w:p w14:paraId="6CC64B6E" w14:textId="77777777" w:rsidR="00414208" w:rsidRDefault="00414208" w:rsidP="00414208">
      <w:pPr>
        <w:spacing w:line="276" w:lineRule="auto"/>
        <w:jc w:val="both"/>
        <w:rPr>
          <w:rFonts w:ascii="Times New Roman" w:hAnsi="Times New Roman" w:cs="Times New Roman"/>
        </w:rPr>
      </w:pPr>
      <w:r w:rsidRPr="005D7A4E">
        <w:rPr>
          <w:rFonts w:ascii="Times New Roman" w:hAnsi="Times New Roman" w:cs="Times New Roman"/>
        </w:rPr>
        <w:t>9.2. O valor da média do item é sigiloso até julgamento da proposta.</w:t>
      </w:r>
    </w:p>
    <w:p w14:paraId="136FB7FA" w14:textId="77777777" w:rsidR="00414208" w:rsidRPr="00C303E0" w:rsidRDefault="00414208" w:rsidP="00414208">
      <w:pPr>
        <w:spacing w:line="276" w:lineRule="auto"/>
        <w:jc w:val="both"/>
        <w:rPr>
          <w:rFonts w:ascii="Times New Roman" w:eastAsia="Calibri" w:hAnsi="Times New Roman" w:cs="Times New Roman"/>
          <w:b/>
        </w:rPr>
      </w:pPr>
      <w:r>
        <w:rPr>
          <w:rFonts w:ascii="Times New Roman" w:hAnsi="Times New Roman" w:cs="Times New Roman"/>
          <w:b/>
        </w:rPr>
        <w:t>10</w:t>
      </w:r>
      <w:r w:rsidRPr="006F3BA3">
        <w:rPr>
          <w:rFonts w:ascii="Times New Roman" w:hAnsi="Times New Roman" w:cs="Times New Roman"/>
          <w:b/>
        </w:rPr>
        <w:t xml:space="preserve"> </w:t>
      </w:r>
      <w:r>
        <w:rPr>
          <w:rFonts w:ascii="Times New Roman" w:hAnsi="Times New Roman" w:cs="Times New Roman"/>
          <w:b/>
        </w:rPr>
        <w:t>-</w:t>
      </w:r>
      <w:r w:rsidRPr="006F3BA3">
        <w:rPr>
          <w:rFonts w:ascii="Times New Roman" w:hAnsi="Times New Roman" w:cs="Times New Roman"/>
          <w:b/>
        </w:rPr>
        <w:t xml:space="preserve"> </w:t>
      </w:r>
      <w:r w:rsidRPr="00C303E0">
        <w:rPr>
          <w:rFonts w:ascii="Times New Roman" w:eastAsia="Calibri" w:hAnsi="Times New Roman" w:cs="Times New Roman"/>
          <w:b/>
        </w:rPr>
        <w:t>ADEQUAÇÃO ORÇAMENTÁRIA</w:t>
      </w:r>
    </w:p>
    <w:p w14:paraId="3FF1BFE5" w14:textId="77777777" w:rsidR="00414208" w:rsidRPr="00C303E0" w:rsidRDefault="00414208" w:rsidP="00414208">
      <w:pPr>
        <w:spacing w:line="276" w:lineRule="auto"/>
        <w:jc w:val="both"/>
        <w:rPr>
          <w:rFonts w:ascii="Times New Roman" w:eastAsia="Calibri" w:hAnsi="Times New Roman" w:cs="Times New Roman"/>
          <w:b/>
        </w:rPr>
      </w:pPr>
    </w:p>
    <w:p w14:paraId="385B985F" w14:textId="77777777" w:rsidR="00414208" w:rsidRPr="006F3BA3" w:rsidRDefault="00414208" w:rsidP="00414208">
      <w:pPr>
        <w:spacing w:line="276" w:lineRule="auto"/>
        <w:jc w:val="both"/>
        <w:rPr>
          <w:rFonts w:ascii="Times New Roman" w:hAnsi="Times New Roman" w:cs="Times New Roman"/>
        </w:rPr>
      </w:pPr>
      <w:r w:rsidRPr="006F3BA3">
        <w:rPr>
          <w:rFonts w:ascii="Times New Roman" w:hAnsi="Times New Roman" w:cs="Times New Roman"/>
        </w:rPr>
        <w:t>10.1. As despesas decorrentes da presente contratação correrão à conta de recursos específicos consignados no Orçamento deste exercício, na dotação abaixo discriminada:</w:t>
      </w:r>
    </w:p>
    <w:p w14:paraId="2CF148BC" w14:textId="77777777" w:rsidR="00414208" w:rsidRPr="00C303E0" w:rsidRDefault="00414208" w:rsidP="00414208">
      <w:pPr>
        <w:spacing w:line="276" w:lineRule="auto"/>
        <w:jc w:val="both"/>
        <w:rPr>
          <w:rFonts w:ascii="Times New Roman" w:eastAsia="Calibri" w:hAnsi="Times New Roman" w:cs="Times New Roman"/>
        </w:rPr>
      </w:pPr>
    </w:p>
    <w:p w14:paraId="3F800E11" w14:textId="77777777" w:rsidR="00414208" w:rsidRPr="00FD5C86" w:rsidRDefault="00414208" w:rsidP="00414208">
      <w:pPr>
        <w:tabs>
          <w:tab w:val="left" w:pos="426"/>
        </w:tabs>
        <w:spacing w:line="276" w:lineRule="auto"/>
        <w:rPr>
          <w:rFonts w:ascii="Times New Roman" w:hAnsi="Times New Roman" w:cs="Times New Roman"/>
          <w:bCs/>
        </w:rPr>
      </w:pPr>
      <w:r w:rsidRPr="00FD5C86">
        <w:rPr>
          <w:rFonts w:ascii="Times New Roman" w:hAnsi="Times New Roman" w:cs="Times New Roman"/>
          <w:bCs/>
        </w:rPr>
        <w:t>50 – Gerência Municipal de Obras e Serviços Urbanos;</w:t>
      </w:r>
    </w:p>
    <w:p w14:paraId="2EA87DBD" w14:textId="77777777" w:rsidR="00414208" w:rsidRPr="00FD5C86" w:rsidRDefault="00414208" w:rsidP="00414208">
      <w:pPr>
        <w:tabs>
          <w:tab w:val="left" w:pos="426"/>
        </w:tabs>
        <w:spacing w:line="276" w:lineRule="auto"/>
        <w:rPr>
          <w:rFonts w:ascii="Times New Roman" w:hAnsi="Times New Roman" w:cs="Times New Roman"/>
          <w:bCs/>
        </w:rPr>
      </w:pPr>
      <w:r w:rsidRPr="00FD5C86">
        <w:rPr>
          <w:rFonts w:ascii="Times New Roman" w:hAnsi="Times New Roman" w:cs="Times New Roman"/>
          <w:bCs/>
        </w:rPr>
        <w:t>50.101 – Gerência Municipal de Obras e Serviços Urbanos;</w:t>
      </w:r>
    </w:p>
    <w:p w14:paraId="10EC9427" w14:textId="77777777" w:rsidR="00414208" w:rsidRPr="00FD5C86" w:rsidRDefault="00414208" w:rsidP="00414208">
      <w:pPr>
        <w:tabs>
          <w:tab w:val="left" w:pos="426"/>
        </w:tabs>
        <w:spacing w:line="276" w:lineRule="auto"/>
        <w:rPr>
          <w:rFonts w:ascii="Times New Roman" w:hAnsi="Times New Roman" w:cs="Times New Roman"/>
          <w:bCs/>
        </w:rPr>
      </w:pPr>
      <w:r w:rsidRPr="00FD5C86">
        <w:rPr>
          <w:rFonts w:ascii="Times New Roman" w:hAnsi="Times New Roman" w:cs="Times New Roman"/>
          <w:bCs/>
        </w:rPr>
        <w:t>26.782.1007-2.024 – Coord. Manutenção dos Recursos do Fundersul</w:t>
      </w:r>
    </w:p>
    <w:p w14:paraId="5EFC6380" w14:textId="77777777" w:rsidR="00414208" w:rsidRPr="00FD5C86" w:rsidRDefault="00414208" w:rsidP="00414208">
      <w:pPr>
        <w:tabs>
          <w:tab w:val="left" w:pos="426"/>
        </w:tabs>
        <w:spacing w:line="276" w:lineRule="auto"/>
        <w:rPr>
          <w:rFonts w:ascii="Times New Roman" w:hAnsi="Times New Roman" w:cs="Times New Roman"/>
          <w:bCs/>
        </w:rPr>
      </w:pPr>
      <w:r>
        <w:rPr>
          <w:rFonts w:ascii="Times New Roman" w:hAnsi="Times New Roman" w:cs="Times New Roman"/>
          <w:bCs/>
        </w:rPr>
        <w:t>3.3.90.30</w:t>
      </w:r>
      <w:r w:rsidRPr="00FD5C86">
        <w:rPr>
          <w:rFonts w:ascii="Times New Roman" w:hAnsi="Times New Roman" w:cs="Times New Roman"/>
          <w:bCs/>
        </w:rPr>
        <w:t xml:space="preserve"> -  Material de Consumo</w:t>
      </w:r>
    </w:p>
    <w:p w14:paraId="1381FC58" w14:textId="77777777" w:rsidR="00414208" w:rsidRPr="00FD5C86" w:rsidRDefault="00414208" w:rsidP="00414208">
      <w:pPr>
        <w:tabs>
          <w:tab w:val="left" w:pos="426"/>
        </w:tabs>
        <w:spacing w:line="276" w:lineRule="auto"/>
        <w:rPr>
          <w:rFonts w:ascii="Times New Roman" w:hAnsi="Times New Roman" w:cs="Times New Roman"/>
          <w:bCs/>
        </w:rPr>
      </w:pPr>
      <w:r w:rsidRPr="00FD5C86">
        <w:rPr>
          <w:rFonts w:ascii="Times New Roman" w:hAnsi="Times New Roman" w:cs="Times New Roman"/>
          <w:bCs/>
        </w:rPr>
        <w:t>Fonte de Recursos: 17997400</w:t>
      </w:r>
    </w:p>
    <w:p w14:paraId="7CBA8372" w14:textId="77777777" w:rsidR="00414208" w:rsidRDefault="00414208" w:rsidP="00414208">
      <w:pPr>
        <w:tabs>
          <w:tab w:val="left" w:pos="426"/>
        </w:tabs>
        <w:spacing w:line="276" w:lineRule="auto"/>
        <w:rPr>
          <w:rFonts w:ascii="Times New Roman" w:hAnsi="Times New Roman" w:cs="Times New Roman"/>
          <w:bCs/>
        </w:rPr>
      </w:pPr>
      <w:r w:rsidRPr="00FD5C86">
        <w:rPr>
          <w:rFonts w:ascii="Times New Roman" w:hAnsi="Times New Roman" w:cs="Times New Roman"/>
          <w:bCs/>
        </w:rPr>
        <w:lastRenderedPageBreak/>
        <w:t>Ficha: 238</w:t>
      </w:r>
    </w:p>
    <w:p w14:paraId="1A51B78F" w14:textId="77777777" w:rsidR="00414208" w:rsidRDefault="00414208" w:rsidP="00414208">
      <w:pPr>
        <w:tabs>
          <w:tab w:val="left" w:pos="426"/>
        </w:tabs>
        <w:spacing w:line="276" w:lineRule="auto"/>
        <w:rPr>
          <w:rFonts w:ascii="Times New Roman" w:hAnsi="Times New Roman" w:cs="Times New Roman"/>
          <w:bCs/>
        </w:rPr>
      </w:pPr>
    </w:p>
    <w:p w14:paraId="4BFBA843" w14:textId="77777777" w:rsidR="00414208" w:rsidRPr="006F3BA3" w:rsidRDefault="00414208" w:rsidP="00414208">
      <w:pPr>
        <w:pStyle w:val="Ttulo21"/>
        <w:keepNext/>
        <w:keepLines/>
        <w:shd w:val="clear" w:color="auto" w:fill="auto"/>
        <w:tabs>
          <w:tab w:val="left" w:pos="0"/>
          <w:tab w:val="left" w:pos="364"/>
          <w:tab w:val="left" w:pos="426"/>
        </w:tabs>
        <w:spacing w:before="0" w:after="0" w:line="23" w:lineRule="atLeast"/>
        <w:outlineLvl w:val="9"/>
        <w:rPr>
          <w:rFonts w:eastAsiaTheme="minorEastAsia"/>
          <w:b w:val="0"/>
          <w:bCs w:val="0"/>
          <w:sz w:val="22"/>
          <w:szCs w:val="22"/>
          <w:lang w:eastAsia="pt-BR"/>
        </w:rPr>
      </w:pPr>
      <w:r w:rsidRPr="006F3BA3">
        <w:rPr>
          <w:rFonts w:eastAsiaTheme="minorEastAsia"/>
          <w:b w:val="0"/>
          <w:bCs w:val="0"/>
          <w:sz w:val="22"/>
          <w:szCs w:val="22"/>
          <w:lang w:eastAsia="pt-BR"/>
        </w:rPr>
        <w:t>10.2. Dotações que vierem a ser substituídas no exercício seguinte.</w:t>
      </w:r>
    </w:p>
    <w:p w14:paraId="1072FED7" w14:textId="77777777" w:rsidR="00414208" w:rsidRPr="006F3BA3" w:rsidRDefault="00414208" w:rsidP="00414208">
      <w:pPr>
        <w:tabs>
          <w:tab w:val="left" w:pos="426"/>
        </w:tabs>
        <w:spacing w:line="23" w:lineRule="atLeast"/>
        <w:rPr>
          <w:rFonts w:ascii="Times New Roman" w:hAnsi="Times New Roman" w:cs="Times New Roman"/>
        </w:rPr>
      </w:pPr>
    </w:p>
    <w:p w14:paraId="26A7322F" w14:textId="77777777" w:rsidR="00414208" w:rsidRPr="006F3BA3" w:rsidRDefault="00414208" w:rsidP="00414208">
      <w:pPr>
        <w:spacing w:line="276" w:lineRule="auto"/>
        <w:jc w:val="both"/>
        <w:rPr>
          <w:rFonts w:ascii="Times New Roman" w:hAnsi="Times New Roman" w:cs="Times New Roman"/>
          <w:b/>
        </w:rPr>
      </w:pPr>
      <w:r>
        <w:rPr>
          <w:rFonts w:ascii="Times New Roman" w:hAnsi="Times New Roman" w:cs="Times New Roman"/>
          <w:b/>
        </w:rPr>
        <w:t>11</w:t>
      </w:r>
      <w:r w:rsidRPr="006F3BA3">
        <w:rPr>
          <w:rFonts w:ascii="Times New Roman" w:hAnsi="Times New Roman" w:cs="Times New Roman"/>
          <w:b/>
        </w:rPr>
        <w:t xml:space="preserve"> - DO TIPO DA LICITAÇÃO E DO CRITÉRIO DE JULGAMENTO</w:t>
      </w:r>
    </w:p>
    <w:p w14:paraId="773CF1C3" w14:textId="77777777" w:rsidR="00414208" w:rsidRDefault="00414208" w:rsidP="00414208">
      <w:pPr>
        <w:tabs>
          <w:tab w:val="left" w:pos="0"/>
        </w:tabs>
        <w:spacing w:before="240" w:line="223" w:lineRule="atLeast"/>
        <w:ind w:right="-7"/>
        <w:jc w:val="both"/>
        <w:rPr>
          <w:rFonts w:ascii="Times New Roman" w:eastAsia="Calibri" w:hAnsi="Times New Roman" w:cs="Times New Roman"/>
        </w:rPr>
      </w:pPr>
      <w:r w:rsidRPr="00DF18EE">
        <w:rPr>
          <w:rFonts w:ascii="Times New Roman" w:eastAsia="Calibri" w:hAnsi="Times New Roman" w:cs="Times New Roman"/>
        </w:rPr>
        <w:t>11.1. A partir da análise de que o presente objeto desta contratação é caracterizado como comum e da realidade do mercado, concluiu-se que deverá ser realizado pela modalidade PREGÃO ELETRÔNICO, para formalizar uma Ata de Registro de Preços, onde o critério de julgamento é pelo menor preço por</w:t>
      </w:r>
      <w:r>
        <w:rPr>
          <w:rFonts w:ascii="Times New Roman" w:eastAsia="Calibri" w:hAnsi="Times New Roman" w:cs="Times New Roman"/>
        </w:rPr>
        <w:t xml:space="preserve"> item, modo de disputa “ABERTO”;</w:t>
      </w:r>
    </w:p>
    <w:p w14:paraId="7813CAFC" w14:textId="77777777" w:rsidR="00414208" w:rsidRDefault="00414208" w:rsidP="00414208">
      <w:pPr>
        <w:tabs>
          <w:tab w:val="left" w:pos="0"/>
        </w:tabs>
        <w:spacing w:before="240" w:line="223" w:lineRule="atLeast"/>
        <w:ind w:right="-7"/>
        <w:jc w:val="both"/>
        <w:rPr>
          <w:rFonts w:ascii="Times New Roman" w:eastAsia="Calibri" w:hAnsi="Times New Roman" w:cs="Times New Roman"/>
        </w:rPr>
      </w:pPr>
    </w:p>
    <w:p w14:paraId="2A5F1D36" w14:textId="77777777" w:rsidR="00414208" w:rsidRPr="00C303E0" w:rsidRDefault="00414208" w:rsidP="00414208">
      <w:pPr>
        <w:spacing w:line="223" w:lineRule="atLeast"/>
        <w:jc w:val="both"/>
        <w:rPr>
          <w:rFonts w:ascii="Times New Roman" w:eastAsia="Calibri" w:hAnsi="Times New Roman" w:cs="Times New Roman"/>
        </w:rPr>
      </w:pPr>
      <w:r w:rsidRPr="00C303E0">
        <w:rPr>
          <w:rFonts w:ascii="Times New Roman" w:eastAsia="Calibri" w:hAnsi="Times New Roman" w:cs="Times New Roman"/>
        </w:rPr>
        <w:t>11.2. 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1DF0573E" w14:textId="77777777" w:rsidR="00414208" w:rsidRPr="00C303E0" w:rsidRDefault="00414208" w:rsidP="00414208">
      <w:pPr>
        <w:spacing w:line="276" w:lineRule="auto"/>
        <w:jc w:val="both"/>
        <w:rPr>
          <w:rFonts w:ascii="Times New Roman" w:eastAsia="Calibri" w:hAnsi="Times New Roman" w:cs="Times New Roman"/>
        </w:rPr>
      </w:pPr>
    </w:p>
    <w:p w14:paraId="284FA8F6" w14:textId="690B1B05" w:rsidR="00414208" w:rsidRPr="00C303E0" w:rsidRDefault="00414208" w:rsidP="00414208">
      <w:pPr>
        <w:spacing w:line="276" w:lineRule="auto"/>
        <w:jc w:val="both"/>
        <w:rPr>
          <w:rFonts w:ascii="Times New Roman" w:eastAsia="Calibri" w:hAnsi="Times New Roman" w:cs="Times New Roman"/>
        </w:rPr>
      </w:pPr>
      <w:r w:rsidRPr="00C303E0">
        <w:rPr>
          <w:rFonts w:ascii="Times New Roman" w:eastAsia="Calibri" w:hAnsi="Times New Roman" w:cs="Times New Roman"/>
        </w:rPr>
        <w:t xml:space="preserve">11.3. O GERENCIADOR: </w:t>
      </w:r>
      <w:r w:rsidRPr="00DF18EE">
        <w:rPr>
          <w:rFonts w:ascii="Times New Roman" w:eastAsia="Calibri" w:hAnsi="Times New Roman" w:cs="Times New Roman"/>
        </w:rPr>
        <w:t xml:space="preserve">Gerência Municipal de Obras e Serviços Urbanos </w:t>
      </w:r>
      <w:r w:rsidRPr="00C303E0">
        <w:rPr>
          <w:rFonts w:ascii="Times New Roman" w:eastAsia="Calibri" w:hAnsi="Times New Roman" w:cs="Times New Roman"/>
        </w:rPr>
        <w:t xml:space="preserve">promoverá o gerenciamento permanente e formal </w:t>
      </w:r>
      <w:r w:rsidR="0071729D" w:rsidRPr="00C303E0">
        <w:rPr>
          <w:rFonts w:ascii="Times New Roman" w:eastAsia="Calibri" w:hAnsi="Times New Roman" w:cs="Times New Roman"/>
        </w:rPr>
        <w:t>do presente</w:t>
      </w:r>
      <w:r w:rsidRPr="00C303E0">
        <w:rPr>
          <w:rFonts w:ascii="Times New Roman" w:eastAsia="Calibri" w:hAnsi="Times New Roman" w:cs="Times New Roman"/>
        </w:rPr>
        <w:t xml:space="preserve"> ARP, inclusive com registro em processo administrativo de gestão de todas contratações dela decorrentes, como também de todos os demais atos inerentes aos procedimentos de gestão.</w:t>
      </w:r>
    </w:p>
    <w:p w14:paraId="1311AB21" w14:textId="77777777" w:rsidR="00414208" w:rsidRPr="00C303E0" w:rsidRDefault="00414208" w:rsidP="00414208">
      <w:pPr>
        <w:spacing w:line="276" w:lineRule="auto"/>
        <w:jc w:val="both"/>
        <w:rPr>
          <w:rFonts w:ascii="Times New Roman" w:eastAsia="Calibri" w:hAnsi="Times New Roman" w:cs="Times New Roman"/>
        </w:rPr>
      </w:pPr>
    </w:p>
    <w:p w14:paraId="27DEC896" w14:textId="77777777" w:rsidR="00414208" w:rsidRPr="00C303E0" w:rsidRDefault="00414208" w:rsidP="00414208">
      <w:pPr>
        <w:spacing w:line="276" w:lineRule="auto"/>
        <w:jc w:val="both"/>
        <w:rPr>
          <w:rFonts w:ascii="Times New Roman" w:eastAsia="Calibri" w:hAnsi="Times New Roman" w:cs="Times New Roman"/>
        </w:rPr>
      </w:pPr>
      <w:r w:rsidRPr="00C303E0">
        <w:rPr>
          <w:rFonts w:ascii="Times New Roman" w:eastAsia="Calibri" w:hAnsi="Times New Roman" w:cs="Times New Roman"/>
        </w:rPr>
        <w:t>11.4.</w:t>
      </w:r>
      <w:r w:rsidRPr="00C303E0">
        <w:rPr>
          <w:rFonts w:ascii="Times New Roman" w:eastAsia="Calibri" w:hAnsi="Times New Roman" w:cs="Times New Roman"/>
        </w:rPr>
        <w:tab/>
        <w:t>Cabe ao setor ou servidor designado do ÓRGÃO GERENCIADOR, conforme regulamento operacional interno, as atribuições inerentes ao gerenciamento da presente ARP, particularmente quanto a(ao):</w:t>
      </w:r>
    </w:p>
    <w:p w14:paraId="28C1F3CB" w14:textId="77777777" w:rsidR="00414208" w:rsidRPr="00C303E0" w:rsidRDefault="00414208" w:rsidP="00414208">
      <w:pPr>
        <w:spacing w:line="276" w:lineRule="auto"/>
        <w:jc w:val="both"/>
        <w:rPr>
          <w:rFonts w:ascii="Times New Roman" w:eastAsia="Calibri" w:hAnsi="Times New Roman" w:cs="Times New Roman"/>
        </w:rPr>
      </w:pPr>
    </w:p>
    <w:p w14:paraId="33B2694C" w14:textId="48B84112" w:rsidR="00414208" w:rsidRPr="00C303E0" w:rsidRDefault="00414208" w:rsidP="00414208">
      <w:pPr>
        <w:spacing w:line="276" w:lineRule="auto"/>
        <w:ind w:left="284"/>
        <w:jc w:val="both"/>
        <w:rPr>
          <w:rFonts w:ascii="Times New Roman" w:eastAsia="Calibri" w:hAnsi="Times New Roman" w:cs="Times New Roman"/>
        </w:rPr>
      </w:pPr>
      <w:r w:rsidRPr="00C303E0">
        <w:rPr>
          <w:rFonts w:ascii="Times New Roman" w:eastAsia="Calibri" w:hAnsi="Times New Roman" w:cs="Times New Roman"/>
        </w:rPr>
        <w:t xml:space="preserve">11.4.1. Providenciar a elaboração e publicação </w:t>
      </w:r>
      <w:r w:rsidR="0071729D" w:rsidRPr="00C303E0">
        <w:rPr>
          <w:rFonts w:ascii="Times New Roman" w:eastAsia="Calibri" w:hAnsi="Times New Roman" w:cs="Times New Roman"/>
        </w:rPr>
        <w:t>do presente</w:t>
      </w:r>
      <w:r w:rsidRPr="00C303E0">
        <w:rPr>
          <w:rFonts w:ascii="Times New Roman" w:eastAsia="Calibri" w:hAnsi="Times New Roman" w:cs="Times New Roman"/>
        </w:rPr>
        <w:t xml:space="preserve"> ARP;</w:t>
      </w:r>
    </w:p>
    <w:p w14:paraId="5E7E4513" w14:textId="77777777" w:rsidR="00414208" w:rsidRPr="00C303E0" w:rsidRDefault="00414208" w:rsidP="00414208">
      <w:pPr>
        <w:spacing w:line="276" w:lineRule="auto"/>
        <w:ind w:left="284"/>
        <w:jc w:val="both"/>
        <w:rPr>
          <w:rFonts w:ascii="Times New Roman" w:eastAsia="Calibri" w:hAnsi="Times New Roman" w:cs="Times New Roman"/>
        </w:rPr>
      </w:pPr>
      <w:r w:rsidRPr="00C303E0">
        <w:rPr>
          <w:rFonts w:ascii="Times New Roman" w:eastAsia="Calibri" w:hAnsi="Times New Roman" w:cs="Times New Roman"/>
        </w:rPr>
        <w:t>11.4.2. Encaminhar ao(s) órgão(s) e/ou entidade(s) participantes a presente ARP, como também suas eventuais e posteriores alterações, devidamente assinadas e publicadas;</w:t>
      </w:r>
    </w:p>
    <w:p w14:paraId="2D2CDA25" w14:textId="77777777" w:rsidR="00414208" w:rsidRPr="00C303E0" w:rsidRDefault="00414208" w:rsidP="00414208">
      <w:pPr>
        <w:spacing w:line="276" w:lineRule="auto"/>
        <w:ind w:left="284"/>
        <w:jc w:val="both"/>
        <w:rPr>
          <w:rFonts w:ascii="Times New Roman" w:eastAsia="Calibri" w:hAnsi="Times New Roman" w:cs="Times New Roman"/>
        </w:rPr>
      </w:pPr>
      <w:r w:rsidRPr="00C303E0">
        <w:rPr>
          <w:rFonts w:ascii="Times New Roman" w:eastAsia="Calibri" w:hAnsi="Times New Roman" w:cs="Times New Roman"/>
        </w:rPr>
        <w:t>11.4.3. Controlar, de forma permanente, a utilização da ARP para fins de contratações, durante toda sua vigência;</w:t>
      </w:r>
    </w:p>
    <w:p w14:paraId="2CB99B07" w14:textId="77777777" w:rsidR="00414208" w:rsidRPr="00C303E0" w:rsidRDefault="00414208" w:rsidP="00414208">
      <w:pPr>
        <w:spacing w:line="276" w:lineRule="auto"/>
        <w:ind w:left="284"/>
        <w:jc w:val="both"/>
        <w:rPr>
          <w:rFonts w:ascii="Times New Roman" w:eastAsia="Calibri" w:hAnsi="Times New Roman" w:cs="Times New Roman"/>
        </w:rPr>
      </w:pPr>
      <w:r w:rsidRPr="00C303E0">
        <w:rPr>
          <w:rFonts w:ascii="Times New Roman" w:eastAsia="Calibri" w:hAnsi="Times New Roman" w:cs="Times New Roman"/>
        </w:rPr>
        <w:t>11.4.4. Receber, analisar, controlar e pronunciar-se quanto à(s) solicitação(ões) de contratação interna do ÓRGÃO GERENCIADOR com base na presente ARP, inclusive indicando providência(s) complementar(es) necessária(s);</w:t>
      </w:r>
    </w:p>
    <w:p w14:paraId="677D305C" w14:textId="77777777" w:rsidR="00414208" w:rsidRPr="00C303E0" w:rsidRDefault="00414208" w:rsidP="00414208">
      <w:pPr>
        <w:spacing w:line="276" w:lineRule="auto"/>
        <w:ind w:left="284"/>
        <w:jc w:val="both"/>
        <w:rPr>
          <w:rFonts w:ascii="Times New Roman" w:eastAsia="Calibri" w:hAnsi="Times New Roman" w:cs="Times New Roman"/>
        </w:rPr>
      </w:pPr>
      <w:r w:rsidRPr="00C303E0">
        <w:rPr>
          <w:rFonts w:ascii="Times New Roman" w:eastAsia="Calibri" w:hAnsi="Times New Roman" w:cs="Times New Roman"/>
        </w:rPr>
        <w:t>11.4.5. Conduzir eventuais procedimentos de alterações dos preços registrados para fins de adequação às novas condições de mercado, observada a legislação vigente e jurisprudência do TCU;</w:t>
      </w:r>
    </w:p>
    <w:p w14:paraId="48B52AF0" w14:textId="0B0F00A5" w:rsidR="00414208" w:rsidRPr="00C303E0" w:rsidRDefault="00414208" w:rsidP="00414208">
      <w:pPr>
        <w:spacing w:line="276" w:lineRule="auto"/>
        <w:ind w:left="284"/>
        <w:jc w:val="both"/>
        <w:rPr>
          <w:rFonts w:ascii="Times New Roman" w:eastAsia="Calibri" w:hAnsi="Times New Roman" w:cs="Times New Roman"/>
        </w:rPr>
      </w:pPr>
      <w:r w:rsidRPr="00C303E0">
        <w:rPr>
          <w:rFonts w:ascii="Times New Roman" w:eastAsia="Calibri" w:hAnsi="Times New Roman" w:cs="Times New Roman"/>
        </w:rPr>
        <w:t xml:space="preserve">11.4.6. Propor, conduzir e pronunciar-se nos procedimentos de eventuais reajustes e revisões de preços, como também de cancelamentos e rescisões de registro contidos no presente ARP, bem </w:t>
      </w:r>
      <w:r w:rsidRPr="00C303E0">
        <w:rPr>
          <w:rFonts w:ascii="Times New Roman" w:eastAsia="Calibri" w:hAnsi="Times New Roman" w:cs="Times New Roman"/>
        </w:rPr>
        <w:lastRenderedPageBreak/>
        <w:t>como realizar, nesses casos, a publicação das novas condições da ARP e comunicação aos órgãos e às entidades participantes;</w:t>
      </w:r>
    </w:p>
    <w:p w14:paraId="693D1A24" w14:textId="77777777" w:rsidR="00414208" w:rsidRPr="00C303E0" w:rsidRDefault="00414208" w:rsidP="00414208">
      <w:pPr>
        <w:spacing w:line="276" w:lineRule="auto"/>
        <w:ind w:left="284"/>
        <w:jc w:val="both"/>
        <w:rPr>
          <w:rFonts w:ascii="Times New Roman" w:eastAsia="Calibri" w:hAnsi="Times New Roman" w:cs="Times New Roman"/>
        </w:rPr>
      </w:pPr>
      <w:r w:rsidRPr="00C303E0">
        <w:rPr>
          <w:rFonts w:ascii="Times New Roman" w:eastAsia="Calibri" w:hAnsi="Times New Roman" w:cs="Times New Roman"/>
        </w:rPr>
        <w:t>11.4.7. Propor aplicação, garantida a ampla defesa e o   contraditório, de   sanções   decorrentes do descumprimento das obrigações assumidas na ARP, ou até em relação ao descumprimento das obrigações contratuais, unicamente referentes às contratações realizadas pelo ÓRGÃO GERENCIADOR;</w:t>
      </w:r>
    </w:p>
    <w:p w14:paraId="6820D8ED" w14:textId="1D4F88F6" w:rsidR="00414208" w:rsidRPr="00C303E0" w:rsidRDefault="00414208" w:rsidP="00414208">
      <w:pPr>
        <w:spacing w:line="276" w:lineRule="auto"/>
        <w:ind w:left="284"/>
        <w:jc w:val="both"/>
        <w:rPr>
          <w:rFonts w:ascii="Times New Roman" w:eastAsia="Calibri" w:hAnsi="Times New Roman" w:cs="Times New Roman"/>
        </w:rPr>
      </w:pPr>
      <w:r w:rsidRPr="00C303E0">
        <w:rPr>
          <w:rFonts w:ascii="Times New Roman" w:eastAsia="Calibri" w:hAnsi="Times New Roman" w:cs="Times New Roman"/>
        </w:rPr>
        <w:t>11.4.8. Instruir os autos de gestão do presente ARP.</w:t>
      </w:r>
    </w:p>
    <w:p w14:paraId="4F2EF3FB" w14:textId="77777777" w:rsidR="00414208" w:rsidRPr="00C303E0" w:rsidRDefault="00414208" w:rsidP="00414208">
      <w:pPr>
        <w:spacing w:line="276" w:lineRule="auto"/>
        <w:jc w:val="both"/>
        <w:rPr>
          <w:rFonts w:ascii="Times New Roman" w:eastAsia="Calibri" w:hAnsi="Times New Roman" w:cs="Times New Roman"/>
        </w:rPr>
      </w:pPr>
    </w:p>
    <w:p w14:paraId="5752D600" w14:textId="77777777" w:rsidR="00414208" w:rsidRPr="00C303E0" w:rsidRDefault="00414208" w:rsidP="00414208">
      <w:pPr>
        <w:spacing w:line="276" w:lineRule="auto"/>
        <w:jc w:val="both"/>
        <w:rPr>
          <w:rFonts w:ascii="Times New Roman" w:eastAsia="Calibri" w:hAnsi="Times New Roman" w:cs="Times New Roman"/>
        </w:rPr>
      </w:pPr>
      <w:r w:rsidRPr="00C303E0">
        <w:rPr>
          <w:rFonts w:ascii="Times New Roman" w:eastAsia="Calibri" w:hAnsi="Times New Roman" w:cs="Times New Roman"/>
        </w:rPr>
        <w:t>11.5. CADASTRO RESERVA, para os casos de exclusão da licitante melhor classificada ou cancelamento dos seus preços registrados, conforme dispõe, respectivamente, o § 1º do artigo 18 e os artigos 28 e 29, todos do Decreto Municipal nº 1477/2024.</w:t>
      </w:r>
    </w:p>
    <w:p w14:paraId="1FE89478" w14:textId="77777777" w:rsidR="00414208" w:rsidRPr="00C303E0" w:rsidRDefault="00414208" w:rsidP="00414208">
      <w:pPr>
        <w:keepNext/>
        <w:keepLines/>
        <w:tabs>
          <w:tab w:val="left" w:pos="0"/>
          <w:tab w:val="left" w:pos="364"/>
          <w:tab w:val="left" w:pos="426"/>
        </w:tabs>
        <w:spacing w:line="276" w:lineRule="auto"/>
        <w:jc w:val="both"/>
        <w:rPr>
          <w:rFonts w:ascii="Times New Roman" w:eastAsia="Calibri" w:hAnsi="Times New Roman" w:cs="Times New Roman"/>
        </w:rPr>
      </w:pPr>
    </w:p>
    <w:p w14:paraId="38948A99" w14:textId="617B354D" w:rsidR="00414208" w:rsidRPr="00C303E0" w:rsidRDefault="00414208" w:rsidP="00414208">
      <w:pPr>
        <w:spacing w:line="276" w:lineRule="auto"/>
        <w:jc w:val="both"/>
        <w:rPr>
          <w:rFonts w:ascii="Times New Roman" w:hAnsi="Times New Roman" w:cs="Times New Roman"/>
        </w:rPr>
      </w:pPr>
      <w:r w:rsidRPr="00C303E0">
        <w:rPr>
          <w:rFonts w:ascii="Times New Roman" w:hAnsi="Times New Roman" w:cs="Times New Roman"/>
        </w:rPr>
        <w:t>11.6. Não será necessário a publicação da Intenção de Registro de Preços decorrente desta licitação, pois a presente contratação será exclusiva para prefeitura de Sonora</w:t>
      </w:r>
      <w:r>
        <w:rPr>
          <w:rFonts w:ascii="Times New Roman" w:hAnsi="Times New Roman" w:cs="Times New Roman"/>
        </w:rPr>
        <w:t xml:space="preserve"> </w:t>
      </w:r>
      <w:r w:rsidRPr="00C303E0">
        <w:rPr>
          <w:rFonts w:ascii="Times New Roman" w:hAnsi="Times New Roman" w:cs="Times New Roman"/>
        </w:rPr>
        <w:t>-</w:t>
      </w:r>
      <w:r>
        <w:rPr>
          <w:rFonts w:ascii="Times New Roman" w:hAnsi="Times New Roman" w:cs="Times New Roman"/>
        </w:rPr>
        <w:t xml:space="preserve"> </w:t>
      </w:r>
      <w:r w:rsidRPr="00C303E0">
        <w:rPr>
          <w:rFonts w:ascii="Times New Roman" w:hAnsi="Times New Roman" w:cs="Times New Roman"/>
        </w:rPr>
        <w:t>MS, conforme disposto no §1° do Art. 86 da Lei Federal 14.133/21.</w:t>
      </w:r>
    </w:p>
    <w:p w14:paraId="3595E29B" w14:textId="77777777" w:rsidR="00414208" w:rsidRPr="00C303E0" w:rsidRDefault="00414208" w:rsidP="00414208">
      <w:pPr>
        <w:spacing w:line="276" w:lineRule="auto"/>
        <w:ind w:left="567"/>
        <w:jc w:val="both"/>
        <w:rPr>
          <w:rFonts w:ascii="Times New Roman" w:hAnsi="Times New Roman" w:cs="Times New Roman"/>
        </w:rPr>
      </w:pPr>
      <w:r w:rsidRPr="00C303E0">
        <w:rPr>
          <w:rFonts w:ascii="Times New Roman" w:hAnsi="Times New Roman" w:cs="Times New Roman"/>
        </w:rPr>
        <w:t>11.6.1. A Intenção de Registro de Preços (IRP) tem como finalidade permitir à Administração tornar pública suas intenções de realizar Pregão ou Concorrência para Registro de Preços, com a participação de outros órgãos governamentais que tenham interesse em contratar o mesmo objeto, possibilitando auferir melhores preços por meio de economia de escala.</w:t>
      </w:r>
    </w:p>
    <w:p w14:paraId="522311AD" w14:textId="77777777" w:rsidR="00414208" w:rsidRPr="00C303E0" w:rsidRDefault="00414208" w:rsidP="00414208">
      <w:pPr>
        <w:spacing w:line="276" w:lineRule="auto"/>
        <w:ind w:left="567"/>
        <w:jc w:val="both"/>
        <w:rPr>
          <w:rFonts w:ascii="Times New Roman" w:hAnsi="Times New Roman" w:cs="Times New Roman"/>
        </w:rPr>
      </w:pPr>
      <w:r w:rsidRPr="00C303E0">
        <w:rPr>
          <w:rFonts w:ascii="Times New Roman" w:hAnsi="Times New Roman" w:cs="Times New Roman"/>
        </w:rPr>
        <w:t>11.6.2. Quanto à obrigatoriedade de divulgação da IRP, registra-se que o Decreto Municipal nº 1477/2024, abrandou tal exigência, como se observa a partir da leitura do seguinte dispositivo legal:</w:t>
      </w:r>
    </w:p>
    <w:p w14:paraId="2669EA9F" w14:textId="77777777" w:rsidR="00414208" w:rsidRPr="0078746B" w:rsidRDefault="00414208" w:rsidP="00414208">
      <w:pPr>
        <w:spacing w:line="276" w:lineRule="auto"/>
        <w:ind w:left="1134"/>
        <w:jc w:val="both"/>
        <w:rPr>
          <w:rFonts w:ascii="Times New Roman" w:hAnsi="Times New Roman" w:cs="Times New Roman"/>
        </w:rPr>
      </w:pPr>
      <w:r w:rsidRPr="0078746B">
        <w:rPr>
          <w:rFonts w:ascii="Times New Roman" w:hAnsi="Times New Roman" w:cs="Times New Roman"/>
        </w:rPr>
        <w:t>Art. 9º (...)</w:t>
      </w:r>
    </w:p>
    <w:p w14:paraId="485AA842" w14:textId="77777777" w:rsidR="00414208" w:rsidRPr="00C303E0" w:rsidRDefault="00414208" w:rsidP="00414208">
      <w:pPr>
        <w:spacing w:line="276" w:lineRule="auto"/>
        <w:ind w:left="1134"/>
        <w:jc w:val="both"/>
        <w:rPr>
          <w:rFonts w:ascii="Times New Roman" w:hAnsi="Times New Roman" w:cs="Times New Roman"/>
        </w:rPr>
      </w:pPr>
      <w:r w:rsidRPr="00C303E0">
        <w:rPr>
          <w:rFonts w:ascii="Times New Roman" w:hAnsi="Times New Roman" w:cs="Times New Roman"/>
        </w:rPr>
        <w:t>§ 2º O procedimento previsto no caput poderá ser dispensado quando o órgão ou a entidade gerenciadora for o único contratante.</w:t>
      </w:r>
    </w:p>
    <w:p w14:paraId="58F5C54A" w14:textId="77777777" w:rsidR="00414208" w:rsidRPr="00C303E0" w:rsidRDefault="00414208" w:rsidP="00414208">
      <w:pPr>
        <w:spacing w:line="276" w:lineRule="auto"/>
        <w:ind w:left="567"/>
        <w:jc w:val="both"/>
        <w:rPr>
          <w:rFonts w:ascii="Times New Roman" w:hAnsi="Times New Roman" w:cs="Times New Roman"/>
        </w:rPr>
      </w:pPr>
      <w:r w:rsidRPr="00C303E0">
        <w:rPr>
          <w:rFonts w:ascii="Times New Roman" w:hAnsi="Times New Roman" w:cs="Times New Roman"/>
        </w:rPr>
        <w:t>11.6.3. Assim, vislumbra-se que, embora seja regra a divulgação da Intenção de Registro de Preços pelos órgãos e entidades da Prefeitura Municipal de Sonora, em razão da finalidade de tal procedimento, é perfeitamente cabível o seu afastamento, desde que haja justificativa adequada.</w:t>
      </w:r>
    </w:p>
    <w:p w14:paraId="679E9580" w14:textId="798EAC56" w:rsidR="00414208" w:rsidRPr="00C303E0" w:rsidRDefault="00414208" w:rsidP="00414208">
      <w:pPr>
        <w:spacing w:line="276" w:lineRule="auto"/>
        <w:ind w:left="567"/>
        <w:jc w:val="both"/>
        <w:rPr>
          <w:rFonts w:ascii="Times New Roman" w:hAnsi="Times New Roman" w:cs="Times New Roman"/>
        </w:rPr>
      </w:pPr>
      <w:r w:rsidRPr="00C303E0">
        <w:rPr>
          <w:rFonts w:ascii="Times New Roman" w:hAnsi="Times New Roman" w:cs="Times New Roman"/>
        </w:rPr>
        <w:t>11.6.4. No caso desta Prefeitura, optou-se pela não divulgação do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esta instituição a qualidade de órgão gerenciador.</w:t>
      </w:r>
    </w:p>
    <w:p w14:paraId="55B22F43" w14:textId="35D83709" w:rsidR="00414208" w:rsidRPr="00C303E0" w:rsidRDefault="00414208" w:rsidP="00414208">
      <w:pPr>
        <w:spacing w:line="276" w:lineRule="auto"/>
        <w:jc w:val="both"/>
        <w:rPr>
          <w:rFonts w:ascii="Times New Roman" w:hAnsi="Times New Roman" w:cs="Times New Roman"/>
        </w:rPr>
      </w:pPr>
      <w:r w:rsidRPr="00C303E0">
        <w:rPr>
          <w:rFonts w:ascii="Times New Roman" w:hAnsi="Times New Roman" w:cs="Times New Roman"/>
        </w:rPr>
        <w:t xml:space="preserve">11.7. </w:t>
      </w:r>
      <w:r w:rsidRPr="00C303E0">
        <w:rPr>
          <w:rFonts w:ascii="Times New Roman" w:hAnsi="Times New Roman" w:cs="Times New Roman"/>
          <w:b/>
        </w:rPr>
        <w:t>É vedada a adesão</w:t>
      </w:r>
      <w:r w:rsidRPr="00C303E0">
        <w:rPr>
          <w:rFonts w:ascii="Times New Roman" w:hAnsi="Times New Roman" w:cs="Times New Roman"/>
        </w:rPr>
        <w:t xml:space="preserve"> a Ata de Registro de Preços (ARP), por outros municípios e órgãos da administração indireta;</w:t>
      </w:r>
    </w:p>
    <w:p w14:paraId="2FCC01BF" w14:textId="77777777" w:rsidR="00414208" w:rsidRPr="00C303E0" w:rsidRDefault="00414208" w:rsidP="00414208">
      <w:pPr>
        <w:spacing w:line="276" w:lineRule="auto"/>
        <w:ind w:left="567"/>
        <w:jc w:val="both"/>
      </w:pPr>
      <w:r w:rsidRPr="00C303E0">
        <w:rPr>
          <w:rFonts w:ascii="Times New Roman" w:hAnsi="Times New Roman" w:cs="Times New Roman"/>
        </w:rPr>
        <w:lastRenderedPageBreak/>
        <w:t>11.7.1. O órgão gerenciador tem discricionariedade para permitir ou não a adesão de outros entes públicos à ARP. Esta discricionariedade é embasada na análise de vantajosidade, oportunidade e conveniência administrativa, conforme previsto na legislação vigente</w:t>
      </w:r>
      <w:r w:rsidRPr="00C303E0">
        <w:t>;</w:t>
      </w:r>
    </w:p>
    <w:p w14:paraId="406BBF26" w14:textId="77777777" w:rsidR="00414208" w:rsidRPr="00C303E0" w:rsidRDefault="00414208" w:rsidP="00414208">
      <w:pPr>
        <w:spacing w:line="276" w:lineRule="auto"/>
        <w:ind w:left="1701"/>
        <w:jc w:val="both"/>
        <w:rPr>
          <w:rFonts w:ascii="Times New Roman" w:hAnsi="Times New Roman" w:cs="Times New Roman"/>
          <w:b/>
          <w:i/>
          <w:sz w:val="20"/>
          <w:szCs w:val="20"/>
        </w:rPr>
      </w:pPr>
      <w:r w:rsidRPr="00C303E0">
        <w:rPr>
          <w:rFonts w:ascii="Times New Roman" w:hAnsi="Times New Roman" w:cs="Times New Roman"/>
          <w:b/>
          <w:i/>
          <w:sz w:val="20"/>
          <w:szCs w:val="20"/>
        </w:rPr>
        <w:t>Base Legal</w:t>
      </w:r>
    </w:p>
    <w:p w14:paraId="0090E894"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Art. 6º, XXXII, da Lei nº 14.133/2021:</w:t>
      </w:r>
    </w:p>
    <w:p w14:paraId="52372C16"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Define o sistema de registro de preços como "conjunto de procedimentos para registro formal de preços relativos à prestação de serviços e aquisição de bens, para contratações futuras".</w:t>
      </w:r>
    </w:p>
    <w:p w14:paraId="29A33C49"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Art. 82, §3º, da Lei nº 14.133/2021:</w:t>
      </w:r>
    </w:p>
    <w:p w14:paraId="764C77DC"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Estabelece que "a existência de preços registrados não obriga a Administração a firmar as contratações que deles poderão advir, ficando-lhe facultada a utilização de outros meios, respeitada a legislação relativa às licitações e contratos".</w:t>
      </w:r>
    </w:p>
    <w:p w14:paraId="6E9F2DBA" w14:textId="77777777" w:rsidR="00414208" w:rsidRPr="0078746B" w:rsidRDefault="00414208" w:rsidP="00414208">
      <w:pPr>
        <w:spacing w:line="276" w:lineRule="auto"/>
        <w:ind w:left="1701"/>
        <w:jc w:val="both"/>
        <w:rPr>
          <w:rFonts w:ascii="Times New Roman" w:hAnsi="Times New Roman" w:cs="Times New Roman"/>
          <w:i/>
          <w:sz w:val="20"/>
          <w:szCs w:val="20"/>
        </w:rPr>
      </w:pPr>
      <w:r w:rsidRPr="0078746B">
        <w:rPr>
          <w:rFonts w:ascii="Times New Roman" w:hAnsi="Times New Roman" w:cs="Times New Roman"/>
          <w:i/>
          <w:sz w:val="20"/>
          <w:szCs w:val="20"/>
        </w:rPr>
        <w:t>Art. 86 da Lei nº 14.133/2021:</w:t>
      </w:r>
    </w:p>
    <w:p w14:paraId="6BAA2DAE"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Dispõe sobre a adesão de órgãos não participantes ao sistema de registro de preços, conhecida como "carona". Segundo o caput do artigo, a adesão de outros órgãos ou entidades ao sistema de registro de preços deve observar a vantajosidade para a administração e está condicionada à autorização do órgão gerenciador.</w:t>
      </w:r>
    </w:p>
    <w:p w14:paraId="7AA768D0" w14:textId="77777777" w:rsidR="00414208" w:rsidRPr="00C303E0" w:rsidRDefault="00414208" w:rsidP="00414208">
      <w:pPr>
        <w:spacing w:line="276" w:lineRule="auto"/>
        <w:ind w:left="1701"/>
        <w:jc w:val="both"/>
        <w:rPr>
          <w:rFonts w:ascii="Times New Roman" w:hAnsi="Times New Roman" w:cs="Times New Roman"/>
          <w:b/>
          <w:i/>
          <w:sz w:val="20"/>
          <w:szCs w:val="20"/>
        </w:rPr>
      </w:pPr>
    </w:p>
    <w:p w14:paraId="036CF677" w14:textId="77777777" w:rsidR="00414208" w:rsidRPr="00C303E0" w:rsidRDefault="00414208" w:rsidP="00414208">
      <w:pPr>
        <w:spacing w:line="276" w:lineRule="auto"/>
        <w:ind w:left="1701"/>
        <w:jc w:val="both"/>
        <w:rPr>
          <w:rFonts w:ascii="Times New Roman" w:hAnsi="Times New Roman" w:cs="Times New Roman"/>
          <w:b/>
          <w:i/>
          <w:sz w:val="20"/>
          <w:szCs w:val="20"/>
        </w:rPr>
      </w:pPr>
      <w:r w:rsidRPr="00C303E0">
        <w:rPr>
          <w:rFonts w:ascii="Times New Roman" w:hAnsi="Times New Roman" w:cs="Times New Roman"/>
          <w:b/>
          <w:i/>
          <w:sz w:val="20"/>
          <w:szCs w:val="20"/>
        </w:rPr>
        <w:t>Princípios Administrativos e Jurídicos Relevantes</w:t>
      </w:r>
    </w:p>
    <w:p w14:paraId="0637F34C"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Princípio da Legalidade (Art. 37, caput, da Constituição Federal):</w:t>
      </w:r>
    </w:p>
    <w:p w14:paraId="2B7D69B3"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A Administração Pública está sujeita ao princípio da legalidade, devendo atuar estritamente conforme a lei. A vedação à adesão de outros municípios à ARP, quando prevista no edital, está em conformidade com a legislação vigente.</w:t>
      </w:r>
    </w:p>
    <w:p w14:paraId="054CCF9F"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Princípio da Eficiência (Art. 37, caput, da Constituição Federal):</w:t>
      </w:r>
    </w:p>
    <w:p w14:paraId="6EC5C733"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A vedação pode ser justificada pela busca da eficiência administrativa, garantindo que os recursos públicos sejam utilizados da melhor maneira possível, evitando adesões que possam não ser vantajosas ou que comprometam a gestão eficiente da ARP.</w:t>
      </w:r>
    </w:p>
    <w:p w14:paraId="3477D176"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Princípio da Transparência (Art. 3º, III, da Lei nº 14.133/2021):</w:t>
      </w:r>
    </w:p>
    <w:p w14:paraId="73AB5EED"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A clareza nas regras do edital, incluindo a vedação à adesão de outros municípios, promove a transparência no processo licitatório, permitindo que todos os potenciais participantes tenham conhecimento prévio das condições estabelecidas.</w:t>
      </w:r>
    </w:p>
    <w:p w14:paraId="106599BE" w14:textId="77777777" w:rsidR="00414208" w:rsidRPr="00C303E0" w:rsidRDefault="00414208" w:rsidP="00414208">
      <w:pPr>
        <w:spacing w:line="276" w:lineRule="auto"/>
        <w:ind w:left="1701"/>
        <w:jc w:val="both"/>
        <w:rPr>
          <w:rFonts w:ascii="Times New Roman" w:hAnsi="Times New Roman" w:cs="Times New Roman"/>
          <w:b/>
          <w:i/>
          <w:sz w:val="20"/>
          <w:szCs w:val="20"/>
        </w:rPr>
      </w:pPr>
    </w:p>
    <w:p w14:paraId="24C7DA61" w14:textId="77777777" w:rsidR="00414208" w:rsidRPr="00C303E0" w:rsidRDefault="00414208" w:rsidP="00414208">
      <w:pPr>
        <w:spacing w:line="276" w:lineRule="auto"/>
        <w:ind w:left="1701"/>
        <w:jc w:val="both"/>
        <w:rPr>
          <w:rFonts w:ascii="Times New Roman" w:hAnsi="Times New Roman" w:cs="Times New Roman"/>
          <w:b/>
          <w:i/>
          <w:sz w:val="20"/>
          <w:szCs w:val="20"/>
        </w:rPr>
      </w:pPr>
      <w:r w:rsidRPr="00C303E0">
        <w:rPr>
          <w:rFonts w:ascii="Times New Roman" w:hAnsi="Times New Roman" w:cs="Times New Roman"/>
          <w:b/>
          <w:i/>
          <w:sz w:val="20"/>
          <w:szCs w:val="20"/>
        </w:rPr>
        <w:t>Precedentes Jurídicos</w:t>
      </w:r>
    </w:p>
    <w:p w14:paraId="2211723D"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Acórdão TCU nº 2.692/2015 – Plenário:</w:t>
      </w:r>
    </w:p>
    <w:p w14:paraId="12584E14"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O Tribunal de Contas da União (TCU) afirmou que "a adesão à ata de registro de preços deve ser expressamente prevista no edital e no contrato, sendo facultada ao órgão gerenciador a autorização ou não da adesão, conforme conveniência administrativa".</w:t>
      </w:r>
    </w:p>
    <w:p w14:paraId="60B8066B" w14:textId="77777777" w:rsidR="00414208" w:rsidRPr="0078746B" w:rsidRDefault="00414208" w:rsidP="00414208">
      <w:pPr>
        <w:spacing w:line="276" w:lineRule="auto"/>
        <w:ind w:left="1701"/>
        <w:jc w:val="both"/>
        <w:rPr>
          <w:rFonts w:ascii="Times New Roman" w:hAnsi="Times New Roman" w:cs="Times New Roman"/>
          <w:i/>
          <w:sz w:val="20"/>
          <w:szCs w:val="20"/>
        </w:rPr>
      </w:pPr>
      <w:r w:rsidRPr="0078746B">
        <w:rPr>
          <w:rFonts w:ascii="Times New Roman" w:hAnsi="Times New Roman" w:cs="Times New Roman"/>
          <w:i/>
          <w:sz w:val="20"/>
          <w:szCs w:val="20"/>
        </w:rPr>
        <w:t>Acórdão TCU nº 1.487/2017 – Plenário:</w:t>
      </w:r>
    </w:p>
    <w:p w14:paraId="0EDB16B5"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Neste acórdão, o TCU reforçou que a adesão ao sistema de registro de preços deve ser fundamentada na análise da vantajosidade e na conveniência administrativa do órgão gerenciador.</w:t>
      </w:r>
    </w:p>
    <w:p w14:paraId="0602DD72" w14:textId="77777777" w:rsidR="00414208" w:rsidRPr="0078746B" w:rsidRDefault="00414208" w:rsidP="00414208">
      <w:pPr>
        <w:spacing w:line="276" w:lineRule="auto"/>
        <w:ind w:left="1701"/>
        <w:jc w:val="both"/>
        <w:rPr>
          <w:rFonts w:ascii="Times New Roman" w:hAnsi="Times New Roman" w:cs="Times New Roman"/>
          <w:i/>
          <w:sz w:val="20"/>
          <w:szCs w:val="20"/>
        </w:rPr>
      </w:pPr>
      <w:r w:rsidRPr="0078746B">
        <w:rPr>
          <w:rFonts w:ascii="Times New Roman" w:hAnsi="Times New Roman" w:cs="Times New Roman"/>
          <w:i/>
          <w:sz w:val="20"/>
          <w:szCs w:val="20"/>
        </w:rPr>
        <w:t>Acórdão TCU nº 1.233/2012 – Plenário:</w:t>
      </w:r>
    </w:p>
    <w:p w14:paraId="36F62107"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O TCU destacou que a adesão de órgãos ou entidades não participantes ao sistema de registro de preços deve ser vantajosa para a Administração, sendo indispensável a avaliação criteriosa por parte do órgão gerenciador.</w:t>
      </w:r>
    </w:p>
    <w:p w14:paraId="1B5DCF61" w14:textId="77777777" w:rsidR="00414208" w:rsidRPr="00C303E0" w:rsidRDefault="00414208" w:rsidP="00414208">
      <w:pPr>
        <w:spacing w:line="276" w:lineRule="auto"/>
        <w:ind w:left="1701"/>
        <w:jc w:val="both"/>
        <w:rPr>
          <w:rFonts w:ascii="Times New Roman" w:hAnsi="Times New Roman" w:cs="Times New Roman"/>
          <w:i/>
          <w:sz w:val="20"/>
          <w:szCs w:val="20"/>
        </w:rPr>
      </w:pPr>
    </w:p>
    <w:p w14:paraId="78E97ACD" w14:textId="77777777" w:rsidR="00414208" w:rsidRPr="00C303E0" w:rsidRDefault="00414208" w:rsidP="00414208">
      <w:pPr>
        <w:spacing w:line="276" w:lineRule="auto"/>
        <w:ind w:left="1701"/>
        <w:jc w:val="both"/>
        <w:rPr>
          <w:rFonts w:ascii="Times New Roman" w:hAnsi="Times New Roman" w:cs="Times New Roman"/>
          <w:b/>
          <w:i/>
          <w:sz w:val="20"/>
          <w:szCs w:val="20"/>
        </w:rPr>
      </w:pPr>
      <w:r w:rsidRPr="00C303E0">
        <w:rPr>
          <w:rFonts w:ascii="Times New Roman" w:hAnsi="Times New Roman" w:cs="Times New Roman"/>
          <w:b/>
          <w:i/>
          <w:sz w:val="20"/>
          <w:szCs w:val="20"/>
        </w:rPr>
        <w:lastRenderedPageBreak/>
        <w:t>Decisões do Tribunal de Contas do Estado de Mato Grosso do Sul (TCE-MS)</w:t>
      </w:r>
    </w:p>
    <w:p w14:paraId="3018FE03" w14:textId="77777777" w:rsidR="00414208" w:rsidRPr="0078746B" w:rsidRDefault="00414208" w:rsidP="00414208">
      <w:pPr>
        <w:spacing w:line="276" w:lineRule="auto"/>
        <w:ind w:left="1701"/>
        <w:jc w:val="both"/>
        <w:rPr>
          <w:rFonts w:ascii="Times New Roman" w:hAnsi="Times New Roman" w:cs="Times New Roman"/>
          <w:i/>
          <w:sz w:val="20"/>
          <w:szCs w:val="20"/>
        </w:rPr>
      </w:pPr>
      <w:r w:rsidRPr="0078746B">
        <w:rPr>
          <w:rFonts w:ascii="Times New Roman" w:hAnsi="Times New Roman" w:cs="Times New Roman"/>
          <w:i/>
          <w:sz w:val="20"/>
          <w:szCs w:val="20"/>
        </w:rPr>
        <w:t>Decisão TCE-MS nº 2.414/2018:</w:t>
      </w:r>
    </w:p>
    <w:p w14:paraId="49D59686"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O TCE-MS reafirmou a discricionariedade do órgão gerenciador em autorizar ou não a adesão de outros entes à ARP, enfatizando que tal decisão deve estar embasada na análise da conveniência e da vantajosidade para a administração pública.</w:t>
      </w:r>
    </w:p>
    <w:p w14:paraId="21FC7FED" w14:textId="77777777" w:rsidR="00414208" w:rsidRPr="0078746B" w:rsidRDefault="00414208" w:rsidP="00414208">
      <w:pPr>
        <w:spacing w:line="276" w:lineRule="auto"/>
        <w:ind w:left="1701"/>
        <w:jc w:val="both"/>
        <w:rPr>
          <w:rFonts w:ascii="Times New Roman" w:hAnsi="Times New Roman" w:cs="Times New Roman"/>
          <w:i/>
          <w:sz w:val="20"/>
          <w:szCs w:val="20"/>
        </w:rPr>
      </w:pPr>
      <w:r w:rsidRPr="0078746B">
        <w:rPr>
          <w:rFonts w:ascii="Times New Roman" w:hAnsi="Times New Roman" w:cs="Times New Roman"/>
          <w:i/>
          <w:sz w:val="20"/>
          <w:szCs w:val="20"/>
        </w:rPr>
        <w:t>Decisão TCE-MS nº 3.672/2019:</w:t>
      </w:r>
    </w:p>
    <w:p w14:paraId="6EC47A7E"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Nessa decisão, o Tribunal de Contas do Estado de Mato Grosso do Sul destacou a importância de prever claramente no edital as condições de adesão à ARP, incluindo a possibilidade de vedação, como medida de transparência e segurança jurídica.</w:t>
      </w:r>
    </w:p>
    <w:p w14:paraId="029C13FC" w14:textId="77777777" w:rsidR="00414208" w:rsidRPr="0078746B" w:rsidRDefault="00414208" w:rsidP="00414208">
      <w:pPr>
        <w:spacing w:line="276" w:lineRule="auto"/>
        <w:ind w:left="1701"/>
        <w:jc w:val="both"/>
        <w:rPr>
          <w:rFonts w:ascii="Times New Roman" w:hAnsi="Times New Roman" w:cs="Times New Roman"/>
          <w:i/>
          <w:sz w:val="20"/>
          <w:szCs w:val="20"/>
        </w:rPr>
      </w:pPr>
      <w:r w:rsidRPr="0078746B">
        <w:rPr>
          <w:rFonts w:ascii="Times New Roman" w:hAnsi="Times New Roman" w:cs="Times New Roman"/>
          <w:i/>
          <w:sz w:val="20"/>
          <w:szCs w:val="20"/>
        </w:rPr>
        <w:t>Decisão TCE-MS nº 1.908/2020:</w:t>
      </w:r>
    </w:p>
    <w:p w14:paraId="38B766B7" w14:textId="77777777" w:rsidR="00414208" w:rsidRPr="00C303E0" w:rsidRDefault="00414208" w:rsidP="00414208">
      <w:pPr>
        <w:spacing w:line="276" w:lineRule="auto"/>
        <w:ind w:left="1701"/>
        <w:jc w:val="both"/>
        <w:rPr>
          <w:rFonts w:ascii="Times New Roman" w:hAnsi="Times New Roman" w:cs="Times New Roman"/>
          <w:i/>
          <w:sz w:val="20"/>
          <w:szCs w:val="20"/>
        </w:rPr>
      </w:pPr>
      <w:r w:rsidRPr="00C303E0">
        <w:rPr>
          <w:rFonts w:ascii="Times New Roman" w:hAnsi="Times New Roman" w:cs="Times New Roman"/>
          <w:i/>
          <w:sz w:val="20"/>
          <w:szCs w:val="20"/>
        </w:rPr>
        <w:t>O TCE-MS ressaltou que a vedação à adesão de outros municípios pode ser justificada pela necessidade de garantir a eficiência e a economicidade na gestão da ARP, evitando possíveis</w:t>
      </w:r>
      <w:r w:rsidRPr="00C303E0">
        <w:t xml:space="preserve"> </w:t>
      </w:r>
      <w:r w:rsidRPr="00C303E0">
        <w:rPr>
          <w:rFonts w:ascii="Times New Roman" w:hAnsi="Times New Roman" w:cs="Times New Roman"/>
          <w:i/>
          <w:sz w:val="20"/>
          <w:szCs w:val="20"/>
        </w:rPr>
        <w:t>prejuízos decorrentes de adesões não planejadas.</w:t>
      </w:r>
    </w:p>
    <w:p w14:paraId="6EEC4ED9" w14:textId="77777777" w:rsidR="00414208" w:rsidRPr="00C303E0" w:rsidRDefault="00414208" w:rsidP="00414208">
      <w:pPr>
        <w:spacing w:line="276" w:lineRule="auto"/>
        <w:ind w:left="1701"/>
        <w:jc w:val="both"/>
        <w:rPr>
          <w:rFonts w:ascii="Times New Roman" w:hAnsi="Times New Roman" w:cs="Times New Roman"/>
        </w:rPr>
      </w:pPr>
    </w:p>
    <w:p w14:paraId="7A99DFE7" w14:textId="77777777" w:rsidR="00414208" w:rsidRPr="00C303E0" w:rsidRDefault="00414208" w:rsidP="00414208">
      <w:pPr>
        <w:spacing w:line="276" w:lineRule="auto"/>
        <w:ind w:left="567"/>
        <w:jc w:val="both"/>
        <w:rPr>
          <w:rFonts w:ascii="Times New Roman" w:hAnsi="Times New Roman" w:cs="Times New Roman"/>
        </w:rPr>
      </w:pPr>
      <w:r w:rsidRPr="00C303E0">
        <w:rPr>
          <w:rFonts w:ascii="Times New Roman" w:hAnsi="Times New Roman" w:cs="Times New Roman"/>
        </w:rPr>
        <w:t>11.7.2.</w:t>
      </w:r>
      <w:r w:rsidRPr="00C303E0">
        <w:rPr>
          <w:rFonts w:ascii="Times New Roman" w:hAnsi="Times New Roman" w:cs="Times New Roman"/>
        </w:rPr>
        <w:tab/>
        <w:t>A vedação à adesão de outros municípios justifica-se pela busca da eficiência administrativa, evitando possíveis impactos negativos na gestão da ARP e garantindo que os recursos públicos sejam utilizados de forma otimizada.</w:t>
      </w:r>
    </w:p>
    <w:p w14:paraId="7C2F9188" w14:textId="77777777" w:rsidR="00414208" w:rsidRPr="00C303E0" w:rsidRDefault="00414208" w:rsidP="00414208">
      <w:pPr>
        <w:spacing w:line="276" w:lineRule="auto"/>
        <w:ind w:left="567"/>
        <w:jc w:val="both"/>
        <w:rPr>
          <w:rFonts w:ascii="Times New Roman" w:hAnsi="Times New Roman" w:cs="Times New Roman"/>
        </w:rPr>
      </w:pPr>
      <w:r w:rsidRPr="00C303E0">
        <w:rPr>
          <w:rFonts w:ascii="Times New Roman" w:hAnsi="Times New Roman" w:cs="Times New Roman"/>
        </w:rPr>
        <w:t>11.7.3.</w:t>
      </w:r>
      <w:r w:rsidRPr="00C303E0">
        <w:rPr>
          <w:rFonts w:ascii="Times New Roman" w:hAnsi="Times New Roman" w:cs="Times New Roman"/>
        </w:rPr>
        <w:tab/>
        <w:t>Visa assegurar que a utilização da ARP atenda exclusivamente às necessidades do órgão gerenciador e dos órgãos participantes, conforme a vantajosidade administrativa, garantindo a segurança jurídica do processo licitatório e a observância dos princípios da eficiência, economicidade e legalidade.</w:t>
      </w:r>
    </w:p>
    <w:p w14:paraId="47EF0EE8" w14:textId="77777777" w:rsidR="00414208" w:rsidRDefault="00414208" w:rsidP="00414208">
      <w:pPr>
        <w:jc w:val="both"/>
        <w:rPr>
          <w:rFonts w:ascii="Times New Roman" w:hAnsi="Times New Roman" w:cs="Times New Roman"/>
          <w:b/>
        </w:rPr>
      </w:pPr>
    </w:p>
    <w:p w14:paraId="391BC7E7" w14:textId="77777777" w:rsidR="00414208" w:rsidRPr="00385AF3" w:rsidRDefault="00414208" w:rsidP="00414208">
      <w:pPr>
        <w:jc w:val="both"/>
        <w:rPr>
          <w:rFonts w:ascii="Times New Roman" w:hAnsi="Times New Roman" w:cs="Times New Roman"/>
          <w:b/>
        </w:rPr>
      </w:pPr>
      <w:r>
        <w:rPr>
          <w:rFonts w:ascii="Times New Roman" w:hAnsi="Times New Roman" w:cs="Times New Roman"/>
          <w:b/>
        </w:rPr>
        <w:t>12 -</w:t>
      </w:r>
      <w:r w:rsidRPr="00385AF3">
        <w:rPr>
          <w:rFonts w:ascii="Times New Roman" w:hAnsi="Times New Roman" w:cs="Times New Roman"/>
          <w:b/>
        </w:rPr>
        <w:t xml:space="preserve"> DO REAJUSTE</w:t>
      </w:r>
    </w:p>
    <w:p w14:paraId="79D0B8CA" w14:textId="77777777" w:rsidR="00414208" w:rsidRPr="00C303E0" w:rsidRDefault="00414208" w:rsidP="00414208">
      <w:pPr>
        <w:jc w:val="both"/>
        <w:rPr>
          <w:rFonts w:ascii="Times New Roman" w:eastAsia="Calibri" w:hAnsi="Times New Roman" w:cs="Times New Roman"/>
        </w:rPr>
      </w:pPr>
    </w:p>
    <w:p w14:paraId="574E0F59" w14:textId="77777777" w:rsidR="00414208" w:rsidRDefault="00414208" w:rsidP="00414208">
      <w:pPr>
        <w:jc w:val="both"/>
        <w:rPr>
          <w:rFonts w:ascii="Times New Roman" w:eastAsia="Calibri" w:hAnsi="Times New Roman" w:cs="Times New Roman"/>
        </w:rPr>
      </w:pPr>
      <w:r w:rsidRPr="00C303E0">
        <w:rPr>
          <w:rFonts w:ascii="Times New Roman" w:eastAsia="Calibri" w:hAnsi="Times New Roman" w:cs="Times New Roman"/>
        </w:rPr>
        <w:t xml:space="preserve">12.1. O reajuste deve ser concedido de ofício pela Administração, quando completado o lapso de 12 (doze) meses a contar da data </w:t>
      </w:r>
      <w:r>
        <w:rPr>
          <w:rFonts w:ascii="Times New Roman" w:eastAsia="Calibri" w:hAnsi="Times New Roman" w:cs="Times New Roman"/>
        </w:rPr>
        <w:t>da Reserva Orçamentária: 30 de abril de 2025;</w:t>
      </w:r>
    </w:p>
    <w:p w14:paraId="68AFADCF" w14:textId="77777777" w:rsidR="00414208" w:rsidRPr="00C303E0" w:rsidRDefault="00414208" w:rsidP="00414208">
      <w:pPr>
        <w:jc w:val="both"/>
        <w:rPr>
          <w:rFonts w:ascii="Times New Roman" w:eastAsia="Calibri" w:hAnsi="Times New Roman" w:cs="Times New Roman"/>
        </w:rPr>
      </w:pPr>
    </w:p>
    <w:p w14:paraId="36ABCE4B" w14:textId="77777777" w:rsidR="00414208" w:rsidRPr="00C303E0" w:rsidRDefault="00414208" w:rsidP="00414208">
      <w:pPr>
        <w:spacing w:line="276" w:lineRule="auto"/>
        <w:jc w:val="both"/>
        <w:rPr>
          <w:rFonts w:ascii="Times New Roman" w:eastAsia="Calibri" w:hAnsi="Times New Roman" w:cs="Times New Roman"/>
        </w:rPr>
      </w:pPr>
      <w:r w:rsidRPr="00C303E0">
        <w:rPr>
          <w:rFonts w:ascii="Times New Roman" w:eastAsia="Calibri" w:hAnsi="Times New Roman" w:cs="Times New Roman"/>
        </w:rPr>
        <w:t xml:space="preserve">12.2. Poderá ser utilizado </w:t>
      </w:r>
      <w:r>
        <w:rPr>
          <w:rFonts w:ascii="Times New Roman" w:eastAsia="Calibri" w:hAnsi="Times New Roman" w:cs="Times New Roman"/>
        </w:rPr>
        <w:t xml:space="preserve">o índice </w:t>
      </w:r>
      <w:r w:rsidRPr="00C303E0">
        <w:rPr>
          <w:rFonts w:ascii="Times New Roman" w:eastAsia="Calibri" w:hAnsi="Times New Roman" w:cs="Times New Roman"/>
        </w:rPr>
        <w:t>IPCA, conforme for mais vantajoso para</w:t>
      </w:r>
      <w:r>
        <w:rPr>
          <w:rFonts w:ascii="Times New Roman" w:eastAsia="Calibri" w:hAnsi="Times New Roman" w:cs="Times New Roman"/>
        </w:rPr>
        <w:t xml:space="preserve"> </w:t>
      </w:r>
      <w:r w:rsidRPr="00C303E0">
        <w:rPr>
          <w:rFonts w:ascii="Times New Roman" w:eastAsia="Calibri" w:hAnsi="Times New Roman" w:cs="Times New Roman"/>
        </w:rPr>
        <w:t>Administração;</w:t>
      </w:r>
    </w:p>
    <w:p w14:paraId="7815E2E4" w14:textId="77777777" w:rsidR="00414208" w:rsidRPr="00C303E0" w:rsidRDefault="00414208" w:rsidP="00414208">
      <w:pPr>
        <w:spacing w:line="276" w:lineRule="auto"/>
        <w:rPr>
          <w:rFonts w:ascii="Times New Roman" w:eastAsia="Calibri" w:hAnsi="Times New Roman" w:cs="Times New Roman"/>
        </w:rPr>
      </w:pPr>
    </w:p>
    <w:p w14:paraId="7AAE4840" w14:textId="77777777" w:rsidR="00414208" w:rsidRPr="00C303E0" w:rsidRDefault="00414208" w:rsidP="00414208">
      <w:pPr>
        <w:pStyle w:val="PargrafodaLista"/>
        <w:ind w:left="0"/>
        <w:rPr>
          <w:rFonts w:ascii="Times New Roman" w:eastAsia="Calibri" w:hAnsi="Times New Roman" w:cs="Times New Roman"/>
        </w:rPr>
      </w:pPr>
      <w:r w:rsidRPr="00C303E0">
        <w:rPr>
          <w:rFonts w:ascii="Times New Roman" w:eastAsia="Calibri" w:hAnsi="Times New Roman" w:cs="Times New Roman"/>
        </w:rPr>
        <w:t>12.3. Caso o(s) índice(s) estabelecido(s) para reajustamento venha(m) a ser extinto(s) ou de qualquer forma não possa(m) mais ser utilizado(s), será(ão) adotado(s), em substituição, o(s) que vier(em) a ser determinado(s) pela legislação então em vigor.</w:t>
      </w:r>
    </w:p>
    <w:p w14:paraId="0B16B02C" w14:textId="77777777" w:rsidR="00414208" w:rsidRPr="00C303E0" w:rsidRDefault="00414208" w:rsidP="00414208">
      <w:pPr>
        <w:pStyle w:val="PargrafodaLista"/>
        <w:ind w:left="0"/>
        <w:rPr>
          <w:rFonts w:ascii="Times New Roman" w:eastAsia="Calibri" w:hAnsi="Times New Roman" w:cs="Times New Roman"/>
        </w:rPr>
      </w:pPr>
    </w:p>
    <w:p w14:paraId="00713146" w14:textId="77777777" w:rsidR="00414208" w:rsidRDefault="00414208" w:rsidP="00414208">
      <w:pPr>
        <w:rPr>
          <w:rFonts w:ascii="Times New Roman" w:hAnsi="Times New Roman" w:cs="Times New Roman"/>
          <w:b/>
        </w:rPr>
      </w:pPr>
      <w:r>
        <w:rPr>
          <w:rFonts w:ascii="Times New Roman" w:hAnsi="Times New Roman" w:cs="Times New Roman"/>
          <w:b/>
        </w:rPr>
        <w:t>13 -</w:t>
      </w:r>
      <w:r w:rsidRPr="008E4F4D">
        <w:rPr>
          <w:rFonts w:ascii="Times New Roman" w:hAnsi="Times New Roman" w:cs="Times New Roman"/>
          <w:b/>
        </w:rPr>
        <w:t xml:space="preserve"> GARANTIA DE EXECUÇÃO</w:t>
      </w:r>
    </w:p>
    <w:p w14:paraId="117C0121" w14:textId="77777777" w:rsidR="00414208" w:rsidRDefault="00414208" w:rsidP="00414208">
      <w:pPr>
        <w:rPr>
          <w:rFonts w:ascii="Times New Roman" w:hAnsi="Times New Roman" w:cs="Times New Roman"/>
          <w:b/>
        </w:rPr>
      </w:pPr>
    </w:p>
    <w:p w14:paraId="5D441964" w14:textId="77777777" w:rsidR="00414208" w:rsidRDefault="00414208" w:rsidP="00414208">
      <w:pPr>
        <w:tabs>
          <w:tab w:val="left" w:pos="0"/>
        </w:tabs>
        <w:jc w:val="both"/>
        <w:rPr>
          <w:rFonts w:ascii="Times New Roman" w:hAnsi="Times New Roman" w:cs="Times New Roman"/>
        </w:rPr>
      </w:pPr>
      <w:r>
        <w:rPr>
          <w:rFonts w:ascii="Times New Roman" w:hAnsi="Times New Roman" w:cs="Times New Roman"/>
        </w:rPr>
        <w:t xml:space="preserve">13.1. </w:t>
      </w:r>
      <w:r w:rsidRPr="00021984">
        <w:rPr>
          <w:rFonts w:ascii="Times New Roman" w:hAnsi="Times New Roman" w:cs="Times New Roman"/>
        </w:rPr>
        <w:t>Não haverá exigência de garantia contratual da execução.</w:t>
      </w:r>
    </w:p>
    <w:p w14:paraId="188F04D5" w14:textId="77777777" w:rsidR="00414208" w:rsidRDefault="00414208" w:rsidP="00414208">
      <w:pPr>
        <w:tabs>
          <w:tab w:val="left" w:pos="0"/>
        </w:tabs>
        <w:jc w:val="both"/>
        <w:rPr>
          <w:rFonts w:ascii="Times New Roman" w:hAnsi="Times New Roman" w:cs="Times New Roman"/>
        </w:rPr>
      </w:pPr>
    </w:p>
    <w:p w14:paraId="41B925F6" w14:textId="77777777" w:rsidR="00414208" w:rsidRPr="0078746B" w:rsidRDefault="00414208" w:rsidP="00414208">
      <w:pPr>
        <w:spacing w:line="276" w:lineRule="auto"/>
        <w:rPr>
          <w:rFonts w:ascii="Times New Roman" w:hAnsi="Times New Roman" w:cs="Times New Roman"/>
          <w:b/>
        </w:rPr>
      </w:pPr>
      <w:r w:rsidRPr="0078746B">
        <w:rPr>
          <w:rFonts w:ascii="Times New Roman" w:hAnsi="Times New Roman" w:cs="Times New Roman"/>
          <w:b/>
        </w:rPr>
        <w:t>14 - DOS DEVERES E RESPONSABILIDADE S – LEI 13.709/2018:</w:t>
      </w:r>
    </w:p>
    <w:p w14:paraId="76F22C40" w14:textId="77777777" w:rsidR="00414208" w:rsidRPr="0078746B" w:rsidRDefault="00414208" w:rsidP="00414208">
      <w:pPr>
        <w:spacing w:line="276" w:lineRule="auto"/>
        <w:rPr>
          <w:rFonts w:ascii="Times New Roman" w:hAnsi="Times New Roman" w:cs="Times New Roman"/>
          <w:b/>
        </w:rPr>
      </w:pPr>
    </w:p>
    <w:p w14:paraId="439883F1" w14:textId="77777777" w:rsidR="00414208" w:rsidRPr="00C303E0" w:rsidRDefault="00414208" w:rsidP="00414208">
      <w:pPr>
        <w:jc w:val="both"/>
        <w:rPr>
          <w:rFonts w:ascii="Times New Roman" w:eastAsia="Calibri" w:hAnsi="Times New Roman" w:cs="Times New Roman"/>
        </w:rPr>
      </w:pPr>
      <w:r w:rsidRPr="00C303E0">
        <w:rPr>
          <w:rFonts w:ascii="Times New Roman" w:eastAsia="Calibri" w:hAnsi="Times New Roman" w:cs="Times New Roman"/>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4D0A9595" w14:textId="77777777" w:rsidR="00414208" w:rsidRPr="00C303E0" w:rsidRDefault="00414208" w:rsidP="00414208">
      <w:pPr>
        <w:jc w:val="both"/>
        <w:rPr>
          <w:rFonts w:ascii="Times New Roman" w:eastAsia="Calibri" w:hAnsi="Times New Roman" w:cs="Times New Roman"/>
        </w:rPr>
      </w:pPr>
    </w:p>
    <w:p w14:paraId="2A195796" w14:textId="77777777" w:rsidR="00414208" w:rsidRPr="00C303E0" w:rsidRDefault="00414208" w:rsidP="00414208">
      <w:pPr>
        <w:jc w:val="both"/>
        <w:rPr>
          <w:rFonts w:ascii="Times New Roman" w:hAnsi="Times New Roman" w:cs="Times New Roman"/>
        </w:rPr>
      </w:pPr>
      <w:r w:rsidRPr="00C303E0">
        <w:rPr>
          <w:rFonts w:ascii="Times New Roman" w:eastAsia="Calibri" w:hAnsi="Times New Roman" w:cs="Times New Roman"/>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2941E2E5" w14:textId="77777777" w:rsidR="00414208" w:rsidRPr="00C303E0" w:rsidRDefault="00414208" w:rsidP="00414208">
      <w:pPr>
        <w:jc w:val="both"/>
        <w:rPr>
          <w:rFonts w:ascii="Times New Roman" w:hAnsi="Times New Roman" w:cs="Times New Roman"/>
        </w:rPr>
      </w:pPr>
    </w:p>
    <w:p w14:paraId="5FAA3704" w14:textId="77777777" w:rsidR="00414208" w:rsidRPr="00C303E0" w:rsidRDefault="00414208" w:rsidP="00414208">
      <w:pPr>
        <w:jc w:val="both"/>
        <w:rPr>
          <w:rFonts w:ascii="Times New Roman" w:hAnsi="Times New Roman" w:cs="Times New Roman"/>
        </w:rPr>
      </w:pPr>
      <w:r w:rsidRPr="00C303E0">
        <w:rPr>
          <w:rFonts w:ascii="Times New Roman" w:hAnsi="Times New Roman" w:cs="Times New Roman"/>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200D8DC4" w14:textId="77777777" w:rsidR="00414208" w:rsidRPr="00C303E0" w:rsidRDefault="00414208" w:rsidP="00414208">
      <w:pPr>
        <w:jc w:val="both"/>
        <w:rPr>
          <w:rFonts w:ascii="Times New Roman" w:hAnsi="Times New Roman" w:cs="Times New Roman"/>
        </w:rPr>
      </w:pPr>
    </w:p>
    <w:p w14:paraId="43044E9A" w14:textId="77777777" w:rsidR="00414208" w:rsidRPr="00C303E0" w:rsidRDefault="00414208" w:rsidP="00414208">
      <w:pPr>
        <w:jc w:val="both"/>
        <w:rPr>
          <w:rFonts w:ascii="Times New Roman" w:hAnsi="Times New Roman" w:cs="Times New Roman"/>
        </w:rPr>
      </w:pPr>
      <w:r w:rsidRPr="00C303E0">
        <w:rPr>
          <w:rFonts w:ascii="Times New Roman" w:hAnsi="Times New Roman" w:cs="Times New Roman"/>
        </w:rPr>
        <w:t>14.4. A CONTRATADA não poderá se utilizar de informação, dados pessoais ou base de dados a que tenham acesso, para fins distintos da execução dos serviços especificados no instrumento contratual;</w:t>
      </w:r>
    </w:p>
    <w:p w14:paraId="17483ED8" w14:textId="77777777" w:rsidR="00414208" w:rsidRPr="00C303E0" w:rsidRDefault="00414208" w:rsidP="00414208">
      <w:pPr>
        <w:jc w:val="both"/>
        <w:rPr>
          <w:rFonts w:ascii="Times New Roman" w:eastAsia="Calibri" w:hAnsi="Times New Roman" w:cs="Times New Roman"/>
        </w:rPr>
      </w:pPr>
    </w:p>
    <w:p w14:paraId="499F903A" w14:textId="6B43E9FC" w:rsidR="00414208" w:rsidRPr="00C303E0" w:rsidRDefault="00414208" w:rsidP="00414208">
      <w:pPr>
        <w:jc w:val="both"/>
        <w:rPr>
          <w:rFonts w:ascii="Times New Roman" w:eastAsia="Calibri" w:hAnsi="Times New Roman" w:cs="Times New Roman"/>
        </w:rPr>
      </w:pPr>
      <w:r w:rsidRPr="00C303E0">
        <w:rPr>
          <w:rFonts w:ascii="Times New Roman" w:eastAsia="Calibri" w:hAnsi="Times New Roman" w:cs="Times New Roman"/>
        </w:rPr>
        <w:t>14.5. Em caso de necessidade de coleta de dados pessoais dos titulares mediante consentimento, indispensáveis à própria prestação do serviço, esta será realizada após prévia aprovação do Município de Sonora</w:t>
      </w:r>
      <w:r>
        <w:rPr>
          <w:rFonts w:ascii="Times New Roman" w:eastAsia="Calibri" w:hAnsi="Times New Roman" w:cs="Times New Roman"/>
        </w:rPr>
        <w:t xml:space="preserve"> </w:t>
      </w:r>
      <w:r w:rsidRPr="00C303E0">
        <w:rPr>
          <w:rFonts w:ascii="Times New Roman" w:eastAsia="Calibri" w:hAnsi="Times New Roman" w:cs="Times New Roman"/>
        </w:rPr>
        <w:t>-</w:t>
      </w:r>
      <w:r>
        <w:rPr>
          <w:rFonts w:ascii="Times New Roman" w:eastAsia="Calibri" w:hAnsi="Times New Roman" w:cs="Times New Roman"/>
        </w:rPr>
        <w:t xml:space="preserve"> </w:t>
      </w:r>
      <w:r w:rsidRPr="00C303E0">
        <w:rPr>
          <w:rFonts w:ascii="Times New Roman" w:eastAsia="Calibri" w:hAnsi="Times New Roman" w:cs="Times New Roman"/>
        </w:rPr>
        <w:t>MS, responsabilizando-se a CONTRATADA pela obtenção e gestão;</w:t>
      </w:r>
    </w:p>
    <w:p w14:paraId="096CDDE9" w14:textId="77777777" w:rsidR="00414208" w:rsidRPr="00C303E0" w:rsidRDefault="00414208" w:rsidP="00414208">
      <w:pPr>
        <w:jc w:val="both"/>
        <w:rPr>
          <w:rFonts w:ascii="Times New Roman" w:hAnsi="Times New Roman" w:cs="Times New Roman"/>
        </w:rPr>
      </w:pPr>
    </w:p>
    <w:p w14:paraId="3089E925" w14:textId="77777777" w:rsidR="00414208" w:rsidRPr="00C303E0" w:rsidRDefault="00414208" w:rsidP="00414208">
      <w:pPr>
        <w:jc w:val="both"/>
        <w:rPr>
          <w:rFonts w:ascii="Times New Roman" w:hAnsi="Times New Roman" w:cs="Times New Roman"/>
        </w:rPr>
      </w:pPr>
      <w:r w:rsidRPr="00C303E0">
        <w:rPr>
          <w:rFonts w:ascii="Times New Roman" w:hAnsi="Times New Roman" w:cs="Times New Roman"/>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35C1FE71" w14:textId="77777777" w:rsidR="00414208" w:rsidRPr="00C303E0" w:rsidRDefault="00414208" w:rsidP="00414208">
      <w:pPr>
        <w:jc w:val="both"/>
        <w:rPr>
          <w:rFonts w:ascii="Times New Roman" w:hAnsi="Times New Roman" w:cs="Times New Roman"/>
        </w:rPr>
      </w:pPr>
    </w:p>
    <w:p w14:paraId="6E4B1242" w14:textId="77777777" w:rsidR="00414208" w:rsidRPr="00C303E0" w:rsidRDefault="00414208" w:rsidP="00414208">
      <w:pPr>
        <w:spacing w:after="120"/>
        <w:jc w:val="both"/>
        <w:rPr>
          <w:rFonts w:ascii="Times New Roman" w:hAnsi="Times New Roman" w:cs="Times New Roman"/>
        </w:rPr>
      </w:pPr>
      <w:r w:rsidRPr="00C303E0">
        <w:rPr>
          <w:rFonts w:ascii="Times New Roman" w:hAnsi="Times New Roman" w:cs="Times New Roman"/>
        </w:rPr>
        <w:t>14.7. A CONTRATADA deverá manter os registros de tratamento de dados pessoais que realizar, assim como aqueles compartilhados, com condições de rastreabilidade e de prova eletrônica a qualquer tempo;</w:t>
      </w:r>
    </w:p>
    <w:p w14:paraId="51086CAE" w14:textId="70FB1AAD" w:rsidR="00414208" w:rsidRPr="00C303E0" w:rsidRDefault="00414208" w:rsidP="00414208">
      <w:pPr>
        <w:jc w:val="both"/>
        <w:rPr>
          <w:rFonts w:ascii="Times New Roman" w:hAnsi="Times New Roman" w:cs="Times New Roman"/>
        </w:rPr>
      </w:pPr>
      <w:r w:rsidRPr="00C303E0">
        <w:rPr>
          <w:rFonts w:ascii="Times New Roman" w:hAnsi="Times New Roman" w:cs="Times New Roman"/>
        </w:rPr>
        <w:t>14.8. A CONTRATADA deverá permitir a realização de auditorias do Município de Sonora</w:t>
      </w:r>
      <w:r>
        <w:rPr>
          <w:rFonts w:ascii="Times New Roman" w:hAnsi="Times New Roman" w:cs="Times New Roman"/>
        </w:rPr>
        <w:t xml:space="preserve"> </w:t>
      </w:r>
      <w:r w:rsidRPr="00C303E0">
        <w:rPr>
          <w:rFonts w:ascii="Times New Roman" w:hAnsi="Times New Roman" w:cs="Times New Roman"/>
        </w:rPr>
        <w:t>-MS, e disponibilizar toda a informação necessária para demonstrar o cumprimento das obrigações relacionadas à sistemática de proteção de dados;</w:t>
      </w:r>
    </w:p>
    <w:p w14:paraId="4B3E2F0B" w14:textId="77777777" w:rsidR="00414208" w:rsidRPr="00C303E0" w:rsidRDefault="00414208" w:rsidP="00414208">
      <w:pPr>
        <w:jc w:val="both"/>
        <w:rPr>
          <w:rFonts w:ascii="Times New Roman" w:hAnsi="Times New Roman" w:cs="Times New Roman"/>
        </w:rPr>
      </w:pPr>
    </w:p>
    <w:p w14:paraId="2B9F9F0D" w14:textId="38EBD33D" w:rsidR="00414208" w:rsidRPr="00C303E0" w:rsidRDefault="00414208" w:rsidP="00414208">
      <w:pPr>
        <w:jc w:val="both"/>
        <w:rPr>
          <w:rFonts w:ascii="Times New Roman" w:hAnsi="Times New Roman" w:cs="Times New Roman"/>
        </w:rPr>
      </w:pPr>
      <w:r w:rsidRPr="00C303E0">
        <w:rPr>
          <w:rFonts w:ascii="Times New Roman" w:hAnsi="Times New Roman" w:cs="Times New Roman"/>
        </w:rPr>
        <w:t>14.9. A CONTRATADA deverá apresentar ao Município de Sonora</w:t>
      </w:r>
      <w:r>
        <w:rPr>
          <w:rFonts w:ascii="Times New Roman" w:hAnsi="Times New Roman" w:cs="Times New Roman"/>
        </w:rPr>
        <w:t xml:space="preserve"> </w:t>
      </w:r>
      <w:r w:rsidRPr="00C303E0">
        <w:rPr>
          <w:rFonts w:ascii="Times New Roman" w:hAnsi="Times New Roman" w:cs="Times New Roman"/>
        </w:rPr>
        <w:t>-</w:t>
      </w:r>
      <w:r>
        <w:rPr>
          <w:rFonts w:ascii="Times New Roman" w:hAnsi="Times New Roman" w:cs="Times New Roman"/>
        </w:rPr>
        <w:t xml:space="preserve"> </w:t>
      </w:r>
      <w:r w:rsidRPr="00C303E0">
        <w:rPr>
          <w:rFonts w:ascii="Times New Roman" w:hAnsi="Times New Roman" w:cs="Times New Roman"/>
        </w:rPr>
        <w:t>MS, sempre que solicitado, toda e qualquer informação e documentação que comprovem a implementação dos requisitos de segurança especificados na contratação, e auditabilidade do objeto contratado, bem como os demais dispositivos legais aplicáveis;</w:t>
      </w:r>
    </w:p>
    <w:p w14:paraId="25A57856" w14:textId="77777777" w:rsidR="00414208" w:rsidRPr="00C303E0" w:rsidRDefault="00414208" w:rsidP="00414208">
      <w:pPr>
        <w:jc w:val="both"/>
        <w:rPr>
          <w:rFonts w:ascii="Times New Roman" w:hAnsi="Times New Roman" w:cs="Times New Roman"/>
        </w:rPr>
      </w:pPr>
    </w:p>
    <w:p w14:paraId="58064113" w14:textId="0546320F" w:rsidR="00414208" w:rsidRPr="00C303E0" w:rsidRDefault="00414208" w:rsidP="00414208">
      <w:pPr>
        <w:jc w:val="both"/>
        <w:rPr>
          <w:rFonts w:ascii="Times New Roman" w:hAnsi="Times New Roman" w:cs="Times New Roman"/>
        </w:rPr>
      </w:pPr>
      <w:r w:rsidRPr="00C303E0">
        <w:rPr>
          <w:rFonts w:ascii="Times New Roman" w:hAnsi="Times New Roman" w:cs="Times New Roman"/>
        </w:rPr>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w:t>
      </w:r>
      <w:r>
        <w:rPr>
          <w:rFonts w:ascii="Times New Roman" w:hAnsi="Times New Roman" w:cs="Times New Roman"/>
        </w:rPr>
        <w:t xml:space="preserve"> </w:t>
      </w:r>
      <w:r w:rsidRPr="00C303E0">
        <w:rPr>
          <w:rFonts w:ascii="Times New Roman" w:hAnsi="Times New Roman" w:cs="Times New Roman"/>
        </w:rPr>
        <w:t>-</w:t>
      </w:r>
      <w:r>
        <w:rPr>
          <w:rFonts w:ascii="Times New Roman" w:hAnsi="Times New Roman" w:cs="Times New Roman"/>
        </w:rPr>
        <w:t xml:space="preserve"> </w:t>
      </w:r>
      <w:r w:rsidRPr="00C303E0">
        <w:rPr>
          <w:rFonts w:ascii="Times New Roman" w:hAnsi="Times New Roman" w:cs="Times New Roman"/>
        </w:rPr>
        <w:t>MS, mediante solicitação;</w:t>
      </w:r>
    </w:p>
    <w:p w14:paraId="02FB5AD6" w14:textId="77777777" w:rsidR="00414208" w:rsidRPr="00C303E0" w:rsidRDefault="00414208" w:rsidP="00414208">
      <w:pPr>
        <w:jc w:val="both"/>
        <w:rPr>
          <w:rFonts w:ascii="Times New Roman" w:hAnsi="Times New Roman" w:cs="Times New Roman"/>
        </w:rPr>
      </w:pPr>
    </w:p>
    <w:p w14:paraId="7FD86A8D" w14:textId="22458D7A" w:rsidR="00414208" w:rsidRPr="00C303E0" w:rsidRDefault="00414208" w:rsidP="00414208">
      <w:pPr>
        <w:jc w:val="both"/>
        <w:rPr>
          <w:rFonts w:ascii="Times New Roman" w:hAnsi="Times New Roman" w:cs="Times New Roman"/>
        </w:rPr>
      </w:pPr>
      <w:r w:rsidRPr="00C303E0">
        <w:rPr>
          <w:rFonts w:ascii="Times New Roman" w:hAnsi="Times New Roman" w:cs="Times New Roman"/>
        </w:rPr>
        <w:lastRenderedPageBreak/>
        <w:t>14.11. A CONTRATADA deverá promover a revogação de todos os privilégios de acesso aos sistemas, informações e recursos do Município de Sonora</w:t>
      </w:r>
      <w:r>
        <w:rPr>
          <w:rFonts w:ascii="Times New Roman" w:hAnsi="Times New Roman" w:cs="Times New Roman"/>
        </w:rPr>
        <w:t xml:space="preserve"> </w:t>
      </w:r>
      <w:r w:rsidRPr="00C303E0">
        <w:rPr>
          <w:rFonts w:ascii="Times New Roman" w:hAnsi="Times New Roman" w:cs="Times New Roman"/>
        </w:rPr>
        <w:t>-</w:t>
      </w:r>
      <w:r>
        <w:rPr>
          <w:rFonts w:ascii="Times New Roman" w:hAnsi="Times New Roman" w:cs="Times New Roman"/>
        </w:rPr>
        <w:t xml:space="preserve"> </w:t>
      </w:r>
      <w:r w:rsidRPr="00C303E0">
        <w:rPr>
          <w:rFonts w:ascii="Times New Roman" w:hAnsi="Times New Roman" w:cs="Times New Roman"/>
        </w:rPr>
        <w:t>MS, em caso de desligamento de funcionário das atividades inerentes à execução do Contrato;</w:t>
      </w:r>
    </w:p>
    <w:p w14:paraId="2C7CA6E0" w14:textId="77777777" w:rsidR="00414208" w:rsidRPr="00C303E0" w:rsidRDefault="00414208" w:rsidP="00414208">
      <w:pPr>
        <w:jc w:val="both"/>
        <w:rPr>
          <w:rFonts w:ascii="Times New Roman" w:hAnsi="Times New Roman" w:cs="Times New Roman"/>
        </w:rPr>
      </w:pPr>
    </w:p>
    <w:p w14:paraId="451AAF53" w14:textId="77777777" w:rsidR="00414208" w:rsidRPr="00C303E0" w:rsidRDefault="00414208" w:rsidP="00414208">
      <w:pPr>
        <w:jc w:val="both"/>
        <w:rPr>
          <w:rFonts w:ascii="Times New Roman" w:hAnsi="Times New Roman" w:cs="Times New Roman"/>
        </w:rPr>
      </w:pPr>
      <w:r w:rsidRPr="00C303E0">
        <w:rPr>
          <w:rFonts w:ascii="Times New Roman" w:hAnsi="Times New Roman" w:cs="Times New Roman"/>
        </w:rPr>
        <w:t>14.12. A CONTRATADA não poderá disponibilizar ou transmitir a terceiros, sem prévia autorização por escrito, informação, dados pessoais ou base de dados a que tenha acesso em razão do cumprimento do objeto deste instrumento contratual;</w:t>
      </w:r>
    </w:p>
    <w:p w14:paraId="2BC4D5BA" w14:textId="77777777" w:rsidR="00414208" w:rsidRPr="00C303E0" w:rsidRDefault="00414208" w:rsidP="00414208">
      <w:pPr>
        <w:jc w:val="both"/>
        <w:rPr>
          <w:rFonts w:ascii="Times New Roman" w:hAnsi="Times New Roman" w:cs="Times New Roman"/>
        </w:rPr>
      </w:pPr>
    </w:p>
    <w:p w14:paraId="3947FA7E" w14:textId="77777777" w:rsidR="00414208" w:rsidRPr="00C303E0" w:rsidRDefault="00414208" w:rsidP="00414208">
      <w:pPr>
        <w:jc w:val="both"/>
        <w:rPr>
          <w:rFonts w:ascii="Times New Roman" w:hAnsi="Times New Roman" w:cs="Times New Roman"/>
        </w:rPr>
      </w:pPr>
      <w:r w:rsidRPr="00C303E0">
        <w:rPr>
          <w:rFonts w:ascii="Times New Roman" w:hAnsi="Times New Roman" w:cs="Times New Roman"/>
        </w:rPr>
        <w:t>14.13. Caso autorizada transmissão de dados pela CONTRATADA a terceiros, as informações fornecidas/compartilhadas devem se limitar ao estritamente necessário para o fiel desempenho da execução do instrumento contratual;</w:t>
      </w:r>
    </w:p>
    <w:p w14:paraId="196176E9" w14:textId="77777777" w:rsidR="00414208" w:rsidRPr="00C303E0" w:rsidRDefault="00414208" w:rsidP="00414208">
      <w:pPr>
        <w:jc w:val="both"/>
        <w:rPr>
          <w:rFonts w:ascii="Times New Roman" w:hAnsi="Times New Roman" w:cs="Times New Roman"/>
        </w:rPr>
      </w:pPr>
    </w:p>
    <w:p w14:paraId="4B1B98E4" w14:textId="77777777" w:rsidR="00414208" w:rsidRPr="00C303E0" w:rsidRDefault="00414208" w:rsidP="00414208">
      <w:pPr>
        <w:jc w:val="both"/>
        <w:rPr>
          <w:rFonts w:ascii="Times New Roman" w:hAnsi="Times New Roman" w:cs="Times New Roman"/>
        </w:rPr>
      </w:pPr>
      <w:r w:rsidRPr="00C303E0">
        <w:rPr>
          <w:rFonts w:ascii="Times New Roman" w:hAnsi="Times New Roman" w:cs="Times New Roman"/>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7CC55145" w14:textId="77777777" w:rsidR="00414208" w:rsidRPr="00C303E0" w:rsidRDefault="00414208" w:rsidP="00414208">
      <w:pPr>
        <w:jc w:val="both"/>
        <w:rPr>
          <w:rFonts w:ascii="Times New Roman" w:hAnsi="Times New Roman" w:cs="Times New Roman"/>
        </w:rPr>
      </w:pPr>
    </w:p>
    <w:p w14:paraId="38CBBA3B" w14:textId="121BD080" w:rsidR="00414208" w:rsidRPr="00C303E0" w:rsidRDefault="00414208" w:rsidP="00414208">
      <w:pPr>
        <w:jc w:val="both"/>
        <w:rPr>
          <w:rFonts w:ascii="Times New Roman" w:hAnsi="Times New Roman" w:cs="Times New Roman"/>
        </w:rPr>
      </w:pPr>
      <w:r w:rsidRPr="00C303E0">
        <w:rPr>
          <w:rFonts w:ascii="Times New Roman" w:hAnsi="Times New Roman" w:cs="Times New Roman"/>
        </w:rPr>
        <w:t>14.15. A CONTRATADA deverá comunicar formalmente e de imediato ao Município de Sonora</w:t>
      </w:r>
      <w:r>
        <w:rPr>
          <w:rFonts w:ascii="Times New Roman" w:hAnsi="Times New Roman" w:cs="Times New Roman"/>
        </w:rPr>
        <w:t xml:space="preserve"> </w:t>
      </w:r>
      <w:r w:rsidRPr="00C303E0">
        <w:rPr>
          <w:rFonts w:ascii="Times New Roman" w:hAnsi="Times New Roman" w:cs="Times New Roman"/>
        </w:rPr>
        <w:t>-</w:t>
      </w:r>
      <w:r>
        <w:rPr>
          <w:rFonts w:ascii="Times New Roman" w:hAnsi="Times New Roman" w:cs="Times New Roman"/>
        </w:rPr>
        <w:t xml:space="preserve"> </w:t>
      </w:r>
      <w:r w:rsidRPr="00C303E0">
        <w:rPr>
          <w:rFonts w:ascii="Times New Roman" w:hAnsi="Times New Roman" w:cs="Times New Roman"/>
        </w:rPr>
        <w:t>MS, a ocorrência de qualquer risco, ameaça ou incidente de segurança que possa acarretar comprometimento ou dano potencial ou efetivo a Titular de dados pessoais, evitando atrasos por conta de verificações ou inspeções;</w:t>
      </w:r>
    </w:p>
    <w:p w14:paraId="7AB42E24" w14:textId="77777777" w:rsidR="00414208" w:rsidRPr="00C303E0" w:rsidRDefault="00414208" w:rsidP="00414208">
      <w:pPr>
        <w:jc w:val="both"/>
        <w:rPr>
          <w:rFonts w:ascii="Times New Roman" w:hAnsi="Times New Roman" w:cs="Times New Roman"/>
        </w:rPr>
      </w:pPr>
    </w:p>
    <w:p w14:paraId="6D5B0A92" w14:textId="77777777" w:rsidR="00414208" w:rsidRPr="00C303E0" w:rsidRDefault="00414208" w:rsidP="00414208">
      <w:pPr>
        <w:jc w:val="both"/>
        <w:rPr>
          <w:rFonts w:ascii="Times New Roman" w:hAnsi="Times New Roman" w:cs="Times New Roman"/>
        </w:rPr>
      </w:pPr>
      <w:r w:rsidRPr="00C303E0">
        <w:rPr>
          <w:rFonts w:ascii="Times New Roman" w:hAnsi="Times New Roman" w:cs="Times New Roman"/>
        </w:rPr>
        <w:t>14.16. A comunicação acima mencionada não eximirá a CONTRATADA das obrigações, e/ou sanções que possam incidir em razão da perda de informação, dados pessoais c/ou base de dados;</w:t>
      </w:r>
    </w:p>
    <w:p w14:paraId="58B167AB" w14:textId="77777777" w:rsidR="00414208" w:rsidRPr="00C303E0" w:rsidRDefault="00414208" w:rsidP="00414208">
      <w:pPr>
        <w:jc w:val="both"/>
        <w:rPr>
          <w:rFonts w:ascii="Times New Roman" w:hAnsi="Times New Roman" w:cs="Times New Roman"/>
        </w:rPr>
      </w:pPr>
    </w:p>
    <w:p w14:paraId="28E2E2DD" w14:textId="538E7360" w:rsidR="00414208" w:rsidRPr="00C303E0" w:rsidRDefault="00414208" w:rsidP="00414208">
      <w:pPr>
        <w:jc w:val="both"/>
        <w:rPr>
          <w:rFonts w:ascii="Times New Roman" w:hAnsi="Times New Roman" w:cs="Times New Roman"/>
        </w:rPr>
      </w:pPr>
      <w:r w:rsidRPr="00C303E0">
        <w:rPr>
          <w:rFonts w:ascii="Times New Roman" w:hAnsi="Times New Roman" w:cs="Times New Roman"/>
        </w:rPr>
        <w:t>14.17. Encerrada a vigência do contrato ou após a satisfação da finalidade pretendida, a CONTRATADA interromperá o tratamento dos dados pessoais disponibilizados pelo Município de Sonora</w:t>
      </w:r>
      <w:r>
        <w:rPr>
          <w:rFonts w:ascii="Times New Roman" w:hAnsi="Times New Roman" w:cs="Times New Roman"/>
        </w:rPr>
        <w:t xml:space="preserve"> </w:t>
      </w:r>
      <w:r w:rsidRPr="00C303E0">
        <w:rPr>
          <w:rFonts w:ascii="Times New Roman" w:hAnsi="Times New Roman" w:cs="Times New Roman"/>
        </w:rPr>
        <w:t>-</w:t>
      </w:r>
      <w:r>
        <w:rPr>
          <w:rFonts w:ascii="Times New Roman" w:hAnsi="Times New Roman" w:cs="Times New Roman"/>
        </w:rPr>
        <w:t xml:space="preserve"> </w:t>
      </w:r>
      <w:r w:rsidRPr="00C303E0">
        <w:rPr>
          <w:rFonts w:ascii="Times New Roman" w:hAnsi="Times New Roman" w:cs="Times New Roman"/>
        </w:rPr>
        <w:t>MS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232606AA" w14:textId="77777777" w:rsidR="00414208" w:rsidRPr="00C303E0" w:rsidRDefault="00414208" w:rsidP="00414208">
      <w:pPr>
        <w:jc w:val="both"/>
        <w:rPr>
          <w:rFonts w:ascii="Times New Roman" w:hAnsi="Times New Roman" w:cs="Times New Roman"/>
        </w:rPr>
      </w:pPr>
    </w:p>
    <w:p w14:paraId="04DA5B16" w14:textId="37DB62CB" w:rsidR="00414208" w:rsidRPr="00C303E0" w:rsidRDefault="00414208" w:rsidP="00414208">
      <w:pPr>
        <w:jc w:val="both"/>
        <w:rPr>
          <w:rFonts w:ascii="Times New Roman" w:hAnsi="Times New Roman" w:cs="Times New Roman"/>
        </w:rPr>
      </w:pPr>
      <w:r w:rsidRPr="00C303E0">
        <w:rPr>
          <w:rFonts w:ascii="Times New Roman" w:hAnsi="Times New Roman" w:cs="Times New Roman"/>
        </w:rPr>
        <w:t>14.18. A CONTRATADA ficará obrigada a assumir total responsabilidade e ressarcimento por todo e qualquer dano c/ou prejuízo sofrido incluindo sanções aplicadas pela autoridade nacional decorreres de tratamento inadequado dos dados pessoais compartilhados pelo Município de Sonora</w:t>
      </w:r>
      <w:r>
        <w:rPr>
          <w:rFonts w:ascii="Times New Roman" w:hAnsi="Times New Roman" w:cs="Times New Roman"/>
        </w:rPr>
        <w:t xml:space="preserve"> </w:t>
      </w:r>
      <w:r w:rsidRPr="00C303E0">
        <w:rPr>
          <w:rFonts w:ascii="Times New Roman" w:hAnsi="Times New Roman" w:cs="Times New Roman"/>
        </w:rPr>
        <w:t>-</w:t>
      </w:r>
      <w:r>
        <w:rPr>
          <w:rFonts w:ascii="Times New Roman" w:hAnsi="Times New Roman" w:cs="Times New Roman"/>
        </w:rPr>
        <w:t xml:space="preserve"> </w:t>
      </w:r>
      <w:r w:rsidRPr="00C303E0">
        <w:rPr>
          <w:rFonts w:ascii="Times New Roman" w:hAnsi="Times New Roman" w:cs="Times New Roman"/>
        </w:rPr>
        <w:t>MS, para as finalidades pretendidas neste contrato;</w:t>
      </w:r>
    </w:p>
    <w:p w14:paraId="47E51EBA" w14:textId="77777777" w:rsidR="00414208" w:rsidRPr="00C303E0" w:rsidRDefault="00414208" w:rsidP="00414208">
      <w:pPr>
        <w:jc w:val="both"/>
        <w:rPr>
          <w:rFonts w:ascii="Times New Roman" w:hAnsi="Times New Roman" w:cs="Times New Roman"/>
        </w:rPr>
      </w:pPr>
    </w:p>
    <w:p w14:paraId="3BD8A734" w14:textId="77777777" w:rsidR="00414208" w:rsidRPr="00C303E0" w:rsidRDefault="00414208" w:rsidP="00414208">
      <w:pPr>
        <w:jc w:val="both"/>
        <w:rPr>
          <w:rFonts w:ascii="Times New Roman" w:hAnsi="Times New Roman" w:cs="Times New Roman"/>
        </w:rPr>
      </w:pPr>
      <w:r w:rsidRPr="00C303E0">
        <w:rPr>
          <w:rFonts w:ascii="Times New Roman" w:hAnsi="Times New Roman" w:cs="Times New Roman"/>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0193435F" w14:textId="77777777" w:rsidR="00414208" w:rsidRPr="00C303E0" w:rsidRDefault="00414208" w:rsidP="00414208">
      <w:pPr>
        <w:spacing w:after="120"/>
        <w:jc w:val="both"/>
        <w:rPr>
          <w:rFonts w:ascii="Times New Roman" w:hAnsi="Times New Roman" w:cs="Times New Roman"/>
        </w:rPr>
      </w:pPr>
    </w:p>
    <w:p w14:paraId="098C3FF3" w14:textId="77777777" w:rsidR="00414208" w:rsidRPr="00C303E0" w:rsidRDefault="00414208" w:rsidP="00414208">
      <w:pPr>
        <w:spacing w:after="120"/>
        <w:jc w:val="both"/>
        <w:rPr>
          <w:rFonts w:ascii="Times New Roman" w:hAnsi="Times New Roman" w:cs="Times New Roman"/>
        </w:rPr>
      </w:pPr>
      <w:r w:rsidRPr="00C303E0">
        <w:rPr>
          <w:rFonts w:ascii="Times New Roman" w:hAnsi="Times New Roman" w:cs="Times New Roman"/>
        </w:rPr>
        <w:t>14.20. Eventuais responsabilidades serão apuradas de acordo com o que dispõe a Seção III, Capítulo VI da LGPD.</w:t>
      </w:r>
    </w:p>
    <w:p w14:paraId="647DF5BD" w14:textId="77777777" w:rsidR="00414208" w:rsidRPr="00971354" w:rsidRDefault="00414208" w:rsidP="00414208">
      <w:pPr>
        <w:tabs>
          <w:tab w:val="left" w:pos="0"/>
        </w:tabs>
        <w:jc w:val="both"/>
        <w:rPr>
          <w:rFonts w:ascii="Times New Roman" w:hAnsi="Times New Roman" w:cs="Times New Roman"/>
        </w:rPr>
      </w:pPr>
    </w:p>
    <w:p w14:paraId="4F493C4C" w14:textId="77777777" w:rsidR="00414208" w:rsidRPr="00C303E0" w:rsidRDefault="00414208" w:rsidP="00414208">
      <w:pPr>
        <w:spacing w:line="276" w:lineRule="auto"/>
        <w:rPr>
          <w:rFonts w:ascii="Times New Roman" w:eastAsia="Calibri" w:hAnsi="Times New Roman" w:cs="Times New Roman"/>
        </w:rPr>
      </w:pPr>
    </w:p>
    <w:p w14:paraId="479B0FAB" w14:textId="77777777" w:rsidR="00414208" w:rsidRPr="00095906" w:rsidRDefault="00414208" w:rsidP="00414208">
      <w:pPr>
        <w:spacing w:line="276" w:lineRule="auto"/>
        <w:jc w:val="right"/>
        <w:rPr>
          <w:rFonts w:ascii="Times New Roman" w:hAnsi="Times New Roman" w:cs="Times New Roman"/>
        </w:rPr>
      </w:pPr>
      <w:r w:rsidRPr="00F55FD9">
        <w:rPr>
          <w:rFonts w:ascii="Times New Roman" w:hAnsi="Times New Roman" w:cs="Times New Roman"/>
        </w:rPr>
        <w:t xml:space="preserve">Sonora - MS, </w:t>
      </w:r>
      <w:r>
        <w:rPr>
          <w:rFonts w:ascii="Times New Roman" w:hAnsi="Times New Roman" w:cs="Times New Roman"/>
        </w:rPr>
        <w:t>06</w:t>
      </w:r>
      <w:r w:rsidRPr="00F55FD9">
        <w:rPr>
          <w:rFonts w:ascii="Times New Roman" w:hAnsi="Times New Roman" w:cs="Times New Roman"/>
        </w:rPr>
        <w:t xml:space="preserve"> de</w:t>
      </w:r>
      <w:r>
        <w:rPr>
          <w:rFonts w:ascii="Times New Roman" w:hAnsi="Times New Roman" w:cs="Times New Roman"/>
        </w:rPr>
        <w:t xml:space="preserve"> maio</w:t>
      </w:r>
      <w:r w:rsidRPr="00F55FD9">
        <w:rPr>
          <w:rFonts w:ascii="Times New Roman" w:hAnsi="Times New Roman" w:cs="Times New Roman"/>
        </w:rPr>
        <w:t xml:space="preserve"> de 202</w:t>
      </w:r>
      <w:r>
        <w:rPr>
          <w:rFonts w:ascii="Times New Roman" w:hAnsi="Times New Roman" w:cs="Times New Roman"/>
        </w:rPr>
        <w:t>5</w:t>
      </w:r>
      <w:r w:rsidRPr="00F55FD9">
        <w:rPr>
          <w:rFonts w:ascii="Times New Roman" w:hAnsi="Times New Roman" w:cs="Times New Roman"/>
        </w:rPr>
        <w:t>.</w:t>
      </w:r>
    </w:p>
    <w:p w14:paraId="22B4E7B8" w14:textId="77777777" w:rsidR="00414208" w:rsidRPr="00D04783" w:rsidRDefault="00414208" w:rsidP="00414208">
      <w:pPr>
        <w:tabs>
          <w:tab w:val="left" w:pos="426"/>
        </w:tabs>
        <w:adjustRightInd w:val="0"/>
        <w:spacing w:before="240" w:line="23" w:lineRule="atLeast"/>
        <w:ind w:hanging="426"/>
        <w:jc w:val="both"/>
        <w:rPr>
          <w:rFonts w:ascii="Times New Roman" w:eastAsia="MyriadPro-Regular" w:hAnsi="Times New Roman" w:cs="Times New Roman"/>
          <w:color w:val="000000"/>
        </w:rPr>
      </w:pPr>
      <w:r w:rsidRPr="00D04783">
        <w:rPr>
          <w:rFonts w:ascii="Times New Roman" w:eastAsia="MyriadPro-Regular" w:hAnsi="Times New Roman" w:cs="Times New Roman"/>
          <w:color w:val="000000"/>
        </w:rPr>
        <w:t>Elaborado por:</w:t>
      </w:r>
    </w:p>
    <w:p w14:paraId="112A3418" w14:textId="77777777" w:rsidR="00414208" w:rsidRDefault="00414208" w:rsidP="00414208">
      <w:pPr>
        <w:tabs>
          <w:tab w:val="left" w:pos="426"/>
        </w:tabs>
        <w:adjustRightInd w:val="0"/>
        <w:spacing w:line="276" w:lineRule="auto"/>
        <w:jc w:val="both"/>
        <w:rPr>
          <w:rFonts w:ascii="Times New Roman" w:eastAsia="MyriadPro-Regular" w:hAnsi="Times New Roman" w:cs="Times New Roman"/>
          <w:color w:val="000000"/>
        </w:rPr>
      </w:pPr>
      <w:r w:rsidRPr="00D04783">
        <w:rPr>
          <w:rFonts w:ascii="Times New Roman" w:eastAsia="MyriadPro-Regular" w:hAnsi="Times New Roman" w:cs="Times New Roman"/>
          <w:color w:val="000000"/>
        </w:rPr>
        <w:t xml:space="preserve"> </w:t>
      </w:r>
    </w:p>
    <w:p w14:paraId="1B1D43AE" w14:textId="77777777" w:rsidR="00414208" w:rsidRDefault="00414208" w:rsidP="00414208">
      <w:pPr>
        <w:tabs>
          <w:tab w:val="left" w:pos="426"/>
        </w:tabs>
        <w:adjustRightInd w:val="0"/>
        <w:spacing w:line="276" w:lineRule="auto"/>
        <w:jc w:val="both"/>
        <w:rPr>
          <w:rFonts w:ascii="Times New Roman" w:eastAsia="MyriadPro-Regular" w:hAnsi="Times New Roman" w:cs="Times New Roman"/>
          <w:color w:val="000000"/>
        </w:rPr>
      </w:pPr>
    </w:p>
    <w:p w14:paraId="4CBA1E36" w14:textId="77777777" w:rsidR="00414208" w:rsidRPr="00AA43BB" w:rsidRDefault="00414208" w:rsidP="00414208">
      <w:pPr>
        <w:pStyle w:val="Ttulo21"/>
        <w:keepNext/>
        <w:keepLines/>
        <w:shd w:val="clear" w:color="auto" w:fill="auto"/>
        <w:tabs>
          <w:tab w:val="left" w:pos="0"/>
          <w:tab w:val="left" w:pos="507"/>
        </w:tabs>
        <w:spacing w:before="0" w:after="0" w:line="240" w:lineRule="auto"/>
        <w:outlineLvl w:val="9"/>
        <w:rPr>
          <w:sz w:val="18"/>
          <w:szCs w:val="20"/>
        </w:rPr>
      </w:pPr>
      <w:r w:rsidRPr="00AA43BB">
        <w:rPr>
          <w:sz w:val="18"/>
          <w:szCs w:val="20"/>
        </w:rPr>
        <w:t>_____________________</w:t>
      </w:r>
      <w:r w:rsidRPr="00AA43BB">
        <w:rPr>
          <w:sz w:val="18"/>
          <w:szCs w:val="20"/>
        </w:rPr>
        <w:softHyphen/>
      </w:r>
      <w:r w:rsidRPr="00AA43BB">
        <w:rPr>
          <w:sz w:val="18"/>
          <w:szCs w:val="20"/>
        </w:rPr>
        <w:softHyphen/>
      </w:r>
      <w:r w:rsidRPr="00AA43BB">
        <w:rPr>
          <w:sz w:val="18"/>
          <w:szCs w:val="20"/>
        </w:rPr>
        <w:softHyphen/>
      </w:r>
      <w:r w:rsidRPr="00AA43BB">
        <w:rPr>
          <w:sz w:val="18"/>
          <w:szCs w:val="20"/>
        </w:rPr>
        <w:softHyphen/>
        <w:t xml:space="preserve">________________                                        ___________________________________     </w:t>
      </w:r>
    </w:p>
    <w:p w14:paraId="1B25D9B5" w14:textId="77777777" w:rsidR="00414208" w:rsidRPr="00DF18EE" w:rsidRDefault="00414208" w:rsidP="00414208">
      <w:pPr>
        <w:pStyle w:val="Corpodetexto"/>
        <w:spacing w:before="11"/>
        <w:rPr>
          <w:sz w:val="18"/>
          <w:szCs w:val="20"/>
        </w:rPr>
      </w:pPr>
      <w:r w:rsidRPr="00DF18EE">
        <w:rPr>
          <w:sz w:val="18"/>
          <w:szCs w:val="20"/>
        </w:rPr>
        <w:t xml:space="preserve">    </w:t>
      </w:r>
      <w:r>
        <w:rPr>
          <w:sz w:val="18"/>
          <w:szCs w:val="20"/>
        </w:rPr>
        <w:t xml:space="preserve">      </w:t>
      </w:r>
      <w:r w:rsidRPr="00DF18EE">
        <w:rPr>
          <w:sz w:val="18"/>
          <w:szCs w:val="20"/>
        </w:rPr>
        <w:t xml:space="preserve">  RAIANE TOMÉ DOS ANJOS                                                           </w:t>
      </w:r>
      <w:r>
        <w:rPr>
          <w:sz w:val="18"/>
          <w:szCs w:val="20"/>
        </w:rPr>
        <w:t xml:space="preserve">    </w:t>
      </w:r>
      <w:r w:rsidRPr="00DF18EE">
        <w:rPr>
          <w:sz w:val="18"/>
          <w:szCs w:val="20"/>
        </w:rPr>
        <w:t xml:space="preserve"> LEANDRO TAVEIRA LIMA    </w:t>
      </w:r>
    </w:p>
    <w:p w14:paraId="161DB14D" w14:textId="77777777" w:rsidR="00414208" w:rsidRPr="00AA43BB" w:rsidRDefault="00414208" w:rsidP="00414208">
      <w:pPr>
        <w:pStyle w:val="Corpodetexto"/>
        <w:spacing w:before="11"/>
        <w:rPr>
          <w:b/>
          <w:sz w:val="18"/>
          <w:szCs w:val="20"/>
        </w:rPr>
      </w:pPr>
      <w:r>
        <w:rPr>
          <w:b/>
          <w:sz w:val="18"/>
          <w:szCs w:val="20"/>
        </w:rPr>
        <w:t xml:space="preserve">  </w:t>
      </w:r>
      <w:r w:rsidRPr="00AA43BB">
        <w:rPr>
          <w:b/>
          <w:sz w:val="18"/>
          <w:szCs w:val="20"/>
        </w:rPr>
        <w:t xml:space="preserve">  Decreto Municipal nº 1.666/2025</w:t>
      </w:r>
      <w:r w:rsidRPr="00AA43BB">
        <w:rPr>
          <w:b/>
          <w:sz w:val="18"/>
          <w:szCs w:val="20"/>
        </w:rPr>
        <w:tab/>
        <w:t xml:space="preserve">      </w:t>
      </w:r>
      <w:r w:rsidRPr="00AA43BB">
        <w:rPr>
          <w:b/>
          <w:sz w:val="18"/>
          <w:szCs w:val="20"/>
        </w:rPr>
        <w:tab/>
        <w:t xml:space="preserve">    </w:t>
      </w:r>
      <w:r w:rsidRPr="00AA43BB">
        <w:rPr>
          <w:b/>
          <w:sz w:val="18"/>
          <w:szCs w:val="20"/>
        </w:rPr>
        <w:tab/>
        <w:t xml:space="preserve">           </w:t>
      </w:r>
      <w:r>
        <w:rPr>
          <w:b/>
          <w:sz w:val="18"/>
          <w:szCs w:val="20"/>
        </w:rPr>
        <w:t xml:space="preserve">    </w:t>
      </w:r>
      <w:r w:rsidRPr="00AA43BB">
        <w:rPr>
          <w:b/>
          <w:sz w:val="18"/>
          <w:szCs w:val="20"/>
        </w:rPr>
        <w:t xml:space="preserve">        CREA/MS 63786 - Engenheiro Civil</w:t>
      </w:r>
    </w:p>
    <w:p w14:paraId="00CF5921" w14:textId="77777777" w:rsidR="00414208" w:rsidRDefault="00414208" w:rsidP="00414208">
      <w:pPr>
        <w:tabs>
          <w:tab w:val="left" w:pos="426"/>
        </w:tabs>
        <w:adjustRightInd w:val="0"/>
        <w:spacing w:line="276" w:lineRule="auto"/>
        <w:ind w:firstLine="567"/>
        <w:jc w:val="center"/>
        <w:rPr>
          <w:rFonts w:ascii="Times New Roman" w:hAnsi="Times New Roman" w:cs="Times New Roman"/>
          <w:b/>
          <w:sz w:val="18"/>
          <w:szCs w:val="20"/>
        </w:rPr>
      </w:pPr>
      <w:r w:rsidRPr="00AA43BB">
        <w:rPr>
          <w:rFonts w:ascii="Times New Roman" w:hAnsi="Times New Roman" w:cs="Times New Roman"/>
          <w:b/>
          <w:sz w:val="18"/>
          <w:szCs w:val="20"/>
        </w:rPr>
        <w:t xml:space="preserve">                                                                                                  </w:t>
      </w:r>
      <w:r>
        <w:rPr>
          <w:rFonts w:ascii="Times New Roman" w:hAnsi="Times New Roman" w:cs="Times New Roman"/>
          <w:b/>
          <w:sz w:val="18"/>
          <w:szCs w:val="20"/>
        </w:rPr>
        <w:t xml:space="preserve">     </w:t>
      </w:r>
      <w:r w:rsidRPr="00AA43BB">
        <w:rPr>
          <w:rFonts w:ascii="Times New Roman" w:hAnsi="Times New Roman" w:cs="Times New Roman"/>
          <w:b/>
          <w:sz w:val="18"/>
          <w:szCs w:val="20"/>
        </w:rPr>
        <w:t xml:space="preserve">    Decreto Municipal nº 1.666/2025</w:t>
      </w:r>
    </w:p>
    <w:p w14:paraId="2DE374C4" w14:textId="77777777" w:rsidR="00414208" w:rsidRDefault="00414208" w:rsidP="00414208">
      <w:pPr>
        <w:tabs>
          <w:tab w:val="left" w:pos="426"/>
        </w:tabs>
        <w:adjustRightInd w:val="0"/>
        <w:spacing w:line="276" w:lineRule="auto"/>
        <w:ind w:firstLine="567"/>
        <w:jc w:val="center"/>
        <w:rPr>
          <w:rFonts w:ascii="Times New Roman" w:eastAsia="MyriadPro-Regular" w:hAnsi="Times New Roman" w:cs="Times New Roman"/>
          <w:b/>
          <w:color w:val="000000"/>
          <w:sz w:val="18"/>
        </w:rPr>
      </w:pPr>
    </w:p>
    <w:p w14:paraId="629E3EF7" w14:textId="2D9AFCDD" w:rsidR="00414208" w:rsidRDefault="00414208" w:rsidP="00414208">
      <w:pPr>
        <w:tabs>
          <w:tab w:val="left" w:pos="426"/>
        </w:tabs>
        <w:adjustRightInd w:val="0"/>
        <w:spacing w:line="276" w:lineRule="auto"/>
        <w:ind w:firstLine="567"/>
        <w:jc w:val="center"/>
        <w:rPr>
          <w:rFonts w:ascii="Times New Roman" w:hAnsi="Times New Roman" w:cs="Times New Roman"/>
        </w:rPr>
      </w:pPr>
      <w:r w:rsidRPr="00AA43BB">
        <w:rPr>
          <w:rFonts w:ascii="Times New Roman" w:eastAsia="MyriadPro-Regular" w:hAnsi="Times New Roman" w:cs="Times New Roman"/>
          <w:b/>
          <w:color w:val="000000"/>
          <w:sz w:val="18"/>
        </w:rPr>
        <w:tab/>
      </w:r>
      <w:r w:rsidRPr="008E7BF1">
        <w:rPr>
          <w:rFonts w:ascii="Times New Roman" w:hAnsi="Times New Roman" w:cs="Times New Roman"/>
        </w:rPr>
        <w:t xml:space="preserve">Responsável pela área demandante: </w:t>
      </w:r>
    </w:p>
    <w:p w14:paraId="6BE28549" w14:textId="77777777" w:rsidR="00414208" w:rsidRDefault="00414208" w:rsidP="00414208">
      <w:pPr>
        <w:jc w:val="center"/>
        <w:rPr>
          <w:rFonts w:ascii="Times New Roman" w:hAnsi="Times New Roman" w:cs="Times New Roman"/>
        </w:rPr>
      </w:pPr>
    </w:p>
    <w:p w14:paraId="6C202F83" w14:textId="77777777" w:rsidR="00414208" w:rsidRDefault="00414208" w:rsidP="00414208">
      <w:pPr>
        <w:jc w:val="center"/>
        <w:rPr>
          <w:rFonts w:ascii="Times New Roman" w:hAnsi="Times New Roman" w:cs="Times New Roman"/>
        </w:rPr>
      </w:pPr>
    </w:p>
    <w:p w14:paraId="29CBA74F" w14:textId="77777777" w:rsidR="00414208" w:rsidRDefault="00414208" w:rsidP="00414208">
      <w:pPr>
        <w:jc w:val="center"/>
        <w:rPr>
          <w:rFonts w:ascii="Times New Roman" w:hAnsi="Times New Roman" w:cs="Times New Roman"/>
        </w:rPr>
      </w:pPr>
    </w:p>
    <w:p w14:paraId="04DE38C7" w14:textId="77777777" w:rsidR="00414208" w:rsidRPr="00FE2835" w:rsidRDefault="00414208" w:rsidP="00414208">
      <w:pPr>
        <w:jc w:val="center"/>
        <w:rPr>
          <w:rFonts w:ascii="Times New Roman" w:hAnsi="Times New Roman" w:cs="Times New Roman"/>
        </w:rPr>
      </w:pPr>
      <w:r w:rsidRPr="00FE2835">
        <w:rPr>
          <w:rFonts w:ascii="Times New Roman" w:hAnsi="Times New Roman" w:cs="Times New Roman"/>
        </w:rPr>
        <w:t>______________________________________</w:t>
      </w:r>
    </w:p>
    <w:p w14:paraId="5C34CACF" w14:textId="77777777" w:rsidR="00414208" w:rsidRPr="00AA43BB" w:rsidRDefault="00414208" w:rsidP="00414208">
      <w:pPr>
        <w:jc w:val="center"/>
        <w:rPr>
          <w:rFonts w:ascii="Times New Roman" w:hAnsi="Times New Roman" w:cs="Times New Roman"/>
        </w:rPr>
      </w:pPr>
      <w:r w:rsidRPr="00AA43BB">
        <w:rPr>
          <w:rFonts w:ascii="Times New Roman" w:hAnsi="Times New Roman" w:cs="Times New Roman"/>
        </w:rPr>
        <w:t>Paulo Sergio Santana</w:t>
      </w:r>
    </w:p>
    <w:p w14:paraId="1826BC05" w14:textId="20B1AD58" w:rsidR="00F80E0D" w:rsidRDefault="00414208" w:rsidP="00414208">
      <w:pPr>
        <w:adjustRightInd w:val="0"/>
        <w:ind w:right="-7"/>
        <w:rPr>
          <w:rFonts w:asciiTheme="majorHAnsi" w:hAnsiTheme="majorHAnsi" w:cstheme="majorHAnsi"/>
          <w:shd w:val="clear" w:color="auto" w:fill="FFFFFF"/>
        </w:rPr>
      </w:pPr>
      <w:r>
        <w:rPr>
          <w:rFonts w:ascii="Times New Roman" w:hAnsi="Times New Roman" w:cs="Times New Roman"/>
        </w:rPr>
        <w:t xml:space="preserve">                                   </w:t>
      </w:r>
      <w:r w:rsidRPr="00AA43BB">
        <w:rPr>
          <w:rFonts w:ascii="Times New Roman" w:hAnsi="Times New Roman" w:cs="Times New Roman"/>
        </w:rPr>
        <w:t xml:space="preserve"> </w:t>
      </w:r>
      <w:r w:rsidRPr="00AA43BB">
        <w:rPr>
          <w:rFonts w:ascii="Times New Roman" w:hAnsi="Times New Roman" w:cs="Times New Roman"/>
          <w:b/>
        </w:rPr>
        <w:t xml:space="preserve">Gerente Municipal de </w:t>
      </w:r>
      <w:r w:rsidRPr="00414208">
        <w:rPr>
          <w:rFonts w:ascii="Times New Roman" w:hAnsi="Times New Roman" w:cs="Times New Roman"/>
          <w:b/>
        </w:rPr>
        <w:t>Ob</w:t>
      </w:r>
      <w:r>
        <w:rPr>
          <w:rFonts w:asciiTheme="majorHAnsi" w:hAnsiTheme="majorHAnsi" w:cstheme="majorHAnsi"/>
          <w:b/>
        </w:rPr>
        <w:t>ras e Serviços Urbanos</w:t>
      </w:r>
    </w:p>
    <w:p w14:paraId="74BC5C76" w14:textId="77777777" w:rsidR="007B1E16" w:rsidRDefault="007B1E16" w:rsidP="00AD7575">
      <w:pPr>
        <w:rPr>
          <w:rFonts w:asciiTheme="majorHAnsi" w:hAnsiTheme="majorHAnsi" w:cstheme="majorHAnsi"/>
          <w:shd w:val="clear" w:color="auto" w:fill="FFFFFF"/>
        </w:rPr>
      </w:pPr>
    </w:p>
    <w:p w14:paraId="5C789075" w14:textId="77777777" w:rsidR="007B1E16" w:rsidRDefault="007B1E16" w:rsidP="00AD7575">
      <w:pPr>
        <w:rPr>
          <w:rFonts w:asciiTheme="majorHAnsi" w:hAnsiTheme="majorHAnsi" w:cstheme="majorHAnsi"/>
          <w:shd w:val="clear" w:color="auto" w:fill="FFFFFF"/>
        </w:rPr>
      </w:pPr>
    </w:p>
    <w:p w14:paraId="07AB08FC" w14:textId="77777777" w:rsidR="007B1E16" w:rsidRDefault="007B1E16" w:rsidP="00AD7575">
      <w:pPr>
        <w:rPr>
          <w:rFonts w:asciiTheme="majorHAnsi" w:hAnsiTheme="majorHAnsi" w:cstheme="majorHAnsi"/>
          <w:shd w:val="clear" w:color="auto" w:fill="FFFFFF"/>
        </w:rPr>
      </w:pPr>
    </w:p>
    <w:p w14:paraId="564FAFF6" w14:textId="77777777" w:rsidR="00387C4D" w:rsidRDefault="00387C4D" w:rsidP="00AD7575">
      <w:pPr>
        <w:rPr>
          <w:rFonts w:asciiTheme="majorHAnsi" w:hAnsiTheme="majorHAnsi" w:cstheme="majorHAnsi"/>
          <w:shd w:val="clear" w:color="auto" w:fill="FFFFFF"/>
        </w:rPr>
      </w:pPr>
    </w:p>
    <w:p w14:paraId="4A1E4D34" w14:textId="77777777" w:rsidR="00387C4D" w:rsidRDefault="00387C4D" w:rsidP="00AD7575">
      <w:pPr>
        <w:rPr>
          <w:rFonts w:asciiTheme="majorHAnsi" w:hAnsiTheme="majorHAnsi" w:cstheme="majorHAnsi"/>
          <w:shd w:val="clear" w:color="auto" w:fill="FFFFFF"/>
        </w:rPr>
      </w:pPr>
    </w:p>
    <w:p w14:paraId="07849FC2" w14:textId="77777777" w:rsidR="00387C4D" w:rsidRDefault="00387C4D" w:rsidP="00AD7575">
      <w:pPr>
        <w:rPr>
          <w:rFonts w:asciiTheme="majorHAnsi" w:hAnsiTheme="majorHAnsi" w:cstheme="majorHAnsi"/>
          <w:shd w:val="clear" w:color="auto" w:fill="FFFFFF"/>
        </w:rPr>
      </w:pPr>
    </w:p>
    <w:p w14:paraId="05F17D1E" w14:textId="77777777" w:rsidR="00387C4D" w:rsidRDefault="00387C4D" w:rsidP="00AD7575">
      <w:pPr>
        <w:rPr>
          <w:rFonts w:asciiTheme="majorHAnsi" w:hAnsiTheme="majorHAnsi" w:cstheme="majorHAnsi"/>
          <w:shd w:val="clear" w:color="auto" w:fill="FFFFFF"/>
        </w:rPr>
      </w:pPr>
    </w:p>
    <w:p w14:paraId="1C599EC0" w14:textId="77777777" w:rsidR="00387C4D" w:rsidRDefault="00387C4D" w:rsidP="00AD7575">
      <w:pPr>
        <w:rPr>
          <w:rFonts w:asciiTheme="majorHAnsi" w:hAnsiTheme="majorHAnsi" w:cstheme="majorHAnsi"/>
          <w:shd w:val="clear" w:color="auto" w:fill="FFFFFF"/>
        </w:rPr>
      </w:pPr>
    </w:p>
    <w:p w14:paraId="352BDDBA" w14:textId="77777777" w:rsidR="00387C4D" w:rsidRDefault="00387C4D" w:rsidP="00AD7575">
      <w:pPr>
        <w:rPr>
          <w:rFonts w:asciiTheme="majorHAnsi" w:hAnsiTheme="majorHAnsi" w:cstheme="majorHAnsi"/>
          <w:shd w:val="clear" w:color="auto" w:fill="FFFFFF"/>
        </w:rPr>
      </w:pPr>
    </w:p>
    <w:p w14:paraId="6EE60853" w14:textId="77777777" w:rsidR="00387C4D" w:rsidRDefault="00387C4D" w:rsidP="00AD7575">
      <w:pPr>
        <w:rPr>
          <w:rFonts w:asciiTheme="majorHAnsi" w:hAnsiTheme="majorHAnsi" w:cstheme="majorHAnsi"/>
          <w:shd w:val="clear" w:color="auto" w:fill="FFFFFF"/>
        </w:rPr>
      </w:pPr>
    </w:p>
    <w:p w14:paraId="09DA5D9A" w14:textId="77777777" w:rsidR="00387C4D" w:rsidRDefault="00387C4D" w:rsidP="00AD7575">
      <w:pPr>
        <w:rPr>
          <w:rFonts w:asciiTheme="majorHAnsi" w:hAnsiTheme="majorHAnsi" w:cstheme="majorHAnsi"/>
          <w:shd w:val="clear" w:color="auto" w:fill="FFFFFF"/>
        </w:rPr>
      </w:pPr>
    </w:p>
    <w:p w14:paraId="1945A3C1" w14:textId="77777777" w:rsidR="00387C4D" w:rsidRDefault="00387C4D" w:rsidP="00AD7575">
      <w:pPr>
        <w:rPr>
          <w:rFonts w:asciiTheme="majorHAnsi" w:hAnsiTheme="majorHAnsi" w:cstheme="majorHAnsi"/>
          <w:shd w:val="clear" w:color="auto" w:fill="FFFFFF"/>
        </w:rPr>
      </w:pPr>
    </w:p>
    <w:p w14:paraId="1FA7EF8B" w14:textId="77777777" w:rsidR="00387C4D" w:rsidRDefault="00387C4D" w:rsidP="00AD7575">
      <w:pPr>
        <w:rPr>
          <w:rFonts w:asciiTheme="majorHAnsi" w:hAnsiTheme="majorHAnsi" w:cstheme="majorHAnsi"/>
          <w:shd w:val="clear" w:color="auto" w:fill="FFFFFF"/>
        </w:rPr>
      </w:pPr>
    </w:p>
    <w:p w14:paraId="089D6577" w14:textId="77777777" w:rsidR="00387C4D" w:rsidRDefault="00387C4D" w:rsidP="00AD7575">
      <w:pPr>
        <w:rPr>
          <w:rFonts w:asciiTheme="majorHAnsi" w:hAnsiTheme="majorHAnsi" w:cstheme="majorHAnsi"/>
          <w:shd w:val="clear" w:color="auto" w:fill="FFFFFF"/>
        </w:rPr>
      </w:pPr>
    </w:p>
    <w:p w14:paraId="194A4207" w14:textId="77777777" w:rsidR="00387C4D" w:rsidRDefault="00387C4D" w:rsidP="00AD7575">
      <w:pPr>
        <w:rPr>
          <w:rFonts w:asciiTheme="majorHAnsi" w:hAnsiTheme="majorHAnsi" w:cstheme="majorHAnsi"/>
          <w:shd w:val="clear" w:color="auto" w:fill="FFFFFF"/>
        </w:rPr>
      </w:pPr>
    </w:p>
    <w:p w14:paraId="50D3B812" w14:textId="77777777" w:rsidR="00387C4D" w:rsidRDefault="00387C4D" w:rsidP="00AD7575">
      <w:pPr>
        <w:rPr>
          <w:rFonts w:asciiTheme="majorHAnsi" w:hAnsiTheme="majorHAnsi" w:cstheme="majorHAnsi"/>
          <w:shd w:val="clear" w:color="auto" w:fill="FFFFFF"/>
        </w:rPr>
      </w:pPr>
    </w:p>
    <w:p w14:paraId="654966D9" w14:textId="77777777" w:rsidR="00387C4D" w:rsidRDefault="00387C4D" w:rsidP="00AD7575">
      <w:pPr>
        <w:rPr>
          <w:rFonts w:asciiTheme="majorHAnsi" w:hAnsiTheme="majorHAnsi" w:cstheme="majorHAnsi"/>
          <w:shd w:val="clear" w:color="auto" w:fill="FFFFFF"/>
        </w:rPr>
      </w:pPr>
    </w:p>
    <w:p w14:paraId="4BFB8AA4" w14:textId="77777777" w:rsidR="00387C4D" w:rsidRDefault="00387C4D" w:rsidP="00AD7575">
      <w:pPr>
        <w:rPr>
          <w:rFonts w:asciiTheme="majorHAnsi" w:hAnsiTheme="majorHAnsi" w:cstheme="majorHAnsi"/>
          <w:shd w:val="clear" w:color="auto" w:fill="FFFFFF"/>
        </w:rPr>
      </w:pPr>
    </w:p>
    <w:p w14:paraId="0C02A06E" w14:textId="77777777" w:rsidR="00387C4D" w:rsidRDefault="00387C4D" w:rsidP="00AD7575">
      <w:pPr>
        <w:rPr>
          <w:rFonts w:asciiTheme="majorHAnsi" w:hAnsiTheme="majorHAnsi" w:cstheme="majorHAnsi"/>
          <w:shd w:val="clear" w:color="auto" w:fill="FFFFFF"/>
        </w:rPr>
      </w:pPr>
    </w:p>
    <w:p w14:paraId="3D636DA9" w14:textId="77777777" w:rsidR="007B1E16" w:rsidRDefault="007B1E16" w:rsidP="00AD7575">
      <w:pPr>
        <w:rPr>
          <w:rFonts w:asciiTheme="majorHAnsi" w:hAnsiTheme="majorHAnsi" w:cstheme="majorHAnsi"/>
          <w:shd w:val="clear" w:color="auto" w:fill="FFFFFF"/>
        </w:rPr>
      </w:pPr>
    </w:p>
    <w:p w14:paraId="3F529877" w14:textId="77777777" w:rsidR="00387C4D" w:rsidRDefault="00387C4D" w:rsidP="00F80E0D">
      <w:pPr>
        <w:tabs>
          <w:tab w:val="left" w:pos="426"/>
        </w:tabs>
        <w:spacing w:before="240" w:line="23" w:lineRule="atLeast"/>
        <w:ind w:right="-7"/>
        <w:jc w:val="center"/>
        <w:rPr>
          <w:rFonts w:asciiTheme="majorHAnsi" w:hAnsiTheme="majorHAnsi" w:cstheme="majorHAnsi"/>
          <w:b/>
          <w:w w:val="95"/>
          <w:u w:val="single"/>
        </w:rPr>
      </w:pPr>
    </w:p>
    <w:p w14:paraId="2107C164" w14:textId="436EC9DF" w:rsidR="00F80E0D" w:rsidRPr="00752E96" w:rsidRDefault="00AD7575" w:rsidP="00F80E0D">
      <w:pPr>
        <w:tabs>
          <w:tab w:val="left" w:pos="426"/>
        </w:tabs>
        <w:spacing w:before="240" w:line="23" w:lineRule="atLeast"/>
        <w:ind w:right="-7"/>
        <w:jc w:val="center"/>
        <w:rPr>
          <w:rFonts w:asciiTheme="majorHAnsi" w:hAnsiTheme="majorHAnsi" w:cstheme="majorHAnsi"/>
          <w:b/>
          <w:w w:val="95"/>
          <w:u w:val="single"/>
        </w:rPr>
      </w:pPr>
      <w:r w:rsidRPr="00752E96">
        <w:rPr>
          <w:rFonts w:asciiTheme="majorHAnsi" w:hAnsiTheme="majorHAnsi" w:cstheme="majorHAnsi"/>
          <w:b/>
          <w:w w:val="95"/>
          <w:u w:val="single"/>
        </w:rPr>
        <w:t xml:space="preserve">APÊNDICE DO ANEXO I - </w:t>
      </w:r>
      <w:r w:rsidR="00F80E0D" w:rsidRPr="00752E96">
        <w:rPr>
          <w:rFonts w:asciiTheme="majorHAnsi" w:hAnsiTheme="majorHAnsi" w:cstheme="majorHAnsi"/>
          <w:b/>
          <w:w w:val="95"/>
          <w:u w:val="single"/>
        </w:rPr>
        <w:t>ESTUDO TÉCNICO PRELIMINAR</w:t>
      </w:r>
    </w:p>
    <w:p w14:paraId="4192EE4C" w14:textId="77777777" w:rsidR="00F80E0D" w:rsidRPr="00752E96" w:rsidRDefault="00F80E0D" w:rsidP="00F80E0D">
      <w:pPr>
        <w:tabs>
          <w:tab w:val="left" w:pos="426"/>
        </w:tabs>
        <w:spacing w:line="23" w:lineRule="atLeast"/>
        <w:jc w:val="center"/>
        <w:rPr>
          <w:rFonts w:asciiTheme="majorHAnsi" w:hAnsiTheme="majorHAnsi" w:cstheme="majorHAnsi"/>
          <w:b/>
        </w:rPr>
      </w:pPr>
    </w:p>
    <w:p w14:paraId="3C051E5A" w14:textId="77777777" w:rsidR="00F80E0D" w:rsidRDefault="00F80E0D" w:rsidP="00F80E0D">
      <w:pPr>
        <w:rPr>
          <w:rFonts w:asciiTheme="majorHAnsi" w:hAnsiTheme="majorHAnsi" w:cstheme="majorHAnsi"/>
        </w:rPr>
      </w:pPr>
    </w:p>
    <w:p w14:paraId="2ED32F8A" w14:textId="77777777" w:rsidR="00387C4D" w:rsidRDefault="00387C4D" w:rsidP="00387C4D">
      <w:pPr>
        <w:tabs>
          <w:tab w:val="left" w:pos="426"/>
        </w:tabs>
        <w:spacing w:line="23" w:lineRule="atLeast"/>
        <w:jc w:val="center"/>
        <w:rPr>
          <w:rFonts w:ascii="Times New Roman" w:hAnsi="Times New Roman" w:cs="Times New Roman"/>
          <w:b/>
        </w:rPr>
      </w:pPr>
      <w:r>
        <w:rPr>
          <w:rFonts w:ascii="Times New Roman" w:hAnsi="Times New Roman" w:cs="Times New Roman"/>
          <w:b/>
        </w:rPr>
        <w:t>MASSA ASFÁLTICA</w:t>
      </w:r>
    </w:p>
    <w:p w14:paraId="76D3828B" w14:textId="77777777" w:rsidR="00387C4D" w:rsidRPr="00DA3EA5" w:rsidRDefault="00387C4D" w:rsidP="00387C4D">
      <w:pPr>
        <w:tabs>
          <w:tab w:val="left" w:pos="426"/>
        </w:tabs>
        <w:spacing w:line="23" w:lineRule="atLeast"/>
        <w:jc w:val="center"/>
        <w:rPr>
          <w:rFonts w:ascii="Times New Roman" w:hAnsi="Times New Roman" w:cs="Times New Roman"/>
          <w:b/>
        </w:rPr>
      </w:pPr>
    </w:p>
    <w:p w14:paraId="2B43FE4A" w14:textId="77777777" w:rsidR="00387C4D" w:rsidRPr="00E3205B" w:rsidRDefault="00387C4D" w:rsidP="00387C4D">
      <w:pPr>
        <w:tabs>
          <w:tab w:val="left" w:pos="426"/>
        </w:tabs>
        <w:spacing w:line="23" w:lineRule="atLeast"/>
        <w:rPr>
          <w:rFonts w:ascii="Times New Roman" w:eastAsia="Calibri" w:hAnsi="Times New Roman" w:cs="Times New Roman"/>
          <w:b/>
        </w:rPr>
      </w:pPr>
      <w:r w:rsidRPr="00E3205B">
        <w:rPr>
          <w:rFonts w:ascii="Times New Roman" w:eastAsia="Calibri" w:hAnsi="Times New Roman" w:cs="Times New Roman"/>
          <w:b/>
        </w:rPr>
        <w:t>1 -</w:t>
      </w:r>
      <w:r w:rsidRPr="00E3205B">
        <w:rPr>
          <w:rFonts w:ascii="Times New Roman" w:eastAsia="Calibri" w:hAnsi="Times New Roman" w:cs="Times New Roman"/>
        </w:rPr>
        <w:t xml:space="preserve"> </w:t>
      </w:r>
      <w:r w:rsidRPr="00E3205B">
        <w:rPr>
          <w:rFonts w:ascii="Times New Roman" w:eastAsia="Calibri" w:hAnsi="Times New Roman" w:cs="Times New Roman"/>
          <w:b/>
        </w:rPr>
        <w:t>DESCRIÇÃO DA NECESSIDADE DA CONTRATAÇÃO</w:t>
      </w:r>
    </w:p>
    <w:p w14:paraId="6A7F3705" w14:textId="77777777" w:rsidR="00387C4D" w:rsidRDefault="00387C4D" w:rsidP="00387C4D">
      <w:pPr>
        <w:tabs>
          <w:tab w:val="left" w:pos="426"/>
        </w:tabs>
        <w:spacing w:line="23" w:lineRule="atLeast"/>
        <w:jc w:val="both"/>
        <w:rPr>
          <w:rFonts w:ascii="Times New Roman" w:eastAsia="Calibri" w:hAnsi="Times New Roman" w:cs="Times New Roman"/>
          <w:b/>
        </w:rPr>
      </w:pPr>
    </w:p>
    <w:p w14:paraId="2D6EA85D" w14:textId="1F00DB0A" w:rsidR="00387C4D" w:rsidRPr="0040048D" w:rsidRDefault="00387C4D" w:rsidP="00387C4D">
      <w:pPr>
        <w:pStyle w:val="PargrafodaLista"/>
        <w:tabs>
          <w:tab w:val="left" w:pos="0"/>
        </w:tabs>
        <w:spacing w:line="23" w:lineRule="atLeast"/>
        <w:ind w:left="0"/>
        <w:jc w:val="both"/>
        <w:rPr>
          <w:rFonts w:ascii="Times New Roman" w:eastAsia="Calibri" w:hAnsi="Times New Roman" w:cs="Times New Roman"/>
        </w:rPr>
      </w:pPr>
      <w:r>
        <w:rPr>
          <w:rFonts w:ascii="Times New Roman" w:eastAsia="Calibri" w:hAnsi="Times New Roman" w:cs="Times New Roman"/>
        </w:rPr>
        <w:t>1.1.</w:t>
      </w:r>
      <w:r w:rsidRPr="0040048D">
        <w:rPr>
          <w:rFonts w:ascii="Times New Roman" w:eastAsia="Calibri" w:hAnsi="Times New Roman" w:cs="Times New Roman"/>
        </w:rPr>
        <w:t xml:space="preserve"> </w:t>
      </w:r>
      <w:r>
        <w:rPr>
          <w:rFonts w:ascii="Times New Roman" w:eastAsia="Calibri" w:hAnsi="Times New Roman" w:cs="Times New Roman"/>
        </w:rPr>
        <w:t xml:space="preserve">O </w:t>
      </w:r>
      <w:r w:rsidRPr="0040048D">
        <w:rPr>
          <w:rFonts w:ascii="Times New Roman" w:eastAsia="Calibri" w:hAnsi="Times New Roman" w:cs="Times New Roman"/>
        </w:rPr>
        <w:t xml:space="preserve">presente estudo técnico preliminar tem por objetivo demonstrar a viabilidade técnica e econômica para </w:t>
      </w:r>
      <w:r>
        <w:rPr>
          <w:rFonts w:ascii="Times New Roman" w:eastAsia="Calibri" w:hAnsi="Times New Roman" w:cs="Times New Roman"/>
        </w:rPr>
        <w:t>a aquisição de massa asfáltica</w:t>
      </w:r>
      <w:r w:rsidRPr="00D07CAD">
        <w:rPr>
          <w:rFonts w:ascii="Times New Roman" w:eastAsia="Calibri" w:hAnsi="Times New Roman" w:cs="Times New Roman"/>
        </w:rPr>
        <w:t xml:space="preserve">, </w:t>
      </w:r>
      <w:r>
        <w:rPr>
          <w:rFonts w:ascii="Times New Roman" w:eastAsia="Calibri" w:hAnsi="Times New Roman" w:cs="Times New Roman"/>
        </w:rPr>
        <w:t>em atendimento a Gerência M</w:t>
      </w:r>
      <w:r w:rsidRPr="00D07CAD">
        <w:rPr>
          <w:rFonts w:ascii="Times New Roman" w:eastAsia="Calibri" w:hAnsi="Times New Roman" w:cs="Times New Roman"/>
        </w:rPr>
        <w:t>uni</w:t>
      </w:r>
      <w:r>
        <w:rPr>
          <w:rFonts w:ascii="Times New Roman" w:eastAsia="Calibri" w:hAnsi="Times New Roman" w:cs="Times New Roman"/>
        </w:rPr>
        <w:t>cipal de Obras e Serviços Urbanos do município de S</w:t>
      </w:r>
      <w:r w:rsidRPr="00D07CAD">
        <w:rPr>
          <w:rFonts w:ascii="Times New Roman" w:eastAsia="Calibri" w:hAnsi="Times New Roman" w:cs="Times New Roman"/>
        </w:rPr>
        <w:t>onora</w:t>
      </w:r>
      <w:r>
        <w:rPr>
          <w:rFonts w:ascii="Times New Roman" w:eastAsia="Calibri" w:hAnsi="Times New Roman" w:cs="Times New Roman"/>
        </w:rPr>
        <w:t xml:space="preserve"> </w:t>
      </w:r>
      <w:r w:rsidRPr="00D07CAD">
        <w:rPr>
          <w:rFonts w:ascii="Times New Roman" w:eastAsia="Calibri" w:hAnsi="Times New Roman" w:cs="Times New Roman"/>
        </w:rPr>
        <w:t>-</w:t>
      </w:r>
      <w:r>
        <w:rPr>
          <w:rFonts w:ascii="Times New Roman" w:eastAsia="Calibri" w:hAnsi="Times New Roman" w:cs="Times New Roman"/>
        </w:rPr>
        <w:t xml:space="preserve"> MS;</w:t>
      </w:r>
    </w:p>
    <w:p w14:paraId="093DC0B2" w14:textId="77777777" w:rsidR="00387C4D" w:rsidRDefault="00387C4D" w:rsidP="00387C4D">
      <w:pPr>
        <w:tabs>
          <w:tab w:val="left" w:pos="426"/>
        </w:tabs>
        <w:spacing w:line="23" w:lineRule="atLeast"/>
        <w:jc w:val="both"/>
        <w:rPr>
          <w:rFonts w:ascii="Times New Roman" w:hAnsi="Times New Roman" w:cs="Times New Roman"/>
        </w:rPr>
      </w:pPr>
      <w:r>
        <w:rPr>
          <w:rFonts w:ascii="Times New Roman" w:hAnsi="Times New Roman" w:cs="Times New Roman"/>
        </w:rPr>
        <w:tab/>
      </w:r>
    </w:p>
    <w:p w14:paraId="21161607" w14:textId="77777777" w:rsidR="00387C4D" w:rsidRPr="00930786" w:rsidRDefault="00387C4D" w:rsidP="00387C4D">
      <w:pPr>
        <w:jc w:val="both"/>
        <w:rPr>
          <w:rFonts w:ascii="Times New Roman" w:eastAsia="Calibri" w:hAnsi="Times New Roman" w:cs="Times New Roman"/>
        </w:rPr>
      </w:pPr>
      <w:r>
        <w:rPr>
          <w:rFonts w:ascii="Times New Roman" w:eastAsia="Calibri" w:hAnsi="Times New Roman" w:cs="Times New Roman"/>
        </w:rPr>
        <w:t xml:space="preserve">1.2. </w:t>
      </w:r>
      <w:r w:rsidRPr="00930786">
        <w:rPr>
          <w:rFonts w:ascii="Times New Roman" w:eastAsia="Calibri" w:hAnsi="Times New Roman" w:cs="Times New Roman"/>
        </w:rPr>
        <w:t>O Município de Sonora – MS, por meio da Gerência de Obras e Serviços Ur</w:t>
      </w:r>
      <w:r>
        <w:rPr>
          <w:rFonts w:ascii="Times New Roman" w:eastAsia="Calibri" w:hAnsi="Times New Roman" w:cs="Times New Roman"/>
        </w:rPr>
        <w:t xml:space="preserve">banos, identifica a necessidade </w:t>
      </w:r>
      <w:r w:rsidRPr="00930786">
        <w:rPr>
          <w:rFonts w:ascii="Times New Roman" w:eastAsia="Calibri" w:hAnsi="Times New Roman" w:cs="Times New Roman"/>
        </w:rPr>
        <w:t xml:space="preserve">de prover a manutenção corretiva da malha viária pavimentada, notadamente por meio da execução de operações de tapa-buracos, em razão do agravamento das condições das </w:t>
      </w:r>
      <w:r>
        <w:rPr>
          <w:rFonts w:ascii="Times New Roman" w:eastAsia="Calibri" w:hAnsi="Times New Roman" w:cs="Times New Roman"/>
        </w:rPr>
        <w:t>vias públicas nos últimos meses;</w:t>
      </w:r>
    </w:p>
    <w:p w14:paraId="6757C835" w14:textId="77777777" w:rsidR="00387C4D" w:rsidRPr="00930786" w:rsidRDefault="00387C4D" w:rsidP="00387C4D">
      <w:pPr>
        <w:jc w:val="both"/>
        <w:rPr>
          <w:rFonts w:ascii="Times New Roman" w:eastAsia="Calibri" w:hAnsi="Times New Roman" w:cs="Times New Roman"/>
        </w:rPr>
      </w:pPr>
    </w:p>
    <w:p w14:paraId="2DA885E7" w14:textId="77777777" w:rsidR="00387C4D" w:rsidRPr="00930786" w:rsidRDefault="00387C4D" w:rsidP="00387C4D">
      <w:pPr>
        <w:jc w:val="both"/>
        <w:rPr>
          <w:rFonts w:ascii="Times New Roman" w:eastAsia="Calibri" w:hAnsi="Times New Roman" w:cs="Times New Roman"/>
        </w:rPr>
      </w:pPr>
      <w:r>
        <w:rPr>
          <w:rFonts w:ascii="Times New Roman" w:eastAsia="Calibri" w:hAnsi="Times New Roman" w:cs="Times New Roman"/>
        </w:rPr>
        <w:t xml:space="preserve">1.3. </w:t>
      </w:r>
      <w:r w:rsidRPr="00930786">
        <w:rPr>
          <w:rFonts w:ascii="Times New Roman" w:eastAsia="Calibri" w:hAnsi="Times New Roman" w:cs="Times New Roman"/>
        </w:rPr>
        <w:t>Historicamente, as vias municipais já apresentam patologias recorrentes, como fissuras, trincas e buracos, em decorrência do tráfego de veículos e da ação do tempo. Entretanto, o município tem enfrentado, recentemente, um período chuvoso atípico, com volumes pluviométricos acima da média, o que motivou, inclusive, a declaração de situação de eme</w:t>
      </w:r>
      <w:r>
        <w:rPr>
          <w:rFonts w:ascii="Times New Roman" w:eastAsia="Calibri" w:hAnsi="Times New Roman" w:cs="Times New Roman"/>
        </w:rPr>
        <w:t>rgência pela Defesa Civil local;</w:t>
      </w:r>
    </w:p>
    <w:p w14:paraId="3525B0EE" w14:textId="77777777" w:rsidR="00387C4D" w:rsidRPr="00930786" w:rsidRDefault="00387C4D" w:rsidP="00387C4D">
      <w:pPr>
        <w:jc w:val="both"/>
        <w:rPr>
          <w:rFonts w:ascii="Times New Roman" w:eastAsia="Calibri" w:hAnsi="Times New Roman" w:cs="Times New Roman"/>
        </w:rPr>
      </w:pPr>
    </w:p>
    <w:p w14:paraId="02017547" w14:textId="77777777" w:rsidR="00387C4D" w:rsidRPr="00930786" w:rsidRDefault="00387C4D" w:rsidP="00387C4D">
      <w:pPr>
        <w:jc w:val="both"/>
        <w:rPr>
          <w:rFonts w:ascii="Times New Roman" w:eastAsia="Calibri" w:hAnsi="Times New Roman" w:cs="Times New Roman"/>
        </w:rPr>
      </w:pPr>
      <w:r>
        <w:rPr>
          <w:rFonts w:ascii="Times New Roman" w:eastAsia="Calibri" w:hAnsi="Times New Roman" w:cs="Times New Roman"/>
        </w:rPr>
        <w:t xml:space="preserve">1.4. </w:t>
      </w:r>
      <w:r w:rsidRPr="00930786">
        <w:rPr>
          <w:rFonts w:ascii="Times New Roman" w:eastAsia="Calibri" w:hAnsi="Times New Roman" w:cs="Times New Roman"/>
        </w:rPr>
        <w:t>A combinação de chuvas intensas e excesso de umidade no solo tem provocado a deterioração acelerada do pavimento, gerando falhas estruturais que colocam em risco a segurança dos cidadãos, comprometem a mobilidade urbana e dificultam</w:t>
      </w:r>
      <w:r>
        <w:rPr>
          <w:rFonts w:ascii="Times New Roman" w:eastAsia="Calibri" w:hAnsi="Times New Roman" w:cs="Times New Roman"/>
        </w:rPr>
        <w:t xml:space="preserve"> o acesso a serviços essenciais;</w:t>
      </w:r>
    </w:p>
    <w:p w14:paraId="0CFCDDF7" w14:textId="77777777" w:rsidR="00387C4D" w:rsidRPr="00930786" w:rsidRDefault="00387C4D" w:rsidP="00387C4D">
      <w:pPr>
        <w:jc w:val="both"/>
        <w:rPr>
          <w:rFonts w:ascii="Times New Roman" w:eastAsia="Calibri" w:hAnsi="Times New Roman" w:cs="Times New Roman"/>
        </w:rPr>
      </w:pPr>
    </w:p>
    <w:p w14:paraId="5BDC16E9" w14:textId="77777777" w:rsidR="00387C4D" w:rsidRPr="00930786" w:rsidRDefault="00387C4D" w:rsidP="00387C4D">
      <w:pPr>
        <w:jc w:val="both"/>
        <w:rPr>
          <w:rFonts w:ascii="Times New Roman" w:eastAsia="Calibri" w:hAnsi="Times New Roman" w:cs="Times New Roman"/>
        </w:rPr>
      </w:pPr>
      <w:r>
        <w:rPr>
          <w:rFonts w:ascii="Times New Roman" w:eastAsia="Calibri" w:hAnsi="Times New Roman" w:cs="Times New Roman"/>
        </w:rPr>
        <w:t xml:space="preserve">1.5. </w:t>
      </w:r>
      <w:r w:rsidRPr="00930786">
        <w:rPr>
          <w:rFonts w:ascii="Times New Roman" w:eastAsia="Calibri" w:hAnsi="Times New Roman" w:cs="Times New Roman"/>
        </w:rPr>
        <w:t xml:space="preserve">Diante desse cenário, e conforme justificativa técnica elaborada pelo Engenheiro Civil Eduardo Pereira Duarte (anexa), a Administração Pública reconhece a necessidade imediata de aquisição de insumos adequados para a recomposição do pavimento asfáltico, com vistas a garantir a continuidade das ações de zeladoria urbana, a segurança viária e o pleno exercício da </w:t>
      </w:r>
      <w:r>
        <w:rPr>
          <w:rFonts w:ascii="Times New Roman" w:eastAsia="Calibri" w:hAnsi="Times New Roman" w:cs="Times New Roman"/>
        </w:rPr>
        <w:t>função social das vias públicas.</w:t>
      </w:r>
    </w:p>
    <w:p w14:paraId="2567D2BC" w14:textId="77777777" w:rsidR="00387C4D" w:rsidRPr="00930786" w:rsidRDefault="00387C4D" w:rsidP="00387C4D">
      <w:pPr>
        <w:jc w:val="both"/>
        <w:rPr>
          <w:rFonts w:ascii="Times New Roman" w:eastAsia="Calibri" w:hAnsi="Times New Roman" w:cs="Times New Roman"/>
        </w:rPr>
      </w:pPr>
    </w:p>
    <w:p w14:paraId="1B0C48A5" w14:textId="77777777" w:rsidR="00387C4D" w:rsidRPr="00396518" w:rsidRDefault="00387C4D" w:rsidP="00387C4D">
      <w:pPr>
        <w:tabs>
          <w:tab w:val="left" w:pos="426"/>
        </w:tabs>
        <w:spacing w:line="23" w:lineRule="atLeast"/>
        <w:ind w:right="-7"/>
        <w:jc w:val="both"/>
        <w:rPr>
          <w:rFonts w:ascii="Times New Roman" w:hAnsi="Times New Roman" w:cs="Times New Roman"/>
          <w:b/>
        </w:rPr>
      </w:pPr>
      <w:r w:rsidRPr="00396518">
        <w:rPr>
          <w:rFonts w:ascii="Times New Roman" w:hAnsi="Times New Roman" w:cs="Times New Roman"/>
          <w:b/>
        </w:rPr>
        <w:t>2 - DEMONSTRAÇÃO DA PREVISÃO DA CONTRATAÇÃO NO PLANO DE CONTRATAÇÕES ANUAL</w:t>
      </w:r>
    </w:p>
    <w:p w14:paraId="414BAD52" w14:textId="77777777" w:rsidR="00387C4D" w:rsidRDefault="00387C4D" w:rsidP="00387C4D">
      <w:pPr>
        <w:tabs>
          <w:tab w:val="left" w:pos="426"/>
        </w:tabs>
        <w:spacing w:line="23" w:lineRule="atLeast"/>
        <w:ind w:right="390"/>
        <w:rPr>
          <w:rFonts w:ascii="Times New Roman" w:hAnsi="Times New Roman" w:cs="Times New Roman"/>
          <w:b/>
        </w:rPr>
      </w:pPr>
    </w:p>
    <w:p w14:paraId="0F44F24B" w14:textId="77777777" w:rsidR="00387C4D" w:rsidRDefault="00387C4D" w:rsidP="00387C4D">
      <w:pPr>
        <w:pStyle w:val="Textodecomentrio"/>
        <w:tabs>
          <w:tab w:val="left" w:pos="426"/>
        </w:tabs>
        <w:spacing w:line="23" w:lineRule="atLeast"/>
        <w:jc w:val="both"/>
        <w:rPr>
          <w:rFonts w:ascii="Times New Roman" w:hAnsi="Times New Roman"/>
          <w:sz w:val="24"/>
          <w:szCs w:val="24"/>
        </w:rPr>
      </w:pPr>
      <w:r w:rsidRPr="00387C4D">
        <w:rPr>
          <w:rFonts w:ascii="Times New Roman" w:hAnsi="Times New Roman"/>
          <w:sz w:val="24"/>
          <w:szCs w:val="24"/>
        </w:rPr>
        <w:t>2.1. O objeto da contratação está previsto no Plano de Contratações Anual 2025, conforme Matéria publicada no Diário Oficial da Associação dos Municípios de Mato Grosso do Sul - ASSOMASUL, no dia 30/12/2024. Número da edição: 3747;</w:t>
      </w:r>
    </w:p>
    <w:p w14:paraId="41832F14" w14:textId="77777777" w:rsidR="00387C4D" w:rsidRPr="00387C4D" w:rsidRDefault="00387C4D" w:rsidP="00387C4D">
      <w:pPr>
        <w:pStyle w:val="Textodecomentrio"/>
        <w:tabs>
          <w:tab w:val="left" w:pos="426"/>
        </w:tabs>
        <w:spacing w:line="23" w:lineRule="atLeast"/>
        <w:jc w:val="both"/>
        <w:rPr>
          <w:rFonts w:ascii="Times New Roman" w:hAnsi="Times New Roman"/>
          <w:sz w:val="24"/>
          <w:szCs w:val="24"/>
        </w:rPr>
      </w:pPr>
    </w:p>
    <w:p w14:paraId="630FD001" w14:textId="0F3A0FF7" w:rsidR="00387C4D" w:rsidRPr="00387C4D" w:rsidRDefault="00387C4D" w:rsidP="00387C4D">
      <w:pPr>
        <w:pStyle w:val="Textodecomentrio"/>
        <w:tabs>
          <w:tab w:val="left" w:pos="426"/>
        </w:tabs>
        <w:spacing w:line="23" w:lineRule="atLeast"/>
        <w:jc w:val="both"/>
        <w:rPr>
          <w:rFonts w:ascii="Times New Roman" w:hAnsi="Times New Roman"/>
          <w:sz w:val="24"/>
          <w:szCs w:val="24"/>
        </w:rPr>
      </w:pPr>
      <w:r w:rsidRPr="00387C4D">
        <w:rPr>
          <w:rFonts w:ascii="Times New Roman" w:hAnsi="Times New Roman"/>
          <w:sz w:val="24"/>
          <w:szCs w:val="24"/>
        </w:rPr>
        <w:t>2.2. A despesa tem compatibilidade com a Lei Orçamentária Anual - LOA/2025 (LEI Nº 1150/24 de 19 de</w:t>
      </w:r>
      <w:r>
        <w:rPr>
          <w:rFonts w:ascii="Times New Roman" w:hAnsi="Times New Roman"/>
          <w:sz w:val="24"/>
          <w:szCs w:val="24"/>
        </w:rPr>
        <w:t xml:space="preserve"> Dezembro d</w:t>
      </w:r>
      <w:r w:rsidRPr="00387C4D">
        <w:rPr>
          <w:rFonts w:ascii="Times New Roman" w:hAnsi="Times New Roman"/>
          <w:sz w:val="24"/>
          <w:szCs w:val="24"/>
        </w:rPr>
        <w:t>e 2024).</w:t>
      </w:r>
    </w:p>
    <w:p w14:paraId="70ABAF5F" w14:textId="77777777" w:rsidR="00387C4D" w:rsidRPr="00591174" w:rsidRDefault="00387C4D" w:rsidP="00387C4D">
      <w:pPr>
        <w:tabs>
          <w:tab w:val="left" w:pos="426"/>
        </w:tabs>
        <w:spacing w:line="23" w:lineRule="atLeast"/>
        <w:jc w:val="both"/>
        <w:rPr>
          <w:rFonts w:ascii="Times New Roman" w:eastAsia="Calibri" w:hAnsi="Times New Roman" w:cs="Times New Roman"/>
        </w:rPr>
      </w:pPr>
    </w:p>
    <w:p w14:paraId="0573B6C4" w14:textId="77777777" w:rsidR="00387C4D" w:rsidRDefault="00387C4D" w:rsidP="00387C4D">
      <w:pPr>
        <w:tabs>
          <w:tab w:val="left" w:pos="426"/>
        </w:tabs>
        <w:spacing w:line="23" w:lineRule="atLeast"/>
        <w:rPr>
          <w:rFonts w:ascii="Times New Roman" w:hAnsi="Times New Roman" w:cs="Times New Roman"/>
          <w:b/>
        </w:rPr>
      </w:pPr>
      <w:r>
        <w:rPr>
          <w:rFonts w:ascii="Times New Roman" w:hAnsi="Times New Roman" w:cs="Times New Roman"/>
          <w:b/>
        </w:rPr>
        <w:lastRenderedPageBreak/>
        <w:t>3</w:t>
      </w:r>
      <w:r w:rsidRPr="00C53047">
        <w:rPr>
          <w:rFonts w:ascii="Times New Roman" w:hAnsi="Times New Roman" w:cs="Times New Roman"/>
          <w:b/>
        </w:rPr>
        <w:t xml:space="preserve"> -  ÁREA REQUISITANTE</w:t>
      </w:r>
    </w:p>
    <w:p w14:paraId="43373C5E" w14:textId="77777777" w:rsidR="00387C4D" w:rsidRDefault="00387C4D" w:rsidP="00387C4D">
      <w:pPr>
        <w:tabs>
          <w:tab w:val="left" w:pos="426"/>
        </w:tabs>
        <w:spacing w:line="23" w:lineRule="atLeast"/>
        <w:rPr>
          <w:rFonts w:ascii="Times New Roman" w:hAnsi="Times New Roman" w:cs="Times New Roman"/>
          <w:b/>
        </w:rPr>
      </w:pPr>
    </w:p>
    <w:p w14:paraId="3913C0B5" w14:textId="77777777" w:rsidR="00387C4D" w:rsidRDefault="00387C4D" w:rsidP="00387C4D">
      <w:pPr>
        <w:tabs>
          <w:tab w:val="left" w:pos="426"/>
        </w:tabs>
        <w:spacing w:line="23" w:lineRule="atLeast"/>
        <w:jc w:val="both"/>
        <w:rPr>
          <w:rFonts w:ascii="Times New Roman" w:eastAsia="Calibri" w:hAnsi="Times New Roman" w:cs="Times New Roman"/>
        </w:rPr>
      </w:pPr>
      <w:r>
        <w:rPr>
          <w:rFonts w:ascii="Times New Roman" w:eastAsia="Calibri" w:hAnsi="Times New Roman" w:cs="Times New Roman"/>
        </w:rPr>
        <w:t>3</w:t>
      </w:r>
      <w:r w:rsidRPr="00050F82">
        <w:rPr>
          <w:rFonts w:ascii="Times New Roman" w:eastAsia="Calibri" w:hAnsi="Times New Roman" w:cs="Times New Roman"/>
        </w:rPr>
        <w:t>.1.</w:t>
      </w:r>
      <w:r>
        <w:rPr>
          <w:rFonts w:ascii="Times New Roman" w:eastAsia="Calibri" w:hAnsi="Times New Roman" w:cs="Times New Roman"/>
        </w:rPr>
        <w:t xml:space="preserve"> Gerência Municipal de Obras e Serviços Urbanos</w:t>
      </w:r>
      <w:r w:rsidRPr="00E11E70">
        <w:rPr>
          <w:rFonts w:ascii="Times New Roman" w:eastAsia="Calibri" w:hAnsi="Times New Roman" w:cs="Times New Roman"/>
        </w:rPr>
        <w:t xml:space="preserve"> </w:t>
      </w:r>
      <w:r>
        <w:rPr>
          <w:rFonts w:ascii="Times New Roman" w:eastAsia="Calibri" w:hAnsi="Times New Roman" w:cs="Times New Roman"/>
        </w:rPr>
        <w:t>s</w:t>
      </w:r>
      <w:r w:rsidRPr="00E11E70">
        <w:rPr>
          <w:rFonts w:ascii="Times New Roman" w:eastAsia="Calibri" w:hAnsi="Times New Roman" w:cs="Times New Roman"/>
        </w:rPr>
        <w:t xml:space="preserve">ob a Coordenação de </w:t>
      </w:r>
      <w:r w:rsidRPr="000935E1">
        <w:rPr>
          <w:rFonts w:ascii="Times New Roman" w:eastAsia="Calibri" w:hAnsi="Times New Roman" w:cs="Times New Roman"/>
        </w:rPr>
        <w:t>Paulo Sergio Santana</w:t>
      </w:r>
      <w:r>
        <w:rPr>
          <w:rFonts w:ascii="Times New Roman" w:eastAsia="Calibri" w:hAnsi="Times New Roman" w:cs="Times New Roman"/>
        </w:rPr>
        <w:t>.</w:t>
      </w:r>
    </w:p>
    <w:p w14:paraId="45D4C26F" w14:textId="77777777" w:rsidR="00387C4D" w:rsidRPr="00050F82" w:rsidRDefault="00387C4D" w:rsidP="00387C4D">
      <w:pPr>
        <w:tabs>
          <w:tab w:val="left" w:pos="426"/>
        </w:tabs>
        <w:spacing w:line="23" w:lineRule="atLeast"/>
        <w:jc w:val="both"/>
        <w:rPr>
          <w:rFonts w:ascii="Times New Roman" w:eastAsia="Calibri" w:hAnsi="Times New Roman" w:cs="Times New Roman"/>
        </w:rPr>
      </w:pPr>
    </w:p>
    <w:p w14:paraId="0E33FEA2" w14:textId="77777777" w:rsidR="00387C4D" w:rsidRDefault="00387C4D" w:rsidP="00387C4D">
      <w:pPr>
        <w:tabs>
          <w:tab w:val="left" w:pos="426"/>
        </w:tabs>
        <w:spacing w:line="23" w:lineRule="atLeast"/>
        <w:rPr>
          <w:rFonts w:ascii="Times New Roman" w:hAnsi="Times New Roman" w:cs="Times New Roman"/>
          <w:b/>
        </w:rPr>
      </w:pPr>
      <w:r>
        <w:rPr>
          <w:rFonts w:ascii="Times New Roman" w:hAnsi="Times New Roman" w:cs="Times New Roman"/>
          <w:b/>
        </w:rPr>
        <w:t>4</w:t>
      </w:r>
      <w:r w:rsidRPr="00697E0B">
        <w:rPr>
          <w:rFonts w:ascii="Times New Roman" w:hAnsi="Times New Roman" w:cs="Times New Roman"/>
          <w:b/>
        </w:rPr>
        <w:t xml:space="preserve"> -  </w:t>
      </w:r>
      <w:r w:rsidRPr="005204C4">
        <w:rPr>
          <w:rFonts w:ascii="Times New Roman" w:hAnsi="Times New Roman" w:cs="Times New Roman"/>
          <w:b/>
        </w:rPr>
        <w:t>REQUISITOS DA CONTRATAÇÃO</w:t>
      </w:r>
    </w:p>
    <w:p w14:paraId="7BBC4C50" w14:textId="77777777" w:rsidR="00387C4D" w:rsidRDefault="00387C4D" w:rsidP="00387C4D">
      <w:pPr>
        <w:tabs>
          <w:tab w:val="left" w:pos="709"/>
        </w:tabs>
        <w:spacing w:line="276" w:lineRule="auto"/>
        <w:jc w:val="both"/>
        <w:rPr>
          <w:rFonts w:ascii="Times New Roman" w:eastAsia="Calibri" w:hAnsi="Times New Roman" w:cs="Times New Roman"/>
        </w:rPr>
      </w:pPr>
    </w:p>
    <w:p w14:paraId="01C89380" w14:textId="77777777" w:rsidR="00387C4D" w:rsidRPr="00B92F17" w:rsidRDefault="00387C4D" w:rsidP="00387C4D">
      <w:pPr>
        <w:tabs>
          <w:tab w:val="left" w:pos="709"/>
        </w:tabs>
        <w:spacing w:line="276" w:lineRule="auto"/>
        <w:jc w:val="both"/>
        <w:rPr>
          <w:rFonts w:ascii="Times New Roman" w:eastAsia="Calibri" w:hAnsi="Times New Roman" w:cs="Times New Roman"/>
        </w:rPr>
      </w:pPr>
      <w:r>
        <w:rPr>
          <w:rFonts w:ascii="Times New Roman" w:eastAsia="Calibri" w:hAnsi="Times New Roman" w:cs="Times New Roman"/>
        </w:rPr>
        <w:t>4</w:t>
      </w:r>
      <w:r w:rsidRPr="00B92F17">
        <w:rPr>
          <w:rFonts w:ascii="Times New Roman" w:eastAsia="Calibri" w:hAnsi="Times New Roman" w:cs="Times New Roman"/>
        </w:rPr>
        <w:t>.1. A empresa contratada deverá apresentar como requisito para a habilitação na licitação exigir-se-á dos interessados, com base na Lei Nº 14.133/2021 lei que estabelece normas gerais de licitação e contratação para as Administrações Públicas diretas, autárquicas e fundacionais da União, dos Estados, do Distrito Federal e dos Municípios;</w:t>
      </w:r>
    </w:p>
    <w:p w14:paraId="06CF417D" w14:textId="77777777" w:rsidR="00387C4D" w:rsidRPr="00B92F17" w:rsidRDefault="00387C4D" w:rsidP="00387C4D">
      <w:pPr>
        <w:tabs>
          <w:tab w:val="left" w:pos="709"/>
        </w:tabs>
        <w:spacing w:line="276" w:lineRule="auto"/>
        <w:jc w:val="both"/>
        <w:rPr>
          <w:rFonts w:ascii="Times New Roman" w:eastAsia="Calibri" w:hAnsi="Times New Roman" w:cs="Times New Roman"/>
        </w:rPr>
      </w:pPr>
    </w:p>
    <w:p w14:paraId="580FFD6D" w14:textId="77777777" w:rsidR="00387C4D" w:rsidRPr="00B92F17" w:rsidRDefault="00387C4D" w:rsidP="00387C4D">
      <w:pPr>
        <w:tabs>
          <w:tab w:val="left" w:pos="709"/>
        </w:tabs>
        <w:spacing w:line="276" w:lineRule="auto"/>
        <w:jc w:val="both"/>
        <w:rPr>
          <w:rFonts w:ascii="Times New Roman" w:eastAsia="Calibri" w:hAnsi="Times New Roman" w:cs="Times New Roman"/>
        </w:rPr>
      </w:pPr>
      <w:r>
        <w:rPr>
          <w:rFonts w:ascii="Times New Roman" w:eastAsia="Calibri" w:hAnsi="Times New Roman" w:cs="Times New Roman"/>
        </w:rPr>
        <w:t>4</w:t>
      </w:r>
      <w:r w:rsidRPr="00B92F17">
        <w:rPr>
          <w:rFonts w:ascii="Times New Roman" w:eastAsia="Calibri" w:hAnsi="Times New Roman" w:cs="Times New Roman"/>
        </w:rPr>
        <w:t>.2. Habilitação jurídica, qualificação econômico-financeira,</w:t>
      </w:r>
      <w:r>
        <w:rPr>
          <w:rFonts w:ascii="Times New Roman" w:eastAsia="Calibri" w:hAnsi="Times New Roman" w:cs="Times New Roman"/>
        </w:rPr>
        <w:t xml:space="preserve"> </w:t>
      </w:r>
      <w:r w:rsidRPr="00B92F17">
        <w:rPr>
          <w:rFonts w:ascii="Times New Roman" w:eastAsia="Calibri" w:hAnsi="Times New Roman" w:cs="Times New Roman"/>
        </w:rPr>
        <w:t xml:space="preserve">regularidade fiscal e trabalhista, cumprimento do disposto no inciso XXXIII do Art. 7° da Constituição Federal. (Incluído pela Lei nº 9.854, de 1999), conforme modelos previstos no </w:t>
      </w:r>
      <w:r>
        <w:rPr>
          <w:rFonts w:ascii="Times New Roman" w:eastAsia="Calibri" w:hAnsi="Times New Roman" w:cs="Times New Roman"/>
        </w:rPr>
        <w:t>Edital</w:t>
      </w:r>
      <w:r w:rsidRPr="00B92F17">
        <w:rPr>
          <w:rFonts w:ascii="Times New Roman" w:eastAsia="Calibri" w:hAnsi="Times New Roman" w:cs="Times New Roman"/>
        </w:rPr>
        <w:t xml:space="preserve">; </w:t>
      </w:r>
    </w:p>
    <w:p w14:paraId="787A2516" w14:textId="77777777" w:rsidR="00387C4D" w:rsidRPr="00B92F17" w:rsidRDefault="00387C4D" w:rsidP="00387C4D">
      <w:pPr>
        <w:tabs>
          <w:tab w:val="left" w:pos="709"/>
        </w:tabs>
        <w:spacing w:line="276" w:lineRule="auto"/>
        <w:jc w:val="both"/>
        <w:rPr>
          <w:rFonts w:ascii="Times New Roman" w:eastAsia="Calibri" w:hAnsi="Times New Roman" w:cs="Times New Roman"/>
        </w:rPr>
      </w:pPr>
    </w:p>
    <w:p w14:paraId="00EDC07F" w14:textId="77777777" w:rsidR="00387C4D" w:rsidRPr="00DD607B" w:rsidRDefault="00387C4D" w:rsidP="00387C4D">
      <w:pPr>
        <w:tabs>
          <w:tab w:val="left" w:pos="426"/>
        </w:tabs>
        <w:spacing w:line="23" w:lineRule="atLeast"/>
        <w:jc w:val="both"/>
        <w:rPr>
          <w:rFonts w:ascii="Times New Roman" w:hAnsi="Times New Roman" w:cs="Times New Roman"/>
        </w:rPr>
      </w:pPr>
      <w:r>
        <w:rPr>
          <w:rFonts w:ascii="Times New Roman" w:hAnsi="Times New Roman" w:cs="Times New Roman"/>
        </w:rPr>
        <w:t>4</w:t>
      </w:r>
      <w:r w:rsidRPr="00DD607B">
        <w:rPr>
          <w:rFonts w:ascii="Times New Roman" w:hAnsi="Times New Roman" w:cs="Times New Roman"/>
        </w:rPr>
        <w:t>.3. A garantia consiste na prestação pela empresa, de todas as obrigações previstas na Lei nº. 8.078, de 11/09/1990 – Código de Defesa do Consumidor - e alterações subsequentes;</w:t>
      </w:r>
    </w:p>
    <w:p w14:paraId="3BFE7339" w14:textId="77777777" w:rsidR="00387C4D" w:rsidRPr="00DD607B" w:rsidRDefault="00387C4D" w:rsidP="00387C4D">
      <w:pPr>
        <w:tabs>
          <w:tab w:val="left" w:pos="426"/>
        </w:tabs>
        <w:spacing w:line="23" w:lineRule="atLeast"/>
        <w:jc w:val="both"/>
        <w:rPr>
          <w:rFonts w:ascii="Times New Roman" w:hAnsi="Times New Roman" w:cs="Times New Roman"/>
        </w:rPr>
      </w:pPr>
    </w:p>
    <w:p w14:paraId="2B971632" w14:textId="77777777" w:rsidR="00387C4D" w:rsidRPr="00DD607B" w:rsidRDefault="00387C4D" w:rsidP="00387C4D">
      <w:pPr>
        <w:tabs>
          <w:tab w:val="left" w:pos="426"/>
        </w:tabs>
        <w:spacing w:line="23" w:lineRule="atLeast"/>
        <w:jc w:val="both"/>
        <w:rPr>
          <w:rFonts w:ascii="Times New Roman" w:hAnsi="Times New Roman" w:cs="Times New Roman"/>
        </w:rPr>
      </w:pPr>
      <w:r>
        <w:rPr>
          <w:rFonts w:ascii="Times New Roman" w:hAnsi="Times New Roman" w:cs="Times New Roman"/>
        </w:rPr>
        <w:t>4</w:t>
      </w:r>
      <w:r w:rsidRPr="00DD607B">
        <w:rPr>
          <w:rFonts w:ascii="Times New Roman" w:hAnsi="Times New Roman" w:cs="Times New Roman"/>
        </w:rPr>
        <w:t>.4. A empresa fornecedora será responsável pela substituição, troca ou reposição dos produtos porventura entregues com defeito, danificados, ou não compatíveis com as especificações da requisição emitida pela gerência requisitante;</w:t>
      </w:r>
    </w:p>
    <w:p w14:paraId="5E3B3BDA" w14:textId="77777777" w:rsidR="00387C4D" w:rsidRPr="00DD607B" w:rsidRDefault="00387C4D" w:rsidP="00387C4D">
      <w:pPr>
        <w:tabs>
          <w:tab w:val="left" w:pos="426"/>
        </w:tabs>
        <w:spacing w:line="23" w:lineRule="atLeast"/>
        <w:jc w:val="both"/>
        <w:rPr>
          <w:rFonts w:ascii="Times New Roman" w:hAnsi="Times New Roman" w:cs="Times New Roman"/>
        </w:rPr>
      </w:pPr>
    </w:p>
    <w:p w14:paraId="2174032C" w14:textId="77777777" w:rsidR="00387C4D" w:rsidRPr="00DD607B" w:rsidRDefault="00387C4D" w:rsidP="00387C4D">
      <w:pPr>
        <w:tabs>
          <w:tab w:val="left" w:pos="426"/>
        </w:tabs>
        <w:spacing w:line="23" w:lineRule="atLeast"/>
        <w:jc w:val="both"/>
        <w:rPr>
          <w:rFonts w:ascii="Times New Roman" w:hAnsi="Times New Roman" w:cs="Times New Roman"/>
        </w:rPr>
      </w:pPr>
      <w:r>
        <w:rPr>
          <w:rFonts w:ascii="Times New Roman" w:hAnsi="Times New Roman" w:cs="Times New Roman"/>
        </w:rPr>
        <w:t>4</w:t>
      </w:r>
      <w:r w:rsidRPr="00DD607B">
        <w:rPr>
          <w:rFonts w:ascii="Times New Roman" w:hAnsi="Times New Roman" w:cs="Times New Roman"/>
        </w:rPr>
        <w:t>.5. Na substituição dos produtos defeituosos, a reposição será por outro com especificações técnicas iguais, ou superiores com aprovação prévia da Contratante, sem custo adicional para a Contratante;</w:t>
      </w:r>
    </w:p>
    <w:p w14:paraId="7AAA74D0" w14:textId="77777777" w:rsidR="00387C4D" w:rsidRPr="00DD607B" w:rsidRDefault="00387C4D" w:rsidP="00387C4D">
      <w:pPr>
        <w:tabs>
          <w:tab w:val="left" w:pos="426"/>
        </w:tabs>
        <w:spacing w:line="23" w:lineRule="atLeast"/>
        <w:jc w:val="both"/>
        <w:rPr>
          <w:rFonts w:ascii="Times New Roman" w:hAnsi="Times New Roman" w:cs="Times New Roman"/>
        </w:rPr>
      </w:pPr>
      <w:r w:rsidRPr="00DD607B">
        <w:rPr>
          <w:rFonts w:ascii="Times New Roman" w:hAnsi="Times New Roman" w:cs="Times New Roman"/>
        </w:rPr>
        <w:t xml:space="preserve">     </w:t>
      </w:r>
    </w:p>
    <w:p w14:paraId="78505ADA" w14:textId="77777777" w:rsidR="00387C4D" w:rsidRDefault="00387C4D" w:rsidP="00387C4D">
      <w:pPr>
        <w:pStyle w:val="Textodocorpo20"/>
        <w:shd w:val="clear" w:color="auto" w:fill="auto"/>
        <w:tabs>
          <w:tab w:val="left" w:pos="0"/>
        </w:tabs>
        <w:spacing w:before="0" w:after="0" w:line="23" w:lineRule="atLeast"/>
        <w:rPr>
          <w:rFonts w:eastAsia="Calibri"/>
          <w:bCs/>
          <w:sz w:val="22"/>
          <w:szCs w:val="22"/>
        </w:rPr>
      </w:pPr>
      <w:r>
        <w:rPr>
          <w:rFonts w:eastAsia="Calibri"/>
          <w:bCs/>
          <w:sz w:val="22"/>
          <w:szCs w:val="22"/>
        </w:rPr>
        <w:t>4</w:t>
      </w:r>
      <w:r w:rsidRPr="002952BD">
        <w:rPr>
          <w:rFonts w:eastAsia="Calibri"/>
          <w:bCs/>
          <w:sz w:val="22"/>
          <w:szCs w:val="22"/>
        </w:rPr>
        <w:t>.</w:t>
      </w:r>
      <w:r>
        <w:rPr>
          <w:rFonts w:eastAsia="Calibri"/>
          <w:bCs/>
          <w:sz w:val="22"/>
          <w:szCs w:val="22"/>
        </w:rPr>
        <w:t>6</w:t>
      </w:r>
      <w:r w:rsidRPr="002952BD">
        <w:rPr>
          <w:rFonts w:eastAsia="Calibri"/>
          <w:bCs/>
          <w:sz w:val="22"/>
          <w:szCs w:val="22"/>
        </w:rPr>
        <w:t>.</w:t>
      </w:r>
      <w:r>
        <w:rPr>
          <w:rFonts w:eastAsia="Calibri"/>
          <w:bCs/>
          <w:sz w:val="22"/>
          <w:szCs w:val="22"/>
        </w:rPr>
        <w:t xml:space="preserve"> </w:t>
      </w:r>
      <w:r w:rsidRPr="002952BD">
        <w:rPr>
          <w:rFonts w:eastAsia="Calibri"/>
          <w:bCs/>
          <w:sz w:val="22"/>
          <w:szCs w:val="22"/>
        </w:rPr>
        <w:t>A contra</w:t>
      </w:r>
      <w:r>
        <w:rPr>
          <w:rFonts w:eastAsia="Calibri"/>
          <w:bCs/>
          <w:sz w:val="22"/>
          <w:szCs w:val="22"/>
        </w:rPr>
        <w:t>tada deverá entregar os itens,</w:t>
      </w:r>
      <w:r w:rsidRPr="002952BD">
        <w:rPr>
          <w:rFonts w:eastAsia="Calibri"/>
          <w:bCs/>
          <w:sz w:val="22"/>
          <w:szCs w:val="22"/>
        </w:rPr>
        <w:t xml:space="preserve"> no prazo de até 1</w:t>
      </w:r>
      <w:r>
        <w:rPr>
          <w:rFonts w:eastAsia="Calibri"/>
          <w:bCs/>
          <w:sz w:val="22"/>
          <w:szCs w:val="22"/>
        </w:rPr>
        <w:t>5</w:t>
      </w:r>
      <w:r w:rsidRPr="002952BD">
        <w:rPr>
          <w:rFonts w:eastAsia="Calibri"/>
          <w:bCs/>
          <w:sz w:val="22"/>
          <w:szCs w:val="22"/>
        </w:rPr>
        <w:t xml:space="preserve"> (</w:t>
      </w:r>
      <w:r>
        <w:rPr>
          <w:rFonts w:eastAsia="Calibri"/>
          <w:bCs/>
          <w:sz w:val="22"/>
          <w:szCs w:val="22"/>
        </w:rPr>
        <w:t>quinze</w:t>
      </w:r>
      <w:r w:rsidRPr="002952BD">
        <w:rPr>
          <w:rFonts w:eastAsia="Calibri"/>
          <w:bCs/>
          <w:sz w:val="22"/>
          <w:szCs w:val="22"/>
        </w:rPr>
        <w:t xml:space="preserve">) dias </w:t>
      </w:r>
      <w:r>
        <w:rPr>
          <w:rFonts w:eastAsia="Calibri"/>
          <w:bCs/>
          <w:sz w:val="22"/>
          <w:szCs w:val="22"/>
        </w:rPr>
        <w:t>úteis</w:t>
      </w:r>
      <w:r w:rsidRPr="002952BD">
        <w:rPr>
          <w:rFonts w:eastAsia="Calibri"/>
          <w:bCs/>
          <w:sz w:val="22"/>
          <w:szCs w:val="22"/>
        </w:rPr>
        <w:t>, contados a partir da em</w:t>
      </w:r>
      <w:r>
        <w:rPr>
          <w:rFonts w:eastAsia="Calibri"/>
          <w:bCs/>
          <w:sz w:val="22"/>
          <w:szCs w:val="22"/>
        </w:rPr>
        <w:t>issão da requisição/pedido (AF)</w:t>
      </w:r>
      <w:r w:rsidRPr="00010F9C">
        <w:rPr>
          <w:rFonts w:eastAsia="Calibri"/>
          <w:bCs/>
          <w:sz w:val="22"/>
          <w:szCs w:val="22"/>
        </w:rPr>
        <w:t>;</w:t>
      </w:r>
    </w:p>
    <w:p w14:paraId="3DBA50CF" w14:textId="77777777" w:rsidR="00387C4D" w:rsidRDefault="00387C4D" w:rsidP="00387C4D">
      <w:pPr>
        <w:pStyle w:val="Textodocorpo20"/>
        <w:shd w:val="clear" w:color="auto" w:fill="auto"/>
        <w:tabs>
          <w:tab w:val="left" w:pos="0"/>
        </w:tabs>
        <w:spacing w:before="0" w:after="0" w:line="23" w:lineRule="atLeast"/>
        <w:rPr>
          <w:rFonts w:eastAsia="Calibri"/>
          <w:bCs/>
          <w:sz w:val="22"/>
          <w:szCs w:val="22"/>
        </w:rPr>
      </w:pPr>
    </w:p>
    <w:p w14:paraId="2FBAF988" w14:textId="1428609E" w:rsidR="00387C4D" w:rsidRPr="00387C4D" w:rsidRDefault="00387C4D" w:rsidP="00387C4D">
      <w:pPr>
        <w:pStyle w:val="Textodocorpo20"/>
        <w:spacing w:before="0" w:after="0" w:line="23" w:lineRule="atLeast"/>
        <w:ind w:left="426"/>
        <w:rPr>
          <w:rFonts w:eastAsia="Calibri"/>
          <w:bCs/>
          <w:sz w:val="24"/>
          <w:szCs w:val="24"/>
        </w:rPr>
      </w:pPr>
      <w:r w:rsidRPr="00387C4D">
        <w:rPr>
          <w:rFonts w:eastAsia="Calibri"/>
          <w:bCs/>
          <w:sz w:val="24"/>
          <w:szCs w:val="24"/>
        </w:rPr>
        <w:t>4.6.1. A Massa Asfáltica deverá ser entregue de forma parcelada conforme necessidade da Gerência de Obras e Serviços Urbanos;</w:t>
      </w:r>
    </w:p>
    <w:p w14:paraId="33039233" w14:textId="77777777" w:rsidR="00387C4D" w:rsidRPr="00387C4D" w:rsidRDefault="00387C4D" w:rsidP="00387C4D">
      <w:pPr>
        <w:pStyle w:val="Textodocorpo20"/>
        <w:shd w:val="clear" w:color="auto" w:fill="auto"/>
        <w:tabs>
          <w:tab w:val="left" w:pos="0"/>
        </w:tabs>
        <w:spacing w:before="0" w:after="0" w:line="23" w:lineRule="atLeast"/>
        <w:rPr>
          <w:rFonts w:eastAsia="Calibri"/>
          <w:bCs/>
          <w:sz w:val="24"/>
          <w:szCs w:val="24"/>
          <w:highlight w:val="yellow"/>
        </w:rPr>
      </w:pPr>
    </w:p>
    <w:p w14:paraId="2B0C866B" w14:textId="77777777" w:rsidR="00387C4D" w:rsidRPr="00387C4D" w:rsidRDefault="00387C4D" w:rsidP="00387C4D">
      <w:pPr>
        <w:pStyle w:val="Textodocorpo20"/>
        <w:tabs>
          <w:tab w:val="left" w:pos="0"/>
        </w:tabs>
        <w:spacing w:before="0" w:after="0" w:line="23" w:lineRule="atLeast"/>
        <w:rPr>
          <w:rFonts w:eastAsia="Calibri"/>
          <w:bCs/>
          <w:sz w:val="24"/>
          <w:szCs w:val="24"/>
        </w:rPr>
      </w:pPr>
      <w:r w:rsidRPr="00387C4D">
        <w:rPr>
          <w:rFonts w:eastAsia="Calibri"/>
          <w:bCs/>
          <w:sz w:val="24"/>
          <w:szCs w:val="24"/>
        </w:rPr>
        <w:t>4.7. Os itens deverão ser entregues na Gerência Municipal de Obras e Serviços Urbanos situada na Rua do Cedro n° 262, Bairro Vila Nova e CEP 79.415-000, no horário das 07:00 às 13:00 horas, de segunda a sexta-feira, conforme solicitação da Gerência, mediante emissão da Requisição/pedido;</w:t>
      </w:r>
    </w:p>
    <w:p w14:paraId="1A8D932F" w14:textId="77777777" w:rsidR="00387C4D" w:rsidRPr="006F3821" w:rsidRDefault="00387C4D" w:rsidP="00387C4D">
      <w:pPr>
        <w:tabs>
          <w:tab w:val="left" w:pos="426"/>
        </w:tabs>
        <w:spacing w:line="23" w:lineRule="atLeast"/>
        <w:jc w:val="both"/>
        <w:rPr>
          <w:rFonts w:ascii="Times New Roman" w:hAnsi="Times New Roman" w:cs="Times New Roman"/>
        </w:rPr>
      </w:pPr>
    </w:p>
    <w:p w14:paraId="44544385" w14:textId="77777777" w:rsidR="00387C4D" w:rsidRDefault="00387C4D" w:rsidP="00387C4D">
      <w:pPr>
        <w:tabs>
          <w:tab w:val="left" w:pos="426"/>
        </w:tabs>
        <w:spacing w:line="23" w:lineRule="atLeast"/>
        <w:jc w:val="both"/>
        <w:rPr>
          <w:rFonts w:ascii="Times New Roman" w:hAnsi="Times New Roman" w:cs="Times New Roman"/>
        </w:rPr>
      </w:pPr>
      <w:r w:rsidRPr="006F3821">
        <w:rPr>
          <w:rFonts w:ascii="Times New Roman" w:hAnsi="Times New Roman" w:cs="Times New Roman"/>
        </w:rPr>
        <w:t>4.</w:t>
      </w:r>
      <w:r>
        <w:rPr>
          <w:rFonts w:ascii="Times New Roman" w:hAnsi="Times New Roman" w:cs="Times New Roman"/>
        </w:rPr>
        <w:t>8</w:t>
      </w:r>
      <w:r w:rsidRPr="006F3821">
        <w:rPr>
          <w:rFonts w:ascii="Times New Roman" w:hAnsi="Times New Roman" w:cs="Times New Roman"/>
        </w:rPr>
        <w:t>. Para itens de valor superior a R$ 80.000,00, deverá ter cota de até 25% (vinte e cinco por cento) do objeto para a contratação de microempresas e empresas de pequeno porte, conforme artigo 48, inciso III, da Lei Complementar nº 123, de 14 de dezembro de 2006, e artigo 6º do Decreto nº 8.538, de 06 de outubro de 2015);</w:t>
      </w:r>
    </w:p>
    <w:p w14:paraId="6FAF3029" w14:textId="77777777" w:rsidR="00387C4D" w:rsidRDefault="00387C4D" w:rsidP="00387C4D">
      <w:pPr>
        <w:tabs>
          <w:tab w:val="left" w:pos="426"/>
        </w:tabs>
        <w:spacing w:line="23" w:lineRule="atLeast"/>
        <w:jc w:val="both"/>
        <w:rPr>
          <w:rFonts w:ascii="Times New Roman" w:hAnsi="Times New Roman" w:cs="Times New Roman"/>
        </w:rPr>
      </w:pPr>
    </w:p>
    <w:p w14:paraId="2ED795D9" w14:textId="6C0F5374" w:rsidR="00387C4D" w:rsidRDefault="00387C4D" w:rsidP="00387C4D">
      <w:pPr>
        <w:tabs>
          <w:tab w:val="left" w:pos="426"/>
        </w:tabs>
        <w:spacing w:line="23" w:lineRule="atLeast"/>
        <w:ind w:left="284"/>
        <w:jc w:val="both"/>
        <w:rPr>
          <w:rFonts w:ascii="Times New Roman" w:hAnsi="Times New Roman" w:cs="Times New Roman"/>
        </w:rPr>
      </w:pPr>
      <w:r>
        <w:rPr>
          <w:rFonts w:ascii="Times New Roman" w:hAnsi="Times New Roman" w:cs="Times New Roman"/>
        </w:rPr>
        <w:t xml:space="preserve">4.8.1. </w:t>
      </w:r>
      <w:r w:rsidRPr="006504F6">
        <w:rPr>
          <w:rFonts w:ascii="Times New Roman" w:hAnsi="Times New Roman" w:cs="Times New Roman"/>
        </w:rPr>
        <w:t xml:space="preserve">Será concedido tratamento favorecido para as microempresas e empresas de pequeno porte, para as sociedades cooperativas mencionadas no artigo 34 da Lei nº 11.488/2007, para o </w:t>
      </w:r>
      <w:r w:rsidRPr="006504F6">
        <w:rPr>
          <w:rFonts w:ascii="Times New Roman" w:hAnsi="Times New Roman" w:cs="Times New Roman"/>
        </w:rPr>
        <w:lastRenderedPageBreak/>
        <w:t>microempreendedor individual - MEI, nos limites previstos da Lei Complementar nº 123/2006 e no artigo 4º da Lei nº 14.133/2021</w:t>
      </w:r>
      <w:r>
        <w:rPr>
          <w:rFonts w:ascii="Times New Roman" w:hAnsi="Times New Roman" w:cs="Times New Roman"/>
        </w:rPr>
        <w:t>;</w:t>
      </w:r>
    </w:p>
    <w:p w14:paraId="1F9C708A" w14:textId="77777777" w:rsidR="00387C4D" w:rsidRPr="006F3821" w:rsidRDefault="00387C4D" w:rsidP="00387C4D">
      <w:pPr>
        <w:tabs>
          <w:tab w:val="left" w:pos="426"/>
        </w:tabs>
        <w:spacing w:line="23" w:lineRule="atLeast"/>
        <w:ind w:left="284"/>
        <w:jc w:val="both"/>
        <w:rPr>
          <w:rFonts w:ascii="Times New Roman" w:hAnsi="Times New Roman" w:cs="Times New Roman"/>
        </w:rPr>
      </w:pPr>
    </w:p>
    <w:p w14:paraId="4F961548" w14:textId="77777777" w:rsidR="00387C4D" w:rsidRPr="006F3821" w:rsidRDefault="00387C4D" w:rsidP="00387C4D">
      <w:pPr>
        <w:tabs>
          <w:tab w:val="left" w:pos="426"/>
        </w:tabs>
        <w:spacing w:line="23" w:lineRule="atLeast"/>
        <w:ind w:left="284"/>
        <w:jc w:val="both"/>
        <w:rPr>
          <w:rFonts w:ascii="Times New Roman" w:hAnsi="Times New Roman" w:cs="Times New Roman"/>
        </w:rPr>
      </w:pPr>
      <w:r w:rsidRPr="006F3821">
        <w:rPr>
          <w:rFonts w:ascii="Times New Roman" w:hAnsi="Times New Roman" w:cs="Times New Roman"/>
        </w:rPr>
        <w:t>4.</w:t>
      </w:r>
      <w:r>
        <w:rPr>
          <w:rFonts w:ascii="Times New Roman" w:hAnsi="Times New Roman" w:cs="Times New Roman"/>
        </w:rPr>
        <w:t>8.2</w:t>
      </w:r>
      <w:r w:rsidRPr="006F3821">
        <w:rPr>
          <w:rFonts w:ascii="Times New Roman" w:hAnsi="Times New Roman" w:cs="Times New Roman"/>
        </w:rPr>
        <w:t xml:space="preserve">. </w:t>
      </w:r>
      <w:r>
        <w:rPr>
          <w:rFonts w:ascii="Times New Roman" w:hAnsi="Times New Roman" w:cs="Times New Roman"/>
        </w:rPr>
        <w:t xml:space="preserve">Não será aplicada </w:t>
      </w:r>
      <w:r w:rsidRPr="006F3821">
        <w:rPr>
          <w:rFonts w:ascii="Times New Roman" w:hAnsi="Times New Roman" w:cs="Times New Roman"/>
        </w:rPr>
        <w:t>a Lei Municipal N° 993 de 03/11/2021 – Empreende Sonora,</w:t>
      </w:r>
      <w:r>
        <w:rPr>
          <w:rFonts w:ascii="Times New Roman" w:hAnsi="Times New Roman" w:cs="Times New Roman"/>
        </w:rPr>
        <w:t xml:space="preserve"> pois </w:t>
      </w:r>
      <w:r w:rsidRPr="006F3821">
        <w:rPr>
          <w:rFonts w:ascii="Times New Roman" w:hAnsi="Times New Roman" w:cs="Times New Roman"/>
        </w:rPr>
        <w:t xml:space="preserve">em pesquisa realizada </w:t>
      </w:r>
      <w:r>
        <w:rPr>
          <w:rFonts w:ascii="Times New Roman" w:hAnsi="Times New Roman" w:cs="Times New Roman"/>
        </w:rPr>
        <w:t>pelo setor de compras</w:t>
      </w:r>
      <w:r w:rsidRPr="006F3821">
        <w:rPr>
          <w:rFonts w:ascii="Times New Roman" w:hAnsi="Times New Roman" w:cs="Times New Roman"/>
        </w:rPr>
        <w:t xml:space="preserve">, </w:t>
      </w:r>
      <w:r>
        <w:rPr>
          <w:rFonts w:ascii="Times New Roman" w:hAnsi="Times New Roman" w:cs="Times New Roman"/>
        </w:rPr>
        <w:t xml:space="preserve">não </w:t>
      </w:r>
      <w:r w:rsidRPr="006F3821">
        <w:rPr>
          <w:rFonts w:ascii="Times New Roman" w:hAnsi="Times New Roman" w:cs="Times New Roman"/>
        </w:rPr>
        <w:t>foram encontradas 03 empresas que se enquadre na re</w:t>
      </w:r>
      <w:r>
        <w:rPr>
          <w:rFonts w:ascii="Times New Roman" w:hAnsi="Times New Roman" w:cs="Times New Roman"/>
        </w:rPr>
        <w:t>spectiva Lei, anexo ao processo.</w:t>
      </w:r>
    </w:p>
    <w:p w14:paraId="4BBB3902" w14:textId="77777777" w:rsidR="00387C4D" w:rsidRPr="006F3821" w:rsidRDefault="00387C4D" w:rsidP="00387C4D">
      <w:pPr>
        <w:tabs>
          <w:tab w:val="left" w:pos="426"/>
        </w:tabs>
        <w:spacing w:line="23" w:lineRule="atLeast"/>
        <w:jc w:val="both"/>
        <w:rPr>
          <w:rFonts w:ascii="Times New Roman" w:hAnsi="Times New Roman" w:cs="Times New Roman"/>
        </w:rPr>
      </w:pPr>
    </w:p>
    <w:p w14:paraId="6886D100" w14:textId="77777777" w:rsidR="00387C4D" w:rsidRPr="00DD607B" w:rsidRDefault="00387C4D" w:rsidP="00387C4D">
      <w:pPr>
        <w:tabs>
          <w:tab w:val="left" w:pos="426"/>
        </w:tabs>
        <w:spacing w:line="23" w:lineRule="atLeast"/>
        <w:jc w:val="both"/>
        <w:rPr>
          <w:rFonts w:ascii="Times New Roman" w:hAnsi="Times New Roman" w:cs="Times New Roman"/>
        </w:rPr>
      </w:pPr>
      <w:r>
        <w:rPr>
          <w:rFonts w:ascii="Times New Roman" w:hAnsi="Times New Roman" w:cs="Times New Roman"/>
        </w:rPr>
        <w:t>4</w:t>
      </w:r>
      <w:r w:rsidRPr="00DD607B">
        <w:rPr>
          <w:rFonts w:ascii="Times New Roman" w:hAnsi="Times New Roman" w:cs="Times New Roman"/>
        </w:rPr>
        <w:t>.</w:t>
      </w:r>
      <w:r>
        <w:rPr>
          <w:rFonts w:ascii="Times New Roman" w:hAnsi="Times New Roman" w:cs="Times New Roman"/>
        </w:rPr>
        <w:t>9</w:t>
      </w:r>
      <w:r w:rsidRPr="00DD607B">
        <w:rPr>
          <w:rFonts w:ascii="Times New Roman" w:hAnsi="Times New Roman" w:cs="Times New Roman"/>
        </w:rPr>
        <w:t>.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170CCD96" w14:textId="77777777" w:rsidR="00387C4D" w:rsidRPr="00DD607B" w:rsidRDefault="00387C4D" w:rsidP="00387C4D">
      <w:pPr>
        <w:tabs>
          <w:tab w:val="left" w:pos="426"/>
        </w:tabs>
        <w:spacing w:line="23" w:lineRule="atLeast"/>
        <w:jc w:val="both"/>
        <w:rPr>
          <w:rFonts w:ascii="Times New Roman" w:hAnsi="Times New Roman" w:cs="Times New Roman"/>
        </w:rPr>
      </w:pPr>
    </w:p>
    <w:p w14:paraId="6137AC23" w14:textId="77777777" w:rsidR="00387C4D" w:rsidRPr="00DD607B" w:rsidRDefault="00387C4D" w:rsidP="00387C4D">
      <w:pPr>
        <w:tabs>
          <w:tab w:val="left" w:pos="426"/>
        </w:tabs>
        <w:spacing w:line="23" w:lineRule="atLeast"/>
        <w:jc w:val="both"/>
        <w:rPr>
          <w:rFonts w:ascii="Times New Roman" w:hAnsi="Times New Roman" w:cs="Times New Roman"/>
        </w:rPr>
      </w:pPr>
      <w:r>
        <w:rPr>
          <w:rFonts w:ascii="Times New Roman" w:hAnsi="Times New Roman" w:cs="Times New Roman"/>
        </w:rPr>
        <w:t>4.10</w:t>
      </w:r>
      <w:r w:rsidRPr="00DD607B">
        <w:rPr>
          <w:rFonts w:ascii="Times New Roman" w:hAnsi="Times New Roman" w:cs="Times New Roman"/>
        </w:rPr>
        <w:t>. Relativamente ao disposto no presente tópico aplicam-se, subsidiariamente, no que couberem, as disposições da Lei n° 8.078 de 11/09/90 – Código de Defesa do Consumidor;</w:t>
      </w:r>
    </w:p>
    <w:p w14:paraId="2FD3A0D8" w14:textId="77777777" w:rsidR="00387C4D" w:rsidRPr="00DD607B" w:rsidRDefault="00387C4D" w:rsidP="00387C4D">
      <w:pPr>
        <w:tabs>
          <w:tab w:val="left" w:pos="426"/>
        </w:tabs>
        <w:spacing w:line="23" w:lineRule="atLeast"/>
        <w:jc w:val="both"/>
        <w:rPr>
          <w:rFonts w:ascii="Times New Roman" w:hAnsi="Times New Roman" w:cs="Times New Roman"/>
        </w:rPr>
      </w:pPr>
    </w:p>
    <w:p w14:paraId="64CE480C" w14:textId="0C0A71C9" w:rsidR="00387C4D" w:rsidRPr="00DD607B" w:rsidRDefault="00387C4D" w:rsidP="00387C4D">
      <w:pPr>
        <w:tabs>
          <w:tab w:val="left" w:pos="426"/>
        </w:tabs>
        <w:spacing w:line="23" w:lineRule="atLeast"/>
        <w:jc w:val="both"/>
        <w:rPr>
          <w:rFonts w:ascii="Times New Roman" w:hAnsi="Times New Roman" w:cs="Times New Roman"/>
        </w:rPr>
      </w:pPr>
      <w:r>
        <w:rPr>
          <w:rFonts w:ascii="Times New Roman" w:hAnsi="Times New Roman" w:cs="Times New Roman"/>
        </w:rPr>
        <w:t>4.11</w:t>
      </w:r>
      <w:r w:rsidRPr="00DD607B">
        <w:rPr>
          <w:rFonts w:ascii="Times New Roman" w:hAnsi="Times New Roman" w:cs="Times New Roman"/>
        </w:rPr>
        <w:t xml:space="preserve">. A CONTRATADA deverá emitir nota de faturamento em favor da </w:t>
      </w:r>
      <w:r>
        <w:rPr>
          <w:rFonts w:ascii="Times New Roman" w:hAnsi="Times New Roman" w:cs="Times New Roman"/>
        </w:rPr>
        <w:t xml:space="preserve">Prefeitura Municipal de </w:t>
      </w:r>
      <w:r w:rsidRPr="00DD607B">
        <w:rPr>
          <w:rFonts w:ascii="Times New Roman" w:hAnsi="Times New Roman" w:cs="Times New Roman"/>
        </w:rPr>
        <w:t>Sonora</w:t>
      </w:r>
      <w:r>
        <w:rPr>
          <w:rFonts w:ascii="Times New Roman" w:hAnsi="Times New Roman" w:cs="Times New Roman"/>
        </w:rPr>
        <w:t xml:space="preserve"> </w:t>
      </w:r>
      <w:r w:rsidRPr="00DD607B">
        <w:rPr>
          <w:rFonts w:ascii="Times New Roman" w:hAnsi="Times New Roman" w:cs="Times New Roman"/>
        </w:rPr>
        <w:t>-</w:t>
      </w:r>
      <w:r>
        <w:rPr>
          <w:rFonts w:ascii="Times New Roman" w:hAnsi="Times New Roman" w:cs="Times New Roman"/>
        </w:rPr>
        <w:t xml:space="preserve"> </w:t>
      </w:r>
      <w:r w:rsidRPr="00DD607B">
        <w:rPr>
          <w:rFonts w:ascii="Times New Roman" w:hAnsi="Times New Roman" w:cs="Times New Roman"/>
        </w:rPr>
        <w:t>MS, com o seu respectivo CNPJ, cabendo à Empresa a responsabilidade dos custos adicionais de ICMS;</w:t>
      </w:r>
    </w:p>
    <w:p w14:paraId="58AEDC6F" w14:textId="77777777" w:rsidR="00387C4D" w:rsidRPr="00DD607B" w:rsidRDefault="00387C4D" w:rsidP="00387C4D">
      <w:pPr>
        <w:tabs>
          <w:tab w:val="left" w:pos="426"/>
        </w:tabs>
        <w:spacing w:line="23" w:lineRule="atLeast"/>
        <w:jc w:val="both"/>
        <w:rPr>
          <w:rFonts w:ascii="Times New Roman" w:hAnsi="Times New Roman" w:cs="Times New Roman"/>
        </w:rPr>
      </w:pPr>
    </w:p>
    <w:p w14:paraId="474B73A1" w14:textId="77777777" w:rsidR="00387C4D" w:rsidRDefault="00387C4D" w:rsidP="00387C4D">
      <w:pPr>
        <w:tabs>
          <w:tab w:val="left" w:pos="426"/>
        </w:tabs>
        <w:spacing w:line="23" w:lineRule="atLeast"/>
        <w:jc w:val="both"/>
        <w:rPr>
          <w:rFonts w:ascii="Times New Roman" w:hAnsi="Times New Roman" w:cs="Times New Roman"/>
        </w:rPr>
      </w:pPr>
      <w:r>
        <w:rPr>
          <w:rFonts w:ascii="Times New Roman" w:hAnsi="Times New Roman" w:cs="Times New Roman"/>
        </w:rPr>
        <w:t>4</w:t>
      </w:r>
      <w:r w:rsidRPr="00DD607B">
        <w:rPr>
          <w:rFonts w:ascii="Times New Roman" w:hAnsi="Times New Roman" w:cs="Times New Roman"/>
        </w:rPr>
        <w:t>.</w:t>
      </w:r>
      <w:r>
        <w:rPr>
          <w:rFonts w:ascii="Times New Roman" w:hAnsi="Times New Roman" w:cs="Times New Roman"/>
        </w:rPr>
        <w:t>12</w:t>
      </w:r>
      <w:r w:rsidRPr="00DD607B">
        <w:rPr>
          <w:rFonts w:ascii="Times New Roman" w:hAnsi="Times New Roman" w:cs="Times New Roman"/>
        </w:rPr>
        <w:t>. Não é admitida a subcontratação do objeto contratual.</w:t>
      </w:r>
    </w:p>
    <w:p w14:paraId="349FB125" w14:textId="77777777" w:rsidR="00387C4D" w:rsidRPr="00DD607B" w:rsidRDefault="00387C4D" w:rsidP="00387C4D">
      <w:pPr>
        <w:tabs>
          <w:tab w:val="left" w:pos="426"/>
        </w:tabs>
        <w:spacing w:line="23" w:lineRule="atLeast"/>
        <w:jc w:val="both"/>
        <w:rPr>
          <w:rFonts w:ascii="Times New Roman" w:hAnsi="Times New Roman" w:cs="Times New Roman"/>
        </w:rPr>
      </w:pPr>
    </w:p>
    <w:p w14:paraId="6D5BA11F" w14:textId="77777777" w:rsidR="00387C4D" w:rsidRPr="00396518" w:rsidRDefault="00387C4D" w:rsidP="00387C4D">
      <w:pPr>
        <w:tabs>
          <w:tab w:val="left" w:pos="426"/>
        </w:tabs>
        <w:spacing w:line="23" w:lineRule="atLeast"/>
        <w:rPr>
          <w:rFonts w:ascii="Times New Roman" w:hAnsi="Times New Roman" w:cs="Times New Roman"/>
          <w:b/>
        </w:rPr>
      </w:pPr>
      <w:r w:rsidRPr="00396518">
        <w:rPr>
          <w:rFonts w:ascii="Times New Roman" w:hAnsi="Times New Roman" w:cs="Times New Roman"/>
          <w:b/>
        </w:rPr>
        <w:t xml:space="preserve">5 </w:t>
      </w:r>
      <w:bookmarkStart w:id="24" w:name="_Hlk24449385"/>
      <w:r w:rsidRPr="00396518">
        <w:rPr>
          <w:rFonts w:ascii="Times New Roman" w:hAnsi="Times New Roman" w:cs="Times New Roman"/>
          <w:b/>
        </w:rPr>
        <w:t>- ESTIMATIVA DAS QUANTIDADES A SEREM CONTRATADAS</w:t>
      </w:r>
    </w:p>
    <w:bookmarkEnd w:id="24"/>
    <w:p w14:paraId="6F410371" w14:textId="77777777" w:rsidR="00387C4D" w:rsidRPr="00387C4D" w:rsidRDefault="00387C4D" w:rsidP="00387C4D">
      <w:pPr>
        <w:tabs>
          <w:tab w:val="left" w:pos="426"/>
        </w:tabs>
        <w:ind w:right="391"/>
        <w:rPr>
          <w:rFonts w:ascii="Times New Roman" w:hAnsi="Times New Roman" w:cs="Times New Roman"/>
        </w:rPr>
      </w:pPr>
    </w:p>
    <w:p w14:paraId="2C2DF685" w14:textId="77777777" w:rsidR="00387C4D" w:rsidRPr="00387C4D" w:rsidRDefault="00387C4D" w:rsidP="00387C4D">
      <w:pPr>
        <w:pStyle w:val="Textodecomentrio"/>
        <w:spacing w:line="23" w:lineRule="atLeast"/>
        <w:ind w:right="-7"/>
        <w:jc w:val="both"/>
        <w:rPr>
          <w:rFonts w:ascii="Times New Roman" w:hAnsi="Times New Roman"/>
          <w:sz w:val="24"/>
          <w:szCs w:val="24"/>
        </w:rPr>
      </w:pPr>
      <w:r w:rsidRPr="00387C4D">
        <w:rPr>
          <w:rFonts w:ascii="Times New Roman" w:eastAsia="Arial" w:hAnsi="Times New Roman"/>
          <w:sz w:val="24"/>
          <w:szCs w:val="24"/>
        </w:rPr>
        <w:t>5.1. A estimativa das quantidades está sendo baseada no processo anterior, Processo n° 062/2024 – Pregão Eletrônico n° 015/2024 – Remessa ao TCE/MS n° 0000394966</w:t>
      </w:r>
      <w:r w:rsidRPr="00387C4D">
        <w:rPr>
          <w:rFonts w:ascii="Times New Roman" w:hAnsi="Times New Roman"/>
          <w:sz w:val="24"/>
          <w:szCs w:val="24"/>
        </w:rPr>
        <w:t>.</w:t>
      </w:r>
    </w:p>
    <w:p w14:paraId="07BBF202" w14:textId="77777777" w:rsidR="00387C4D" w:rsidRPr="00387C4D" w:rsidRDefault="00387C4D" w:rsidP="00387C4D">
      <w:pPr>
        <w:pStyle w:val="Textodecomentrio"/>
        <w:spacing w:line="23" w:lineRule="atLeast"/>
        <w:ind w:right="-7"/>
        <w:jc w:val="both"/>
        <w:rPr>
          <w:rFonts w:ascii="Times New Roman" w:hAnsi="Times New Roman"/>
          <w:sz w:val="24"/>
          <w:szCs w:val="24"/>
        </w:rPr>
      </w:pPr>
    </w:p>
    <w:p w14:paraId="7A571884" w14:textId="77777777" w:rsidR="00387C4D" w:rsidRPr="00387C4D" w:rsidRDefault="00387C4D" w:rsidP="00387C4D">
      <w:pPr>
        <w:pStyle w:val="Textodecomentrio"/>
        <w:spacing w:line="23" w:lineRule="atLeast"/>
        <w:jc w:val="both"/>
        <w:rPr>
          <w:rFonts w:ascii="Times New Roman" w:eastAsia="Arial" w:hAnsi="Times New Roman"/>
          <w:sz w:val="24"/>
          <w:szCs w:val="24"/>
        </w:rPr>
      </w:pPr>
      <w:r w:rsidRPr="00387C4D">
        <w:rPr>
          <w:rFonts w:ascii="Times New Roman" w:eastAsia="Arial" w:hAnsi="Times New Roman"/>
          <w:sz w:val="24"/>
          <w:szCs w:val="24"/>
        </w:rPr>
        <w:t>5.2. Para atender à demanda decorrente da deterioração acelerada da malha viária, especialmente após o período chuvoso atípico enfrentado pelo Município de Sonora – MS, estima-se a necessidade de aquisição de 8.000 (oito mil) sacos de 25 kg de massa asfáltica usinada a quente. A presente estimativa tem como base os quantitativos utilizados no processo de contratação anterior, no qual a equipe da Gerência de Obras e Serviços Urbanos foi acionada constantemente para execução de serviços de tapa-buracos, à medida que as patologias surgiam nas vias;</w:t>
      </w:r>
    </w:p>
    <w:p w14:paraId="7A5475BD" w14:textId="77777777" w:rsidR="00387C4D" w:rsidRPr="00387C4D" w:rsidRDefault="00387C4D" w:rsidP="00387C4D">
      <w:pPr>
        <w:pStyle w:val="Textodecomentrio"/>
        <w:spacing w:line="23" w:lineRule="atLeast"/>
        <w:jc w:val="both"/>
        <w:rPr>
          <w:rFonts w:ascii="Times New Roman" w:eastAsia="Arial" w:hAnsi="Times New Roman"/>
          <w:sz w:val="24"/>
          <w:szCs w:val="24"/>
        </w:rPr>
      </w:pPr>
    </w:p>
    <w:p w14:paraId="1535C22F" w14:textId="77777777" w:rsidR="00387C4D" w:rsidRPr="00387C4D" w:rsidRDefault="00387C4D" w:rsidP="00387C4D">
      <w:pPr>
        <w:pStyle w:val="Textodecomentrio"/>
        <w:spacing w:line="23" w:lineRule="atLeast"/>
        <w:jc w:val="both"/>
        <w:rPr>
          <w:rFonts w:ascii="Times New Roman" w:eastAsia="Arial" w:hAnsi="Times New Roman"/>
          <w:sz w:val="24"/>
          <w:szCs w:val="24"/>
        </w:rPr>
      </w:pPr>
      <w:r w:rsidRPr="00387C4D">
        <w:rPr>
          <w:rFonts w:ascii="Times New Roman" w:eastAsia="Arial" w:hAnsi="Times New Roman"/>
          <w:sz w:val="24"/>
          <w:szCs w:val="24"/>
        </w:rPr>
        <w:t>5.3. Contudo, o material adquirido naquele contrato revelou-se insuficiente para atender à crescente demanda, agravada pelo elevado volume pluviométrico registrado nos últimos meses. A situação resultou em uma sobrecarga nos serviços de manutenção, exigindo maior disponibilidade de insumos para atender de forma contínua às solicitações;</w:t>
      </w:r>
    </w:p>
    <w:p w14:paraId="4A67358D" w14:textId="77777777" w:rsidR="00387C4D" w:rsidRPr="00387C4D" w:rsidRDefault="00387C4D" w:rsidP="00387C4D">
      <w:pPr>
        <w:pStyle w:val="Textodecomentrio"/>
        <w:spacing w:line="23" w:lineRule="atLeast"/>
        <w:jc w:val="both"/>
        <w:rPr>
          <w:rFonts w:ascii="Times New Roman" w:eastAsia="Arial" w:hAnsi="Times New Roman"/>
          <w:sz w:val="24"/>
          <w:szCs w:val="24"/>
        </w:rPr>
      </w:pPr>
    </w:p>
    <w:p w14:paraId="747E5011" w14:textId="77777777" w:rsidR="00387C4D" w:rsidRPr="00387C4D" w:rsidRDefault="00387C4D" w:rsidP="00387C4D">
      <w:pPr>
        <w:pStyle w:val="Textodecomentrio"/>
        <w:spacing w:line="23" w:lineRule="atLeast"/>
        <w:jc w:val="both"/>
        <w:rPr>
          <w:rFonts w:ascii="Times New Roman" w:eastAsia="Arial" w:hAnsi="Times New Roman"/>
          <w:sz w:val="24"/>
          <w:szCs w:val="24"/>
        </w:rPr>
      </w:pPr>
      <w:r w:rsidRPr="00387C4D">
        <w:rPr>
          <w:rFonts w:ascii="Times New Roman" w:eastAsia="Arial" w:hAnsi="Times New Roman"/>
          <w:sz w:val="24"/>
          <w:szCs w:val="24"/>
        </w:rPr>
        <w:t>5.4. A quantidade ora estimada tem como objetivo suprir as necessidades do município até o início dos trabalhos de recapeamento previstos para o período de estiagem, e considera uma margem técnica para absorver as variações de demanda, uma vez que o surgimento de novas patologias viárias depende diretamente das condições climáticas e do tráfego urbano;</w:t>
      </w:r>
    </w:p>
    <w:p w14:paraId="2CD280F5" w14:textId="77777777" w:rsidR="00387C4D" w:rsidRPr="00287385" w:rsidRDefault="00387C4D" w:rsidP="00387C4D">
      <w:pPr>
        <w:pStyle w:val="Textodecomentrio"/>
        <w:spacing w:line="23" w:lineRule="atLeast"/>
        <w:jc w:val="both"/>
        <w:rPr>
          <w:rFonts w:ascii="Times New Roman" w:eastAsia="Arial" w:hAnsi="Times New Roman"/>
          <w:sz w:val="22"/>
          <w:szCs w:val="22"/>
        </w:rPr>
      </w:pPr>
    </w:p>
    <w:p w14:paraId="22A9F652" w14:textId="77777777" w:rsidR="00387C4D" w:rsidRPr="00387C4D" w:rsidRDefault="00387C4D" w:rsidP="00387C4D">
      <w:pPr>
        <w:pStyle w:val="Textodecomentrio"/>
        <w:spacing w:line="23" w:lineRule="atLeast"/>
        <w:jc w:val="both"/>
        <w:rPr>
          <w:rFonts w:ascii="Times New Roman" w:eastAsia="Arial" w:hAnsi="Times New Roman"/>
          <w:sz w:val="24"/>
          <w:szCs w:val="24"/>
        </w:rPr>
      </w:pPr>
      <w:r w:rsidRPr="00387C4D">
        <w:rPr>
          <w:rFonts w:ascii="Times New Roman" w:eastAsia="Arial" w:hAnsi="Times New Roman"/>
          <w:sz w:val="24"/>
          <w:szCs w:val="24"/>
        </w:rPr>
        <w:lastRenderedPageBreak/>
        <w:t>5.5. Cabe ressaltar que o quantitativo estimado não é fixo, uma vez que o serviço de tapa-buracos é reativo, ou seja, realizado conforme a degradação das vias. Ainda assim, os 8.000 sacos propostos representam uma estimativa realista, capaz de garantir a continuidade dos serviços até o final do exercício.</w:t>
      </w:r>
    </w:p>
    <w:p w14:paraId="6D5B6DEB" w14:textId="77777777" w:rsidR="00387C4D" w:rsidRDefault="00387C4D" w:rsidP="00387C4D">
      <w:pPr>
        <w:pStyle w:val="Textodecomentrio"/>
        <w:spacing w:line="23" w:lineRule="atLeast"/>
        <w:jc w:val="both"/>
        <w:rPr>
          <w:rFonts w:ascii="Times New Roman" w:hAnsi="Times New Roman"/>
          <w:b/>
        </w:rPr>
      </w:pPr>
    </w:p>
    <w:p w14:paraId="6794D12C" w14:textId="77777777" w:rsidR="00387C4D" w:rsidRPr="00396518" w:rsidRDefault="00387C4D" w:rsidP="00387C4D">
      <w:pPr>
        <w:tabs>
          <w:tab w:val="left" w:pos="426"/>
        </w:tabs>
        <w:spacing w:line="23" w:lineRule="atLeast"/>
        <w:rPr>
          <w:rFonts w:ascii="Times New Roman" w:hAnsi="Times New Roman" w:cs="Times New Roman"/>
          <w:b/>
        </w:rPr>
      </w:pPr>
      <w:r w:rsidRPr="00396518">
        <w:rPr>
          <w:rFonts w:ascii="Times New Roman" w:hAnsi="Times New Roman" w:cs="Times New Roman"/>
          <w:b/>
        </w:rPr>
        <w:t>6 - LEVANTAMENTO DE MERCADO</w:t>
      </w:r>
    </w:p>
    <w:p w14:paraId="5329681D" w14:textId="77777777" w:rsidR="00387C4D" w:rsidRDefault="00387C4D" w:rsidP="00387C4D">
      <w:pPr>
        <w:tabs>
          <w:tab w:val="left" w:pos="426"/>
        </w:tabs>
        <w:spacing w:line="23" w:lineRule="atLeast"/>
        <w:rPr>
          <w:rFonts w:ascii="Times New Roman" w:hAnsi="Times New Roman" w:cs="Times New Roman"/>
          <w:b/>
        </w:rPr>
      </w:pPr>
    </w:p>
    <w:p w14:paraId="768C0649" w14:textId="77777777" w:rsidR="00387C4D" w:rsidRPr="00DD607B" w:rsidRDefault="00387C4D" w:rsidP="00387C4D">
      <w:pPr>
        <w:tabs>
          <w:tab w:val="left" w:pos="426"/>
        </w:tabs>
        <w:spacing w:line="23" w:lineRule="atLeast"/>
        <w:jc w:val="both"/>
        <w:rPr>
          <w:rFonts w:ascii="Times New Roman" w:hAnsi="Times New Roman" w:cs="Times New Roman"/>
        </w:rPr>
      </w:pPr>
      <w:r>
        <w:rPr>
          <w:rFonts w:ascii="Times New Roman" w:hAnsi="Times New Roman" w:cs="Times New Roman"/>
        </w:rPr>
        <w:t>6</w:t>
      </w:r>
      <w:r w:rsidRPr="00DD607B">
        <w:rPr>
          <w:rFonts w:ascii="Times New Roman" w:hAnsi="Times New Roman" w:cs="Times New Roman"/>
        </w:rPr>
        <w:t>.1. Com base nos requisitos definidos, foram realizados levantamentos para identificar quais soluções existentes no mercado atendem aos requisitos estabelecidos, de modo a alcançar os resultados pretendidos e atender à necessidade da contratação, com os respectivos preços estimados, levando-se em conta aspectos de economicidade, eficácia, eficiência e padronização;</w:t>
      </w:r>
    </w:p>
    <w:p w14:paraId="74DA11FB" w14:textId="77777777" w:rsidR="00387C4D" w:rsidRPr="00DD607B" w:rsidRDefault="00387C4D" w:rsidP="00387C4D">
      <w:pPr>
        <w:tabs>
          <w:tab w:val="left" w:pos="426"/>
        </w:tabs>
        <w:spacing w:line="23" w:lineRule="atLeast"/>
        <w:rPr>
          <w:rFonts w:ascii="Times New Roman" w:hAnsi="Times New Roman" w:cs="Times New Roman"/>
        </w:rPr>
      </w:pPr>
    </w:p>
    <w:p w14:paraId="6CF0C6F0" w14:textId="77777777" w:rsidR="00387C4D" w:rsidRPr="00EF3584" w:rsidRDefault="00387C4D" w:rsidP="00387C4D">
      <w:pPr>
        <w:tabs>
          <w:tab w:val="left" w:pos="284"/>
          <w:tab w:val="left" w:pos="426"/>
        </w:tabs>
        <w:spacing w:line="23" w:lineRule="atLeast"/>
        <w:jc w:val="both"/>
        <w:rPr>
          <w:rFonts w:ascii="Times New Roman" w:hAnsi="Times New Roman" w:cs="Times New Roman"/>
        </w:rPr>
      </w:pPr>
      <w:r>
        <w:rPr>
          <w:rFonts w:ascii="Times New Roman" w:hAnsi="Times New Roman" w:cs="Times New Roman"/>
        </w:rPr>
        <w:t xml:space="preserve">6.2. </w:t>
      </w:r>
      <w:r w:rsidRPr="00EF3584">
        <w:rPr>
          <w:rFonts w:ascii="Times New Roman" w:hAnsi="Times New Roman" w:cs="Times New Roman"/>
        </w:rPr>
        <w:t>Foram analisadas as seguintes opções:</w:t>
      </w:r>
    </w:p>
    <w:p w14:paraId="6C0CCFA9"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p>
    <w:p w14:paraId="42876494"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b/>
        </w:rPr>
      </w:pPr>
      <w:r w:rsidRPr="00EF3584">
        <w:rPr>
          <w:rFonts w:ascii="Times New Roman" w:hAnsi="Times New Roman" w:cs="Times New Roman"/>
          <w:b/>
        </w:rPr>
        <w:t>a) Produção própria da massa asfáltica (CBUQ tradicional):</w:t>
      </w:r>
    </w:p>
    <w:p w14:paraId="5F2A680B"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r w:rsidRPr="00EF3584">
        <w:rPr>
          <w:rFonts w:ascii="Times New Roman" w:hAnsi="Times New Roman" w:cs="Times New Roman"/>
        </w:rPr>
        <w:t>Apesar de tecnicamente viável em termos de desempenho, esta alternativa foi descartada por inviabilidade operacional, uma vez que a Gerência de Obras</w:t>
      </w:r>
      <w:r>
        <w:rPr>
          <w:rFonts w:ascii="Times New Roman" w:hAnsi="Times New Roman" w:cs="Times New Roman"/>
        </w:rPr>
        <w:t xml:space="preserve"> e Serviços Urbanos</w:t>
      </w:r>
      <w:r w:rsidRPr="00EF3584">
        <w:rPr>
          <w:rFonts w:ascii="Times New Roman" w:hAnsi="Times New Roman" w:cs="Times New Roman"/>
        </w:rPr>
        <w:t xml:space="preserve"> não dispõe de usina própria de asfalto, nem de equipamentos técnicos necessários à fabricação da massa, o que inviabiliza sua produção local.</w:t>
      </w:r>
    </w:p>
    <w:p w14:paraId="78E64582"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p>
    <w:p w14:paraId="3505926D" w14:textId="77777777" w:rsidR="00387C4D" w:rsidRPr="00000775" w:rsidRDefault="00387C4D" w:rsidP="00387C4D">
      <w:pPr>
        <w:tabs>
          <w:tab w:val="left" w:pos="284"/>
          <w:tab w:val="left" w:pos="426"/>
        </w:tabs>
        <w:spacing w:line="23" w:lineRule="atLeast"/>
        <w:ind w:left="284"/>
        <w:jc w:val="both"/>
        <w:rPr>
          <w:rFonts w:ascii="Times New Roman" w:hAnsi="Times New Roman" w:cs="Times New Roman"/>
          <w:b/>
        </w:rPr>
      </w:pPr>
      <w:r w:rsidRPr="00000775">
        <w:rPr>
          <w:rFonts w:ascii="Times New Roman" w:hAnsi="Times New Roman" w:cs="Times New Roman"/>
          <w:b/>
        </w:rPr>
        <w:t>b) Aquisição de massa asfáltica convencional (CBUQ) usinada a quente para aplicação imediata:</w:t>
      </w:r>
    </w:p>
    <w:p w14:paraId="31CF1F5D"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r w:rsidRPr="00EF3584">
        <w:rPr>
          <w:rFonts w:ascii="Times New Roman" w:hAnsi="Times New Roman" w:cs="Times New Roman"/>
        </w:rPr>
        <w:t>Essa alternativa requer que a aplicação do material ocorra em até poucas horas após a usinagem, ainda com a massa em temperatura elevada. Tal exigência impõe restrições logísticas severas, sobretudo em razão da distância entre as usinas fornecedoras e o município, além da necessidade de mobilização rápida da equipe, o que nem sempre é possível diante da imprevisibilidade das condições climáticas. Isso pode resultar em perda de material e baixa eficiência operacional.</w:t>
      </w:r>
    </w:p>
    <w:p w14:paraId="71F2FC5D" w14:textId="77777777" w:rsidR="00387C4D" w:rsidRPr="00000775" w:rsidRDefault="00387C4D" w:rsidP="00387C4D">
      <w:pPr>
        <w:tabs>
          <w:tab w:val="left" w:pos="284"/>
          <w:tab w:val="left" w:pos="426"/>
        </w:tabs>
        <w:spacing w:line="23" w:lineRule="atLeast"/>
        <w:ind w:left="284"/>
        <w:jc w:val="both"/>
        <w:rPr>
          <w:rFonts w:ascii="Times New Roman" w:hAnsi="Times New Roman" w:cs="Times New Roman"/>
          <w:b/>
        </w:rPr>
      </w:pPr>
    </w:p>
    <w:p w14:paraId="11C863DD" w14:textId="77777777" w:rsidR="00387C4D" w:rsidRPr="00000775" w:rsidRDefault="00387C4D" w:rsidP="00387C4D">
      <w:pPr>
        <w:tabs>
          <w:tab w:val="left" w:pos="284"/>
          <w:tab w:val="left" w:pos="426"/>
        </w:tabs>
        <w:spacing w:line="23" w:lineRule="atLeast"/>
        <w:ind w:left="284"/>
        <w:jc w:val="both"/>
        <w:rPr>
          <w:rFonts w:ascii="Times New Roman" w:hAnsi="Times New Roman" w:cs="Times New Roman"/>
          <w:b/>
        </w:rPr>
      </w:pPr>
      <w:r w:rsidRPr="00000775">
        <w:rPr>
          <w:rFonts w:ascii="Times New Roman" w:hAnsi="Times New Roman" w:cs="Times New Roman"/>
          <w:b/>
        </w:rPr>
        <w:t>c) Aquisição de massa asfáltica usinada a quente, modificada com aditivo para aplicação a frio (massa asfáltica ensacada):</w:t>
      </w:r>
    </w:p>
    <w:p w14:paraId="4FABD44D"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r w:rsidRPr="00EF3584">
        <w:rPr>
          <w:rFonts w:ascii="Times New Roman" w:hAnsi="Times New Roman" w:cs="Times New Roman"/>
        </w:rPr>
        <w:t>Trata-se de uma solução tecnicamente avançada, em que a massa é produzida a quente (acima de 107 °C) e recebe aditivos que permitem seu armazenamento em sacos e aplicação em temperatura ambiente, sem comprometer sua aderência, coesão e durabilidade.</w:t>
      </w:r>
    </w:p>
    <w:p w14:paraId="0DFC5E99"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r w:rsidRPr="00EF3584">
        <w:rPr>
          <w:rFonts w:ascii="Times New Roman" w:hAnsi="Times New Roman" w:cs="Times New Roman"/>
        </w:rPr>
        <w:t>Essa alternativa tem se mostrado a mais vantajosa para a Administração, pois:</w:t>
      </w:r>
    </w:p>
    <w:p w14:paraId="25C5D825"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p>
    <w:p w14:paraId="3201BEA3"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r>
        <w:rPr>
          <w:rFonts w:ascii="Times New Roman" w:hAnsi="Times New Roman" w:cs="Times New Roman"/>
        </w:rPr>
        <w:t xml:space="preserve">I - </w:t>
      </w:r>
      <w:r w:rsidRPr="00EF3584">
        <w:rPr>
          <w:rFonts w:ascii="Times New Roman" w:hAnsi="Times New Roman" w:cs="Times New Roman"/>
        </w:rPr>
        <w:t>Possibilita a estocagem por períodos mais longos;</w:t>
      </w:r>
    </w:p>
    <w:p w14:paraId="07FB39BA"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p>
    <w:p w14:paraId="4BE24520"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r>
        <w:rPr>
          <w:rFonts w:ascii="Times New Roman" w:hAnsi="Times New Roman" w:cs="Times New Roman"/>
        </w:rPr>
        <w:t xml:space="preserve">II - </w:t>
      </w:r>
      <w:r w:rsidRPr="00EF3584">
        <w:rPr>
          <w:rFonts w:ascii="Times New Roman" w:hAnsi="Times New Roman" w:cs="Times New Roman"/>
        </w:rPr>
        <w:t>Pode ser aplicada pela equipe própria em qualquer momento, sem necessidade de aquecimento prévio;</w:t>
      </w:r>
    </w:p>
    <w:p w14:paraId="4282AB13"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p>
    <w:p w14:paraId="29E9D890"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r>
        <w:rPr>
          <w:rFonts w:ascii="Times New Roman" w:hAnsi="Times New Roman" w:cs="Times New Roman"/>
        </w:rPr>
        <w:t xml:space="preserve">III - </w:t>
      </w:r>
      <w:r w:rsidRPr="00EF3584">
        <w:rPr>
          <w:rFonts w:ascii="Times New Roman" w:hAnsi="Times New Roman" w:cs="Times New Roman"/>
        </w:rPr>
        <w:t>Elimina perdas por resfriamento e problemas logísticos;</w:t>
      </w:r>
    </w:p>
    <w:p w14:paraId="0B25CBEE"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p>
    <w:p w14:paraId="440D251B"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r>
        <w:rPr>
          <w:rFonts w:ascii="Times New Roman" w:hAnsi="Times New Roman" w:cs="Times New Roman"/>
        </w:rPr>
        <w:t xml:space="preserve">IV - </w:t>
      </w:r>
      <w:r w:rsidRPr="00EF3584">
        <w:rPr>
          <w:rFonts w:ascii="Times New Roman" w:hAnsi="Times New Roman" w:cs="Times New Roman"/>
        </w:rPr>
        <w:t>Permite resposta rápida em casos emergenciais.</w:t>
      </w:r>
    </w:p>
    <w:p w14:paraId="475546C3" w14:textId="77777777" w:rsidR="00387C4D" w:rsidRPr="00EF3584" w:rsidRDefault="00387C4D" w:rsidP="00387C4D">
      <w:pPr>
        <w:tabs>
          <w:tab w:val="left" w:pos="284"/>
          <w:tab w:val="left" w:pos="426"/>
        </w:tabs>
        <w:spacing w:line="23" w:lineRule="atLeast"/>
        <w:ind w:left="284"/>
        <w:jc w:val="both"/>
        <w:rPr>
          <w:rFonts w:ascii="Times New Roman" w:hAnsi="Times New Roman" w:cs="Times New Roman"/>
        </w:rPr>
      </w:pPr>
    </w:p>
    <w:p w14:paraId="2D888B65" w14:textId="77777777" w:rsidR="00387C4D" w:rsidRDefault="00387C4D" w:rsidP="00387C4D">
      <w:pPr>
        <w:tabs>
          <w:tab w:val="left" w:pos="284"/>
          <w:tab w:val="left" w:pos="426"/>
        </w:tabs>
        <w:spacing w:line="23" w:lineRule="atLeast"/>
        <w:jc w:val="both"/>
        <w:rPr>
          <w:rFonts w:ascii="Times New Roman" w:hAnsi="Times New Roman" w:cs="Times New Roman"/>
        </w:rPr>
      </w:pPr>
      <w:r>
        <w:rPr>
          <w:rFonts w:ascii="Times New Roman" w:hAnsi="Times New Roman" w:cs="Times New Roman"/>
        </w:rPr>
        <w:lastRenderedPageBreak/>
        <w:t xml:space="preserve">6.3. </w:t>
      </w:r>
      <w:r w:rsidRPr="00EF3584">
        <w:rPr>
          <w:rFonts w:ascii="Times New Roman" w:hAnsi="Times New Roman" w:cs="Times New Roman"/>
        </w:rPr>
        <w:t>Dessa forma, considerando a realidade estrutural da Gerência de Obras</w:t>
      </w:r>
      <w:r>
        <w:rPr>
          <w:rFonts w:ascii="Times New Roman" w:hAnsi="Times New Roman" w:cs="Times New Roman"/>
        </w:rPr>
        <w:t xml:space="preserve"> e Serviços Urbanos</w:t>
      </w:r>
      <w:r w:rsidRPr="00EF3584">
        <w:rPr>
          <w:rFonts w:ascii="Times New Roman" w:hAnsi="Times New Roman" w:cs="Times New Roman"/>
        </w:rPr>
        <w:t>, as condições climáticas atuais e a experiência obtida com contratos anteriores, conclui-se que a aquisição de massa asfáltica ensacada, usinada a quente e modificada com aditivos para aplicação a frio é a opção mais eficiente, econômica e tecnicamente viável para atender às necessidades do município</w:t>
      </w:r>
      <w:r>
        <w:rPr>
          <w:rFonts w:ascii="Times New Roman" w:hAnsi="Times New Roman" w:cs="Times New Roman"/>
        </w:rPr>
        <w:t>;</w:t>
      </w:r>
    </w:p>
    <w:p w14:paraId="6A587263" w14:textId="77777777" w:rsidR="00387C4D" w:rsidRPr="004E0E41" w:rsidRDefault="00387C4D" w:rsidP="00387C4D">
      <w:pPr>
        <w:tabs>
          <w:tab w:val="left" w:pos="284"/>
          <w:tab w:val="left" w:pos="426"/>
        </w:tabs>
        <w:spacing w:line="23" w:lineRule="atLeast"/>
        <w:ind w:left="284"/>
        <w:jc w:val="both"/>
        <w:rPr>
          <w:rFonts w:ascii="Times New Roman" w:hAnsi="Times New Roman" w:cs="Times New Roman"/>
        </w:rPr>
      </w:pPr>
    </w:p>
    <w:p w14:paraId="5E2931DB" w14:textId="77777777" w:rsidR="00387C4D" w:rsidRPr="00DD607B" w:rsidRDefault="00387C4D" w:rsidP="00387C4D">
      <w:pPr>
        <w:tabs>
          <w:tab w:val="left" w:pos="426"/>
        </w:tabs>
        <w:spacing w:line="23" w:lineRule="atLeast"/>
        <w:jc w:val="both"/>
        <w:rPr>
          <w:rFonts w:ascii="Times New Roman" w:hAnsi="Times New Roman" w:cs="Times New Roman"/>
        </w:rPr>
      </w:pPr>
      <w:r>
        <w:rPr>
          <w:rFonts w:ascii="Times New Roman" w:hAnsi="Times New Roman" w:cs="Times New Roman"/>
        </w:rPr>
        <w:t>6.4</w:t>
      </w:r>
      <w:r w:rsidRPr="00DD607B">
        <w:rPr>
          <w:rFonts w:ascii="Times New Roman" w:hAnsi="Times New Roman" w:cs="Times New Roman"/>
        </w:rPr>
        <w:t xml:space="preserve">. </w:t>
      </w:r>
      <w:r>
        <w:rPr>
          <w:rFonts w:ascii="Times New Roman" w:hAnsi="Times New Roman" w:cs="Times New Roman"/>
        </w:rPr>
        <w:t>Optamos</w:t>
      </w:r>
      <w:r w:rsidRPr="004E0E41">
        <w:rPr>
          <w:rFonts w:ascii="Times New Roman" w:hAnsi="Times New Roman" w:cs="Times New Roman"/>
        </w:rPr>
        <w:t xml:space="preserve"> pela </w:t>
      </w:r>
      <w:r>
        <w:rPr>
          <w:rFonts w:ascii="Times New Roman" w:hAnsi="Times New Roman" w:cs="Times New Roman"/>
        </w:rPr>
        <w:t xml:space="preserve">aquisição mediante Pregão, na forma Eletrônica, </w:t>
      </w:r>
      <w:r w:rsidRPr="004E0E41">
        <w:rPr>
          <w:rFonts w:ascii="Times New Roman" w:hAnsi="Times New Roman" w:cs="Times New Roman"/>
        </w:rPr>
        <w:t>em razão de o valor</w:t>
      </w:r>
      <w:r>
        <w:rPr>
          <w:rFonts w:ascii="Times New Roman" w:hAnsi="Times New Roman" w:cs="Times New Roman"/>
        </w:rPr>
        <w:t xml:space="preserve"> estimado </w:t>
      </w:r>
      <w:r w:rsidRPr="004E0E41">
        <w:rPr>
          <w:rFonts w:ascii="Times New Roman" w:hAnsi="Times New Roman" w:cs="Times New Roman"/>
        </w:rPr>
        <w:t xml:space="preserve">da presente contratação </w:t>
      </w:r>
      <w:r w:rsidRPr="00463BEF">
        <w:rPr>
          <w:rFonts w:ascii="Times New Roman" w:hAnsi="Times New Roman" w:cs="Times New Roman"/>
          <w:b/>
          <w:u w:val="single"/>
        </w:rPr>
        <w:t>não se enquadrar</w:t>
      </w:r>
      <w:r w:rsidRPr="004E0E41">
        <w:rPr>
          <w:rFonts w:ascii="Times New Roman" w:hAnsi="Times New Roman" w:cs="Times New Roman"/>
        </w:rPr>
        <w:t xml:space="preserve"> no limite estabelecido no Art. 75, Inciso II, da Lei nº 14.133/2021</w:t>
      </w:r>
      <w:r>
        <w:rPr>
          <w:rFonts w:ascii="Times New Roman" w:hAnsi="Times New Roman" w:cs="Times New Roman"/>
        </w:rPr>
        <w:t xml:space="preserve">, </w:t>
      </w:r>
      <w:r w:rsidRPr="00BF2CAA">
        <w:rPr>
          <w:rFonts w:ascii="Times New Roman" w:hAnsi="Times New Roman" w:cs="Times New Roman"/>
        </w:rPr>
        <w:t>o que impossibilita a real</w:t>
      </w:r>
      <w:r>
        <w:rPr>
          <w:rFonts w:ascii="Times New Roman" w:hAnsi="Times New Roman" w:cs="Times New Roman"/>
        </w:rPr>
        <w:t>ização de dispensa de licitação;</w:t>
      </w:r>
    </w:p>
    <w:p w14:paraId="6D6A7BFE" w14:textId="77777777" w:rsidR="00387C4D" w:rsidRPr="00DD607B" w:rsidRDefault="00387C4D" w:rsidP="00387C4D">
      <w:pPr>
        <w:tabs>
          <w:tab w:val="left" w:pos="426"/>
        </w:tabs>
        <w:spacing w:line="23" w:lineRule="atLeast"/>
        <w:rPr>
          <w:rFonts w:ascii="Times New Roman" w:hAnsi="Times New Roman" w:cs="Times New Roman"/>
        </w:rPr>
      </w:pPr>
    </w:p>
    <w:p w14:paraId="2923AC85" w14:textId="77777777" w:rsidR="00387C4D" w:rsidRPr="00DD607B" w:rsidRDefault="00387C4D" w:rsidP="00387C4D">
      <w:pPr>
        <w:tabs>
          <w:tab w:val="left" w:pos="426"/>
        </w:tabs>
        <w:spacing w:line="23" w:lineRule="atLeast"/>
        <w:jc w:val="both"/>
        <w:rPr>
          <w:rFonts w:ascii="Times New Roman" w:hAnsi="Times New Roman" w:cs="Times New Roman"/>
        </w:rPr>
      </w:pPr>
      <w:r w:rsidRPr="000F6F93">
        <w:rPr>
          <w:rFonts w:ascii="Times New Roman" w:hAnsi="Times New Roman" w:cs="Times New Roman"/>
        </w:rPr>
        <w:t xml:space="preserve">6.5. Dentro do presente estudo, foi realizado buscas na internet, com a finalidade de identificar a existência de novas metodologias, tecnologias ou inovações que melhor atendessem às necessidades desta municipalidade, as que foram identificadas, foram incorporadas nesta contratação em análise. Ressalta-se que foi realizada busca no PNCP - Portal Nacional de Contratações Públicas onde foi encontrado </w:t>
      </w:r>
      <w:r>
        <w:rPr>
          <w:rFonts w:ascii="Times New Roman" w:hAnsi="Times New Roman" w:cs="Times New Roman"/>
        </w:rPr>
        <w:t>o Edital n° 010/2025 do Município de Bataguassu - MS</w:t>
      </w:r>
      <w:r w:rsidRPr="000F6F93">
        <w:rPr>
          <w:rFonts w:ascii="Times New Roman" w:hAnsi="Times New Roman" w:cs="Times New Roman"/>
        </w:rPr>
        <w:t xml:space="preserve"> utilizando </w:t>
      </w:r>
      <w:r>
        <w:rPr>
          <w:rFonts w:ascii="Times New Roman" w:hAnsi="Times New Roman" w:cs="Times New Roman"/>
        </w:rPr>
        <w:t>o mesmo mé</w:t>
      </w:r>
      <w:r w:rsidRPr="000F6F93">
        <w:rPr>
          <w:rFonts w:ascii="Times New Roman" w:hAnsi="Times New Roman" w:cs="Times New Roman"/>
        </w:rPr>
        <w:t xml:space="preserve">todo de compra </w:t>
      </w:r>
      <w:r>
        <w:rPr>
          <w:rFonts w:ascii="Times New Roman" w:hAnsi="Times New Roman" w:cs="Times New Roman"/>
        </w:rPr>
        <w:t>da presente solução</w:t>
      </w:r>
      <w:r w:rsidRPr="000F6F93">
        <w:rPr>
          <w:rFonts w:ascii="Times New Roman" w:hAnsi="Times New Roman" w:cs="Times New Roman"/>
        </w:rPr>
        <w:t>, o resultado segue</w:t>
      </w:r>
      <w:r>
        <w:rPr>
          <w:rFonts w:ascii="Times New Roman" w:hAnsi="Times New Roman" w:cs="Times New Roman"/>
        </w:rPr>
        <w:t xml:space="preserve"> presente</w:t>
      </w:r>
      <w:r w:rsidRPr="000F6F93">
        <w:rPr>
          <w:rFonts w:ascii="Times New Roman" w:hAnsi="Times New Roman" w:cs="Times New Roman"/>
        </w:rPr>
        <w:t xml:space="preserve"> em anexo.</w:t>
      </w:r>
    </w:p>
    <w:p w14:paraId="589E3DDC" w14:textId="77777777" w:rsidR="00387C4D" w:rsidRPr="00396518" w:rsidRDefault="00387C4D" w:rsidP="00387C4D">
      <w:pPr>
        <w:tabs>
          <w:tab w:val="left" w:pos="426"/>
        </w:tabs>
        <w:spacing w:before="240" w:line="23" w:lineRule="atLeast"/>
        <w:ind w:right="390"/>
        <w:jc w:val="both"/>
        <w:rPr>
          <w:rFonts w:ascii="Times New Roman" w:hAnsi="Times New Roman" w:cs="Times New Roman"/>
          <w:b/>
        </w:rPr>
      </w:pPr>
      <w:r w:rsidRPr="00396518">
        <w:rPr>
          <w:rFonts w:ascii="Times New Roman" w:hAnsi="Times New Roman" w:cs="Times New Roman"/>
          <w:b/>
        </w:rPr>
        <w:t>7 - ESTIMATIVA DO VALOR DA CONTRATAÇÃO</w:t>
      </w:r>
    </w:p>
    <w:p w14:paraId="49B80F11" w14:textId="77777777" w:rsidR="00387C4D" w:rsidRPr="00397676" w:rsidRDefault="00387C4D" w:rsidP="00387C4D">
      <w:pPr>
        <w:tabs>
          <w:tab w:val="left" w:pos="426"/>
        </w:tabs>
        <w:spacing w:before="240" w:line="23" w:lineRule="atLeast"/>
        <w:ind w:right="-7"/>
        <w:jc w:val="both"/>
        <w:rPr>
          <w:rFonts w:ascii="Times New Roman" w:hAnsi="Times New Roman" w:cs="Times New Roman"/>
        </w:rPr>
      </w:pPr>
      <w:r>
        <w:rPr>
          <w:rFonts w:ascii="Times New Roman" w:hAnsi="Times New Roman" w:cs="Times New Roman"/>
        </w:rPr>
        <w:t>7</w:t>
      </w:r>
      <w:r w:rsidRPr="00397676">
        <w:rPr>
          <w:rFonts w:ascii="Times New Roman" w:hAnsi="Times New Roman" w:cs="Times New Roman"/>
        </w:rPr>
        <w:t xml:space="preserve">.1. O Valor Estimado para Contratação é de </w:t>
      </w:r>
      <w:r>
        <w:rPr>
          <w:rFonts w:ascii="Times New Roman" w:hAnsi="Times New Roman" w:cs="Times New Roman"/>
        </w:rPr>
        <w:t>254.400,00</w:t>
      </w:r>
      <w:r w:rsidRPr="00BF2CAA">
        <w:rPr>
          <w:rFonts w:ascii="Times New Roman" w:hAnsi="Times New Roman" w:cs="Times New Roman"/>
        </w:rPr>
        <w:t xml:space="preserve"> (</w:t>
      </w:r>
      <w:r w:rsidRPr="00607A3C">
        <w:rPr>
          <w:rFonts w:ascii="Times New Roman" w:hAnsi="Times New Roman" w:cs="Times New Roman"/>
        </w:rPr>
        <w:t xml:space="preserve">Duzentos e cinquenta e </w:t>
      </w:r>
      <w:r>
        <w:rPr>
          <w:rFonts w:ascii="Times New Roman" w:hAnsi="Times New Roman" w:cs="Times New Roman"/>
        </w:rPr>
        <w:t>quatro mil e quatrocentos reais)</w:t>
      </w:r>
      <w:r w:rsidRPr="00987405">
        <w:rPr>
          <w:rFonts w:ascii="Times New Roman" w:hAnsi="Times New Roman" w:cs="Times New Roman"/>
        </w:rPr>
        <w:t>.</w:t>
      </w:r>
    </w:p>
    <w:p w14:paraId="3526D977" w14:textId="77777777" w:rsidR="00387C4D" w:rsidRDefault="00387C4D" w:rsidP="00387C4D">
      <w:pPr>
        <w:tabs>
          <w:tab w:val="left" w:pos="426"/>
        </w:tabs>
        <w:spacing w:line="23" w:lineRule="atLeast"/>
        <w:ind w:right="-7"/>
        <w:jc w:val="both"/>
        <w:rPr>
          <w:rFonts w:ascii="Times New Roman" w:hAnsi="Times New Roman" w:cs="Times New Roman"/>
        </w:rPr>
      </w:pPr>
    </w:p>
    <w:p w14:paraId="2E717F5A" w14:textId="77777777" w:rsidR="00387C4D" w:rsidRDefault="00387C4D" w:rsidP="00387C4D">
      <w:pPr>
        <w:tabs>
          <w:tab w:val="left" w:pos="426"/>
        </w:tabs>
        <w:spacing w:line="23" w:lineRule="atLeast"/>
        <w:ind w:right="-7"/>
        <w:jc w:val="both"/>
        <w:rPr>
          <w:rFonts w:ascii="Times New Roman" w:hAnsi="Times New Roman" w:cs="Times New Roman"/>
        </w:rPr>
      </w:pPr>
      <w:r>
        <w:rPr>
          <w:rFonts w:ascii="Times New Roman" w:hAnsi="Times New Roman" w:cs="Times New Roman"/>
        </w:rPr>
        <w:t xml:space="preserve">7.2. </w:t>
      </w:r>
      <w:r w:rsidRPr="00D64D97">
        <w:rPr>
          <w:rFonts w:ascii="Times New Roman" w:hAnsi="Times New Roman" w:cs="Times New Roman"/>
        </w:rPr>
        <w:t>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w:t>
      </w:r>
      <w:r>
        <w:rPr>
          <w:rFonts w:ascii="Times New Roman" w:hAnsi="Times New Roman" w:cs="Times New Roman"/>
        </w:rPr>
        <w:t>tração Pública, os princípios do</w:t>
      </w:r>
      <w:r w:rsidRPr="00D64D97">
        <w:rPr>
          <w:rFonts w:ascii="Times New Roman" w:hAnsi="Times New Roman" w:cs="Times New Roman"/>
        </w:rPr>
        <w:t xml:space="preserve"> interesse público e da eficiência recomendam que o preço orçado seja mantido sob sigilo até o fim da disputa. Essa prática visa assegurar a livre concorrência, preservar a </w:t>
      </w:r>
      <w:r>
        <w:rPr>
          <w:rFonts w:ascii="Times New Roman" w:hAnsi="Times New Roman" w:cs="Times New Roman"/>
        </w:rPr>
        <w:t>isonomia entre os participantes</w:t>
      </w:r>
      <w:r w:rsidRPr="00D64D97">
        <w:rPr>
          <w:rFonts w:ascii="Times New Roman" w:hAnsi="Times New Roman" w:cs="Times New Roman"/>
        </w:rPr>
        <w:t xml:space="preserve">, buscando sempre a contratação mais vantajosa e </w:t>
      </w:r>
      <w:r>
        <w:rPr>
          <w:rFonts w:ascii="Times New Roman" w:hAnsi="Times New Roman" w:cs="Times New Roman"/>
        </w:rPr>
        <w:t>eficiente para a Administração;</w:t>
      </w:r>
    </w:p>
    <w:p w14:paraId="532F605C" w14:textId="77777777" w:rsidR="00387C4D" w:rsidRDefault="00387C4D" w:rsidP="00387C4D">
      <w:pPr>
        <w:tabs>
          <w:tab w:val="left" w:pos="426"/>
        </w:tabs>
        <w:spacing w:line="23" w:lineRule="atLeast"/>
        <w:ind w:right="-7"/>
        <w:jc w:val="both"/>
        <w:rPr>
          <w:rFonts w:ascii="Times New Roman" w:hAnsi="Times New Roman" w:cs="Times New Roman"/>
        </w:rPr>
      </w:pPr>
    </w:p>
    <w:p w14:paraId="5B9079E5" w14:textId="77777777" w:rsidR="00387C4D" w:rsidRDefault="00387C4D" w:rsidP="00387C4D">
      <w:pPr>
        <w:tabs>
          <w:tab w:val="left" w:pos="426"/>
        </w:tabs>
        <w:spacing w:line="23" w:lineRule="atLeast"/>
        <w:ind w:right="-7"/>
        <w:jc w:val="both"/>
        <w:rPr>
          <w:rFonts w:ascii="Times New Roman" w:hAnsi="Times New Roman" w:cs="Times New Roman"/>
        </w:rPr>
      </w:pPr>
      <w:r>
        <w:rPr>
          <w:rFonts w:ascii="Times New Roman" w:hAnsi="Times New Roman" w:cs="Times New Roman"/>
        </w:rPr>
        <w:t>7.3. R</w:t>
      </w:r>
      <w:r w:rsidRPr="00607A3C">
        <w:rPr>
          <w:rFonts w:ascii="Times New Roman" w:hAnsi="Times New Roman" w:cs="Times New Roman"/>
        </w:rPr>
        <w:t xml:space="preserve">ecomendam que o preço orçado pela Administração seja mantido </w:t>
      </w:r>
      <w:r>
        <w:rPr>
          <w:rFonts w:ascii="Times New Roman" w:hAnsi="Times New Roman" w:cs="Times New Roman"/>
        </w:rPr>
        <w:t>sob sigilo até o fim da disputa;</w:t>
      </w:r>
    </w:p>
    <w:p w14:paraId="50A1232D" w14:textId="77777777" w:rsidR="00387C4D" w:rsidRPr="00DA3EA5" w:rsidRDefault="00387C4D" w:rsidP="00387C4D">
      <w:pPr>
        <w:tabs>
          <w:tab w:val="left" w:pos="426"/>
        </w:tabs>
        <w:spacing w:line="23" w:lineRule="atLeast"/>
        <w:ind w:right="390"/>
        <w:jc w:val="both"/>
        <w:rPr>
          <w:rFonts w:ascii="Times New Roman" w:hAnsi="Times New Roman" w:cs="Times New Roman"/>
        </w:rPr>
      </w:pPr>
    </w:p>
    <w:p w14:paraId="50CF5F25" w14:textId="77777777" w:rsidR="00387C4D" w:rsidRPr="00535400" w:rsidRDefault="00387C4D" w:rsidP="00387C4D">
      <w:pPr>
        <w:ind w:right="-7"/>
        <w:jc w:val="both"/>
        <w:rPr>
          <w:rFonts w:ascii="Times New Roman" w:hAnsi="Times New Roman" w:cs="Times New Roman"/>
        </w:rPr>
      </w:pPr>
      <w:r>
        <w:rPr>
          <w:rFonts w:ascii="Times New Roman" w:hAnsi="Times New Roman" w:cs="Times New Roman"/>
        </w:rPr>
        <w:t>7</w:t>
      </w:r>
      <w:r w:rsidRPr="00535400">
        <w:rPr>
          <w:rFonts w:ascii="Times New Roman" w:hAnsi="Times New Roman" w:cs="Times New Roman"/>
        </w:rPr>
        <w:t>.</w:t>
      </w:r>
      <w:r>
        <w:rPr>
          <w:rFonts w:ascii="Times New Roman" w:hAnsi="Times New Roman" w:cs="Times New Roman"/>
        </w:rPr>
        <w:t>4</w:t>
      </w:r>
      <w:r w:rsidRPr="00535400">
        <w:rPr>
          <w:rFonts w:ascii="Times New Roman" w:hAnsi="Times New Roman" w:cs="Times New Roman"/>
        </w:rPr>
        <w:t xml:space="preserve">.  O </w:t>
      </w:r>
      <w:r>
        <w:rPr>
          <w:rFonts w:ascii="Times New Roman" w:hAnsi="Times New Roman" w:cs="Times New Roman"/>
        </w:rPr>
        <w:t>v</w:t>
      </w:r>
      <w:r w:rsidRPr="00535400">
        <w:rPr>
          <w:rFonts w:ascii="Times New Roman" w:hAnsi="Times New Roman" w:cs="Times New Roman"/>
        </w:rPr>
        <w:t xml:space="preserve">alor </w:t>
      </w:r>
      <w:r>
        <w:rPr>
          <w:rFonts w:ascii="Times New Roman" w:hAnsi="Times New Roman" w:cs="Times New Roman"/>
        </w:rPr>
        <w:t>e</w:t>
      </w:r>
      <w:r w:rsidRPr="00535400">
        <w:rPr>
          <w:rFonts w:ascii="Times New Roman" w:hAnsi="Times New Roman" w:cs="Times New Roman"/>
        </w:rPr>
        <w:t xml:space="preserve">stimado da contratação, foi obtido pela cotação </w:t>
      </w:r>
      <w:r w:rsidRPr="00C570F1">
        <w:rPr>
          <w:rFonts w:ascii="Times New Roman" w:hAnsi="Times New Roman" w:cs="Times New Roman"/>
        </w:rPr>
        <w:t xml:space="preserve">nº </w:t>
      </w:r>
      <w:r>
        <w:rPr>
          <w:rFonts w:ascii="Times New Roman" w:hAnsi="Times New Roman" w:cs="Times New Roman"/>
        </w:rPr>
        <w:t>148/2025</w:t>
      </w:r>
      <w:r w:rsidRPr="00535400">
        <w:rPr>
          <w:rFonts w:ascii="Times New Roman" w:hAnsi="Times New Roman" w:cs="Times New Roman"/>
        </w:rPr>
        <w:t xml:space="preserve"> em anexo, oriundos da consulta de preços realizados pelo setor de compras, juntamente com as cotações anexas ao processo;</w:t>
      </w:r>
    </w:p>
    <w:p w14:paraId="3E81FA90" w14:textId="77777777" w:rsidR="00387C4D" w:rsidRPr="00535400" w:rsidRDefault="00387C4D" w:rsidP="00387C4D">
      <w:pPr>
        <w:jc w:val="both"/>
        <w:rPr>
          <w:rFonts w:ascii="Times New Roman" w:hAnsi="Times New Roman" w:cs="Times New Roman"/>
        </w:rPr>
      </w:pPr>
    </w:p>
    <w:p w14:paraId="1B764446" w14:textId="77777777" w:rsidR="00387C4D" w:rsidRDefault="00387C4D" w:rsidP="00387C4D">
      <w:pPr>
        <w:ind w:right="-8"/>
        <w:jc w:val="both"/>
        <w:rPr>
          <w:rFonts w:ascii="Times New Roman" w:hAnsi="Times New Roman" w:cs="Times New Roman"/>
        </w:rPr>
      </w:pPr>
      <w:r>
        <w:rPr>
          <w:rFonts w:ascii="Times New Roman" w:hAnsi="Times New Roman" w:cs="Times New Roman"/>
        </w:rPr>
        <w:t>7.5</w:t>
      </w:r>
      <w:r w:rsidRPr="00535400">
        <w:rPr>
          <w:rFonts w:ascii="Times New Roman" w:hAnsi="Times New Roman" w:cs="Times New Roman"/>
        </w:rPr>
        <w:t>.  Para estimar o valor dos objetos deste Estudo Técnico Preliminar, optou-se pela utilização da média como método estimativo de aferição do</w:t>
      </w:r>
      <w:r>
        <w:rPr>
          <w:rFonts w:ascii="Times New Roman" w:hAnsi="Times New Roman" w:cs="Times New Roman"/>
        </w:rPr>
        <w:t>s valores praticados no mercado.</w:t>
      </w:r>
    </w:p>
    <w:p w14:paraId="232602BB" w14:textId="77777777" w:rsidR="00387C4D" w:rsidRPr="00535400" w:rsidRDefault="00387C4D" w:rsidP="00387C4D">
      <w:pPr>
        <w:ind w:right="-8"/>
        <w:jc w:val="both"/>
        <w:rPr>
          <w:rFonts w:ascii="Times New Roman" w:hAnsi="Times New Roman" w:cs="Times New Roman"/>
        </w:rPr>
      </w:pPr>
    </w:p>
    <w:p w14:paraId="0443767C" w14:textId="77777777" w:rsidR="00387C4D" w:rsidRDefault="00387C4D" w:rsidP="00387C4D">
      <w:pPr>
        <w:tabs>
          <w:tab w:val="left" w:pos="426"/>
        </w:tabs>
        <w:spacing w:line="23" w:lineRule="atLeast"/>
        <w:rPr>
          <w:rFonts w:ascii="Times New Roman" w:hAnsi="Times New Roman" w:cs="Times New Roman"/>
          <w:b/>
        </w:rPr>
      </w:pPr>
      <w:r>
        <w:rPr>
          <w:rFonts w:ascii="Times New Roman" w:hAnsi="Times New Roman" w:cs="Times New Roman"/>
          <w:b/>
        </w:rPr>
        <w:t>Pesquisa De Preços</w:t>
      </w:r>
    </w:p>
    <w:p w14:paraId="2B252F84" w14:textId="77777777" w:rsidR="00387C4D" w:rsidRDefault="00387C4D" w:rsidP="00387C4D">
      <w:pPr>
        <w:tabs>
          <w:tab w:val="left" w:pos="426"/>
        </w:tabs>
        <w:spacing w:line="23" w:lineRule="atLeast"/>
        <w:rPr>
          <w:rFonts w:ascii="Times New Roman" w:hAnsi="Times New Roman" w:cs="Times New Roman"/>
          <w:b/>
        </w:rPr>
      </w:pPr>
    </w:p>
    <w:p w14:paraId="4C9CA4D5" w14:textId="77777777" w:rsidR="00387C4D" w:rsidRPr="00986812" w:rsidRDefault="00387C4D" w:rsidP="00387C4D">
      <w:pPr>
        <w:pStyle w:val="Corpodetexto"/>
        <w:tabs>
          <w:tab w:val="left" w:pos="750"/>
        </w:tabs>
        <w:spacing w:line="276" w:lineRule="auto"/>
        <w:ind w:right="3"/>
        <w:rPr>
          <w:rFonts w:eastAsia="Calibri"/>
          <w:bCs/>
        </w:rPr>
      </w:pPr>
      <w:r>
        <w:rPr>
          <w:rFonts w:eastAsia="Calibri"/>
          <w:bCs/>
        </w:rPr>
        <w:lastRenderedPageBreak/>
        <w:t>7.6</w:t>
      </w:r>
      <w:r w:rsidRPr="00986812">
        <w:rPr>
          <w:rFonts w:eastAsia="Calibri"/>
          <w:bCs/>
        </w:rPr>
        <w:t xml:space="preserve">. Em cumprimento ao Decreto Municipal n° </w:t>
      </w:r>
      <w:r w:rsidRPr="00AB7D6F">
        <w:rPr>
          <w:rFonts w:eastAsia="Calibri"/>
          <w:bCs/>
        </w:rPr>
        <w:t>1626/2025</w:t>
      </w:r>
      <w:r w:rsidRPr="00986812">
        <w:rPr>
          <w:rFonts w:eastAsia="Calibri"/>
          <w:bCs/>
        </w:rPr>
        <w:t xml:space="preserve">, que institui normas para a Pesquisa </w:t>
      </w:r>
      <w:r>
        <w:rPr>
          <w:rFonts w:eastAsia="Calibri"/>
          <w:bCs/>
        </w:rPr>
        <w:t xml:space="preserve">de Preços destinada à aquisição </w:t>
      </w:r>
      <w:r w:rsidRPr="00986812">
        <w:rPr>
          <w:rFonts w:eastAsia="Calibri"/>
          <w:bCs/>
        </w:rPr>
        <w:t>e serviços em gerais, foi realizado o seguinte levantamento de mercado:</w:t>
      </w:r>
    </w:p>
    <w:p w14:paraId="306C5CF7" w14:textId="77777777" w:rsidR="00387C4D" w:rsidRPr="00986812" w:rsidRDefault="00387C4D" w:rsidP="00387C4D">
      <w:pPr>
        <w:tabs>
          <w:tab w:val="left" w:pos="284"/>
        </w:tabs>
        <w:adjustRightInd w:val="0"/>
        <w:spacing w:before="240" w:line="23" w:lineRule="atLeast"/>
        <w:ind w:left="284" w:right="-7"/>
        <w:jc w:val="both"/>
        <w:rPr>
          <w:rFonts w:ascii="Times New Roman" w:eastAsia="Calibri" w:hAnsi="Times New Roman" w:cs="Times New Roman"/>
          <w:bCs/>
        </w:rPr>
      </w:pPr>
      <w:r>
        <w:rPr>
          <w:rFonts w:ascii="Times New Roman" w:eastAsia="Calibri" w:hAnsi="Times New Roman" w:cs="Times New Roman"/>
          <w:bCs/>
        </w:rPr>
        <w:t>7.5</w:t>
      </w:r>
      <w:r w:rsidRPr="00986812">
        <w:rPr>
          <w:rFonts w:ascii="Times New Roman" w:eastAsia="Calibri" w:hAnsi="Times New Roman" w:cs="Times New Roman"/>
          <w:bCs/>
        </w:rPr>
        <w:t xml:space="preserve">.1.  Para o levantamento do preço médio foram utilizados como parâmetros a média e o desvio padrão, a partir do seguinte procedimento:  </w:t>
      </w:r>
    </w:p>
    <w:p w14:paraId="4837448D" w14:textId="77777777" w:rsidR="00387C4D" w:rsidRPr="00986812" w:rsidRDefault="00387C4D" w:rsidP="00387C4D">
      <w:pPr>
        <w:tabs>
          <w:tab w:val="left" w:pos="0"/>
          <w:tab w:val="left" w:pos="2268"/>
        </w:tabs>
        <w:adjustRightInd w:val="0"/>
        <w:spacing w:line="23" w:lineRule="atLeast"/>
        <w:jc w:val="both"/>
        <w:rPr>
          <w:rFonts w:ascii="Times New Roman" w:eastAsia="Calibri" w:hAnsi="Times New Roman" w:cs="Times New Roman"/>
          <w:bCs/>
        </w:rPr>
      </w:pPr>
    </w:p>
    <w:p w14:paraId="0B4DA061" w14:textId="77777777" w:rsidR="00387C4D" w:rsidRPr="00986812" w:rsidRDefault="00387C4D" w:rsidP="00387C4D">
      <w:pPr>
        <w:tabs>
          <w:tab w:val="left" w:pos="1134"/>
          <w:tab w:val="left" w:pos="2268"/>
        </w:tabs>
        <w:adjustRightInd w:val="0"/>
        <w:spacing w:line="23" w:lineRule="atLeast"/>
        <w:ind w:left="284"/>
        <w:jc w:val="both"/>
        <w:rPr>
          <w:rFonts w:ascii="Times New Roman" w:eastAsia="Calibri" w:hAnsi="Times New Roman" w:cs="Times New Roman"/>
          <w:bCs/>
        </w:rPr>
      </w:pPr>
      <w:r>
        <w:rPr>
          <w:rFonts w:ascii="Times New Roman" w:eastAsia="Calibri" w:hAnsi="Times New Roman" w:cs="Times New Roman"/>
          <w:bCs/>
        </w:rPr>
        <w:t>7.5</w:t>
      </w:r>
      <w:r w:rsidRPr="00986812">
        <w:rPr>
          <w:rFonts w:ascii="Times New Roman" w:eastAsia="Calibri" w:hAnsi="Times New Roman" w:cs="Times New Roman"/>
          <w:bCs/>
        </w:rPr>
        <w:t xml:space="preserve">.2.  Foi realizada pesquisa de mercado com os seguintes fornecedores: </w:t>
      </w:r>
    </w:p>
    <w:p w14:paraId="3C0E63D5" w14:textId="77777777" w:rsidR="00387C4D" w:rsidRPr="00986812" w:rsidRDefault="00387C4D" w:rsidP="00387C4D">
      <w:pPr>
        <w:widowControl w:val="0"/>
        <w:numPr>
          <w:ilvl w:val="0"/>
          <w:numId w:val="22"/>
        </w:numPr>
        <w:tabs>
          <w:tab w:val="left" w:pos="1134"/>
        </w:tabs>
        <w:autoSpaceDE w:val="0"/>
        <w:autoSpaceDN w:val="0"/>
        <w:adjustRightInd w:val="0"/>
        <w:spacing w:before="240" w:line="23" w:lineRule="atLeast"/>
        <w:ind w:left="360" w:firstLine="491"/>
        <w:jc w:val="both"/>
        <w:rPr>
          <w:rFonts w:ascii="Times New Roman" w:eastAsia="Calibri" w:hAnsi="Times New Roman" w:cs="Times New Roman"/>
          <w:bCs/>
        </w:rPr>
      </w:pPr>
      <w:r w:rsidRPr="004A0927">
        <w:rPr>
          <w:rFonts w:ascii="Times New Roman" w:eastAsia="Calibri" w:hAnsi="Times New Roman" w:cs="Times New Roman"/>
          <w:bCs/>
        </w:rPr>
        <w:t>AMAZING COMERCIO DE MATERIAIS LTDA</w:t>
      </w:r>
      <w:r w:rsidRPr="00986812">
        <w:rPr>
          <w:rFonts w:ascii="Times New Roman" w:eastAsia="Calibri" w:hAnsi="Times New Roman" w:cs="Times New Roman"/>
          <w:bCs/>
        </w:rPr>
        <w:t>;</w:t>
      </w:r>
    </w:p>
    <w:p w14:paraId="0F18BDDF" w14:textId="77777777" w:rsidR="00387C4D" w:rsidRDefault="00387C4D" w:rsidP="00387C4D">
      <w:pPr>
        <w:widowControl w:val="0"/>
        <w:numPr>
          <w:ilvl w:val="0"/>
          <w:numId w:val="22"/>
        </w:numPr>
        <w:tabs>
          <w:tab w:val="left" w:pos="1134"/>
        </w:tabs>
        <w:autoSpaceDE w:val="0"/>
        <w:autoSpaceDN w:val="0"/>
        <w:adjustRightInd w:val="0"/>
        <w:spacing w:before="240" w:line="23" w:lineRule="atLeast"/>
        <w:ind w:left="360" w:firstLine="491"/>
        <w:jc w:val="both"/>
        <w:rPr>
          <w:rFonts w:ascii="Times New Roman" w:eastAsia="Calibri" w:hAnsi="Times New Roman" w:cs="Times New Roman"/>
          <w:bCs/>
        </w:rPr>
      </w:pPr>
      <w:r w:rsidRPr="004A0927">
        <w:rPr>
          <w:rFonts w:ascii="Times New Roman" w:eastAsia="Calibri" w:hAnsi="Times New Roman" w:cs="Times New Roman"/>
          <w:bCs/>
        </w:rPr>
        <w:t>IDEAL ASFALTO RAPIDO LTDA</w:t>
      </w:r>
      <w:r>
        <w:rPr>
          <w:rFonts w:ascii="Times New Roman" w:eastAsia="Calibri" w:hAnsi="Times New Roman" w:cs="Times New Roman"/>
          <w:bCs/>
        </w:rPr>
        <w:t>;</w:t>
      </w:r>
    </w:p>
    <w:p w14:paraId="4338BF2C" w14:textId="77777777" w:rsidR="00387C4D" w:rsidRDefault="00387C4D" w:rsidP="00387C4D">
      <w:pPr>
        <w:widowControl w:val="0"/>
        <w:numPr>
          <w:ilvl w:val="0"/>
          <w:numId w:val="22"/>
        </w:numPr>
        <w:tabs>
          <w:tab w:val="left" w:pos="1134"/>
        </w:tabs>
        <w:autoSpaceDE w:val="0"/>
        <w:autoSpaceDN w:val="0"/>
        <w:adjustRightInd w:val="0"/>
        <w:spacing w:before="240" w:line="23" w:lineRule="atLeast"/>
        <w:ind w:left="360" w:firstLine="491"/>
        <w:jc w:val="both"/>
        <w:rPr>
          <w:rFonts w:ascii="Times New Roman" w:eastAsia="Calibri" w:hAnsi="Times New Roman" w:cs="Times New Roman"/>
          <w:bCs/>
        </w:rPr>
      </w:pPr>
      <w:r w:rsidRPr="004A0927">
        <w:rPr>
          <w:rFonts w:ascii="Times New Roman" w:eastAsia="Calibri" w:hAnsi="Times New Roman" w:cs="Times New Roman"/>
          <w:bCs/>
        </w:rPr>
        <w:t>ULTRACOM COMERCIO E SERVICOS LTDA</w:t>
      </w:r>
      <w:r>
        <w:rPr>
          <w:rFonts w:ascii="Times New Roman" w:eastAsia="Calibri" w:hAnsi="Times New Roman" w:cs="Times New Roman"/>
          <w:bCs/>
        </w:rPr>
        <w:t>.</w:t>
      </w:r>
    </w:p>
    <w:p w14:paraId="730AC66F" w14:textId="77777777" w:rsidR="00387C4D" w:rsidRPr="00986812" w:rsidRDefault="00387C4D" w:rsidP="00387C4D">
      <w:pPr>
        <w:tabs>
          <w:tab w:val="left" w:pos="1134"/>
        </w:tabs>
        <w:adjustRightInd w:val="0"/>
        <w:spacing w:before="240" w:line="23" w:lineRule="atLeast"/>
        <w:ind w:left="284"/>
        <w:jc w:val="both"/>
        <w:rPr>
          <w:rFonts w:ascii="Times New Roman" w:eastAsia="Calibri" w:hAnsi="Times New Roman" w:cs="Times New Roman"/>
          <w:bCs/>
        </w:rPr>
      </w:pPr>
      <w:r>
        <w:rPr>
          <w:rFonts w:ascii="Times New Roman" w:eastAsia="Calibri" w:hAnsi="Times New Roman" w:cs="Times New Roman"/>
          <w:bCs/>
        </w:rPr>
        <w:t>7.5</w:t>
      </w:r>
      <w:r w:rsidRPr="00986812">
        <w:rPr>
          <w:rFonts w:ascii="Times New Roman" w:eastAsia="Calibri" w:hAnsi="Times New Roman" w:cs="Times New Roman"/>
          <w:bCs/>
        </w:rPr>
        <w:t xml:space="preserve">.3. A pesquisa de mercado confeccionada incluiu, em sua cesta variada, preços registrados por outra municipalidade: </w:t>
      </w:r>
    </w:p>
    <w:p w14:paraId="7F6B8D27" w14:textId="77777777" w:rsidR="00387C4D" w:rsidRDefault="00387C4D" w:rsidP="00387C4D">
      <w:pPr>
        <w:pStyle w:val="PargrafodaLista"/>
        <w:tabs>
          <w:tab w:val="left" w:pos="426"/>
          <w:tab w:val="left" w:pos="1134"/>
        </w:tabs>
        <w:adjustRightInd w:val="0"/>
        <w:spacing w:line="23" w:lineRule="atLeast"/>
        <w:ind w:left="1211"/>
        <w:rPr>
          <w:rFonts w:ascii="Times New Roman" w:eastAsia="Calibri" w:hAnsi="Times New Roman" w:cs="Times New Roman"/>
          <w:bCs/>
        </w:rPr>
      </w:pPr>
    </w:p>
    <w:p w14:paraId="5C1302AF" w14:textId="77777777" w:rsidR="00387C4D" w:rsidRDefault="00387C4D" w:rsidP="00387C4D">
      <w:pPr>
        <w:pStyle w:val="PargrafodaLista"/>
        <w:widowControl w:val="0"/>
        <w:numPr>
          <w:ilvl w:val="0"/>
          <w:numId w:val="57"/>
        </w:numPr>
        <w:tabs>
          <w:tab w:val="left" w:pos="426"/>
          <w:tab w:val="left" w:pos="1134"/>
        </w:tabs>
        <w:autoSpaceDE w:val="0"/>
        <w:autoSpaceDN w:val="0"/>
        <w:adjustRightInd w:val="0"/>
        <w:spacing w:line="23" w:lineRule="atLeast"/>
        <w:contextualSpacing w:val="0"/>
        <w:jc w:val="both"/>
        <w:rPr>
          <w:rFonts w:ascii="Times New Roman" w:eastAsia="Calibri" w:hAnsi="Times New Roman" w:cs="Times New Roman"/>
          <w:bCs/>
        </w:rPr>
      </w:pPr>
      <w:r w:rsidRPr="005F6653">
        <w:rPr>
          <w:rFonts w:ascii="Times New Roman" w:eastAsia="Calibri" w:hAnsi="Times New Roman" w:cs="Times New Roman"/>
          <w:bCs/>
        </w:rPr>
        <w:t>MUNICIPIO DE NOVA UBIRATA</w:t>
      </w:r>
      <w:r>
        <w:rPr>
          <w:rFonts w:ascii="Times New Roman" w:eastAsia="Calibri" w:hAnsi="Times New Roman" w:cs="Times New Roman"/>
          <w:bCs/>
        </w:rPr>
        <w:t>;</w:t>
      </w:r>
    </w:p>
    <w:p w14:paraId="605AD49B" w14:textId="77777777" w:rsidR="00387C4D" w:rsidRDefault="00387C4D" w:rsidP="00387C4D">
      <w:pPr>
        <w:pStyle w:val="PargrafodaLista"/>
        <w:widowControl w:val="0"/>
        <w:numPr>
          <w:ilvl w:val="0"/>
          <w:numId w:val="57"/>
        </w:numPr>
        <w:tabs>
          <w:tab w:val="left" w:pos="426"/>
          <w:tab w:val="left" w:pos="1134"/>
        </w:tabs>
        <w:autoSpaceDE w:val="0"/>
        <w:autoSpaceDN w:val="0"/>
        <w:adjustRightInd w:val="0"/>
        <w:spacing w:line="23" w:lineRule="atLeast"/>
        <w:contextualSpacing w:val="0"/>
        <w:jc w:val="both"/>
        <w:rPr>
          <w:rFonts w:ascii="Times New Roman" w:eastAsia="Calibri" w:hAnsi="Times New Roman" w:cs="Times New Roman"/>
          <w:bCs/>
        </w:rPr>
      </w:pPr>
      <w:r w:rsidRPr="00AB7D6F">
        <w:rPr>
          <w:rFonts w:ascii="Times New Roman" w:eastAsia="Calibri" w:hAnsi="Times New Roman" w:cs="Times New Roman"/>
          <w:bCs/>
        </w:rPr>
        <w:t>NP TECNOLOGIA E GESTÃO DE DADOS LTDA</w:t>
      </w:r>
      <w:r>
        <w:rPr>
          <w:rFonts w:ascii="Times New Roman" w:eastAsia="Calibri" w:hAnsi="Times New Roman" w:cs="Times New Roman"/>
          <w:bCs/>
        </w:rPr>
        <w:t>.</w:t>
      </w:r>
    </w:p>
    <w:p w14:paraId="2A4D4BAD" w14:textId="77777777" w:rsidR="00387C4D" w:rsidRDefault="00387C4D" w:rsidP="00387C4D">
      <w:pPr>
        <w:pStyle w:val="PargrafodaLista"/>
        <w:widowControl w:val="0"/>
        <w:tabs>
          <w:tab w:val="left" w:pos="426"/>
          <w:tab w:val="left" w:pos="1134"/>
        </w:tabs>
        <w:autoSpaceDE w:val="0"/>
        <w:autoSpaceDN w:val="0"/>
        <w:adjustRightInd w:val="0"/>
        <w:spacing w:line="23" w:lineRule="atLeast"/>
        <w:ind w:left="1211"/>
        <w:contextualSpacing w:val="0"/>
        <w:jc w:val="both"/>
        <w:rPr>
          <w:rFonts w:ascii="Times New Roman" w:eastAsia="Calibri" w:hAnsi="Times New Roman" w:cs="Times New Roman"/>
          <w:bCs/>
        </w:rPr>
      </w:pPr>
    </w:p>
    <w:p w14:paraId="179B20C4" w14:textId="5EE633DF" w:rsidR="00387C4D" w:rsidRPr="008B3C37" w:rsidRDefault="00387C4D" w:rsidP="00387C4D">
      <w:pPr>
        <w:pStyle w:val="PargrafodaLista"/>
        <w:tabs>
          <w:tab w:val="left" w:pos="284"/>
        </w:tabs>
        <w:adjustRightInd w:val="0"/>
        <w:spacing w:before="240" w:line="23" w:lineRule="atLeast"/>
        <w:ind w:left="0"/>
        <w:rPr>
          <w:rFonts w:ascii="Times New Roman" w:eastAsia="Calibri" w:hAnsi="Times New Roman" w:cs="Times New Roman"/>
          <w:bCs/>
        </w:rPr>
      </w:pPr>
      <w:r>
        <w:rPr>
          <w:rFonts w:ascii="Times New Roman" w:eastAsia="Calibri" w:hAnsi="Times New Roman" w:cs="Times New Roman"/>
          <w:bCs/>
        </w:rPr>
        <w:t xml:space="preserve">7.6. </w:t>
      </w:r>
      <w:r w:rsidRPr="008B3C37">
        <w:rPr>
          <w:rFonts w:ascii="Times New Roman" w:eastAsia="Calibri" w:hAnsi="Times New Roman" w:cs="Times New Roman"/>
          <w:bCs/>
        </w:rPr>
        <w:t>Para os mesmos itens, objeto da presente contratação, o que demonstra que foram acatados os req</w:t>
      </w:r>
      <w:r>
        <w:rPr>
          <w:rFonts w:ascii="Times New Roman" w:eastAsia="Calibri" w:hAnsi="Times New Roman" w:cs="Times New Roman"/>
          <w:bCs/>
        </w:rPr>
        <w:t xml:space="preserve">uisitos no que dispõe o Decreto Municipal n° </w:t>
      </w:r>
      <w:r w:rsidRPr="00AB7D6F">
        <w:rPr>
          <w:rFonts w:ascii="Times New Roman" w:eastAsia="Calibri" w:hAnsi="Times New Roman" w:cs="Times New Roman"/>
          <w:bCs/>
        </w:rPr>
        <w:t>1626/2025</w:t>
      </w:r>
      <w:r w:rsidRPr="008B3C37">
        <w:rPr>
          <w:rFonts w:ascii="Times New Roman" w:eastAsia="Calibri" w:hAnsi="Times New Roman" w:cs="Times New Roman"/>
          <w:bCs/>
        </w:rPr>
        <w:t>, que resultou uma média que consta no QUADRO DEMONSTRATIVO DE PREÇOS N°</w:t>
      </w:r>
      <w:r>
        <w:rPr>
          <w:rFonts w:ascii="Times New Roman" w:eastAsia="Calibri" w:hAnsi="Times New Roman" w:cs="Times New Roman"/>
          <w:bCs/>
        </w:rPr>
        <w:t xml:space="preserve"> 148/2025</w:t>
      </w:r>
      <w:r w:rsidRPr="008B3C37">
        <w:rPr>
          <w:rFonts w:ascii="Times New Roman" w:eastAsia="Calibri" w:hAnsi="Times New Roman" w:cs="Times New Roman"/>
          <w:bCs/>
        </w:rPr>
        <w:t>, em anexo ao processo</w:t>
      </w:r>
      <w:r>
        <w:rPr>
          <w:rFonts w:ascii="Times New Roman" w:eastAsia="Calibri" w:hAnsi="Times New Roman" w:cs="Times New Roman"/>
          <w:bCs/>
        </w:rPr>
        <w:t>;</w:t>
      </w:r>
    </w:p>
    <w:p w14:paraId="21AC6BAA" w14:textId="725CF26D" w:rsidR="00387C4D" w:rsidRPr="00986812" w:rsidRDefault="00387C4D" w:rsidP="00387C4D">
      <w:pPr>
        <w:pStyle w:val="Corpodetexto"/>
        <w:tabs>
          <w:tab w:val="left" w:pos="750"/>
        </w:tabs>
        <w:spacing w:line="276" w:lineRule="auto"/>
        <w:ind w:right="3"/>
        <w:rPr>
          <w:rFonts w:eastAsia="Calibri"/>
          <w:bCs/>
        </w:rPr>
      </w:pPr>
      <w:r>
        <w:rPr>
          <w:rFonts w:eastAsia="Calibri"/>
          <w:bCs/>
        </w:rPr>
        <w:t xml:space="preserve">7.7. </w:t>
      </w:r>
      <w:r w:rsidRPr="002645E4">
        <w:rPr>
          <w:rFonts w:eastAsia="Calibri"/>
          <w:bCs/>
        </w:rPr>
        <w:t xml:space="preserve">As cotações foram realizadas pelo setor de compras da Prefeitura Municipal de Sonora, pela servidora </w:t>
      </w:r>
      <w:r>
        <w:rPr>
          <w:rFonts w:eastAsia="Calibri"/>
          <w:bCs/>
        </w:rPr>
        <w:t>Elexandra Clarintino da Silva</w:t>
      </w:r>
      <w:r w:rsidRPr="002645E4">
        <w:rPr>
          <w:rFonts w:eastAsia="Calibri"/>
          <w:bCs/>
        </w:rPr>
        <w:t xml:space="preserve">, tendo como chefe do setor </w:t>
      </w:r>
      <w:r>
        <w:rPr>
          <w:rFonts w:eastAsia="Calibri"/>
          <w:bCs/>
        </w:rPr>
        <w:t>o servidor André Gouveia de Matos;</w:t>
      </w:r>
    </w:p>
    <w:p w14:paraId="6EAB0F27" w14:textId="77777777" w:rsidR="00387C4D" w:rsidRPr="00986812" w:rsidRDefault="00387C4D" w:rsidP="00387C4D">
      <w:pPr>
        <w:pStyle w:val="Corpodetexto"/>
        <w:tabs>
          <w:tab w:val="left" w:pos="750"/>
        </w:tabs>
        <w:spacing w:line="276" w:lineRule="auto"/>
        <w:ind w:left="284" w:right="3"/>
        <w:rPr>
          <w:rFonts w:eastAsia="Calibri"/>
          <w:bCs/>
        </w:rPr>
      </w:pPr>
      <w:r>
        <w:rPr>
          <w:rFonts w:eastAsia="Calibri"/>
          <w:bCs/>
        </w:rPr>
        <w:t>7.7.</w:t>
      </w:r>
      <w:r w:rsidRPr="00986812">
        <w:rPr>
          <w:rFonts w:eastAsia="Calibri"/>
          <w:bCs/>
        </w:rPr>
        <w:t>1. Para chegar ao valor estimado do objeto deste estudo, os valores recebidos das cotações foram somados e divididos pela quantidade de cotações recebidas.</w:t>
      </w:r>
    </w:p>
    <w:p w14:paraId="3371466D" w14:textId="77777777" w:rsidR="00387C4D" w:rsidRDefault="00387C4D" w:rsidP="00387C4D">
      <w:pPr>
        <w:adjustRightInd w:val="0"/>
        <w:spacing w:before="240" w:line="276" w:lineRule="auto"/>
        <w:ind w:right="-13"/>
        <w:jc w:val="both"/>
        <w:rPr>
          <w:rFonts w:ascii="Times New Roman" w:eastAsia="Calibri" w:hAnsi="Times New Roman" w:cs="Times New Roman"/>
          <w:bCs/>
        </w:rPr>
      </w:pPr>
      <w:r>
        <w:rPr>
          <w:rFonts w:ascii="Times New Roman" w:eastAsia="Calibri" w:hAnsi="Times New Roman" w:cs="Times New Roman"/>
          <w:bCs/>
        </w:rPr>
        <w:t>7.8</w:t>
      </w:r>
      <w:r w:rsidRPr="00986812">
        <w:rPr>
          <w:rFonts w:ascii="Times New Roman" w:eastAsia="Calibri" w:hAnsi="Times New Roman" w:cs="Times New Roman"/>
          <w:bCs/>
        </w:rPr>
        <w:t>. Para o levantamento do preço médio foram utilizados como parâmetros a média e o desvio padrão.</w:t>
      </w:r>
    </w:p>
    <w:p w14:paraId="1BA795CC" w14:textId="77777777" w:rsidR="00387C4D" w:rsidRDefault="00387C4D" w:rsidP="00387C4D">
      <w:pPr>
        <w:adjustRightInd w:val="0"/>
        <w:spacing w:before="240" w:line="276" w:lineRule="auto"/>
        <w:ind w:right="-13"/>
        <w:jc w:val="both"/>
        <w:rPr>
          <w:rFonts w:ascii="Times New Roman" w:eastAsia="Calibri" w:hAnsi="Times New Roman" w:cs="Times New Roman"/>
          <w:bCs/>
        </w:rPr>
      </w:pPr>
      <w:r>
        <w:rPr>
          <w:rFonts w:ascii="Times New Roman" w:eastAsia="Calibri" w:hAnsi="Times New Roman" w:cs="Times New Roman"/>
          <w:bCs/>
        </w:rPr>
        <w:t>7.9. Para o levantamento do preço médio foram utilizados como parâmetros a média e o desvio padrão, a partir do seguinte procedimento:</w:t>
      </w:r>
    </w:p>
    <w:p w14:paraId="072A708E" w14:textId="77777777" w:rsidR="00387C4D" w:rsidRDefault="00387C4D" w:rsidP="00387C4D">
      <w:pPr>
        <w:adjustRightInd w:val="0"/>
        <w:spacing w:before="240" w:line="276" w:lineRule="auto"/>
        <w:ind w:right="-13"/>
        <w:jc w:val="both"/>
        <w:rPr>
          <w:rFonts w:ascii="Times New Roman" w:eastAsia="Calibri" w:hAnsi="Times New Roman" w:cs="Times New Roman"/>
          <w:bCs/>
        </w:rPr>
      </w:pPr>
      <w:r w:rsidRPr="00DD607B">
        <w:rPr>
          <w:rFonts w:ascii="Times New Roman" w:eastAsia="Calibri" w:hAnsi="Times New Roman" w:cs="Times New Roman"/>
          <w:bCs/>
        </w:rPr>
        <w:t>Foi selecionada a média ent</w:t>
      </w:r>
      <w:r>
        <w:rPr>
          <w:rFonts w:ascii="Times New Roman" w:eastAsia="Calibri" w:hAnsi="Times New Roman" w:cs="Times New Roman"/>
          <w:bCs/>
        </w:rPr>
        <w:t>re cada categoria (Fornecedor, b</w:t>
      </w:r>
      <w:r w:rsidRPr="00DD607B">
        <w:rPr>
          <w:rFonts w:ascii="Times New Roman" w:eastAsia="Calibri" w:hAnsi="Times New Roman" w:cs="Times New Roman"/>
          <w:bCs/>
        </w:rPr>
        <w:t xml:space="preserve">anco de </w:t>
      </w:r>
      <w:r>
        <w:rPr>
          <w:rFonts w:ascii="Times New Roman" w:eastAsia="Calibri" w:hAnsi="Times New Roman" w:cs="Times New Roman"/>
          <w:bCs/>
        </w:rPr>
        <w:t>p</w:t>
      </w:r>
      <w:r w:rsidRPr="00DD607B">
        <w:rPr>
          <w:rFonts w:ascii="Times New Roman" w:eastAsia="Calibri" w:hAnsi="Times New Roman" w:cs="Times New Roman"/>
          <w:bCs/>
        </w:rPr>
        <w:t>reço</w:t>
      </w:r>
      <w:r>
        <w:rPr>
          <w:rFonts w:ascii="Times New Roman" w:eastAsia="Calibri" w:hAnsi="Times New Roman" w:cs="Times New Roman"/>
          <w:bCs/>
        </w:rPr>
        <w:t xml:space="preserve"> e</w:t>
      </w:r>
      <w:r w:rsidRPr="00DD607B">
        <w:rPr>
          <w:rFonts w:ascii="Times New Roman" w:eastAsia="Calibri" w:hAnsi="Times New Roman" w:cs="Times New Roman"/>
          <w:bCs/>
        </w:rPr>
        <w:t xml:space="preserve"> </w:t>
      </w:r>
      <w:r>
        <w:rPr>
          <w:rFonts w:ascii="Times New Roman" w:eastAsia="Calibri" w:hAnsi="Times New Roman" w:cs="Times New Roman"/>
          <w:bCs/>
        </w:rPr>
        <w:t>município</w:t>
      </w:r>
      <w:r w:rsidRPr="00DD607B">
        <w:rPr>
          <w:rFonts w:ascii="Times New Roman" w:eastAsia="Calibri" w:hAnsi="Times New Roman" w:cs="Times New Roman"/>
          <w:bCs/>
        </w:rPr>
        <w:t xml:space="preserve">). E a partir de então, foi encontrada a média geral e o desvio padrão, sendo excluídos dos mapas de preços aqueles que estivessem manifestamente destoantes, assim considerados os preços que ultrapassassem, seja </w:t>
      </w:r>
      <w:r w:rsidRPr="00DD607B">
        <w:rPr>
          <w:rFonts w:ascii="Times New Roman" w:eastAsia="Calibri" w:hAnsi="Times New Roman" w:cs="Times New Roman"/>
          <w:bCs/>
        </w:rPr>
        <w:lastRenderedPageBreak/>
        <w:t>para mais ou para menos, aos 10% do valor obtido a partir da soma da média com o desvio padrão, o que determinou a exclusão dos seguintes preços:</w:t>
      </w:r>
    </w:p>
    <w:p w14:paraId="022CA8F8" w14:textId="77777777" w:rsidR="00387C4D" w:rsidRDefault="00387C4D" w:rsidP="00387C4D">
      <w:pPr>
        <w:tabs>
          <w:tab w:val="left" w:pos="426"/>
        </w:tabs>
        <w:spacing w:line="23" w:lineRule="atLeast"/>
        <w:rPr>
          <w:rFonts w:ascii="Times New Roman" w:hAnsi="Times New Roman" w:cs="Times New Roman"/>
          <w:b/>
          <w:color w:val="FF0000"/>
        </w:rPr>
      </w:pPr>
    </w:p>
    <w:tbl>
      <w:tblPr>
        <w:tblStyle w:val="Tabelacomgrade"/>
        <w:tblW w:w="8449" w:type="dxa"/>
        <w:jc w:val="center"/>
        <w:tblLayout w:type="fixed"/>
        <w:tblLook w:val="04A0" w:firstRow="1" w:lastRow="0" w:firstColumn="1" w:lastColumn="0" w:noHBand="0" w:noVBand="1"/>
      </w:tblPr>
      <w:tblGrid>
        <w:gridCol w:w="3147"/>
        <w:gridCol w:w="5302"/>
      </w:tblGrid>
      <w:tr w:rsidR="00387C4D" w14:paraId="2888643B" w14:textId="77777777" w:rsidTr="00561A89">
        <w:trPr>
          <w:trHeight w:val="283"/>
          <w:jc w:val="center"/>
        </w:trPr>
        <w:tc>
          <w:tcPr>
            <w:tcW w:w="3147" w:type="dxa"/>
          </w:tcPr>
          <w:p w14:paraId="065ADA1C" w14:textId="77777777" w:rsidR="00387C4D" w:rsidRDefault="00387C4D" w:rsidP="00561A89">
            <w:pPr>
              <w:pStyle w:val="PargrafodaLista"/>
              <w:spacing w:after="120" w:line="360" w:lineRule="auto"/>
              <w:ind w:left="0"/>
              <w:rPr>
                <w:rFonts w:ascii="Bookman Old Style" w:hAnsi="Bookman Old Style" w:cs="Calibri"/>
                <w:sz w:val="20"/>
                <w:szCs w:val="20"/>
              </w:rPr>
            </w:pPr>
            <w:r>
              <w:rPr>
                <w:rFonts w:ascii="Times New Roman" w:eastAsia="Calibri" w:hAnsi="Times New Roman" w:cs="Times New Roman"/>
                <w:bCs/>
              </w:rPr>
              <w:t>ULTRACOM</w:t>
            </w:r>
          </w:p>
        </w:tc>
        <w:tc>
          <w:tcPr>
            <w:tcW w:w="5302" w:type="dxa"/>
          </w:tcPr>
          <w:p w14:paraId="666E1780" w14:textId="77777777" w:rsidR="00387C4D" w:rsidRDefault="00387C4D" w:rsidP="00561A89">
            <w:pPr>
              <w:pStyle w:val="PargrafodaLista"/>
              <w:spacing w:after="120" w:line="360" w:lineRule="auto"/>
              <w:ind w:left="0"/>
              <w:rPr>
                <w:rFonts w:ascii="Bookman Old Style" w:hAnsi="Bookman Old Style" w:cs="Calibri"/>
                <w:sz w:val="20"/>
                <w:szCs w:val="20"/>
              </w:rPr>
            </w:pPr>
            <w:r>
              <w:rPr>
                <w:rFonts w:ascii="Bookman Old Style" w:hAnsi="Bookman Old Style" w:cs="Calibri"/>
                <w:sz w:val="20"/>
                <w:szCs w:val="20"/>
              </w:rPr>
              <w:t>1</w:t>
            </w:r>
          </w:p>
        </w:tc>
      </w:tr>
    </w:tbl>
    <w:p w14:paraId="1379F4B7" w14:textId="77777777" w:rsidR="00387C4D" w:rsidRDefault="00387C4D" w:rsidP="00387C4D">
      <w:pPr>
        <w:tabs>
          <w:tab w:val="left" w:pos="426"/>
        </w:tabs>
        <w:spacing w:line="23" w:lineRule="atLeast"/>
        <w:rPr>
          <w:rFonts w:ascii="Times New Roman" w:hAnsi="Times New Roman" w:cs="Times New Roman"/>
          <w:b/>
        </w:rPr>
      </w:pPr>
      <w:r>
        <w:rPr>
          <w:rFonts w:ascii="Times New Roman" w:hAnsi="Times New Roman" w:cs="Times New Roman"/>
          <w:b/>
        </w:rPr>
        <w:t>8</w:t>
      </w:r>
      <w:r w:rsidRPr="00DA3EA5">
        <w:rPr>
          <w:rFonts w:ascii="Times New Roman" w:hAnsi="Times New Roman" w:cs="Times New Roman"/>
          <w:b/>
        </w:rPr>
        <w:t xml:space="preserve"> </w:t>
      </w:r>
      <w:r>
        <w:rPr>
          <w:rFonts w:ascii="Times New Roman" w:hAnsi="Times New Roman" w:cs="Times New Roman"/>
          <w:b/>
        </w:rPr>
        <w:t>-</w:t>
      </w:r>
      <w:r w:rsidRPr="00DA3EA5">
        <w:rPr>
          <w:rFonts w:ascii="Times New Roman" w:hAnsi="Times New Roman" w:cs="Times New Roman"/>
          <w:b/>
        </w:rPr>
        <w:t xml:space="preserve"> </w:t>
      </w:r>
      <w:r w:rsidRPr="000267AE">
        <w:rPr>
          <w:rFonts w:ascii="Times New Roman" w:hAnsi="Times New Roman" w:cs="Times New Roman"/>
          <w:b/>
        </w:rPr>
        <w:t>DESCRIÇÃO DA SOLUÇÃO COMO UM TODO</w:t>
      </w:r>
    </w:p>
    <w:p w14:paraId="48ADDCAF" w14:textId="77777777" w:rsidR="00387C4D" w:rsidRPr="00DA3EA5" w:rsidRDefault="00387C4D" w:rsidP="00387C4D">
      <w:pPr>
        <w:tabs>
          <w:tab w:val="left" w:pos="426"/>
        </w:tabs>
        <w:spacing w:line="23" w:lineRule="atLeast"/>
        <w:rPr>
          <w:rFonts w:ascii="Times New Roman" w:hAnsi="Times New Roman" w:cs="Times New Roman"/>
        </w:rPr>
      </w:pPr>
    </w:p>
    <w:p w14:paraId="50F7F4FF" w14:textId="5E310814" w:rsidR="00387C4D" w:rsidRDefault="00387C4D" w:rsidP="00387C4D">
      <w:pPr>
        <w:adjustRightInd w:val="0"/>
        <w:jc w:val="both"/>
        <w:rPr>
          <w:rFonts w:ascii="Times New Roman" w:hAnsi="Times New Roman" w:cs="Times New Roman"/>
        </w:rPr>
      </w:pPr>
      <w:r>
        <w:rPr>
          <w:rFonts w:ascii="Times New Roman" w:eastAsia="Calibri" w:hAnsi="Times New Roman" w:cs="Times New Roman"/>
          <w:bCs/>
        </w:rPr>
        <w:t>8</w:t>
      </w:r>
      <w:r w:rsidRPr="007723C4">
        <w:rPr>
          <w:rFonts w:ascii="Times New Roman" w:eastAsia="Calibri" w:hAnsi="Times New Roman" w:cs="Times New Roman"/>
          <w:bCs/>
        </w:rPr>
        <w:t xml:space="preserve">.1. Trata-se da </w:t>
      </w:r>
      <w:r>
        <w:rPr>
          <w:rFonts w:ascii="Times New Roman" w:eastAsia="Calibri" w:hAnsi="Times New Roman" w:cs="Times New Roman"/>
          <w:bCs/>
        </w:rPr>
        <w:t>c</w:t>
      </w:r>
      <w:r w:rsidRPr="008A2CD7">
        <w:rPr>
          <w:rFonts w:ascii="Times New Roman" w:hAnsi="Times New Roman" w:cs="Times New Roman"/>
        </w:rPr>
        <w:t>ontratação</w:t>
      </w:r>
      <w:r>
        <w:rPr>
          <w:rFonts w:ascii="Times New Roman" w:hAnsi="Times New Roman" w:cs="Times New Roman"/>
        </w:rPr>
        <w:t xml:space="preserve"> de empresa </w:t>
      </w:r>
      <w:r w:rsidRPr="00080B88">
        <w:rPr>
          <w:rFonts w:ascii="Times New Roman" w:hAnsi="Times New Roman" w:cs="Times New Roman"/>
        </w:rPr>
        <w:t>para</w:t>
      </w:r>
      <w:r>
        <w:rPr>
          <w:rFonts w:ascii="Times New Roman" w:hAnsi="Times New Roman" w:cs="Times New Roman"/>
        </w:rPr>
        <w:t xml:space="preserve"> aquisição </w:t>
      </w:r>
      <w:r w:rsidRPr="00A97DC4">
        <w:rPr>
          <w:rFonts w:ascii="Times New Roman" w:hAnsi="Times New Roman" w:cs="Times New Roman"/>
        </w:rPr>
        <w:t xml:space="preserve">de </w:t>
      </w:r>
      <w:r>
        <w:rPr>
          <w:rFonts w:ascii="Times New Roman" w:hAnsi="Times New Roman" w:cs="Times New Roman"/>
        </w:rPr>
        <w:t>massa asfáltica usinada a quente</w:t>
      </w:r>
      <w:r w:rsidRPr="00490500">
        <w:rPr>
          <w:rFonts w:ascii="Times New Roman" w:hAnsi="Times New Roman" w:cs="Times New Roman"/>
        </w:rPr>
        <w:t xml:space="preserve">, em atendimento a </w:t>
      </w:r>
      <w:r w:rsidRPr="00F82DE6">
        <w:rPr>
          <w:rFonts w:ascii="Times New Roman" w:hAnsi="Times New Roman" w:cs="Times New Roman"/>
        </w:rPr>
        <w:t>Gerência Municipal de Obras e Serviços Urbanos do município de Sonora</w:t>
      </w:r>
      <w:r>
        <w:rPr>
          <w:rFonts w:ascii="Times New Roman" w:hAnsi="Times New Roman" w:cs="Times New Roman"/>
        </w:rPr>
        <w:t xml:space="preserve"> </w:t>
      </w:r>
      <w:r w:rsidRPr="00F82DE6">
        <w:rPr>
          <w:rFonts w:ascii="Times New Roman" w:hAnsi="Times New Roman" w:cs="Times New Roman"/>
        </w:rPr>
        <w:t>-</w:t>
      </w:r>
      <w:r>
        <w:rPr>
          <w:rFonts w:ascii="Times New Roman" w:hAnsi="Times New Roman" w:cs="Times New Roman"/>
        </w:rPr>
        <w:t xml:space="preserve"> </w:t>
      </w:r>
      <w:r w:rsidRPr="00F82DE6">
        <w:rPr>
          <w:rFonts w:ascii="Times New Roman" w:hAnsi="Times New Roman" w:cs="Times New Roman"/>
        </w:rPr>
        <w:t>MS</w:t>
      </w:r>
      <w:r w:rsidRPr="00490500">
        <w:rPr>
          <w:rFonts w:ascii="Times New Roman" w:hAnsi="Times New Roman" w:cs="Times New Roman"/>
        </w:rPr>
        <w:t>.</w:t>
      </w:r>
    </w:p>
    <w:p w14:paraId="537EC928" w14:textId="77777777" w:rsidR="00387C4D" w:rsidRDefault="00387C4D" w:rsidP="00387C4D">
      <w:pPr>
        <w:adjustRightInd w:val="0"/>
        <w:ind w:right="-716"/>
        <w:jc w:val="both"/>
        <w:rPr>
          <w:rFonts w:ascii="Times New Roman" w:hAnsi="Times New Roman" w:cs="Times New Roman"/>
        </w:rPr>
      </w:pPr>
    </w:p>
    <w:p w14:paraId="41F7DA4C" w14:textId="77777777" w:rsidR="00387C4D" w:rsidRPr="00396518" w:rsidRDefault="00387C4D" w:rsidP="00387C4D">
      <w:pPr>
        <w:tabs>
          <w:tab w:val="left" w:pos="426"/>
        </w:tabs>
        <w:ind w:right="-716"/>
        <w:jc w:val="both"/>
        <w:rPr>
          <w:rFonts w:ascii="Times New Roman" w:hAnsi="Times New Roman" w:cs="Times New Roman"/>
          <w:b/>
        </w:rPr>
      </w:pPr>
      <w:r w:rsidRPr="00396518">
        <w:rPr>
          <w:rFonts w:ascii="Times New Roman" w:hAnsi="Times New Roman" w:cs="Times New Roman"/>
          <w:b/>
        </w:rPr>
        <w:t>9 - JUSTIFICATIVA PARA O PARCELAMENTO OU NÃO DA CONTRATAÇÃO</w:t>
      </w:r>
    </w:p>
    <w:p w14:paraId="5C7E7C7C" w14:textId="77777777" w:rsidR="00387C4D" w:rsidRDefault="00387C4D" w:rsidP="00387C4D">
      <w:pPr>
        <w:pStyle w:val="PargrafodaLista"/>
        <w:tabs>
          <w:tab w:val="left" w:pos="0"/>
        </w:tabs>
        <w:spacing w:before="240" w:line="23" w:lineRule="atLeast"/>
        <w:ind w:left="0"/>
        <w:rPr>
          <w:rFonts w:ascii="Times New Roman" w:hAnsi="Times New Roman" w:cs="Times New Roman"/>
        </w:rPr>
      </w:pPr>
      <w:r>
        <w:rPr>
          <w:rFonts w:ascii="Times New Roman" w:hAnsi="Times New Roman" w:cs="Times New Roman"/>
        </w:rPr>
        <w:t xml:space="preserve">9.1. </w:t>
      </w:r>
      <w:r w:rsidRPr="00E23906">
        <w:rPr>
          <w:rFonts w:ascii="Times New Roman" w:hAnsi="Times New Roman" w:cs="Times New Roman"/>
        </w:rPr>
        <w:t>O parcelamento da solução é a regra, devendo a licitação ser realizada, de acordo com as necessidades da</w:t>
      </w:r>
      <w:r>
        <w:rPr>
          <w:rFonts w:ascii="Times New Roman" w:hAnsi="Times New Roman" w:cs="Times New Roman"/>
        </w:rPr>
        <w:t xml:space="preserve"> </w:t>
      </w:r>
      <w:r w:rsidRPr="00E23906">
        <w:rPr>
          <w:rFonts w:ascii="Times New Roman" w:hAnsi="Times New Roman" w:cs="Times New Roman"/>
        </w:rPr>
        <w:t>Gerência</w:t>
      </w:r>
      <w:r>
        <w:rPr>
          <w:rFonts w:ascii="Times New Roman" w:hAnsi="Times New Roman" w:cs="Times New Roman"/>
        </w:rPr>
        <w:t xml:space="preserve"> requisitante</w:t>
      </w:r>
      <w:r w:rsidRPr="00E23906">
        <w:rPr>
          <w:rFonts w:ascii="Times New Roman" w:hAnsi="Times New Roman" w:cs="Times New Roman"/>
        </w:rPr>
        <w:t>,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w:t>
      </w:r>
      <w:r>
        <w:rPr>
          <w:rFonts w:ascii="Times New Roman" w:hAnsi="Times New Roman" w:cs="Times New Roman"/>
        </w:rPr>
        <w:t xml:space="preserve"> a itens ou unidades autônomas;</w:t>
      </w:r>
    </w:p>
    <w:p w14:paraId="1A0FD650" w14:textId="77777777" w:rsidR="00387C4D" w:rsidRDefault="00387C4D" w:rsidP="00387C4D">
      <w:pPr>
        <w:pStyle w:val="PargrafodaLista"/>
        <w:tabs>
          <w:tab w:val="left" w:pos="0"/>
        </w:tabs>
        <w:spacing w:before="240" w:line="23" w:lineRule="atLeast"/>
        <w:ind w:left="0"/>
        <w:rPr>
          <w:rFonts w:ascii="Times New Roman" w:hAnsi="Times New Roman" w:cs="Times New Roman"/>
        </w:rPr>
      </w:pPr>
    </w:p>
    <w:p w14:paraId="7B7A89F1" w14:textId="77777777" w:rsidR="00387C4D" w:rsidRDefault="00387C4D" w:rsidP="00387C4D">
      <w:pPr>
        <w:pStyle w:val="PargrafodaLista"/>
        <w:tabs>
          <w:tab w:val="left" w:pos="0"/>
        </w:tabs>
        <w:spacing w:before="240" w:line="23" w:lineRule="atLeast"/>
        <w:ind w:left="0"/>
        <w:rPr>
          <w:rFonts w:ascii="Times New Roman" w:hAnsi="Times New Roman" w:cs="Times New Roman"/>
        </w:rPr>
      </w:pPr>
      <w:r>
        <w:rPr>
          <w:rFonts w:ascii="Times New Roman" w:hAnsi="Times New Roman" w:cs="Times New Roman"/>
        </w:rPr>
        <w:t xml:space="preserve">9.2. A </w:t>
      </w:r>
      <w:r w:rsidRPr="00C570F1">
        <w:rPr>
          <w:rFonts w:ascii="Times New Roman" w:hAnsi="Times New Roman" w:cs="Times New Roman"/>
        </w:rPr>
        <w:t>Lei nº 14.133/2021</w:t>
      </w:r>
      <w:r>
        <w:rPr>
          <w:rFonts w:ascii="Times New Roman" w:hAnsi="Times New Roman" w:cs="Times New Roman"/>
        </w:rPr>
        <w:t xml:space="preserve"> dispõe que</w:t>
      </w:r>
      <w:r w:rsidRPr="00C570F1">
        <w:rPr>
          <w:rFonts w:ascii="Times New Roman" w:hAnsi="Times New Roman" w:cs="Times New Roman"/>
        </w:rPr>
        <w:t xml:space="preserve"> as compras deverão ser divididas em tantas parcelas quantas se comprovarem técnica e economicamente viáveis, procedendo-se à licitação com vistas ao melhor aproveitamento dos recursos disponíveis no mercado e à ampliação da competitividade sem perda da economia de escala;</w:t>
      </w:r>
    </w:p>
    <w:p w14:paraId="6C9D75E1" w14:textId="77777777" w:rsidR="00387C4D" w:rsidRDefault="00387C4D" w:rsidP="00387C4D">
      <w:pPr>
        <w:pStyle w:val="PargrafodaLista"/>
        <w:tabs>
          <w:tab w:val="left" w:pos="0"/>
        </w:tabs>
        <w:spacing w:before="240" w:line="23" w:lineRule="atLeast"/>
        <w:ind w:left="0"/>
        <w:rPr>
          <w:rFonts w:ascii="Times New Roman" w:hAnsi="Times New Roman" w:cs="Times New Roman"/>
        </w:rPr>
      </w:pPr>
    </w:p>
    <w:p w14:paraId="270AEE25" w14:textId="77777777" w:rsidR="00387C4D" w:rsidRDefault="00387C4D" w:rsidP="00387C4D">
      <w:pPr>
        <w:pStyle w:val="PargrafodaLista"/>
        <w:tabs>
          <w:tab w:val="left" w:pos="0"/>
        </w:tabs>
        <w:spacing w:before="240" w:line="23" w:lineRule="atLeast"/>
        <w:ind w:left="0"/>
        <w:rPr>
          <w:rFonts w:ascii="Times New Roman" w:hAnsi="Times New Roman" w:cs="Times New Roman"/>
        </w:rPr>
      </w:pPr>
      <w:r>
        <w:rPr>
          <w:rFonts w:ascii="Times New Roman" w:hAnsi="Times New Roman" w:cs="Times New Roman"/>
        </w:rPr>
        <w:t xml:space="preserve">9.3. </w:t>
      </w:r>
      <w:r w:rsidRPr="008A455D">
        <w:rPr>
          <w:rFonts w:ascii="Times New Roman" w:hAnsi="Times New Roman" w:cs="Times New Roman"/>
        </w:rPr>
        <w:t xml:space="preserve">Diante do disposto opta-se pelo </w:t>
      </w:r>
      <w:r>
        <w:rPr>
          <w:rFonts w:ascii="Times New Roman" w:hAnsi="Times New Roman" w:cs="Times New Roman"/>
        </w:rPr>
        <w:t>p</w:t>
      </w:r>
      <w:r w:rsidRPr="008A455D">
        <w:rPr>
          <w:rFonts w:ascii="Times New Roman" w:hAnsi="Times New Roman" w:cs="Times New Roman"/>
        </w:rPr>
        <w:t>arcelamento do objeto</w:t>
      </w:r>
      <w:r>
        <w:rPr>
          <w:rFonts w:ascii="Times New Roman" w:hAnsi="Times New Roman" w:cs="Times New Roman"/>
        </w:rPr>
        <w:t>.</w:t>
      </w:r>
    </w:p>
    <w:p w14:paraId="695EC433" w14:textId="77777777" w:rsidR="00387C4D" w:rsidRDefault="00387C4D" w:rsidP="00387C4D">
      <w:pPr>
        <w:tabs>
          <w:tab w:val="left" w:pos="426"/>
        </w:tabs>
        <w:spacing w:line="23" w:lineRule="atLeast"/>
        <w:ind w:right="390"/>
        <w:rPr>
          <w:rFonts w:ascii="Times New Roman" w:hAnsi="Times New Roman" w:cs="Times New Roman"/>
          <w:b/>
        </w:rPr>
      </w:pPr>
    </w:p>
    <w:p w14:paraId="7399D2A8" w14:textId="77777777" w:rsidR="00387C4D" w:rsidRPr="00396518" w:rsidRDefault="00387C4D" w:rsidP="00387C4D">
      <w:pPr>
        <w:tabs>
          <w:tab w:val="left" w:pos="426"/>
        </w:tabs>
        <w:spacing w:line="23" w:lineRule="atLeast"/>
        <w:ind w:right="390"/>
        <w:rPr>
          <w:rFonts w:ascii="Times New Roman" w:hAnsi="Times New Roman" w:cs="Times New Roman"/>
          <w:b/>
        </w:rPr>
      </w:pPr>
      <w:r w:rsidRPr="00396518">
        <w:rPr>
          <w:rFonts w:ascii="Times New Roman" w:hAnsi="Times New Roman" w:cs="Times New Roman"/>
          <w:b/>
        </w:rPr>
        <w:t>10 - DEMONSTRATIVO DOS RESULTADOS PRETENDIDOS</w:t>
      </w:r>
    </w:p>
    <w:p w14:paraId="6F337A14" w14:textId="77777777" w:rsidR="00387C4D" w:rsidRDefault="00387C4D" w:rsidP="00387C4D">
      <w:pPr>
        <w:jc w:val="both"/>
        <w:rPr>
          <w:rFonts w:ascii="Times New Roman" w:hAnsi="Times New Roman" w:cs="Times New Roman"/>
        </w:rPr>
      </w:pPr>
    </w:p>
    <w:p w14:paraId="24DF45A2" w14:textId="77777777" w:rsidR="00387C4D" w:rsidRPr="00F82DE6" w:rsidRDefault="00387C4D" w:rsidP="00387C4D">
      <w:pPr>
        <w:jc w:val="both"/>
        <w:rPr>
          <w:rFonts w:ascii="Times New Roman" w:hAnsi="Times New Roman" w:cs="Times New Roman"/>
        </w:rPr>
      </w:pPr>
      <w:r>
        <w:rPr>
          <w:rFonts w:ascii="Times New Roman" w:hAnsi="Times New Roman" w:cs="Times New Roman"/>
        </w:rPr>
        <w:t xml:space="preserve">10.1. </w:t>
      </w:r>
      <w:r w:rsidRPr="00F82DE6">
        <w:rPr>
          <w:rFonts w:ascii="Times New Roman" w:hAnsi="Times New Roman" w:cs="Times New Roman"/>
        </w:rPr>
        <w:t>Com a aquisição da massa asfáltica ensacada, usinada a quente e modificada com aditivo para aplicação a frio, a Administração pretende garantir a continuidade das operações de tapa-buracos de forma eficiente e imediata, especialmente diante das emergências provocadas pelas chuvas intensas. O material permitirá que a equipe da Gerência de Obras</w:t>
      </w:r>
      <w:r>
        <w:rPr>
          <w:rFonts w:ascii="Times New Roman" w:hAnsi="Times New Roman" w:cs="Times New Roman"/>
        </w:rPr>
        <w:t xml:space="preserve"> e Serviços Urbanos </w:t>
      </w:r>
      <w:r w:rsidRPr="00F82DE6">
        <w:rPr>
          <w:rFonts w:ascii="Times New Roman" w:hAnsi="Times New Roman" w:cs="Times New Roman"/>
        </w:rPr>
        <w:t xml:space="preserve">atue com maior agilidade, sem depender de fatores externos como temperatura da massa ou tempo de transporte, reduzindo perdas e aumentando </w:t>
      </w:r>
      <w:r>
        <w:rPr>
          <w:rFonts w:ascii="Times New Roman" w:hAnsi="Times New Roman" w:cs="Times New Roman"/>
        </w:rPr>
        <w:t>a durabilidade das intervenções;</w:t>
      </w:r>
    </w:p>
    <w:p w14:paraId="247F0EC7" w14:textId="77777777" w:rsidR="00387C4D" w:rsidRPr="00F82DE6" w:rsidRDefault="00387C4D" w:rsidP="00387C4D">
      <w:pPr>
        <w:jc w:val="both"/>
        <w:rPr>
          <w:rFonts w:ascii="Times New Roman" w:hAnsi="Times New Roman" w:cs="Times New Roman"/>
        </w:rPr>
      </w:pPr>
    </w:p>
    <w:p w14:paraId="3966A13D" w14:textId="77777777" w:rsidR="00387C4D" w:rsidRPr="00E23906" w:rsidRDefault="00387C4D" w:rsidP="00387C4D">
      <w:pPr>
        <w:jc w:val="both"/>
        <w:rPr>
          <w:rFonts w:ascii="Times New Roman" w:hAnsi="Times New Roman" w:cs="Times New Roman"/>
        </w:rPr>
      </w:pPr>
      <w:r>
        <w:rPr>
          <w:rFonts w:ascii="Times New Roman" w:hAnsi="Times New Roman" w:cs="Times New Roman"/>
        </w:rPr>
        <w:t xml:space="preserve">10.2. </w:t>
      </w:r>
      <w:r w:rsidRPr="00F82DE6">
        <w:rPr>
          <w:rFonts w:ascii="Times New Roman" w:hAnsi="Times New Roman" w:cs="Times New Roman"/>
        </w:rPr>
        <w:t>O objetivo final é melhorar a trafegabilidade das vias, garantindo mais segurança aos motoristas e pedestres, além de preservar a infraestrutura urbana e reduzir os custos com manutenções futuras. A adoção desse tipo de massa representa uma resposta prática e estratégica às limitações operacionais atuais do município e ao cenário de emergência vivido, contribuindo para a manutenção da qualidade dos serviços</w:t>
      </w:r>
      <w:r>
        <w:rPr>
          <w:rFonts w:ascii="Times New Roman" w:hAnsi="Times New Roman" w:cs="Times New Roman"/>
        </w:rPr>
        <w:t xml:space="preserve"> públicos prestados à população;</w:t>
      </w:r>
    </w:p>
    <w:p w14:paraId="31447CCC" w14:textId="77777777" w:rsidR="00387C4D" w:rsidRDefault="00387C4D" w:rsidP="00387C4D">
      <w:pPr>
        <w:adjustRightInd w:val="0"/>
        <w:ind w:right="-7"/>
        <w:jc w:val="both"/>
        <w:rPr>
          <w:rFonts w:ascii="Times New Roman" w:hAnsi="Times New Roman" w:cs="Times New Roman"/>
        </w:rPr>
      </w:pPr>
    </w:p>
    <w:p w14:paraId="2B747D92" w14:textId="77777777" w:rsidR="00387C4D" w:rsidRDefault="00387C4D" w:rsidP="00387C4D">
      <w:pPr>
        <w:adjustRightInd w:val="0"/>
        <w:ind w:right="-7"/>
        <w:jc w:val="both"/>
        <w:rPr>
          <w:rFonts w:ascii="Times New Roman" w:hAnsi="Times New Roman" w:cs="Times New Roman"/>
        </w:rPr>
      </w:pPr>
      <w:r>
        <w:rPr>
          <w:rFonts w:ascii="Times New Roman" w:hAnsi="Times New Roman" w:cs="Times New Roman"/>
        </w:rPr>
        <w:t>10.3</w:t>
      </w:r>
      <w:r w:rsidRPr="00E23906">
        <w:rPr>
          <w:rFonts w:ascii="Times New Roman" w:hAnsi="Times New Roman" w:cs="Times New Roman"/>
        </w:rPr>
        <w:t>. Espera-se que a solução escolhida garanta uma contratação econômica do ponto de vista financeiro e eficiente em todos os aspectos, notadamente naqueles relacionados aos preços e qualidade, referente a aquisiç</w:t>
      </w:r>
      <w:r>
        <w:rPr>
          <w:rFonts w:ascii="Times New Roman" w:hAnsi="Times New Roman" w:cs="Times New Roman"/>
        </w:rPr>
        <w:t>ão</w:t>
      </w:r>
      <w:r w:rsidRPr="00E23906">
        <w:rPr>
          <w:rFonts w:ascii="Times New Roman" w:hAnsi="Times New Roman" w:cs="Times New Roman"/>
        </w:rPr>
        <w:t>.</w:t>
      </w:r>
    </w:p>
    <w:p w14:paraId="2F020D40" w14:textId="77777777" w:rsidR="00387C4D" w:rsidRPr="00396518" w:rsidRDefault="00387C4D" w:rsidP="00387C4D">
      <w:pPr>
        <w:tabs>
          <w:tab w:val="left" w:pos="426"/>
        </w:tabs>
        <w:spacing w:line="23" w:lineRule="atLeast"/>
        <w:ind w:right="390"/>
        <w:rPr>
          <w:rFonts w:ascii="Times New Roman" w:hAnsi="Times New Roman" w:cs="Times New Roman"/>
          <w:b/>
        </w:rPr>
      </w:pPr>
    </w:p>
    <w:p w14:paraId="7CC32777" w14:textId="77777777" w:rsidR="00387C4D" w:rsidRPr="00396518" w:rsidRDefault="00387C4D" w:rsidP="00387C4D">
      <w:pPr>
        <w:tabs>
          <w:tab w:val="left" w:pos="426"/>
        </w:tabs>
        <w:spacing w:line="23" w:lineRule="atLeast"/>
        <w:ind w:right="390"/>
        <w:rPr>
          <w:rFonts w:ascii="Times New Roman" w:hAnsi="Times New Roman" w:cs="Times New Roman"/>
          <w:b/>
        </w:rPr>
      </w:pPr>
      <w:r w:rsidRPr="00396518">
        <w:rPr>
          <w:rFonts w:ascii="Times New Roman" w:hAnsi="Times New Roman" w:cs="Times New Roman"/>
          <w:b/>
        </w:rPr>
        <w:t>11 - PROVIDÊNCIAS A SEREM ADOTADAS PELA ADMINISTRAÇÃO</w:t>
      </w:r>
    </w:p>
    <w:p w14:paraId="65CDEA8D" w14:textId="77777777" w:rsidR="00387C4D" w:rsidRDefault="00387C4D" w:rsidP="00387C4D">
      <w:pPr>
        <w:tabs>
          <w:tab w:val="left" w:pos="426"/>
        </w:tabs>
        <w:spacing w:line="23" w:lineRule="atLeast"/>
        <w:ind w:right="390"/>
        <w:rPr>
          <w:rFonts w:ascii="Times New Roman" w:hAnsi="Times New Roman" w:cs="Times New Roman"/>
          <w:b/>
        </w:rPr>
      </w:pPr>
    </w:p>
    <w:p w14:paraId="27AC19D6" w14:textId="77777777" w:rsidR="00387C4D" w:rsidRDefault="00387C4D" w:rsidP="00387C4D">
      <w:pPr>
        <w:tabs>
          <w:tab w:val="left" w:pos="426"/>
        </w:tabs>
        <w:spacing w:line="23" w:lineRule="atLeast"/>
        <w:ind w:right="-7"/>
        <w:jc w:val="both"/>
        <w:rPr>
          <w:rFonts w:ascii="Times New Roman" w:hAnsi="Times New Roman" w:cs="Times New Roman"/>
        </w:rPr>
      </w:pPr>
      <w:r w:rsidRPr="00CE75E6">
        <w:rPr>
          <w:rFonts w:ascii="Times New Roman" w:hAnsi="Times New Roman" w:cs="Times New Roman"/>
        </w:rPr>
        <w:t>1</w:t>
      </w:r>
      <w:r>
        <w:rPr>
          <w:rFonts w:ascii="Times New Roman" w:hAnsi="Times New Roman" w:cs="Times New Roman"/>
        </w:rPr>
        <w:t>1</w:t>
      </w:r>
      <w:r w:rsidRPr="00CE75E6">
        <w:rPr>
          <w:rFonts w:ascii="Times New Roman" w:hAnsi="Times New Roman" w:cs="Times New Roman"/>
        </w:rPr>
        <w:t xml:space="preserve">.1. A </w:t>
      </w:r>
      <w:r>
        <w:rPr>
          <w:rFonts w:ascii="Times New Roman" w:hAnsi="Times New Roman" w:cs="Times New Roman"/>
        </w:rPr>
        <w:t xml:space="preserve">finalidade </w:t>
      </w:r>
      <w:r w:rsidRPr="00CE75E6">
        <w:rPr>
          <w:rFonts w:ascii="Times New Roman" w:hAnsi="Times New Roman" w:cs="Times New Roman"/>
        </w:rPr>
        <w:t>do presente estudo é aquisição, não sendo necessárias adaptações no ambiente do órgão ou da entidade, necessidade de obtenção de licenças, outorgas ou autorizações, capacitação de servidores ou de empregados para fiscalização e gestão contratual</w:t>
      </w:r>
      <w:r>
        <w:rPr>
          <w:rFonts w:ascii="Times New Roman" w:hAnsi="Times New Roman" w:cs="Times New Roman"/>
        </w:rPr>
        <w:t>.</w:t>
      </w:r>
    </w:p>
    <w:p w14:paraId="1067EED4" w14:textId="77777777" w:rsidR="00387C4D" w:rsidRDefault="00387C4D" w:rsidP="00387C4D">
      <w:pPr>
        <w:tabs>
          <w:tab w:val="left" w:pos="426"/>
        </w:tabs>
        <w:spacing w:line="23" w:lineRule="atLeast"/>
        <w:ind w:right="390"/>
        <w:rPr>
          <w:rFonts w:ascii="Times New Roman" w:hAnsi="Times New Roman" w:cs="Times New Roman"/>
          <w:b/>
        </w:rPr>
      </w:pPr>
    </w:p>
    <w:p w14:paraId="7E41E473" w14:textId="77777777" w:rsidR="00387C4D" w:rsidRPr="00396518" w:rsidRDefault="00387C4D" w:rsidP="00387C4D">
      <w:pPr>
        <w:tabs>
          <w:tab w:val="left" w:pos="426"/>
        </w:tabs>
        <w:spacing w:line="23" w:lineRule="atLeast"/>
        <w:ind w:right="390"/>
        <w:rPr>
          <w:rFonts w:ascii="Times New Roman" w:hAnsi="Times New Roman" w:cs="Times New Roman"/>
          <w:b/>
        </w:rPr>
      </w:pPr>
      <w:r w:rsidRPr="00396518">
        <w:rPr>
          <w:rFonts w:ascii="Times New Roman" w:hAnsi="Times New Roman" w:cs="Times New Roman"/>
          <w:b/>
        </w:rPr>
        <w:t>12 - CONTRATAÇÕES CORRELATAS E/OU INTERDEPENDENTES</w:t>
      </w:r>
    </w:p>
    <w:p w14:paraId="40E5FAC6" w14:textId="77777777" w:rsidR="00387C4D" w:rsidRDefault="00387C4D" w:rsidP="00387C4D">
      <w:pPr>
        <w:tabs>
          <w:tab w:val="left" w:pos="426"/>
        </w:tabs>
        <w:spacing w:line="23" w:lineRule="atLeast"/>
        <w:ind w:right="390"/>
        <w:rPr>
          <w:rFonts w:ascii="Times New Roman" w:hAnsi="Times New Roman" w:cs="Times New Roman"/>
          <w:b/>
        </w:rPr>
      </w:pPr>
    </w:p>
    <w:p w14:paraId="51D26674" w14:textId="77777777" w:rsidR="00387C4D" w:rsidRPr="00017DD5" w:rsidRDefault="00387C4D" w:rsidP="00387C4D">
      <w:pPr>
        <w:tabs>
          <w:tab w:val="left" w:pos="426"/>
        </w:tabs>
        <w:spacing w:line="23" w:lineRule="atLeast"/>
        <w:ind w:right="390"/>
        <w:jc w:val="both"/>
        <w:rPr>
          <w:rFonts w:ascii="Times New Roman" w:hAnsi="Times New Roman" w:cs="Times New Roman"/>
        </w:rPr>
      </w:pPr>
      <w:r>
        <w:rPr>
          <w:rFonts w:ascii="Times New Roman" w:hAnsi="Times New Roman" w:cs="Times New Roman"/>
        </w:rPr>
        <w:t>12.1. C</w:t>
      </w:r>
      <w:r w:rsidRPr="00BE2B1D">
        <w:rPr>
          <w:rFonts w:ascii="Times New Roman" w:hAnsi="Times New Roman" w:cs="Times New Roman"/>
        </w:rPr>
        <w:t>ontrataç</w:t>
      </w:r>
      <w:r>
        <w:rPr>
          <w:rFonts w:ascii="Times New Roman" w:hAnsi="Times New Roman" w:cs="Times New Roman"/>
        </w:rPr>
        <w:t xml:space="preserve">ão correlata: </w:t>
      </w:r>
      <w:r w:rsidRPr="001C3DC3">
        <w:rPr>
          <w:rFonts w:ascii="Times New Roman" w:hAnsi="Times New Roman" w:cs="Times New Roman"/>
        </w:rPr>
        <w:t>Processo n° 062/2024 – Pregão Eletrônico n° 015/2024 – Remessa ao TCE/MS n° 0000394966</w:t>
      </w:r>
      <w:r>
        <w:rPr>
          <w:rFonts w:ascii="Times New Roman" w:hAnsi="Times New Roman" w:cs="Times New Roman"/>
        </w:rPr>
        <w:t>;</w:t>
      </w:r>
    </w:p>
    <w:p w14:paraId="0FB158E5" w14:textId="77777777" w:rsidR="00387C4D" w:rsidRDefault="00387C4D" w:rsidP="00387C4D">
      <w:pPr>
        <w:tabs>
          <w:tab w:val="left" w:pos="426"/>
        </w:tabs>
        <w:spacing w:line="23" w:lineRule="atLeast"/>
        <w:ind w:right="390"/>
        <w:rPr>
          <w:rFonts w:ascii="Times New Roman" w:hAnsi="Times New Roman" w:cs="Times New Roman"/>
          <w:b/>
        </w:rPr>
      </w:pPr>
    </w:p>
    <w:p w14:paraId="21ABFA1F" w14:textId="77777777" w:rsidR="00387C4D" w:rsidRDefault="00387C4D" w:rsidP="00387C4D">
      <w:pPr>
        <w:tabs>
          <w:tab w:val="left" w:pos="426"/>
        </w:tabs>
        <w:spacing w:line="23" w:lineRule="atLeast"/>
        <w:ind w:right="-7"/>
        <w:jc w:val="both"/>
        <w:rPr>
          <w:rFonts w:ascii="Times New Roman" w:hAnsi="Times New Roman" w:cs="Times New Roman"/>
        </w:rPr>
      </w:pPr>
      <w:r>
        <w:rPr>
          <w:rFonts w:ascii="Times New Roman" w:hAnsi="Times New Roman" w:cs="Times New Roman"/>
        </w:rPr>
        <w:t xml:space="preserve">12.2. </w:t>
      </w:r>
      <w:r w:rsidRPr="00264DD0">
        <w:rPr>
          <w:rFonts w:ascii="Times New Roman" w:hAnsi="Times New Roman" w:cs="Times New Roman"/>
        </w:rPr>
        <w:t xml:space="preserve">Não será necessária a realização de contratação </w:t>
      </w:r>
      <w:r>
        <w:rPr>
          <w:rFonts w:ascii="Times New Roman" w:hAnsi="Times New Roman" w:cs="Times New Roman"/>
        </w:rPr>
        <w:t>interdependente</w:t>
      </w:r>
      <w:r w:rsidRPr="00264DD0">
        <w:rPr>
          <w:rFonts w:ascii="Times New Roman" w:hAnsi="Times New Roman" w:cs="Times New Roman"/>
        </w:rPr>
        <w:t xml:space="preserve"> para o atingimento do objeto deste Estudo Técnico Preliminar.</w:t>
      </w:r>
    </w:p>
    <w:p w14:paraId="5DA74230" w14:textId="77777777" w:rsidR="00387C4D" w:rsidRDefault="00387C4D" w:rsidP="00387C4D">
      <w:pPr>
        <w:tabs>
          <w:tab w:val="left" w:pos="426"/>
        </w:tabs>
        <w:spacing w:line="23" w:lineRule="atLeast"/>
        <w:ind w:right="-7"/>
        <w:jc w:val="both"/>
        <w:rPr>
          <w:rFonts w:ascii="Times New Roman" w:hAnsi="Times New Roman" w:cs="Times New Roman"/>
        </w:rPr>
      </w:pPr>
    </w:p>
    <w:p w14:paraId="74A31DDA" w14:textId="77777777" w:rsidR="00387C4D" w:rsidRPr="00396518" w:rsidRDefault="00387C4D" w:rsidP="00387C4D">
      <w:pPr>
        <w:tabs>
          <w:tab w:val="left" w:pos="426"/>
        </w:tabs>
        <w:ind w:right="-149"/>
        <w:jc w:val="both"/>
        <w:rPr>
          <w:rFonts w:ascii="Times New Roman" w:hAnsi="Times New Roman" w:cs="Times New Roman"/>
          <w:b/>
        </w:rPr>
      </w:pPr>
      <w:r w:rsidRPr="00396518">
        <w:rPr>
          <w:rFonts w:ascii="Times New Roman" w:hAnsi="Times New Roman" w:cs="Times New Roman"/>
          <w:b/>
        </w:rPr>
        <w:t>13 - DESCRIÇÃO DE POSSIVEIS IMPACTOS AMBIENTAIS E RESPECTIVAS MEDIDAS MITIGADORAS DE TRATAMENTO</w:t>
      </w:r>
    </w:p>
    <w:p w14:paraId="30BD1C0C" w14:textId="77777777" w:rsidR="00387C4D" w:rsidRDefault="00387C4D" w:rsidP="00387C4D">
      <w:pPr>
        <w:tabs>
          <w:tab w:val="left" w:pos="426"/>
        </w:tabs>
        <w:spacing w:line="23" w:lineRule="atLeast"/>
        <w:ind w:right="390"/>
        <w:rPr>
          <w:rFonts w:ascii="Times New Roman" w:hAnsi="Times New Roman" w:cs="Times New Roman"/>
          <w:b/>
        </w:rPr>
      </w:pPr>
    </w:p>
    <w:p w14:paraId="61E9C8E8" w14:textId="77777777" w:rsidR="00387C4D" w:rsidRDefault="00387C4D" w:rsidP="00387C4D">
      <w:pPr>
        <w:tabs>
          <w:tab w:val="left" w:pos="284"/>
        </w:tabs>
        <w:spacing w:line="23" w:lineRule="atLeast"/>
        <w:ind w:right="-8"/>
        <w:jc w:val="both"/>
        <w:rPr>
          <w:rFonts w:ascii="Times New Roman" w:hAnsi="Times New Roman" w:cs="Times New Roman"/>
        </w:rPr>
      </w:pPr>
      <w:r w:rsidRPr="00DF606F">
        <w:rPr>
          <w:rFonts w:ascii="Times New Roman" w:hAnsi="Times New Roman" w:cs="Times New Roman"/>
        </w:rPr>
        <w:t>1</w:t>
      </w:r>
      <w:r>
        <w:rPr>
          <w:rFonts w:ascii="Times New Roman" w:hAnsi="Times New Roman" w:cs="Times New Roman"/>
        </w:rPr>
        <w:t>3</w:t>
      </w:r>
      <w:r w:rsidRPr="00DF606F">
        <w:rPr>
          <w:rFonts w:ascii="Times New Roman" w:hAnsi="Times New Roman" w:cs="Times New Roman"/>
        </w:rPr>
        <w:t>.1. Deverão ser acatadas as orientações e normas voltadas para a sustentabilidade ambiental conforme disposto no art. 5º da Lei no 14.133/2021, no que couber;</w:t>
      </w:r>
    </w:p>
    <w:p w14:paraId="60CD503C" w14:textId="77777777" w:rsidR="00387C4D" w:rsidRDefault="00387C4D" w:rsidP="00387C4D">
      <w:pPr>
        <w:tabs>
          <w:tab w:val="left" w:pos="284"/>
        </w:tabs>
        <w:spacing w:line="23" w:lineRule="atLeast"/>
        <w:ind w:right="-8"/>
        <w:jc w:val="both"/>
        <w:rPr>
          <w:rFonts w:ascii="Times New Roman" w:hAnsi="Times New Roman" w:cs="Times New Roman"/>
        </w:rPr>
      </w:pPr>
    </w:p>
    <w:p w14:paraId="3F8BF37A" w14:textId="77777777" w:rsidR="00387C4D" w:rsidRDefault="00387C4D" w:rsidP="00387C4D">
      <w:pPr>
        <w:tabs>
          <w:tab w:val="left" w:pos="284"/>
        </w:tabs>
        <w:spacing w:line="23" w:lineRule="atLeast"/>
        <w:ind w:right="-8"/>
        <w:jc w:val="both"/>
        <w:rPr>
          <w:rFonts w:ascii="Times New Roman" w:hAnsi="Times New Roman" w:cs="Times New Roman"/>
        </w:rPr>
      </w:pPr>
      <w:r w:rsidRPr="00DF606F">
        <w:rPr>
          <w:rFonts w:ascii="Times New Roman" w:hAnsi="Times New Roman" w:cs="Times New Roman"/>
        </w:rPr>
        <w:t>1</w:t>
      </w:r>
      <w:r>
        <w:rPr>
          <w:rFonts w:ascii="Times New Roman" w:hAnsi="Times New Roman" w:cs="Times New Roman"/>
        </w:rPr>
        <w:t>3</w:t>
      </w:r>
      <w:r w:rsidRPr="00DF606F">
        <w:rPr>
          <w:rFonts w:ascii="Times New Roman" w:hAnsi="Times New Roman" w:cs="Times New Roman"/>
        </w:rPr>
        <w:t>.</w:t>
      </w:r>
      <w:r>
        <w:rPr>
          <w:rFonts w:ascii="Times New Roman" w:hAnsi="Times New Roman" w:cs="Times New Roman"/>
        </w:rPr>
        <w:t>2</w:t>
      </w:r>
      <w:r w:rsidRPr="00DF606F">
        <w:rPr>
          <w:rFonts w:ascii="Times New Roman" w:hAnsi="Times New Roman" w:cs="Times New Roman"/>
        </w:rPr>
        <w:t>. Deverão ser observadas, também, durante a execução, as orientações voltadas para as práticas sustentáveis</w:t>
      </w:r>
      <w:r>
        <w:rPr>
          <w:rFonts w:ascii="Times New Roman" w:hAnsi="Times New Roman" w:cs="Times New Roman"/>
        </w:rPr>
        <w:t>.</w:t>
      </w:r>
      <w:r w:rsidRPr="00DF606F">
        <w:rPr>
          <w:rFonts w:ascii="Times New Roman" w:hAnsi="Times New Roman" w:cs="Times New Roman"/>
        </w:rPr>
        <w:t xml:space="preserve"> Além disso caberá a empresa realizar práticas sustentáveis de manejo dos recursos renováveis, a redução dos resíduos e poluições, a utilização de energia e materiais eficientemente, empregando equipamentos mais modernos e adequados às</w:t>
      </w:r>
      <w:r>
        <w:rPr>
          <w:rFonts w:ascii="Times New Roman" w:hAnsi="Times New Roman" w:cs="Times New Roman"/>
        </w:rPr>
        <w:t xml:space="preserve"> normas e preservação ambiental, quando couber;</w:t>
      </w:r>
    </w:p>
    <w:p w14:paraId="77085573" w14:textId="77777777" w:rsidR="00387C4D" w:rsidRDefault="00387C4D" w:rsidP="00387C4D">
      <w:pPr>
        <w:tabs>
          <w:tab w:val="left" w:pos="284"/>
        </w:tabs>
        <w:spacing w:line="23" w:lineRule="atLeast"/>
        <w:ind w:right="-8"/>
        <w:jc w:val="both"/>
        <w:rPr>
          <w:rFonts w:ascii="Times New Roman" w:hAnsi="Times New Roman" w:cs="Times New Roman"/>
        </w:rPr>
      </w:pPr>
    </w:p>
    <w:p w14:paraId="15C31D95" w14:textId="77777777" w:rsidR="00387C4D" w:rsidRPr="001C3DC3" w:rsidRDefault="00387C4D" w:rsidP="00387C4D">
      <w:pPr>
        <w:tabs>
          <w:tab w:val="left" w:pos="284"/>
        </w:tabs>
        <w:spacing w:line="23" w:lineRule="atLeast"/>
        <w:ind w:right="-8"/>
        <w:jc w:val="both"/>
        <w:rPr>
          <w:rFonts w:ascii="Times New Roman" w:hAnsi="Times New Roman" w:cs="Times New Roman"/>
        </w:rPr>
      </w:pPr>
      <w:r>
        <w:rPr>
          <w:rFonts w:ascii="Times New Roman" w:hAnsi="Times New Roman" w:cs="Times New Roman"/>
        </w:rPr>
        <w:t xml:space="preserve">13.3. </w:t>
      </w:r>
      <w:r w:rsidRPr="001C3DC3">
        <w:rPr>
          <w:rFonts w:ascii="Times New Roman" w:hAnsi="Times New Roman" w:cs="Times New Roman"/>
        </w:rPr>
        <w:t>A atividade de aplicação de massa asfáltica, ainda que em pequena escala e realizada pontualmente, pode gerar impactos ambientais localizados, como emissão de resíduos sólidos (embalagens plásticas dos sacos), partículas em suspensão durante a aplicação e eventual contaminação por resíduos betuminosos.</w:t>
      </w:r>
    </w:p>
    <w:p w14:paraId="795299E5" w14:textId="77777777" w:rsidR="00387C4D" w:rsidRPr="001C3DC3" w:rsidRDefault="00387C4D" w:rsidP="00387C4D">
      <w:pPr>
        <w:tabs>
          <w:tab w:val="left" w:pos="284"/>
        </w:tabs>
        <w:spacing w:line="23" w:lineRule="atLeast"/>
        <w:ind w:right="-8"/>
        <w:jc w:val="both"/>
        <w:rPr>
          <w:rFonts w:ascii="Times New Roman" w:hAnsi="Times New Roman" w:cs="Times New Roman"/>
        </w:rPr>
      </w:pPr>
    </w:p>
    <w:p w14:paraId="70E6CBF1" w14:textId="77777777" w:rsidR="00387C4D" w:rsidRPr="001C3DC3" w:rsidRDefault="00387C4D" w:rsidP="00387C4D">
      <w:pPr>
        <w:tabs>
          <w:tab w:val="left" w:pos="284"/>
        </w:tabs>
        <w:spacing w:line="23" w:lineRule="atLeast"/>
        <w:ind w:right="-8"/>
        <w:jc w:val="both"/>
        <w:rPr>
          <w:rFonts w:ascii="Times New Roman" w:hAnsi="Times New Roman" w:cs="Times New Roman"/>
        </w:rPr>
      </w:pPr>
      <w:r>
        <w:rPr>
          <w:rFonts w:ascii="Times New Roman" w:hAnsi="Times New Roman" w:cs="Times New Roman"/>
        </w:rPr>
        <w:t>13.4. Medidas mitigadoras</w:t>
      </w:r>
      <w:r w:rsidRPr="001C3DC3">
        <w:rPr>
          <w:rFonts w:ascii="Times New Roman" w:hAnsi="Times New Roman" w:cs="Times New Roman"/>
        </w:rPr>
        <w:t>:</w:t>
      </w:r>
    </w:p>
    <w:p w14:paraId="612AD02A" w14:textId="77777777" w:rsidR="00387C4D" w:rsidRPr="001C3DC3" w:rsidRDefault="00387C4D" w:rsidP="00387C4D">
      <w:pPr>
        <w:tabs>
          <w:tab w:val="left" w:pos="284"/>
        </w:tabs>
        <w:spacing w:line="23" w:lineRule="atLeast"/>
        <w:ind w:right="-8"/>
        <w:jc w:val="both"/>
        <w:rPr>
          <w:rFonts w:ascii="Times New Roman" w:hAnsi="Times New Roman" w:cs="Times New Roman"/>
        </w:rPr>
      </w:pPr>
    </w:p>
    <w:p w14:paraId="4280BF96" w14:textId="77777777" w:rsidR="00387C4D" w:rsidRPr="001C3DC3" w:rsidRDefault="00387C4D" w:rsidP="00387C4D">
      <w:pPr>
        <w:tabs>
          <w:tab w:val="left" w:pos="284"/>
        </w:tabs>
        <w:spacing w:line="23" w:lineRule="atLeast"/>
        <w:ind w:left="284" w:right="-8"/>
        <w:jc w:val="both"/>
        <w:rPr>
          <w:rFonts w:ascii="Times New Roman" w:hAnsi="Times New Roman" w:cs="Times New Roman"/>
        </w:rPr>
      </w:pPr>
      <w:r>
        <w:rPr>
          <w:rFonts w:ascii="Times New Roman" w:hAnsi="Times New Roman" w:cs="Times New Roman"/>
        </w:rPr>
        <w:t xml:space="preserve">I - </w:t>
      </w:r>
      <w:r w:rsidRPr="001C3DC3">
        <w:rPr>
          <w:rFonts w:ascii="Times New Roman" w:hAnsi="Times New Roman" w:cs="Times New Roman"/>
        </w:rPr>
        <w:t>Destinação adequada das embalagens utilizadas, com descarte conforme as normas locais de coleta de resíduos;</w:t>
      </w:r>
    </w:p>
    <w:p w14:paraId="6042BFA6" w14:textId="77777777" w:rsidR="00387C4D" w:rsidRPr="001C3DC3" w:rsidRDefault="00387C4D" w:rsidP="00387C4D">
      <w:pPr>
        <w:tabs>
          <w:tab w:val="left" w:pos="284"/>
        </w:tabs>
        <w:spacing w:line="23" w:lineRule="atLeast"/>
        <w:ind w:left="284" w:right="-8"/>
        <w:jc w:val="both"/>
        <w:rPr>
          <w:rFonts w:ascii="Times New Roman" w:hAnsi="Times New Roman" w:cs="Times New Roman"/>
        </w:rPr>
      </w:pPr>
    </w:p>
    <w:p w14:paraId="7BBF1B31" w14:textId="77777777" w:rsidR="00387C4D" w:rsidRPr="001C3DC3" w:rsidRDefault="00387C4D" w:rsidP="00387C4D">
      <w:pPr>
        <w:tabs>
          <w:tab w:val="left" w:pos="284"/>
        </w:tabs>
        <w:spacing w:line="23" w:lineRule="atLeast"/>
        <w:ind w:left="284" w:right="-8"/>
        <w:jc w:val="both"/>
        <w:rPr>
          <w:rFonts w:ascii="Times New Roman" w:hAnsi="Times New Roman" w:cs="Times New Roman"/>
        </w:rPr>
      </w:pPr>
      <w:r>
        <w:rPr>
          <w:rFonts w:ascii="Times New Roman" w:hAnsi="Times New Roman" w:cs="Times New Roman"/>
        </w:rPr>
        <w:t xml:space="preserve">II - </w:t>
      </w:r>
      <w:r w:rsidRPr="001C3DC3">
        <w:rPr>
          <w:rFonts w:ascii="Times New Roman" w:hAnsi="Times New Roman" w:cs="Times New Roman"/>
        </w:rPr>
        <w:t>Evitar aplicação em dias de chuva, prevenindo o arraste de material para o sistema de drenagem;</w:t>
      </w:r>
    </w:p>
    <w:p w14:paraId="6D832979" w14:textId="77777777" w:rsidR="00387C4D" w:rsidRPr="001C3DC3" w:rsidRDefault="00387C4D" w:rsidP="00387C4D">
      <w:pPr>
        <w:tabs>
          <w:tab w:val="left" w:pos="284"/>
        </w:tabs>
        <w:spacing w:line="23" w:lineRule="atLeast"/>
        <w:ind w:left="284" w:right="-8"/>
        <w:jc w:val="both"/>
        <w:rPr>
          <w:rFonts w:ascii="Times New Roman" w:hAnsi="Times New Roman" w:cs="Times New Roman"/>
        </w:rPr>
      </w:pPr>
    </w:p>
    <w:p w14:paraId="5BDAFEC4" w14:textId="77777777" w:rsidR="00387C4D" w:rsidRPr="001C3DC3" w:rsidRDefault="00387C4D" w:rsidP="00387C4D">
      <w:pPr>
        <w:tabs>
          <w:tab w:val="left" w:pos="284"/>
        </w:tabs>
        <w:spacing w:line="23" w:lineRule="atLeast"/>
        <w:ind w:left="284" w:right="-8"/>
        <w:jc w:val="both"/>
        <w:rPr>
          <w:rFonts w:ascii="Times New Roman" w:hAnsi="Times New Roman" w:cs="Times New Roman"/>
        </w:rPr>
      </w:pPr>
      <w:r>
        <w:rPr>
          <w:rFonts w:ascii="Times New Roman" w:hAnsi="Times New Roman" w:cs="Times New Roman"/>
        </w:rPr>
        <w:t xml:space="preserve">III - </w:t>
      </w:r>
      <w:r w:rsidRPr="001C3DC3">
        <w:rPr>
          <w:rFonts w:ascii="Times New Roman" w:hAnsi="Times New Roman" w:cs="Times New Roman"/>
        </w:rPr>
        <w:t>Controle do uso e armazenamento da massa asfáltica, evitando desperdício e contaminação do solo;</w:t>
      </w:r>
    </w:p>
    <w:p w14:paraId="7B6C901F" w14:textId="77777777" w:rsidR="00387C4D" w:rsidRPr="001C3DC3" w:rsidRDefault="00387C4D" w:rsidP="00387C4D">
      <w:pPr>
        <w:tabs>
          <w:tab w:val="left" w:pos="284"/>
        </w:tabs>
        <w:spacing w:line="23" w:lineRule="atLeast"/>
        <w:ind w:left="284" w:right="-8"/>
        <w:jc w:val="both"/>
        <w:rPr>
          <w:rFonts w:ascii="Times New Roman" w:hAnsi="Times New Roman" w:cs="Times New Roman"/>
        </w:rPr>
      </w:pPr>
    </w:p>
    <w:p w14:paraId="0EE1FD2F" w14:textId="77777777" w:rsidR="00387C4D" w:rsidRPr="001C3DC3" w:rsidRDefault="00387C4D" w:rsidP="00387C4D">
      <w:pPr>
        <w:tabs>
          <w:tab w:val="left" w:pos="284"/>
        </w:tabs>
        <w:spacing w:line="23" w:lineRule="atLeast"/>
        <w:ind w:left="284" w:right="-8"/>
        <w:jc w:val="both"/>
        <w:rPr>
          <w:rFonts w:ascii="Times New Roman" w:hAnsi="Times New Roman" w:cs="Times New Roman"/>
        </w:rPr>
      </w:pPr>
      <w:r>
        <w:rPr>
          <w:rFonts w:ascii="Times New Roman" w:hAnsi="Times New Roman" w:cs="Times New Roman"/>
        </w:rPr>
        <w:lastRenderedPageBreak/>
        <w:t xml:space="preserve">IV - </w:t>
      </w:r>
      <w:r w:rsidRPr="001C3DC3">
        <w:rPr>
          <w:rFonts w:ascii="Times New Roman" w:hAnsi="Times New Roman" w:cs="Times New Roman"/>
        </w:rPr>
        <w:t>Orientação à equipe executora para adoção de boas práticas ambientais, incluindo limpeza da área após os serviços.</w:t>
      </w:r>
    </w:p>
    <w:p w14:paraId="0EBABABC" w14:textId="77777777" w:rsidR="00387C4D" w:rsidRDefault="00387C4D" w:rsidP="00387C4D">
      <w:pPr>
        <w:tabs>
          <w:tab w:val="left" w:pos="284"/>
        </w:tabs>
        <w:spacing w:line="23" w:lineRule="atLeast"/>
        <w:ind w:right="-8"/>
        <w:jc w:val="both"/>
        <w:rPr>
          <w:rFonts w:ascii="Times New Roman" w:hAnsi="Times New Roman" w:cs="Times New Roman"/>
        </w:rPr>
      </w:pPr>
    </w:p>
    <w:p w14:paraId="2C9A7CCA" w14:textId="77777777" w:rsidR="00387C4D" w:rsidRDefault="00387C4D" w:rsidP="00387C4D">
      <w:pPr>
        <w:tabs>
          <w:tab w:val="left" w:pos="284"/>
        </w:tabs>
        <w:spacing w:line="23" w:lineRule="atLeast"/>
        <w:ind w:right="-8"/>
        <w:jc w:val="both"/>
        <w:rPr>
          <w:rFonts w:ascii="Times New Roman" w:hAnsi="Times New Roman" w:cs="Times New Roman"/>
        </w:rPr>
      </w:pPr>
      <w:r>
        <w:rPr>
          <w:rFonts w:ascii="Times New Roman" w:hAnsi="Times New Roman" w:cs="Times New Roman"/>
        </w:rPr>
        <w:t xml:space="preserve">13.5. </w:t>
      </w:r>
      <w:r w:rsidRPr="001C3DC3">
        <w:rPr>
          <w:rFonts w:ascii="Times New Roman" w:hAnsi="Times New Roman" w:cs="Times New Roman"/>
        </w:rPr>
        <w:t>Essas ações visam minimizar os impactos ambientais e garantir a conformidade com os princípios da sustentabilidade previstos na Lei nº 14.133/2021.</w:t>
      </w:r>
    </w:p>
    <w:p w14:paraId="3DB21797" w14:textId="77777777" w:rsidR="00387C4D" w:rsidRPr="00DD607B" w:rsidRDefault="00387C4D" w:rsidP="00387C4D">
      <w:pPr>
        <w:tabs>
          <w:tab w:val="left" w:pos="284"/>
        </w:tabs>
        <w:spacing w:line="23" w:lineRule="atLeast"/>
        <w:ind w:right="-8"/>
        <w:jc w:val="both"/>
        <w:rPr>
          <w:rFonts w:ascii="Times New Roman" w:hAnsi="Times New Roman" w:cs="Times New Roman"/>
          <w:color w:val="000000" w:themeColor="text1"/>
        </w:rPr>
      </w:pPr>
    </w:p>
    <w:p w14:paraId="743FDD42" w14:textId="77777777" w:rsidR="00387C4D" w:rsidRPr="00396518" w:rsidRDefault="00387C4D" w:rsidP="00387C4D">
      <w:pPr>
        <w:tabs>
          <w:tab w:val="left" w:pos="426"/>
        </w:tabs>
        <w:spacing w:line="23" w:lineRule="atLeast"/>
        <w:ind w:right="390"/>
        <w:rPr>
          <w:rFonts w:ascii="Times New Roman" w:hAnsi="Times New Roman" w:cs="Times New Roman"/>
          <w:b/>
        </w:rPr>
      </w:pPr>
      <w:r w:rsidRPr="00396518">
        <w:rPr>
          <w:rFonts w:ascii="Times New Roman" w:hAnsi="Times New Roman" w:cs="Times New Roman"/>
          <w:b/>
        </w:rPr>
        <w:t>14 - ESCOLHA DO TIPO DE LICITAÇÃO</w:t>
      </w:r>
    </w:p>
    <w:p w14:paraId="51183246" w14:textId="77777777" w:rsidR="00387C4D" w:rsidRDefault="00387C4D" w:rsidP="00387C4D">
      <w:pPr>
        <w:pStyle w:val="Textodecomentrio"/>
        <w:tabs>
          <w:tab w:val="left" w:pos="426"/>
        </w:tabs>
        <w:spacing w:line="23" w:lineRule="atLeast"/>
        <w:jc w:val="both"/>
        <w:rPr>
          <w:rFonts w:ascii="Times New Roman" w:hAnsi="Times New Roman"/>
          <w:sz w:val="22"/>
          <w:szCs w:val="22"/>
        </w:rPr>
      </w:pPr>
    </w:p>
    <w:p w14:paraId="284D86AA" w14:textId="77777777" w:rsidR="00387C4D" w:rsidRDefault="00387C4D" w:rsidP="00387C4D">
      <w:pPr>
        <w:pStyle w:val="Textodecomentrio"/>
        <w:tabs>
          <w:tab w:val="left" w:pos="426"/>
        </w:tabs>
        <w:spacing w:line="23" w:lineRule="atLeast"/>
        <w:jc w:val="both"/>
        <w:rPr>
          <w:rFonts w:ascii="Times New Roman" w:hAnsi="Times New Roman"/>
          <w:sz w:val="22"/>
          <w:szCs w:val="22"/>
        </w:rPr>
      </w:pPr>
      <w:r w:rsidRPr="00A072B1">
        <w:rPr>
          <w:rFonts w:ascii="Times New Roman" w:hAnsi="Times New Roman"/>
          <w:sz w:val="22"/>
          <w:szCs w:val="22"/>
        </w:rPr>
        <w:t>14.1. A partir da análise de que o presente objeto desta contratação é caracterizado como comum e da realidade do mercado, concluiu-se que deverá ser realizado pela modalidade PREGÃO ELETRÔNICO, para formalizar uma Ata de Registro de Preços, onde o critério de julgamento é pelo menor preço por</w:t>
      </w:r>
      <w:r>
        <w:rPr>
          <w:rFonts w:ascii="Times New Roman" w:hAnsi="Times New Roman"/>
          <w:sz w:val="22"/>
          <w:szCs w:val="22"/>
        </w:rPr>
        <w:t xml:space="preserve"> item, modo de disputa “ABERTO”;</w:t>
      </w:r>
    </w:p>
    <w:p w14:paraId="4133FC6D" w14:textId="77777777" w:rsidR="00387C4D" w:rsidRPr="00A15F48" w:rsidRDefault="00387C4D" w:rsidP="00387C4D">
      <w:pPr>
        <w:pStyle w:val="Textodecomentrio"/>
        <w:tabs>
          <w:tab w:val="left" w:pos="426"/>
        </w:tabs>
        <w:spacing w:line="23" w:lineRule="atLeast"/>
        <w:jc w:val="both"/>
        <w:rPr>
          <w:rFonts w:ascii="Times New Roman" w:hAnsi="Times New Roman"/>
          <w:sz w:val="22"/>
          <w:szCs w:val="22"/>
        </w:rPr>
      </w:pPr>
      <w:r w:rsidRPr="002008D0">
        <w:rPr>
          <w:rFonts w:ascii="Times New Roman" w:hAnsi="Times New Roman"/>
          <w:sz w:val="22"/>
          <w:szCs w:val="22"/>
        </w:rPr>
        <w:t>1</w:t>
      </w:r>
      <w:r>
        <w:rPr>
          <w:rFonts w:ascii="Times New Roman" w:hAnsi="Times New Roman"/>
          <w:sz w:val="22"/>
          <w:szCs w:val="22"/>
        </w:rPr>
        <w:t>4</w:t>
      </w:r>
      <w:r w:rsidRPr="002008D0">
        <w:rPr>
          <w:rFonts w:ascii="Times New Roman" w:hAnsi="Times New Roman"/>
          <w:sz w:val="22"/>
          <w:szCs w:val="22"/>
        </w:rPr>
        <w:t>.2. O registro de</w:t>
      </w:r>
      <w:r w:rsidRPr="00A15F48">
        <w:rPr>
          <w:rFonts w:ascii="Times New Roman" w:hAnsi="Times New Roman"/>
          <w:sz w:val="22"/>
          <w:szCs w:val="22"/>
        </w:rPr>
        <w:t xml:space="preserv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w:t>
      </w:r>
      <w:r>
        <w:rPr>
          <w:rFonts w:ascii="Times New Roman" w:hAnsi="Times New Roman"/>
          <w:sz w:val="22"/>
          <w:szCs w:val="22"/>
        </w:rPr>
        <w:t>ento, em igualdade de condições;</w:t>
      </w:r>
    </w:p>
    <w:p w14:paraId="0267C52E" w14:textId="77777777" w:rsidR="00387C4D" w:rsidRPr="00DD607B" w:rsidRDefault="00387C4D" w:rsidP="00387C4D">
      <w:pPr>
        <w:pStyle w:val="Nivel2"/>
        <w:numPr>
          <w:ilvl w:val="0"/>
          <w:numId w:val="0"/>
        </w:numPr>
        <w:spacing w:before="0" w:after="0"/>
        <w:rPr>
          <w:rFonts w:ascii="Times New Roman" w:eastAsia="Calibri" w:hAnsi="Times New Roman" w:cs="Times New Roman"/>
          <w:color w:val="auto"/>
          <w:sz w:val="22"/>
          <w:szCs w:val="22"/>
          <w:lang w:eastAsia="en-US"/>
        </w:rPr>
      </w:pPr>
    </w:p>
    <w:p w14:paraId="6204388C" w14:textId="39F6C283" w:rsidR="00387C4D" w:rsidRPr="00DD607B" w:rsidRDefault="00387C4D" w:rsidP="00387C4D">
      <w:pPr>
        <w:pStyle w:val="Nivel2"/>
        <w:numPr>
          <w:ilvl w:val="0"/>
          <w:numId w:val="0"/>
        </w:numPr>
        <w:spacing w:before="0" w:after="0"/>
        <w:rPr>
          <w:rFonts w:ascii="Times New Roman" w:eastAsia="Calibri" w:hAnsi="Times New Roman" w:cs="Times New Roman"/>
          <w:color w:val="auto"/>
          <w:sz w:val="22"/>
          <w:szCs w:val="22"/>
          <w:lang w:eastAsia="en-US"/>
        </w:rPr>
      </w:pPr>
      <w:r w:rsidRPr="00DD607B">
        <w:rPr>
          <w:rFonts w:ascii="Times New Roman" w:eastAsia="Calibri" w:hAnsi="Times New Roman" w:cs="Times New Roman"/>
          <w:color w:val="auto"/>
          <w:sz w:val="22"/>
          <w:szCs w:val="22"/>
          <w:lang w:eastAsia="en-US"/>
        </w:rPr>
        <w:t>1</w:t>
      </w:r>
      <w:r>
        <w:rPr>
          <w:rFonts w:ascii="Times New Roman" w:eastAsia="Calibri" w:hAnsi="Times New Roman" w:cs="Times New Roman"/>
          <w:color w:val="auto"/>
          <w:sz w:val="22"/>
          <w:szCs w:val="22"/>
          <w:lang w:eastAsia="en-US"/>
        </w:rPr>
        <w:t>4</w:t>
      </w:r>
      <w:r w:rsidRPr="00DD607B">
        <w:rPr>
          <w:rFonts w:ascii="Times New Roman" w:eastAsia="Calibri" w:hAnsi="Times New Roman" w:cs="Times New Roman"/>
          <w:color w:val="auto"/>
          <w:sz w:val="22"/>
          <w:szCs w:val="22"/>
          <w:lang w:eastAsia="en-US"/>
        </w:rPr>
        <w:t xml:space="preserve">.3. O GERENCIADOR: </w:t>
      </w:r>
      <w:r>
        <w:rPr>
          <w:rFonts w:ascii="Times New Roman" w:eastAsia="Calibri" w:hAnsi="Times New Roman" w:cs="Times New Roman"/>
          <w:color w:val="auto"/>
          <w:sz w:val="22"/>
          <w:szCs w:val="22"/>
          <w:lang w:eastAsia="en-US"/>
        </w:rPr>
        <w:t xml:space="preserve">Gerência </w:t>
      </w:r>
      <w:r w:rsidRPr="00DD607B">
        <w:rPr>
          <w:rFonts w:ascii="Times New Roman" w:eastAsia="Calibri" w:hAnsi="Times New Roman" w:cs="Times New Roman"/>
          <w:color w:val="auto"/>
          <w:sz w:val="22"/>
          <w:szCs w:val="22"/>
          <w:lang w:eastAsia="en-US"/>
        </w:rPr>
        <w:t xml:space="preserve">Municipal de </w:t>
      </w:r>
      <w:r>
        <w:rPr>
          <w:rFonts w:ascii="Times New Roman" w:eastAsia="Calibri" w:hAnsi="Times New Roman" w:cs="Times New Roman"/>
          <w:color w:val="auto"/>
          <w:sz w:val="22"/>
          <w:szCs w:val="22"/>
          <w:lang w:eastAsia="en-US"/>
        </w:rPr>
        <w:t>Obras e Serviços Urbanos</w:t>
      </w:r>
      <w:r w:rsidRPr="00DD607B">
        <w:rPr>
          <w:rFonts w:ascii="Times New Roman" w:eastAsia="Calibri" w:hAnsi="Times New Roman" w:cs="Times New Roman"/>
          <w:color w:val="auto"/>
          <w:sz w:val="22"/>
          <w:szCs w:val="22"/>
          <w:lang w:eastAsia="en-US"/>
        </w:rPr>
        <w:t xml:space="preserve"> promoverá o gerenciamento permanente e formal do presente ARP, inclusive com registro em processo administrativo de gestão de todas contratações dela decorrentes, como também de todos os demais atos ineren</w:t>
      </w:r>
      <w:r>
        <w:rPr>
          <w:rFonts w:ascii="Times New Roman" w:eastAsia="Calibri" w:hAnsi="Times New Roman" w:cs="Times New Roman"/>
          <w:color w:val="auto"/>
          <w:sz w:val="22"/>
          <w:szCs w:val="22"/>
          <w:lang w:eastAsia="en-US"/>
        </w:rPr>
        <w:t>tes aos procedimentos de gestão;</w:t>
      </w:r>
    </w:p>
    <w:p w14:paraId="56FA2D99" w14:textId="77777777" w:rsidR="00387C4D" w:rsidRPr="00DD607B" w:rsidRDefault="00387C4D" w:rsidP="00387C4D">
      <w:pPr>
        <w:pStyle w:val="Nivel2"/>
        <w:numPr>
          <w:ilvl w:val="0"/>
          <w:numId w:val="0"/>
        </w:numPr>
        <w:spacing w:before="0" w:after="0"/>
        <w:rPr>
          <w:rFonts w:ascii="Times New Roman" w:eastAsia="Calibri" w:hAnsi="Times New Roman" w:cs="Times New Roman"/>
          <w:color w:val="auto"/>
          <w:sz w:val="22"/>
          <w:szCs w:val="22"/>
          <w:lang w:eastAsia="en-US"/>
        </w:rPr>
      </w:pPr>
    </w:p>
    <w:p w14:paraId="56B43626" w14:textId="77777777" w:rsidR="00387C4D" w:rsidRPr="00DD607B" w:rsidRDefault="00387C4D" w:rsidP="00387C4D">
      <w:pPr>
        <w:spacing w:line="276" w:lineRule="auto"/>
        <w:jc w:val="both"/>
        <w:rPr>
          <w:rFonts w:ascii="Times New Roman" w:eastAsia="Calibri" w:hAnsi="Times New Roman" w:cs="Times New Roman"/>
        </w:rPr>
      </w:pPr>
      <w:r w:rsidRPr="00DD607B">
        <w:rPr>
          <w:rFonts w:ascii="Times New Roman" w:eastAsia="Calibri" w:hAnsi="Times New Roman" w:cs="Times New Roman"/>
        </w:rPr>
        <w:t>1</w:t>
      </w:r>
      <w:r>
        <w:rPr>
          <w:rFonts w:ascii="Times New Roman" w:eastAsia="Calibri" w:hAnsi="Times New Roman" w:cs="Times New Roman"/>
        </w:rPr>
        <w:t>4</w:t>
      </w:r>
      <w:r w:rsidRPr="00DD607B">
        <w:rPr>
          <w:rFonts w:ascii="Times New Roman" w:eastAsia="Calibri" w:hAnsi="Times New Roman" w:cs="Times New Roman"/>
        </w:rPr>
        <w:t>.4.</w:t>
      </w:r>
      <w:r w:rsidRPr="00DD607B">
        <w:rPr>
          <w:rFonts w:ascii="Times New Roman" w:eastAsia="Calibri" w:hAnsi="Times New Roman" w:cs="Times New Roman"/>
        </w:rPr>
        <w:tab/>
        <w:t>Cabe ao setor ou servidor designado do ÓRGÃO GERENCIADOR, conforme regulamento operacional interno, as atribuições inerentes ao gerenciamento da presente ARP, particularmente quanto a(ao):</w:t>
      </w:r>
    </w:p>
    <w:p w14:paraId="5A8E3B67" w14:textId="77777777" w:rsidR="00387C4D" w:rsidRPr="00DD607B" w:rsidRDefault="00387C4D" w:rsidP="00387C4D">
      <w:pPr>
        <w:spacing w:line="276" w:lineRule="auto"/>
        <w:jc w:val="both"/>
        <w:rPr>
          <w:rFonts w:ascii="Times New Roman" w:eastAsia="Calibri" w:hAnsi="Times New Roman" w:cs="Times New Roman"/>
        </w:rPr>
      </w:pPr>
    </w:p>
    <w:p w14:paraId="1D89B1F7" w14:textId="342A6565" w:rsidR="00387C4D" w:rsidRPr="00DD607B" w:rsidRDefault="00387C4D" w:rsidP="00387C4D">
      <w:pPr>
        <w:spacing w:line="276" w:lineRule="auto"/>
        <w:ind w:left="284"/>
        <w:jc w:val="both"/>
        <w:rPr>
          <w:rFonts w:ascii="Times New Roman" w:eastAsia="Calibri" w:hAnsi="Times New Roman" w:cs="Times New Roman"/>
        </w:rPr>
      </w:pPr>
      <w:r w:rsidRPr="00DD607B">
        <w:rPr>
          <w:rFonts w:ascii="Times New Roman" w:eastAsia="Calibri" w:hAnsi="Times New Roman" w:cs="Times New Roman"/>
        </w:rPr>
        <w:t>1</w:t>
      </w:r>
      <w:r>
        <w:rPr>
          <w:rFonts w:ascii="Times New Roman" w:eastAsia="Calibri" w:hAnsi="Times New Roman" w:cs="Times New Roman"/>
        </w:rPr>
        <w:t>4</w:t>
      </w:r>
      <w:r w:rsidRPr="00DD607B">
        <w:rPr>
          <w:rFonts w:ascii="Times New Roman" w:eastAsia="Calibri" w:hAnsi="Times New Roman" w:cs="Times New Roman"/>
        </w:rPr>
        <w:t>.4.1. Providenciar a elaboração e publicação do presente ARP;</w:t>
      </w:r>
    </w:p>
    <w:p w14:paraId="467D1883" w14:textId="77777777" w:rsidR="00387C4D" w:rsidRPr="00DD607B" w:rsidRDefault="00387C4D" w:rsidP="00387C4D">
      <w:pPr>
        <w:spacing w:line="276" w:lineRule="auto"/>
        <w:ind w:left="284"/>
        <w:jc w:val="both"/>
        <w:rPr>
          <w:rFonts w:ascii="Times New Roman" w:eastAsia="Calibri" w:hAnsi="Times New Roman" w:cs="Times New Roman"/>
        </w:rPr>
      </w:pPr>
      <w:r w:rsidRPr="00DD607B">
        <w:rPr>
          <w:rFonts w:ascii="Times New Roman" w:eastAsia="Calibri" w:hAnsi="Times New Roman" w:cs="Times New Roman"/>
        </w:rPr>
        <w:t>1</w:t>
      </w:r>
      <w:r>
        <w:rPr>
          <w:rFonts w:ascii="Times New Roman" w:eastAsia="Calibri" w:hAnsi="Times New Roman" w:cs="Times New Roman"/>
        </w:rPr>
        <w:t>4</w:t>
      </w:r>
      <w:r w:rsidRPr="00DD607B">
        <w:rPr>
          <w:rFonts w:ascii="Times New Roman" w:eastAsia="Calibri" w:hAnsi="Times New Roman" w:cs="Times New Roman"/>
        </w:rPr>
        <w:t>.4.2. Encaminhar ao(s) órgão(s) e/ou entidade(s) participantes a presente ARP, como também suas eventuais e posteriores alterações, devidamente assinadas e publicadas;</w:t>
      </w:r>
    </w:p>
    <w:p w14:paraId="482233E1" w14:textId="77777777" w:rsidR="00387C4D" w:rsidRPr="00DD607B" w:rsidRDefault="00387C4D" w:rsidP="00387C4D">
      <w:pPr>
        <w:spacing w:line="276" w:lineRule="auto"/>
        <w:ind w:left="284"/>
        <w:jc w:val="both"/>
        <w:rPr>
          <w:rFonts w:ascii="Times New Roman" w:eastAsia="Calibri" w:hAnsi="Times New Roman" w:cs="Times New Roman"/>
        </w:rPr>
      </w:pPr>
      <w:r w:rsidRPr="00DD607B">
        <w:rPr>
          <w:rFonts w:ascii="Times New Roman" w:eastAsia="Calibri" w:hAnsi="Times New Roman" w:cs="Times New Roman"/>
        </w:rPr>
        <w:t>1</w:t>
      </w:r>
      <w:r>
        <w:rPr>
          <w:rFonts w:ascii="Times New Roman" w:eastAsia="Calibri" w:hAnsi="Times New Roman" w:cs="Times New Roman"/>
        </w:rPr>
        <w:t>4</w:t>
      </w:r>
      <w:r w:rsidRPr="00DD607B">
        <w:rPr>
          <w:rFonts w:ascii="Times New Roman" w:eastAsia="Calibri" w:hAnsi="Times New Roman" w:cs="Times New Roman"/>
        </w:rPr>
        <w:t>.4.3. Controlar, de forma permanente, a utilização da ARP para fins de contratações, durante toda sua vigência;</w:t>
      </w:r>
    </w:p>
    <w:p w14:paraId="632D13DB" w14:textId="77777777" w:rsidR="00387C4D" w:rsidRPr="00DD607B" w:rsidRDefault="00387C4D" w:rsidP="00387C4D">
      <w:pPr>
        <w:spacing w:line="276" w:lineRule="auto"/>
        <w:ind w:left="284"/>
        <w:jc w:val="both"/>
        <w:rPr>
          <w:rFonts w:ascii="Times New Roman" w:eastAsia="Calibri" w:hAnsi="Times New Roman" w:cs="Times New Roman"/>
        </w:rPr>
      </w:pPr>
      <w:r w:rsidRPr="00DD607B">
        <w:rPr>
          <w:rFonts w:ascii="Times New Roman" w:eastAsia="Calibri" w:hAnsi="Times New Roman" w:cs="Times New Roman"/>
        </w:rPr>
        <w:t>1</w:t>
      </w:r>
      <w:r>
        <w:rPr>
          <w:rFonts w:ascii="Times New Roman" w:eastAsia="Calibri" w:hAnsi="Times New Roman" w:cs="Times New Roman"/>
        </w:rPr>
        <w:t>4</w:t>
      </w:r>
      <w:r w:rsidRPr="00DD607B">
        <w:rPr>
          <w:rFonts w:ascii="Times New Roman" w:eastAsia="Calibri" w:hAnsi="Times New Roman" w:cs="Times New Roman"/>
        </w:rPr>
        <w:t>.4.4. Receber, analisar, controlar e pronunciar-se quanto à(s) solicitação(ões) de contratação interna do ÓRGÃO GERENCIADOR com base na presente ARP, inclusive indicando providência(s) complementar(es) necessária(s);</w:t>
      </w:r>
    </w:p>
    <w:p w14:paraId="535F9F96" w14:textId="77777777" w:rsidR="00387C4D" w:rsidRPr="00DD607B" w:rsidRDefault="00387C4D" w:rsidP="00387C4D">
      <w:pPr>
        <w:spacing w:line="276" w:lineRule="auto"/>
        <w:ind w:left="284"/>
        <w:jc w:val="both"/>
        <w:rPr>
          <w:rFonts w:ascii="Times New Roman" w:eastAsia="Calibri" w:hAnsi="Times New Roman" w:cs="Times New Roman"/>
        </w:rPr>
      </w:pPr>
      <w:r w:rsidRPr="00DD607B">
        <w:rPr>
          <w:rFonts w:ascii="Times New Roman" w:eastAsia="Calibri" w:hAnsi="Times New Roman" w:cs="Times New Roman"/>
        </w:rPr>
        <w:t>1</w:t>
      </w:r>
      <w:r>
        <w:rPr>
          <w:rFonts w:ascii="Times New Roman" w:eastAsia="Calibri" w:hAnsi="Times New Roman" w:cs="Times New Roman"/>
        </w:rPr>
        <w:t>4</w:t>
      </w:r>
      <w:r w:rsidRPr="00DD607B">
        <w:rPr>
          <w:rFonts w:ascii="Times New Roman" w:eastAsia="Calibri" w:hAnsi="Times New Roman" w:cs="Times New Roman"/>
        </w:rPr>
        <w:t>.4.5. Conduzir eventuais procedimentos de alterações dos preços registrados para fins de adequação às novas condições de mercado, observada a legislação vigente e jurisprudência do TCU;</w:t>
      </w:r>
    </w:p>
    <w:p w14:paraId="167A0DF8" w14:textId="37F2D310" w:rsidR="00387C4D" w:rsidRPr="00DD607B" w:rsidRDefault="00387C4D" w:rsidP="00387C4D">
      <w:pPr>
        <w:spacing w:line="276" w:lineRule="auto"/>
        <w:ind w:left="284"/>
        <w:jc w:val="both"/>
        <w:rPr>
          <w:rFonts w:ascii="Times New Roman" w:eastAsia="Calibri" w:hAnsi="Times New Roman" w:cs="Times New Roman"/>
        </w:rPr>
      </w:pPr>
      <w:r w:rsidRPr="00DD607B">
        <w:rPr>
          <w:rFonts w:ascii="Times New Roman" w:eastAsia="Calibri" w:hAnsi="Times New Roman" w:cs="Times New Roman"/>
        </w:rPr>
        <w:t>1</w:t>
      </w:r>
      <w:r>
        <w:rPr>
          <w:rFonts w:ascii="Times New Roman" w:eastAsia="Calibri" w:hAnsi="Times New Roman" w:cs="Times New Roman"/>
        </w:rPr>
        <w:t>4</w:t>
      </w:r>
      <w:r w:rsidRPr="00DD607B">
        <w:rPr>
          <w:rFonts w:ascii="Times New Roman" w:eastAsia="Calibri" w:hAnsi="Times New Roman" w:cs="Times New Roman"/>
        </w:rPr>
        <w:t>.4.6. Propor, conduzir e pronunciar-se nos procedimentos de eventuais reajustes e revisões de preços, como também de cancelamentos e rescisões de registro contidos no presente ARP, bem como realizar, nesses casos, a publicação das novas condições da ARP e comunicação aos órgãos e às entidades participantes;</w:t>
      </w:r>
    </w:p>
    <w:p w14:paraId="637699B7" w14:textId="77777777" w:rsidR="00387C4D" w:rsidRPr="00DD607B" w:rsidRDefault="00387C4D" w:rsidP="00387C4D">
      <w:pPr>
        <w:spacing w:line="276" w:lineRule="auto"/>
        <w:ind w:left="284"/>
        <w:jc w:val="both"/>
        <w:rPr>
          <w:rFonts w:ascii="Times New Roman" w:eastAsia="Calibri" w:hAnsi="Times New Roman" w:cs="Times New Roman"/>
        </w:rPr>
      </w:pPr>
      <w:r w:rsidRPr="00DD607B">
        <w:rPr>
          <w:rFonts w:ascii="Times New Roman" w:eastAsia="Calibri" w:hAnsi="Times New Roman" w:cs="Times New Roman"/>
        </w:rPr>
        <w:lastRenderedPageBreak/>
        <w:t>1</w:t>
      </w:r>
      <w:r>
        <w:rPr>
          <w:rFonts w:ascii="Times New Roman" w:eastAsia="Calibri" w:hAnsi="Times New Roman" w:cs="Times New Roman"/>
        </w:rPr>
        <w:t>4</w:t>
      </w:r>
      <w:r w:rsidRPr="00DD607B">
        <w:rPr>
          <w:rFonts w:ascii="Times New Roman" w:eastAsia="Calibri" w:hAnsi="Times New Roman" w:cs="Times New Roman"/>
        </w:rPr>
        <w:t>.4.7. Propor aplicação, garantida a ampla defesa e o   contraditório, de   sanções   decorrentes do descumprimento das obrigações assumidas na ARP, ou até em relação ao descumprimento das obrigações contratuais, unicamente referentes às contratações realizadas pelo ÓRGÃO GERENCIADOR;</w:t>
      </w:r>
    </w:p>
    <w:p w14:paraId="57F3EB47" w14:textId="5241F44E" w:rsidR="00387C4D" w:rsidRPr="00DD607B" w:rsidRDefault="00387C4D" w:rsidP="00387C4D">
      <w:pPr>
        <w:spacing w:line="276" w:lineRule="auto"/>
        <w:ind w:left="284"/>
        <w:jc w:val="both"/>
        <w:rPr>
          <w:rFonts w:ascii="Times New Roman" w:eastAsia="Calibri" w:hAnsi="Times New Roman" w:cs="Times New Roman"/>
        </w:rPr>
      </w:pPr>
      <w:r w:rsidRPr="00DD607B">
        <w:rPr>
          <w:rFonts w:ascii="Times New Roman" w:eastAsia="Calibri" w:hAnsi="Times New Roman" w:cs="Times New Roman"/>
        </w:rPr>
        <w:t>1</w:t>
      </w:r>
      <w:r>
        <w:rPr>
          <w:rFonts w:ascii="Times New Roman" w:eastAsia="Calibri" w:hAnsi="Times New Roman" w:cs="Times New Roman"/>
        </w:rPr>
        <w:t>4</w:t>
      </w:r>
      <w:r w:rsidRPr="00DD607B">
        <w:rPr>
          <w:rFonts w:ascii="Times New Roman" w:eastAsia="Calibri" w:hAnsi="Times New Roman" w:cs="Times New Roman"/>
        </w:rPr>
        <w:t>.4.8. Instruir os autos de gestão do presente ARP.</w:t>
      </w:r>
    </w:p>
    <w:p w14:paraId="4395EEEA" w14:textId="77777777" w:rsidR="00387C4D" w:rsidRPr="00DD607B" w:rsidRDefault="00387C4D" w:rsidP="00387C4D">
      <w:pPr>
        <w:spacing w:line="276" w:lineRule="auto"/>
        <w:jc w:val="both"/>
        <w:rPr>
          <w:rFonts w:ascii="Times New Roman" w:eastAsia="Calibri" w:hAnsi="Times New Roman" w:cs="Times New Roman"/>
        </w:rPr>
      </w:pPr>
    </w:p>
    <w:p w14:paraId="69FB64F7" w14:textId="77777777" w:rsidR="00387C4D" w:rsidRPr="00DD607B" w:rsidRDefault="00387C4D" w:rsidP="00387C4D">
      <w:pPr>
        <w:spacing w:line="276" w:lineRule="auto"/>
        <w:jc w:val="both"/>
        <w:rPr>
          <w:rFonts w:ascii="Times New Roman" w:eastAsia="Calibri" w:hAnsi="Times New Roman" w:cs="Times New Roman"/>
        </w:rPr>
      </w:pPr>
      <w:r w:rsidRPr="00DD607B">
        <w:rPr>
          <w:rFonts w:ascii="Times New Roman" w:eastAsia="Calibri" w:hAnsi="Times New Roman" w:cs="Times New Roman"/>
        </w:rPr>
        <w:t>1</w:t>
      </w:r>
      <w:r>
        <w:rPr>
          <w:rFonts w:ascii="Times New Roman" w:eastAsia="Calibri" w:hAnsi="Times New Roman" w:cs="Times New Roman"/>
        </w:rPr>
        <w:t>4</w:t>
      </w:r>
      <w:r w:rsidRPr="00DD607B">
        <w:rPr>
          <w:rFonts w:ascii="Times New Roman" w:eastAsia="Calibri" w:hAnsi="Times New Roman" w:cs="Times New Roman"/>
        </w:rPr>
        <w:t>.5. CADASTRO RESERVA, para os casos de exclusão da licitante melhor classificada ou cancelamento dos seus preços registrados, conforme dispõe, respectivamente, o § 1º do artigo 18 e os artigos 28 e 29, todos do</w:t>
      </w:r>
      <w:r>
        <w:rPr>
          <w:rFonts w:ascii="Times New Roman" w:eastAsia="Calibri" w:hAnsi="Times New Roman" w:cs="Times New Roman"/>
        </w:rPr>
        <w:t xml:space="preserve"> Decreto Municipal nº 1477/2024;</w:t>
      </w:r>
    </w:p>
    <w:p w14:paraId="6C5D4F63" w14:textId="77777777" w:rsidR="00387C4D" w:rsidRPr="00DD607B" w:rsidRDefault="00387C4D" w:rsidP="00387C4D">
      <w:pPr>
        <w:keepNext/>
        <w:keepLines/>
        <w:tabs>
          <w:tab w:val="left" w:pos="0"/>
          <w:tab w:val="left" w:pos="364"/>
          <w:tab w:val="left" w:pos="426"/>
        </w:tabs>
        <w:spacing w:line="276" w:lineRule="auto"/>
        <w:jc w:val="both"/>
        <w:rPr>
          <w:rFonts w:ascii="Times New Roman" w:eastAsia="Calibri" w:hAnsi="Times New Roman" w:cs="Times New Roman"/>
        </w:rPr>
      </w:pPr>
    </w:p>
    <w:p w14:paraId="52BB8C3D" w14:textId="77777777" w:rsidR="00387C4D" w:rsidRPr="00DD607B" w:rsidRDefault="00387C4D" w:rsidP="00387C4D">
      <w:pPr>
        <w:spacing w:line="276" w:lineRule="auto"/>
        <w:jc w:val="both"/>
        <w:rPr>
          <w:rFonts w:ascii="Times New Roman" w:hAnsi="Times New Roman" w:cs="Times New Roman"/>
        </w:rPr>
      </w:pPr>
      <w:r>
        <w:rPr>
          <w:rFonts w:ascii="Times New Roman" w:hAnsi="Times New Roman" w:cs="Times New Roman"/>
        </w:rPr>
        <w:t>14</w:t>
      </w:r>
      <w:r w:rsidRPr="00DD607B">
        <w:rPr>
          <w:rFonts w:ascii="Times New Roman" w:hAnsi="Times New Roman" w:cs="Times New Roman"/>
        </w:rPr>
        <w:t>.6. Não será necessário a publicação da Intenção de Registro de Preços decorrente desta licitação, pois a presente contratação será exclusiva para prefeitura de Sonora-MS, conforme disposto no §1° do Art. 86 da Lei Federal 14.133/21.</w:t>
      </w:r>
    </w:p>
    <w:p w14:paraId="7FFFE2FD" w14:textId="77777777" w:rsidR="00387C4D" w:rsidRPr="00DD607B" w:rsidRDefault="00387C4D" w:rsidP="00387C4D">
      <w:pPr>
        <w:spacing w:line="276" w:lineRule="auto"/>
        <w:ind w:left="567"/>
        <w:jc w:val="both"/>
        <w:rPr>
          <w:rFonts w:ascii="Times New Roman" w:hAnsi="Times New Roman" w:cs="Times New Roman"/>
        </w:rPr>
      </w:pPr>
      <w:r w:rsidRPr="00DD607B">
        <w:rPr>
          <w:rFonts w:ascii="Times New Roman" w:hAnsi="Times New Roman" w:cs="Times New Roman"/>
        </w:rPr>
        <w:t>1</w:t>
      </w:r>
      <w:r>
        <w:rPr>
          <w:rFonts w:ascii="Times New Roman" w:hAnsi="Times New Roman" w:cs="Times New Roman"/>
        </w:rPr>
        <w:t>4</w:t>
      </w:r>
      <w:r w:rsidRPr="00DD607B">
        <w:rPr>
          <w:rFonts w:ascii="Times New Roman" w:hAnsi="Times New Roman" w:cs="Times New Roman"/>
        </w:rPr>
        <w:t>.6.1. A Intenção de Registro de Preços (IRP) tem como finalidade permitir à Administração tornar pública suas intenções de realizar Pregão ou Concorrência para Registro de Preços, com a participação de outros órgãos governamentais que tenham interesse em contratar o mesmo objeto, possibilitando auferir melhores preços por meio de economia de escala.</w:t>
      </w:r>
    </w:p>
    <w:p w14:paraId="16B3F428" w14:textId="77777777" w:rsidR="00387C4D" w:rsidRPr="00DD607B" w:rsidRDefault="00387C4D" w:rsidP="00387C4D">
      <w:pPr>
        <w:spacing w:line="276" w:lineRule="auto"/>
        <w:ind w:left="567"/>
        <w:jc w:val="both"/>
        <w:rPr>
          <w:rFonts w:ascii="Times New Roman" w:hAnsi="Times New Roman" w:cs="Times New Roman"/>
        </w:rPr>
      </w:pPr>
      <w:r w:rsidRPr="00DD607B">
        <w:rPr>
          <w:rFonts w:ascii="Times New Roman" w:hAnsi="Times New Roman" w:cs="Times New Roman"/>
        </w:rPr>
        <w:t>1</w:t>
      </w:r>
      <w:r>
        <w:rPr>
          <w:rFonts w:ascii="Times New Roman" w:hAnsi="Times New Roman" w:cs="Times New Roman"/>
        </w:rPr>
        <w:t>4</w:t>
      </w:r>
      <w:r w:rsidRPr="00DD607B">
        <w:rPr>
          <w:rFonts w:ascii="Times New Roman" w:hAnsi="Times New Roman" w:cs="Times New Roman"/>
        </w:rPr>
        <w:t>.6.2. Quanto à obrigatoriedade de divulgação da IRP, registra-se que o Decreto Municipal nº 1477/2024, abrandou tal exigência, como se observa a partir da leitura do seguinte dispositivo legal:</w:t>
      </w:r>
    </w:p>
    <w:p w14:paraId="10AA59E8" w14:textId="77777777" w:rsidR="00387C4D" w:rsidRPr="00601A04" w:rsidRDefault="00387C4D" w:rsidP="00387C4D">
      <w:pPr>
        <w:spacing w:line="276" w:lineRule="auto"/>
        <w:ind w:left="1134"/>
        <w:jc w:val="both"/>
        <w:rPr>
          <w:rFonts w:ascii="Times New Roman" w:hAnsi="Times New Roman" w:cs="Times New Roman"/>
        </w:rPr>
      </w:pPr>
      <w:r w:rsidRPr="00601A04">
        <w:rPr>
          <w:rFonts w:ascii="Times New Roman" w:hAnsi="Times New Roman" w:cs="Times New Roman"/>
        </w:rPr>
        <w:t>Art. 9º (...)</w:t>
      </w:r>
    </w:p>
    <w:p w14:paraId="7247D5AC" w14:textId="77777777" w:rsidR="00387C4D" w:rsidRPr="00DD607B" w:rsidRDefault="00387C4D" w:rsidP="00387C4D">
      <w:pPr>
        <w:spacing w:line="276" w:lineRule="auto"/>
        <w:ind w:left="1134"/>
        <w:jc w:val="both"/>
        <w:rPr>
          <w:rFonts w:ascii="Times New Roman" w:hAnsi="Times New Roman" w:cs="Times New Roman"/>
        </w:rPr>
      </w:pPr>
      <w:r w:rsidRPr="00DD607B">
        <w:rPr>
          <w:rFonts w:ascii="Times New Roman" w:hAnsi="Times New Roman" w:cs="Times New Roman"/>
        </w:rPr>
        <w:t>§ 2º O procedimento previsto no caput poderá ser dispensado quando o órgão ou a entidade gerenciadora for o único contratante.</w:t>
      </w:r>
    </w:p>
    <w:p w14:paraId="48DD10C2" w14:textId="77777777" w:rsidR="00387C4D" w:rsidRPr="00DD607B" w:rsidRDefault="00387C4D" w:rsidP="00387C4D">
      <w:pPr>
        <w:spacing w:line="276" w:lineRule="auto"/>
        <w:ind w:left="567"/>
        <w:jc w:val="both"/>
        <w:rPr>
          <w:rFonts w:ascii="Times New Roman" w:hAnsi="Times New Roman" w:cs="Times New Roman"/>
        </w:rPr>
      </w:pPr>
      <w:r w:rsidRPr="00DD607B">
        <w:rPr>
          <w:rFonts w:ascii="Times New Roman" w:hAnsi="Times New Roman" w:cs="Times New Roman"/>
        </w:rPr>
        <w:t>1</w:t>
      </w:r>
      <w:r>
        <w:rPr>
          <w:rFonts w:ascii="Times New Roman" w:hAnsi="Times New Roman" w:cs="Times New Roman"/>
        </w:rPr>
        <w:t>4</w:t>
      </w:r>
      <w:r w:rsidRPr="00DD607B">
        <w:rPr>
          <w:rFonts w:ascii="Times New Roman" w:hAnsi="Times New Roman" w:cs="Times New Roman"/>
        </w:rPr>
        <w:t>.6.3. Assim, vislumbra-se que, embora seja regra a divulgação da Intenção de Registro de Preços pelos órgãos e entidades da Prefeitura Municipal de Sonora, em razão da finalidade de tal procedimento, é perfeitamente cabível o seu afastamento, desde que haja justificativa adequada.</w:t>
      </w:r>
    </w:p>
    <w:p w14:paraId="63D8C442" w14:textId="6DD01EB4" w:rsidR="00387C4D" w:rsidRPr="00DD607B" w:rsidRDefault="00387C4D" w:rsidP="00387C4D">
      <w:pPr>
        <w:spacing w:line="276" w:lineRule="auto"/>
        <w:ind w:left="567"/>
        <w:jc w:val="both"/>
        <w:rPr>
          <w:rFonts w:ascii="Times New Roman" w:hAnsi="Times New Roman" w:cs="Times New Roman"/>
        </w:rPr>
      </w:pPr>
      <w:r w:rsidRPr="00DD607B">
        <w:rPr>
          <w:rFonts w:ascii="Times New Roman" w:hAnsi="Times New Roman" w:cs="Times New Roman"/>
        </w:rPr>
        <w:t>1</w:t>
      </w:r>
      <w:r>
        <w:rPr>
          <w:rFonts w:ascii="Times New Roman" w:hAnsi="Times New Roman" w:cs="Times New Roman"/>
        </w:rPr>
        <w:t>4</w:t>
      </w:r>
      <w:r w:rsidRPr="00DD607B">
        <w:rPr>
          <w:rFonts w:ascii="Times New Roman" w:hAnsi="Times New Roman" w:cs="Times New Roman"/>
        </w:rPr>
        <w:t>.6.4. No caso desta Prefeitura, optou-se pela não divulgação do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esta instituição a qualidade de órgão gerenciador.</w:t>
      </w:r>
    </w:p>
    <w:p w14:paraId="0DEDF364" w14:textId="77777777" w:rsidR="00387C4D" w:rsidRPr="00DD607B" w:rsidRDefault="00387C4D" w:rsidP="00387C4D">
      <w:pPr>
        <w:spacing w:line="276" w:lineRule="auto"/>
        <w:jc w:val="both"/>
        <w:rPr>
          <w:rFonts w:ascii="Times New Roman" w:hAnsi="Times New Roman" w:cs="Times New Roman"/>
        </w:rPr>
      </w:pPr>
    </w:p>
    <w:p w14:paraId="7C9F0DE1" w14:textId="77777777" w:rsidR="00387C4D" w:rsidRPr="00DD607B" w:rsidRDefault="00387C4D" w:rsidP="00387C4D">
      <w:pPr>
        <w:spacing w:line="276" w:lineRule="auto"/>
        <w:jc w:val="both"/>
        <w:rPr>
          <w:rFonts w:ascii="Times New Roman" w:hAnsi="Times New Roman" w:cs="Times New Roman"/>
        </w:rPr>
      </w:pPr>
      <w:r w:rsidRPr="00DD607B">
        <w:rPr>
          <w:rFonts w:ascii="Times New Roman" w:hAnsi="Times New Roman" w:cs="Times New Roman"/>
        </w:rPr>
        <w:t>1</w:t>
      </w:r>
      <w:r>
        <w:rPr>
          <w:rFonts w:ascii="Times New Roman" w:hAnsi="Times New Roman" w:cs="Times New Roman"/>
        </w:rPr>
        <w:t>4</w:t>
      </w:r>
      <w:r w:rsidRPr="00DD607B">
        <w:rPr>
          <w:rFonts w:ascii="Times New Roman" w:hAnsi="Times New Roman" w:cs="Times New Roman"/>
        </w:rPr>
        <w:t xml:space="preserve">.7. </w:t>
      </w:r>
      <w:r w:rsidRPr="00DD607B">
        <w:rPr>
          <w:rFonts w:ascii="Times New Roman" w:hAnsi="Times New Roman" w:cs="Times New Roman"/>
          <w:b/>
        </w:rPr>
        <w:t>É vedada a adesão</w:t>
      </w:r>
      <w:r w:rsidRPr="00DD607B">
        <w:rPr>
          <w:rFonts w:ascii="Times New Roman" w:hAnsi="Times New Roman" w:cs="Times New Roman"/>
        </w:rPr>
        <w:t xml:space="preserve"> a Ata de Registro de Preços (ARP), por outros municípios e orgãos da administração indireta;</w:t>
      </w:r>
    </w:p>
    <w:p w14:paraId="7CE466AC" w14:textId="77777777" w:rsidR="00387C4D" w:rsidRPr="00DD607B" w:rsidRDefault="00387C4D" w:rsidP="00387C4D">
      <w:pPr>
        <w:spacing w:line="276" w:lineRule="auto"/>
        <w:ind w:left="567"/>
        <w:jc w:val="both"/>
      </w:pPr>
      <w:r w:rsidRPr="00DD607B">
        <w:rPr>
          <w:rFonts w:ascii="Times New Roman" w:hAnsi="Times New Roman" w:cs="Times New Roman"/>
        </w:rPr>
        <w:lastRenderedPageBreak/>
        <w:t>1</w:t>
      </w:r>
      <w:r>
        <w:rPr>
          <w:rFonts w:ascii="Times New Roman" w:hAnsi="Times New Roman" w:cs="Times New Roman"/>
        </w:rPr>
        <w:t>4</w:t>
      </w:r>
      <w:r w:rsidRPr="00DD607B">
        <w:rPr>
          <w:rFonts w:ascii="Times New Roman" w:hAnsi="Times New Roman" w:cs="Times New Roman"/>
        </w:rPr>
        <w:t>.7.1. O órgão gerenciador tem discricionariedade para permitir ou não a adesão de outros entes públicos à ARP. Esta discricionariedade é embasada na análise de vantajosidade, oportunidade e conveniência administrativa, conforme previsto na legislação vigente</w:t>
      </w:r>
      <w:r w:rsidRPr="00DD607B">
        <w:t>;</w:t>
      </w:r>
    </w:p>
    <w:p w14:paraId="6143D117" w14:textId="77777777" w:rsidR="00387C4D" w:rsidRPr="00DD607B" w:rsidRDefault="00387C4D" w:rsidP="00387C4D">
      <w:pPr>
        <w:spacing w:line="276" w:lineRule="auto"/>
        <w:ind w:left="1701"/>
        <w:jc w:val="both"/>
        <w:rPr>
          <w:rFonts w:ascii="Times New Roman" w:hAnsi="Times New Roman" w:cs="Times New Roman"/>
          <w:b/>
          <w:i/>
          <w:sz w:val="20"/>
          <w:szCs w:val="20"/>
        </w:rPr>
      </w:pPr>
      <w:r w:rsidRPr="00DD607B">
        <w:rPr>
          <w:rFonts w:ascii="Times New Roman" w:hAnsi="Times New Roman" w:cs="Times New Roman"/>
          <w:b/>
          <w:i/>
          <w:sz w:val="20"/>
          <w:szCs w:val="20"/>
        </w:rPr>
        <w:t>Base Legal</w:t>
      </w:r>
    </w:p>
    <w:p w14:paraId="01B93BE5"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Art. 6º, XXXII, da Lei nº 14.133/2021:</w:t>
      </w:r>
    </w:p>
    <w:p w14:paraId="3A3B802E"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Define o sistema de registro de preços como "conjunto de procedimentos para registro formal de preços relativos à prestação de serviços e aquisição de bens, para contratações futuras".</w:t>
      </w:r>
    </w:p>
    <w:p w14:paraId="17B14333"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Art. 82, §3º, da Lei nº 14.133/2021:</w:t>
      </w:r>
    </w:p>
    <w:p w14:paraId="066BC7E2"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Estabelece que "a existência de preços registrados não obriga a Administração a firmar as contratações que deles poderão advir, ficando-lhe facultada a utilização de outros meios, respeitada a legislação relativa às licitações e contratos".</w:t>
      </w:r>
    </w:p>
    <w:p w14:paraId="6FDFE019" w14:textId="77777777" w:rsidR="00387C4D" w:rsidRPr="00601A04" w:rsidRDefault="00387C4D" w:rsidP="00387C4D">
      <w:pPr>
        <w:spacing w:line="276" w:lineRule="auto"/>
        <w:ind w:left="1701"/>
        <w:jc w:val="both"/>
        <w:rPr>
          <w:rFonts w:ascii="Times New Roman" w:hAnsi="Times New Roman" w:cs="Times New Roman"/>
          <w:i/>
          <w:sz w:val="20"/>
          <w:szCs w:val="20"/>
        </w:rPr>
      </w:pPr>
      <w:r w:rsidRPr="00601A04">
        <w:rPr>
          <w:rFonts w:ascii="Times New Roman" w:hAnsi="Times New Roman" w:cs="Times New Roman"/>
          <w:i/>
          <w:sz w:val="20"/>
          <w:szCs w:val="20"/>
        </w:rPr>
        <w:t>Art. 86 da Lei nº 14.133/2021:</w:t>
      </w:r>
    </w:p>
    <w:p w14:paraId="7AA5055B"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Dispõe sobre a adesão de órgãos não participantes ao sistema de registro de preços, conhecida como "carona". Segundo o caput do artigo, a adesão de outros órgãos ou entidades ao sistema de registro de preços deve observar a vantajosidade para a administração e está condicionada à autorização do órgão gerenciador.</w:t>
      </w:r>
    </w:p>
    <w:p w14:paraId="27CB7204" w14:textId="77777777" w:rsidR="00387C4D" w:rsidRPr="00DD607B" w:rsidRDefault="00387C4D" w:rsidP="00387C4D">
      <w:pPr>
        <w:spacing w:line="276" w:lineRule="auto"/>
        <w:ind w:left="1701"/>
        <w:jc w:val="both"/>
        <w:rPr>
          <w:rFonts w:ascii="Times New Roman" w:hAnsi="Times New Roman" w:cs="Times New Roman"/>
          <w:b/>
          <w:i/>
          <w:sz w:val="20"/>
          <w:szCs w:val="20"/>
        </w:rPr>
      </w:pPr>
    </w:p>
    <w:p w14:paraId="42E1C3F7" w14:textId="77777777" w:rsidR="00387C4D" w:rsidRPr="00DD607B" w:rsidRDefault="00387C4D" w:rsidP="00387C4D">
      <w:pPr>
        <w:spacing w:line="276" w:lineRule="auto"/>
        <w:ind w:left="1701"/>
        <w:jc w:val="both"/>
        <w:rPr>
          <w:rFonts w:ascii="Times New Roman" w:hAnsi="Times New Roman" w:cs="Times New Roman"/>
          <w:b/>
          <w:i/>
          <w:sz w:val="20"/>
          <w:szCs w:val="20"/>
        </w:rPr>
      </w:pPr>
      <w:r w:rsidRPr="00DD607B">
        <w:rPr>
          <w:rFonts w:ascii="Times New Roman" w:hAnsi="Times New Roman" w:cs="Times New Roman"/>
          <w:b/>
          <w:i/>
          <w:sz w:val="20"/>
          <w:szCs w:val="20"/>
        </w:rPr>
        <w:t>Princípios Administrativos e Jurídicos Relevantes</w:t>
      </w:r>
    </w:p>
    <w:p w14:paraId="6A27C3A1"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Princípio da Legalidade (Art. 37, caput, da Constituição Federal):</w:t>
      </w:r>
    </w:p>
    <w:p w14:paraId="1288DCB8"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A Administração Pública está sujeita ao princípio da legalidade, devendo atuar estritamente conforme a lei. A vedação à adesão de outros municípios à ARP, quando prevista no edital, está em conformidade com a legislação vigente.</w:t>
      </w:r>
    </w:p>
    <w:p w14:paraId="27884188"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Princípio da Eficiência (Art. 37, caput, da Constituição Federal):</w:t>
      </w:r>
    </w:p>
    <w:p w14:paraId="3146CB35"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A vedação pode ser justificada pela busca da eficiência administrativa, garantindo que os recursos públicos sejam utilizados da melhor maneira possível, evitando adesões que possam não ser vantajosas ou que comprometam a gestão eficiente da ARP.</w:t>
      </w:r>
    </w:p>
    <w:p w14:paraId="03EE9111"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Princípio da Transparência (Art. 3º, III, da Lei nº 14.133/2021):</w:t>
      </w:r>
    </w:p>
    <w:p w14:paraId="723FE05C"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A clareza nas regras do edital, incluindo a vedação à adesão de outros municípios, promove a transparência no processo licitatório, permitindo que todos os potenciais participantes tenham conhecimento prévio das condições estabelecidas.</w:t>
      </w:r>
    </w:p>
    <w:p w14:paraId="178F298D" w14:textId="77777777" w:rsidR="00387C4D" w:rsidRPr="00DD607B" w:rsidRDefault="00387C4D" w:rsidP="00387C4D">
      <w:pPr>
        <w:spacing w:line="276" w:lineRule="auto"/>
        <w:ind w:left="1701"/>
        <w:jc w:val="both"/>
        <w:rPr>
          <w:rFonts w:ascii="Times New Roman" w:hAnsi="Times New Roman" w:cs="Times New Roman"/>
          <w:b/>
          <w:i/>
          <w:sz w:val="20"/>
          <w:szCs w:val="20"/>
        </w:rPr>
      </w:pPr>
    </w:p>
    <w:p w14:paraId="6A39D113" w14:textId="77777777" w:rsidR="00387C4D" w:rsidRPr="00DD607B" w:rsidRDefault="00387C4D" w:rsidP="00387C4D">
      <w:pPr>
        <w:spacing w:line="276" w:lineRule="auto"/>
        <w:ind w:left="1701"/>
        <w:jc w:val="both"/>
        <w:rPr>
          <w:rFonts w:ascii="Times New Roman" w:hAnsi="Times New Roman" w:cs="Times New Roman"/>
          <w:b/>
          <w:i/>
          <w:sz w:val="20"/>
          <w:szCs w:val="20"/>
        </w:rPr>
      </w:pPr>
      <w:r w:rsidRPr="00DD607B">
        <w:rPr>
          <w:rFonts w:ascii="Times New Roman" w:hAnsi="Times New Roman" w:cs="Times New Roman"/>
          <w:b/>
          <w:i/>
          <w:sz w:val="20"/>
          <w:szCs w:val="20"/>
        </w:rPr>
        <w:t>Precedentes Jurídicos</w:t>
      </w:r>
    </w:p>
    <w:p w14:paraId="4716B159"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Acórdão TCU nº 2.692/2015 – Plenário:</w:t>
      </w:r>
    </w:p>
    <w:p w14:paraId="4C9E8F4E"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O Tribunal de Contas da União (TCU) afirmou que "a adesão à ata de registro de preços deve ser expressamente prevista no edital e no contrato, sendo facultada ao órgão gerenciador a autorização ou não da adesão, conforme conveniência administrativa".</w:t>
      </w:r>
    </w:p>
    <w:p w14:paraId="79EC735B" w14:textId="77777777" w:rsidR="00387C4D" w:rsidRPr="00601A04" w:rsidRDefault="00387C4D" w:rsidP="00387C4D">
      <w:pPr>
        <w:spacing w:line="276" w:lineRule="auto"/>
        <w:ind w:left="1701"/>
        <w:jc w:val="both"/>
        <w:rPr>
          <w:rFonts w:ascii="Times New Roman" w:hAnsi="Times New Roman" w:cs="Times New Roman"/>
          <w:i/>
          <w:sz w:val="20"/>
          <w:szCs w:val="20"/>
        </w:rPr>
      </w:pPr>
      <w:r w:rsidRPr="00601A04">
        <w:rPr>
          <w:rFonts w:ascii="Times New Roman" w:hAnsi="Times New Roman" w:cs="Times New Roman"/>
          <w:i/>
          <w:sz w:val="20"/>
          <w:szCs w:val="20"/>
        </w:rPr>
        <w:t>Acórdão TCU nº 1.487/2017 – Plenário:</w:t>
      </w:r>
    </w:p>
    <w:p w14:paraId="7F1269F5"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Neste acórdão, o TCU reforçou que a adesão ao sistema de registro de preços deve ser fundamentada na análise da vantajosidade e na conveniência administrativa do órgão gerenciador.</w:t>
      </w:r>
    </w:p>
    <w:p w14:paraId="0077DE9C" w14:textId="77777777" w:rsidR="00387C4D" w:rsidRPr="00601A04" w:rsidRDefault="00387C4D" w:rsidP="00387C4D">
      <w:pPr>
        <w:spacing w:line="276" w:lineRule="auto"/>
        <w:ind w:left="1701"/>
        <w:jc w:val="both"/>
        <w:rPr>
          <w:rFonts w:ascii="Times New Roman" w:hAnsi="Times New Roman" w:cs="Times New Roman"/>
          <w:i/>
          <w:sz w:val="20"/>
          <w:szCs w:val="20"/>
        </w:rPr>
      </w:pPr>
      <w:r w:rsidRPr="00601A04">
        <w:rPr>
          <w:rFonts w:ascii="Times New Roman" w:hAnsi="Times New Roman" w:cs="Times New Roman"/>
          <w:i/>
          <w:sz w:val="20"/>
          <w:szCs w:val="20"/>
        </w:rPr>
        <w:t>Acórdão TCU nº 1.233/2012 – Plenário:</w:t>
      </w:r>
    </w:p>
    <w:p w14:paraId="11A3AADE"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O TCU destacou que a adesão de órgãos ou entidades não participantes ao sistema de registro de preços deve ser vantajosa para a Administração, sendo indispensável a avaliação criteriosa por parte do órgão gerenciador.</w:t>
      </w:r>
    </w:p>
    <w:p w14:paraId="4EDEAFDC" w14:textId="77777777" w:rsidR="00387C4D" w:rsidRPr="00DD607B" w:rsidRDefault="00387C4D" w:rsidP="00387C4D">
      <w:pPr>
        <w:spacing w:line="276" w:lineRule="auto"/>
        <w:ind w:left="1701"/>
        <w:jc w:val="both"/>
        <w:rPr>
          <w:rFonts w:ascii="Times New Roman" w:hAnsi="Times New Roman" w:cs="Times New Roman"/>
          <w:i/>
          <w:sz w:val="20"/>
          <w:szCs w:val="20"/>
        </w:rPr>
      </w:pPr>
    </w:p>
    <w:p w14:paraId="500D6C84" w14:textId="77777777" w:rsidR="00387C4D" w:rsidRPr="00DD607B" w:rsidRDefault="00387C4D" w:rsidP="00387C4D">
      <w:pPr>
        <w:spacing w:line="276" w:lineRule="auto"/>
        <w:ind w:left="1701"/>
        <w:jc w:val="both"/>
        <w:rPr>
          <w:rFonts w:ascii="Times New Roman" w:hAnsi="Times New Roman" w:cs="Times New Roman"/>
          <w:b/>
          <w:i/>
          <w:sz w:val="20"/>
          <w:szCs w:val="20"/>
        </w:rPr>
      </w:pPr>
      <w:r w:rsidRPr="00DD607B">
        <w:rPr>
          <w:rFonts w:ascii="Times New Roman" w:hAnsi="Times New Roman" w:cs="Times New Roman"/>
          <w:b/>
          <w:i/>
          <w:sz w:val="20"/>
          <w:szCs w:val="20"/>
        </w:rPr>
        <w:lastRenderedPageBreak/>
        <w:t>Decisões do Tribunal de Contas do Estado de Mato Grosso do Sul (TCE-MS)</w:t>
      </w:r>
    </w:p>
    <w:p w14:paraId="2E08E12A" w14:textId="77777777" w:rsidR="00387C4D" w:rsidRPr="00601A04" w:rsidRDefault="00387C4D" w:rsidP="00387C4D">
      <w:pPr>
        <w:spacing w:line="276" w:lineRule="auto"/>
        <w:ind w:left="1701"/>
        <w:jc w:val="both"/>
        <w:rPr>
          <w:rFonts w:ascii="Times New Roman" w:hAnsi="Times New Roman" w:cs="Times New Roman"/>
          <w:i/>
          <w:sz w:val="20"/>
          <w:szCs w:val="20"/>
        </w:rPr>
      </w:pPr>
      <w:r w:rsidRPr="00601A04">
        <w:rPr>
          <w:rFonts w:ascii="Times New Roman" w:hAnsi="Times New Roman" w:cs="Times New Roman"/>
          <w:i/>
          <w:sz w:val="20"/>
          <w:szCs w:val="20"/>
        </w:rPr>
        <w:t>Decisão TCE-MS nº 2.414/2018:</w:t>
      </w:r>
    </w:p>
    <w:p w14:paraId="25B2E09A"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O TCE-MS reafirmou a discricionariedade do órgão gerenciador em autorizar ou não a adesão de outros entes à ARP, enfatizando que tal decisão deve estar embasada na análise da conveniência e da vantajosidade para a administração pública.</w:t>
      </w:r>
    </w:p>
    <w:p w14:paraId="5A5F2D57" w14:textId="77777777" w:rsidR="00387C4D" w:rsidRPr="00601A04" w:rsidRDefault="00387C4D" w:rsidP="00387C4D">
      <w:pPr>
        <w:spacing w:line="276" w:lineRule="auto"/>
        <w:ind w:left="1701"/>
        <w:jc w:val="both"/>
        <w:rPr>
          <w:rFonts w:ascii="Times New Roman" w:hAnsi="Times New Roman" w:cs="Times New Roman"/>
          <w:i/>
          <w:sz w:val="20"/>
          <w:szCs w:val="20"/>
        </w:rPr>
      </w:pPr>
      <w:r w:rsidRPr="00601A04">
        <w:rPr>
          <w:rFonts w:ascii="Times New Roman" w:hAnsi="Times New Roman" w:cs="Times New Roman"/>
          <w:i/>
          <w:sz w:val="20"/>
          <w:szCs w:val="20"/>
        </w:rPr>
        <w:t>Decisão TCE-MS nº 3.672/2019:</w:t>
      </w:r>
    </w:p>
    <w:p w14:paraId="105B41B1"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Nessa decisão, o Tribunal de Contas do Estado de Mato Grosso do Sul destacou a importância de prever claramente no edital as condições de adesão à ARP, incluindo a possibilidade de vedação, como medida de transparência e segurança jurídica.</w:t>
      </w:r>
    </w:p>
    <w:p w14:paraId="17F3EA09" w14:textId="77777777" w:rsidR="00387C4D" w:rsidRPr="00601A04" w:rsidRDefault="00387C4D" w:rsidP="00387C4D">
      <w:pPr>
        <w:spacing w:line="276" w:lineRule="auto"/>
        <w:ind w:left="1701"/>
        <w:jc w:val="both"/>
        <w:rPr>
          <w:rFonts w:ascii="Times New Roman" w:hAnsi="Times New Roman" w:cs="Times New Roman"/>
          <w:i/>
          <w:sz w:val="20"/>
          <w:szCs w:val="20"/>
        </w:rPr>
      </w:pPr>
      <w:r w:rsidRPr="00601A04">
        <w:rPr>
          <w:rFonts w:ascii="Times New Roman" w:hAnsi="Times New Roman" w:cs="Times New Roman"/>
          <w:i/>
          <w:sz w:val="20"/>
          <w:szCs w:val="20"/>
        </w:rPr>
        <w:t>Decisão TCE-MS nº 1.908/2020:</w:t>
      </w:r>
    </w:p>
    <w:p w14:paraId="036620BB" w14:textId="77777777" w:rsidR="00387C4D" w:rsidRPr="00DD607B" w:rsidRDefault="00387C4D" w:rsidP="00387C4D">
      <w:pPr>
        <w:spacing w:line="276" w:lineRule="auto"/>
        <w:ind w:left="1701"/>
        <w:jc w:val="both"/>
        <w:rPr>
          <w:rFonts w:ascii="Times New Roman" w:hAnsi="Times New Roman" w:cs="Times New Roman"/>
          <w:i/>
          <w:sz w:val="20"/>
          <w:szCs w:val="20"/>
        </w:rPr>
      </w:pPr>
      <w:r w:rsidRPr="00DD607B">
        <w:rPr>
          <w:rFonts w:ascii="Times New Roman" w:hAnsi="Times New Roman" w:cs="Times New Roman"/>
          <w:i/>
          <w:sz w:val="20"/>
          <w:szCs w:val="20"/>
        </w:rPr>
        <w:t>O TCE-MS ressaltou que a vedação à adesão de outros municípios pode ser justificada pela necessidade de garantir a eficiência e a economicidade na gestão da ARP, evitando possíveis</w:t>
      </w:r>
      <w:r w:rsidRPr="00DD607B">
        <w:t xml:space="preserve"> </w:t>
      </w:r>
      <w:r w:rsidRPr="00DD607B">
        <w:rPr>
          <w:rFonts w:ascii="Times New Roman" w:hAnsi="Times New Roman" w:cs="Times New Roman"/>
          <w:i/>
          <w:sz w:val="20"/>
          <w:szCs w:val="20"/>
        </w:rPr>
        <w:t>prejuízos decorrentes de adesões não planejadas.</w:t>
      </w:r>
    </w:p>
    <w:p w14:paraId="00026806" w14:textId="77777777" w:rsidR="00387C4D" w:rsidRPr="00DD607B" w:rsidRDefault="00387C4D" w:rsidP="00387C4D">
      <w:pPr>
        <w:spacing w:line="276" w:lineRule="auto"/>
        <w:ind w:left="1701"/>
        <w:jc w:val="both"/>
        <w:rPr>
          <w:rFonts w:ascii="Times New Roman" w:hAnsi="Times New Roman" w:cs="Times New Roman"/>
        </w:rPr>
      </w:pPr>
    </w:p>
    <w:p w14:paraId="775D6998" w14:textId="77777777" w:rsidR="00387C4D" w:rsidRPr="00DD607B" w:rsidRDefault="00387C4D" w:rsidP="00387C4D">
      <w:pPr>
        <w:spacing w:line="276" w:lineRule="auto"/>
        <w:ind w:left="567"/>
        <w:jc w:val="both"/>
        <w:rPr>
          <w:rFonts w:ascii="Times New Roman" w:hAnsi="Times New Roman" w:cs="Times New Roman"/>
        </w:rPr>
      </w:pPr>
      <w:r w:rsidRPr="00DD607B">
        <w:rPr>
          <w:rFonts w:ascii="Times New Roman" w:hAnsi="Times New Roman" w:cs="Times New Roman"/>
        </w:rPr>
        <w:t>1</w:t>
      </w:r>
      <w:r>
        <w:rPr>
          <w:rFonts w:ascii="Times New Roman" w:hAnsi="Times New Roman" w:cs="Times New Roman"/>
        </w:rPr>
        <w:t>4</w:t>
      </w:r>
      <w:r w:rsidRPr="00DD607B">
        <w:rPr>
          <w:rFonts w:ascii="Times New Roman" w:hAnsi="Times New Roman" w:cs="Times New Roman"/>
        </w:rPr>
        <w:t>.7.2.</w:t>
      </w:r>
      <w:r w:rsidRPr="00DD607B">
        <w:rPr>
          <w:rFonts w:ascii="Times New Roman" w:hAnsi="Times New Roman" w:cs="Times New Roman"/>
        </w:rPr>
        <w:tab/>
        <w:t>A vedação à adesão de outros municípios justifica-se pela busca da eficiência administrativa, evitando possíveis impactos negativos na gestão da ARP e garantindo que os recursos públicos sejam utilizados de forma otimizada.</w:t>
      </w:r>
    </w:p>
    <w:p w14:paraId="55A8EDFF" w14:textId="77777777" w:rsidR="00387C4D" w:rsidRPr="00DD607B" w:rsidRDefault="00387C4D" w:rsidP="00387C4D">
      <w:pPr>
        <w:spacing w:line="276" w:lineRule="auto"/>
        <w:ind w:left="567"/>
        <w:jc w:val="both"/>
        <w:rPr>
          <w:rFonts w:ascii="Times New Roman" w:hAnsi="Times New Roman" w:cs="Times New Roman"/>
        </w:rPr>
      </w:pPr>
      <w:r w:rsidRPr="00DD607B">
        <w:rPr>
          <w:rFonts w:ascii="Times New Roman" w:hAnsi="Times New Roman" w:cs="Times New Roman"/>
        </w:rPr>
        <w:t>1</w:t>
      </w:r>
      <w:r>
        <w:rPr>
          <w:rFonts w:ascii="Times New Roman" w:hAnsi="Times New Roman" w:cs="Times New Roman"/>
        </w:rPr>
        <w:t>4</w:t>
      </w:r>
      <w:r w:rsidRPr="00DD607B">
        <w:rPr>
          <w:rFonts w:ascii="Times New Roman" w:hAnsi="Times New Roman" w:cs="Times New Roman"/>
        </w:rPr>
        <w:t>.7.3.</w:t>
      </w:r>
      <w:r w:rsidRPr="00DD607B">
        <w:rPr>
          <w:rFonts w:ascii="Times New Roman" w:hAnsi="Times New Roman" w:cs="Times New Roman"/>
        </w:rPr>
        <w:tab/>
        <w:t>Visa assegurar que a utilização da ARP atenda exclusivamente às necessidades do órgão gerenciador e dos órgãos participantes, conforme a vantajosidade administrativa, garantindo a segurança jurídica do processo licitatório e a observância dos princípios da eficiência, economicidade e legalidade.</w:t>
      </w:r>
    </w:p>
    <w:p w14:paraId="4CBF2820" w14:textId="77777777" w:rsidR="00387C4D" w:rsidRDefault="00387C4D" w:rsidP="00387C4D">
      <w:pPr>
        <w:tabs>
          <w:tab w:val="left" w:pos="426"/>
        </w:tabs>
        <w:spacing w:line="276" w:lineRule="auto"/>
        <w:jc w:val="both"/>
        <w:rPr>
          <w:rFonts w:ascii="Times New Roman" w:hAnsi="Times New Roman" w:cs="Times New Roman"/>
          <w:b/>
        </w:rPr>
      </w:pPr>
    </w:p>
    <w:p w14:paraId="5C734152" w14:textId="77777777" w:rsidR="00387C4D" w:rsidRPr="00396518" w:rsidRDefault="00387C4D" w:rsidP="00387C4D">
      <w:pPr>
        <w:tabs>
          <w:tab w:val="left" w:pos="426"/>
        </w:tabs>
        <w:spacing w:line="276" w:lineRule="auto"/>
        <w:jc w:val="both"/>
        <w:rPr>
          <w:rFonts w:ascii="Times New Roman" w:hAnsi="Times New Roman" w:cs="Times New Roman"/>
          <w:b/>
        </w:rPr>
      </w:pPr>
      <w:r w:rsidRPr="00396518">
        <w:rPr>
          <w:rFonts w:ascii="Times New Roman" w:hAnsi="Times New Roman" w:cs="Times New Roman"/>
          <w:b/>
        </w:rPr>
        <w:t>15 - DOTAÇÃO ORCAMENTÁRIA</w:t>
      </w:r>
    </w:p>
    <w:p w14:paraId="4C9DBDA1" w14:textId="77777777" w:rsidR="00387C4D" w:rsidRPr="00515AB3" w:rsidRDefault="00387C4D" w:rsidP="00387C4D">
      <w:pPr>
        <w:tabs>
          <w:tab w:val="left" w:pos="426"/>
        </w:tabs>
        <w:spacing w:line="276" w:lineRule="auto"/>
        <w:jc w:val="both"/>
        <w:rPr>
          <w:rFonts w:ascii="Times New Roman" w:eastAsia="Calibri" w:hAnsi="Times New Roman" w:cs="Times New Roman"/>
          <w:b/>
          <w:color w:val="FF0000"/>
        </w:rPr>
      </w:pPr>
    </w:p>
    <w:p w14:paraId="5A80B755" w14:textId="77777777" w:rsidR="00387C4D" w:rsidRPr="00DD607B" w:rsidRDefault="00387C4D" w:rsidP="00387C4D">
      <w:pPr>
        <w:spacing w:line="276" w:lineRule="auto"/>
        <w:jc w:val="both"/>
        <w:rPr>
          <w:rFonts w:ascii="Times New Roman" w:eastAsia="Calibri" w:hAnsi="Times New Roman" w:cs="Times New Roman"/>
        </w:rPr>
      </w:pPr>
      <w:r w:rsidRPr="00DD607B">
        <w:rPr>
          <w:rFonts w:ascii="Times New Roman" w:eastAsia="Calibri" w:hAnsi="Times New Roman" w:cs="Times New Roman"/>
        </w:rPr>
        <w:t>1</w:t>
      </w:r>
      <w:r>
        <w:rPr>
          <w:rFonts w:ascii="Times New Roman" w:eastAsia="Calibri" w:hAnsi="Times New Roman" w:cs="Times New Roman"/>
        </w:rPr>
        <w:t>5</w:t>
      </w:r>
      <w:r w:rsidRPr="00DD607B">
        <w:rPr>
          <w:rFonts w:ascii="Times New Roman" w:eastAsia="Calibri" w:hAnsi="Times New Roman" w:cs="Times New Roman"/>
        </w:rPr>
        <w:t>.1. As despesas decorrentes da presente contratação correrão à conta de recursos específicos consignados no Orçamento deste exercício, na dotação abaixo discriminada:</w:t>
      </w:r>
    </w:p>
    <w:p w14:paraId="17061CA9" w14:textId="77777777" w:rsidR="00387C4D" w:rsidRPr="00DD607B" w:rsidRDefault="00387C4D" w:rsidP="00387C4D">
      <w:pPr>
        <w:spacing w:line="276" w:lineRule="auto"/>
        <w:jc w:val="both"/>
        <w:rPr>
          <w:rFonts w:ascii="Times New Roman" w:eastAsia="Calibri" w:hAnsi="Times New Roman" w:cs="Times New Roman"/>
        </w:rPr>
      </w:pPr>
    </w:p>
    <w:p w14:paraId="60863EA2" w14:textId="77777777" w:rsidR="00387C4D" w:rsidRPr="00192AE5" w:rsidRDefault="00387C4D" w:rsidP="00387C4D">
      <w:pPr>
        <w:tabs>
          <w:tab w:val="left" w:pos="426"/>
        </w:tabs>
        <w:spacing w:line="276" w:lineRule="auto"/>
        <w:rPr>
          <w:rFonts w:ascii="Times New Roman" w:hAnsi="Times New Roman" w:cs="Times New Roman"/>
          <w:bCs/>
        </w:rPr>
      </w:pPr>
      <w:r>
        <w:rPr>
          <w:rFonts w:ascii="Times New Roman" w:hAnsi="Times New Roman" w:cs="Times New Roman"/>
          <w:bCs/>
        </w:rPr>
        <w:t>5</w:t>
      </w:r>
      <w:r w:rsidRPr="00192AE5">
        <w:rPr>
          <w:rFonts w:ascii="Times New Roman" w:hAnsi="Times New Roman" w:cs="Times New Roman"/>
          <w:bCs/>
        </w:rPr>
        <w:t xml:space="preserve">0 – Gerência Municipal de </w:t>
      </w:r>
      <w:r>
        <w:rPr>
          <w:rFonts w:ascii="Times New Roman" w:hAnsi="Times New Roman" w:cs="Times New Roman"/>
          <w:bCs/>
        </w:rPr>
        <w:t>Obras e Serviços Urbanos</w:t>
      </w:r>
      <w:r w:rsidRPr="00192AE5">
        <w:rPr>
          <w:rFonts w:ascii="Times New Roman" w:hAnsi="Times New Roman" w:cs="Times New Roman"/>
          <w:bCs/>
        </w:rPr>
        <w:t>;</w:t>
      </w:r>
    </w:p>
    <w:p w14:paraId="191DB262" w14:textId="77777777" w:rsidR="00387C4D" w:rsidRPr="00192AE5" w:rsidRDefault="00387C4D" w:rsidP="00387C4D">
      <w:pPr>
        <w:tabs>
          <w:tab w:val="left" w:pos="426"/>
        </w:tabs>
        <w:spacing w:line="276" w:lineRule="auto"/>
        <w:rPr>
          <w:rFonts w:ascii="Times New Roman" w:hAnsi="Times New Roman" w:cs="Times New Roman"/>
          <w:bCs/>
        </w:rPr>
      </w:pPr>
      <w:r>
        <w:rPr>
          <w:rFonts w:ascii="Times New Roman" w:hAnsi="Times New Roman" w:cs="Times New Roman"/>
          <w:bCs/>
        </w:rPr>
        <w:t>5</w:t>
      </w:r>
      <w:r w:rsidRPr="00192AE5">
        <w:rPr>
          <w:rFonts w:ascii="Times New Roman" w:hAnsi="Times New Roman" w:cs="Times New Roman"/>
          <w:bCs/>
        </w:rPr>
        <w:t xml:space="preserve">0.101 – Gerência Municipal de </w:t>
      </w:r>
      <w:r>
        <w:rPr>
          <w:rFonts w:ascii="Times New Roman" w:hAnsi="Times New Roman" w:cs="Times New Roman"/>
          <w:bCs/>
        </w:rPr>
        <w:t>Obras e Serviços Urbanos</w:t>
      </w:r>
      <w:r w:rsidRPr="00192AE5">
        <w:rPr>
          <w:rFonts w:ascii="Times New Roman" w:hAnsi="Times New Roman" w:cs="Times New Roman"/>
          <w:bCs/>
        </w:rPr>
        <w:t>;</w:t>
      </w:r>
    </w:p>
    <w:p w14:paraId="235111CD" w14:textId="77777777" w:rsidR="00387C4D" w:rsidRPr="00192AE5" w:rsidRDefault="00387C4D" w:rsidP="00387C4D">
      <w:pPr>
        <w:tabs>
          <w:tab w:val="left" w:pos="426"/>
        </w:tabs>
        <w:spacing w:line="276" w:lineRule="auto"/>
        <w:rPr>
          <w:rFonts w:ascii="Times New Roman" w:hAnsi="Times New Roman" w:cs="Times New Roman"/>
          <w:bCs/>
        </w:rPr>
      </w:pPr>
      <w:r>
        <w:rPr>
          <w:rFonts w:ascii="Times New Roman" w:hAnsi="Times New Roman" w:cs="Times New Roman"/>
          <w:bCs/>
        </w:rPr>
        <w:t>26.782.1007-2.024</w:t>
      </w:r>
      <w:r w:rsidRPr="00192AE5">
        <w:rPr>
          <w:rFonts w:ascii="Times New Roman" w:hAnsi="Times New Roman" w:cs="Times New Roman"/>
          <w:bCs/>
        </w:rPr>
        <w:t xml:space="preserve"> – Coord</w:t>
      </w:r>
      <w:r>
        <w:rPr>
          <w:rFonts w:ascii="Times New Roman" w:hAnsi="Times New Roman" w:cs="Times New Roman"/>
          <w:bCs/>
        </w:rPr>
        <w:t xml:space="preserve">. </w:t>
      </w:r>
      <w:r w:rsidRPr="00192AE5">
        <w:rPr>
          <w:rFonts w:ascii="Times New Roman" w:hAnsi="Times New Roman" w:cs="Times New Roman"/>
          <w:bCs/>
        </w:rPr>
        <w:t xml:space="preserve">Manutenção </w:t>
      </w:r>
      <w:r>
        <w:rPr>
          <w:rFonts w:ascii="Times New Roman" w:hAnsi="Times New Roman" w:cs="Times New Roman"/>
          <w:bCs/>
        </w:rPr>
        <w:t>dos Recursos do Fundersul</w:t>
      </w:r>
    </w:p>
    <w:p w14:paraId="7824A1C9" w14:textId="77777777" w:rsidR="00387C4D" w:rsidRPr="00192AE5" w:rsidRDefault="00387C4D" w:rsidP="00387C4D">
      <w:pPr>
        <w:tabs>
          <w:tab w:val="left" w:pos="426"/>
        </w:tabs>
        <w:spacing w:line="276" w:lineRule="auto"/>
        <w:rPr>
          <w:rFonts w:ascii="Times New Roman" w:hAnsi="Times New Roman" w:cs="Times New Roman"/>
          <w:bCs/>
        </w:rPr>
      </w:pPr>
      <w:r>
        <w:rPr>
          <w:rFonts w:ascii="Times New Roman" w:hAnsi="Times New Roman" w:cs="Times New Roman"/>
          <w:bCs/>
        </w:rPr>
        <w:t>3.3.90.30</w:t>
      </w:r>
      <w:r w:rsidRPr="00192AE5">
        <w:rPr>
          <w:rFonts w:ascii="Times New Roman" w:hAnsi="Times New Roman" w:cs="Times New Roman"/>
          <w:bCs/>
        </w:rPr>
        <w:t xml:space="preserve"> -  Material de </w:t>
      </w:r>
      <w:r>
        <w:rPr>
          <w:rFonts w:ascii="Times New Roman" w:hAnsi="Times New Roman" w:cs="Times New Roman"/>
          <w:bCs/>
        </w:rPr>
        <w:t>Consumo</w:t>
      </w:r>
    </w:p>
    <w:p w14:paraId="305FA4B1" w14:textId="77777777" w:rsidR="00387C4D" w:rsidRDefault="00387C4D" w:rsidP="00387C4D">
      <w:pPr>
        <w:tabs>
          <w:tab w:val="left" w:pos="426"/>
        </w:tabs>
        <w:spacing w:line="276" w:lineRule="auto"/>
        <w:rPr>
          <w:rFonts w:ascii="Times New Roman" w:hAnsi="Times New Roman" w:cs="Times New Roman"/>
          <w:bCs/>
        </w:rPr>
      </w:pPr>
      <w:r w:rsidRPr="00192AE5">
        <w:rPr>
          <w:rFonts w:ascii="Times New Roman" w:hAnsi="Times New Roman" w:cs="Times New Roman"/>
          <w:bCs/>
        </w:rPr>
        <w:t>Fonte de Recurso</w:t>
      </w:r>
      <w:r>
        <w:rPr>
          <w:rFonts w:ascii="Times New Roman" w:hAnsi="Times New Roman" w:cs="Times New Roman"/>
          <w:bCs/>
        </w:rPr>
        <w:t>s: 17997400</w:t>
      </w:r>
    </w:p>
    <w:p w14:paraId="603DD9C3" w14:textId="77777777" w:rsidR="00387C4D" w:rsidRPr="00192AE5" w:rsidRDefault="00387C4D" w:rsidP="00387C4D">
      <w:pPr>
        <w:tabs>
          <w:tab w:val="left" w:pos="426"/>
        </w:tabs>
        <w:spacing w:line="276" w:lineRule="auto"/>
        <w:rPr>
          <w:rFonts w:ascii="Times New Roman" w:hAnsi="Times New Roman" w:cs="Times New Roman"/>
          <w:bCs/>
        </w:rPr>
      </w:pPr>
      <w:r>
        <w:rPr>
          <w:rFonts w:ascii="Times New Roman" w:hAnsi="Times New Roman" w:cs="Times New Roman"/>
          <w:bCs/>
        </w:rPr>
        <w:t>Ficha: 238</w:t>
      </w:r>
    </w:p>
    <w:p w14:paraId="3FD80846" w14:textId="77777777" w:rsidR="00387C4D" w:rsidRPr="007E47EC" w:rsidRDefault="00387C4D" w:rsidP="00387C4D">
      <w:pPr>
        <w:tabs>
          <w:tab w:val="left" w:pos="426"/>
        </w:tabs>
        <w:spacing w:line="276" w:lineRule="auto"/>
        <w:rPr>
          <w:rFonts w:ascii="Times New Roman" w:hAnsi="Times New Roman" w:cs="Times New Roman"/>
          <w:bCs/>
        </w:rPr>
      </w:pPr>
    </w:p>
    <w:p w14:paraId="5DC237A0" w14:textId="77777777" w:rsidR="00387C4D" w:rsidRPr="00DD607B" w:rsidRDefault="00387C4D" w:rsidP="00387C4D">
      <w:pPr>
        <w:pStyle w:val="Ttulo21"/>
        <w:keepNext/>
        <w:keepLines/>
        <w:shd w:val="clear" w:color="auto" w:fill="auto"/>
        <w:tabs>
          <w:tab w:val="left" w:pos="0"/>
          <w:tab w:val="left" w:pos="364"/>
          <w:tab w:val="left" w:pos="426"/>
        </w:tabs>
        <w:spacing w:before="0" w:after="0" w:line="23" w:lineRule="atLeast"/>
        <w:outlineLvl w:val="9"/>
        <w:rPr>
          <w:rFonts w:eastAsia="Calibri"/>
          <w:b w:val="0"/>
          <w:bCs w:val="0"/>
          <w:sz w:val="22"/>
          <w:szCs w:val="22"/>
        </w:rPr>
      </w:pPr>
      <w:r w:rsidRPr="00DD607B">
        <w:rPr>
          <w:rFonts w:eastAsia="Calibri"/>
          <w:b w:val="0"/>
          <w:bCs w:val="0"/>
          <w:sz w:val="22"/>
          <w:szCs w:val="22"/>
        </w:rPr>
        <w:t>1</w:t>
      </w:r>
      <w:r>
        <w:rPr>
          <w:rFonts w:eastAsia="Calibri"/>
          <w:b w:val="0"/>
          <w:bCs w:val="0"/>
          <w:sz w:val="22"/>
          <w:szCs w:val="22"/>
        </w:rPr>
        <w:t>5</w:t>
      </w:r>
      <w:r w:rsidRPr="00DD607B">
        <w:rPr>
          <w:rFonts w:eastAsia="Calibri"/>
          <w:b w:val="0"/>
          <w:bCs w:val="0"/>
          <w:sz w:val="22"/>
          <w:szCs w:val="22"/>
        </w:rPr>
        <w:t>.2. Dotações que vierem a ser substituídas no exercício seguinte.</w:t>
      </w:r>
    </w:p>
    <w:p w14:paraId="7EDCD8ED" w14:textId="77777777" w:rsidR="00387C4D" w:rsidRPr="008B072A" w:rsidRDefault="00387C4D" w:rsidP="00387C4D">
      <w:pPr>
        <w:pStyle w:val="Ttulo21"/>
        <w:keepNext/>
        <w:keepLines/>
        <w:shd w:val="clear" w:color="auto" w:fill="auto"/>
        <w:tabs>
          <w:tab w:val="left" w:pos="0"/>
          <w:tab w:val="left" w:pos="364"/>
          <w:tab w:val="left" w:pos="426"/>
        </w:tabs>
        <w:spacing w:before="0" w:after="0" w:line="23" w:lineRule="atLeast"/>
        <w:outlineLvl w:val="9"/>
        <w:rPr>
          <w:rFonts w:eastAsia="Arial"/>
          <w:b w:val="0"/>
          <w:bCs w:val="0"/>
          <w:sz w:val="22"/>
          <w:szCs w:val="22"/>
        </w:rPr>
      </w:pPr>
    </w:p>
    <w:p w14:paraId="797AFA33" w14:textId="77777777" w:rsidR="00387C4D" w:rsidRPr="00396518" w:rsidRDefault="00387C4D" w:rsidP="00387C4D">
      <w:pPr>
        <w:spacing w:line="23" w:lineRule="atLeast"/>
        <w:ind w:right="-8"/>
        <w:jc w:val="both"/>
        <w:rPr>
          <w:rFonts w:ascii="Times New Roman" w:hAnsi="Times New Roman" w:cs="Times New Roman"/>
          <w:b/>
        </w:rPr>
      </w:pPr>
      <w:r w:rsidRPr="00396518">
        <w:rPr>
          <w:rFonts w:ascii="Times New Roman" w:hAnsi="Times New Roman" w:cs="Times New Roman"/>
          <w:b/>
        </w:rPr>
        <w:t>16 - CONCLUSÃO SOBRE A VIABILIDADE DA CONTRATAÇÃO</w:t>
      </w:r>
    </w:p>
    <w:p w14:paraId="7DDD6B56" w14:textId="77777777" w:rsidR="00387C4D" w:rsidRDefault="00387C4D" w:rsidP="00387C4D">
      <w:pPr>
        <w:tabs>
          <w:tab w:val="left" w:pos="426"/>
        </w:tabs>
        <w:spacing w:line="23" w:lineRule="atLeast"/>
        <w:rPr>
          <w:rFonts w:ascii="Times New Roman" w:hAnsi="Times New Roman" w:cs="Times New Roman"/>
        </w:rPr>
      </w:pPr>
    </w:p>
    <w:p w14:paraId="326BC957" w14:textId="77777777" w:rsidR="00387C4D" w:rsidRDefault="00387C4D" w:rsidP="00387C4D">
      <w:pPr>
        <w:tabs>
          <w:tab w:val="left" w:pos="426"/>
        </w:tabs>
        <w:spacing w:line="23" w:lineRule="atLeast"/>
        <w:jc w:val="both"/>
        <w:rPr>
          <w:rFonts w:ascii="Times New Roman" w:hAnsi="Times New Roman" w:cs="Times New Roman"/>
        </w:rPr>
      </w:pPr>
      <w:r>
        <w:rPr>
          <w:rFonts w:ascii="Times New Roman" w:hAnsi="Times New Roman" w:cs="Times New Roman"/>
        </w:rPr>
        <w:t xml:space="preserve">16.1. </w:t>
      </w:r>
      <w:r w:rsidRPr="0016507D">
        <w:rPr>
          <w:rFonts w:ascii="Times New Roman" w:hAnsi="Times New Roman" w:cs="Times New Roman"/>
        </w:rPr>
        <w:t xml:space="preserve">Os estudos preliminares evidenciaram que a escolha da proposta mais vantajosa para a </w:t>
      </w:r>
      <w:r w:rsidRPr="00A025DB">
        <w:rPr>
          <w:rFonts w:ascii="Times New Roman" w:hAnsi="Times New Roman" w:cs="Times New Roman"/>
        </w:rPr>
        <w:t xml:space="preserve">contratação de empresa para aquisição de massa asfáltica usinada a quente, em atendimento a </w:t>
      </w:r>
      <w:r w:rsidRPr="00A025DB">
        <w:rPr>
          <w:rFonts w:ascii="Times New Roman" w:hAnsi="Times New Roman" w:cs="Times New Roman"/>
        </w:rPr>
        <w:lastRenderedPageBreak/>
        <w:t>Gerência Municipal de Obras e Serviços Urbanos</w:t>
      </w:r>
      <w:r>
        <w:rPr>
          <w:rFonts w:ascii="Times New Roman" w:hAnsi="Times New Roman" w:cs="Times New Roman"/>
        </w:rPr>
        <w:t xml:space="preserve">, </w:t>
      </w:r>
      <w:r w:rsidRPr="0016507D">
        <w:rPr>
          <w:rFonts w:ascii="Times New Roman" w:hAnsi="Times New Roman" w:cs="Times New Roman"/>
        </w:rPr>
        <w:t xml:space="preserve">são consideradas </w:t>
      </w:r>
      <w:r>
        <w:rPr>
          <w:rFonts w:ascii="Times New Roman" w:hAnsi="Times New Roman" w:cs="Times New Roman"/>
        </w:rPr>
        <w:t>necessárias e essenciais para a continuidade das atividades;</w:t>
      </w:r>
    </w:p>
    <w:p w14:paraId="6C17D543" w14:textId="77777777" w:rsidR="00387C4D" w:rsidRDefault="00387C4D" w:rsidP="00387C4D">
      <w:pPr>
        <w:tabs>
          <w:tab w:val="left" w:pos="426"/>
        </w:tabs>
        <w:spacing w:line="23" w:lineRule="atLeast"/>
        <w:jc w:val="both"/>
        <w:rPr>
          <w:rFonts w:ascii="Times New Roman" w:hAnsi="Times New Roman" w:cs="Times New Roman"/>
        </w:rPr>
      </w:pPr>
    </w:p>
    <w:p w14:paraId="695D5031" w14:textId="77777777" w:rsidR="00387C4D" w:rsidRDefault="00387C4D" w:rsidP="00387C4D">
      <w:pPr>
        <w:tabs>
          <w:tab w:val="left" w:pos="426"/>
        </w:tabs>
        <w:spacing w:line="23" w:lineRule="atLeast"/>
        <w:jc w:val="both"/>
        <w:rPr>
          <w:rFonts w:ascii="Times New Roman" w:hAnsi="Times New Roman" w:cs="Times New Roman"/>
        </w:rPr>
      </w:pPr>
      <w:r>
        <w:rPr>
          <w:rFonts w:ascii="Times New Roman" w:hAnsi="Times New Roman" w:cs="Times New Roman"/>
        </w:rPr>
        <w:t xml:space="preserve">16.2. </w:t>
      </w:r>
      <w:r w:rsidRPr="0016507D">
        <w:rPr>
          <w:rFonts w:ascii="Times New Roman" w:hAnsi="Times New Roman" w:cs="Times New Roman"/>
        </w:rPr>
        <w:t>Com base nos elementos anteriores do presente documento de estudos preliminares, declara-se ser viável a contratação solicitada.</w:t>
      </w:r>
    </w:p>
    <w:p w14:paraId="3BDA5486" w14:textId="77777777" w:rsidR="00387C4D" w:rsidRPr="0016507D" w:rsidRDefault="00387C4D" w:rsidP="00387C4D">
      <w:pPr>
        <w:tabs>
          <w:tab w:val="left" w:pos="426"/>
        </w:tabs>
        <w:spacing w:line="23" w:lineRule="atLeast"/>
        <w:jc w:val="both"/>
        <w:rPr>
          <w:rFonts w:ascii="Times New Roman" w:hAnsi="Times New Roman" w:cs="Times New Roman"/>
        </w:rPr>
      </w:pPr>
    </w:p>
    <w:p w14:paraId="41E961A9" w14:textId="77777777" w:rsidR="00387C4D" w:rsidRDefault="00387C4D" w:rsidP="00387C4D">
      <w:pPr>
        <w:pStyle w:val="Corpodetexto"/>
        <w:tabs>
          <w:tab w:val="left" w:pos="426"/>
        </w:tabs>
        <w:spacing w:before="13" w:line="23" w:lineRule="atLeast"/>
        <w:ind w:right="3"/>
      </w:pPr>
      <w:r w:rsidRPr="00DA3EA5">
        <w:rPr>
          <w:b/>
          <w:bCs/>
        </w:rPr>
        <w:t>DECLARO</w:t>
      </w:r>
      <w:r w:rsidRPr="00DA3EA5">
        <w:t xml:space="preserve"> que:</w:t>
      </w:r>
    </w:p>
    <w:p w14:paraId="31546716" w14:textId="77777777" w:rsidR="00387C4D" w:rsidRPr="00DA3EA5" w:rsidRDefault="00387C4D" w:rsidP="00387C4D">
      <w:pPr>
        <w:pStyle w:val="Corpodetexto"/>
        <w:tabs>
          <w:tab w:val="left" w:pos="426"/>
        </w:tabs>
        <w:spacing w:before="13" w:line="23" w:lineRule="atLeast"/>
        <w:ind w:right="3"/>
      </w:pPr>
      <w:r w:rsidRPr="00DA3EA5">
        <w:t xml:space="preserve">(  X  ) </w:t>
      </w:r>
      <w:r w:rsidRPr="00DA3EA5">
        <w:rPr>
          <w:b/>
        </w:rPr>
        <w:t>É</w:t>
      </w:r>
      <w:r w:rsidRPr="00DA3EA5">
        <w:rPr>
          <w:b/>
          <w:bCs/>
        </w:rPr>
        <w:t xml:space="preserve"> VIÁVEL</w:t>
      </w:r>
      <w:r w:rsidRPr="00DA3EA5">
        <w:t xml:space="preserve"> a presente contratação;</w:t>
      </w:r>
    </w:p>
    <w:p w14:paraId="0E0396E7" w14:textId="77777777" w:rsidR="00387C4D" w:rsidRPr="00DA3EA5" w:rsidRDefault="00387C4D" w:rsidP="00387C4D">
      <w:pPr>
        <w:tabs>
          <w:tab w:val="left" w:pos="426"/>
        </w:tabs>
        <w:spacing w:line="23" w:lineRule="atLeast"/>
        <w:jc w:val="both"/>
        <w:rPr>
          <w:rFonts w:ascii="Times New Roman" w:hAnsi="Times New Roman" w:cs="Times New Roman"/>
        </w:rPr>
      </w:pPr>
      <w:r w:rsidRPr="00DA3EA5">
        <w:rPr>
          <w:rFonts w:ascii="Times New Roman" w:hAnsi="Times New Roman" w:cs="Times New Roman"/>
        </w:rPr>
        <w:t xml:space="preserve">(       ) </w:t>
      </w:r>
      <w:r w:rsidRPr="00DA3EA5">
        <w:rPr>
          <w:rFonts w:ascii="Times New Roman" w:hAnsi="Times New Roman" w:cs="Times New Roman"/>
          <w:b/>
          <w:bCs/>
        </w:rPr>
        <w:t>NÃO É VIÁVEL</w:t>
      </w:r>
      <w:r w:rsidRPr="00DA3EA5">
        <w:rPr>
          <w:rFonts w:ascii="Times New Roman" w:hAnsi="Times New Roman" w:cs="Times New Roman"/>
        </w:rPr>
        <w:t xml:space="preserve"> a presente contratação.</w:t>
      </w:r>
    </w:p>
    <w:p w14:paraId="3AC0E293" w14:textId="77777777" w:rsidR="00387C4D" w:rsidRPr="000E2214" w:rsidRDefault="00387C4D" w:rsidP="00387C4D">
      <w:pPr>
        <w:tabs>
          <w:tab w:val="left" w:pos="426"/>
        </w:tabs>
        <w:adjustRightInd w:val="0"/>
        <w:spacing w:before="240" w:line="23" w:lineRule="atLeast"/>
        <w:ind w:left="567" w:firstLine="851"/>
        <w:jc w:val="right"/>
        <w:rPr>
          <w:rFonts w:ascii="Times New Roman" w:eastAsia="MyriadPro-Regular" w:hAnsi="Times New Roman" w:cs="Times New Roman"/>
        </w:rPr>
      </w:pPr>
      <w:r w:rsidRPr="001F0598">
        <w:rPr>
          <w:rFonts w:ascii="Times New Roman" w:eastAsia="MyriadPro-Regular" w:hAnsi="Times New Roman" w:cs="Times New Roman"/>
        </w:rPr>
        <w:t xml:space="preserve">Sonora - MS, </w:t>
      </w:r>
      <w:r>
        <w:rPr>
          <w:rFonts w:ascii="Times New Roman" w:eastAsia="MyriadPro-Regular" w:hAnsi="Times New Roman" w:cs="Times New Roman"/>
        </w:rPr>
        <w:t xml:space="preserve">05 de maio </w:t>
      </w:r>
      <w:r w:rsidRPr="001F0598">
        <w:rPr>
          <w:rFonts w:ascii="Times New Roman" w:eastAsia="MyriadPro-Regular" w:hAnsi="Times New Roman" w:cs="Times New Roman"/>
        </w:rPr>
        <w:t>de 202</w:t>
      </w:r>
      <w:r>
        <w:rPr>
          <w:rFonts w:ascii="Times New Roman" w:eastAsia="MyriadPro-Regular" w:hAnsi="Times New Roman" w:cs="Times New Roman"/>
        </w:rPr>
        <w:t>5</w:t>
      </w:r>
      <w:r w:rsidRPr="001F0598">
        <w:rPr>
          <w:rFonts w:ascii="Times New Roman" w:eastAsia="MyriadPro-Regular" w:hAnsi="Times New Roman" w:cs="Times New Roman"/>
        </w:rPr>
        <w:t>.</w:t>
      </w:r>
    </w:p>
    <w:p w14:paraId="14C10642" w14:textId="77777777" w:rsidR="00387C4D" w:rsidRPr="00D04783" w:rsidRDefault="00387C4D" w:rsidP="00387C4D">
      <w:pPr>
        <w:tabs>
          <w:tab w:val="left" w:pos="426"/>
        </w:tabs>
        <w:adjustRightInd w:val="0"/>
        <w:spacing w:before="240" w:line="23" w:lineRule="atLeast"/>
        <w:jc w:val="both"/>
        <w:rPr>
          <w:rFonts w:ascii="Times New Roman" w:eastAsia="MyriadPro-Regular" w:hAnsi="Times New Roman" w:cs="Times New Roman"/>
          <w:color w:val="000000"/>
        </w:rPr>
      </w:pPr>
      <w:r w:rsidRPr="00D04783">
        <w:rPr>
          <w:rFonts w:ascii="Times New Roman" w:eastAsia="MyriadPro-Regular" w:hAnsi="Times New Roman" w:cs="Times New Roman"/>
          <w:color w:val="000000"/>
        </w:rPr>
        <w:t>Elaborado por:</w:t>
      </w:r>
    </w:p>
    <w:p w14:paraId="4C19D82F" w14:textId="77777777" w:rsidR="00387C4D" w:rsidRDefault="00387C4D" w:rsidP="00387C4D">
      <w:pPr>
        <w:tabs>
          <w:tab w:val="left" w:pos="426"/>
        </w:tabs>
        <w:adjustRightInd w:val="0"/>
        <w:spacing w:line="276" w:lineRule="auto"/>
        <w:jc w:val="both"/>
        <w:rPr>
          <w:rFonts w:ascii="Times New Roman" w:eastAsia="MyriadPro-Regular" w:hAnsi="Times New Roman" w:cs="Times New Roman"/>
          <w:color w:val="000000"/>
        </w:rPr>
      </w:pPr>
      <w:r w:rsidRPr="00D04783">
        <w:rPr>
          <w:rFonts w:ascii="Times New Roman" w:eastAsia="MyriadPro-Regular" w:hAnsi="Times New Roman" w:cs="Times New Roman"/>
          <w:color w:val="000000"/>
        </w:rPr>
        <w:t xml:space="preserve"> </w:t>
      </w:r>
    </w:p>
    <w:p w14:paraId="1687647C" w14:textId="77777777" w:rsidR="00387C4D" w:rsidRPr="00C36E6E" w:rsidRDefault="00387C4D" w:rsidP="00387C4D">
      <w:pPr>
        <w:pStyle w:val="Ttulo21"/>
        <w:keepNext/>
        <w:keepLines/>
        <w:shd w:val="clear" w:color="auto" w:fill="auto"/>
        <w:tabs>
          <w:tab w:val="left" w:pos="0"/>
          <w:tab w:val="left" w:pos="507"/>
        </w:tabs>
        <w:spacing w:before="0" w:after="0" w:line="240" w:lineRule="auto"/>
        <w:outlineLvl w:val="9"/>
        <w:rPr>
          <w:sz w:val="24"/>
          <w:szCs w:val="24"/>
        </w:rPr>
      </w:pPr>
    </w:p>
    <w:p w14:paraId="6326A19E" w14:textId="77777777" w:rsidR="00387C4D" w:rsidRPr="00C36E6E" w:rsidRDefault="00387C4D" w:rsidP="00387C4D">
      <w:pPr>
        <w:pStyle w:val="Ttulo21"/>
        <w:keepNext/>
        <w:keepLines/>
        <w:shd w:val="clear" w:color="auto" w:fill="auto"/>
        <w:tabs>
          <w:tab w:val="left" w:pos="0"/>
          <w:tab w:val="left" w:pos="507"/>
        </w:tabs>
        <w:spacing w:before="0" w:after="0" w:line="240" w:lineRule="auto"/>
        <w:outlineLvl w:val="9"/>
        <w:rPr>
          <w:b w:val="0"/>
          <w:sz w:val="18"/>
          <w:szCs w:val="20"/>
        </w:rPr>
      </w:pPr>
      <w:r w:rsidRPr="00C36E6E">
        <w:rPr>
          <w:b w:val="0"/>
          <w:sz w:val="18"/>
          <w:szCs w:val="20"/>
        </w:rPr>
        <w:t>_____________________</w:t>
      </w:r>
      <w:r w:rsidRPr="00C36E6E">
        <w:rPr>
          <w:b w:val="0"/>
          <w:sz w:val="18"/>
          <w:szCs w:val="20"/>
        </w:rPr>
        <w:softHyphen/>
      </w:r>
      <w:r w:rsidRPr="00C36E6E">
        <w:rPr>
          <w:b w:val="0"/>
          <w:sz w:val="18"/>
          <w:szCs w:val="20"/>
        </w:rPr>
        <w:softHyphen/>
      </w:r>
      <w:r w:rsidRPr="00C36E6E">
        <w:rPr>
          <w:b w:val="0"/>
          <w:sz w:val="18"/>
          <w:szCs w:val="20"/>
        </w:rPr>
        <w:softHyphen/>
      </w:r>
      <w:r w:rsidRPr="00C36E6E">
        <w:rPr>
          <w:b w:val="0"/>
          <w:sz w:val="18"/>
          <w:szCs w:val="20"/>
        </w:rPr>
        <w:softHyphen/>
        <w:t xml:space="preserve">________________                                        ___________________________________     </w:t>
      </w:r>
    </w:p>
    <w:p w14:paraId="5C13098E" w14:textId="77777777" w:rsidR="00387C4D" w:rsidRPr="00C36E6E" w:rsidRDefault="00387C4D" w:rsidP="00387C4D">
      <w:pPr>
        <w:pStyle w:val="Corpodetexto"/>
        <w:spacing w:before="11"/>
        <w:rPr>
          <w:sz w:val="18"/>
          <w:szCs w:val="20"/>
        </w:rPr>
      </w:pPr>
      <w:r w:rsidRPr="00C36E6E">
        <w:rPr>
          <w:sz w:val="18"/>
          <w:szCs w:val="20"/>
        </w:rPr>
        <w:t xml:space="preserve">     </w:t>
      </w:r>
      <w:r>
        <w:rPr>
          <w:sz w:val="18"/>
          <w:szCs w:val="20"/>
        </w:rPr>
        <w:t xml:space="preserve">  </w:t>
      </w:r>
      <w:r w:rsidRPr="00C36E6E">
        <w:rPr>
          <w:sz w:val="18"/>
          <w:szCs w:val="20"/>
        </w:rPr>
        <w:t xml:space="preserve"> RAIANE TOMÉ DOS ANJOS                                                     </w:t>
      </w:r>
      <w:r>
        <w:rPr>
          <w:sz w:val="18"/>
          <w:szCs w:val="20"/>
        </w:rPr>
        <w:t xml:space="preserve">           </w:t>
      </w:r>
      <w:r w:rsidRPr="00C36E6E">
        <w:rPr>
          <w:sz w:val="18"/>
          <w:szCs w:val="20"/>
        </w:rPr>
        <w:t xml:space="preserve">   LEANDRO TAVEIRA LIMA    </w:t>
      </w:r>
    </w:p>
    <w:p w14:paraId="616280A6" w14:textId="77777777" w:rsidR="00387C4D" w:rsidRPr="00C36E6E" w:rsidRDefault="00387C4D" w:rsidP="00387C4D">
      <w:pPr>
        <w:pStyle w:val="Corpodetexto"/>
        <w:spacing w:before="11"/>
        <w:rPr>
          <w:b/>
          <w:sz w:val="18"/>
          <w:szCs w:val="20"/>
        </w:rPr>
      </w:pPr>
      <w:r w:rsidRPr="00C36E6E">
        <w:rPr>
          <w:b/>
          <w:sz w:val="18"/>
          <w:szCs w:val="20"/>
        </w:rPr>
        <w:t xml:space="preserve"> </w:t>
      </w:r>
      <w:r>
        <w:rPr>
          <w:b/>
          <w:sz w:val="18"/>
          <w:szCs w:val="20"/>
        </w:rPr>
        <w:t xml:space="preserve">   </w:t>
      </w:r>
      <w:r w:rsidRPr="00C36E6E">
        <w:rPr>
          <w:b/>
          <w:sz w:val="18"/>
          <w:szCs w:val="20"/>
        </w:rPr>
        <w:t xml:space="preserve"> Decreto Municipal nº 1.666/2025</w:t>
      </w:r>
      <w:r w:rsidRPr="00C36E6E">
        <w:rPr>
          <w:b/>
          <w:sz w:val="18"/>
          <w:szCs w:val="20"/>
        </w:rPr>
        <w:tab/>
        <w:t xml:space="preserve">      </w:t>
      </w:r>
      <w:r w:rsidRPr="00C36E6E">
        <w:rPr>
          <w:b/>
          <w:sz w:val="18"/>
          <w:szCs w:val="20"/>
        </w:rPr>
        <w:tab/>
        <w:t xml:space="preserve">    </w:t>
      </w:r>
      <w:r w:rsidRPr="00C36E6E">
        <w:rPr>
          <w:b/>
          <w:sz w:val="18"/>
          <w:szCs w:val="20"/>
        </w:rPr>
        <w:tab/>
        <w:t xml:space="preserve">              </w:t>
      </w:r>
      <w:r>
        <w:rPr>
          <w:b/>
          <w:sz w:val="18"/>
          <w:szCs w:val="20"/>
        </w:rPr>
        <w:t xml:space="preserve">    </w:t>
      </w:r>
      <w:r w:rsidRPr="00C36E6E">
        <w:rPr>
          <w:b/>
          <w:sz w:val="18"/>
          <w:szCs w:val="20"/>
        </w:rPr>
        <w:t xml:space="preserve">     CREA/MS 63786 - Engenheiro Civil</w:t>
      </w:r>
    </w:p>
    <w:p w14:paraId="0C7BD818" w14:textId="77777777" w:rsidR="00387C4D" w:rsidRDefault="00387C4D" w:rsidP="00387C4D">
      <w:pPr>
        <w:pStyle w:val="Corpodetexto"/>
        <w:spacing w:before="11"/>
        <w:rPr>
          <w:rFonts w:eastAsia="MyriadPro-Regular"/>
          <w:b/>
          <w:color w:val="000000"/>
        </w:rPr>
      </w:pPr>
      <w:r w:rsidRPr="00C36E6E">
        <w:rPr>
          <w:b/>
          <w:sz w:val="18"/>
          <w:szCs w:val="20"/>
        </w:rPr>
        <w:t xml:space="preserve">                                                                                                 </w:t>
      </w:r>
      <w:r>
        <w:rPr>
          <w:b/>
          <w:sz w:val="18"/>
          <w:szCs w:val="20"/>
        </w:rPr>
        <w:t xml:space="preserve">               </w:t>
      </w:r>
      <w:r w:rsidRPr="00C36E6E">
        <w:rPr>
          <w:b/>
          <w:sz w:val="18"/>
          <w:szCs w:val="20"/>
        </w:rPr>
        <w:t xml:space="preserve">    Decreto Municipal nº 1.666/2025</w:t>
      </w:r>
      <w:r w:rsidRPr="00642F6F">
        <w:rPr>
          <w:rFonts w:eastAsia="MyriadPro-Regular"/>
          <w:b/>
          <w:color w:val="000000"/>
        </w:rPr>
        <w:tab/>
      </w:r>
      <w:r w:rsidRPr="00642F6F">
        <w:rPr>
          <w:rFonts w:eastAsia="MyriadPro-Regular"/>
          <w:b/>
          <w:color w:val="000000"/>
        </w:rPr>
        <w:tab/>
      </w:r>
      <w:r w:rsidRPr="00642F6F">
        <w:rPr>
          <w:rFonts w:eastAsia="MyriadPro-Regular"/>
          <w:b/>
          <w:color w:val="000000"/>
        </w:rPr>
        <w:tab/>
      </w:r>
      <w:r w:rsidRPr="00642F6F">
        <w:rPr>
          <w:rFonts w:eastAsia="MyriadPro-Regular"/>
          <w:b/>
          <w:color w:val="000000"/>
        </w:rPr>
        <w:tab/>
      </w:r>
    </w:p>
    <w:p w14:paraId="424D3730" w14:textId="3D59F681" w:rsidR="00387C4D" w:rsidRDefault="00387C4D" w:rsidP="00387C4D">
      <w:pPr>
        <w:pStyle w:val="Corpodetexto"/>
        <w:spacing w:before="11"/>
      </w:pPr>
      <w:r w:rsidRPr="00387C4D">
        <w:rPr>
          <w:rFonts w:eastAsia="MyriadPro-Regular"/>
          <w:color w:val="000000"/>
        </w:rPr>
        <w:t>R</w:t>
      </w:r>
      <w:r w:rsidRPr="00387C4D">
        <w:t>es</w:t>
      </w:r>
      <w:r w:rsidRPr="008E7BF1">
        <w:t xml:space="preserve">ponsável pela área demandante: </w:t>
      </w:r>
    </w:p>
    <w:p w14:paraId="274B0AB3" w14:textId="77777777" w:rsidR="00387C4D" w:rsidRDefault="00387C4D" w:rsidP="00387C4D">
      <w:pPr>
        <w:jc w:val="center"/>
        <w:rPr>
          <w:rFonts w:ascii="Times New Roman" w:hAnsi="Times New Roman" w:cs="Times New Roman"/>
        </w:rPr>
      </w:pPr>
    </w:p>
    <w:p w14:paraId="04E63BD7" w14:textId="77777777" w:rsidR="00387C4D" w:rsidRDefault="00387C4D" w:rsidP="00387C4D">
      <w:pPr>
        <w:jc w:val="center"/>
        <w:rPr>
          <w:rFonts w:ascii="Times New Roman" w:hAnsi="Times New Roman" w:cs="Times New Roman"/>
        </w:rPr>
      </w:pPr>
    </w:p>
    <w:p w14:paraId="0F924D2C" w14:textId="77777777" w:rsidR="00387C4D" w:rsidRPr="00FE2835" w:rsidRDefault="00387C4D" w:rsidP="00387C4D">
      <w:pPr>
        <w:jc w:val="center"/>
        <w:rPr>
          <w:rFonts w:ascii="Times New Roman" w:hAnsi="Times New Roman" w:cs="Times New Roman"/>
        </w:rPr>
      </w:pPr>
      <w:r w:rsidRPr="00FE2835">
        <w:rPr>
          <w:rFonts w:ascii="Times New Roman" w:hAnsi="Times New Roman" w:cs="Times New Roman"/>
        </w:rPr>
        <w:t>______________________________________</w:t>
      </w:r>
    </w:p>
    <w:p w14:paraId="7AA74EF2" w14:textId="77777777" w:rsidR="00387C4D" w:rsidRDefault="00387C4D" w:rsidP="00387C4D">
      <w:pPr>
        <w:jc w:val="center"/>
        <w:rPr>
          <w:rFonts w:ascii="Times New Roman" w:hAnsi="Times New Roman" w:cs="Times New Roman"/>
        </w:rPr>
      </w:pPr>
      <w:r w:rsidRPr="00F80A0F">
        <w:rPr>
          <w:rFonts w:ascii="Times New Roman" w:hAnsi="Times New Roman" w:cs="Times New Roman"/>
        </w:rPr>
        <w:t>PAULO SERGIO SANTANA</w:t>
      </w:r>
    </w:p>
    <w:p w14:paraId="7F8CA26E" w14:textId="77777777" w:rsidR="00387C4D" w:rsidRPr="0090793C" w:rsidRDefault="00387C4D" w:rsidP="00387C4D">
      <w:pPr>
        <w:jc w:val="center"/>
        <w:rPr>
          <w:rFonts w:ascii="Times New Roman" w:hAnsi="Times New Roman" w:cs="Times New Roman"/>
          <w:b/>
        </w:rPr>
      </w:pPr>
      <w:r w:rsidRPr="005E7136">
        <w:rPr>
          <w:rFonts w:ascii="Times New Roman" w:hAnsi="Times New Roman" w:cs="Times New Roman"/>
          <w:b/>
        </w:rPr>
        <w:t xml:space="preserve"> Gerente Municipal de </w:t>
      </w:r>
      <w:r>
        <w:rPr>
          <w:rFonts w:ascii="Times New Roman" w:hAnsi="Times New Roman" w:cs="Times New Roman"/>
          <w:b/>
        </w:rPr>
        <w:t>Obras e Serviços Urbanos</w:t>
      </w:r>
    </w:p>
    <w:p w14:paraId="5BD1502F" w14:textId="77777777" w:rsidR="00387C4D" w:rsidRDefault="00387C4D" w:rsidP="00F80E0D">
      <w:pPr>
        <w:rPr>
          <w:rFonts w:asciiTheme="majorHAnsi" w:hAnsiTheme="majorHAnsi" w:cstheme="majorHAnsi"/>
        </w:rPr>
      </w:pPr>
    </w:p>
    <w:p w14:paraId="07FE0C12" w14:textId="77777777" w:rsidR="00387C4D" w:rsidRDefault="00387C4D" w:rsidP="00F80E0D">
      <w:pPr>
        <w:rPr>
          <w:rFonts w:asciiTheme="majorHAnsi" w:hAnsiTheme="majorHAnsi" w:cstheme="majorHAnsi"/>
        </w:rPr>
      </w:pPr>
    </w:p>
    <w:p w14:paraId="3821BEB8" w14:textId="77777777" w:rsidR="00387C4D" w:rsidRDefault="00387C4D" w:rsidP="00F80E0D">
      <w:pPr>
        <w:rPr>
          <w:rFonts w:asciiTheme="majorHAnsi" w:hAnsiTheme="majorHAnsi" w:cstheme="majorHAnsi"/>
        </w:rPr>
      </w:pPr>
    </w:p>
    <w:p w14:paraId="019E6AD2" w14:textId="77777777" w:rsidR="00387C4D" w:rsidRDefault="00387C4D" w:rsidP="00F80E0D">
      <w:pPr>
        <w:rPr>
          <w:rFonts w:asciiTheme="majorHAnsi" w:hAnsiTheme="majorHAnsi" w:cstheme="majorHAnsi"/>
        </w:rPr>
      </w:pPr>
    </w:p>
    <w:p w14:paraId="3574A2D4" w14:textId="77777777" w:rsidR="00387C4D" w:rsidRDefault="00387C4D" w:rsidP="00F80E0D">
      <w:pPr>
        <w:rPr>
          <w:rFonts w:asciiTheme="majorHAnsi" w:hAnsiTheme="majorHAnsi" w:cstheme="majorHAnsi"/>
        </w:rPr>
      </w:pPr>
    </w:p>
    <w:p w14:paraId="56975CC2" w14:textId="77777777" w:rsidR="00387C4D" w:rsidRDefault="00387C4D" w:rsidP="00F80E0D">
      <w:pPr>
        <w:rPr>
          <w:rFonts w:asciiTheme="majorHAnsi" w:hAnsiTheme="majorHAnsi" w:cstheme="majorHAnsi"/>
        </w:rPr>
      </w:pPr>
    </w:p>
    <w:p w14:paraId="1A5E5CD4" w14:textId="77777777" w:rsidR="00387C4D" w:rsidRDefault="00387C4D" w:rsidP="00F80E0D">
      <w:pPr>
        <w:rPr>
          <w:rFonts w:asciiTheme="majorHAnsi" w:hAnsiTheme="majorHAnsi" w:cstheme="majorHAnsi"/>
        </w:rPr>
      </w:pPr>
    </w:p>
    <w:p w14:paraId="311BF055" w14:textId="77777777" w:rsidR="00387C4D" w:rsidRDefault="00387C4D" w:rsidP="00F80E0D">
      <w:pPr>
        <w:rPr>
          <w:rFonts w:asciiTheme="majorHAnsi" w:hAnsiTheme="majorHAnsi" w:cstheme="majorHAnsi"/>
        </w:rPr>
      </w:pPr>
    </w:p>
    <w:p w14:paraId="17DFB304" w14:textId="77777777" w:rsidR="00387C4D" w:rsidRDefault="00387C4D" w:rsidP="00F80E0D">
      <w:pPr>
        <w:rPr>
          <w:rFonts w:asciiTheme="majorHAnsi" w:hAnsiTheme="majorHAnsi" w:cstheme="majorHAnsi"/>
        </w:rPr>
      </w:pPr>
    </w:p>
    <w:p w14:paraId="7BE35486" w14:textId="77777777" w:rsidR="00387C4D" w:rsidRDefault="00387C4D" w:rsidP="00F80E0D">
      <w:pPr>
        <w:rPr>
          <w:rFonts w:asciiTheme="majorHAnsi" w:hAnsiTheme="majorHAnsi" w:cstheme="majorHAnsi"/>
        </w:rPr>
      </w:pPr>
    </w:p>
    <w:p w14:paraId="62B4EB40" w14:textId="77777777" w:rsidR="00F207B0" w:rsidRDefault="00F207B0" w:rsidP="0015082E">
      <w:pPr>
        <w:pStyle w:val="Nivel01"/>
        <w:numPr>
          <w:ilvl w:val="0"/>
          <w:numId w:val="0"/>
        </w:numPr>
        <w:spacing w:beforeLines="120" w:before="288" w:afterLines="120" w:after="288" w:line="312" w:lineRule="auto"/>
        <w:jc w:val="center"/>
        <w:rPr>
          <w:rFonts w:asciiTheme="majorHAnsi" w:hAnsiTheme="majorHAnsi" w:cstheme="majorHAnsi"/>
          <w:sz w:val="24"/>
          <w:szCs w:val="24"/>
        </w:rPr>
      </w:pPr>
    </w:p>
    <w:p w14:paraId="7790A8AD" w14:textId="1FB43A18" w:rsidR="00F06A2E" w:rsidRPr="00752E96" w:rsidRDefault="00E324B1" w:rsidP="0015082E">
      <w:pPr>
        <w:pStyle w:val="Nivel01"/>
        <w:numPr>
          <w:ilvl w:val="0"/>
          <w:numId w:val="0"/>
        </w:numPr>
        <w:spacing w:beforeLines="120" w:before="288" w:afterLines="120" w:after="288" w:line="312" w:lineRule="auto"/>
        <w:jc w:val="center"/>
        <w:rPr>
          <w:rFonts w:asciiTheme="majorHAnsi" w:hAnsiTheme="majorHAnsi" w:cstheme="majorHAnsi"/>
          <w:sz w:val="24"/>
          <w:szCs w:val="24"/>
        </w:rPr>
      </w:pPr>
      <w:r w:rsidRPr="00752E96">
        <w:rPr>
          <w:rFonts w:asciiTheme="majorHAnsi" w:hAnsiTheme="majorHAnsi" w:cstheme="majorHAnsi"/>
          <w:sz w:val="24"/>
          <w:szCs w:val="24"/>
        </w:rPr>
        <w:t>ANEXO II – MODELO DE PROPOSTA DE PREÇOS</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59"/>
        <w:gridCol w:w="1759"/>
        <w:gridCol w:w="1759"/>
        <w:gridCol w:w="2231"/>
        <w:gridCol w:w="2381"/>
      </w:tblGrid>
      <w:tr w:rsidR="00E324B1" w:rsidRPr="00752E96" w14:paraId="112C0AA6" w14:textId="77777777" w:rsidTr="00456E59">
        <w:trPr>
          <w:trHeight w:val="707"/>
        </w:trPr>
        <w:tc>
          <w:tcPr>
            <w:tcW w:w="1759" w:type="dxa"/>
            <w:shd w:val="clear" w:color="auto" w:fill="CCCCCC"/>
            <w:vAlign w:val="center"/>
          </w:tcPr>
          <w:p w14:paraId="23E7FCFA" w14:textId="77777777" w:rsidR="00E324B1" w:rsidRPr="00752E96" w:rsidRDefault="00E324B1" w:rsidP="00512377">
            <w:pPr>
              <w:jc w:val="both"/>
              <w:rPr>
                <w:rFonts w:asciiTheme="majorHAnsi" w:eastAsia="Calibri" w:hAnsiTheme="majorHAnsi" w:cstheme="majorHAnsi"/>
              </w:rPr>
            </w:pPr>
            <w:r w:rsidRPr="00752E96">
              <w:rPr>
                <w:rFonts w:asciiTheme="majorHAnsi" w:eastAsia="Calibri" w:hAnsiTheme="majorHAnsi" w:cstheme="majorHAnsi"/>
              </w:rPr>
              <w:t>PROPOSTA DE PREÇOS</w:t>
            </w:r>
          </w:p>
        </w:tc>
        <w:tc>
          <w:tcPr>
            <w:tcW w:w="1759" w:type="dxa"/>
            <w:shd w:val="clear" w:color="auto" w:fill="CCCCCC"/>
            <w:vAlign w:val="center"/>
          </w:tcPr>
          <w:p w14:paraId="15E0D000" w14:textId="77777777" w:rsidR="00E324B1" w:rsidRPr="00752E96" w:rsidRDefault="00E324B1" w:rsidP="00512377">
            <w:pPr>
              <w:jc w:val="both"/>
              <w:rPr>
                <w:rFonts w:asciiTheme="majorHAnsi" w:eastAsia="Calibri" w:hAnsiTheme="majorHAnsi" w:cstheme="majorHAnsi"/>
              </w:rPr>
            </w:pPr>
            <w:r w:rsidRPr="00752E96">
              <w:rPr>
                <w:rFonts w:asciiTheme="majorHAnsi" w:eastAsia="Calibri" w:hAnsiTheme="majorHAnsi" w:cstheme="majorHAnsi"/>
              </w:rPr>
              <w:t>MODALIDADE</w:t>
            </w:r>
          </w:p>
          <w:p w14:paraId="6C9846EC" w14:textId="77777777" w:rsidR="00E324B1" w:rsidRPr="00752E96" w:rsidRDefault="00E324B1" w:rsidP="00512377">
            <w:pPr>
              <w:jc w:val="both"/>
              <w:rPr>
                <w:rFonts w:asciiTheme="majorHAnsi" w:eastAsia="Calibri" w:hAnsiTheme="majorHAnsi" w:cstheme="majorHAnsi"/>
              </w:rPr>
            </w:pPr>
            <w:r w:rsidRPr="00752E96">
              <w:rPr>
                <w:rFonts w:asciiTheme="majorHAnsi" w:eastAsia="Calibri" w:hAnsiTheme="majorHAnsi" w:cstheme="majorHAnsi"/>
              </w:rPr>
              <w:t>PREGÃO ELETRÔNICO</w:t>
            </w:r>
          </w:p>
        </w:tc>
        <w:tc>
          <w:tcPr>
            <w:tcW w:w="1759" w:type="dxa"/>
            <w:shd w:val="clear" w:color="auto" w:fill="CCCCCC"/>
            <w:vAlign w:val="center"/>
          </w:tcPr>
          <w:p w14:paraId="28E5AB0B" w14:textId="58896EA8" w:rsidR="00E324B1" w:rsidRPr="00752E96" w:rsidRDefault="00E324B1" w:rsidP="00ED6A7D">
            <w:pPr>
              <w:jc w:val="both"/>
              <w:rPr>
                <w:rFonts w:asciiTheme="majorHAnsi" w:eastAsia="Calibri" w:hAnsiTheme="majorHAnsi" w:cstheme="majorHAnsi"/>
                <w:b/>
              </w:rPr>
            </w:pPr>
            <w:r w:rsidRPr="00752E96">
              <w:rPr>
                <w:rFonts w:asciiTheme="majorHAnsi" w:eastAsia="Calibri" w:hAnsiTheme="majorHAnsi" w:cstheme="majorHAnsi"/>
                <w:b/>
              </w:rPr>
              <w:t xml:space="preserve">PREGÃO ELETRÔNICO Nº </w:t>
            </w:r>
            <w:r w:rsidR="00217CB6">
              <w:rPr>
                <w:rFonts w:asciiTheme="majorHAnsi" w:eastAsia="Calibri" w:hAnsiTheme="majorHAnsi" w:cstheme="majorHAnsi"/>
                <w:b/>
              </w:rPr>
              <w:t>022/2025</w:t>
            </w:r>
          </w:p>
        </w:tc>
        <w:tc>
          <w:tcPr>
            <w:tcW w:w="2231" w:type="dxa"/>
            <w:shd w:val="clear" w:color="auto" w:fill="CCCCCC"/>
            <w:vAlign w:val="center"/>
          </w:tcPr>
          <w:p w14:paraId="0DDFA0A3" w14:textId="29506251" w:rsidR="00E324B1" w:rsidRPr="00752E96" w:rsidRDefault="00E324B1" w:rsidP="00ED6A7D">
            <w:pPr>
              <w:jc w:val="both"/>
              <w:rPr>
                <w:rFonts w:asciiTheme="majorHAnsi" w:eastAsia="Calibri" w:hAnsiTheme="majorHAnsi" w:cstheme="majorHAnsi"/>
                <w:b/>
              </w:rPr>
            </w:pPr>
            <w:r w:rsidRPr="00752E96">
              <w:rPr>
                <w:rFonts w:asciiTheme="majorHAnsi" w:eastAsia="Calibri" w:hAnsiTheme="majorHAnsi" w:cstheme="majorHAnsi"/>
                <w:b/>
                <w:smallCaps/>
              </w:rPr>
              <w:t>PROCESSO ADMINISTRATIVO N°</w:t>
            </w:r>
            <w:r w:rsidR="00C904CA" w:rsidRPr="00752E96">
              <w:rPr>
                <w:rFonts w:asciiTheme="majorHAnsi" w:eastAsia="Calibri" w:hAnsiTheme="majorHAnsi" w:cstheme="majorHAnsi"/>
                <w:b/>
                <w:smallCaps/>
              </w:rPr>
              <w:t xml:space="preserve"> </w:t>
            </w:r>
            <w:r w:rsidR="00217CB6">
              <w:rPr>
                <w:rFonts w:asciiTheme="majorHAnsi" w:eastAsia="Calibri" w:hAnsiTheme="majorHAnsi" w:cstheme="majorHAnsi"/>
                <w:b/>
                <w:smallCaps/>
              </w:rPr>
              <w:t>060/2025</w:t>
            </w:r>
          </w:p>
        </w:tc>
        <w:tc>
          <w:tcPr>
            <w:tcW w:w="2381" w:type="dxa"/>
            <w:shd w:val="clear" w:color="auto" w:fill="CCCCCC"/>
            <w:vAlign w:val="center"/>
          </w:tcPr>
          <w:p w14:paraId="5722464F" w14:textId="77777777" w:rsidR="00E324B1" w:rsidRPr="00752E96" w:rsidRDefault="00E324B1" w:rsidP="00512377">
            <w:pPr>
              <w:jc w:val="both"/>
              <w:rPr>
                <w:rFonts w:asciiTheme="majorHAnsi" w:eastAsia="Calibri" w:hAnsiTheme="majorHAnsi" w:cstheme="majorHAnsi"/>
              </w:rPr>
            </w:pPr>
            <w:r w:rsidRPr="00752E96">
              <w:rPr>
                <w:rFonts w:asciiTheme="majorHAnsi" w:eastAsia="Calibri" w:hAnsiTheme="majorHAnsi" w:cstheme="majorHAnsi"/>
              </w:rPr>
              <w:t>TIPO:</w:t>
            </w:r>
          </w:p>
          <w:p w14:paraId="58F02E46" w14:textId="314642A4" w:rsidR="00E324B1" w:rsidRPr="00752E96" w:rsidRDefault="00AE2896" w:rsidP="00512377">
            <w:pPr>
              <w:jc w:val="both"/>
              <w:rPr>
                <w:rFonts w:asciiTheme="majorHAnsi" w:eastAsia="Calibri" w:hAnsiTheme="majorHAnsi" w:cstheme="majorHAnsi"/>
              </w:rPr>
            </w:pPr>
            <w:r w:rsidRPr="00752E96">
              <w:rPr>
                <w:rFonts w:asciiTheme="majorHAnsi" w:eastAsia="Calibri" w:hAnsiTheme="majorHAnsi" w:cstheme="majorHAnsi"/>
              </w:rPr>
              <w:t>MENOR PREÇO</w:t>
            </w:r>
            <w:r w:rsidR="00456E59" w:rsidRPr="00752E96">
              <w:rPr>
                <w:rFonts w:asciiTheme="majorHAnsi" w:eastAsia="Calibri" w:hAnsiTheme="majorHAnsi" w:cstheme="majorHAnsi"/>
              </w:rPr>
              <w:t xml:space="preserve"> POR ITEM</w:t>
            </w:r>
          </w:p>
        </w:tc>
      </w:tr>
    </w:tbl>
    <w:p w14:paraId="61A14643" w14:textId="77777777" w:rsidR="00E324B1" w:rsidRPr="00752E96" w:rsidRDefault="00E324B1" w:rsidP="00E324B1">
      <w:pPr>
        <w:jc w:val="both"/>
        <w:rPr>
          <w:rFonts w:asciiTheme="majorHAnsi" w:eastAsia="Calibri" w:hAnsiTheme="majorHAnsi" w:cstheme="majorHAnsi"/>
        </w:rPr>
      </w:pPr>
    </w:p>
    <w:tbl>
      <w:tblPr>
        <w:tblW w:w="98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3"/>
        <w:gridCol w:w="5636"/>
      </w:tblGrid>
      <w:tr w:rsidR="00E324B1" w:rsidRPr="00752E96" w14:paraId="4ED76EDA" w14:textId="77777777" w:rsidTr="00C904CA">
        <w:tc>
          <w:tcPr>
            <w:tcW w:w="9889" w:type="dxa"/>
            <w:gridSpan w:val="2"/>
          </w:tcPr>
          <w:p w14:paraId="03116EE1" w14:textId="77777777" w:rsidR="00E324B1" w:rsidRPr="00752E96" w:rsidRDefault="00E324B1" w:rsidP="00512377">
            <w:pPr>
              <w:jc w:val="both"/>
              <w:rPr>
                <w:rFonts w:asciiTheme="majorHAnsi" w:eastAsia="Calibri" w:hAnsiTheme="majorHAnsi" w:cstheme="majorHAnsi"/>
              </w:rPr>
            </w:pPr>
            <w:r w:rsidRPr="00752E96">
              <w:rPr>
                <w:rFonts w:asciiTheme="majorHAnsi" w:eastAsia="Calibri" w:hAnsiTheme="majorHAnsi" w:cstheme="majorHAnsi"/>
              </w:rPr>
              <w:t>PROPONENTE:</w:t>
            </w:r>
          </w:p>
        </w:tc>
      </w:tr>
      <w:tr w:rsidR="00E324B1" w:rsidRPr="00752E96" w14:paraId="40CDDB29" w14:textId="77777777" w:rsidTr="00C904CA">
        <w:tc>
          <w:tcPr>
            <w:tcW w:w="9889" w:type="dxa"/>
            <w:gridSpan w:val="2"/>
          </w:tcPr>
          <w:p w14:paraId="39C4751E" w14:textId="77777777" w:rsidR="00E324B1" w:rsidRPr="00752E96" w:rsidRDefault="00E324B1" w:rsidP="00512377">
            <w:pPr>
              <w:jc w:val="both"/>
              <w:rPr>
                <w:rFonts w:asciiTheme="majorHAnsi" w:eastAsia="Calibri" w:hAnsiTheme="majorHAnsi" w:cstheme="majorHAnsi"/>
              </w:rPr>
            </w:pPr>
            <w:r w:rsidRPr="00752E96">
              <w:rPr>
                <w:rFonts w:asciiTheme="majorHAnsi" w:eastAsia="Calibri" w:hAnsiTheme="majorHAnsi" w:cstheme="majorHAnsi"/>
              </w:rPr>
              <w:t>CNPJ/MF Nº:</w:t>
            </w:r>
          </w:p>
        </w:tc>
      </w:tr>
      <w:tr w:rsidR="00E324B1" w:rsidRPr="00752E96" w14:paraId="0571E732" w14:textId="77777777" w:rsidTr="00C904CA">
        <w:tc>
          <w:tcPr>
            <w:tcW w:w="9889" w:type="dxa"/>
            <w:gridSpan w:val="2"/>
          </w:tcPr>
          <w:p w14:paraId="345D96E0" w14:textId="77777777" w:rsidR="00E324B1" w:rsidRPr="00752E96" w:rsidRDefault="00E324B1" w:rsidP="00512377">
            <w:pPr>
              <w:jc w:val="both"/>
              <w:rPr>
                <w:rFonts w:asciiTheme="majorHAnsi" w:eastAsia="Calibri" w:hAnsiTheme="majorHAnsi" w:cstheme="majorHAnsi"/>
              </w:rPr>
            </w:pPr>
            <w:r w:rsidRPr="00752E96">
              <w:rPr>
                <w:rFonts w:asciiTheme="majorHAnsi" w:eastAsia="Calibri" w:hAnsiTheme="majorHAnsi" w:cstheme="majorHAnsi"/>
              </w:rPr>
              <w:t>ENDEREÇO COMPLETO:</w:t>
            </w:r>
          </w:p>
        </w:tc>
      </w:tr>
      <w:tr w:rsidR="005D5C6F" w:rsidRPr="00752E96" w14:paraId="1E97DE62" w14:textId="77777777" w:rsidTr="005D5C6F">
        <w:tc>
          <w:tcPr>
            <w:tcW w:w="4253" w:type="dxa"/>
          </w:tcPr>
          <w:p w14:paraId="270E1903" w14:textId="0AD6DB0B" w:rsidR="005D5C6F" w:rsidRPr="00752E96" w:rsidRDefault="005D5C6F" w:rsidP="00512377">
            <w:pPr>
              <w:jc w:val="both"/>
              <w:rPr>
                <w:rFonts w:asciiTheme="majorHAnsi" w:eastAsia="Calibri" w:hAnsiTheme="majorHAnsi" w:cstheme="majorHAnsi"/>
              </w:rPr>
            </w:pPr>
            <w:r w:rsidRPr="00752E96">
              <w:rPr>
                <w:rFonts w:asciiTheme="majorHAnsi" w:eastAsia="Calibri" w:hAnsiTheme="majorHAnsi" w:cstheme="majorHAnsi"/>
              </w:rPr>
              <w:t>TELEFONE Nº:</w:t>
            </w:r>
          </w:p>
        </w:tc>
        <w:tc>
          <w:tcPr>
            <w:tcW w:w="5636" w:type="dxa"/>
          </w:tcPr>
          <w:p w14:paraId="62E24C59" w14:textId="77777777" w:rsidR="005D5C6F" w:rsidRPr="00752E96" w:rsidRDefault="005D5C6F" w:rsidP="00512377">
            <w:pPr>
              <w:jc w:val="both"/>
              <w:rPr>
                <w:rFonts w:asciiTheme="majorHAnsi" w:eastAsia="Calibri" w:hAnsiTheme="majorHAnsi" w:cstheme="majorHAnsi"/>
              </w:rPr>
            </w:pPr>
            <w:r w:rsidRPr="00752E96">
              <w:rPr>
                <w:rFonts w:asciiTheme="majorHAnsi" w:eastAsia="Calibri" w:hAnsiTheme="majorHAnsi" w:cstheme="majorHAnsi"/>
              </w:rPr>
              <w:t>E-MAIL:</w:t>
            </w:r>
          </w:p>
        </w:tc>
      </w:tr>
      <w:tr w:rsidR="005235AD" w:rsidRPr="00752E96" w14:paraId="71956615" w14:textId="77777777" w:rsidTr="00C904CA">
        <w:tc>
          <w:tcPr>
            <w:tcW w:w="9889" w:type="dxa"/>
            <w:gridSpan w:val="2"/>
          </w:tcPr>
          <w:p w14:paraId="60DBF6BC" w14:textId="7CC75C5F" w:rsidR="005235AD" w:rsidRPr="00752E96" w:rsidRDefault="005235AD" w:rsidP="00F207B0">
            <w:pPr>
              <w:tabs>
                <w:tab w:val="left" w:pos="993"/>
              </w:tabs>
              <w:spacing w:line="276" w:lineRule="auto"/>
              <w:jc w:val="both"/>
              <w:rPr>
                <w:rFonts w:asciiTheme="majorHAnsi" w:hAnsiTheme="majorHAnsi" w:cstheme="majorHAnsi"/>
              </w:rPr>
            </w:pPr>
            <w:r w:rsidRPr="00752E96">
              <w:rPr>
                <w:rFonts w:asciiTheme="majorHAnsi" w:eastAsia="Calibri" w:hAnsiTheme="majorHAnsi" w:cstheme="majorHAnsi"/>
              </w:rPr>
              <w:t>OBJETO:</w:t>
            </w:r>
            <w:r w:rsidRPr="00752E96">
              <w:rPr>
                <w:rFonts w:asciiTheme="majorHAnsi" w:hAnsiTheme="majorHAnsi" w:cstheme="majorHAnsi"/>
              </w:rPr>
              <w:t xml:space="preserve"> </w:t>
            </w:r>
            <w:r w:rsidR="00C904CA" w:rsidRPr="00752E96">
              <w:rPr>
                <w:rFonts w:asciiTheme="majorHAnsi" w:hAnsiTheme="majorHAnsi" w:cstheme="majorHAnsi"/>
              </w:rPr>
              <w:t xml:space="preserve"> </w:t>
            </w:r>
            <w:r w:rsidR="00AD7575" w:rsidRPr="00752E96">
              <w:rPr>
                <w:rFonts w:asciiTheme="majorHAnsi" w:hAnsiTheme="majorHAnsi" w:cstheme="majorHAnsi"/>
              </w:rPr>
              <w:t>Contratação de empresa, para formalizar</w:t>
            </w:r>
            <w:r w:rsidR="00F207B0">
              <w:rPr>
                <w:rFonts w:asciiTheme="majorHAnsi" w:hAnsiTheme="majorHAnsi" w:cstheme="majorHAnsi"/>
              </w:rPr>
              <w:t xml:space="preserve"> uma ATA DE REGISTRO DE PREÇOS, </w:t>
            </w:r>
            <w:r w:rsidR="00F207B0" w:rsidRPr="000D4943">
              <w:rPr>
                <w:rFonts w:asciiTheme="majorHAnsi" w:hAnsiTheme="majorHAnsi" w:cstheme="majorHAnsi"/>
              </w:rPr>
              <w:t>para aquisição de massa asfáltica usinada a quente, em atendimento a Gerência Municipal de Obras e Serviços Urbanos, conforme especificações, quantidades e condições constantes no edital e seus anexos</w:t>
            </w:r>
          </w:p>
        </w:tc>
      </w:tr>
    </w:tbl>
    <w:p w14:paraId="5FC1FA83" w14:textId="77777777" w:rsidR="006F79EF" w:rsidRDefault="006F79EF" w:rsidP="00E324B1">
      <w:pPr>
        <w:jc w:val="both"/>
        <w:rPr>
          <w:rFonts w:asciiTheme="majorHAnsi" w:eastAsia="Calibri" w:hAnsiTheme="majorHAnsi" w:cstheme="majorHAnsi"/>
        </w:rPr>
      </w:pPr>
    </w:p>
    <w:tbl>
      <w:tblPr>
        <w:tblW w:w="9781" w:type="dxa"/>
        <w:jc w:val="center"/>
        <w:tblCellMar>
          <w:left w:w="70" w:type="dxa"/>
          <w:right w:w="70" w:type="dxa"/>
        </w:tblCellMar>
        <w:tblLook w:val="04A0" w:firstRow="1" w:lastRow="0" w:firstColumn="1" w:lastColumn="0" w:noHBand="0" w:noVBand="1"/>
      </w:tblPr>
      <w:tblGrid>
        <w:gridCol w:w="608"/>
        <w:gridCol w:w="749"/>
        <w:gridCol w:w="4875"/>
        <w:gridCol w:w="568"/>
        <w:gridCol w:w="1275"/>
        <w:gridCol w:w="1061"/>
        <w:gridCol w:w="770"/>
      </w:tblGrid>
      <w:tr w:rsidR="00F207B0" w:rsidRPr="005B6F9A" w14:paraId="785AA7B4" w14:textId="0CBF560E" w:rsidTr="00F207B0">
        <w:trPr>
          <w:trHeight w:val="20"/>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462E100" w14:textId="77777777" w:rsidR="00F207B0" w:rsidRPr="00F207B0" w:rsidRDefault="00F207B0" w:rsidP="00A853D3">
            <w:pPr>
              <w:jc w:val="center"/>
              <w:rPr>
                <w:rFonts w:ascii="Calibri" w:eastAsia="Times New Roman" w:hAnsi="Calibri" w:cs="Calibri"/>
                <w:b/>
                <w:bCs/>
                <w:color w:val="000000"/>
                <w:sz w:val="22"/>
                <w:szCs w:val="22"/>
              </w:rPr>
            </w:pPr>
            <w:r w:rsidRPr="00F207B0">
              <w:rPr>
                <w:rFonts w:ascii="Calibri" w:eastAsia="Times New Roman" w:hAnsi="Calibri" w:cs="Calibri"/>
                <w:b/>
                <w:bCs/>
                <w:color w:val="000000"/>
                <w:sz w:val="22"/>
                <w:szCs w:val="22"/>
              </w:rPr>
              <w:t>ITEM</w:t>
            </w:r>
          </w:p>
        </w:tc>
        <w:tc>
          <w:tcPr>
            <w:tcW w:w="749" w:type="dxa"/>
            <w:tcBorders>
              <w:top w:val="single" w:sz="4" w:space="0" w:color="000000"/>
              <w:left w:val="nil"/>
              <w:bottom w:val="single" w:sz="4" w:space="0" w:color="000000"/>
              <w:right w:val="single" w:sz="4" w:space="0" w:color="000000"/>
            </w:tcBorders>
            <w:shd w:val="clear" w:color="auto" w:fill="auto"/>
            <w:noWrap/>
            <w:vAlign w:val="center"/>
            <w:hideMark/>
          </w:tcPr>
          <w:p w14:paraId="205E90D9" w14:textId="71EDC42F" w:rsidR="00F207B0" w:rsidRPr="00F207B0" w:rsidRDefault="00F207B0" w:rsidP="00F207B0">
            <w:pPr>
              <w:jc w:val="center"/>
              <w:rPr>
                <w:rFonts w:ascii="Calibri" w:eastAsia="Times New Roman" w:hAnsi="Calibri" w:cs="Calibri"/>
                <w:b/>
                <w:bCs/>
                <w:color w:val="000000"/>
                <w:sz w:val="22"/>
                <w:szCs w:val="22"/>
              </w:rPr>
            </w:pPr>
            <w:r w:rsidRPr="00F207B0">
              <w:rPr>
                <w:rFonts w:ascii="Calibri" w:eastAsia="Times New Roman" w:hAnsi="Calibri" w:cs="Calibri"/>
                <w:b/>
                <w:bCs/>
                <w:color w:val="000000"/>
                <w:sz w:val="22"/>
                <w:szCs w:val="22"/>
              </w:rPr>
              <w:t>COD.</w:t>
            </w:r>
          </w:p>
        </w:tc>
        <w:tc>
          <w:tcPr>
            <w:tcW w:w="4875" w:type="dxa"/>
            <w:tcBorders>
              <w:top w:val="single" w:sz="4" w:space="0" w:color="000000"/>
              <w:left w:val="nil"/>
              <w:bottom w:val="single" w:sz="4" w:space="0" w:color="000000"/>
              <w:right w:val="single" w:sz="4" w:space="0" w:color="000000"/>
            </w:tcBorders>
            <w:shd w:val="clear" w:color="auto" w:fill="auto"/>
            <w:noWrap/>
            <w:vAlign w:val="center"/>
            <w:hideMark/>
          </w:tcPr>
          <w:p w14:paraId="66E7921F" w14:textId="77777777" w:rsidR="00F207B0" w:rsidRPr="00F207B0" w:rsidRDefault="00F207B0" w:rsidP="00A853D3">
            <w:pPr>
              <w:jc w:val="center"/>
              <w:rPr>
                <w:rFonts w:ascii="Calibri" w:eastAsia="Times New Roman" w:hAnsi="Calibri" w:cs="Calibri"/>
                <w:b/>
                <w:bCs/>
                <w:color w:val="000000"/>
                <w:sz w:val="22"/>
                <w:szCs w:val="22"/>
              </w:rPr>
            </w:pPr>
            <w:r w:rsidRPr="00F207B0">
              <w:rPr>
                <w:rFonts w:ascii="Calibri" w:eastAsia="Times New Roman" w:hAnsi="Calibri" w:cs="Calibri"/>
                <w:b/>
                <w:bCs/>
                <w:color w:val="000000"/>
                <w:sz w:val="22"/>
                <w:szCs w:val="22"/>
              </w:rPr>
              <w:t>PRODUTO</w:t>
            </w:r>
          </w:p>
        </w:tc>
        <w:tc>
          <w:tcPr>
            <w:tcW w:w="285" w:type="dxa"/>
            <w:tcBorders>
              <w:top w:val="single" w:sz="4" w:space="0" w:color="000000"/>
              <w:left w:val="nil"/>
              <w:bottom w:val="single" w:sz="4" w:space="0" w:color="000000"/>
              <w:right w:val="single" w:sz="4" w:space="0" w:color="000000"/>
            </w:tcBorders>
            <w:shd w:val="clear" w:color="auto" w:fill="auto"/>
            <w:noWrap/>
            <w:vAlign w:val="center"/>
            <w:hideMark/>
          </w:tcPr>
          <w:p w14:paraId="5CDD9F6E" w14:textId="77777777" w:rsidR="00F207B0" w:rsidRPr="00F207B0" w:rsidRDefault="00F207B0" w:rsidP="00A853D3">
            <w:pPr>
              <w:jc w:val="center"/>
              <w:rPr>
                <w:rFonts w:ascii="Calibri" w:eastAsia="Times New Roman" w:hAnsi="Calibri" w:cs="Calibri"/>
                <w:b/>
                <w:bCs/>
                <w:color w:val="000000"/>
                <w:sz w:val="22"/>
                <w:szCs w:val="22"/>
              </w:rPr>
            </w:pPr>
            <w:r w:rsidRPr="00F207B0">
              <w:rPr>
                <w:rFonts w:ascii="Calibri" w:eastAsia="Times New Roman" w:hAnsi="Calibri" w:cs="Calibri"/>
                <w:b/>
                <w:bCs/>
                <w:color w:val="000000"/>
                <w:sz w:val="22"/>
                <w:szCs w:val="22"/>
              </w:rPr>
              <w:t>UND</w:t>
            </w:r>
          </w:p>
        </w:tc>
        <w:tc>
          <w:tcPr>
            <w:tcW w:w="1275" w:type="dxa"/>
            <w:tcBorders>
              <w:top w:val="single" w:sz="4" w:space="0" w:color="000000"/>
              <w:left w:val="nil"/>
              <w:bottom w:val="single" w:sz="4" w:space="0" w:color="000000"/>
              <w:right w:val="single" w:sz="4" w:space="0" w:color="000000"/>
            </w:tcBorders>
            <w:shd w:val="clear" w:color="auto" w:fill="auto"/>
            <w:noWrap/>
            <w:vAlign w:val="center"/>
            <w:hideMark/>
          </w:tcPr>
          <w:p w14:paraId="3D3A1594" w14:textId="77777777" w:rsidR="00F207B0" w:rsidRPr="00F207B0" w:rsidRDefault="00F207B0" w:rsidP="00A853D3">
            <w:pPr>
              <w:jc w:val="center"/>
              <w:rPr>
                <w:rFonts w:ascii="Calibri" w:eastAsia="Times New Roman" w:hAnsi="Calibri" w:cs="Calibri"/>
                <w:b/>
                <w:bCs/>
                <w:color w:val="000000"/>
                <w:sz w:val="22"/>
                <w:szCs w:val="22"/>
              </w:rPr>
            </w:pPr>
            <w:r w:rsidRPr="00F207B0">
              <w:rPr>
                <w:rFonts w:ascii="Calibri" w:eastAsia="Times New Roman" w:hAnsi="Calibri" w:cs="Calibri"/>
                <w:b/>
                <w:bCs/>
                <w:color w:val="000000"/>
                <w:sz w:val="22"/>
                <w:szCs w:val="22"/>
              </w:rPr>
              <w:t>QTD</w:t>
            </w:r>
          </w:p>
        </w:tc>
        <w:tc>
          <w:tcPr>
            <w:tcW w:w="1092" w:type="dxa"/>
            <w:tcBorders>
              <w:top w:val="single" w:sz="4" w:space="0" w:color="000000"/>
              <w:left w:val="nil"/>
              <w:bottom w:val="single" w:sz="4" w:space="0" w:color="000000"/>
              <w:right w:val="single" w:sz="4" w:space="0" w:color="000000"/>
            </w:tcBorders>
          </w:tcPr>
          <w:p w14:paraId="4BBEA168" w14:textId="4D7CB084" w:rsidR="00F207B0" w:rsidRPr="00F207B0" w:rsidRDefault="00F207B0" w:rsidP="00A853D3">
            <w:pPr>
              <w:jc w:val="center"/>
              <w:rPr>
                <w:rFonts w:ascii="Calibri" w:eastAsia="Times New Roman" w:hAnsi="Calibri" w:cs="Calibri"/>
                <w:b/>
                <w:bCs/>
                <w:color w:val="000000"/>
                <w:sz w:val="22"/>
                <w:szCs w:val="22"/>
              </w:rPr>
            </w:pPr>
            <w:r w:rsidRPr="00F207B0">
              <w:rPr>
                <w:rFonts w:ascii="Calibri" w:eastAsia="Times New Roman" w:hAnsi="Calibri" w:cs="Calibri"/>
                <w:b/>
                <w:bCs/>
                <w:color w:val="000000"/>
                <w:sz w:val="22"/>
                <w:szCs w:val="22"/>
              </w:rPr>
              <w:t>VALOR UNITARIO</w:t>
            </w:r>
          </w:p>
        </w:tc>
        <w:tc>
          <w:tcPr>
            <w:tcW w:w="897" w:type="dxa"/>
            <w:tcBorders>
              <w:top w:val="single" w:sz="4" w:space="0" w:color="000000"/>
              <w:left w:val="nil"/>
              <w:bottom w:val="single" w:sz="4" w:space="0" w:color="000000"/>
              <w:right w:val="single" w:sz="4" w:space="0" w:color="000000"/>
            </w:tcBorders>
          </w:tcPr>
          <w:p w14:paraId="23550F36" w14:textId="438C99E2" w:rsidR="00F207B0" w:rsidRPr="00F207B0" w:rsidRDefault="00F207B0" w:rsidP="00A853D3">
            <w:pPr>
              <w:jc w:val="center"/>
              <w:rPr>
                <w:rFonts w:ascii="Calibri" w:eastAsia="Times New Roman" w:hAnsi="Calibri" w:cs="Calibri"/>
                <w:b/>
                <w:bCs/>
                <w:color w:val="000000"/>
                <w:sz w:val="22"/>
                <w:szCs w:val="22"/>
              </w:rPr>
            </w:pPr>
            <w:r w:rsidRPr="00F207B0">
              <w:rPr>
                <w:rFonts w:ascii="Calibri" w:eastAsia="Times New Roman" w:hAnsi="Calibri" w:cs="Calibri"/>
                <w:b/>
                <w:bCs/>
                <w:color w:val="000000"/>
                <w:sz w:val="22"/>
                <w:szCs w:val="22"/>
              </w:rPr>
              <w:t>VALOR TOTAL</w:t>
            </w:r>
          </w:p>
        </w:tc>
      </w:tr>
      <w:tr w:rsidR="00F207B0" w:rsidRPr="005B6F9A" w14:paraId="6690E256" w14:textId="11353FF8" w:rsidTr="00F207B0">
        <w:trPr>
          <w:trHeight w:val="20"/>
          <w:jc w:val="center"/>
        </w:trPr>
        <w:tc>
          <w:tcPr>
            <w:tcW w:w="608" w:type="dxa"/>
            <w:tcBorders>
              <w:top w:val="nil"/>
              <w:left w:val="single" w:sz="4" w:space="0" w:color="000000"/>
              <w:bottom w:val="single" w:sz="4" w:space="0" w:color="000000"/>
              <w:right w:val="single" w:sz="4" w:space="0" w:color="000000"/>
            </w:tcBorders>
            <w:shd w:val="clear" w:color="auto" w:fill="auto"/>
            <w:noWrap/>
            <w:vAlign w:val="bottom"/>
            <w:hideMark/>
          </w:tcPr>
          <w:p w14:paraId="48E09588" w14:textId="77777777" w:rsidR="00F207B0" w:rsidRPr="00F207B0" w:rsidRDefault="00F207B0" w:rsidP="00A853D3">
            <w:pPr>
              <w:jc w:val="center"/>
              <w:rPr>
                <w:rFonts w:ascii="Calibri" w:eastAsia="Times New Roman" w:hAnsi="Calibri" w:cs="Calibri"/>
                <w:color w:val="000000"/>
                <w:sz w:val="20"/>
                <w:szCs w:val="20"/>
              </w:rPr>
            </w:pPr>
            <w:r w:rsidRPr="00F207B0">
              <w:rPr>
                <w:rFonts w:ascii="Calibri" w:hAnsi="Calibri" w:cs="Calibri"/>
                <w:color w:val="000000"/>
                <w:sz w:val="20"/>
                <w:szCs w:val="20"/>
              </w:rPr>
              <w:t>1</w:t>
            </w:r>
          </w:p>
        </w:tc>
        <w:tc>
          <w:tcPr>
            <w:tcW w:w="749" w:type="dxa"/>
            <w:tcBorders>
              <w:top w:val="nil"/>
              <w:left w:val="nil"/>
              <w:bottom w:val="single" w:sz="4" w:space="0" w:color="000000"/>
              <w:right w:val="single" w:sz="4" w:space="0" w:color="000000"/>
            </w:tcBorders>
            <w:shd w:val="clear" w:color="auto" w:fill="auto"/>
            <w:noWrap/>
            <w:vAlign w:val="bottom"/>
            <w:hideMark/>
          </w:tcPr>
          <w:p w14:paraId="6AD56708" w14:textId="77777777" w:rsidR="00F207B0" w:rsidRPr="00F207B0" w:rsidRDefault="00F207B0" w:rsidP="00A853D3">
            <w:pPr>
              <w:jc w:val="center"/>
              <w:rPr>
                <w:rFonts w:ascii="Calibri" w:eastAsia="Times New Roman" w:hAnsi="Calibri" w:cs="Calibri"/>
                <w:color w:val="000000"/>
                <w:sz w:val="20"/>
                <w:szCs w:val="20"/>
              </w:rPr>
            </w:pPr>
            <w:r w:rsidRPr="00F207B0">
              <w:rPr>
                <w:rFonts w:ascii="Calibri" w:hAnsi="Calibri" w:cs="Calibri"/>
                <w:color w:val="000000"/>
                <w:sz w:val="20"/>
                <w:szCs w:val="20"/>
              </w:rPr>
              <w:t>204951</w:t>
            </w:r>
          </w:p>
        </w:tc>
        <w:tc>
          <w:tcPr>
            <w:tcW w:w="4875" w:type="dxa"/>
            <w:tcBorders>
              <w:top w:val="nil"/>
              <w:left w:val="nil"/>
              <w:bottom w:val="single" w:sz="4" w:space="0" w:color="000000"/>
              <w:right w:val="single" w:sz="4" w:space="0" w:color="000000"/>
            </w:tcBorders>
            <w:shd w:val="clear" w:color="auto" w:fill="auto"/>
            <w:vAlign w:val="center"/>
            <w:hideMark/>
          </w:tcPr>
          <w:p w14:paraId="17DE9BF0" w14:textId="77777777" w:rsidR="00F207B0" w:rsidRPr="00F207B0" w:rsidRDefault="00F207B0" w:rsidP="00A853D3">
            <w:pPr>
              <w:jc w:val="both"/>
              <w:rPr>
                <w:rFonts w:ascii="Calibri" w:eastAsia="Times New Roman" w:hAnsi="Calibri" w:cs="Calibri"/>
                <w:color w:val="000000"/>
                <w:sz w:val="20"/>
                <w:szCs w:val="20"/>
              </w:rPr>
            </w:pPr>
            <w:r w:rsidRPr="00F207B0">
              <w:rPr>
                <w:rFonts w:ascii="Calibri" w:eastAsia="Times New Roman" w:hAnsi="Calibri" w:cs="Calibri"/>
                <w:color w:val="000000"/>
                <w:sz w:val="20"/>
                <w:szCs w:val="20"/>
              </w:rPr>
              <w:t>MASSA ASFALTICA USINADA A QUENTE, COMPOSTA POR -AGREGADOS PÉTREOS E LIGANTE ASFALTICO CAP 50/70, MODIFICADO POR ADITIVO QUE PERMITE SUA APLICAÇÃO À TEMPERATURA AMBIENTE, MANTENDO AS CARACTERÍSTICAS, COESÃO E DURABILIDADE CBUQ. APÓS USINADO A QUENTE (ACIMA DE 107ºC), A MASSA ASFALTICA CBUQ PODE SER ESTOCAVEL POR ATÉ 30 DIAS A GRANEL E 12 MESES, ACONIDCIONADO EM SACOS DE RAFIA DE 25KG, MANTENDO AS CARACTERÍSTICAS DE TRABALHO, COESÃO E APLICABILIDADE.</w:t>
            </w:r>
          </w:p>
          <w:p w14:paraId="52110DBE" w14:textId="77777777" w:rsidR="00F207B0" w:rsidRPr="00F207B0" w:rsidRDefault="00F207B0" w:rsidP="00A853D3">
            <w:pPr>
              <w:jc w:val="both"/>
              <w:rPr>
                <w:rFonts w:ascii="Calibri" w:eastAsia="Times New Roman" w:hAnsi="Calibri" w:cs="Calibri"/>
                <w:b/>
                <w:color w:val="000000"/>
                <w:sz w:val="20"/>
                <w:szCs w:val="20"/>
                <w:u w:val="single"/>
              </w:rPr>
            </w:pPr>
            <w:r w:rsidRPr="00F207B0">
              <w:rPr>
                <w:rFonts w:ascii="Calibri" w:eastAsia="Times New Roman" w:hAnsi="Calibri" w:cs="Calibri"/>
                <w:b/>
                <w:color w:val="000000"/>
                <w:sz w:val="20"/>
                <w:szCs w:val="20"/>
                <w:u w:val="single"/>
              </w:rPr>
              <w:t>Ampla Concorrência</w:t>
            </w:r>
          </w:p>
        </w:tc>
        <w:tc>
          <w:tcPr>
            <w:tcW w:w="285" w:type="dxa"/>
            <w:tcBorders>
              <w:top w:val="nil"/>
              <w:left w:val="nil"/>
              <w:bottom w:val="single" w:sz="4" w:space="0" w:color="000000"/>
              <w:right w:val="single" w:sz="4" w:space="0" w:color="000000"/>
            </w:tcBorders>
            <w:shd w:val="clear" w:color="auto" w:fill="auto"/>
            <w:noWrap/>
            <w:vAlign w:val="center"/>
            <w:hideMark/>
          </w:tcPr>
          <w:p w14:paraId="73491DC4" w14:textId="77777777" w:rsidR="00F207B0" w:rsidRPr="00F207B0" w:rsidRDefault="00F207B0" w:rsidP="00A853D3">
            <w:pPr>
              <w:jc w:val="center"/>
              <w:rPr>
                <w:rFonts w:ascii="Calibri" w:eastAsia="Times New Roman" w:hAnsi="Calibri" w:cs="Calibri"/>
                <w:color w:val="000000"/>
                <w:sz w:val="20"/>
                <w:szCs w:val="20"/>
              </w:rPr>
            </w:pPr>
            <w:r w:rsidRPr="00F207B0">
              <w:rPr>
                <w:rFonts w:ascii="Calibri" w:eastAsia="Times New Roman" w:hAnsi="Calibri" w:cs="Calibri"/>
                <w:color w:val="000000"/>
                <w:sz w:val="20"/>
                <w:szCs w:val="20"/>
              </w:rPr>
              <w:t>SC</w:t>
            </w:r>
          </w:p>
        </w:tc>
        <w:tc>
          <w:tcPr>
            <w:tcW w:w="1275" w:type="dxa"/>
            <w:tcBorders>
              <w:top w:val="nil"/>
              <w:left w:val="nil"/>
              <w:bottom w:val="single" w:sz="4" w:space="0" w:color="000000"/>
              <w:right w:val="single" w:sz="4" w:space="0" w:color="000000"/>
            </w:tcBorders>
            <w:shd w:val="clear" w:color="auto" w:fill="auto"/>
            <w:noWrap/>
            <w:vAlign w:val="center"/>
            <w:hideMark/>
          </w:tcPr>
          <w:p w14:paraId="5707F00C" w14:textId="77777777" w:rsidR="00F207B0" w:rsidRPr="00F207B0" w:rsidRDefault="00F207B0" w:rsidP="00A853D3">
            <w:pPr>
              <w:jc w:val="center"/>
              <w:rPr>
                <w:rFonts w:ascii="Calibri" w:eastAsia="Times New Roman" w:hAnsi="Calibri" w:cs="Calibri"/>
                <w:color w:val="000000"/>
                <w:sz w:val="20"/>
                <w:szCs w:val="20"/>
              </w:rPr>
            </w:pPr>
            <w:r w:rsidRPr="00F207B0">
              <w:rPr>
                <w:rFonts w:ascii="Calibri" w:eastAsia="Times New Roman" w:hAnsi="Calibri" w:cs="Calibri"/>
                <w:color w:val="000000"/>
                <w:sz w:val="20"/>
                <w:szCs w:val="20"/>
              </w:rPr>
              <w:t>6.000,0000</w:t>
            </w:r>
          </w:p>
        </w:tc>
        <w:tc>
          <w:tcPr>
            <w:tcW w:w="1092" w:type="dxa"/>
            <w:tcBorders>
              <w:top w:val="nil"/>
              <w:left w:val="nil"/>
              <w:bottom w:val="single" w:sz="4" w:space="0" w:color="000000"/>
              <w:right w:val="single" w:sz="4" w:space="0" w:color="000000"/>
            </w:tcBorders>
          </w:tcPr>
          <w:p w14:paraId="03650B74" w14:textId="77777777" w:rsidR="00F207B0" w:rsidRPr="00F207B0" w:rsidRDefault="00F207B0" w:rsidP="00A853D3">
            <w:pPr>
              <w:jc w:val="center"/>
              <w:rPr>
                <w:rFonts w:ascii="Calibri" w:eastAsia="Times New Roman" w:hAnsi="Calibri" w:cs="Calibri"/>
                <w:color w:val="000000"/>
                <w:sz w:val="20"/>
                <w:szCs w:val="20"/>
              </w:rPr>
            </w:pPr>
          </w:p>
        </w:tc>
        <w:tc>
          <w:tcPr>
            <w:tcW w:w="897" w:type="dxa"/>
            <w:tcBorders>
              <w:top w:val="nil"/>
              <w:left w:val="nil"/>
              <w:bottom w:val="single" w:sz="4" w:space="0" w:color="000000"/>
              <w:right w:val="single" w:sz="4" w:space="0" w:color="000000"/>
            </w:tcBorders>
          </w:tcPr>
          <w:p w14:paraId="42E3CD28" w14:textId="77777777" w:rsidR="00F207B0" w:rsidRPr="00F207B0" w:rsidRDefault="00F207B0" w:rsidP="00A853D3">
            <w:pPr>
              <w:jc w:val="center"/>
              <w:rPr>
                <w:rFonts w:ascii="Calibri" w:eastAsia="Times New Roman" w:hAnsi="Calibri" w:cs="Calibri"/>
                <w:color w:val="000000"/>
                <w:sz w:val="20"/>
                <w:szCs w:val="20"/>
              </w:rPr>
            </w:pPr>
          </w:p>
        </w:tc>
      </w:tr>
      <w:tr w:rsidR="00F207B0" w:rsidRPr="005B6F9A" w14:paraId="3A56EA22" w14:textId="38425CFC" w:rsidTr="00F207B0">
        <w:trPr>
          <w:trHeight w:val="20"/>
          <w:jc w:val="center"/>
        </w:trPr>
        <w:tc>
          <w:tcPr>
            <w:tcW w:w="608" w:type="dxa"/>
            <w:tcBorders>
              <w:top w:val="nil"/>
              <w:left w:val="single" w:sz="4" w:space="0" w:color="000000"/>
              <w:bottom w:val="single" w:sz="4" w:space="0" w:color="000000"/>
              <w:right w:val="single" w:sz="4" w:space="0" w:color="000000"/>
            </w:tcBorders>
            <w:shd w:val="clear" w:color="auto" w:fill="auto"/>
            <w:noWrap/>
            <w:vAlign w:val="bottom"/>
          </w:tcPr>
          <w:p w14:paraId="5F47DF3F" w14:textId="77777777" w:rsidR="00F207B0" w:rsidRPr="00F207B0" w:rsidRDefault="00F207B0" w:rsidP="00A853D3">
            <w:pPr>
              <w:jc w:val="center"/>
              <w:rPr>
                <w:rFonts w:ascii="Calibri" w:eastAsia="Times New Roman" w:hAnsi="Calibri" w:cs="Calibri"/>
                <w:color w:val="000000"/>
                <w:sz w:val="20"/>
                <w:szCs w:val="20"/>
              </w:rPr>
            </w:pPr>
            <w:r w:rsidRPr="00F207B0">
              <w:rPr>
                <w:rFonts w:ascii="Calibri" w:hAnsi="Calibri" w:cs="Calibri"/>
                <w:color w:val="000000"/>
                <w:sz w:val="20"/>
                <w:szCs w:val="20"/>
              </w:rPr>
              <w:t>1.1</w:t>
            </w:r>
          </w:p>
        </w:tc>
        <w:tc>
          <w:tcPr>
            <w:tcW w:w="749" w:type="dxa"/>
            <w:tcBorders>
              <w:top w:val="nil"/>
              <w:left w:val="nil"/>
              <w:bottom w:val="single" w:sz="4" w:space="0" w:color="000000"/>
              <w:right w:val="single" w:sz="4" w:space="0" w:color="000000"/>
            </w:tcBorders>
            <w:shd w:val="clear" w:color="auto" w:fill="auto"/>
            <w:noWrap/>
            <w:vAlign w:val="bottom"/>
          </w:tcPr>
          <w:p w14:paraId="634C6434" w14:textId="77777777" w:rsidR="00F207B0" w:rsidRPr="00F207B0" w:rsidRDefault="00F207B0" w:rsidP="00A853D3">
            <w:pPr>
              <w:jc w:val="center"/>
              <w:rPr>
                <w:rFonts w:ascii="Calibri" w:eastAsia="Times New Roman" w:hAnsi="Calibri" w:cs="Calibri"/>
                <w:color w:val="000000"/>
                <w:sz w:val="20"/>
                <w:szCs w:val="20"/>
              </w:rPr>
            </w:pPr>
            <w:r w:rsidRPr="00F207B0">
              <w:rPr>
                <w:rFonts w:ascii="Calibri" w:hAnsi="Calibri" w:cs="Calibri"/>
                <w:color w:val="000000"/>
                <w:sz w:val="20"/>
                <w:szCs w:val="20"/>
              </w:rPr>
              <w:t>204951</w:t>
            </w:r>
          </w:p>
        </w:tc>
        <w:tc>
          <w:tcPr>
            <w:tcW w:w="4875" w:type="dxa"/>
            <w:tcBorders>
              <w:top w:val="nil"/>
              <w:left w:val="nil"/>
              <w:bottom w:val="single" w:sz="4" w:space="0" w:color="000000"/>
              <w:right w:val="single" w:sz="4" w:space="0" w:color="000000"/>
            </w:tcBorders>
            <w:shd w:val="clear" w:color="auto" w:fill="auto"/>
            <w:vAlign w:val="center"/>
          </w:tcPr>
          <w:p w14:paraId="04AD0373" w14:textId="77777777" w:rsidR="00F207B0" w:rsidRPr="00F207B0" w:rsidRDefault="00F207B0" w:rsidP="00A853D3">
            <w:pPr>
              <w:jc w:val="both"/>
              <w:rPr>
                <w:sz w:val="20"/>
                <w:szCs w:val="20"/>
              </w:rPr>
            </w:pPr>
            <w:r w:rsidRPr="00F207B0">
              <w:rPr>
                <w:rFonts w:ascii="Calibri" w:eastAsia="Times New Roman" w:hAnsi="Calibri" w:cs="Calibri"/>
                <w:color w:val="000000"/>
                <w:sz w:val="20"/>
                <w:szCs w:val="20"/>
              </w:rPr>
              <w:t>MASSA ASFALTICA USINADA A QUENTE, COMPOSTA POR -AGREGADOS PÉTREOS E LIGANTE ASFALTICO CAP 50/70, MODIFICADO POR ADITIVO QUE PERMITE SUA APLICAÇÃO À TEMPERATURA AMBIENTE, MANTENDO AS CARACTERÍSTICAS, COESÃO E DURABILIDADE CBUQ. APÓS USINADO A QUENTE (ACIMA DE 107ºC), A MASSA ASFALTICA CBUQ PODE SER ESTOCAVEL POR ATÉ 30 DIAS A GRANEL E 12 MESES, ACONIDCIONADO EM SACOS DE RAFIA DE 25KG, MANTENDO AS CARACTERÍSTICAS DE TRABALHO, COESÃO E APLICABILIDADE.</w:t>
            </w:r>
            <w:r w:rsidRPr="00F207B0">
              <w:rPr>
                <w:sz w:val="20"/>
                <w:szCs w:val="20"/>
              </w:rPr>
              <w:t xml:space="preserve"> </w:t>
            </w:r>
          </w:p>
          <w:p w14:paraId="7C69FD1C" w14:textId="77777777" w:rsidR="00F207B0" w:rsidRPr="00F207B0" w:rsidRDefault="00F207B0" w:rsidP="00A853D3">
            <w:pPr>
              <w:jc w:val="both"/>
              <w:rPr>
                <w:rFonts w:asciiTheme="majorHAnsi" w:eastAsia="Times New Roman" w:hAnsiTheme="majorHAnsi" w:cstheme="majorHAnsi"/>
                <w:color w:val="000000"/>
                <w:sz w:val="20"/>
                <w:szCs w:val="20"/>
              </w:rPr>
            </w:pPr>
            <w:r w:rsidRPr="00F207B0">
              <w:rPr>
                <w:rFonts w:asciiTheme="majorHAnsi" w:eastAsia="Times New Roman" w:hAnsiTheme="majorHAnsi" w:cstheme="majorHAnsi"/>
                <w:b/>
                <w:sz w:val="20"/>
                <w:szCs w:val="20"/>
                <w:u w:val="single"/>
              </w:rPr>
              <w:t xml:space="preserve">(cota de até 25% (vinte e cinco por cento) do objeto para a contratação para microempresas e empresas de pequeno porte, conforme artigo 48, inciso III, da lei </w:t>
            </w:r>
            <w:r w:rsidRPr="00F207B0">
              <w:rPr>
                <w:rFonts w:asciiTheme="majorHAnsi" w:eastAsia="Times New Roman" w:hAnsiTheme="majorHAnsi" w:cstheme="majorHAnsi"/>
                <w:b/>
                <w:sz w:val="20"/>
                <w:szCs w:val="20"/>
                <w:u w:val="single"/>
              </w:rPr>
              <w:lastRenderedPageBreak/>
              <w:t>complementar nº 123, de 14 de dezembro de 2006, e artigo 6º do decreto nº 8.538, de 06 de outubro de 2015).</w:t>
            </w:r>
          </w:p>
        </w:tc>
        <w:tc>
          <w:tcPr>
            <w:tcW w:w="285" w:type="dxa"/>
            <w:tcBorders>
              <w:top w:val="nil"/>
              <w:left w:val="nil"/>
              <w:bottom w:val="single" w:sz="4" w:space="0" w:color="000000"/>
              <w:right w:val="single" w:sz="4" w:space="0" w:color="000000"/>
            </w:tcBorders>
            <w:shd w:val="clear" w:color="auto" w:fill="auto"/>
            <w:noWrap/>
            <w:vAlign w:val="center"/>
          </w:tcPr>
          <w:p w14:paraId="09200D11" w14:textId="77777777" w:rsidR="00F207B0" w:rsidRPr="00F207B0" w:rsidRDefault="00F207B0" w:rsidP="00A853D3">
            <w:pPr>
              <w:jc w:val="center"/>
              <w:rPr>
                <w:rFonts w:ascii="Calibri" w:eastAsia="Times New Roman" w:hAnsi="Calibri" w:cs="Calibri"/>
                <w:color w:val="000000"/>
                <w:sz w:val="20"/>
                <w:szCs w:val="20"/>
              </w:rPr>
            </w:pPr>
            <w:r w:rsidRPr="00F207B0">
              <w:rPr>
                <w:rFonts w:ascii="Calibri" w:eastAsia="Times New Roman" w:hAnsi="Calibri" w:cs="Calibri"/>
                <w:color w:val="000000"/>
                <w:sz w:val="20"/>
                <w:szCs w:val="20"/>
              </w:rPr>
              <w:lastRenderedPageBreak/>
              <w:t>SC</w:t>
            </w:r>
          </w:p>
        </w:tc>
        <w:tc>
          <w:tcPr>
            <w:tcW w:w="1275" w:type="dxa"/>
            <w:tcBorders>
              <w:top w:val="nil"/>
              <w:left w:val="nil"/>
              <w:bottom w:val="single" w:sz="4" w:space="0" w:color="000000"/>
              <w:right w:val="single" w:sz="4" w:space="0" w:color="000000"/>
            </w:tcBorders>
            <w:shd w:val="clear" w:color="auto" w:fill="auto"/>
            <w:noWrap/>
            <w:vAlign w:val="center"/>
          </w:tcPr>
          <w:p w14:paraId="2DA1FC40" w14:textId="77777777" w:rsidR="00F207B0" w:rsidRPr="00F207B0" w:rsidRDefault="00F207B0" w:rsidP="00A853D3">
            <w:pPr>
              <w:jc w:val="center"/>
              <w:rPr>
                <w:rFonts w:ascii="Calibri" w:eastAsia="Times New Roman" w:hAnsi="Calibri" w:cs="Calibri"/>
                <w:color w:val="000000"/>
                <w:sz w:val="20"/>
                <w:szCs w:val="20"/>
              </w:rPr>
            </w:pPr>
            <w:r w:rsidRPr="00F207B0">
              <w:rPr>
                <w:rFonts w:ascii="Calibri" w:eastAsia="Times New Roman" w:hAnsi="Calibri" w:cs="Calibri"/>
                <w:color w:val="000000"/>
                <w:sz w:val="20"/>
                <w:szCs w:val="20"/>
              </w:rPr>
              <w:t>2.000,0000</w:t>
            </w:r>
          </w:p>
        </w:tc>
        <w:tc>
          <w:tcPr>
            <w:tcW w:w="1092" w:type="dxa"/>
            <w:tcBorders>
              <w:top w:val="nil"/>
              <w:left w:val="nil"/>
              <w:bottom w:val="single" w:sz="4" w:space="0" w:color="000000"/>
              <w:right w:val="single" w:sz="4" w:space="0" w:color="000000"/>
            </w:tcBorders>
          </w:tcPr>
          <w:p w14:paraId="6312552D" w14:textId="77777777" w:rsidR="00F207B0" w:rsidRPr="00F207B0" w:rsidRDefault="00F207B0" w:rsidP="00A853D3">
            <w:pPr>
              <w:jc w:val="center"/>
              <w:rPr>
                <w:rFonts w:ascii="Calibri" w:eastAsia="Times New Roman" w:hAnsi="Calibri" w:cs="Calibri"/>
                <w:color w:val="000000"/>
                <w:sz w:val="20"/>
                <w:szCs w:val="20"/>
              </w:rPr>
            </w:pPr>
          </w:p>
        </w:tc>
        <w:tc>
          <w:tcPr>
            <w:tcW w:w="897" w:type="dxa"/>
            <w:tcBorders>
              <w:top w:val="nil"/>
              <w:left w:val="nil"/>
              <w:bottom w:val="single" w:sz="4" w:space="0" w:color="000000"/>
              <w:right w:val="single" w:sz="4" w:space="0" w:color="000000"/>
            </w:tcBorders>
          </w:tcPr>
          <w:p w14:paraId="64F60723" w14:textId="77777777" w:rsidR="00F207B0" w:rsidRPr="00F207B0" w:rsidRDefault="00F207B0" w:rsidP="00A853D3">
            <w:pPr>
              <w:jc w:val="center"/>
              <w:rPr>
                <w:rFonts w:ascii="Calibri" w:eastAsia="Times New Roman" w:hAnsi="Calibri" w:cs="Calibri"/>
                <w:color w:val="000000"/>
                <w:sz w:val="20"/>
                <w:szCs w:val="20"/>
              </w:rPr>
            </w:pPr>
          </w:p>
        </w:tc>
      </w:tr>
    </w:tbl>
    <w:p w14:paraId="1AF36A32" w14:textId="77777777" w:rsidR="00F207B0" w:rsidRPr="00752E96" w:rsidRDefault="00F207B0" w:rsidP="00E324B1">
      <w:pPr>
        <w:jc w:val="both"/>
        <w:rPr>
          <w:rFonts w:asciiTheme="majorHAnsi" w:eastAsia="Calibri" w:hAnsiTheme="majorHAnsi" w:cstheme="majorHAnsi"/>
        </w:rPr>
      </w:pPr>
    </w:p>
    <w:p w14:paraId="48A0B145" w14:textId="028774A1" w:rsidR="00E324B1" w:rsidRDefault="00E324B1" w:rsidP="00E324B1">
      <w:pPr>
        <w:jc w:val="both"/>
        <w:rPr>
          <w:rFonts w:asciiTheme="majorHAnsi" w:eastAsia="Calibri" w:hAnsiTheme="majorHAnsi" w:cstheme="majorHAnsi"/>
        </w:rPr>
      </w:pPr>
      <w:r w:rsidRPr="00752E96">
        <w:rPr>
          <w:rFonts w:asciiTheme="majorHAnsi" w:eastAsia="Calibri" w:hAnsiTheme="majorHAnsi" w:cstheme="majorHAnsi"/>
        </w:rPr>
        <w:t xml:space="preserve">Prazo da proposta, </w:t>
      </w:r>
      <w:r w:rsidR="00AE776D" w:rsidRPr="00752E96">
        <w:rPr>
          <w:rFonts w:asciiTheme="majorHAnsi" w:eastAsia="Calibri" w:hAnsiTheme="majorHAnsi" w:cstheme="majorHAnsi"/>
        </w:rPr>
        <w:t>180</w:t>
      </w:r>
      <w:r w:rsidRPr="00752E96">
        <w:rPr>
          <w:rFonts w:asciiTheme="majorHAnsi" w:eastAsia="Calibri" w:hAnsiTheme="majorHAnsi" w:cstheme="majorHAnsi"/>
        </w:rPr>
        <w:t xml:space="preserve"> (</w:t>
      </w:r>
      <w:r w:rsidR="00AE776D" w:rsidRPr="00752E96">
        <w:rPr>
          <w:rFonts w:asciiTheme="majorHAnsi" w:eastAsia="Calibri" w:hAnsiTheme="majorHAnsi" w:cstheme="majorHAnsi"/>
        </w:rPr>
        <w:t>cento e oitenta</w:t>
      </w:r>
      <w:r w:rsidRPr="00752E96">
        <w:rPr>
          <w:rFonts w:asciiTheme="majorHAnsi" w:eastAsia="Calibri" w:hAnsiTheme="majorHAnsi" w:cstheme="majorHAnsi"/>
        </w:rPr>
        <w:t>) dias.</w:t>
      </w:r>
    </w:p>
    <w:p w14:paraId="0219AAD5" w14:textId="77777777" w:rsidR="00F207B0" w:rsidRPr="00752E96" w:rsidRDefault="00F207B0" w:rsidP="00E324B1">
      <w:pPr>
        <w:jc w:val="both"/>
        <w:rPr>
          <w:rFonts w:asciiTheme="majorHAnsi" w:eastAsia="Calibri" w:hAnsiTheme="majorHAnsi" w:cstheme="majorHAnsi"/>
        </w:rPr>
      </w:pPr>
    </w:p>
    <w:p w14:paraId="1DFB2348" w14:textId="77777777" w:rsidR="00E324B1" w:rsidRPr="00752E96" w:rsidRDefault="00E324B1" w:rsidP="00E324B1">
      <w:pPr>
        <w:jc w:val="both"/>
        <w:rPr>
          <w:rFonts w:asciiTheme="majorHAnsi" w:eastAsia="Calibri" w:hAnsiTheme="majorHAnsi" w:cstheme="majorHAnsi"/>
        </w:rPr>
      </w:pPr>
      <w:r w:rsidRPr="00752E96">
        <w:rPr>
          <w:rFonts w:asciiTheme="majorHAnsi" w:eastAsia="Calibri" w:hAnsiTheme="majorHAnsi" w:cstheme="majorHAnsi"/>
        </w:rPr>
        <w:t>Declaramos de que nos preços propostos estão inclusos todos os impostos, taxas, custos com transporte, e todas as demais despesas necessárias ao perfeito cumprimento da obrigação objeto da licitação;</w:t>
      </w:r>
    </w:p>
    <w:p w14:paraId="468534A2" w14:textId="77777777" w:rsidR="00E324B1" w:rsidRPr="00752E96" w:rsidRDefault="00E324B1" w:rsidP="00E324B1">
      <w:pPr>
        <w:jc w:val="both"/>
        <w:rPr>
          <w:rFonts w:asciiTheme="majorHAnsi" w:eastAsia="Calibri" w:hAnsiTheme="majorHAnsi" w:cstheme="majorHAnsi"/>
        </w:rPr>
      </w:pPr>
    </w:p>
    <w:p w14:paraId="7F40FC85" w14:textId="77777777" w:rsidR="00E324B1" w:rsidRPr="00752E96" w:rsidRDefault="00E324B1" w:rsidP="00E324B1">
      <w:pPr>
        <w:jc w:val="both"/>
        <w:rPr>
          <w:rFonts w:asciiTheme="majorHAnsi" w:eastAsia="Calibri" w:hAnsiTheme="majorHAnsi" w:cstheme="majorHAnsi"/>
        </w:rPr>
      </w:pPr>
      <w:r w:rsidRPr="00752E96">
        <w:rPr>
          <w:rFonts w:asciiTheme="majorHAnsi" w:eastAsia="Calibri" w:hAnsiTheme="majorHAnsi" w:cstheme="majorHAnsi"/>
        </w:rPr>
        <w:t>Declaramos que concordamos e nos submetemos a todos os termos, normas e especificações deste EDITAL e seus anexos;</w:t>
      </w:r>
    </w:p>
    <w:p w14:paraId="7B247A11" w14:textId="77777777" w:rsidR="00E324B1" w:rsidRPr="00752E96" w:rsidRDefault="00E324B1" w:rsidP="00E324B1">
      <w:pPr>
        <w:jc w:val="both"/>
        <w:rPr>
          <w:rFonts w:asciiTheme="majorHAnsi" w:eastAsia="Calibri" w:hAnsiTheme="majorHAnsi" w:cstheme="majorHAnsi"/>
        </w:rPr>
      </w:pPr>
    </w:p>
    <w:p w14:paraId="608454E6" w14:textId="2937FA19" w:rsidR="00E324B1" w:rsidRPr="00752E96" w:rsidRDefault="00E324B1" w:rsidP="00E324B1">
      <w:pPr>
        <w:jc w:val="both"/>
        <w:rPr>
          <w:rFonts w:asciiTheme="majorHAnsi" w:eastAsia="Calibri" w:hAnsiTheme="majorHAnsi" w:cstheme="majorHAnsi"/>
          <w:u w:val="single"/>
        </w:rPr>
      </w:pPr>
      <w:r w:rsidRPr="00752E96">
        <w:rPr>
          <w:rFonts w:asciiTheme="majorHAnsi" w:eastAsia="Calibri" w:hAnsiTheme="majorHAnsi" w:cstheme="majorHAnsi"/>
          <w:u w:val="single"/>
        </w:rPr>
        <w:t>Conta Corrente nº XXXX, da Agência nº XXXX, do Banco XXXX nº XXXX, de titularidade da CONTRATADA.</w:t>
      </w:r>
    </w:p>
    <w:p w14:paraId="4FB9F0BE" w14:textId="77777777" w:rsidR="00E324B1" w:rsidRPr="00752E96" w:rsidRDefault="00E324B1" w:rsidP="00E324B1">
      <w:pPr>
        <w:jc w:val="both"/>
        <w:rPr>
          <w:rFonts w:asciiTheme="majorHAnsi" w:eastAsia="Calibri" w:hAnsiTheme="majorHAnsi" w:cstheme="majorHAnsi"/>
          <w:u w:val="single"/>
        </w:rPr>
      </w:pPr>
      <w:r w:rsidRPr="00752E96">
        <w:rPr>
          <w:rFonts w:asciiTheme="majorHAnsi" w:eastAsia="Calibri" w:hAnsiTheme="majorHAnsi" w:cstheme="majorHAnsi"/>
          <w:u w:val="single"/>
        </w:rPr>
        <w:t>Dados do responsável pela assinatura do contrato:</w:t>
      </w:r>
    </w:p>
    <w:p w14:paraId="2B558629" w14:textId="77777777" w:rsidR="00E324B1" w:rsidRPr="00752E96" w:rsidRDefault="00E324B1" w:rsidP="00E324B1">
      <w:pPr>
        <w:jc w:val="both"/>
        <w:rPr>
          <w:rFonts w:asciiTheme="majorHAnsi" w:eastAsia="Calibri" w:hAnsiTheme="majorHAnsi" w:cstheme="majorHAnsi"/>
        </w:rPr>
      </w:pPr>
      <w:r w:rsidRPr="00752E96">
        <w:rPr>
          <w:rFonts w:asciiTheme="majorHAnsi" w:eastAsia="Calibri" w:hAnsiTheme="majorHAnsi" w:cstheme="majorHAnsi"/>
          <w:u w:val="single"/>
        </w:rPr>
        <w:t>Nome</w:t>
      </w:r>
      <w:r w:rsidRPr="00752E96">
        <w:rPr>
          <w:rFonts w:asciiTheme="majorHAnsi" w:eastAsia="Calibri" w:hAnsiTheme="majorHAnsi" w:cstheme="majorHAnsi"/>
        </w:rPr>
        <w:t xml:space="preserve">, </w:t>
      </w:r>
    </w:p>
    <w:p w14:paraId="0B08A445" w14:textId="77777777" w:rsidR="00E324B1" w:rsidRPr="00752E96" w:rsidRDefault="00E324B1" w:rsidP="00E324B1">
      <w:pPr>
        <w:jc w:val="both"/>
        <w:rPr>
          <w:rFonts w:asciiTheme="majorHAnsi" w:eastAsia="Calibri" w:hAnsiTheme="majorHAnsi" w:cstheme="majorHAnsi"/>
        </w:rPr>
      </w:pPr>
      <w:r w:rsidRPr="00752E96">
        <w:rPr>
          <w:rFonts w:asciiTheme="majorHAnsi" w:eastAsia="Calibri" w:hAnsiTheme="majorHAnsi" w:cstheme="majorHAnsi"/>
          <w:u w:val="single"/>
        </w:rPr>
        <w:t>Qualificação</w:t>
      </w:r>
      <w:r w:rsidRPr="00752E96">
        <w:rPr>
          <w:rFonts w:asciiTheme="majorHAnsi" w:eastAsia="Calibri" w:hAnsiTheme="majorHAnsi" w:cstheme="majorHAnsi"/>
        </w:rPr>
        <w:t xml:space="preserve"> (cargo ou função), </w:t>
      </w:r>
    </w:p>
    <w:p w14:paraId="6592A895" w14:textId="77777777" w:rsidR="00E324B1" w:rsidRPr="00752E96" w:rsidRDefault="00E324B1" w:rsidP="00E324B1">
      <w:pPr>
        <w:jc w:val="both"/>
        <w:rPr>
          <w:rFonts w:asciiTheme="majorHAnsi" w:eastAsia="Calibri" w:hAnsiTheme="majorHAnsi" w:cstheme="majorHAnsi"/>
        </w:rPr>
      </w:pPr>
      <w:r w:rsidRPr="00752E96">
        <w:rPr>
          <w:rFonts w:asciiTheme="majorHAnsi" w:eastAsia="Calibri" w:hAnsiTheme="majorHAnsi" w:cstheme="majorHAnsi"/>
          <w:u w:val="single"/>
        </w:rPr>
        <w:t>Dados pessoais</w:t>
      </w:r>
      <w:r w:rsidRPr="00752E96">
        <w:rPr>
          <w:rFonts w:asciiTheme="majorHAnsi" w:eastAsia="Calibri" w:hAnsiTheme="majorHAnsi" w:cstheme="majorHAnsi"/>
        </w:rPr>
        <w:t xml:space="preserve"> (nacionalidade, estado civil e profissão), </w:t>
      </w:r>
    </w:p>
    <w:p w14:paraId="465A3AD7" w14:textId="77777777" w:rsidR="00E324B1" w:rsidRPr="00752E96" w:rsidRDefault="00E324B1" w:rsidP="00E324B1">
      <w:pPr>
        <w:jc w:val="both"/>
        <w:rPr>
          <w:rFonts w:asciiTheme="majorHAnsi" w:eastAsia="Calibri" w:hAnsiTheme="majorHAnsi" w:cstheme="majorHAnsi"/>
        </w:rPr>
      </w:pPr>
      <w:r w:rsidRPr="00752E96">
        <w:rPr>
          <w:rFonts w:asciiTheme="majorHAnsi" w:eastAsia="Calibri" w:hAnsiTheme="majorHAnsi" w:cstheme="majorHAnsi"/>
          <w:u w:val="single"/>
        </w:rPr>
        <w:t>Número dos documentos pessoais</w:t>
      </w:r>
      <w:r w:rsidRPr="00752E96">
        <w:rPr>
          <w:rFonts w:asciiTheme="majorHAnsi" w:eastAsia="Calibri" w:hAnsiTheme="majorHAnsi" w:cstheme="majorHAnsi"/>
        </w:rPr>
        <w:t xml:space="preserve"> (RG, CPF), </w:t>
      </w:r>
    </w:p>
    <w:p w14:paraId="4869E77C" w14:textId="63824FCC" w:rsidR="00E324B1" w:rsidRPr="00752E96" w:rsidRDefault="00E324B1" w:rsidP="00E324B1">
      <w:pPr>
        <w:jc w:val="both"/>
        <w:rPr>
          <w:rFonts w:asciiTheme="majorHAnsi" w:eastAsia="Calibri" w:hAnsiTheme="majorHAnsi" w:cstheme="majorHAnsi"/>
        </w:rPr>
      </w:pPr>
      <w:r w:rsidRPr="00752E96">
        <w:rPr>
          <w:rFonts w:asciiTheme="majorHAnsi" w:eastAsia="Calibri" w:hAnsiTheme="majorHAnsi" w:cstheme="majorHAnsi"/>
          <w:u w:val="single"/>
        </w:rPr>
        <w:t>Endereço completo</w:t>
      </w:r>
      <w:r w:rsidRPr="00752E96">
        <w:rPr>
          <w:rFonts w:asciiTheme="majorHAnsi" w:eastAsia="Calibri" w:hAnsiTheme="majorHAnsi" w:cstheme="majorHAnsi"/>
        </w:rPr>
        <w:t>.</w:t>
      </w:r>
    </w:p>
    <w:p w14:paraId="21E266A0" w14:textId="77777777" w:rsidR="00E324B1" w:rsidRPr="00752E96" w:rsidRDefault="00E324B1" w:rsidP="00E324B1">
      <w:pPr>
        <w:jc w:val="both"/>
        <w:rPr>
          <w:rFonts w:asciiTheme="majorHAnsi" w:eastAsia="Calibri" w:hAnsiTheme="majorHAnsi" w:cstheme="majorHAnsi"/>
        </w:rPr>
      </w:pPr>
      <w:r w:rsidRPr="00752E96">
        <w:rPr>
          <w:rFonts w:asciiTheme="majorHAnsi" w:eastAsia="Calibri" w:hAnsiTheme="majorHAnsi" w:cstheme="majorHAnsi"/>
        </w:rPr>
        <w:t xml:space="preserve">Titular dos seguintes canais de comunicação eletrônica e-mail: </w:t>
      </w:r>
      <w:hyperlink r:id="rId34">
        <w:r w:rsidRPr="00752E96">
          <w:rPr>
            <w:rFonts w:asciiTheme="majorHAnsi" w:eastAsia="Calibri" w:hAnsiTheme="majorHAnsi" w:cstheme="majorHAnsi"/>
            <w:color w:val="000080"/>
            <w:u w:val="single"/>
          </w:rPr>
          <w:t>xxxxxxxxx@xxx.com</w:t>
        </w:r>
      </w:hyperlink>
      <w:r w:rsidRPr="00752E96">
        <w:rPr>
          <w:rFonts w:asciiTheme="majorHAnsi" w:eastAsia="Calibri" w:hAnsiTheme="majorHAnsi" w:cstheme="majorHAnsi"/>
        </w:rPr>
        <w:t xml:space="preserve"> , WhatsApp (XX) XXXXX-XXXX, pelos quais poderá receber solicitações, requerimentos, notificações e etc. </w:t>
      </w:r>
    </w:p>
    <w:p w14:paraId="0587D528" w14:textId="77777777" w:rsidR="00E324B1" w:rsidRPr="00752E96" w:rsidRDefault="00E324B1" w:rsidP="00E324B1">
      <w:pPr>
        <w:jc w:val="both"/>
        <w:rPr>
          <w:rFonts w:asciiTheme="majorHAnsi" w:eastAsia="Calibri" w:hAnsiTheme="majorHAnsi" w:cstheme="majorHAnsi"/>
        </w:rPr>
      </w:pPr>
    </w:p>
    <w:p w14:paraId="543010CA" w14:textId="0A1B8E44" w:rsidR="00E324B1" w:rsidRPr="00752E96" w:rsidRDefault="00E324B1" w:rsidP="00E324B1">
      <w:pPr>
        <w:rPr>
          <w:rFonts w:asciiTheme="majorHAnsi" w:eastAsia="Calibri" w:hAnsiTheme="majorHAnsi" w:cstheme="majorHAnsi"/>
        </w:rPr>
      </w:pPr>
      <w:r w:rsidRPr="00752E96">
        <w:rPr>
          <w:rFonts w:asciiTheme="majorHAnsi" w:eastAsia="Calibri" w:hAnsiTheme="majorHAnsi" w:cstheme="majorHAnsi"/>
        </w:rPr>
        <w:t>Local, data, razão social, nome do representante legal e assinatura.</w:t>
      </w:r>
    </w:p>
    <w:p w14:paraId="29FE5A72" w14:textId="77777777" w:rsidR="00384DB4" w:rsidRPr="00752E96" w:rsidRDefault="00384DB4" w:rsidP="00E324B1">
      <w:pPr>
        <w:rPr>
          <w:rFonts w:asciiTheme="majorHAnsi" w:eastAsia="Calibri" w:hAnsiTheme="majorHAnsi" w:cstheme="majorHAnsi"/>
        </w:rPr>
      </w:pPr>
    </w:p>
    <w:tbl>
      <w:tblPr>
        <w:tblW w:w="9639" w:type="dxa"/>
        <w:tblInd w:w="-23" w:type="dxa"/>
        <w:tblCellMar>
          <w:left w:w="70" w:type="dxa"/>
          <w:right w:w="70" w:type="dxa"/>
        </w:tblCellMar>
        <w:tblLook w:val="04A0" w:firstRow="1" w:lastRow="0" w:firstColumn="1" w:lastColumn="0" w:noHBand="0" w:noVBand="1"/>
      </w:tblPr>
      <w:tblGrid>
        <w:gridCol w:w="5655"/>
        <w:gridCol w:w="3984"/>
      </w:tblGrid>
      <w:tr w:rsidR="0095426A" w:rsidRPr="00752E96" w14:paraId="5234E2A1" w14:textId="77777777" w:rsidTr="009F3BA5">
        <w:trPr>
          <w:trHeight w:val="2550"/>
        </w:trPr>
        <w:tc>
          <w:tcPr>
            <w:tcW w:w="5655" w:type="dxa"/>
            <w:tcBorders>
              <w:top w:val="double" w:sz="6" w:space="0" w:color="A6A6A6"/>
              <w:left w:val="double" w:sz="6" w:space="0" w:color="A6A6A6"/>
              <w:bottom w:val="double" w:sz="6" w:space="0" w:color="A6A6A6"/>
              <w:right w:val="single" w:sz="4" w:space="0" w:color="A6A6A6"/>
            </w:tcBorders>
            <w:shd w:val="clear" w:color="auto" w:fill="auto"/>
            <w:vAlign w:val="center"/>
            <w:hideMark/>
          </w:tcPr>
          <w:p w14:paraId="56CDD752" w14:textId="77777777" w:rsidR="0095426A" w:rsidRPr="00752E96" w:rsidRDefault="0095426A" w:rsidP="00A741EC">
            <w:pPr>
              <w:jc w:val="both"/>
              <w:rPr>
                <w:rFonts w:asciiTheme="majorHAnsi" w:eastAsia="Times New Roman" w:hAnsiTheme="majorHAnsi" w:cstheme="majorHAnsi"/>
                <w:color w:val="000000"/>
              </w:rPr>
            </w:pPr>
            <w:r w:rsidRPr="00752E96">
              <w:rPr>
                <w:rFonts w:asciiTheme="majorHAnsi" w:eastAsia="Times New Roman" w:hAnsiTheme="majorHAnsi" w:cstheme="majorHAnsi"/>
                <w:color w:val="000000"/>
              </w:rPr>
              <w:t>Estando de acordo com os termos do ato convocatório e com a legislação nele indicada, propomos o (s) valor (es) acima pelo prazo de __ dias corridos.</w:t>
            </w:r>
          </w:p>
          <w:p w14:paraId="31CA4E5D" w14:textId="0DA60F19" w:rsidR="0095426A" w:rsidRPr="00752E96" w:rsidRDefault="0095426A" w:rsidP="00A741EC">
            <w:pPr>
              <w:jc w:val="both"/>
              <w:rPr>
                <w:rFonts w:asciiTheme="majorHAnsi" w:eastAsia="Times New Roman" w:hAnsiTheme="majorHAnsi" w:cstheme="majorHAnsi"/>
                <w:color w:val="000000"/>
              </w:rPr>
            </w:pPr>
            <w:r w:rsidRPr="00752E96">
              <w:rPr>
                <w:rFonts w:asciiTheme="majorHAnsi" w:eastAsia="Times New Roman" w:hAnsiTheme="majorHAnsi" w:cstheme="majorHAnsi"/>
                <w:color w:val="000000"/>
              </w:rPr>
              <w:br/>
              <w:t>________ - __, __ de ________ de 202</w:t>
            </w:r>
            <w:r w:rsidR="00217CB6">
              <w:rPr>
                <w:rFonts w:asciiTheme="majorHAnsi" w:eastAsia="Times New Roman" w:hAnsiTheme="majorHAnsi" w:cstheme="majorHAnsi"/>
                <w:color w:val="000000"/>
              </w:rPr>
              <w:t>5</w:t>
            </w:r>
            <w:r w:rsidRPr="00752E96">
              <w:rPr>
                <w:rFonts w:asciiTheme="majorHAnsi" w:eastAsia="Times New Roman" w:hAnsiTheme="majorHAnsi" w:cstheme="majorHAnsi"/>
                <w:color w:val="000000"/>
              </w:rPr>
              <w:t>.</w:t>
            </w:r>
          </w:p>
          <w:p w14:paraId="392D1D01" w14:textId="77777777" w:rsidR="0095426A" w:rsidRPr="00752E96" w:rsidRDefault="0095426A" w:rsidP="00A741EC">
            <w:pPr>
              <w:jc w:val="both"/>
              <w:rPr>
                <w:rFonts w:asciiTheme="majorHAnsi" w:eastAsia="Times New Roman" w:hAnsiTheme="majorHAnsi" w:cstheme="majorHAnsi"/>
                <w:color w:val="000000"/>
              </w:rPr>
            </w:pPr>
            <w:r w:rsidRPr="00752E96">
              <w:rPr>
                <w:rFonts w:asciiTheme="majorHAnsi" w:eastAsia="Times New Roman" w:hAnsiTheme="majorHAnsi" w:cstheme="majorHAnsi"/>
                <w:color w:val="000000"/>
              </w:rPr>
              <w:br/>
            </w:r>
            <w:r w:rsidRPr="00752E96">
              <w:rPr>
                <w:rFonts w:asciiTheme="majorHAnsi" w:eastAsia="Times New Roman" w:hAnsiTheme="majorHAnsi" w:cstheme="majorHAnsi"/>
                <w:color w:val="000000"/>
              </w:rPr>
              <w:br/>
              <w:t>____________________________</w:t>
            </w:r>
            <w:r w:rsidRPr="00752E96">
              <w:rPr>
                <w:rFonts w:asciiTheme="majorHAnsi" w:eastAsia="Times New Roman" w:hAnsiTheme="majorHAnsi" w:cstheme="majorHAnsi"/>
                <w:color w:val="000000"/>
              </w:rPr>
              <w:br/>
              <w:t>Nome do Responsável pela Empresa</w:t>
            </w:r>
          </w:p>
          <w:p w14:paraId="12BE7354" w14:textId="77777777" w:rsidR="0095426A" w:rsidRPr="00752E96" w:rsidRDefault="0095426A" w:rsidP="00A741EC">
            <w:pPr>
              <w:jc w:val="both"/>
              <w:rPr>
                <w:rFonts w:asciiTheme="majorHAnsi" w:eastAsia="Times New Roman" w:hAnsiTheme="majorHAnsi" w:cstheme="majorHAnsi"/>
                <w:color w:val="000000"/>
              </w:rPr>
            </w:pPr>
            <w:r w:rsidRPr="00752E96">
              <w:rPr>
                <w:rFonts w:asciiTheme="majorHAnsi" w:eastAsia="Times New Roman" w:hAnsiTheme="majorHAnsi" w:cstheme="majorHAnsi"/>
                <w:color w:val="000000"/>
              </w:rPr>
              <w:t>CNPJ n°</w:t>
            </w:r>
          </w:p>
        </w:tc>
        <w:tc>
          <w:tcPr>
            <w:tcW w:w="3984" w:type="dxa"/>
            <w:tcBorders>
              <w:top w:val="double" w:sz="6" w:space="0" w:color="A6A6A6"/>
              <w:left w:val="nil"/>
              <w:bottom w:val="double" w:sz="6" w:space="0" w:color="A6A6A6"/>
              <w:right w:val="double" w:sz="6" w:space="0" w:color="A6A6A6"/>
            </w:tcBorders>
            <w:shd w:val="clear" w:color="auto" w:fill="auto"/>
            <w:hideMark/>
          </w:tcPr>
          <w:p w14:paraId="2F5B0754" w14:textId="77777777" w:rsidR="0095426A" w:rsidRPr="00752E96" w:rsidRDefault="0095426A" w:rsidP="00A741EC">
            <w:pPr>
              <w:jc w:val="center"/>
              <w:rPr>
                <w:rFonts w:asciiTheme="majorHAnsi" w:eastAsia="Times New Roman" w:hAnsiTheme="majorHAnsi" w:cstheme="majorHAnsi"/>
                <w:b/>
                <w:bCs/>
                <w:color w:val="000000"/>
              </w:rPr>
            </w:pPr>
            <w:r w:rsidRPr="00752E96">
              <w:rPr>
                <w:rFonts w:asciiTheme="majorHAnsi" w:eastAsia="Times New Roman" w:hAnsiTheme="majorHAnsi" w:cstheme="majorHAnsi"/>
                <w:b/>
                <w:bCs/>
                <w:color w:val="000000"/>
              </w:rPr>
              <w:t>CARIMBO CNPJ</w:t>
            </w:r>
          </w:p>
        </w:tc>
      </w:tr>
    </w:tbl>
    <w:p w14:paraId="4AA02E6D" w14:textId="77777777" w:rsidR="00384DB4" w:rsidRPr="00752E96" w:rsidRDefault="00384DB4" w:rsidP="00E324B1">
      <w:pPr>
        <w:rPr>
          <w:rFonts w:asciiTheme="majorHAnsi" w:eastAsia="Calibri" w:hAnsiTheme="majorHAnsi" w:cstheme="majorHAnsi"/>
        </w:rPr>
      </w:pPr>
    </w:p>
    <w:p w14:paraId="776B7456" w14:textId="77777777" w:rsidR="00384DB4" w:rsidRPr="00752E96" w:rsidRDefault="00384DB4" w:rsidP="00E324B1">
      <w:pPr>
        <w:rPr>
          <w:rFonts w:asciiTheme="majorHAnsi" w:eastAsia="Calibri" w:hAnsiTheme="majorHAnsi" w:cstheme="majorHAnsi"/>
        </w:rPr>
      </w:pPr>
    </w:p>
    <w:p w14:paraId="287C1075" w14:textId="77777777" w:rsidR="00622C1D" w:rsidRPr="00752E96" w:rsidRDefault="00622C1D" w:rsidP="00E324B1">
      <w:pPr>
        <w:rPr>
          <w:rFonts w:asciiTheme="majorHAnsi" w:eastAsia="Calibri" w:hAnsiTheme="majorHAnsi" w:cstheme="majorHAnsi"/>
        </w:rPr>
      </w:pPr>
    </w:p>
    <w:p w14:paraId="0D9D9305" w14:textId="393B7F0B" w:rsidR="00584A36" w:rsidRPr="00752E96" w:rsidRDefault="00BB1EE7" w:rsidP="00854BFE">
      <w:pPr>
        <w:pStyle w:val="Ttulo1"/>
        <w:jc w:val="center"/>
        <w:rPr>
          <w:rFonts w:cstheme="majorHAnsi"/>
          <w:sz w:val="24"/>
          <w:szCs w:val="24"/>
        </w:rPr>
      </w:pPr>
      <w:r w:rsidRPr="00752E96">
        <w:rPr>
          <w:rFonts w:cstheme="majorHAnsi"/>
          <w:sz w:val="24"/>
          <w:szCs w:val="24"/>
        </w:rPr>
        <w:br w:type="page"/>
      </w:r>
      <w:r w:rsidR="00584A36" w:rsidRPr="00752E96">
        <w:rPr>
          <w:rFonts w:cstheme="majorHAnsi"/>
          <w:color w:val="auto"/>
          <w:sz w:val="24"/>
          <w:szCs w:val="24"/>
        </w:rPr>
        <w:lastRenderedPageBreak/>
        <w:t>ANEXO III - MINUTA DA ATA DE REGISTRO DE PREÇO</w:t>
      </w:r>
      <w:r w:rsidR="000A492A" w:rsidRPr="00752E96">
        <w:rPr>
          <w:rFonts w:cstheme="majorHAnsi"/>
          <w:color w:val="auto"/>
          <w:sz w:val="24"/>
          <w:szCs w:val="24"/>
        </w:rPr>
        <w:t xml:space="preserve">S </w:t>
      </w:r>
      <w:r w:rsidR="00584A36" w:rsidRPr="00752E96">
        <w:rPr>
          <w:rFonts w:cstheme="majorHAnsi"/>
          <w:color w:val="auto"/>
          <w:sz w:val="24"/>
          <w:szCs w:val="24"/>
        </w:rPr>
        <w:t>n° XXX/20</w:t>
      </w:r>
      <w:r w:rsidR="00AD7575" w:rsidRPr="00752E96">
        <w:rPr>
          <w:rFonts w:cstheme="majorHAnsi"/>
          <w:color w:val="auto"/>
          <w:sz w:val="24"/>
          <w:szCs w:val="24"/>
        </w:rPr>
        <w:t>XX</w:t>
      </w:r>
    </w:p>
    <w:p w14:paraId="371A38BA" w14:textId="77777777" w:rsidR="00217CB6" w:rsidRDefault="00584A36" w:rsidP="00AE23D9">
      <w:pPr>
        <w:tabs>
          <w:tab w:val="left" w:pos="9072"/>
        </w:tabs>
        <w:overflowPunct w:val="0"/>
        <w:adjustRightInd w:val="0"/>
        <w:ind w:right="142"/>
        <w:jc w:val="center"/>
        <w:textAlignment w:val="baseline"/>
        <w:rPr>
          <w:rFonts w:asciiTheme="majorHAnsi" w:hAnsiTheme="majorHAnsi" w:cstheme="majorHAnsi"/>
          <w:b/>
        </w:rPr>
      </w:pPr>
      <w:r w:rsidRPr="00752E96">
        <w:rPr>
          <w:rFonts w:asciiTheme="majorHAnsi" w:hAnsiTheme="majorHAnsi" w:cstheme="majorHAnsi"/>
          <w:b/>
        </w:rPr>
        <w:t xml:space="preserve">PREGÃO </w:t>
      </w:r>
      <w:r w:rsidR="00DA1A6E" w:rsidRPr="00752E96">
        <w:rPr>
          <w:rFonts w:asciiTheme="majorHAnsi" w:hAnsiTheme="majorHAnsi" w:cstheme="majorHAnsi"/>
          <w:b/>
        </w:rPr>
        <w:t>ELETRÔNICO</w:t>
      </w:r>
      <w:r w:rsidRPr="00752E96">
        <w:rPr>
          <w:rFonts w:asciiTheme="majorHAnsi" w:hAnsiTheme="majorHAnsi" w:cstheme="majorHAnsi"/>
          <w:b/>
        </w:rPr>
        <w:t xml:space="preserve"> Nº </w:t>
      </w:r>
      <w:r w:rsidR="00217CB6">
        <w:rPr>
          <w:rFonts w:asciiTheme="majorHAnsi" w:hAnsiTheme="majorHAnsi" w:cstheme="majorHAnsi"/>
          <w:b/>
        </w:rPr>
        <w:t>022/2025</w:t>
      </w:r>
    </w:p>
    <w:p w14:paraId="2476DC73" w14:textId="5243B7B6" w:rsidR="00584A36" w:rsidRPr="00752E96" w:rsidRDefault="00584A36" w:rsidP="00AE23D9">
      <w:pPr>
        <w:tabs>
          <w:tab w:val="left" w:pos="9072"/>
        </w:tabs>
        <w:overflowPunct w:val="0"/>
        <w:adjustRightInd w:val="0"/>
        <w:ind w:right="142"/>
        <w:jc w:val="center"/>
        <w:textAlignment w:val="baseline"/>
        <w:rPr>
          <w:rFonts w:asciiTheme="majorHAnsi" w:hAnsiTheme="majorHAnsi" w:cstheme="majorHAnsi"/>
          <w:b/>
        </w:rPr>
      </w:pPr>
      <w:r w:rsidRPr="00752E96">
        <w:rPr>
          <w:rFonts w:asciiTheme="majorHAnsi" w:hAnsiTheme="majorHAnsi" w:cstheme="majorHAnsi"/>
          <w:b/>
          <w:snapToGrid w:val="0"/>
        </w:rPr>
        <w:t xml:space="preserve">PROCESSO Nº </w:t>
      </w:r>
      <w:r w:rsidR="00217CB6">
        <w:rPr>
          <w:rFonts w:asciiTheme="majorHAnsi" w:hAnsiTheme="majorHAnsi" w:cstheme="majorHAnsi"/>
          <w:b/>
          <w:snapToGrid w:val="0"/>
        </w:rPr>
        <w:t>060/2025</w:t>
      </w:r>
    </w:p>
    <w:p w14:paraId="13910708" w14:textId="4CA63517" w:rsidR="00AD7575" w:rsidRPr="00AD7575" w:rsidRDefault="00F207B0" w:rsidP="00AD7575">
      <w:pPr>
        <w:pStyle w:val="Corpodetexto"/>
        <w:spacing w:before="0" w:line="276" w:lineRule="auto"/>
        <w:ind w:right="-7"/>
        <w:jc w:val="both"/>
        <w:rPr>
          <w:rFonts w:asciiTheme="majorHAnsi" w:hAnsiTheme="majorHAnsi" w:cstheme="majorHAnsi"/>
          <w:bCs/>
          <w:i/>
        </w:rPr>
      </w:pPr>
      <w:r w:rsidRPr="00FB48E5">
        <w:rPr>
          <w:rFonts w:asciiTheme="majorHAnsi" w:hAnsiTheme="majorHAnsi" w:cstheme="majorHAnsi"/>
        </w:rPr>
        <w:t>O Poder Executivo do</w:t>
      </w:r>
      <w:r w:rsidR="00D17D89">
        <w:rPr>
          <w:rFonts w:asciiTheme="majorHAnsi" w:hAnsiTheme="majorHAnsi" w:cstheme="majorHAnsi"/>
        </w:rPr>
        <w:t xml:space="preserve"> </w:t>
      </w:r>
      <w:r w:rsidR="00D17D89" w:rsidRPr="00D17D89">
        <w:rPr>
          <w:rFonts w:asciiTheme="majorHAnsi" w:hAnsiTheme="majorHAnsi" w:cstheme="majorHAnsi"/>
          <w:b/>
        </w:rPr>
        <w:t>MUNICIPIO</w:t>
      </w:r>
      <w:r w:rsidR="00D17D89">
        <w:rPr>
          <w:rFonts w:asciiTheme="majorHAnsi" w:hAnsiTheme="majorHAnsi" w:cstheme="majorHAnsi"/>
        </w:rPr>
        <w:t xml:space="preserve"> </w:t>
      </w:r>
      <w:r w:rsidR="00121A3B">
        <w:rPr>
          <w:rFonts w:asciiTheme="majorHAnsi" w:hAnsiTheme="majorHAnsi" w:cstheme="majorHAnsi"/>
          <w:b/>
          <w:bCs/>
        </w:rPr>
        <w:t>XXXXXXXXXXXXXXX</w:t>
      </w:r>
      <w:r w:rsidRPr="00FB48E5">
        <w:rPr>
          <w:rFonts w:asciiTheme="majorHAnsi" w:hAnsiTheme="majorHAnsi" w:cstheme="majorHAnsi"/>
          <w:b/>
          <w:bCs/>
        </w:rPr>
        <w:t xml:space="preserve">, </w:t>
      </w:r>
      <w:r w:rsidRPr="00FB48E5">
        <w:rPr>
          <w:rFonts w:asciiTheme="majorHAnsi" w:hAnsiTheme="majorHAnsi" w:cstheme="majorHAnsi"/>
        </w:rPr>
        <w:t xml:space="preserve">com sede na Av. Edson Aparecido Fernandes de Campos, nº 750, Centro, CEP: 79.415-000, na cidade de Sonora / MS, inscrito no CNPJ sob o nº 24.651.234/0001-67, neste ato representado pelo Sr. </w:t>
      </w:r>
      <w:r w:rsidR="00121A3B">
        <w:rPr>
          <w:rFonts w:asciiTheme="majorHAnsi" w:hAnsiTheme="majorHAnsi" w:cstheme="majorHAnsi"/>
          <w:b/>
        </w:rPr>
        <w:t>XXXXXXXXXXXXXX</w:t>
      </w:r>
      <w:r w:rsidR="00121A3B">
        <w:rPr>
          <w:rFonts w:asciiTheme="majorHAnsi" w:hAnsiTheme="majorHAnsi" w:cstheme="majorHAnsi"/>
        </w:rPr>
        <w:t>, ocupante do cargo de Prefeita</w:t>
      </w:r>
      <w:r w:rsidRPr="00FB48E5">
        <w:rPr>
          <w:rFonts w:asciiTheme="majorHAnsi" w:hAnsiTheme="majorHAnsi" w:cstheme="majorHAnsi"/>
        </w:rPr>
        <w:t xml:space="preserve"> Municipal, portado</w:t>
      </w:r>
      <w:r w:rsidR="00121A3B">
        <w:rPr>
          <w:rFonts w:asciiTheme="majorHAnsi" w:hAnsiTheme="majorHAnsi" w:cstheme="majorHAnsi"/>
        </w:rPr>
        <w:t>r da matrícula funcional nº xxxx</w:t>
      </w:r>
      <w:r w:rsidRPr="00FB48E5">
        <w:rPr>
          <w:rFonts w:asciiTheme="majorHAnsi" w:hAnsiTheme="majorHAnsi" w:cstheme="majorHAnsi"/>
        </w:rPr>
        <w:t xml:space="preserve">, por intermédio do </w:t>
      </w:r>
      <w:r w:rsidR="00121A3B">
        <w:rPr>
          <w:rFonts w:asciiTheme="majorHAnsi" w:hAnsiTheme="majorHAnsi" w:cstheme="majorHAnsi"/>
          <w:b/>
          <w:bCs/>
        </w:rPr>
        <w:t>GERÊNCIA MUNICIPAL xxxxxxxxxxxxxxxxx</w:t>
      </w:r>
      <w:r w:rsidRPr="00FB48E5">
        <w:rPr>
          <w:rFonts w:asciiTheme="majorHAnsi" w:hAnsiTheme="majorHAnsi" w:cstheme="majorHAnsi"/>
          <w:b/>
          <w:bCs/>
        </w:rPr>
        <w:t>,</w:t>
      </w:r>
      <w:r w:rsidRPr="00FB48E5">
        <w:rPr>
          <w:rFonts w:asciiTheme="majorHAnsi" w:hAnsiTheme="majorHAnsi" w:cstheme="majorHAnsi"/>
          <w:bCs/>
        </w:rPr>
        <w:t xml:space="preserve"> situada a </w:t>
      </w:r>
      <w:r w:rsidRPr="00FB48E5">
        <w:rPr>
          <w:rFonts w:asciiTheme="majorHAnsi" w:hAnsiTheme="majorHAnsi" w:cstheme="majorHAnsi"/>
          <w:color w:val="000000"/>
        </w:rPr>
        <w:t xml:space="preserve">na Rua do Cedro, nº 262, Vila Nova, </w:t>
      </w:r>
      <w:r w:rsidRPr="00FB48E5">
        <w:rPr>
          <w:rFonts w:asciiTheme="majorHAnsi" w:hAnsiTheme="majorHAnsi" w:cstheme="majorHAnsi"/>
          <w:bCs/>
        </w:rPr>
        <w:t>no Município de Sonora – MS</w:t>
      </w:r>
      <w:r w:rsidRPr="00FB48E5">
        <w:rPr>
          <w:rFonts w:asciiTheme="majorHAnsi" w:hAnsiTheme="majorHAnsi" w:cstheme="majorHAnsi"/>
        </w:rPr>
        <w:t>, neste ato representado pela Sr</w:t>
      </w:r>
      <w:r w:rsidR="00121A3B">
        <w:rPr>
          <w:rFonts w:asciiTheme="majorHAnsi" w:hAnsiTheme="majorHAnsi" w:cstheme="majorHAnsi"/>
        </w:rPr>
        <w:t>. (</w:t>
      </w:r>
      <w:r w:rsidRPr="00FB48E5">
        <w:rPr>
          <w:rFonts w:asciiTheme="majorHAnsi" w:hAnsiTheme="majorHAnsi" w:cstheme="majorHAnsi"/>
        </w:rPr>
        <w:t>a</w:t>
      </w:r>
      <w:r w:rsidR="00121A3B">
        <w:rPr>
          <w:rFonts w:asciiTheme="majorHAnsi" w:hAnsiTheme="majorHAnsi" w:cstheme="majorHAnsi"/>
        </w:rPr>
        <w:t>)</w:t>
      </w:r>
      <w:r w:rsidRPr="00FB48E5">
        <w:rPr>
          <w:rFonts w:asciiTheme="majorHAnsi" w:hAnsiTheme="majorHAnsi" w:cstheme="majorHAnsi"/>
        </w:rPr>
        <w:t xml:space="preserve">. </w:t>
      </w:r>
      <w:r w:rsidR="00121A3B">
        <w:rPr>
          <w:rFonts w:asciiTheme="majorHAnsi" w:hAnsiTheme="majorHAnsi" w:cstheme="majorHAnsi"/>
          <w:b/>
        </w:rPr>
        <w:t>xxxxxxxxxxxxxxxx</w:t>
      </w:r>
      <w:r w:rsidRPr="00FB48E5">
        <w:rPr>
          <w:rFonts w:asciiTheme="majorHAnsi" w:hAnsiTheme="majorHAnsi" w:cstheme="majorHAnsi"/>
        </w:rPr>
        <w:t xml:space="preserve">, ocupante do cargo de </w:t>
      </w:r>
      <w:r w:rsidRPr="00FB48E5">
        <w:rPr>
          <w:rFonts w:asciiTheme="majorHAnsi" w:hAnsiTheme="majorHAnsi" w:cstheme="majorHAnsi"/>
          <w:b/>
        </w:rPr>
        <w:t>GERENTE MUNICIPAL DE OBRAS E SERVIÇOS URBANOS</w:t>
      </w:r>
      <w:r w:rsidRPr="00FB48E5">
        <w:rPr>
          <w:rFonts w:asciiTheme="majorHAnsi" w:hAnsiTheme="majorHAnsi" w:cstheme="majorHAnsi"/>
        </w:rPr>
        <w:t>, nomeada pelo Decreto</w:t>
      </w:r>
      <w:r w:rsidR="00121A3B">
        <w:rPr>
          <w:rFonts w:asciiTheme="majorHAnsi" w:hAnsiTheme="majorHAnsi" w:cstheme="majorHAnsi"/>
        </w:rPr>
        <w:t xml:space="preserve"> nº xxx de xx de xxxxx de 20xx, publicada no D.O.M de xx de xxxxx de 20xx</w:t>
      </w:r>
      <w:r w:rsidRPr="00FB48E5">
        <w:rPr>
          <w:rFonts w:asciiTheme="majorHAnsi" w:hAnsiTheme="majorHAnsi" w:cstheme="majorHAnsi"/>
        </w:rPr>
        <w:t>, portador</w:t>
      </w:r>
      <w:r w:rsidR="00121A3B">
        <w:rPr>
          <w:rFonts w:asciiTheme="majorHAnsi" w:hAnsiTheme="majorHAnsi" w:cstheme="majorHAnsi"/>
        </w:rPr>
        <w:t>a da Matrícula Funcional nº xxxx</w:t>
      </w:r>
      <w:r w:rsidRPr="00FB48E5">
        <w:rPr>
          <w:rFonts w:asciiTheme="majorHAnsi" w:hAnsiTheme="majorHAnsi" w:cstheme="majorHAnsi"/>
        </w:rPr>
        <w:t xml:space="preserve">, doravante denominados </w:t>
      </w:r>
      <w:r w:rsidRPr="00FB48E5">
        <w:rPr>
          <w:rFonts w:asciiTheme="majorHAnsi" w:hAnsiTheme="majorHAnsi" w:cstheme="majorHAnsi"/>
          <w:b/>
          <w:bCs/>
        </w:rPr>
        <w:t>ADMINISTRAÇÃO</w:t>
      </w:r>
      <w:r w:rsidRPr="00FB48E5">
        <w:rPr>
          <w:rFonts w:asciiTheme="majorHAnsi" w:hAnsiTheme="majorHAnsi" w:cstheme="majorHAnsi"/>
        </w:rPr>
        <w:t xml:space="preserve">, e o(a) XXXXXXXXXXXXXXXXXXXXX, inscrito(a) no CNPJ/MF sob o nº XX.XXX.XXX/XXXX-XX, sediado(a) na Rua/Av XXXXXXXXXX, nº XXX, Bairro, CEP: XX.XXX-XXX, na cidade de XXXXXXX / XX, doravante designado </w:t>
      </w:r>
      <w:r w:rsidRPr="00FB48E5">
        <w:rPr>
          <w:rFonts w:asciiTheme="majorHAnsi" w:hAnsiTheme="majorHAnsi" w:cstheme="majorHAnsi"/>
          <w:b/>
          <w:bCs/>
        </w:rPr>
        <w:t>COMPROMITENTE FORNECEDOR</w:t>
      </w:r>
      <w:r w:rsidR="00AD7575" w:rsidRPr="00AD7575">
        <w:rPr>
          <w:rFonts w:asciiTheme="majorHAnsi" w:hAnsiTheme="majorHAnsi" w:cstheme="majorHAnsi"/>
        </w:rPr>
        <w:t>, e a</w:t>
      </w:r>
      <w:r w:rsidR="00AD7575" w:rsidRPr="00752E96">
        <w:rPr>
          <w:rFonts w:asciiTheme="majorHAnsi" w:hAnsiTheme="majorHAnsi" w:cstheme="majorHAnsi"/>
        </w:rPr>
        <w:t xml:space="preserve"> empresa</w:t>
      </w:r>
      <w:r w:rsidR="00AD7575" w:rsidRPr="00AD7575">
        <w:rPr>
          <w:rFonts w:asciiTheme="majorHAnsi" w:hAnsiTheme="majorHAnsi" w:cstheme="majorHAnsi"/>
        </w:rPr>
        <w:t xml:space="preserve"> XXXXXXXXXXXXXXXXXXXXX, inscrita no CNPJ/MF sob o nº XX.XXX.XXX/XXXX-XX, sediada na Rua/Av XXXXXXXXXX, nº XXX, Bairro, CEP: XX.XXX-XXX, na cidade de XXXXXXX / XX, doravante designado </w:t>
      </w:r>
      <w:r w:rsidR="00AD7575" w:rsidRPr="00AD7575">
        <w:rPr>
          <w:rFonts w:asciiTheme="majorHAnsi" w:hAnsiTheme="majorHAnsi" w:cstheme="majorHAnsi"/>
          <w:b/>
          <w:bCs/>
        </w:rPr>
        <w:t>COMPROMITENTE FORNECEDOR</w:t>
      </w:r>
      <w:r w:rsidR="00AD7575" w:rsidRPr="00AD7575">
        <w:rPr>
          <w:rFonts w:asciiTheme="majorHAnsi" w:hAnsiTheme="majorHAnsi" w:cstheme="majorHAnsi"/>
        </w:rPr>
        <w:t xml:space="preserve">, neste ato representada por XXXXXXXXXXXXX (nome e função no contratado), conforme atos constitutivos da empresa OU procuração apresentada nos autos, tendo em vista o que consta no Processo nº 079/2023 e </w:t>
      </w:r>
      <w:r w:rsidR="00AD7575" w:rsidRPr="00AD7575">
        <w:rPr>
          <w:rFonts w:asciiTheme="majorHAnsi" w:hAnsiTheme="majorHAnsi" w:cstheme="majorHAnsi"/>
          <w:bCs/>
        </w:rPr>
        <w:t xml:space="preserve">2023 à luz da permissão inserta no art. 40, inc. II, 78, IV, e 82 e 87 da Lei 14.133/2021, </w:t>
      </w:r>
      <w:r w:rsidR="00AD7575" w:rsidRPr="00AD7575">
        <w:rPr>
          <w:rFonts w:asciiTheme="majorHAnsi" w:hAnsiTheme="majorHAnsi" w:cstheme="majorHAnsi"/>
        </w:rPr>
        <w:t xml:space="preserve">na Lei 8.078, de 1990 - Código de Defesa do Consumidor, do Decreto nº 7982, de 23 de janeiro de 2013, resolvem celebrar a presente ATA DE REGISTRO DE PREÇOS, decorrente do </w:t>
      </w:r>
      <w:r w:rsidR="00217CB6">
        <w:rPr>
          <w:rFonts w:asciiTheme="majorHAnsi" w:hAnsiTheme="majorHAnsi" w:cstheme="majorHAnsi"/>
          <w:b/>
          <w:bCs/>
        </w:rPr>
        <w:t>PREGÃO ELETRÔNICO Nº 022/2025</w:t>
      </w:r>
      <w:r w:rsidR="00AD7575" w:rsidRPr="00AD7575">
        <w:rPr>
          <w:rFonts w:asciiTheme="majorHAnsi" w:hAnsiTheme="majorHAnsi" w:cstheme="majorHAnsi"/>
        </w:rPr>
        <w:t>, mediante as cláusulas e condições a seguir enunciadas.</w:t>
      </w:r>
    </w:p>
    <w:p w14:paraId="177CA8C8" w14:textId="7EE7C899" w:rsidR="00584A36" w:rsidRPr="00752E96" w:rsidRDefault="00B80EEA" w:rsidP="002C0680">
      <w:pPr>
        <w:pStyle w:val="Corpodetexto"/>
        <w:spacing w:before="0" w:line="276" w:lineRule="auto"/>
        <w:ind w:right="-7"/>
        <w:rPr>
          <w:rFonts w:asciiTheme="majorHAnsi" w:hAnsiTheme="majorHAnsi" w:cstheme="majorHAnsi"/>
          <w:b/>
          <w:bCs/>
        </w:rPr>
      </w:pPr>
      <w:r w:rsidRPr="00752E96">
        <w:rPr>
          <w:rFonts w:asciiTheme="majorHAnsi" w:hAnsiTheme="majorHAnsi" w:cstheme="majorHAnsi"/>
          <w:b/>
          <w:bCs/>
        </w:rPr>
        <w:t xml:space="preserve">1 - </w:t>
      </w:r>
      <w:r w:rsidR="00584A36" w:rsidRPr="00752E96">
        <w:rPr>
          <w:rFonts w:asciiTheme="majorHAnsi" w:hAnsiTheme="majorHAnsi" w:cstheme="majorHAnsi"/>
          <w:b/>
          <w:bCs/>
        </w:rPr>
        <w:t xml:space="preserve">DO OBJETO: </w:t>
      </w:r>
    </w:p>
    <w:p w14:paraId="22C4C083" w14:textId="07318557" w:rsidR="00AD7575" w:rsidRPr="00752E96" w:rsidRDefault="00584A36" w:rsidP="00AD7575">
      <w:pPr>
        <w:adjustRightInd w:val="0"/>
        <w:jc w:val="both"/>
        <w:rPr>
          <w:rFonts w:asciiTheme="majorHAnsi" w:hAnsiTheme="majorHAnsi" w:cstheme="majorHAnsi"/>
          <w:bCs/>
        </w:rPr>
      </w:pPr>
      <w:r w:rsidRPr="00752E96">
        <w:rPr>
          <w:rFonts w:asciiTheme="majorHAnsi" w:hAnsiTheme="majorHAnsi" w:cstheme="majorHAnsi"/>
          <w:bCs/>
        </w:rPr>
        <w:t>1.</w:t>
      </w:r>
      <w:r w:rsidR="00B80EEA" w:rsidRPr="00752E96">
        <w:rPr>
          <w:rFonts w:asciiTheme="majorHAnsi" w:hAnsiTheme="majorHAnsi" w:cstheme="majorHAnsi"/>
          <w:bCs/>
        </w:rPr>
        <w:t xml:space="preserve">1 </w:t>
      </w:r>
      <w:r w:rsidRPr="00752E96">
        <w:rPr>
          <w:rFonts w:asciiTheme="majorHAnsi" w:hAnsiTheme="majorHAnsi" w:cstheme="majorHAnsi"/>
          <w:bCs/>
        </w:rPr>
        <w:t>O presente termo tem por objetivo</w:t>
      </w:r>
      <w:r w:rsidR="00AD7575" w:rsidRPr="00752E96">
        <w:rPr>
          <w:rFonts w:asciiTheme="majorHAnsi" w:hAnsiTheme="majorHAnsi" w:cstheme="majorHAnsi"/>
          <w:bCs/>
        </w:rPr>
        <w:t xml:space="preserve"> a</w:t>
      </w:r>
      <w:r w:rsidRPr="00752E96">
        <w:rPr>
          <w:rFonts w:asciiTheme="majorHAnsi" w:hAnsiTheme="majorHAnsi" w:cstheme="majorHAnsi"/>
          <w:bCs/>
        </w:rPr>
        <w:t xml:space="preserve"> </w:t>
      </w:r>
      <w:r w:rsidR="00121A3B" w:rsidRPr="00752E96">
        <w:rPr>
          <w:rFonts w:asciiTheme="majorHAnsi" w:hAnsiTheme="majorHAnsi" w:cstheme="majorHAnsi"/>
        </w:rPr>
        <w:t>Contrat</w:t>
      </w:r>
      <w:r w:rsidR="00121A3B">
        <w:rPr>
          <w:rFonts w:asciiTheme="majorHAnsi" w:hAnsiTheme="majorHAnsi" w:cstheme="majorHAnsi"/>
        </w:rPr>
        <w:t xml:space="preserve">ação de empresa </w:t>
      </w:r>
      <w:r w:rsidR="00121A3B" w:rsidRPr="000D4943">
        <w:rPr>
          <w:rFonts w:asciiTheme="majorHAnsi" w:hAnsiTheme="majorHAnsi" w:cstheme="majorHAnsi"/>
        </w:rPr>
        <w:t>para aquisição de massa asfáltica usinada a quente, em atendimento a Gerência Municipal de Obras e Serviços Urbanos, conforme especificações, quantidades e condições constantes no edital e seus anexos</w:t>
      </w:r>
      <w:r w:rsidR="00AD7575" w:rsidRPr="00752E96">
        <w:rPr>
          <w:rFonts w:asciiTheme="majorHAnsi" w:hAnsiTheme="majorHAnsi" w:cstheme="majorHAnsi"/>
          <w:bCs/>
        </w:rPr>
        <w:t>;</w:t>
      </w:r>
    </w:p>
    <w:p w14:paraId="21F67786" w14:textId="711A2027" w:rsidR="00584A36" w:rsidRPr="00752E96" w:rsidRDefault="00584A36" w:rsidP="002C0680">
      <w:pPr>
        <w:adjustRightInd w:val="0"/>
        <w:spacing w:line="276" w:lineRule="auto"/>
        <w:jc w:val="both"/>
        <w:rPr>
          <w:rFonts w:asciiTheme="majorHAnsi" w:hAnsiTheme="majorHAnsi" w:cstheme="majorHAnsi"/>
          <w:bCs/>
        </w:rPr>
      </w:pPr>
    </w:p>
    <w:p w14:paraId="07540E8C" w14:textId="57FD069B" w:rsidR="00584A36" w:rsidRPr="00752E96" w:rsidRDefault="00B80EEA" w:rsidP="00D45C32">
      <w:pPr>
        <w:overflowPunct w:val="0"/>
        <w:adjustRightInd w:val="0"/>
        <w:spacing w:line="276" w:lineRule="auto"/>
        <w:ind w:left="567" w:right="-7"/>
        <w:jc w:val="both"/>
        <w:textAlignment w:val="baseline"/>
        <w:rPr>
          <w:rFonts w:asciiTheme="majorHAnsi" w:hAnsiTheme="majorHAnsi" w:cstheme="majorHAnsi"/>
          <w:bCs/>
        </w:rPr>
      </w:pPr>
      <w:r w:rsidRPr="00752E96">
        <w:rPr>
          <w:rFonts w:asciiTheme="majorHAnsi" w:hAnsiTheme="majorHAnsi" w:cstheme="majorHAnsi"/>
          <w:bCs/>
        </w:rPr>
        <w:t>1.2</w:t>
      </w:r>
      <w:r w:rsidR="00584A36" w:rsidRPr="00752E96">
        <w:rPr>
          <w:rFonts w:asciiTheme="majorHAnsi" w:hAnsiTheme="majorHAnsi" w:cstheme="majorHAnsi"/>
          <w:bCs/>
        </w:rPr>
        <w:t xml:space="preserve"> A existência de preços registrados não obriga a Administração a firmar contratações com os respectivos fornecedores ou a contratar a totalidade dos bens</w:t>
      </w:r>
      <w:r w:rsidR="006B02C7" w:rsidRPr="00752E96">
        <w:rPr>
          <w:rFonts w:asciiTheme="majorHAnsi" w:hAnsiTheme="majorHAnsi" w:cstheme="majorHAnsi"/>
          <w:bCs/>
        </w:rPr>
        <w:t xml:space="preserve"> e serviços</w:t>
      </w:r>
      <w:r w:rsidR="00584A36" w:rsidRPr="00752E96">
        <w:rPr>
          <w:rFonts w:asciiTheme="majorHAnsi" w:hAnsiTheme="majorHAnsi" w:cstheme="majorHAnsi"/>
          <w:bCs/>
        </w:rPr>
        <w:t xml:space="preserve"> registrados, sendo-lhe facultada a utilização de outros meios permitidos pela legislação relativa às licitações, sem cabimento de recurso, sendo assegurado ao beneficiário do registro de preços preferência em igualdades de condições. Os materiais</w:t>
      </w:r>
      <w:r w:rsidR="006B02C7" w:rsidRPr="00752E96">
        <w:rPr>
          <w:rFonts w:asciiTheme="majorHAnsi" w:hAnsiTheme="majorHAnsi" w:cstheme="majorHAnsi"/>
          <w:bCs/>
        </w:rPr>
        <w:t xml:space="preserve"> e serviços</w:t>
      </w:r>
      <w:r w:rsidR="00584A36" w:rsidRPr="00752E96">
        <w:rPr>
          <w:rFonts w:asciiTheme="majorHAnsi" w:hAnsiTheme="majorHAnsi" w:cstheme="majorHAnsi"/>
          <w:bCs/>
        </w:rPr>
        <w:t xml:space="preserve"> ofertados deverão ser de boa </w:t>
      </w:r>
      <w:r w:rsidR="00584A36" w:rsidRPr="00752E96">
        <w:rPr>
          <w:rFonts w:asciiTheme="majorHAnsi" w:hAnsiTheme="majorHAnsi" w:cstheme="majorHAnsi"/>
          <w:bCs/>
        </w:rPr>
        <w:lastRenderedPageBreak/>
        <w:t xml:space="preserve">qualidade, aprovados órgão pertinente e atender as demais características e informações constantes na Proposta de Preços. </w:t>
      </w:r>
    </w:p>
    <w:p w14:paraId="3EBED38C" w14:textId="77777777" w:rsidR="00584A36" w:rsidRPr="00752E96" w:rsidRDefault="00584A36" w:rsidP="002C0680">
      <w:pPr>
        <w:adjustRightInd w:val="0"/>
        <w:spacing w:line="276" w:lineRule="auto"/>
        <w:ind w:right="-7"/>
        <w:jc w:val="both"/>
        <w:rPr>
          <w:rFonts w:asciiTheme="majorHAnsi" w:hAnsiTheme="majorHAnsi" w:cstheme="majorHAnsi"/>
          <w:bCs/>
        </w:rPr>
      </w:pPr>
    </w:p>
    <w:p w14:paraId="39C66EA9" w14:textId="2D99E3BA" w:rsidR="00584A36" w:rsidRPr="00752E96" w:rsidRDefault="00B80EEA" w:rsidP="002C0680">
      <w:pPr>
        <w:overflowPunct w:val="0"/>
        <w:adjustRightInd w:val="0"/>
        <w:spacing w:line="276" w:lineRule="auto"/>
        <w:ind w:right="-7"/>
        <w:jc w:val="both"/>
        <w:textAlignment w:val="baseline"/>
        <w:rPr>
          <w:rFonts w:asciiTheme="majorHAnsi" w:hAnsiTheme="majorHAnsi" w:cstheme="majorHAnsi"/>
          <w:bCs/>
        </w:rPr>
      </w:pPr>
      <w:r w:rsidRPr="00752E96">
        <w:rPr>
          <w:rFonts w:asciiTheme="majorHAnsi" w:hAnsiTheme="majorHAnsi" w:cstheme="majorHAnsi"/>
          <w:bCs/>
        </w:rPr>
        <w:t>1.3</w:t>
      </w:r>
      <w:r w:rsidR="00584A36" w:rsidRPr="00752E96">
        <w:rPr>
          <w:rFonts w:asciiTheme="majorHAnsi" w:hAnsiTheme="majorHAnsi" w:cstheme="majorHAnsi"/>
          <w:bCs/>
        </w:rPr>
        <w:t xml:space="preserve"> Os serviços ofertados deverão respeitar exatamente as especificações contidas no Anexo II (Proposta).</w:t>
      </w:r>
    </w:p>
    <w:p w14:paraId="0C902A35" w14:textId="77777777" w:rsidR="00584A36" w:rsidRPr="00752E96" w:rsidRDefault="00584A36" w:rsidP="002C0680">
      <w:pPr>
        <w:overflowPunct w:val="0"/>
        <w:adjustRightInd w:val="0"/>
        <w:spacing w:line="276" w:lineRule="auto"/>
        <w:ind w:right="-7"/>
        <w:jc w:val="both"/>
        <w:textAlignment w:val="baseline"/>
        <w:rPr>
          <w:rFonts w:asciiTheme="majorHAnsi" w:hAnsiTheme="majorHAnsi" w:cstheme="majorHAnsi"/>
          <w:bCs/>
        </w:rPr>
      </w:pPr>
    </w:p>
    <w:p w14:paraId="11AFDA72" w14:textId="5CF8E89B" w:rsidR="00584A36" w:rsidRPr="00752E96" w:rsidRDefault="00B80EEA" w:rsidP="002C0680">
      <w:pPr>
        <w:overflowPunct w:val="0"/>
        <w:adjustRightInd w:val="0"/>
        <w:spacing w:line="276" w:lineRule="auto"/>
        <w:ind w:right="-7"/>
        <w:jc w:val="both"/>
        <w:textAlignment w:val="baseline"/>
        <w:rPr>
          <w:rFonts w:asciiTheme="majorHAnsi" w:hAnsiTheme="majorHAnsi" w:cstheme="majorHAnsi"/>
          <w:bCs/>
        </w:rPr>
      </w:pPr>
      <w:r w:rsidRPr="00752E96">
        <w:rPr>
          <w:rFonts w:asciiTheme="majorHAnsi" w:hAnsiTheme="majorHAnsi" w:cstheme="majorHAnsi"/>
          <w:bCs/>
        </w:rPr>
        <w:t>1.4</w:t>
      </w:r>
      <w:r w:rsidR="00584A36" w:rsidRPr="00752E96">
        <w:rPr>
          <w:rFonts w:asciiTheme="majorHAnsi" w:hAnsiTheme="majorHAnsi" w:cstheme="majorHAnsi"/>
          <w:bCs/>
        </w:rPr>
        <w:t xml:space="preserve"> O objeto contratado terá que estar dentro das normas de legislação vigente de qualidade/técnica aplicando-se subsidiariamente, no que couberem as disposições da Lei n° 8.078 de 11/09/90 – Código de Defesa do Consumidor.</w:t>
      </w:r>
    </w:p>
    <w:p w14:paraId="225BFAD1" w14:textId="77777777" w:rsidR="00584A36" w:rsidRPr="00752E96" w:rsidRDefault="00584A36" w:rsidP="002C0680">
      <w:pPr>
        <w:spacing w:line="276" w:lineRule="auto"/>
        <w:ind w:right="-7"/>
        <w:jc w:val="both"/>
        <w:rPr>
          <w:rFonts w:asciiTheme="majorHAnsi" w:hAnsiTheme="majorHAnsi" w:cstheme="majorHAnsi"/>
          <w:bCs/>
          <w:i/>
        </w:rPr>
      </w:pPr>
    </w:p>
    <w:p w14:paraId="3DB1EEA1" w14:textId="0BC5304F" w:rsidR="00584A36" w:rsidRPr="00752E96" w:rsidRDefault="00B80EEA" w:rsidP="002C0680">
      <w:pPr>
        <w:spacing w:line="276" w:lineRule="auto"/>
        <w:ind w:right="-7"/>
        <w:jc w:val="both"/>
        <w:rPr>
          <w:rFonts w:asciiTheme="majorHAnsi" w:hAnsiTheme="majorHAnsi" w:cstheme="majorHAnsi"/>
          <w:bCs/>
        </w:rPr>
      </w:pPr>
      <w:r w:rsidRPr="00752E96">
        <w:rPr>
          <w:rFonts w:asciiTheme="majorHAnsi" w:hAnsiTheme="majorHAnsi" w:cstheme="majorHAnsi"/>
          <w:bCs/>
        </w:rPr>
        <w:t>1.5</w:t>
      </w:r>
      <w:r w:rsidR="00584A36" w:rsidRPr="00752E96">
        <w:rPr>
          <w:rFonts w:asciiTheme="majorHAnsi" w:hAnsiTheme="majorHAnsi" w:cstheme="majorHAnsi"/>
          <w:bCs/>
        </w:rPr>
        <w:t xml:space="preserve"> A </w:t>
      </w:r>
      <w:r w:rsidR="00584A36" w:rsidRPr="00752E96">
        <w:rPr>
          <w:rFonts w:asciiTheme="majorHAnsi" w:hAnsiTheme="majorHAnsi" w:cstheme="majorHAnsi"/>
          <w:b/>
        </w:rPr>
        <w:t>CONTRATADA</w:t>
      </w:r>
      <w:r w:rsidR="00584A36" w:rsidRPr="00752E96">
        <w:rPr>
          <w:rFonts w:asciiTheme="majorHAnsi" w:hAnsiTheme="majorHAnsi" w:cstheme="majorHAnsi"/>
          <w:bCs/>
        </w:rPr>
        <w:t xml:space="preserve"> deverá entregar na INTEGRALIDADE os itens requisitados pela </w:t>
      </w:r>
      <w:r w:rsidR="00584A36" w:rsidRPr="00752E96">
        <w:rPr>
          <w:rFonts w:asciiTheme="majorHAnsi" w:hAnsiTheme="majorHAnsi" w:cstheme="majorHAnsi"/>
          <w:b/>
        </w:rPr>
        <w:t>CONTRATANTE.</w:t>
      </w:r>
      <w:r w:rsidR="00584A36" w:rsidRPr="00752E96">
        <w:rPr>
          <w:rFonts w:asciiTheme="majorHAnsi" w:hAnsiTheme="majorHAnsi" w:cstheme="majorHAnsi"/>
          <w:bCs/>
        </w:rPr>
        <w:t> No caso de entrega parcial dos itens requisitados a </w:t>
      </w:r>
      <w:r w:rsidR="00584A36" w:rsidRPr="00752E96">
        <w:rPr>
          <w:rFonts w:asciiTheme="majorHAnsi" w:hAnsiTheme="majorHAnsi" w:cstheme="majorHAnsi"/>
          <w:b/>
        </w:rPr>
        <w:t xml:space="preserve">CONTRATANTE </w:t>
      </w:r>
      <w:r w:rsidR="00584A36" w:rsidRPr="00752E96">
        <w:rPr>
          <w:rFonts w:asciiTheme="majorHAnsi" w:hAnsiTheme="majorHAnsi" w:cstheme="majorHAnsi"/>
          <w:bCs/>
        </w:rPr>
        <w:t>determinará a sua complementação, ou rescisão contratual, sem prejuízo das penalidades cabíveis.</w:t>
      </w:r>
    </w:p>
    <w:p w14:paraId="1763CA0D" w14:textId="3B41CE1B" w:rsidR="002C0680" w:rsidRPr="00752E96" w:rsidRDefault="00B80EEA" w:rsidP="00541BC8">
      <w:pPr>
        <w:pStyle w:val="Ttulo1"/>
        <w:numPr>
          <w:ilvl w:val="0"/>
          <w:numId w:val="45"/>
        </w:numPr>
        <w:spacing w:before="218" w:line="276" w:lineRule="auto"/>
        <w:ind w:left="284" w:right="-7" w:hanging="284"/>
        <w:rPr>
          <w:rFonts w:cstheme="majorHAnsi"/>
          <w:color w:val="auto"/>
          <w:sz w:val="24"/>
          <w:szCs w:val="24"/>
        </w:rPr>
      </w:pPr>
      <w:r w:rsidRPr="00752E96">
        <w:rPr>
          <w:rFonts w:cstheme="majorHAnsi"/>
          <w:color w:val="auto"/>
          <w:sz w:val="24"/>
          <w:szCs w:val="24"/>
        </w:rPr>
        <w:t xml:space="preserve">- </w:t>
      </w:r>
      <w:r w:rsidR="00584A36" w:rsidRPr="00752E96">
        <w:rPr>
          <w:rFonts w:cstheme="majorHAnsi"/>
          <w:color w:val="auto"/>
          <w:sz w:val="24"/>
          <w:szCs w:val="24"/>
        </w:rPr>
        <w:t>ÓRGÃOS GERENCIADOR E PARTICIPANTES</w:t>
      </w:r>
    </w:p>
    <w:p w14:paraId="549AF1D9" w14:textId="431CA72E" w:rsidR="00584A36" w:rsidRPr="00752E96" w:rsidRDefault="00B80EEA" w:rsidP="00B80EEA">
      <w:pPr>
        <w:pStyle w:val="PargrafodaLista"/>
        <w:widowControl w:val="0"/>
        <w:tabs>
          <w:tab w:val="left" w:pos="0"/>
        </w:tabs>
        <w:autoSpaceDE w:val="0"/>
        <w:autoSpaceDN w:val="0"/>
        <w:spacing w:before="24" w:line="276" w:lineRule="auto"/>
        <w:ind w:left="0" w:right="-7"/>
        <w:contextualSpacing w:val="0"/>
        <w:jc w:val="both"/>
        <w:rPr>
          <w:rFonts w:asciiTheme="majorHAnsi" w:hAnsiTheme="majorHAnsi" w:cstheme="majorHAnsi"/>
          <w:bCs/>
        </w:rPr>
      </w:pPr>
      <w:r w:rsidRPr="00752E96">
        <w:rPr>
          <w:rFonts w:asciiTheme="majorHAnsi" w:hAnsiTheme="majorHAnsi" w:cstheme="majorHAnsi"/>
          <w:bCs/>
        </w:rPr>
        <w:t xml:space="preserve">2.1 </w:t>
      </w:r>
      <w:r w:rsidR="00584A36" w:rsidRPr="00752E96">
        <w:rPr>
          <w:rFonts w:asciiTheme="majorHAnsi" w:hAnsiTheme="majorHAnsi" w:cstheme="majorHAnsi"/>
          <w:bCs/>
        </w:rPr>
        <w:t xml:space="preserve">A presente ARP é integrada apenas pelo ÓRGÃO GERENCIADOR </w:t>
      </w:r>
      <w:r w:rsidR="00B75686" w:rsidRPr="00752E96">
        <w:rPr>
          <w:rFonts w:asciiTheme="majorHAnsi" w:hAnsiTheme="majorHAnsi" w:cstheme="majorHAnsi"/>
          <w:bCs/>
        </w:rPr>
        <w:t xml:space="preserve">Gerência Municipal de Saúde </w:t>
      </w:r>
      <w:r w:rsidR="00584A36" w:rsidRPr="00752E96">
        <w:rPr>
          <w:rFonts w:asciiTheme="majorHAnsi" w:hAnsiTheme="majorHAnsi" w:cstheme="majorHAnsi"/>
          <w:bCs/>
        </w:rPr>
        <w:t>identificado no preâmbulo.</w:t>
      </w:r>
    </w:p>
    <w:p w14:paraId="798B0583" w14:textId="77777777" w:rsidR="00DE6164" w:rsidRPr="00752E96" w:rsidRDefault="00DE6164" w:rsidP="002C0680">
      <w:pPr>
        <w:pStyle w:val="PargrafodaLista"/>
        <w:tabs>
          <w:tab w:val="left" w:pos="0"/>
        </w:tabs>
        <w:spacing w:before="24" w:line="276" w:lineRule="auto"/>
        <w:ind w:left="0" w:right="-7"/>
        <w:rPr>
          <w:rFonts w:asciiTheme="majorHAnsi" w:hAnsiTheme="majorHAnsi" w:cstheme="majorHAnsi"/>
          <w:b/>
          <w:bCs/>
        </w:rPr>
      </w:pPr>
    </w:p>
    <w:p w14:paraId="5E1E6053" w14:textId="40266696" w:rsidR="002C0680" w:rsidRPr="00752E96" w:rsidRDefault="00B80EEA" w:rsidP="00541BC8">
      <w:pPr>
        <w:pStyle w:val="PargrafodaLista"/>
        <w:numPr>
          <w:ilvl w:val="0"/>
          <w:numId w:val="45"/>
        </w:numPr>
        <w:tabs>
          <w:tab w:val="left" w:pos="0"/>
        </w:tabs>
        <w:spacing w:before="24" w:line="276" w:lineRule="auto"/>
        <w:ind w:left="142" w:right="-7" w:hanging="142"/>
        <w:rPr>
          <w:rFonts w:asciiTheme="majorHAnsi" w:eastAsiaTheme="majorEastAsia" w:hAnsiTheme="majorHAnsi" w:cstheme="majorHAnsi"/>
          <w:b/>
          <w:bCs/>
        </w:rPr>
      </w:pPr>
      <w:r w:rsidRPr="00752E96">
        <w:rPr>
          <w:rFonts w:asciiTheme="majorHAnsi" w:eastAsiaTheme="majorEastAsia" w:hAnsiTheme="majorHAnsi" w:cstheme="majorHAnsi"/>
          <w:b/>
          <w:bCs/>
        </w:rPr>
        <w:t xml:space="preserve"> - </w:t>
      </w:r>
      <w:r w:rsidR="00584A36" w:rsidRPr="00752E96">
        <w:rPr>
          <w:rFonts w:asciiTheme="majorHAnsi" w:eastAsiaTheme="majorEastAsia" w:hAnsiTheme="majorHAnsi" w:cstheme="majorHAnsi"/>
          <w:b/>
          <w:bCs/>
        </w:rPr>
        <w:t>REGISTROS FORMALIZADOS</w:t>
      </w:r>
    </w:p>
    <w:p w14:paraId="1A5159F9" w14:textId="6A46B59F" w:rsidR="00CC74F1" w:rsidRPr="00752E96" w:rsidRDefault="00B80EEA" w:rsidP="00B80EEA">
      <w:pPr>
        <w:pStyle w:val="PargrafodaLista"/>
        <w:widowControl w:val="0"/>
        <w:tabs>
          <w:tab w:val="left" w:pos="0"/>
        </w:tabs>
        <w:autoSpaceDE w:val="0"/>
        <w:autoSpaceDN w:val="0"/>
        <w:spacing w:before="24" w:line="276" w:lineRule="auto"/>
        <w:ind w:left="0" w:right="-7"/>
        <w:contextualSpacing w:val="0"/>
        <w:jc w:val="both"/>
        <w:rPr>
          <w:rFonts w:asciiTheme="majorHAnsi" w:hAnsiTheme="majorHAnsi" w:cstheme="majorHAnsi"/>
          <w:bCs/>
        </w:rPr>
      </w:pPr>
      <w:r w:rsidRPr="00752E96">
        <w:rPr>
          <w:rFonts w:asciiTheme="majorHAnsi" w:hAnsiTheme="majorHAnsi" w:cstheme="majorHAnsi"/>
          <w:bCs/>
        </w:rPr>
        <w:t xml:space="preserve">3.1  </w:t>
      </w:r>
      <w:r w:rsidR="00584A36" w:rsidRPr="00752E96">
        <w:rPr>
          <w:rFonts w:asciiTheme="majorHAnsi" w:hAnsiTheme="majorHAnsi" w:cstheme="majorHAnsi"/>
          <w:bCs/>
        </w:rPr>
        <w:t>A presente ARP estabelece as cláusulas e condições gerais para o REGISTRO DE PREÇOS referente ao fornecimento de materiais, através da oferta de pelo menor preço, cujas especificações, preço(s), marca(s)/modelo(s), quantitativo(s) e fornecedor(es) foram previamente definidos por meio do procedimento licitatório supracitado, conforme abaixo descrito resumidamente:</w:t>
      </w:r>
    </w:p>
    <w:p w14:paraId="7EDE1820" w14:textId="77777777" w:rsidR="00121A3B" w:rsidRPr="006F3BA3" w:rsidRDefault="00121A3B" w:rsidP="00121A3B">
      <w:pPr>
        <w:pStyle w:val="PargrafodaLista"/>
        <w:rPr>
          <w:rFonts w:ascii="Times New Roman" w:hAnsi="Times New Roman" w:cs="Times New Roman"/>
        </w:rPr>
      </w:pPr>
    </w:p>
    <w:tbl>
      <w:tblPr>
        <w:tblW w:w="9493" w:type="dxa"/>
        <w:jc w:val="center"/>
        <w:tblCellMar>
          <w:left w:w="70" w:type="dxa"/>
          <w:right w:w="70" w:type="dxa"/>
        </w:tblCellMar>
        <w:tblLook w:val="04A0" w:firstRow="1" w:lastRow="0" w:firstColumn="1" w:lastColumn="0" w:noHBand="0" w:noVBand="1"/>
      </w:tblPr>
      <w:tblGrid>
        <w:gridCol w:w="650"/>
        <w:gridCol w:w="960"/>
        <w:gridCol w:w="5048"/>
        <w:gridCol w:w="1134"/>
        <w:gridCol w:w="1701"/>
      </w:tblGrid>
      <w:tr w:rsidR="00121A3B" w:rsidRPr="005B6F9A" w14:paraId="6DCFC4AC" w14:textId="77777777" w:rsidTr="00121A3B">
        <w:trPr>
          <w:trHeight w:val="20"/>
          <w:jc w:val="center"/>
        </w:trPr>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95082B5" w14:textId="77777777" w:rsidR="00121A3B" w:rsidRPr="005B6F9A" w:rsidRDefault="00121A3B" w:rsidP="00A853D3">
            <w:pPr>
              <w:jc w:val="center"/>
              <w:rPr>
                <w:rFonts w:ascii="Calibri" w:eastAsia="Times New Roman" w:hAnsi="Calibri" w:cs="Calibri"/>
                <w:b/>
                <w:bCs/>
                <w:color w:val="000000"/>
              </w:rPr>
            </w:pPr>
            <w:r w:rsidRPr="005B6F9A">
              <w:rPr>
                <w:rFonts w:ascii="Calibri" w:eastAsia="Times New Roman" w:hAnsi="Calibri" w:cs="Calibri"/>
                <w:b/>
                <w:bCs/>
                <w:color w:val="000000"/>
              </w:rPr>
              <w:t>ITEM</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14:paraId="10B30FA1" w14:textId="77777777" w:rsidR="00121A3B" w:rsidRPr="005B6F9A" w:rsidRDefault="00121A3B" w:rsidP="00A853D3">
            <w:pPr>
              <w:jc w:val="center"/>
              <w:rPr>
                <w:rFonts w:ascii="Calibri" w:eastAsia="Times New Roman" w:hAnsi="Calibri" w:cs="Calibri"/>
                <w:b/>
                <w:bCs/>
                <w:color w:val="000000"/>
              </w:rPr>
            </w:pPr>
            <w:r w:rsidRPr="005B6F9A">
              <w:rPr>
                <w:rFonts w:ascii="Calibri" w:eastAsia="Times New Roman" w:hAnsi="Calibri" w:cs="Calibri"/>
                <w:b/>
                <w:bCs/>
                <w:color w:val="000000"/>
              </w:rPr>
              <w:t>CODIGO</w:t>
            </w:r>
          </w:p>
        </w:tc>
        <w:tc>
          <w:tcPr>
            <w:tcW w:w="5048" w:type="dxa"/>
            <w:tcBorders>
              <w:top w:val="single" w:sz="4" w:space="0" w:color="000000"/>
              <w:left w:val="nil"/>
              <w:bottom w:val="single" w:sz="4" w:space="0" w:color="000000"/>
              <w:right w:val="single" w:sz="4" w:space="0" w:color="000000"/>
            </w:tcBorders>
            <w:shd w:val="clear" w:color="auto" w:fill="auto"/>
            <w:noWrap/>
            <w:vAlign w:val="center"/>
            <w:hideMark/>
          </w:tcPr>
          <w:p w14:paraId="406B5DF8" w14:textId="77777777" w:rsidR="00121A3B" w:rsidRPr="005B6F9A" w:rsidRDefault="00121A3B" w:rsidP="00A853D3">
            <w:pPr>
              <w:jc w:val="center"/>
              <w:rPr>
                <w:rFonts w:ascii="Calibri" w:eastAsia="Times New Roman" w:hAnsi="Calibri" w:cs="Calibri"/>
                <w:b/>
                <w:bCs/>
                <w:color w:val="000000"/>
              </w:rPr>
            </w:pPr>
            <w:r w:rsidRPr="005B6F9A">
              <w:rPr>
                <w:rFonts w:ascii="Calibri" w:eastAsia="Times New Roman" w:hAnsi="Calibri" w:cs="Calibri"/>
                <w:b/>
                <w:bCs/>
                <w:color w:val="000000"/>
              </w:rPr>
              <w:t>PRODUTO</w:t>
            </w:r>
          </w:p>
        </w:tc>
        <w:tc>
          <w:tcPr>
            <w:tcW w:w="1134" w:type="dxa"/>
            <w:tcBorders>
              <w:top w:val="single" w:sz="4" w:space="0" w:color="000000"/>
              <w:left w:val="nil"/>
              <w:bottom w:val="single" w:sz="4" w:space="0" w:color="000000"/>
              <w:right w:val="single" w:sz="4" w:space="0" w:color="000000"/>
            </w:tcBorders>
            <w:shd w:val="clear" w:color="auto" w:fill="auto"/>
            <w:noWrap/>
            <w:vAlign w:val="center"/>
            <w:hideMark/>
          </w:tcPr>
          <w:p w14:paraId="7200BBB2" w14:textId="77777777" w:rsidR="00121A3B" w:rsidRPr="005B6F9A" w:rsidRDefault="00121A3B" w:rsidP="00A853D3">
            <w:pPr>
              <w:jc w:val="center"/>
              <w:rPr>
                <w:rFonts w:ascii="Calibri" w:eastAsia="Times New Roman" w:hAnsi="Calibri" w:cs="Calibri"/>
                <w:b/>
                <w:bCs/>
                <w:color w:val="000000"/>
              </w:rPr>
            </w:pPr>
            <w:r w:rsidRPr="005B6F9A">
              <w:rPr>
                <w:rFonts w:ascii="Calibri" w:eastAsia="Times New Roman" w:hAnsi="Calibri" w:cs="Calibri"/>
                <w:b/>
                <w:bCs/>
                <w:color w:val="000000"/>
              </w:rPr>
              <w:t>UND</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14:paraId="212D9C3E" w14:textId="77777777" w:rsidR="00121A3B" w:rsidRPr="005B6F9A" w:rsidRDefault="00121A3B" w:rsidP="00A853D3">
            <w:pPr>
              <w:jc w:val="center"/>
              <w:rPr>
                <w:rFonts w:ascii="Calibri" w:eastAsia="Times New Roman" w:hAnsi="Calibri" w:cs="Calibri"/>
                <w:b/>
                <w:bCs/>
                <w:color w:val="000000"/>
              </w:rPr>
            </w:pPr>
            <w:r w:rsidRPr="005B6F9A">
              <w:rPr>
                <w:rFonts w:ascii="Calibri" w:eastAsia="Times New Roman" w:hAnsi="Calibri" w:cs="Calibri"/>
                <w:b/>
                <w:bCs/>
                <w:color w:val="000000"/>
              </w:rPr>
              <w:t>QTD</w:t>
            </w:r>
          </w:p>
        </w:tc>
      </w:tr>
      <w:tr w:rsidR="00121A3B" w:rsidRPr="005B6F9A" w14:paraId="524E87BC" w14:textId="77777777" w:rsidTr="00121A3B">
        <w:trPr>
          <w:trHeight w:val="20"/>
          <w:jc w:val="center"/>
        </w:trPr>
        <w:tc>
          <w:tcPr>
            <w:tcW w:w="650" w:type="dxa"/>
            <w:tcBorders>
              <w:top w:val="nil"/>
              <w:left w:val="single" w:sz="4" w:space="0" w:color="000000"/>
              <w:bottom w:val="single" w:sz="4" w:space="0" w:color="000000"/>
              <w:right w:val="single" w:sz="4" w:space="0" w:color="000000"/>
            </w:tcBorders>
            <w:shd w:val="clear" w:color="auto" w:fill="auto"/>
            <w:noWrap/>
            <w:vAlign w:val="bottom"/>
            <w:hideMark/>
          </w:tcPr>
          <w:p w14:paraId="56B8E5A1" w14:textId="77777777" w:rsidR="00121A3B" w:rsidRPr="000D4943" w:rsidRDefault="00121A3B" w:rsidP="00A853D3">
            <w:pPr>
              <w:jc w:val="center"/>
              <w:rPr>
                <w:rFonts w:ascii="Calibri" w:eastAsia="Times New Roman" w:hAnsi="Calibri" w:cs="Calibri"/>
                <w:color w:val="000000"/>
                <w:sz w:val="20"/>
                <w:szCs w:val="20"/>
              </w:rPr>
            </w:pPr>
            <w:r w:rsidRPr="000D4943">
              <w:rPr>
                <w:rFonts w:ascii="Calibri" w:hAnsi="Calibri" w:cs="Calibri"/>
                <w:color w:val="000000"/>
                <w:sz w:val="20"/>
                <w:szCs w:val="20"/>
              </w:rPr>
              <w:t>1</w:t>
            </w:r>
          </w:p>
        </w:tc>
        <w:tc>
          <w:tcPr>
            <w:tcW w:w="960" w:type="dxa"/>
            <w:tcBorders>
              <w:top w:val="nil"/>
              <w:left w:val="nil"/>
              <w:bottom w:val="single" w:sz="4" w:space="0" w:color="000000"/>
              <w:right w:val="single" w:sz="4" w:space="0" w:color="000000"/>
            </w:tcBorders>
            <w:shd w:val="clear" w:color="auto" w:fill="auto"/>
            <w:noWrap/>
            <w:vAlign w:val="bottom"/>
            <w:hideMark/>
          </w:tcPr>
          <w:p w14:paraId="0E4E481A" w14:textId="77777777" w:rsidR="00121A3B" w:rsidRPr="000D4943" w:rsidRDefault="00121A3B" w:rsidP="00A853D3">
            <w:pPr>
              <w:jc w:val="center"/>
              <w:rPr>
                <w:rFonts w:ascii="Calibri" w:eastAsia="Times New Roman" w:hAnsi="Calibri" w:cs="Calibri"/>
                <w:color w:val="000000"/>
                <w:sz w:val="20"/>
                <w:szCs w:val="20"/>
              </w:rPr>
            </w:pPr>
            <w:r w:rsidRPr="000D4943">
              <w:rPr>
                <w:rFonts w:ascii="Calibri" w:hAnsi="Calibri" w:cs="Calibri"/>
                <w:color w:val="000000"/>
                <w:sz w:val="20"/>
                <w:szCs w:val="20"/>
              </w:rPr>
              <w:t>204951</w:t>
            </w:r>
          </w:p>
        </w:tc>
        <w:tc>
          <w:tcPr>
            <w:tcW w:w="5048" w:type="dxa"/>
            <w:tcBorders>
              <w:top w:val="nil"/>
              <w:left w:val="nil"/>
              <w:bottom w:val="single" w:sz="4" w:space="0" w:color="000000"/>
              <w:right w:val="single" w:sz="4" w:space="0" w:color="000000"/>
            </w:tcBorders>
            <w:shd w:val="clear" w:color="auto" w:fill="auto"/>
            <w:vAlign w:val="center"/>
            <w:hideMark/>
          </w:tcPr>
          <w:p w14:paraId="6C30D586" w14:textId="77777777" w:rsidR="00121A3B" w:rsidRPr="000D4943" w:rsidRDefault="00121A3B" w:rsidP="00A853D3">
            <w:pPr>
              <w:jc w:val="both"/>
              <w:rPr>
                <w:rFonts w:ascii="Calibri" w:eastAsia="Times New Roman" w:hAnsi="Calibri" w:cs="Calibri"/>
                <w:color w:val="000000"/>
                <w:sz w:val="20"/>
                <w:szCs w:val="20"/>
              </w:rPr>
            </w:pPr>
            <w:r w:rsidRPr="000D4943">
              <w:rPr>
                <w:rFonts w:ascii="Calibri" w:eastAsia="Times New Roman" w:hAnsi="Calibri" w:cs="Calibri"/>
                <w:color w:val="000000"/>
                <w:sz w:val="20"/>
                <w:szCs w:val="20"/>
              </w:rPr>
              <w:t>MASSA ASFALTICA USINADA A QUENTE, COMPOSTA POR -AGREGADOS PÉTREOS E LIGANTE ASFALTICO CAP 50/70, MODIFICADO POR ADITIVO QUE PERMITE SUA APLICAÇÃO À TEMPERATURA AMBIENTE, MANTENDO AS CARACTERÍSTICAS, COESÃO E DURABILIDADE CBUQ. APÓS USINADO A QUENTE (ACIMA DE 107ºC), A MASSA ASFALTICA CBUQ PODE SER ESTOCAVEL POR ATÉ 30 DIAS A GRANEL E 12 MESES, ACONIDCIONADO EM SACOS DE RAFIA DE 25KG, MANTENDO AS CARACTERÍSTICAS DE TRABALHO, COESÃO E APLICABILIDADE.</w:t>
            </w:r>
          </w:p>
          <w:p w14:paraId="287C6BD8" w14:textId="77777777" w:rsidR="00121A3B" w:rsidRPr="000D4943" w:rsidRDefault="00121A3B" w:rsidP="00A853D3">
            <w:pPr>
              <w:jc w:val="both"/>
              <w:rPr>
                <w:rFonts w:ascii="Calibri" w:eastAsia="Times New Roman" w:hAnsi="Calibri" w:cs="Calibri"/>
                <w:b/>
                <w:color w:val="000000"/>
                <w:sz w:val="20"/>
                <w:szCs w:val="20"/>
                <w:u w:val="single"/>
              </w:rPr>
            </w:pPr>
            <w:r w:rsidRPr="000D4943">
              <w:rPr>
                <w:rFonts w:ascii="Calibri" w:eastAsia="Times New Roman" w:hAnsi="Calibri" w:cs="Calibri"/>
                <w:b/>
                <w:color w:val="000000"/>
                <w:sz w:val="20"/>
                <w:szCs w:val="20"/>
                <w:u w:val="single"/>
              </w:rPr>
              <w:t>Ampla Concorrência</w:t>
            </w:r>
          </w:p>
        </w:tc>
        <w:tc>
          <w:tcPr>
            <w:tcW w:w="1134" w:type="dxa"/>
            <w:tcBorders>
              <w:top w:val="nil"/>
              <w:left w:val="nil"/>
              <w:bottom w:val="single" w:sz="4" w:space="0" w:color="000000"/>
              <w:right w:val="single" w:sz="4" w:space="0" w:color="000000"/>
            </w:tcBorders>
            <w:shd w:val="clear" w:color="auto" w:fill="auto"/>
            <w:noWrap/>
            <w:vAlign w:val="center"/>
            <w:hideMark/>
          </w:tcPr>
          <w:p w14:paraId="4842022E" w14:textId="77777777" w:rsidR="00121A3B" w:rsidRPr="000D4943" w:rsidRDefault="00121A3B" w:rsidP="00A853D3">
            <w:pPr>
              <w:jc w:val="center"/>
              <w:rPr>
                <w:rFonts w:ascii="Calibri" w:eastAsia="Times New Roman" w:hAnsi="Calibri" w:cs="Calibri"/>
                <w:color w:val="000000"/>
                <w:sz w:val="20"/>
                <w:szCs w:val="20"/>
              </w:rPr>
            </w:pPr>
            <w:r w:rsidRPr="000D4943">
              <w:rPr>
                <w:rFonts w:ascii="Calibri" w:eastAsia="Times New Roman" w:hAnsi="Calibri" w:cs="Calibri"/>
                <w:color w:val="000000"/>
                <w:sz w:val="20"/>
                <w:szCs w:val="20"/>
              </w:rPr>
              <w:t>SC</w:t>
            </w:r>
          </w:p>
        </w:tc>
        <w:tc>
          <w:tcPr>
            <w:tcW w:w="1701" w:type="dxa"/>
            <w:tcBorders>
              <w:top w:val="nil"/>
              <w:left w:val="nil"/>
              <w:bottom w:val="single" w:sz="4" w:space="0" w:color="000000"/>
              <w:right w:val="single" w:sz="4" w:space="0" w:color="000000"/>
            </w:tcBorders>
            <w:shd w:val="clear" w:color="auto" w:fill="auto"/>
            <w:noWrap/>
            <w:vAlign w:val="center"/>
            <w:hideMark/>
          </w:tcPr>
          <w:p w14:paraId="275A67D8" w14:textId="77777777" w:rsidR="00121A3B" w:rsidRPr="000D4943" w:rsidRDefault="00121A3B" w:rsidP="00A853D3">
            <w:pPr>
              <w:jc w:val="center"/>
              <w:rPr>
                <w:rFonts w:ascii="Calibri" w:eastAsia="Times New Roman" w:hAnsi="Calibri" w:cs="Calibri"/>
                <w:color w:val="000000"/>
                <w:sz w:val="20"/>
                <w:szCs w:val="20"/>
              </w:rPr>
            </w:pPr>
            <w:r w:rsidRPr="000D4943">
              <w:rPr>
                <w:rFonts w:ascii="Calibri" w:eastAsia="Times New Roman" w:hAnsi="Calibri" w:cs="Calibri"/>
                <w:color w:val="000000"/>
                <w:sz w:val="20"/>
                <w:szCs w:val="20"/>
              </w:rPr>
              <w:t>6.000,0000</w:t>
            </w:r>
          </w:p>
        </w:tc>
      </w:tr>
      <w:tr w:rsidR="00121A3B" w:rsidRPr="005B6F9A" w14:paraId="3506CA13" w14:textId="77777777" w:rsidTr="00121A3B">
        <w:trPr>
          <w:trHeight w:val="20"/>
          <w:jc w:val="center"/>
        </w:trPr>
        <w:tc>
          <w:tcPr>
            <w:tcW w:w="650" w:type="dxa"/>
            <w:tcBorders>
              <w:top w:val="nil"/>
              <w:left w:val="single" w:sz="4" w:space="0" w:color="000000"/>
              <w:bottom w:val="single" w:sz="4" w:space="0" w:color="000000"/>
              <w:right w:val="single" w:sz="4" w:space="0" w:color="000000"/>
            </w:tcBorders>
            <w:shd w:val="clear" w:color="auto" w:fill="auto"/>
            <w:noWrap/>
            <w:vAlign w:val="bottom"/>
          </w:tcPr>
          <w:p w14:paraId="29BA0EF7" w14:textId="77777777" w:rsidR="00121A3B" w:rsidRPr="000D4943" w:rsidRDefault="00121A3B" w:rsidP="00A853D3">
            <w:pPr>
              <w:jc w:val="center"/>
              <w:rPr>
                <w:rFonts w:ascii="Calibri" w:eastAsia="Times New Roman" w:hAnsi="Calibri" w:cs="Calibri"/>
                <w:color w:val="000000"/>
                <w:sz w:val="20"/>
                <w:szCs w:val="20"/>
              </w:rPr>
            </w:pPr>
            <w:r w:rsidRPr="000D4943">
              <w:rPr>
                <w:rFonts w:ascii="Calibri" w:hAnsi="Calibri" w:cs="Calibri"/>
                <w:color w:val="000000"/>
                <w:sz w:val="20"/>
                <w:szCs w:val="20"/>
              </w:rPr>
              <w:t>1.1</w:t>
            </w:r>
          </w:p>
        </w:tc>
        <w:tc>
          <w:tcPr>
            <w:tcW w:w="960" w:type="dxa"/>
            <w:tcBorders>
              <w:top w:val="nil"/>
              <w:left w:val="nil"/>
              <w:bottom w:val="single" w:sz="4" w:space="0" w:color="000000"/>
              <w:right w:val="single" w:sz="4" w:space="0" w:color="000000"/>
            </w:tcBorders>
            <w:shd w:val="clear" w:color="auto" w:fill="auto"/>
            <w:noWrap/>
            <w:vAlign w:val="bottom"/>
          </w:tcPr>
          <w:p w14:paraId="61DCE123" w14:textId="77777777" w:rsidR="00121A3B" w:rsidRPr="000D4943" w:rsidRDefault="00121A3B" w:rsidP="00A853D3">
            <w:pPr>
              <w:jc w:val="center"/>
              <w:rPr>
                <w:rFonts w:ascii="Calibri" w:eastAsia="Times New Roman" w:hAnsi="Calibri" w:cs="Calibri"/>
                <w:color w:val="000000"/>
                <w:sz w:val="20"/>
                <w:szCs w:val="20"/>
              </w:rPr>
            </w:pPr>
            <w:r w:rsidRPr="000D4943">
              <w:rPr>
                <w:rFonts w:ascii="Calibri" w:hAnsi="Calibri" w:cs="Calibri"/>
                <w:color w:val="000000"/>
                <w:sz w:val="20"/>
                <w:szCs w:val="20"/>
              </w:rPr>
              <w:t>204951</w:t>
            </w:r>
          </w:p>
        </w:tc>
        <w:tc>
          <w:tcPr>
            <w:tcW w:w="5048" w:type="dxa"/>
            <w:tcBorders>
              <w:top w:val="nil"/>
              <w:left w:val="nil"/>
              <w:bottom w:val="single" w:sz="4" w:space="0" w:color="000000"/>
              <w:right w:val="single" w:sz="4" w:space="0" w:color="000000"/>
            </w:tcBorders>
            <w:shd w:val="clear" w:color="auto" w:fill="auto"/>
            <w:vAlign w:val="center"/>
          </w:tcPr>
          <w:p w14:paraId="71B5D986" w14:textId="77777777" w:rsidR="00121A3B" w:rsidRPr="000D4943" w:rsidRDefault="00121A3B" w:rsidP="00A853D3">
            <w:pPr>
              <w:jc w:val="both"/>
              <w:rPr>
                <w:sz w:val="20"/>
                <w:szCs w:val="20"/>
              </w:rPr>
            </w:pPr>
            <w:r w:rsidRPr="000D4943">
              <w:rPr>
                <w:rFonts w:ascii="Calibri" w:eastAsia="Times New Roman" w:hAnsi="Calibri" w:cs="Calibri"/>
                <w:color w:val="000000"/>
                <w:sz w:val="20"/>
                <w:szCs w:val="20"/>
              </w:rPr>
              <w:t>MASSA ASFALTICA USINADA A QUENTE, COMPOSTA POR -AGREGADOS PÉTREOS E LIGANTE ASFALTICO CAP 50/70, MODIFICADO POR ADITIVO QUE PERMITE SUA APLICAÇÃO À TEMPERATURA AMBIENTE, MANTENDO AS CARACTERÍSTICAS, COESÃO E DURABILIDADE CBUQ. APÓS USINADO A QUENTE (ACIMA DE 107ºC), A MASSA ASFALTICA CBUQ PODE SER ESTOCAVEL POR ATÉ 30 DIAS A GRANEL E 12 MESES, ACONIDCIONADO EM SACOS DE RAFIA DE 25KG, MANTENDO AS CARACTERÍSTICAS DE TRABALHO, COESÃO E APLICABILIDADE.</w:t>
            </w:r>
            <w:r w:rsidRPr="000D4943">
              <w:rPr>
                <w:sz w:val="20"/>
                <w:szCs w:val="20"/>
              </w:rPr>
              <w:t xml:space="preserve"> </w:t>
            </w:r>
          </w:p>
          <w:p w14:paraId="6866D367" w14:textId="77777777" w:rsidR="00121A3B" w:rsidRPr="000D4943" w:rsidRDefault="00121A3B" w:rsidP="00A853D3">
            <w:pPr>
              <w:jc w:val="both"/>
              <w:rPr>
                <w:rFonts w:asciiTheme="majorHAnsi" w:eastAsia="Times New Roman" w:hAnsiTheme="majorHAnsi" w:cstheme="majorHAnsi"/>
                <w:color w:val="000000"/>
                <w:sz w:val="20"/>
                <w:szCs w:val="20"/>
              </w:rPr>
            </w:pPr>
            <w:r w:rsidRPr="000D4943">
              <w:rPr>
                <w:rFonts w:asciiTheme="majorHAnsi" w:eastAsia="Times New Roman" w:hAnsiTheme="majorHAnsi" w:cstheme="majorHAnsi"/>
                <w:b/>
                <w:sz w:val="20"/>
                <w:szCs w:val="20"/>
                <w:u w:val="single"/>
              </w:rPr>
              <w:t>(cota de até 25% (vinte e cinco por cento) do objeto para a contratação para microempresas e empresas de pequeno porte, conforme artigo 48, inciso III, da lei complementar nº 123, de 14 de dezembro de 2006, e artigo 6º do decreto nº 8.538, de 06 de outubro de 2015).</w:t>
            </w:r>
          </w:p>
        </w:tc>
        <w:tc>
          <w:tcPr>
            <w:tcW w:w="1134" w:type="dxa"/>
            <w:tcBorders>
              <w:top w:val="nil"/>
              <w:left w:val="nil"/>
              <w:bottom w:val="single" w:sz="4" w:space="0" w:color="000000"/>
              <w:right w:val="single" w:sz="4" w:space="0" w:color="000000"/>
            </w:tcBorders>
            <w:shd w:val="clear" w:color="auto" w:fill="auto"/>
            <w:noWrap/>
            <w:vAlign w:val="center"/>
          </w:tcPr>
          <w:p w14:paraId="4BC8FBA5" w14:textId="77777777" w:rsidR="00121A3B" w:rsidRPr="000D4943" w:rsidRDefault="00121A3B" w:rsidP="00A853D3">
            <w:pPr>
              <w:jc w:val="center"/>
              <w:rPr>
                <w:rFonts w:ascii="Calibri" w:eastAsia="Times New Roman" w:hAnsi="Calibri" w:cs="Calibri"/>
                <w:color w:val="000000"/>
                <w:sz w:val="20"/>
                <w:szCs w:val="20"/>
              </w:rPr>
            </w:pPr>
            <w:r w:rsidRPr="000D4943">
              <w:rPr>
                <w:rFonts w:ascii="Calibri" w:eastAsia="Times New Roman" w:hAnsi="Calibri" w:cs="Calibri"/>
                <w:color w:val="000000"/>
                <w:sz w:val="20"/>
                <w:szCs w:val="20"/>
              </w:rPr>
              <w:t>SC</w:t>
            </w:r>
          </w:p>
        </w:tc>
        <w:tc>
          <w:tcPr>
            <w:tcW w:w="1701" w:type="dxa"/>
            <w:tcBorders>
              <w:top w:val="nil"/>
              <w:left w:val="nil"/>
              <w:bottom w:val="single" w:sz="4" w:space="0" w:color="000000"/>
              <w:right w:val="single" w:sz="4" w:space="0" w:color="000000"/>
            </w:tcBorders>
            <w:shd w:val="clear" w:color="auto" w:fill="auto"/>
            <w:noWrap/>
            <w:vAlign w:val="center"/>
          </w:tcPr>
          <w:p w14:paraId="786AD1FD" w14:textId="77777777" w:rsidR="00121A3B" w:rsidRPr="000D4943" w:rsidRDefault="00121A3B" w:rsidP="00A853D3">
            <w:pPr>
              <w:jc w:val="center"/>
              <w:rPr>
                <w:rFonts w:ascii="Calibri" w:eastAsia="Times New Roman" w:hAnsi="Calibri" w:cs="Calibri"/>
                <w:color w:val="000000"/>
                <w:sz w:val="20"/>
                <w:szCs w:val="20"/>
              </w:rPr>
            </w:pPr>
            <w:r w:rsidRPr="000D4943">
              <w:rPr>
                <w:rFonts w:ascii="Calibri" w:eastAsia="Times New Roman" w:hAnsi="Calibri" w:cs="Calibri"/>
                <w:color w:val="000000"/>
                <w:sz w:val="20"/>
                <w:szCs w:val="20"/>
              </w:rPr>
              <w:t>2.000,0000</w:t>
            </w:r>
          </w:p>
        </w:tc>
      </w:tr>
    </w:tbl>
    <w:p w14:paraId="3420A3D0" w14:textId="4CE93DA2" w:rsidR="00584A36" w:rsidRPr="00752E96" w:rsidRDefault="00584A36" w:rsidP="00541BC8">
      <w:pPr>
        <w:pStyle w:val="PargrafodaLista"/>
        <w:widowControl w:val="0"/>
        <w:numPr>
          <w:ilvl w:val="1"/>
          <w:numId w:val="45"/>
        </w:numPr>
        <w:tabs>
          <w:tab w:val="left" w:pos="0"/>
        </w:tabs>
        <w:autoSpaceDE w:val="0"/>
        <w:autoSpaceDN w:val="0"/>
        <w:spacing w:before="210"/>
        <w:ind w:left="0" w:right="251" w:firstLine="0"/>
        <w:contextualSpacing w:val="0"/>
        <w:jc w:val="both"/>
        <w:rPr>
          <w:rFonts w:asciiTheme="majorHAnsi" w:hAnsiTheme="majorHAnsi" w:cstheme="majorHAnsi"/>
          <w:bCs/>
        </w:rPr>
      </w:pPr>
      <w:r w:rsidRPr="00752E96">
        <w:rPr>
          <w:rFonts w:asciiTheme="majorHAnsi" w:hAnsiTheme="majorHAnsi" w:cstheme="majorHAnsi"/>
          <w:bCs/>
        </w:rPr>
        <w:t>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63391F07" w14:textId="77777777" w:rsidR="00584A36" w:rsidRPr="00752E96" w:rsidRDefault="00584A36" w:rsidP="00541BC8">
      <w:pPr>
        <w:pStyle w:val="PargrafodaLista"/>
        <w:widowControl w:val="0"/>
        <w:numPr>
          <w:ilvl w:val="1"/>
          <w:numId w:val="45"/>
        </w:numPr>
        <w:tabs>
          <w:tab w:val="left" w:pos="675"/>
        </w:tabs>
        <w:autoSpaceDE w:val="0"/>
        <w:autoSpaceDN w:val="0"/>
        <w:spacing w:before="120"/>
        <w:ind w:left="0" w:right="268" w:firstLine="0"/>
        <w:contextualSpacing w:val="0"/>
        <w:jc w:val="both"/>
        <w:rPr>
          <w:rFonts w:asciiTheme="majorHAnsi" w:hAnsiTheme="majorHAnsi" w:cstheme="majorHAnsi"/>
          <w:bCs/>
        </w:rPr>
      </w:pPr>
      <w:r w:rsidRPr="00752E96">
        <w:rPr>
          <w:rFonts w:asciiTheme="majorHAnsi" w:hAnsiTheme="majorHAnsi" w:cstheme="majorHAnsi"/>
          <w:bCs/>
        </w:rPr>
        <w:t>Termo de Referência contendo as especificações técnicas completas e todas as condições gerais de execução do objeto.</w:t>
      </w:r>
    </w:p>
    <w:p w14:paraId="21683FCA" w14:textId="77777777" w:rsidR="00584A36" w:rsidRPr="00752E96" w:rsidRDefault="00584A36" w:rsidP="00541BC8">
      <w:pPr>
        <w:pStyle w:val="PargrafodaLista"/>
        <w:widowControl w:val="0"/>
        <w:numPr>
          <w:ilvl w:val="1"/>
          <w:numId w:val="45"/>
        </w:numPr>
        <w:tabs>
          <w:tab w:val="left" w:pos="669"/>
        </w:tabs>
        <w:autoSpaceDE w:val="0"/>
        <w:autoSpaceDN w:val="0"/>
        <w:spacing w:before="121"/>
        <w:ind w:left="0" w:right="253" w:firstLine="0"/>
        <w:contextualSpacing w:val="0"/>
        <w:jc w:val="both"/>
        <w:rPr>
          <w:rFonts w:asciiTheme="majorHAnsi" w:hAnsiTheme="majorHAnsi" w:cstheme="majorHAnsi"/>
          <w:bCs/>
        </w:rPr>
      </w:pPr>
      <w:r w:rsidRPr="00752E96">
        <w:rPr>
          <w:rFonts w:asciiTheme="majorHAnsi" w:hAnsiTheme="majorHAnsi" w:cstheme="majorHAnsi"/>
          <w:bCs/>
        </w:rPr>
        <w:t>Proposta(s) comercial(is) do(s) particular(es) cujo(s) preço(s) conta(m) registrado(s).</w:t>
      </w:r>
    </w:p>
    <w:p w14:paraId="3763DF9B" w14:textId="298DDEDD" w:rsidR="00584A36" w:rsidRPr="00752E96" w:rsidRDefault="00EB001D" w:rsidP="00541BC8">
      <w:pPr>
        <w:pStyle w:val="PargrafodaLista"/>
        <w:widowControl w:val="0"/>
        <w:numPr>
          <w:ilvl w:val="1"/>
          <w:numId w:val="45"/>
        </w:numPr>
        <w:tabs>
          <w:tab w:val="left" w:pos="651"/>
        </w:tabs>
        <w:autoSpaceDE w:val="0"/>
        <w:autoSpaceDN w:val="0"/>
        <w:spacing w:before="120"/>
        <w:ind w:left="0" w:firstLine="0"/>
        <w:contextualSpacing w:val="0"/>
        <w:jc w:val="both"/>
        <w:rPr>
          <w:rFonts w:asciiTheme="majorHAnsi" w:hAnsiTheme="majorHAnsi" w:cstheme="majorHAnsi"/>
          <w:bCs/>
        </w:rPr>
      </w:pPr>
      <w:r w:rsidRPr="00752E96">
        <w:rPr>
          <w:rFonts w:asciiTheme="majorHAnsi" w:hAnsiTheme="majorHAnsi" w:cstheme="majorHAnsi"/>
          <w:bCs/>
        </w:rPr>
        <w:t>Processo n</w:t>
      </w:r>
      <w:r w:rsidR="001C32D4" w:rsidRPr="00752E96">
        <w:rPr>
          <w:rFonts w:asciiTheme="majorHAnsi" w:hAnsiTheme="majorHAnsi" w:cstheme="majorHAnsi"/>
          <w:bCs/>
        </w:rPr>
        <w:t xml:space="preserve">º </w:t>
      </w:r>
      <w:r w:rsidR="003F29EA">
        <w:rPr>
          <w:rFonts w:asciiTheme="majorHAnsi" w:hAnsiTheme="majorHAnsi" w:cstheme="majorHAnsi"/>
          <w:bCs/>
        </w:rPr>
        <w:t>060/2025</w:t>
      </w:r>
      <w:r w:rsidR="00325A95" w:rsidRPr="00752E96">
        <w:rPr>
          <w:rFonts w:asciiTheme="majorHAnsi" w:hAnsiTheme="majorHAnsi" w:cstheme="majorHAnsi"/>
          <w:bCs/>
        </w:rPr>
        <w:t>, referente ao</w:t>
      </w:r>
      <w:r w:rsidR="00584A36" w:rsidRPr="00752E96">
        <w:rPr>
          <w:rFonts w:asciiTheme="majorHAnsi" w:hAnsiTheme="majorHAnsi" w:cstheme="majorHAnsi"/>
          <w:bCs/>
        </w:rPr>
        <w:t xml:space="preserve"> Pregão Eletrônico nº </w:t>
      </w:r>
      <w:r w:rsidR="003F29EA">
        <w:rPr>
          <w:rFonts w:asciiTheme="majorHAnsi" w:hAnsiTheme="majorHAnsi" w:cstheme="majorHAnsi"/>
          <w:bCs/>
        </w:rPr>
        <w:t>060/2025</w:t>
      </w:r>
      <w:bookmarkStart w:id="25" w:name="_GoBack"/>
      <w:bookmarkEnd w:id="25"/>
      <w:r w:rsidR="00AD7575" w:rsidRPr="00752E96">
        <w:rPr>
          <w:rFonts w:asciiTheme="majorHAnsi" w:hAnsiTheme="majorHAnsi" w:cstheme="majorHAnsi"/>
          <w:bCs/>
        </w:rPr>
        <w:t>.</w:t>
      </w:r>
      <w:r w:rsidR="00584A36" w:rsidRPr="00752E96">
        <w:rPr>
          <w:rFonts w:asciiTheme="majorHAnsi" w:hAnsiTheme="majorHAnsi" w:cstheme="majorHAnsi"/>
          <w:bCs/>
        </w:rPr>
        <w:t xml:space="preserve"> </w:t>
      </w:r>
    </w:p>
    <w:p w14:paraId="0D861221" w14:textId="2BE63454" w:rsidR="00584A36" w:rsidRPr="00752E96" w:rsidRDefault="00B80EEA" w:rsidP="00541BC8">
      <w:pPr>
        <w:pStyle w:val="Ttulo1"/>
        <w:numPr>
          <w:ilvl w:val="0"/>
          <w:numId w:val="45"/>
        </w:numPr>
        <w:ind w:left="284" w:hanging="284"/>
        <w:rPr>
          <w:rFonts w:cstheme="majorHAnsi"/>
          <w:color w:val="auto"/>
          <w:sz w:val="24"/>
          <w:szCs w:val="24"/>
        </w:rPr>
      </w:pPr>
      <w:r w:rsidRPr="00752E96">
        <w:rPr>
          <w:rFonts w:cstheme="majorHAnsi"/>
          <w:color w:val="auto"/>
          <w:sz w:val="24"/>
          <w:szCs w:val="24"/>
        </w:rPr>
        <w:t xml:space="preserve">- </w:t>
      </w:r>
      <w:r w:rsidR="00584A36" w:rsidRPr="00752E96">
        <w:rPr>
          <w:rFonts w:cstheme="majorHAnsi"/>
          <w:color w:val="auto"/>
          <w:sz w:val="24"/>
          <w:szCs w:val="24"/>
        </w:rPr>
        <w:t>CADASTRO RESERVA DE FORNECEDORES</w:t>
      </w:r>
    </w:p>
    <w:p w14:paraId="6B724724" w14:textId="5F46AA13" w:rsidR="00584A36" w:rsidRPr="00752E96" w:rsidRDefault="00B80EEA" w:rsidP="00B80EEA">
      <w:pPr>
        <w:pStyle w:val="PargrafodaLista"/>
        <w:widowControl w:val="0"/>
        <w:tabs>
          <w:tab w:val="left" w:pos="487"/>
        </w:tabs>
        <w:autoSpaceDE w:val="0"/>
        <w:autoSpaceDN w:val="0"/>
        <w:spacing w:before="120"/>
        <w:ind w:left="0" w:right="258"/>
        <w:contextualSpacing w:val="0"/>
        <w:jc w:val="both"/>
        <w:rPr>
          <w:rFonts w:asciiTheme="majorHAnsi" w:hAnsiTheme="majorHAnsi" w:cstheme="majorHAnsi"/>
          <w:bCs/>
        </w:rPr>
      </w:pPr>
      <w:r w:rsidRPr="00752E96">
        <w:rPr>
          <w:rFonts w:asciiTheme="majorHAnsi" w:hAnsiTheme="majorHAnsi" w:cstheme="majorHAnsi"/>
          <w:bCs/>
        </w:rPr>
        <w:t xml:space="preserve">4.1 </w:t>
      </w:r>
      <w:r w:rsidR="00584A36" w:rsidRPr="00752E96">
        <w:rPr>
          <w:rFonts w:asciiTheme="majorHAnsi" w:hAnsiTheme="majorHAnsi" w:cstheme="majorHAnsi"/>
          <w:bCs/>
        </w:rPr>
        <w:t>Conforme consta no ANEXO A, também fica FORMALIZADO, conjuntamente com a presente ARP, CADASTRO RESERVA de licitante(es) interessado(s) em eventualmente assumir a titularidade do registro de preços, havendo REVOGAÇÃO ou RESCISÃO da ARP e segundo a ordem de classificação final no certame, POR ITEM DO OBJETO, nos termos fixados no art. 82, inc. VII, e § 5º, inc. VI, da Lei 14.133/2021.</w:t>
      </w:r>
    </w:p>
    <w:p w14:paraId="1A20110A" w14:textId="77777777" w:rsidR="00584A36" w:rsidRPr="00752E96" w:rsidRDefault="00584A36" w:rsidP="00541BC8">
      <w:pPr>
        <w:pStyle w:val="PargrafodaLista"/>
        <w:widowControl w:val="0"/>
        <w:numPr>
          <w:ilvl w:val="1"/>
          <w:numId w:val="45"/>
        </w:numPr>
        <w:tabs>
          <w:tab w:val="left" w:pos="645"/>
        </w:tabs>
        <w:autoSpaceDE w:val="0"/>
        <w:autoSpaceDN w:val="0"/>
        <w:spacing w:before="121"/>
        <w:ind w:left="0" w:right="253" w:firstLine="0"/>
        <w:contextualSpacing w:val="0"/>
        <w:jc w:val="both"/>
        <w:rPr>
          <w:rFonts w:asciiTheme="majorHAnsi" w:hAnsiTheme="majorHAnsi" w:cstheme="majorHAnsi"/>
          <w:bCs/>
        </w:rPr>
      </w:pPr>
      <w:r w:rsidRPr="00752E96">
        <w:rPr>
          <w:rFonts w:asciiTheme="majorHAnsi" w:hAnsiTheme="majorHAnsi" w:cstheme="majorHAnsi"/>
          <w:bCs/>
        </w:rPr>
        <w:t>A formação de CADASTRO RESERVA vincula o(s) licitante(s) ao(s) preço(s) da proposta do titular, obrigando-se a assumir a titularidade em caso de cancelamento do registro do titular, observada a ORDEM DE CLASSIFICAÇÃO.</w:t>
      </w:r>
    </w:p>
    <w:p w14:paraId="5B3A61E8" w14:textId="77777777" w:rsidR="00584A36" w:rsidRPr="00752E96" w:rsidRDefault="00584A36" w:rsidP="00541BC8">
      <w:pPr>
        <w:pStyle w:val="PargrafodaLista"/>
        <w:widowControl w:val="0"/>
        <w:numPr>
          <w:ilvl w:val="1"/>
          <w:numId w:val="45"/>
        </w:numPr>
        <w:tabs>
          <w:tab w:val="left" w:pos="663"/>
        </w:tabs>
        <w:autoSpaceDE w:val="0"/>
        <w:autoSpaceDN w:val="0"/>
        <w:spacing w:before="120"/>
        <w:ind w:left="0" w:right="254" w:firstLine="0"/>
        <w:contextualSpacing w:val="0"/>
        <w:jc w:val="both"/>
        <w:rPr>
          <w:rFonts w:asciiTheme="majorHAnsi" w:hAnsiTheme="majorHAnsi" w:cstheme="majorHAnsi"/>
          <w:bCs/>
        </w:rPr>
      </w:pPr>
      <w:r w:rsidRPr="00752E96">
        <w:rPr>
          <w:rFonts w:asciiTheme="majorHAnsi" w:hAnsiTheme="majorHAnsi" w:cstheme="majorHAnsi"/>
          <w:bCs/>
        </w:rPr>
        <w:t>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no edital do certame.</w:t>
      </w:r>
    </w:p>
    <w:p w14:paraId="69CAE0BD" w14:textId="77777777" w:rsidR="00584A36" w:rsidRPr="00752E96" w:rsidRDefault="00584A36" w:rsidP="00541BC8">
      <w:pPr>
        <w:pStyle w:val="PargrafodaLista"/>
        <w:widowControl w:val="0"/>
        <w:numPr>
          <w:ilvl w:val="1"/>
          <w:numId w:val="45"/>
        </w:numPr>
        <w:tabs>
          <w:tab w:val="left" w:pos="675"/>
        </w:tabs>
        <w:autoSpaceDE w:val="0"/>
        <w:autoSpaceDN w:val="0"/>
        <w:spacing w:before="120"/>
        <w:ind w:left="0" w:right="247" w:firstLine="0"/>
        <w:contextualSpacing w:val="0"/>
        <w:jc w:val="both"/>
        <w:rPr>
          <w:rFonts w:asciiTheme="majorHAnsi" w:hAnsiTheme="majorHAnsi" w:cstheme="majorHAnsi"/>
          <w:bCs/>
        </w:rPr>
      </w:pPr>
      <w:r w:rsidRPr="00752E96">
        <w:rPr>
          <w:rFonts w:asciiTheme="majorHAnsi" w:hAnsiTheme="majorHAnsi" w:cstheme="majorHAnsi"/>
          <w:bCs/>
        </w:rPr>
        <w:t>Caberá ao agente de contratação responsável pelo julgamento do certame para seleção do titular da presente ARP realizar o procedimento de análise dos critérios indicados no item anterior.</w:t>
      </w:r>
    </w:p>
    <w:p w14:paraId="271C9C3C" w14:textId="77777777" w:rsidR="00584A36" w:rsidRPr="00752E96" w:rsidRDefault="00584A36" w:rsidP="00541BC8">
      <w:pPr>
        <w:pStyle w:val="PargrafodaLista"/>
        <w:widowControl w:val="0"/>
        <w:numPr>
          <w:ilvl w:val="1"/>
          <w:numId w:val="45"/>
        </w:numPr>
        <w:tabs>
          <w:tab w:val="left" w:pos="673"/>
        </w:tabs>
        <w:autoSpaceDE w:val="0"/>
        <w:autoSpaceDN w:val="0"/>
        <w:spacing w:before="121"/>
        <w:ind w:left="0" w:right="324" w:firstLine="0"/>
        <w:contextualSpacing w:val="0"/>
        <w:jc w:val="both"/>
        <w:rPr>
          <w:rFonts w:asciiTheme="majorHAnsi" w:hAnsiTheme="majorHAnsi" w:cstheme="majorHAnsi"/>
          <w:bCs/>
        </w:rPr>
      </w:pPr>
      <w:r w:rsidRPr="00752E96">
        <w:rPr>
          <w:rFonts w:asciiTheme="majorHAnsi" w:hAnsiTheme="majorHAnsi" w:cstheme="majorHAnsi"/>
          <w:bCs/>
        </w:rPr>
        <w:t>Havendo alteração da titularidade do registro com base no CADASTRO RESERVA, deverá a ARP ser republicada para fins de eficácia.</w:t>
      </w:r>
    </w:p>
    <w:p w14:paraId="683C3A69" w14:textId="60580103" w:rsidR="00584A36" w:rsidRPr="00752E96" w:rsidRDefault="00B80EEA" w:rsidP="00541BC8">
      <w:pPr>
        <w:pStyle w:val="Ttulo1"/>
        <w:numPr>
          <w:ilvl w:val="0"/>
          <w:numId w:val="45"/>
        </w:numPr>
        <w:ind w:left="284" w:hanging="284"/>
        <w:rPr>
          <w:rFonts w:cstheme="majorHAnsi"/>
          <w:color w:val="auto"/>
          <w:sz w:val="24"/>
          <w:szCs w:val="24"/>
        </w:rPr>
      </w:pPr>
      <w:r w:rsidRPr="00752E96">
        <w:rPr>
          <w:rFonts w:cstheme="majorHAnsi"/>
          <w:color w:val="auto"/>
          <w:sz w:val="24"/>
          <w:szCs w:val="24"/>
        </w:rPr>
        <w:t xml:space="preserve">- </w:t>
      </w:r>
      <w:r w:rsidR="00584A36" w:rsidRPr="00752E96">
        <w:rPr>
          <w:rFonts w:cstheme="majorHAnsi"/>
          <w:color w:val="auto"/>
          <w:sz w:val="24"/>
          <w:szCs w:val="24"/>
        </w:rPr>
        <w:t>VIGÊNCIA DA ARP</w:t>
      </w:r>
    </w:p>
    <w:p w14:paraId="6999C4AE" w14:textId="5E0E6842" w:rsidR="00584A36" w:rsidRPr="00752E96" w:rsidRDefault="00B80EEA" w:rsidP="00B80EEA">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rPr>
      </w:pPr>
      <w:r w:rsidRPr="00752E96">
        <w:rPr>
          <w:rFonts w:asciiTheme="majorHAnsi" w:hAnsiTheme="majorHAnsi" w:cstheme="majorHAnsi"/>
          <w:bCs/>
        </w:rPr>
        <w:t xml:space="preserve">5.1 </w:t>
      </w:r>
      <w:r w:rsidR="00C43F1C" w:rsidRPr="00752E96">
        <w:rPr>
          <w:rFonts w:asciiTheme="majorHAnsi" w:hAnsiTheme="majorHAnsi" w:cstheme="majorHAnsi"/>
          <w:bCs/>
        </w:rPr>
        <w:t xml:space="preserve">A presente ARP tem vigência será de </w:t>
      </w:r>
      <w:r w:rsidR="00AD7575" w:rsidRPr="00752E96">
        <w:rPr>
          <w:rFonts w:asciiTheme="majorHAnsi" w:hAnsiTheme="majorHAnsi" w:cstheme="majorHAnsi"/>
          <w:bCs/>
        </w:rPr>
        <w:t>12 (doze) meses</w:t>
      </w:r>
      <w:r w:rsidR="00584A36" w:rsidRPr="00752E96">
        <w:rPr>
          <w:rFonts w:asciiTheme="majorHAnsi" w:hAnsiTheme="majorHAnsi" w:cstheme="majorHAnsi"/>
          <w:bCs/>
        </w:rPr>
        <w:t>, contados a partir da data da sua publicação, podendo ser prorrogado</w:t>
      </w:r>
      <w:r w:rsidR="009A22DA" w:rsidRPr="00752E96">
        <w:rPr>
          <w:rFonts w:asciiTheme="majorHAnsi" w:hAnsiTheme="majorHAnsi" w:cstheme="majorHAnsi"/>
          <w:bCs/>
        </w:rPr>
        <w:t xml:space="preserve"> por igual período</w:t>
      </w:r>
      <w:r w:rsidR="00584A36" w:rsidRPr="00752E96">
        <w:rPr>
          <w:rFonts w:asciiTheme="majorHAnsi" w:hAnsiTheme="majorHAnsi" w:cstheme="majorHAnsi"/>
          <w:bCs/>
        </w:rPr>
        <w:t>, nos termos permitidos no art. 84 da Lei 14.133/2021.</w:t>
      </w:r>
    </w:p>
    <w:p w14:paraId="4B1B2EB0" w14:textId="77777777" w:rsidR="00584A36" w:rsidRPr="00752E96" w:rsidRDefault="00584A36" w:rsidP="00541BC8">
      <w:pPr>
        <w:pStyle w:val="PargrafodaLista"/>
        <w:widowControl w:val="0"/>
        <w:numPr>
          <w:ilvl w:val="1"/>
          <w:numId w:val="45"/>
        </w:numPr>
        <w:tabs>
          <w:tab w:val="left" w:pos="686"/>
        </w:tabs>
        <w:autoSpaceDE w:val="0"/>
        <w:autoSpaceDN w:val="0"/>
        <w:spacing w:before="120"/>
        <w:ind w:left="0" w:right="247" w:firstLine="0"/>
        <w:contextualSpacing w:val="0"/>
        <w:jc w:val="both"/>
        <w:rPr>
          <w:rFonts w:asciiTheme="majorHAnsi" w:hAnsiTheme="majorHAnsi" w:cstheme="majorHAnsi"/>
          <w:bCs/>
        </w:rPr>
      </w:pPr>
      <w:r w:rsidRPr="00752E96">
        <w:rPr>
          <w:rFonts w:asciiTheme="majorHAnsi" w:hAnsiTheme="majorHAnsi" w:cstheme="majorHAnsi"/>
          <w:bCs/>
        </w:rPr>
        <w:t>A prorrogação da vigência da ARP dependerá da concordância das partes e de comprovação da vantajosidade dos preços.</w:t>
      </w:r>
    </w:p>
    <w:p w14:paraId="6CDAE9DB" w14:textId="77777777" w:rsidR="00584A36" w:rsidRPr="00752E96" w:rsidRDefault="00584A36" w:rsidP="00541BC8">
      <w:pPr>
        <w:pStyle w:val="PargrafodaLista"/>
        <w:widowControl w:val="0"/>
        <w:numPr>
          <w:ilvl w:val="1"/>
          <w:numId w:val="45"/>
        </w:numPr>
        <w:tabs>
          <w:tab w:val="left" w:pos="675"/>
        </w:tabs>
        <w:autoSpaceDE w:val="0"/>
        <w:autoSpaceDN w:val="0"/>
        <w:spacing w:before="120"/>
        <w:ind w:left="0" w:right="247" w:firstLine="0"/>
        <w:contextualSpacing w:val="0"/>
        <w:jc w:val="both"/>
        <w:rPr>
          <w:rFonts w:asciiTheme="majorHAnsi" w:hAnsiTheme="majorHAnsi" w:cstheme="majorHAnsi"/>
          <w:bCs/>
        </w:rPr>
      </w:pPr>
      <w:r w:rsidRPr="00752E96">
        <w:rPr>
          <w:rFonts w:asciiTheme="majorHAnsi" w:hAnsiTheme="majorHAnsi" w:cstheme="majorHAnsi"/>
          <w:bCs/>
        </w:rPr>
        <w:t>A prorrogação da vigência da ARP será registrada mediante termo de prorrogação pactuado pelas partes nos autos de gestão da ARP.</w:t>
      </w:r>
    </w:p>
    <w:p w14:paraId="317F0DD5" w14:textId="77777777" w:rsidR="00584A36" w:rsidRPr="00752E96" w:rsidRDefault="00584A36" w:rsidP="00541BC8">
      <w:pPr>
        <w:pStyle w:val="PargrafodaLista"/>
        <w:widowControl w:val="0"/>
        <w:numPr>
          <w:ilvl w:val="1"/>
          <w:numId w:val="45"/>
        </w:numPr>
        <w:tabs>
          <w:tab w:val="left" w:pos="675"/>
        </w:tabs>
        <w:autoSpaceDE w:val="0"/>
        <w:autoSpaceDN w:val="0"/>
        <w:spacing w:before="120"/>
        <w:ind w:left="0" w:right="247" w:firstLine="0"/>
        <w:contextualSpacing w:val="0"/>
        <w:jc w:val="both"/>
        <w:rPr>
          <w:rFonts w:asciiTheme="majorHAnsi" w:hAnsiTheme="majorHAnsi" w:cstheme="majorHAnsi"/>
          <w:bCs/>
        </w:rPr>
      </w:pPr>
      <w:r w:rsidRPr="00752E96">
        <w:rPr>
          <w:rFonts w:asciiTheme="majorHAnsi" w:hAnsiTheme="majorHAnsi" w:cstheme="majorHAnsi"/>
          <w:bCs/>
        </w:rPr>
        <w:t>A prorrogação da vigência da ARP deverá ser publicada e divulgada nos termos previstos no item 20 deste documento.</w:t>
      </w:r>
    </w:p>
    <w:p w14:paraId="7C8F14E6" w14:textId="595DE0C8" w:rsidR="00584A36" w:rsidRPr="00752E96" w:rsidRDefault="00B80EEA" w:rsidP="00541BC8">
      <w:pPr>
        <w:pStyle w:val="Ttulo1"/>
        <w:numPr>
          <w:ilvl w:val="0"/>
          <w:numId w:val="45"/>
        </w:numPr>
        <w:ind w:left="284" w:hanging="284"/>
        <w:rPr>
          <w:rFonts w:cstheme="majorHAnsi"/>
          <w:color w:val="auto"/>
          <w:sz w:val="24"/>
          <w:szCs w:val="24"/>
        </w:rPr>
      </w:pPr>
      <w:r w:rsidRPr="00752E96">
        <w:rPr>
          <w:rFonts w:cstheme="majorHAnsi"/>
          <w:color w:val="auto"/>
          <w:sz w:val="24"/>
          <w:szCs w:val="24"/>
        </w:rPr>
        <w:t xml:space="preserve">- </w:t>
      </w:r>
      <w:r w:rsidR="00541BC8" w:rsidRPr="00752E96">
        <w:rPr>
          <w:rFonts w:cstheme="majorHAnsi"/>
          <w:color w:val="auto"/>
          <w:sz w:val="24"/>
          <w:szCs w:val="24"/>
        </w:rPr>
        <w:t xml:space="preserve"> </w:t>
      </w:r>
      <w:r w:rsidR="00584A36" w:rsidRPr="00752E96">
        <w:rPr>
          <w:rFonts w:cstheme="majorHAnsi"/>
          <w:color w:val="auto"/>
          <w:sz w:val="24"/>
          <w:szCs w:val="24"/>
        </w:rPr>
        <w:t>CONTRATAÇÕES FUTURAS</w:t>
      </w:r>
    </w:p>
    <w:p w14:paraId="1821BEE8" w14:textId="072DB625" w:rsidR="00584A36" w:rsidRPr="00752E96" w:rsidRDefault="00B80EEA" w:rsidP="00B80EEA">
      <w:pPr>
        <w:pStyle w:val="PargrafodaLista"/>
        <w:widowControl w:val="0"/>
        <w:tabs>
          <w:tab w:val="left" w:pos="566"/>
        </w:tabs>
        <w:autoSpaceDE w:val="0"/>
        <w:autoSpaceDN w:val="0"/>
        <w:spacing w:before="120"/>
        <w:ind w:left="0" w:right="248"/>
        <w:contextualSpacing w:val="0"/>
        <w:jc w:val="both"/>
        <w:rPr>
          <w:rFonts w:asciiTheme="majorHAnsi" w:hAnsiTheme="majorHAnsi" w:cstheme="majorHAnsi"/>
          <w:bCs/>
        </w:rPr>
      </w:pPr>
      <w:r w:rsidRPr="00752E96">
        <w:rPr>
          <w:rFonts w:asciiTheme="majorHAnsi" w:hAnsiTheme="majorHAnsi" w:cstheme="majorHAnsi"/>
          <w:bCs/>
        </w:rPr>
        <w:t xml:space="preserve">6.1 </w:t>
      </w:r>
      <w:r w:rsidR="00584A36" w:rsidRPr="00752E96">
        <w:rPr>
          <w:rFonts w:asciiTheme="majorHAnsi" w:hAnsiTheme="majorHAnsi" w:cstheme="majorHAnsi"/>
          <w:bCs/>
        </w:rPr>
        <w:t>As contratações decorrentes da presente ARP poderão ser realizadas diretamente pelo órgão gerenciador, ou por cada um dos participantes (se houver), observados os quantitativos respectivamente previstos para cada procedimento de licitação, e as demais exigências e formalidades previstas na legislação e na jurisprudência do TCU.</w:t>
      </w:r>
    </w:p>
    <w:p w14:paraId="61A58DCA" w14:textId="77777777" w:rsidR="00584A36" w:rsidRPr="00752E96" w:rsidRDefault="00584A36" w:rsidP="00541BC8">
      <w:pPr>
        <w:pStyle w:val="PargrafodaLista"/>
        <w:widowControl w:val="0"/>
        <w:numPr>
          <w:ilvl w:val="1"/>
          <w:numId w:val="45"/>
        </w:numPr>
        <w:tabs>
          <w:tab w:val="left" w:pos="652"/>
        </w:tabs>
        <w:autoSpaceDE w:val="0"/>
        <w:autoSpaceDN w:val="0"/>
        <w:spacing w:before="121"/>
        <w:ind w:left="0" w:right="266" w:firstLine="0"/>
        <w:contextualSpacing w:val="0"/>
        <w:jc w:val="both"/>
        <w:rPr>
          <w:rFonts w:asciiTheme="majorHAnsi" w:hAnsiTheme="majorHAnsi" w:cstheme="majorHAnsi"/>
          <w:bCs/>
        </w:rPr>
      </w:pPr>
      <w:r w:rsidRPr="00752E96">
        <w:rPr>
          <w:rFonts w:asciiTheme="majorHAnsi" w:hAnsiTheme="majorHAnsi" w:cstheme="majorHAnsi"/>
          <w:bCs/>
        </w:rPr>
        <w:t>Poderá haver, a critério do órgão gerenciador e desde que haja expressa concordância dos interessados envolvidos, REMANEJAMENTO DE QUANTITATIVOS previstos na ARP entre os ÓRGÃOS PARTICIPANTES, ou entre este(s) e o ÓRGÃO GERENCIADOR, nos termos da IN nº 06/2014 - SLTI/MP, o qual será formalizado nos autos de gestão da ARP por despacho da autoridade competente e publicado no DOU.</w:t>
      </w:r>
    </w:p>
    <w:p w14:paraId="273D7179" w14:textId="77777777" w:rsidR="00584A36" w:rsidRPr="00752E96" w:rsidRDefault="00584A36" w:rsidP="00541BC8">
      <w:pPr>
        <w:pStyle w:val="PargrafodaLista"/>
        <w:widowControl w:val="0"/>
        <w:numPr>
          <w:ilvl w:val="1"/>
          <w:numId w:val="45"/>
        </w:numPr>
        <w:tabs>
          <w:tab w:val="left" w:pos="687"/>
        </w:tabs>
        <w:autoSpaceDE w:val="0"/>
        <w:autoSpaceDN w:val="0"/>
        <w:spacing w:before="120"/>
        <w:ind w:left="0" w:right="248" w:firstLine="0"/>
        <w:contextualSpacing w:val="0"/>
        <w:jc w:val="both"/>
        <w:rPr>
          <w:rFonts w:asciiTheme="majorHAnsi" w:hAnsiTheme="majorHAnsi" w:cstheme="majorHAnsi"/>
          <w:bCs/>
        </w:rPr>
      </w:pPr>
      <w:r w:rsidRPr="00752E96">
        <w:rPr>
          <w:rFonts w:asciiTheme="majorHAnsi" w:hAnsiTheme="majorHAnsi" w:cstheme="majorHAnsi"/>
          <w:bCs/>
        </w:rPr>
        <w:t>Em caso de licitação com critério de julgamento por ITEM, as contratações futuras deverão ser realizadas, em regra, de forma proporcional para todos os itens de cada grupo, salvo justificativa técnica e desde que o valor registrado seja igual ou inferior aos preços contidos nas propostas dos demais licitantes e compatíveis com os preços de mercado, nos termos contidos no art. 82, § 2º, da Lei 14.133/2021.</w:t>
      </w:r>
    </w:p>
    <w:p w14:paraId="618AE328" w14:textId="74B63202" w:rsidR="0087358E" w:rsidRPr="00752E96" w:rsidRDefault="00584A36" w:rsidP="00541BC8">
      <w:pPr>
        <w:pStyle w:val="PargrafodaLista"/>
        <w:widowControl w:val="0"/>
        <w:numPr>
          <w:ilvl w:val="1"/>
          <w:numId w:val="45"/>
        </w:numPr>
        <w:tabs>
          <w:tab w:val="left" w:pos="664"/>
        </w:tabs>
        <w:autoSpaceDE w:val="0"/>
        <w:autoSpaceDN w:val="0"/>
        <w:spacing w:before="121"/>
        <w:ind w:left="0" w:right="277" w:firstLine="0"/>
        <w:contextualSpacing w:val="0"/>
        <w:jc w:val="both"/>
        <w:rPr>
          <w:rFonts w:asciiTheme="majorHAnsi" w:hAnsiTheme="majorHAnsi" w:cstheme="majorHAnsi"/>
        </w:rPr>
      </w:pPr>
      <w:r w:rsidRPr="00752E96">
        <w:rPr>
          <w:rFonts w:asciiTheme="majorHAnsi" w:hAnsiTheme="majorHAnsi" w:cstheme="majorHAnsi"/>
        </w:rPr>
        <w:t xml:space="preserve">A contratação decorrente deverá observar as condições fixadas no Edital de Licitação nº </w:t>
      </w:r>
      <w:r w:rsidR="00217CB6">
        <w:rPr>
          <w:rFonts w:asciiTheme="majorHAnsi" w:hAnsiTheme="majorHAnsi" w:cstheme="majorHAnsi"/>
        </w:rPr>
        <w:t>022</w:t>
      </w:r>
      <w:r w:rsidR="00217CB6">
        <w:rPr>
          <w:rFonts w:asciiTheme="majorHAnsi" w:hAnsiTheme="majorHAnsi" w:cstheme="majorHAnsi"/>
          <w:color w:val="FF0000"/>
        </w:rPr>
        <w:t>/2025</w:t>
      </w:r>
      <w:r w:rsidRPr="00752E96">
        <w:rPr>
          <w:rFonts w:asciiTheme="majorHAnsi" w:hAnsiTheme="majorHAnsi" w:cstheme="majorHAnsi"/>
          <w:color w:val="FF0000"/>
        </w:rPr>
        <w:t xml:space="preserve"> </w:t>
      </w:r>
      <w:r w:rsidRPr="00752E96">
        <w:rPr>
          <w:rFonts w:asciiTheme="majorHAnsi" w:hAnsiTheme="majorHAnsi" w:cstheme="majorHAnsi"/>
        </w:rPr>
        <w:t>e seus anexos.</w:t>
      </w:r>
    </w:p>
    <w:p w14:paraId="7A120103" w14:textId="77777777" w:rsidR="00B71C36" w:rsidRPr="00752E96" w:rsidRDefault="00B71C36" w:rsidP="0087358E">
      <w:pPr>
        <w:pStyle w:val="PargrafodaLista"/>
        <w:widowControl w:val="0"/>
        <w:tabs>
          <w:tab w:val="left" w:pos="664"/>
        </w:tabs>
        <w:autoSpaceDE w:val="0"/>
        <w:autoSpaceDN w:val="0"/>
        <w:spacing w:before="121"/>
        <w:ind w:left="0" w:right="277"/>
        <w:contextualSpacing w:val="0"/>
        <w:jc w:val="both"/>
        <w:rPr>
          <w:rFonts w:asciiTheme="majorHAnsi" w:eastAsiaTheme="majorEastAsia" w:hAnsiTheme="majorHAnsi" w:cstheme="majorHAnsi"/>
          <w:b/>
          <w:bCs/>
        </w:rPr>
      </w:pPr>
    </w:p>
    <w:p w14:paraId="09594BC9" w14:textId="564AB5A4" w:rsidR="00584A36" w:rsidRPr="00752E96" w:rsidRDefault="00B80EEA" w:rsidP="00541BC8">
      <w:pPr>
        <w:pStyle w:val="PargrafodaLista"/>
        <w:widowControl w:val="0"/>
        <w:numPr>
          <w:ilvl w:val="0"/>
          <w:numId w:val="45"/>
        </w:numPr>
        <w:tabs>
          <w:tab w:val="left" w:pos="284"/>
        </w:tabs>
        <w:autoSpaceDE w:val="0"/>
        <w:autoSpaceDN w:val="0"/>
        <w:spacing w:before="121"/>
        <w:ind w:left="284" w:right="277" w:hanging="284"/>
        <w:jc w:val="both"/>
        <w:rPr>
          <w:rFonts w:asciiTheme="majorHAnsi" w:eastAsiaTheme="majorEastAsia" w:hAnsiTheme="majorHAnsi" w:cstheme="majorHAnsi"/>
          <w:b/>
          <w:bCs/>
        </w:rPr>
      </w:pPr>
      <w:r w:rsidRPr="00752E96">
        <w:rPr>
          <w:rFonts w:asciiTheme="majorHAnsi" w:eastAsiaTheme="majorEastAsia" w:hAnsiTheme="majorHAnsi" w:cstheme="majorHAnsi"/>
          <w:b/>
          <w:bCs/>
        </w:rPr>
        <w:t xml:space="preserve">- </w:t>
      </w:r>
      <w:r w:rsidR="00584A36" w:rsidRPr="00752E96">
        <w:rPr>
          <w:rFonts w:asciiTheme="majorHAnsi" w:eastAsiaTheme="majorEastAsia" w:hAnsiTheme="majorHAnsi" w:cstheme="majorHAnsi"/>
          <w:b/>
          <w:bCs/>
        </w:rPr>
        <w:t>VÍNCULOS DA ARP</w:t>
      </w:r>
    </w:p>
    <w:p w14:paraId="41BD1132" w14:textId="6AE281DD" w:rsidR="00584A36" w:rsidRPr="00752E96" w:rsidRDefault="00B80EEA" w:rsidP="00B80EEA">
      <w:pPr>
        <w:pStyle w:val="PargrafodaLista"/>
        <w:widowControl w:val="0"/>
        <w:tabs>
          <w:tab w:val="left" w:pos="483"/>
        </w:tabs>
        <w:autoSpaceDE w:val="0"/>
        <w:autoSpaceDN w:val="0"/>
        <w:spacing w:before="120"/>
        <w:ind w:left="0" w:right="251"/>
        <w:contextualSpacing w:val="0"/>
        <w:jc w:val="both"/>
        <w:rPr>
          <w:rFonts w:asciiTheme="majorHAnsi" w:hAnsiTheme="majorHAnsi" w:cstheme="majorHAnsi"/>
          <w:bCs/>
        </w:rPr>
      </w:pPr>
      <w:r w:rsidRPr="00752E96">
        <w:rPr>
          <w:rFonts w:asciiTheme="majorHAnsi" w:hAnsiTheme="majorHAnsi" w:cstheme="majorHAnsi"/>
          <w:bCs/>
        </w:rPr>
        <w:t xml:space="preserve">7.1 </w:t>
      </w:r>
      <w:r w:rsidR="00584A36" w:rsidRPr="00752E96">
        <w:rPr>
          <w:rFonts w:asciiTheme="majorHAnsi" w:hAnsiTheme="majorHAnsi" w:cstheme="majorHAnsi"/>
          <w:bCs/>
        </w:rPr>
        <w:t>A existência desta ARP não obriga a Administração a contratar, facultando-se a realização de licitação específica para a aquisição pretendida, assegurada preferência ao fornecedor registrado em igualdade de condições.</w:t>
      </w:r>
    </w:p>
    <w:p w14:paraId="0D498754" w14:textId="77777777" w:rsidR="00584A36" w:rsidRPr="00752E96" w:rsidRDefault="00584A36" w:rsidP="00541BC8">
      <w:pPr>
        <w:pStyle w:val="PargrafodaLista"/>
        <w:widowControl w:val="0"/>
        <w:numPr>
          <w:ilvl w:val="1"/>
          <w:numId w:val="45"/>
        </w:numPr>
        <w:tabs>
          <w:tab w:val="left" w:pos="0"/>
        </w:tabs>
        <w:autoSpaceDE w:val="0"/>
        <w:autoSpaceDN w:val="0"/>
        <w:spacing w:before="121"/>
        <w:ind w:left="0" w:right="253" w:firstLine="0"/>
        <w:contextualSpacing w:val="0"/>
        <w:jc w:val="both"/>
        <w:rPr>
          <w:rFonts w:asciiTheme="majorHAnsi" w:hAnsiTheme="majorHAnsi" w:cstheme="majorHAnsi"/>
          <w:bCs/>
        </w:rPr>
      </w:pPr>
      <w:r w:rsidRPr="00752E96">
        <w:rPr>
          <w:rFonts w:asciiTheme="majorHAnsi" w:hAnsiTheme="majorHAnsi" w:cstheme="majorHAnsi"/>
          <w:bCs/>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CONTRATO anexo.</w:t>
      </w:r>
    </w:p>
    <w:p w14:paraId="58D96506" w14:textId="5E01CE3C" w:rsidR="00584A36" w:rsidRPr="00752E96" w:rsidRDefault="00B80EEA" w:rsidP="00541BC8">
      <w:pPr>
        <w:pStyle w:val="Ttulo1"/>
        <w:numPr>
          <w:ilvl w:val="0"/>
          <w:numId w:val="45"/>
        </w:numPr>
        <w:ind w:left="284" w:hanging="284"/>
        <w:rPr>
          <w:rFonts w:cstheme="majorHAnsi"/>
          <w:color w:val="auto"/>
          <w:sz w:val="24"/>
          <w:szCs w:val="24"/>
        </w:rPr>
      </w:pPr>
      <w:r w:rsidRPr="00752E96">
        <w:rPr>
          <w:rFonts w:cstheme="majorHAnsi"/>
          <w:color w:val="auto"/>
          <w:sz w:val="24"/>
          <w:szCs w:val="24"/>
        </w:rPr>
        <w:t xml:space="preserve">- </w:t>
      </w:r>
      <w:r w:rsidR="00584A36" w:rsidRPr="00752E96">
        <w:rPr>
          <w:rFonts w:cstheme="majorHAnsi"/>
          <w:color w:val="auto"/>
          <w:sz w:val="24"/>
          <w:szCs w:val="24"/>
        </w:rPr>
        <w:t>ADESÃO DE ÓRGÃO OU ENTIDADE PÚBLICA NÃO PARTICIPANTE</w:t>
      </w:r>
    </w:p>
    <w:p w14:paraId="4E8DEEC5" w14:textId="66A2421B" w:rsidR="00B71C36" w:rsidRPr="00752E96" w:rsidRDefault="00B80EEA" w:rsidP="00B80EEA">
      <w:pPr>
        <w:pStyle w:val="Ttulo1"/>
        <w:spacing w:before="218"/>
        <w:jc w:val="both"/>
        <w:rPr>
          <w:rFonts w:cstheme="majorHAnsi"/>
          <w:b w:val="0"/>
          <w:color w:val="auto"/>
          <w:sz w:val="24"/>
          <w:szCs w:val="24"/>
        </w:rPr>
      </w:pPr>
      <w:r w:rsidRPr="00752E96">
        <w:rPr>
          <w:rFonts w:cstheme="majorHAnsi"/>
          <w:b w:val="0"/>
          <w:color w:val="auto"/>
          <w:sz w:val="24"/>
          <w:szCs w:val="24"/>
        </w:rPr>
        <w:t xml:space="preserve">8.1 </w:t>
      </w:r>
      <w:r w:rsidR="00882FBD" w:rsidRPr="00752E96">
        <w:rPr>
          <w:rFonts w:cstheme="majorHAnsi"/>
          <w:b w:val="0"/>
          <w:color w:val="auto"/>
          <w:sz w:val="24"/>
          <w:szCs w:val="24"/>
        </w:rPr>
        <w:t>Não será admitida a adesão à ata de registro de preços decorrente desta licitação, pois a presente contratação será exclusiva para prefeitura de Sonora</w:t>
      </w:r>
      <w:r w:rsidR="00121A3B">
        <w:rPr>
          <w:rFonts w:cstheme="majorHAnsi"/>
          <w:b w:val="0"/>
          <w:color w:val="auto"/>
          <w:sz w:val="24"/>
          <w:szCs w:val="24"/>
        </w:rPr>
        <w:t xml:space="preserve"> </w:t>
      </w:r>
      <w:r w:rsidR="00882FBD" w:rsidRPr="00752E96">
        <w:rPr>
          <w:rFonts w:cstheme="majorHAnsi"/>
          <w:b w:val="0"/>
          <w:color w:val="auto"/>
          <w:sz w:val="24"/>
          <w:szCs w:val="24"/>
        </w:rPr>
        <w:t>-</w:t>
      </w:r>
      <w:r w:rsidR="00121A3B">
        <w:rPr>
          <w:rFonts w:cstheme="majorHAnsi"/>
          <w:b w:val="0"/>
          <w:color w:val="auto"/>
          <w:sz w:val="24"/>
          <w:szCs w:val="24"/>
        </w:rPr>
        <w:t xml:space="preserve"> </w:t>
      </w:r>
      <w:r w:rsidR="00882FBD" w:rsidRPr="00752E96">
        <w:rPr>
          <w:rFonts w:cstheme="majorHAnsi"/>
          <w:b w:val="0"/>
          <w:color w:val="auto"/>
          <w:sz w:val="24"/>
          <w:szCs w:val="24"/>
        </w:rPr>
        <w:t>MS, conforme disposto no §1° do Art. 86 da Lei Federal 14.133/21.</w:t>
      </w:r>
    </w:p>
    <w:p w14:paraId="5C734229" w14:textId="4E648FCD" w:rsidR="00584A36" w:rsidRPr="00752E96" w:rsidRDefault="00B80EEA" w:rsidP="00541BC8">
      <w:pPr>
        <w:pStyle w:val="Ttulo1"/>
        <w:numPr>
          <w:ilvl w:val="0"/>
          <w:numId w:val="45"/>
        </w:numPr>
        <w:spacing w:before="218"/>
        <w:ind w:left="426" w:hanging="426"/>
        <w:rPr>
          <w:rFonts w:cstheme="majorHAnsi"/>
          <w:color w:val="auto"/>
          <w:sz w:val="24"/>
          <w:szCs w:val="24"/>
        </w:rPr>
      </w:pPr>
      <w:r w:rsidRPr="00752E96">
        <w:rPr>
          <w:rFonts w:cstheme="majorHAnsi"/>
          <w:color w:val="auto"/>
          <w:sz w:val="24"/>
          <w:szCs w:val="24"/>
        </w:rPr>
        <w:t xml:space="preserve">- </w:t>
      </w:r>
      <w:r w:rsidR="00584A36" w:rsidRPr="00752E96">
        <w:rPr>
          <w:rFonts w:cstheme="majorHAnsi"/>
          <w:color w:val="auto"/>
          <w:sz w:val="24"/>
          <w:szCs w:val="24"/>
        </w:rPr>
        <w:t>ATRIBUIÇÕES DO GERENCIADOR DA ARP</w:t>
      </w:r>
    </w:p>
    <w:p w14:paraId="4CBDF3CA" w14:textId="5F05CDE1" w:rsidR="00584A36" w:rsidRPr="00752E96" w:rsidRDefault="00B80EEA" w:rsidP="00B80EEA">
      <w:pPr>
        <w:pStyle w:val="PargrafodaLista"/>
        <w:widowControl w:val="0"/>
        <w:tabs>
          <w:tab w:val="left" w:pos="591"/>
        </w:tabs>
        <w:autoSpaceDE w:val="0"/>
        <w:autoSpaceDN w:val="0"/>
        <w:spacing w:before="120"/>
        <w:ind w:left="0" w:right="253"/>
        <w:contextualSpacing w:val="0"/>
        <w:jc w:val="both"/>
        <w:rPr>
          <w:rFonts w:asciiTheme="majorHAnsi" w:hAnsiTheme="majorHAnsi" w:cstheme="majorHAnsi"/>
          <w:bCs/>
        </w:rPr>
      </w:pPr>
      <w:r w:rsidRPr="00752E96">
        <w:rPr>
          <w:rFonts w:asciiTheme="majorHAnsi" w:hAnsiTheme="majorHAnsi" w:cstheme="majorHAnsi"/>
          <w:bCs/>
        </w:rPr>
        <w:t xml:space="preserve">9.1 </w:t>
      </w:r>
      <w:r w:rsidR="00584A36" w:rsidRPr="00752E96">
        <w:rPr>
          <w:rFonts w:asciiTheme="majorHAnsi" w:hAnsiTheme="majorHAnsi" w:cstheme="majorHAnsi"/>
          <w:bCs/>
        </w:rPr>
        <w:t>O GERENCIADOR promoverá o gerenciamento permanente e formal da presente ARP, inclusive com registro em processo administrativo de gestão de todas contratações dela decorrentes, como também de todos os demais atos inerentes aos procedimentos de gestão.</w:t>
      </w:r>
    </w:p>
    <w:p w14:paraId="2E3E5E81" w14:textId="1104FBA1" w:rsidR="00584A36" w:rsidRPr="00752E96" w:rsidRDefault="00584A36" w:rsidP="00541BC8">
      <w:pPr>
        <w:pStyle w:val="PargrafodaLista"/>
        <w:widowControl w:val="0"/>
        <w:numPr>
          <w:ilvl w:val="1"/>
          <w:numId w:val="44"/>
        </w:numPr>
        <w:tabs>
          <w:tab w:val="left" w:pos="694"/>
        </w:tabs>
        <w:autoSpaceDE w:val="0"/>
        <w:autoSpaceDN w:val="0"/>
        <w:spacing w:before="120"/>
        <w:ind w:left="0" w:right="250" w:firstLine="0"/>
        <w:contextualSpacing w:val="0"/>
        <w:jc w:val="both"/>
        <w:rPr>
          <w:rFonts w:asciiTheme="majorHAnsi" w:hAnsiTheme="majorHAnsi" w:cstheme="majorHAnsi"/>
          <w:bCs/>
        </w:rPr>
      </w:pPr>
      <w:r w:rsidRPr="00752E96">
        <w:rPr>
          <w:rFonts w:asciiTheme="majorHAnsi" w:hAnsiTheme="majorHAnsi" w:cstheme="majorHAnsi"/>
          <w:bCs/>
        </w:rPr>
        <w:t>Cabe ao setor ou servidor designado do ÓRGÃO GERENCIADOR, conforme regulamento operacional interno, as atribuições inerentes ao gerenciamento da presente ARP, particularmente quanto a(ao):</w:t>
      </w:r>
    </w:p>
    <w:p w14:paraId="29BC57B3" w14:textId="77777777" w:rsidR="00584A36" w:rsidRPr="00752E96" w:rsidRDefault="00584A36" w:rsidP="00541BC8">
      <w:pPr>
        <w:pStyle w:val="PargrafodaLista"/>
        <w:widowControl w:val="0"/>
        <w:numPr>
          <w:ilvl w:val="1"/>
          <w:numId w:val="44"/>
        </w:numPr>
        <w:tabs>
          <w:tab w:val="left" w:pos="771"/>
        </w:tabs>
        <w:autoSpaceDE w:val="0"/>
        <w:autoSpaceDN w:val="0"/>
        <w:spacing w:before="121"/>
        <w:ind w:left="0" w:firstLine="0"/>
        <w:contextualSpacing w:val="0"/>
        <w:jc w:val="both"/>
        <w:rPr>
          <w:rFonts w:asciiTheme="majorHAnsi" w:hAnsiTheme="majorHAnsi" w:cstheme="majorHAnsi"/>
          <w:bCs/>
        </w:rPr>
      </w:pPr>
      <w:r w:rsidRPr="00752E96">
        <w:rPr>
          <w:rFonts w:asciiTheme="majorHAnsi" w:hAnsiTheme="majorHAnsi" w:cstheme="majorHAnsi"/>
          <w:bCs/>
        </w:rPr>
        <w:t>Providenciar a elaboração e publicação da presente ARP;</w:t>
      </w:r>
    </w:p>
    <w:p w14:paraId="397D49E4" w14:textId="77777777" w:rsidR="00584A36" w:rsidRPr="00752E96" w:rsidRDefault="00584A36" w:rsidP="00541BC8">
      <w:pPr>
        <w:pStyle w:val="PargrafodaLista"/>
        <w:widowControl w:val="0"/>
        <w:numPr>
          <w:ilvl w:val="1"/>
          <w:numId w:val="44"/>
        </w:numPr>
        <w:tabs>
          <w:tab w:val="left" w:pos="831"/>
        </w:tabs>
        <w:autoSpaceDE w:val="0"/>
        <w:autoSpaceDN w:val="0"/>
        <w:spacing w:before="120"/>
        <w:ind w:left="0" w:right="287" w:firstLine="0"/>
        <w:contextualSpacing w:val="0"/>
        <w:jc w:val="both"/>
        <w:rPr>
          <w:rFonts w:asciiTheme="majorHAnsi" w:hAnsiTheme="majorHAnsi" w:cstheme="majorHAnsi"/>
          <w:bCs/>
        </w:rPr>
      </w:pPr>
      <w:r w:rsidRPr="00752E96">
        <w:rPr>
          <w:rFonts w:asciiTheme="majorHAnsi" w:hAnsiTheme="majorHAnsi" w:cstheme="majorHAnsi"/>
          <w:bCs/>
        </w:rPr>
        <w:t>Encaminhar ao(s) órgão(s) e/ou entidade(s) participantes a presente ARP, como também suas eventuais e posteriores alterações, devidamente assinadas e publicadas;</w:t>
      </w:r>
    </w:p>
    <w:p w14:paraId="16887DD5" w14:textId="77777777" w:rsidR="00584A36" w:rsidRPr="00752E96" w:rsidRDefault="00584A36" w:rsidP="00541BC8">
      <w:pPr>
        <w:pStyle w:val="PargrafodaLista"/>
        <w:widowControl w:val="0"/>
        <w:numPr>
          <w:ilvl w:val="1"/>
          <w:numId w:val="44"/>
        </w:numPr>
        <w:tabs>
          <w:tab w:val="left" w:pos="795"/>
        </w:tabs>
        <w:autoSpaceDE w:val="0"/>
        <w:autoSpaceDN w:val="0"/>
        <w:spacing w:before="120"/>
        <w:ind w:left="0" w:right="289" w:firstLine="0"/>
        <w:contextualSpacing w:val="0"/>
        <w:jc w:val="both"/>
        <w:rPr>
          <w:rFonts w:asciiTheme="majorHAnsi" w:hAnsiTheme="majorHAnsi" w:cstheme="majorHAnsi"/>
          <w:bCs/>
        </w:rPr>
      </w:pPr>
      <w:r w:rsidRPr="00752E96">
        <w:rPr>
          <w:rFonts w:asciiTheme="majorHAnsi" w:hAnsiTheme="majorHAnsi" w:cstheme="majorHAnsi"/>
          <w:bCs/>
        </w:rPr>
        <w:t>Controlar, de forma permanente, a utilização da ARP para fins de contratações, durante toda sua vigência;</w:t>
      </w:r>
    </w:p>
    <w:p w14:paraId="0D500B3B" w14:textId="77777777" w:rsidR="00584A36" w:rsidRPr="00752E96" w:rsidRDefault="00584A36" w:rsidP="00541BC8">
      <w:pPr>
        <w:pStyle w:val="PargrafodaLista"/>
        <w:widowControl w:val="0"/>
        <w:numPr>
          <w:ilvl w:val="1"/>
          <w:numId w:val="44"/>
        </w:numPr>
        <w:tabs>
          <w:tab w:val="left" w:pos="795"/>
        </w:tabs>
        <w:autoSpaceDE w:val="0"/>
        <w:autoSpaceDN w:val="0"/>
        <w:spacing w:before="120"/>
        <w:ind w:left="0" w:right="253" w:firstLine="0"/>
        <w:contextualSpacing w:val="0"/>
        <w:jc w:val="both"/>
        <w:rPr>
          <w:rFonts w:asciiTheme="majorHAnsi" w:hAnsiTheme="majorHAnsi" w:cstheme="majorHAnsi"/>
          <w:bCs/>
        </w:rPr>
      </w:pPr>
      <w:r w:rsidRPr="00752E96">
        <w:rPr>
          <w:rFonts w:asciiTheme="majorHAnsi" w:hAnsiTheme="majorHAnsi" w:cstheme="majorHAnsi"/>
          <w:bCs/>
        </w:rPr>
        <w:t>Receber, analisar, controlar e pronunciar-se quanto à(s) solicitação(ões) de contratação interna do ÓRGÃO GERENCIADOR com base na presente ARP, ou em relação à(s) solicitação(ões) de ADESÃO(ÕES) realizada(s) por órgão ou entidade não participante desta ARP, inclusive indicando providência(s) complementar(es) necessária(s) ou até recomendando o indeferimento fundamentado, observada a legislação vigente e a jurisprudência do TCU;</w:t>
      </w:r>
    </w:p>
    <w:p w14:paraId="52CB8869" w14:textId="77777777" w:rsidR="00584A36" w:rsidRPr="00752E96" w:rsidRDefault="00584A36" w:rsidP="00541BC8">
      <w:pPr>
        <w:pStyle w:val="PargrafodaLista"/>
        <w:widowControl w:val="0"/>
        <w:numPr>
          <w:ilvl w:val="1"/>
          <w:numId w:val="44"/>
        </w:numPr>
        <w:tabs>
          <w:tab w:val="left" w:pos="774"/>
        </w:tabs>
        <w:autoSpaceDE w:val="0"/>
        <w:autoSpaceDN w:val="0"/>
        <w:spacing w:before="121"/>
        <w:ind w:left="0" w:right="264" w:firstLine="0"/>
        <w:contextualSpacing w:val="0"/>
        <w:jc w:val="both"/>
        <w:rPr>
          <w:rFonts w:asciiTheme="majorHAnsi" w:hAnsiTheme="majorHAnsi" w:cstheme="majorHAnsi"/>
          <w:bCs/>
        </w:rPr>
      </w:pPr>
      <w:r w:rsidRPr="00752E96">
        <w:rPr>
          <w:rFonts w:asciiTheme="majorHAnsi" w:hAnsiTheme="majorHAnsi" w:cstheme="majorHAnsi"/>
          <w:bCs/>
        </w:rPr>
        <w:t>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653D03E7" w14:textId="77777777" w:rsidR="00584A36" w:rsidRPr="00752E96" w:rsidRDefault="00584A36" w:rsidP="00541BC8">
      <w:pPr>
        <w:pStyle w:val="PargrafodaLista"/>
        <w:widowControl w:val="0"/>
        <w:numPr>
          <w:ilvl w:val="1"/>
          <w:numId w:val="44"/>
        </w:numPr>
        <w:tabs>
          <w:tab w:val="left" w:pos="783"/>
        </w:tabs>
        <w:autoSpaceDE w:val="0"/>
        <w:autoSpaceDN w:val="0"/>
        <w:spacing w:before="62"/>
        <w:ind w:left="0" w:right="249" w:firstLine="0"/>
        <w:contextualSpacing w:val="0"/>
        <w:jc w:val="both"/>
        <w:rPr>
          <w:rFonts w:asciiTheme="majorHAnsi" w:hAnsiTheme="majorHAnsi" w:cstheme="majorHAnsi"/>
          <w:bCs/>
        </w:rPr>
      </w:pPr>
      <w:r w:rsidRPr="00752E96">
        <w:rPr>
          <w:rFonts w:asciiTheme="majorHAnsi" w:hAnsiTheme="majorHAnsi" w:cstheme="majorHAnsi"/>
          <w:bCs/>
        </w:rPr>
        <w:t>Conduzir eventuais procedimentos de alterações dos preços registrados para fins de adequação às novas condições de mercado, observada a legislação vigente e jurisprudência do TCU;</w:t>
      </w:r>
    </w:p>
    <w:p w14:paraId="70CB9400" w14:textId="77777777" w:rsidR="00584A36" w:rsidRPr="00752E96" w:rsidRDefault="00584A36" w:rsidP="00541BC8">
      <w:pPr>
        <w:pStyle w:val="PargrafodaLista"/>
        <w:widowControl w:val="0"/>
        <w:numPr>
          <w:ilvl w:val="1"/>
          <w:numId w:val="44"/>
        </w:numPr>
        <w:tabs>
          <w:tab w:val="left" w:pos="795"/>
        </w:tabs>
        <w:autoSpaceDE w:val="0"/>
        <w:autoSpaceDN w:val="0"/>
        <w:spacing w:before="120"/>
        <w:ind w:left="0" w:right="253" w:firstLine="0"/>
        <w:contextualSpacing w:val="0"/>
        <w:jc w:val="both"/>
        <w:rPr>
          <w:rFonts w:asciiTheme="majorHAnsi" w:hAnsiTheme="majorHAnsi" w:cstheme="majorHAnsi"/>
          <w:bCs/>
        </w:rPr>
      </w:pPr>
      <w:r w:rsidRPr="00752E96">
        <w:rPr>
          <w:rFonts w:asciiTheme="majorHAnsi" w:hAnsiTheme="majorHAnsi" w:cstheme="majorHAnsi"/>
          <w:bCs/>
        </w:rPr>
        <w:t>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4CF9B118" w14:textId="6425810F" w:rsidR="00584A36" w:rsidRPr="00752E96" w:rsidRDefault="00584A36" w:rsidP="00541BC8">
      <w:pPr>
        <w:pStyle w:val="PargrafodaLista"/>
        <w:widowControl w:val="0"/>
        <w:numPr>
          <w:ilvl w:val="1"/>
          <w:numId w:val="44"/>
        </w:numPr>
        <w:tabs>
          <w:tab w:val="left" w:pos="867"/>
        </w:tabs>
        <w:autoSpaceDE w:val="0"/>
        <w:autoSpaceDN w:val="0"/>
        <w:spacing w:before="120"/>
        <w:ind w:left="0" w:right="248" w:firstLine="0"/>
        <w:contextualSpacing w:val="0"/>
        <w:jc w:val="both"/>
        <w:rPr>
          <w:rFonts w:asciiTheme="majorHAnsi" w:hAnsiTheme="majorHAnsi" w:cstheme="majorHAnsi"/>
          <w:bCs/>
        </w:rPr>
      </w:pPr>
      <w:r w:rsidRPr="00752E96">
        <w:rPr>
          <w:rFonts w:asciiTheme="majorHAnsi" w:hAnsiTheme="majorHAnsi" w:cstheme="majorHAnsi"/>
          <w:bCs/>
        </w:rPr>
        <w:t xml:space="preserve">Propor aplicação, garantida a ampla defesa e o   </w:t>
      </w:r>
      <w:r w:rsidR="00121A3B" w:rsidRPr="00752E96">
        <w:rPr>
          <w:rFonts w:asciiTheme="majorHAnsi" w:hAnsiTheme="majorHAnsi" w:cstheme="majorHAnsi"/>
          <w:bCs/>
        </w:rPr>
        <w:t xml:space="preserve">contraditório, </w:t>
      </w:r>
      <w:r w:rsidRPr="00752E96">
        <w:rPr>
          <w:rFonts w:asciiTheme="majorHAnsi" w:hAnsiTheme="majorHAnsi" w:cstheme="majorHAnsi"/>
          <w:bCs/>
        </w:rPr>
        <w:t>de   sanções   decorrentes do descumprimento das obrigações assumidas na ARP, ou até em relação ao descumprimento das obrigações contratuais, unicamente referentes às contratações realizadas pelo ÓRGÃO GERENCIADOR;</w:t>
      </w:r>
    </w:p>
    <w:p w14:paraId="220BD18B" w14:textId="77777777" w:rsidR="00584A36" w:rsidRPr="00752E96" w:rsidRDefault="00584A36" w:rsidP="00541BC8">
      <w:pPr>
        <w:pStyle w:val="PargrafodaLista"/>
        <w:widowControl w:val="0"/>
        <w:numPr>
          <w:ilvl w:val="1"/>
          <w:numId w:val="44"/>
        </w:numPr>
        <w:tabs>
          <w:tab w:val="left" w:pos="811"/>
        </w:tabs>
        <w:autoSpaceDE w:val="0"/>
        <w:autoSpaceDN w:val="0"/>
        <w:spacing w:before="121"/>
        <w:ind w:left="0" w:right="253" w:firstLine="0"/>
        <w:contextualSpacing w:val="0"/>
        <w:jc w:val="both"/>
        <w:rPr>
          <w:rFonts w:asciiTheme="majorHAnsi" w:hAnsiTheme="majorHAnsi" w:cstheme="majorHAnsi"/>
          <w:bCs/>
        </w:rPr>
      </w:pPr>
      <w:r w:rsidRPr="00752E96">
        <w:rPr>
          <w:rFonts w:asciiTheme="majorHAnsi" w:hAnsiTheme="majorHAnsi" w:cstheme="majorHAnsi"/>
          <w:bCs/>
        </w:rPr>
        <w:t>Receber e registrar as contratações efetivamente realizadas pelos órgãos ou entidades aderentes, bem como eventuais sanções por estes aplicadas ao(s) particular(es) contratado(s) por descumprimento das obrigações assumidas na presente ARP;</w:t>
      </w:r>
    </w:p>
    <w:p w14:paraId="3A728395" w14:textId="77777777" w:rsidR="00584A36" w:rsidRPr="00752E96" w:rsidRDefault="00584A36" w:rsidP="00541BC8">
      <w:pPr>
        <w:pStyle w:val="PargrafodaLista"/>
        <w:widowControl w:val="0"/>
        <w:numPr>
          <w:ilvl w:val="1"/>
          <w:numId w:val="44"/>
        </w:numPr>
        <w:tabs>
          <w:tab w:val="left" w:pos="891"/>
        </w:tabs>
        <w:autoSpaceDE w:val="0"/>
        <w:autoSpaceDN w:val="0"/>
        <w:spacing w:before="120"/>
        <w:ind w:left="0" w:firstLine="0"/>
        <w:contextualSpacing w:val="0"/>
        <w:jc w:val="both"/>
        <w:rPr>
          <w:rFonts w:asciiTheme="majorHAnsi" w:hAnsiTheme="majorHAnsi" w:cstheme="majorHAnsi"/>
          <w:bCs/>
        </w:rPr>
      </w:pPr>
      <w:r w:rsidRPr="00752E96">
        <w:rPr>
          <w:rFonts w:asciiTheme="majorHAnsi" w:hAnsiTheme="majorHAnsi" w:cstheme="majorHAnsi"/>
          <w:bCs/>
        </w:rPr>
        <w:t>Instruir os autos de gestão da presente ARP.</w:t>
      </w:r>
    </w:p>
    <w:p w14:paraId="5C77E20E" w14:textId="700D413C" w:rsidR="00584A36" w:rsidRPr="00752E96" w:rsidRDefault="00B80EEA" w:rsidP="00541BC8">
      <w:pPr>
        <w:pStyle w:val="Ttulo1"/>
        <w:numPr>
          <w:ilvl w:val="0"/>
          <w:numId w:val="44"/>
        </w:numPr>
        <w:rPr>
          <w:rFonts w:cstheme="majorHAnsi"/>
          <w:color w:val="auto"/>
          <w:sz w:val="24"/>
          <w:szCs w:val="24"/>
        </w:rPr>
      </w:pPr>
      <w:r w:rsidRPr="00752E96">
        <w:rPr>
          <w:rFonts w:cstheme="majorHAnsi"/>
          <w:color w:val="auto"/>
          <w:sz w:val="24"/>
          <w:szCs w:val="24"/>
        </w:rPr>
        <w:t xml:space="preserve">- </w:t>
      </w:r>
      <w:r w:rsidR="00584A36" w:rsidRPr="00752E96">
        <w:rPr>
          <w:rFonts w:cstheme="majorHAnsi"/>
          <w:color w:val="auto"/>
          <w:sz w:val="24"/>
          <w:szCs w:val="24"/>
        </w:rPr>
        <w:t>ATRIBUIÇÕES DO PARTICIPANTE</w:t>
      </w:r>
    </w:p>
    <w:p w14:paraId="7E282400" w14:textId="43B5AE8F" w:rsidR="00584A36" w:rsidRPr="00752E96" w:rsidRDefault="00B80EEA" w:rsidP="00B80EEA">
      <w:pPr>
        <w:pStyle w:val="PargrafodaLista"/>
        <w:widowControl w:val="0"/>
        <w:tabs>
          <w:tab w:val="left" w:pos="591"/>
        </w:tabs>
        <w:autoSpaceDE w:val="0"/>
        <w:autoSpaceDN w:val="0"/>
        <w:spacing w:before="120"/>
        <w:ind w:left="0"/>
        <w:contextualSpacing w:val="0"/>
        <w:jc w:val="both"/>
        <w:rPr>
          <w:rFonts w:asciiTheme="majorHAnsi" w:hAnsiTheme="majorHAnsi" w:cstheme="majorHAnsi"/>
          <w:bCs/>
        </w:rPr>
      </w:pPr>
      <w:r w:rsidRPr="00752E96">
        <w:rPr>
          <w:rFonts w:asciiTheme="majorHAnsi" w:hAnsiTheme="majorHAnsi" w:cstheme="majorHAnsi"/>
          <w:bCs/>
        </w:rPr>
        <w:t xml:space="preserve">10.1 </w:t>
      </w:r>
      <w:r w:rsidR="00584A36" w:rsidRPr="00752E96">
        <w:rPr>
          <w:rFonts w:asciiTheme="majorHAnsi" w:hAnsiTheme="majorHAnsi" w:cstheme="majorHAnsi"/>
          <w:bCs/>
        </w:rPr>
        <w:t>Ao órgão ou entidade PARTICIPANTE cabe:</w:t>
      </w:r>
    </w:p>
    <w:p w14:paraId="64FA09EF" w14:textId="77777777" w:rsidR="00584A36" w:rsidRPr="00752E96" w:rsidRDefault="00584A36" w:rsidP="00541BC8">
      <w:pPr>
        <w:pStyle w:val="PargrafodaLista"/>
        <w:widowControl w:val="0"/>
        <w:numPr>
          <w:ilvl w:val="1"/>
          <w:numId w:val="44"/>
        </w:numPr>
        <w:tabs>
          <w:tab w:val="left" w:pos="771"/>
        </w:tabs>
        <w:autoSpaceDE w:val="0"/>
        <w:autoSpaceDN w:val="0"/>
        <w:spacing w:before="121"/>
        <w:ind w:left="0" w:right="300" w:firstLine="0"/>
        <w:contextualSpacing w:val="0"/>
        <w:jc w:val="both"/>
        <w:rPr>
          <w:rFonts w:asciiTheme="majorHAnsi" w:hAnsiTheme="majorHAnsi" w:cstheme="majorHAnsi"/>
          <w:bCs/>
        </w:rPr>
      </w:pPr>
      <w:r w:rsidRPr="00752E96">
        <w:rPr>
          <w:rFonts w:asciiTheme="majorHAnsi" w:hAnsiTheme="majorHAnsi" w:cstheme="majorHAnsi"/>
          <w:bCs/>
        </w:rPr>
        <w:t>Tomar conhecimento da ARP, incluindo eventuais alterações, cancelamentos e revogações, a fim de utilizá-la de forma correta;</w:t>
      </w:r>
    </w:p>
    <w:p w14:paraId="675C126E" w14:textId="77777777" w:rsidR="00584A36" w:rsidRPr="00752E96" w:rsidRDefault="00584A36" w:rsidP="00541BC8">
      <w:pPr>
        <w:pStyle w:val="PargrafodaLista"/>
        <w:widowControl w:val="0"/>
        <w:numPr>
          <w:ilvl w:val="1"/>
          <w:numId w:val="44"/>
        </w:numPr>
        <w:tabs>
          <w:tab w:val="left" w:pos="783"/>
        </w:tabs>
        <w:autoSpaceDE w:val="0"/>
        <w:autoSpaceDN w:val="0"/>
        <w:spacing w:before="120"/>
        <w:ind w:left="0" w:right="255" w:firstLine="0"/>
        <w:contextualSpacing w:val="0"/>
        <w:jc w:val="both"/>
        <w:rPr>
          <w:rFonts w:asciiTheme="majorHAnsi" w:hAnsiTheme="majorHAnsi" w:cstheme="majorHAnsi"/>
          <w:bCs/>
        </w:rPr>
      </w:pPr>
      <w:r w:rsidRPr="00752E96">
        <w:rPr>
          <w:rFonts w:asciiTheme="majorHAnsi" w:hAnsiTheme="majorHAnsi" w:cstheme="majorHAnsi"/>
          <w:bCs/>
        </w:rPr>
        <w:t>Verificar a conformidade das condições registradas na ARP junto ao mercado local, informando ao ÓRGÃO GERENCIADOR eventuais desvantagens verificadas para fins de renegociação ou cancelamento;</w:t>
      </w:r>
    </w:p>
    <w:p w14:paraId="523BE26C" w14:textId="77777777" w:rsidR="00584A36" w:rsidRPr="00752E96" w:rsidRDefault="00584A36" w:rsidP="00541BC8">
      <w:pPr>
        <w:pStyle w:val="PargrafodaLista"/>
        <w:widowControl w:val="0"/>
        <w:numPr>
          <w:ilvl w:val="1"/>
          <w:numId w:val="44"/>
        </w:numPr>
        <w:tabs>
          <w:tab w:val="left" w:pos="843"/>
        </w:tabs>
        <w:autoSpaceDE w:val="0"/>
        <w:autoSpaceDN w:val="0"/>
        <w:spacing w:before="120"/>
        <w:ind w:left="0" w:right="248" w:firstLine="0"/>
        <w:contextualSpacing w:val="0"/>
        <w:jc w:val="both"/>
        <w:rPr>
          <w:rFonts w:asciiTheme="majorHAnsi" w:hAnsiTheme="majorHAnsi" w:cstheme="majorHAnsi"/>
          <w:bCs/>
        </w:rPr>
      </w:pPr>
      <w:r w:rsidRPr="00752E96">
        <w:rPr>
          <w:rFonts w:asciiTheme="majorHAnsi" w:hAnsiTheme="majorHAnsi" w:cstheme="majorHAnsi"/>
          <w:bCs/>
        </w:rPr>
        <w:t>Observar e controlar o quantitativo máximo dos itens registrados em seu interesse, evitando contratações acima do limite permitido, bem como a utilização de itens diversos daqueles para os quais solicitou participação no certame;</w:t>
      </w:r>
    </w:p>
    <w:p w14:paraId="5E6A289E" w14:textId="77777777" w:rsidR="00584A36" w:rsidRPr="00752E96" w:rsidRDefault="00584A36" w:rsidP="00541BC8">
      <w:pPr>
        <w:pStyle w:val="PargrafodaLista"/>
        <w:widowControl w:val="0"/>
        <w:numPr>
          <w:ilvl w:val="1"/>
          <w:numId w:val="44"/>
        </w:numPr>
        <w:tabs>
          <w:tab w:val="left" w:pos="771"/>
        </w:tabs>
        <w:autoSpaceDE w:val="0"/>
        <w:autoSpaceDN w:val="0"/>
        <w:spacing w:before="120"/>
        <w:ind w:left="0" w:right="288" w:firstLine="0"/>
        <w:contextualSpacing w:val="0"/>
        <w:jc w:val="both"/>
        <w:rPr>
          <w:rFonts w:asciiTheme="majorHAnsi" w:hAnsiTheme="majorHAnsi" w:cstheme="majorHAnsi"/>
          <w:bCs/>
        </w:rPr>
      </w:pPr>
      <w:r w:rsidRPr="00752E96">
        <w:rPr>
          <w:rFonts w:asciiTheme="majorHAnsi" w:hAnsiTheme="majorHAnsi" w:cstheme="majorHAnsi"/>
          <w:bCs/>
        </w:rPr>
        <w:t>Acompanhar e fiscalizar o fiel cumprimento das obrigações contidas no edital da licitação e na ARP, informando ao ÓRGÃO GERENCIADOR qualquer irregularidade ou inadimplemento do particular;</w:t>
      </w:r>
    </w:p>
    <w:p w14:paraId="29A51801" w14:textId="164D8DCA" w:rsidR="00584A36" w:rsidRPr="00752E96" w:rsidRDefault="00584A36" w:rsidP="00541BC8">
      <w:pPr>
        <w:pStyle w:val="PargrafodaLista"/>
        <w:widowControl w:val="0"/>
        <w:numPr>
          <w:ilvl w:val="1"/>
          <w:numId w:val="44"/>
        </w:numPr>
        <w:tabs>
          <w:tab w:val="left" w:pos="783"/>
        </w:tabs>
        <w:autoSpaceDE w:val="0"/>
        <w:autoSpaceDN w:val="0"/>
        <w:spacing w:before="121"/>
        <w:ind w:left="0" w:right="258" w:firstLine="0"/>
        <w:contextualSpacing w:val="0"/>
        <w:jc w:val="both"/>
        <w:rPr>
          <w:rFonts w:asciiTheme="majorHAnsi" w:hAnsiTheme="majorHAnsi" w:cstheme="majorHAnsi"/>
          <w:bCs/>
        </w:rPr>
      </w:pPr>
      <w:r w:rsidRPr="00752E96">
        <w:rPr>
          <w:rFonts w:asciiTheme="majorHAnsi" w:hAnsiTheme="majorHAnsi" w:cstheme="majorHAnsi"/>
          <w:bCs/>
        </w:rPr>
        <w:t>Aplicar, garantida a ampla defesa e o contraditório, as penalidades decorrentes do descumprimento das obrigações contratuais em relação às suas próprias contratações, informando as ocorrências ao ÓRGÃO GERENCIADOR.</w:t>
      </w:r>
    </w:p>
    <w:p w14:paraId="7CCAAB2B" w14:textId="09E02592" w:rsidR="0069058D" w:rsidRPr="00752E96" w:rsidRDefault="00B80EEA" w:rsidP="00541BC8">
      <w:pPr>
        <w:pStyle w:val="Ttulo1"/>
        <w:numPr>
          <w:ilvl w:val="0"/>
          <w:numId w:val="44"/>
        </w:numPr>
        <w:rPr>
          <w:rFonts w:cstheme="majorHAnsi"/>
          <w:color w:val="auto"/>
          <w:sz w:val="24"/>
          <w:szCs w:val="24"/>
        </w:rPr>
      </w:pPr>
      <w:r w:rsidRPr="00752E96">
        <w:rPr>
          <w:rFonts w:cstheme="majorHAnsi"/>
          <w:color w:val="auto"/>
          <w:sz w:val="24"/>
          <w:szCs w:val="24"/>
        </w:rPr>
        <w:t xml:space="preserve">- </w:t>
      </w:r>
      <w:r w:rsidR="006218E3" w:rsidRPr="00752E96">
        <w:rPr>
          <w:rFonts w:cstheme="majorHAnsi"/>
          <w:color w:val="auto"/>
          <w:sz w:val="24"/>
          <w:szCs w:val="24"/>
        </w:rPr>
        <w:t>DO PRAZO DE ENTREGA</w:t>
      </w:r>
    </w:p>
    <w:p w14:paraId="129DCD4C" w14:textId="4E8779B6" w:rsidR="003D016B" w:rsidRPr="00752E96" w:rsidRDefault="003D016B" w:rsidP="00B80EEA">
      <w:pPr>
        <w:pStyle w:val="PargrafodaLista"/>
        <w:widowControl w:val="0"/>
        <w:tabs>
          <w:tab w:val="left" w:pos="783"/>
        </w:tabs>
        <w:autoSpaceDE w:val="0"/>
        <w:autoSpaceDN w:val="0"/>
        <w:spacing w:before="121"/>
        <w:ind w:left="0" w:right="258"/>
        <w:jc w:val="both"/>
        <w:rPr>
          <w:rFonts w:asciiTheme="majorHAnsi" w:hAnsiTheme="majorHAnsi" w:cstheme="majorHAnsi"/>
          <w:bCs/>
        </w:rPr>
      </w:pPr>
      <w:r>
        <w:rPr>
          <w:rFonts w:asciiTheme="majorHAnsi" w:hAnsiTheme="majorHAnsi" w:cstheme="majorHAnsi"/>
          <w:bCs/>
        </w:rPr>
        <w:t>11.1 O prazo de entrega do</w:t>
      </w:r>
      <w:r w:rsidR="003F29EA">
        <w:rPr>
          <w:rFonts w:asciiTheme="majorHAnsi" w:hAnsiTheme="majorHAnsi" w:cstheme="majorHAnsi"/>
          <w:bCs/>
        </w:rPr>
        <w:t xml:space="preserve"> produto de até 05 (cinco) dias uteis</w:t>
      </w:r>
      <w:r>
        <w:rPr>
          <w:rFonts w:asciiTheme="majorHAnsi" w:hAnsiTheme="majorHAnsi" w:cstheme="majorHAnsi"/>
          <w:bCs/>
        </w:rPr>
        <w:t xml:space="preserve">, </w:t>
      </w:r>
      <w:r w:rsidR="00B80EEA" w:rsidRPr="00752E96">
        <w:rPr>
          <w:rFonts w:asciiTheme="majorHAnsi" w:hAnsiTheme="majorHAnsi" w:cstheme="majorHAnsi"/>
          <w:bCs/>
        </w:rPr>
        <w:t>de forma parcelada conforme requisição devidamente carimbada e ass</w:t>
      </w:r>
      <w:r>
        <w:rPr>
          <w:rFonts w:asciiTheme="majorHAnsi" w:hAnsiTheme="majorHAnsi" w:cstheme="majorHAnsi"/>
          <w:bCs/>
        </w:rPr>
        <w:t>inada pelos responsáveis da</w:t>
      </w:r>
      <w:r w:rsidR="00B80EEA" w:rsidRPr="00752E96">
        <w:rPr>
          <w:rFonts w:asciiTheme="majorHAnsi" w:hAnsiTheme="majorHAnsi" w:cstheme="majorHAnsi"/>
          <w:bCs/>
        </w:rPr>
        <w:t xml:space="preserve"> Gerência Municipal</w:t>
      </w:r>
      <w:r>
        <w:rPr>
          <w:rFonts w:asciiTheme="majorHAnsi" w:hAnsiTheme="majorHAnsi" w:cstheme="majorHAnsi"/>
          <w:bCs/>
        </w:rPr>
        <w:t xml:space="preserve"> de Obras e Serviços Urbanos</w:t>
      </w:r>
      <w:r w:rsidR="00B80EEA" w:rsidRPr="00752E96">
        <w:rPr>
          <w:rFonts w:asciiTheme="majorHAnsi" w:hAnsiTheme="majorHAnsi" w:cstheme="majorHAnsi"/>
          <w:bCs/>
        </w:rPr>
        <w:t>, devendo os mesmos serem entregues no local indicado na requisição;</w:t>
      </w:r>
    </w:p>
    <w:p w14:paraId="0B8BE2EB" w14:textId="0A77F1D9" w:rsidR="00FC1D4F" w:rsidRPr="003D016B" w:rsidRDefault="00FC1D4F" w:rsidP="003D016B">
      <w:pPr>
        <w:widowControl w:val="0"/>
        <w:tabs>
          <w:tab w:val="left" w:pos="783"/>
        </w:tabs>
        <w:autoSpaceDE w:val="0"/>
        <w:autoSpaceDN w:val="0"/>
        <w:spacing w:before="121"/>
        <w:ind w:right="258"/>
        <w:jc w:val="both"/>
        <w:rPr>
          <w:rFonts w:asciiTheme="majorHAnsi" w:hAnsiTheme="majorHAnsi" w:cstheme="majorHAnsi"/>
          <w:bCs/>
        </w:rPr>
      </w:pPr>
      <w:r w:rsidRPr="003D016B">
        <w:rPr>
          <w:rFonts w:asciiTheme="majorHAnsi" w:hAnsiTheme="majorHAnsi" w:cstheme="majorHAnsi"/>
          <w:bCs/>
        </w:rPr>
        <w:t>11.</w:t>
      </w:r>
      <w:r w:rsidR="00B80EEA" w:rsidRPr="003D016B">
        <w:rPr>
          <w:rFonts w:asciiTheme="majorHAnsi" w:hAnsiTheme="majorHAnsi" w:cstheme="majorHAnsi"/>
          <w:bCs/>
        </w:rPr>
        <w:t>2</w:t>
      </w:r>
      <w:r w:rsidRPr="003D016B">
        <w:rPr>
          <w:rFonts w:asciiTheme="majorHAnsi" w:hAnsiTheme="majorHAnsi" w:cstheme="majorHAnsi"/>
          <w:bCs/>
        </w:rPr>
        <w:t xml:space="preserve"> Caso não seja possível a entrega na data assinalada, a empresa deverá comunicar as razões respectivas com pelo menos 02 (dois) dias úteis de antecedência, para que qualquer pleito de prorrogação de prazo seja analisado, ressalvadas situações de caso fortuito e força maior;</w:t>
      </w:r>
    </w:p>
    <w:p w14:paraId="5A5EF1FA" w14:textId="69DF640A" w:rsidR="00584A36" w:rsidRPr="00752E96" w:rsidRDefault="00B80EEA" w:rsidP="00541BC8">
      <w:pPr>
        <w:pStyle w:val="Ttulo1"/>
        <w:numPr>
          <w:ilvl w:val="0"/>
          <w:numId w:val="44"/>
        </w:numPr>
        <w:rPr>
          <w:rFonts w:cstheme="majorHAnsi"/>
          <w:color w:val="auto"/>
          <w:sz w:val="24"/>
          <w:szCs w:val="24"/>
        </w:rPr>
      </w:pPr>
      <w:r w:rsidRPr="00752E96">
        <w:rPr>
          <w:rFonts w:cstheme="majorHAnsi"/>
          <w:color w:val="auto"/>
          <w:sz w:val="24"/>
          <w:szCs w:val="24"/>
        </w:rPr>
        <w:t xml:space="preserve">- </w:t>
      </w:r>
      <w:r w:rsidR="00584A36" w:rsidRPr="00752E96">
        <w:rPr>
          <w:rFonts w:cstheme="majorHAnsi"/>
          <w:color w:val="auto"/>
          <w:sz w:val="24"/>
          <w:szCs w:val="24"/>
        </w:rPr>
        <w:t>OBRIGAÇÕES DO FORNECEDOR</w:t>
      </w:r>
    </w:p>
    <w:p w14:paraId="0775D785" w14:textId="054F90A6" w:rsidR="00584A36" w:rsidRPr="00752E96" w:rsidRDefault="00B80EEA" w:rsidP="00B80EEA">
      <w:pPr>
        <w:pStyle w:val="PargrafodaLista"/>
        <w:widowControl w:val="0"/>
        <w:tabs>
          <w:tab w:val="left" w:pos="591"/>
        </w:tabs>
        <w:autoSpaceDE w:val="0"/>
        <w:autoSpaceDN w:val="0"/>
        <w:spacing w:before="120"/>
        <w:ind w:left="0"/>
        <w:contextualSpacing w:val="0"/>
        <w:rPr>
          <w:rFonts w:asciiTheme="majorHAnsi" w:hAnsiTheme="majorHAnsi" w:cstheme="majorHAnsi"/>
          <w:bCs/>
        </w:rPr>
      </w:pPr>
      <w:r w:rsidRPr="00752E96">
        <w:rPr>
          <w:rFonts w:asciiTheme="majorHAnsi" w:hAnsiTheme="majorHAnsi" w:cstheme="majorHAnsi"/>
          <w:bCs/>
        </w:rPr>
        <w:t xml:space="preserve">12.1 </w:t>
      </w:r>
      <w:r w:rsidR="00584A36" w:rsidRPr="00752E96">
        <w:rPr>
          <w:rFonts w:asciiTheme="majorHAnsi" w:hAnsiTheme="majorHAnsi" w:cstheme="majorHAnsi"/>
          <w:bCs/>
        </w:rPr>
        <w:t>O FORNECEDOR cujo preço conste registrado na presente ARP obriga-se a:</w:t>
      </w:r>
    </w:p>
    <w:p w14:paraId="4ED9B8AC" w14:textId="77777777" w:rsidR="00584A36" w:rsidRPr="00752E96" w:rsidRDefault="00584A36" w:rsidP="00541BC8">
      <w:pPr>
        <w:pStyle w:val="PargrafodaLista"/>
        <w:widowControl w:val="0"/>
        <w:numPr>
          <w:ilvl w:val="1"/>
          <w:numId w:val="44"/>
        </w:numPr>
        <w:tabs>
          <w:tab w:val="left" w:pos="799"/>
        </w:tabs>
        <w:autoSpaceDE w:val="0"/>
        <w:autoSpaceDN w:val="0"/>
        <w:spacing w:before="120"/>
        <w:ind w:left="0" w:right="252" w:firstLine="0"/>
        <w:contextualSpacing w:val="0"/>
        <w:jc w:val="both"/>
        <w:rPr>
          <w:rFonts w:asciiTheme="majorHAnsi" w:hAnsiTheme="majorHAnsi" w:cstheme="majorHAnsi"/>
          <w:bCs/>
        </w:rPr>
      </w:pPr>
      <w:r w:rsidRPr="00752E96">
        <w:rPr>
          <w:rFonts w:asciiTheme="majorHAnsi" w:hAnsiTheme="majorHAnsi" w:cstheme="majorHAnsi"/>
          <w:bCs/>
        </w:rPr>
        <w:t>Retirar a respectiva nota de empenho ou autorização de compra, bem como assinar o termo de contrato (se for o caso), no prazo máximo de 05 dias corridos, contados da convocação;</w:t>
      </w:r>
    </w:p>
    <w:p w14:paraId="118E7089" w14:textId="617495D2" w:rsidR="00584A36" w:rsidRPr="00752E96" w:rsidRDefault="00A167BB" w:rsidP="00541BC8">
      <w:pPr>
        <w:pStyle w:val="PargrafodaLista"/>
        <w:widowControl w:val="0"/>
        <w:numPr>
          <w:ilvl w:val="1"/>
          <w:numId w:val="44"/>
        </w:numPr>
        <w:tabs>
          <w:tab w:val="left" w:pos="799"/>
        </w:tabs>
        <w:autoSpaceDE w:val="0"/>
        <w:autoSpaceDN w:val="0"/>
        <w:spacing w:before="120"/>
        <w:ind w:left="0" w:right="252" w:firstLine="0"/>
        <w:contextualSpacing w:val="0"/>
        <w:jc w:val="both"/>
        <w:rPr>
          <w:rFonts w:asciiTheme="majorHAnsi" w:hAnsiTheme="majorHAnsi" w:cstheme="majorHAnsi"/>
          <w:bCs/>
        </w:rPr>
      </w:pPr>
      <w:r w:rsidRPr="00752E96">
        <w:rPr>
          <w:rFonts w:asciiTheme="majorHAnsi" w:hAnsiTheme="majorHAnsi" w:cstheme="majorHAnsi"/>
          <w:bCs/>
        </w:rPr>
        <w:t xml:space="preserve">Indicar,  </w:t>
      </w:r>
      <w:r w:rsidR="00584A36" w:rsidRPr="00752E96">
        <w:rPr>
          <w:rFonts w:asciiTheme="majorHAnsi" w:hAnsiTheme="majorHAnsi" w:cstheme="majorHAnsi"/>
          <w:bCs/>
        </w:rPr>
        <w:t>no   prazo   máximo   de 05 dias corridos,    a concordância   ou   não   em   relação à(s) solicitação(ões) de adesão por órgão ou entidade da Administração Pública não participante, indicando expressamente que tal contratação não prejudicaria as obrigações presentes e futuras assumidas para com o ÓRGÃO GERENCIADOR e os participantes;</w:t>
      </w:r>
    </w:p>
    <w:p w14:paraId="207FE747" w14:textId="77777777" w:rsidR="00584A36" w:rsidRPr="00752E96" w:rsidRDefault="00584A36" w:rsidP="00541BC8">
      <w:pPr>
        <w:pStyle w:val="PargrafodaLista"/>
        <w:widowControl w:val="0"/>
        <w:numPr>
          <w:ilvl w:val="1"/>
          <w:numId w:val="44"/>
        </w:numPr>
        <w:tabs>
          <w:tab w:val="left" w:pos="828"/>
        </w:tabs>
        <w:autoSpaceDE w:val="0"/>
        <w:autoSpaceDN w:val="0"/>
        <w:spacing w:before="120"/>
        <w:ind w:left="0" w:right="252" w:firstLine="0"/>
        <w:contextualSpacing w:val="0"/>
        <w:jc w:val="both"/>
        <w:rPr>
          <w:rFonts w:asciiTheme="majorHAnsi" w:hAnsiTheme="majorHAnsi" w:cstheme="majorHAnsi"/>
          <w:bCs/>
        </w:rPr>
      </w:pPr>
      <w:r w:rsidRPr="00752E96">
        <w:rPr>
          <w:rFonts w:asciiTheme="majorHAnsi" w:hAnsiTheme="majorHAnsi" w:cstheme="majorHAnsi"/>
          <w:bCs/>
        </w:rPr>
        <w:t>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65D84869" w14:textId="77777777" w:rsidR="00584A36" w:rsidRPr="00752E96" w:rsidRDefault="00584A36" w:rsidP="00541BC8">
      <w:pPr>
        <w:pStyle w:val="PargrafodaLista"/>
        <w:widowControl w:val="0"/>
        <w:numPr>
          <w:ilvl w:val="1"/>
          <w:numId w:val="44"/>
        </w:numPr>
        <w:tabs>
          <w:tab w:val="left" w:pos="795"/>
        </w:tabs>
        <w:autoSpaceDE w:val="0"/>
        <w:autoSpaceDN w:val="0"/>
        <w:spacing w:before="121"/>
        <w:ind w:left="0" w:right="247" w:firstLine="0"/>
        <w:contextualSpacing w:val="0"/>
        <w:jc w:val="both"/>
        <w:rPr>
          <w:rFonts w:asciiTheme="majorHAnsi" w:hAnsiTheme="majorHAnsi" w:cstheme="majorHAnsi"/>
          <w:bCs/>
        </w:rPr>
      </w:pPr>
      <w:r w:rsidRPr="00752E96">
        <w:rPr>
          <w:rFonts w:asciiTheme="majorHAnsi" w:hAnsiTheme="majorHAnsi" w:cstheme="majorHAnsi"/>
          <w:bCs/>
        </w:rPr>
        <w:t>Respeitar as demais condições e obrigações contidas nos documentos indicados nesta ARP, ressalvada a ocorrência de fato(s) superveniente(s), comprovados(s) e aceito(s) pelo ÓRGÃO GERENCIADOR;</w:t>
      </w:r>
    </w:p>
    <w:p w14:paraId="355ED822" w14:textId="77777777" w:rsidR="00584A36" w:rsidRPr="00752E96" w:rsidRDefault="00584A36" w:rsidP="00541BC8">
      <w:pPr>
        <w:pStyle w:val="PargrafodaLista"/>
        <w:widowControl w:val="0"/>
        <w:numPr>
          <w:ilvl w:val="1"/>
          <w:numId w:val="44"/>
        </w:numPr>
        <w:tabs>
          <w:tab w:val="left" w:pos="855"/>
        </w:tabs>
        <w:autoSpaceDE w:val="0"/>
        <w:autoSpaceDN w:val="0"/>
        <w:spacing w:before="120"/>
        <w:ind w:left="0" w:right="248" w:firstLine="0"/>
        <w:contextualSpacing w:val="0"/>
        <w:jc w:val="both"/>
        <w:rPr>
          <w:rFonts w:asciiTheme="majorHAnsi" w:hAnsiTheme="majorHAnsi" w:cstheme="majorHAnsi"/>
          <w:bCs/>
        </w:rPr>
      </w:pPr>
      <w:r w:rsidRPr="00752E96">
        <w:rPr>
          <w:rFonts w:asciiTheme="majorHAnsi" w:hAnsiTheme="majorHAnsi" w:cstheme="majorHAnsi"/>
          <w:bCs/>
        </w:rPr>
        <w:t>Providenciar a imediata correção de deficiências, falhas ou irregularidades constatadas pela(s) CONTRATANTE(S) referentes às condições firmadas na presente ARP;</w:t>
      </w:r>
    </w:p>
    <w:p w14:paraId="12967116" w14:textId="73824C4B" w:rsidR="00584A36" w:rsidRPr="00752E96" w:rsidRDefault="00584A36" w:rsidP="00541BC8">
      <w:pPr>
        <w:pStyle w:val="PargrafodaLista"/>
        <w:widowControl w:val="0"/>
        <w:numPr>
          <w:ilvl w:val="1"/>
          <w:numId w:val="44"/>
        </w:numPr>
        <w:tabs>
          <w:tab w:val="left" w:pos="855"/>
        </w:tabs>
        <w:autoSpaceDE w:val="0"/>
        <w:autoSpaceDN w:val="0"/>
        <w:spacing w:before="120"/>
        <w:ind w:left="0" w:right="248" w:firstLine="0"/>
        <w:contextualSpacing w:val="0"/>
        <w:jc w:val="both"/>
        <w:rPr>
          <w:rFonts w:asciiTheme="majorHAnsi" w:hAnsiTheme="majorHAnsi" w:cstheme="majorHAnsi"/>
          <w:bCs/>
        </w:rPr>
      </w:pPr>
      <w:r w:rsidRPr="00752E96">
        <w:rPr>
          <w:rFonts w:asciiTheme="majorHAnsi" w:hAnsiTheme="majorHAnsi" w:cstheme="majorHAnsi"/>
          <w:bCs/>
        </w:rPr>
        <w:t>Fornecer, sempre   que   solicitado, no   prazo   máximo   de 05 dias corridos, documentação de habilitação e qualificação cujas validades encontrem-se vencidas;</w:t>
      </w:r>
    </w:p>
    <w:p w14:paraId="307D1F93" w14:textId="77777777" w:rsidR="00584A36" w:rsidRPr="00752E96" w:rsidRDefault="00584A36" w:rsidP="00541BC8">
      <w:pPr>
        <w:pStyle w:val="PargrafodaLista"/>
        <w:widowControl w:val="0"/>
        <w:numPr>
          <w:ilvl w:val="1"/>
          <w:numId w:val="44"/>
        </w:numPr>
        <w:tabs>
          <w:tab w:val="left" w:pos="831"/>
        </w:tabs>
        <w:autoSpaceDE w:val="0"/>
        <w:autoSpaceDN w:val="0"/>
        <w:spacing w:before="120"/>
        <w:ind w:left="0" w:right="252" w:firstLine="0"/>
        <w:contextualSpacing w:val="0"/>
        <w:jc w:val="both"/>
        <w:rPr>
          <w:rFonts w:asciiTheme="majorHAnsi" w:hAnsiTheme="majorHAnsi" w:cstheme="majorHAnsi"/>
          <w:bCs/>
        </w:rPr>
      </w:pPr>
      <w:r w:rsidRPr="00752E96">
        <w:rPr>
          <w:rFonts w:asciiTheme="majorHAnsi" w:hAnsiTheme="majorHAnsi" w:cstheme="majorHAnsi"/>
          <w:bCs/>
        </w:rPr>
        <w:t>Prover condições que possibilitem o atendimento das obrigações firmadas a partir da data de homologação do procedimento licitatório;</w:t>
      </w:r>
    </w:p>
    <w:p w14:paraId="4B31284A" w14:textId="77777777" w:rsidR="00584A36" w:rsidRPr="00752E96" w:rsidRDefault="00584A36" w:rsidP="00541BC8">
      <w:pPr>
        <w:pStyle w:val="PargrafodaLista"/>
        <w:widowControl w:val="0"/>
        <w:numPr>
          <w:ilvl w:val="1"/>
          <w:numId w:val="44"/>
        </w:numPr>
        <w:tabs>
          <w:tab w:val="left" w:pos="783"/>
        </w:tabs>
        <w:autoSpaceDE w:val="0"/>
        <w:autoSpaceDN w:val="0"/>
        <w:spacing w:before="120"/>
        <w:ind w:left="0" w:right="257" w:firstLine="0"/>
        <w:contextualSpacing w:val="0"/>
        <w:jc w:val="both"/>
        <w:rPr>
          <w:rFonts w:asciiTheme="majorHAnsi" w:hAnsiTheme="majorHAnsi" w:cstheme="majorHAnsi"/>
          <w:bCs/>
        </w:rPr>
      </w:pPr>
      <w:r w:rsidRPr="00752E96">
        <w:rPr>
          <w:rFonts w:asciiTheme="majorHAnsi" w:hAnsiTheme="majorHAnsi" w:cstheme="majorHAnsi"/>
          <w:bCs/>
        </w:rPr>
        <w:t>Ressarcir os eventuais prejuízos causados aos órgãos contratantes e/ou a terceiros, provocados por ineficiência ou irregularidades cometidas na execução das obrigações assumidas na ARP;</w:t>
      </w:r>
    </w:p>
    <w:p w14:paraId="37E36936" w14:textId="77777777" w:rsidR="00584A36" w:rsidRPr="00752E96" w:rsidRDefault="00584A36" w:rsidP="00541BC8">
      <w:pPr>
        <w:pStyle w:val="PargrafodaLista"/>
        <w:widowControl w:val="0"/>
        <w:numPr>
          <w:ilvl w:val="1"/>
          <w:numId w:val="44"/>
        </w:numPr>
        <w:tabs>
          <w:tab w:val="left" w:pos="803"/>
        </w:tabs>
        <w:autoSpaceDE w:val="0"/>
        <w:autoSpaceDN w:val="0"/>
        <w:spacing w:before="121"/>
        <w:ind w:left="0" w:right="248" w:firstLine="0"/>
        <w:contextualSpacing w:val="0"/>
        <w:jc w:val="both"/>
        <w:rPr>
          <w:rFonts w:asciiTheme="majorHAnsi" w:hAnsiTheme="majorHAnsi" w:cstheme="majorHAnsi"/>
          <w:bCs/>
        </w:rPr>
      </w:pPr>
      <w:r w:rsidRPr="00752E96">
        <w:rPr>
          <w:rFonts w:asciiTheme="majorHAnsi" w:hAnsiTheme="majorHAnsi" w:cstheme="majorHAnsi"/>
          <w:bCs/>
        </w:rPr>
        <w:t>Responsabilizar-se pelos encargos trabalhistas, previdenciários, fiscais e comerciais resultantes da execução do contrato;</w:t>
      </w:r>
    </w:p>
    <w:p w14:paraId="2A481DA7" w14:textId="77777777" w:rsidR="00584A36" w:rsidRPr="00752E96" w:rsidRDefault="00584A36" w:rsidP="00541BC8">
      <w:pPr>
        <w:pStyle w:val="PargrafodaLista"/>
        <w:widowControl w:val="0"/>
        <w:numPr>
          <w:ilvl w:val="1"/>
          <w:numId w:val="44"/>
        </w:numPr>
        <w:tabs>
          <w:tab w:val="left" w:pos="917"/>
        </w:tabs>
        <w:autoSpaceDE w:val="0"/>
        <w:autoSpaceDN w:val="0"/>
        <w:spacing w:before="120"/>
        <w:ind w:left="0" w:right="264" w:firstLine="0"/>
        <w:contextualSpacing w:val="0"/>
        <w:jc w:val="both"/>
        <w:rPr>
          <w:rFonts w:asciiTheme="majorHAnsi" w:hAnsiTheme="majorHAnsi" w:cstheme="majorHAnsi"/>
          <w:bCs/>
        </w:rPr>
      </w:pPr>
      <w:r w:rsidRPr="00752E96">
        <w:rPr>
          <w:rFonts w:asciiTheme="majorHAnsi" w:hAnsiTheme="majorHAnsi" w:cstheme="majorHAnsi"/>
          <w:bCs/>
        </w:rPr>
        <w:t>Manter, durante a vigência da presente ata, em compatibilidade com as obrigações assumidas na proposta, todas as condições de participação e de habilitação exigidas na licitação.</w:t>
      </w:r>
    </w:p>
    <w:p w14:paraId="25B5453E" w14:textId="5ACCA882" w:rsidR="00584A36" w:rsidRPr="00752E96" w:rsidRDefault="00B80EEA" w:rsidP="00541BC8">
      <w:pPr>
        <w:pStyle w:val="Ttulo1"/>
        <w:numPr>
          <w:ilvl w:val="0"/>
          <w:numId w:val="44"/>
        </w:numPr>
        <w:rPr>
          <w:rFonts w:cstheme="majorHAnsi"/>
          <w:color w:val="auto"/>
          <w:sz w:val="24"/>
          <w:szCs w:val="24"/>
        </w:rPr>
      </w:pPr>
      <w:r w:rsidRPr="00752E96">
        <w:rPr>
          <w:rFonts w:cstheme="majorHAnsi"/>
          <w:color w:val="auto"/>
          <w:sz w:val="24"/>
          <w:szCs w:val="24"/>
        </w:rPr>
        <w:t xml:space="preserve">- </w:t>
      </w:r>
      <w:r w:rsidR="00584A36" w:rsidRPr="00752E96">
        <w:rPr>
          <w:rFonts w:cstheme="majorHAnsi"/>
          <w:color w:val="auto"/>
          <w:sz w:val="24"/>
          <w:szCs w:val="24"/>
        </w:rPr>
        <w:t>PUBLICIDADE E DIVULGAÇÃO</w:t>
      </w:r>
    </w:p>
    <w:p w14:paraId="63A4EA71" w14:textId="73AF4A5D" w:rsidR="00BD01A7" w:rsidRPr="00752E96" w:rsidRDefault="00B80EEA" w:rsidP="00B80EEA">
      <w:pPr>
        <w:pStyle w:val="PargrafodaLista"/>
        <w:widowControl w:val="0"/>
        <w:tabs>
          <w:tab w:val="left" w:pos="639"/>
        </w:tabs>
        <w:autoSpaceDE w:val="0"/>
        <w:autoSpaceDN w:val="0"/>
        <w:ind w:left="0" w:right="261"/>
        <w:contextualSpacing w:val="0"/>
        <w:jc w:val="both"/>
        <w:rPr>
          <w:rFonts w:asciiTheme="majorHAnsi" w:hAnsiTheme="majorHAnsi" w:cstheme="majorHAnsi"/>
          <w:bCs/>
          <w:color w:val="000000" w:themeColor="text1"/>
        </w:rPr>
      </w:pPr>
      <w:r w:rsidRPr="00752E96">
        <w:rPr>
          <w:rFonts w:asciiTheme="majorHAnsi" w:hAnsiTheme="majorHAnsi" w:cstheme="majorHAnsi"/>
          <w:bCs/>
          <w:color w:val="000000" w:themeColor="text1"/>
        </w:rPr>
        <w:t xml:space="preserve">13.1 </w:t>
      </w:r>
      <w:r w:rsidR="00BD01A7" w:rsidRPr="00752E96">
        <w:rPr>
          <w:rFonts w:asciiTheme="majorHAnsi" w:hAnsiTheme="majorHAnsi" w:cstheme="majorHAnsi"/>
          <w:bCs/>
          <w:color w:val="000000" w:themeColor="text1"/>
        </w:rPr>
        <w:t>A formalização da ARP, como também suas possíveis alterações, prorrogações, cancelamento e rescisões, serão publicados e divulgados no PNCP – Portal Nacional de Contratações Públicas, bem como</w:t>
      </w:r>
      <w:r w:rsidR="00F267C3" w:rsidRPr="00752E96">
        <w:rPr>
          <w:rFonts w:asciiTheme="majorHAnsi" w:hAnsiTheme="majorHAnsi" w:cstheme="majorHAnsi"/>
          <w:bCs/>
          <w:color w:val="000000" w:themeColor="text1"/>
        </w:rPr>
        <w:t xml:space="preserve">, </w:t>
      </w:r>
      <w:r w:rsidR="00BD01A7" w:rsidRPr="00752E96">
        <w:rPr>
          <w:rFonts w:asciiTheme="majorHAnsi" w:hAnsiTheme="majorHAnsi" w:cstheme="majorHAnsi"/>
          <w:bCs/>
          <w:color w:val="000000" w:themeColor="text1"/>
        </w:rPr>
        <w:t xml:space="preserve">no site do Diário Oficial da Assomassul, </w:t>
      </w:r>
      <w:hyperlink r:id="rId35" w:history="1">
        <w:r w:rsidR="00BD01A7" w:rsidRPr="00752E96">
          <w:rPr>
            <w:rStyle w:val="Hyperlink"/>
            <w:rFonts w:asciiTheme="majorHAnsi" w:hAnsiTheme="majorHAnsi" w:cstheme="majorHAnsi"/>
            <w:bCs/>
          </w:rPr>
          <w:t>http://diariooficialms.com.br/assomasul?pagina=o-diario-oficial</w:t>
        </w:r>
      </w:hyperlink>
      <w:r w:rsidR="00BD01A7" w:rsidRPr="00752E96">
        <w:rPr>
          <w:rFonts w:asciiTheme="majorHAnsi" w:hAnsiTheme="majorHAnsi" w:cstheme="majorHAnsi"/>
          <w:bCs/>
          <w:color w:val="000000" w:themeColor="text1"/>
        </w:rPr>
        <w:t>.</w:t>
      </w:r>
    </w:p>
    <w:p w14:paraId="48C2CB0A" w14:textId="77777777" w:rsidR="00BD01A7" w:rsidRPr="00752E96" w:rsidRDefault="00BD01A7" w:rsidP="00541BC8">
      <w:pPr>
        <w:pStyle w:val="PargrafodaLista"/>
        <w:widowControl w:val="0"/>
        <w:numPr>
          <w:ilvl w:val="1"/>
          <w:numId w:val="44"/>
        </w:numPr>
        <w:tabs>
          <w:tab w:val="left" w:pos="807"/>
          <w:tab w:val="left" w:pos="2483"/>
          <w:tab w:val="left" w:pos="3842"/>
          <w:tab w:val="left" w:pos="4803"/>
          <w:tab w:val="left" w:pos="6376"/>
          <w:tab w:val="left" w:pos="8816"/>
          <w:tab w:val="left" w:pos="9762"/>
        </w:tabs>
        <w:autoSpaceDE w:val="0"/>
        <w:autoSpaceDN w:val="0"/>
        <w:ind w:left="0" w:right="248" w:firstLine="0"/>
        <w:contextualSpacing w:val="0"/>
        <w:jc w:val="both"/>
        <w:rPr>
          <w:rFonts w:asciiTheme="majorHAnsi" w:hAnsiTheme="majorHAnsi" w:cstheme="majorHAnsi"/>
          <w:bCs/>
          <w:color w:val="000000" w:themeColor="text1"/>
        </w:rPr>
      </w:pPr>
      <w:r w:rsidRPr="00752E96">
        <w:rPr>
          <w:rFonts w:asciiTheme="majorHAnsi" w:hAnsiTheme="majorHAnsi" w:cstheme="majorHAnsi"/>
          <w:bCs/>
          <w:color w:val="000000" w:themeColor="text1"/>
        </w:rPr>
        <w:t xml:space="preserve">           Todas as informações do presente registro de preço serão também disponibilizadas, durante sua vigência,</w:t>
      </w:r>
      <w:r w:rsidRPr="00752E96">
        <w:rPr>
          <w:rFonts w:asciiTheme="majorHAnsi" w:hAnsiTheme="majorHAnsi" w:cstheme="majorHAnsi"/>
          <w:bCs/>
          <w:color w:val="000000" w:themeColor="text1"/>
        </w:rPr>
        <w:tab/>
        <w:t>no site</w:t>
      </w:r>
      <w:r w:rsidRPr="00752E96">
        <w:rPr>
          <w:rFonts w:asciiTheme="majorHAnsi" w:hAnsiTheme="majorHAnsi" w:cstheme="majorHAnsi"/>
          <w:bCs/>
          <w:color w:val="000000" w:themeColor="text1"/>
        </w:rPr>
        <w:tab/>
        <w:t>do</w:t>
      </w:r>
      <w:r w:rsidRPr="00752E96">
        <w:rPr>
          <w:rFonts w:asciiTheme="majorHAnsi" w:hAnsiTheme="majorHAnsi" w:cstheme="majorHAnsi"/>
          <w:bCs/>
          <w:color w:val="000000" w:themeColor="text1"/>
        </w:rPr>
        <w:tab/>
        <w:t>ÓRGÃO GERENCIADOR na</w:t>
      </w:r>
      <w:r w:rsidRPr="00752E96">
        <w:rPr>
          <w:rFonts w:asciiTheme="majorHAnsi" w:hAnsiTheme="majorHAnsi" w:cstheme="majorHAnsi"/>
          <w:bCs/>
          <w:color w:val="000000" w:themeColor="text1"/>
        </w:rPr>
        <w:tab/>
        <w:t xml:space="preserve">Internet </w:t>
      </w:r>
      <w:hyperlink r:id="rId36" w:history="1">
        <w:r w:rsidRPr="00752E96">
          <w:rPr>
            <w:rStyle w:val="Hyperlink"/>
            <w:rFonts w:asciiTheme="majorHAnsi" w:hAnsiTheme="majorHAnsi" w:cstheme="majorHAnsi"/>
            <w:bCs/>
          </w:rPr>
          <w:t>http://s2.asp.srv.br/etransparencia.pm.sonora.ms/servlet/portal</w:t>
        </w:r>
      </w:hyperlink>
      <w:r w:rsidRPr="00752E96">
        <w:rPr>
          <w:rFonts w:asciiTheme="majorHAnsi" w:hAnsiTheme="majorHAnsi" w:cstheme="majorHAnsi"/>
          <w:bCs/>
          <w:color w:val="000000" w:themeColor="text1"/>
        </w:rPr>
        <w:t>, inclusive com a íntegra da ARP e alterações posteriores.</w:t>
      </w:r>
    </w:p>
    <w:p w14:paraId="6DAD587F" w14:textId="2187BB68" w:rsidR="00584A36" w:rsidRPr="00752E96" w:rsidRDefault="00B80EEA" w:rsidP="00541BC8">
      <w:pPr>
        <w:pStyle w:val="Ttulo1"/>
        <w:numPr>
          <w:ilvl w:val="0"/>
          <w:numId w:val="44"/>
        </w:numPr>
        <w:rPr>
          <w:rFonts w:cstheme="majorHAnsi"/>
          <w:color w:val="auto"/>
          <w:sz w:val="24"/>
          <w:szCs w:val="24"/>
        </w:rPr>
      </w:pPr>
      <w:r w:rsidRPr="00752E96">
        <w:rPr>
          <w:rFonts w:cstheme="majorHAnsi"/>
          <w:color w:val="auto"/>
          <w:sz w:val="24"/>
          <w:szCs w:val="24"/>
        </w:rPr>
        <w:t xml:space="preserve">- </w:t>
      </w:r>
      <w:r w:rsidR="00584A36" w:rsidRPr="00752E96">
        <w:rPr>
          <w:rFonts w:cstheme="majorHAnsi"/>
          <w:color w:val="auto"/>
          <w:sz w:val="24"/>
          <w:szCs w:val="24"/>
        </w:rPr>
        <w:t>ALTERAÇÕES DOS PREÇOS REGISTRADOS</w:t>
      </w:r>
    </w:p>
    <w:p w14:paraId="01111375" w14:textId="77777777" w:rsidR="00B80EEA" w:rsidRPr="00752E96" w:rsidRDefault="00B80EEA" w:rsidP="00B80EEA">
      <w:pPr>
        <w:widowControl w:val="0"/>
        <w:tabs>
          <w:tab w:val="left" w:pos="595"/>
        </w:tabs>
        <w:autoSpaceDE w:val="0"/>
        <w:autoSpaceDN w:val="0"/>
        <w:spacing w:before="120"/>
        <w:ind w:right="258"/>
        <w:jc w:val="both"/>
        <w:rPr>
          <w:rFonts w:asciiTheme="majorHAnsi" w:hAnsiTheme="majorHAnsi" w:cstheme="majorHAnsi"/>
          <w:bCs/>
        </w:rPr>
      </w:pPr>
      <w:r w:rsidRPr="00752E96">
        <w:rPr>
          <w:rFonts w:asciiTheme="majorHAnsi" w:hAnsiTheme="majorHAnsi" w:cstheme="majorHAnsi"/>
          <w:bCs/>
        </w:rPr>
        <w:t xml:space="preserve">14.1 </w:t>
      </w:r>
      <w:r w:rsidR="00584A36" w:rsidRPr="00752E96">
        <w:rPr>
          <w:rFonts w:asciiTheme="majorHAnsi" w:hAnsiTheme="majorHAnsi" w:cstheme="majorHAnsi"/>
          <w:bCs/>
        </w:rPr>
        <w:t xml:space="preserve">Os preços registrados poderão ser REAJUSTADOS, para mais ou para menos, com base na variação anual do </w:t>
      </w:r>
      <w:r w:rsidR="00857272" w:rsidRPr="00752E96">
        <w:rPr>
          <w:rFonts w:asciiTheme="majorHAnsi" w:hAnsiTheme="majorHAnsi" w:cstheme="majorHAnsi"/>
          <w:bCs/>
        </w:rPr>
        <w:t>IGP-M</w:t>
      </w:r>
      <w:r w:rsidR="00D5672B" w:rsidRPr="00752E96">
        <w:rPr>
          <w:rFonts w:asciiTheme="majorHAnsi" w:hAnsiTheme="majorHAnsi" w:cstheme="majorHAnsi"/>
          <w:bCs/>
        </w:rPr>
        <w:t xml:space="preserve"> ou IPCA</w:t>
      </w:r>
      <w:r w:rsidR="00584A36" w:rsidRPr="00752E96">
        <w:rPr>
          <w:rFonts w:asciiTheme="majorHAnsi" w:hAnsiTheme="majorHAnsi" w:cstheme="majorHAnsi"/>
          <w:bCs/>
        </w:rPr>
        <w:t>, ou outro índice que venha a sucedê-lo, desde que decorridos 12 MESES, contados da assinatura da ARP.</w:t>
      </w:r>
    </w:p>
    <w:p w14:paraId="74D6C898" w14:textId="7EBC5BDE" w:rsidR="00584A36" w:rsidRPr="00752E96" w:rsidRDefault="00B80EEA" w:rsidP="00B80EEA">
      <w:pPr>
        <w:widowControl w:val="0"/>
        <w:tabs>
          <w:tab w:val="left" w:pos="595"/>
        </w:tabs>
        <w:autoSpaceDE w:val="0"/>
        <w:autoSpaceDN w:val="0"/>
        <w:spacing w:before="120"/>
        <w:ind w:right="258"/>
        <w:jc w:val="both"/>
        <w:rPr>
          <w:rFonts w:asciiTheme="majorHAnsi" w:hAnsiTheme="majorHAnsi" w:cstheme="majorHAnsi"/>
          <w:bCs/>
        </w:rPr>
      </w:pPr>
      <w:r w:rsidRPr="00752E96">
        <w:rPr>
          <w:rFonts w:asciiTheme="majorHAnsi" w:hAnsiTheme="majorHAnsi" w:cstheme="majorHAnsi"/>
          <w:bCs/>
        </w:rPr>
        <w:t xml:space="preserve">14.2 </w:t>
      </w:r>
      <w:r w:rsidR="00584A36" w:rsidRPr="00752E96">
        <w:rPr>
          <w:rFonts w:asciiTheme="majorHAnsi" w:hAnsiTheme="majorHAnsi" w:cstheme="majorHAnsi"/>
          <w:bCs/>
        </w:rPr>
        <w:t>A qualquer tempo, o preço registrado poderá sofrer REVISÃO em decorrência de comprovado desequilíbrio econômico-financeiro ocorrida no mercado, cabendo ao ÓRGÃO GERENCIADOR providenciar a pactuação/negociação de novo valor compatível com o de mercado, para cada ITEM do objeto registrado.</w:t>
      </w:r>
    </w:p>
    <w:p w14:paraId="6EDA7171" w14:textId="2A388D7B" w:rsidR="00584A36" w:rsidRPr="00752E96" w:rsidRDefault="00584A36" w:rsidP="00541BC8">
      <w:pPr>
        <w:pStyle w:val="PargrafodaLista"/>
        <w:widowControl w:val="0"/>
        <w:numPr>
          <w:ilvl w:val="1"/>
          <w:numId w:val="46"/>
        </w:numPr>
        <w:tabs>
          <w:tab w:val="left" w:pos="799"/>
        </w:tabs>
        <w:autoSpaceDE w:val="0"/>
        <w:autoSpaceDN w:val="0"/>
        <w:spacing w:before="120"/>
        <w:ind w:left="0" w:right="247" w:firstLine="0"/>
        <w:contextualSpacing w:val="0"/>
        <w:jc w:val="both"/>
        <w:rPr>
          <w:rFonts w:asciiTheme="majorHAnsi" w:hAnsiTheme="majorHAnsi" w:cstheme="majorHAnsi"/>
          <w:bCs/>
        </w:rPr>
      </w:pPr>
      <w:r w:rsidRPr="00752E96">
        <w:rPr>
          <w:rFonts w:asciiTheme="majorHAnsi" w:hAnsiTheme="majorHAnsi" w:cstheme="majorHAnsi"/>
          <w:bCs/>
        </w:rPr>
        <w:t>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4D3EF090" w14:textId="77777777" w:rsidR="00584A36" w:rsidRPr="00752E96" w:rsidRDefault="00584A36" w:rsidP="00541BC8">
      <w:pPr>
        <w:pStyle w:val="PargrafodaLista"/>
        <w:widowControl w:val="0"/>
        <w:numPr>
          <w:ilvl w:val="1"/>
          <w:numId w:val="46"/>
        </w:numPr>
        <w:tabs>
          <w:tab w:val="left" w:pos="819"/>
        </w:tabs>
        <w:autoSpaceDE w:val="0"/>
        <w:autoSpaceDN w:val="0"/>
        <w:spacing w:before="120"/>
        <w:ind w:left="0" w:right="254" w:firstLine="0"/>
        <w:contextualSpacing w:val="0"/>
        <w:jc w:val="both"/>
        <w:rPr>
          <w:rFonts w:asciiTheme="majorHAnsi" w:hAnsiTheme="majorHAnsi" w:cstheme="majorHAnsi"/>
          <w:bCs/>
        </w:rPr>
      </w:pPr>
      <w:r w:rsidRPr="00752E96">
        <w:rPr>
          <w:rFonts w:asciiTheme="majorHAnsi" w:hAnsiTheme="majorHAnsi" w:cstheme="majorHAnsi"/>
          <w:bCs/>
        </w:rPr>
        <w:t>Não havendo acordo em relação a pactuação/negociação do preço registrado, será o respectivo registro CANCELADO/REVOGADO, por cada ITEM do objeto registrado, sem aplicação de qualquer sanção ao particular, mantendo-se hígidas e vigentes as contratações já formalizadas ou solicitadas, bem como os demais itens/grupos não afetados pelo desequilíbrio de preços de mercado.</w:t>
      </w:r>
    </w:p>
    <w:p w14:paraId="029FAF8A" w14:textId="77777777" w:rsidR="00584A36" w:rsidRPr="00752E96" w:rsidRDefault="00584A36" w:rsidP="00541BC8">
      <w:pPr>
        <w:pStyle w:val="PargrafodaLista"/>
        <w:widowControl w:val="0"/>
        <w:numPr>
          <w:ilvl w:val="1"/>
          <w:numId w:val="46"/>
        </w:numPr>
        <w:tabs>
          <w:tab w:val="left" w:pos="879"/>
        </w:tabs>
        <w:autoSpaceDE w:val="0"/>
        <w:autoSpaceDN w:val="0"/>
        <w:spacing w:before="121"/>
        <w:ind w:left="0" w:right="329" w:firstLine="0"/>
        <w:contextualSpacing w:val="0"/>
        <w:jc w:val="both"/>
        <w:rPr>
          <w:rFonts w:asciiTheme="majorHAnsi" w:hAnsiTheme="majorHAnsi" w:cstheme="majorHAnsi"/>
          <w:bCs/>
        </w:rPr>
      </w:pPr>
      <w:r w:rsidRPr="00752E96">
        <w:rPr>
          <w:rFonts w:asciiTheme="majorHAnsi" w:hAnsiTheme="majorHAnsi" w:cstheme="majorHAnsi"/>
          <w:bCs/>
        </w:rPr>
        <w:t>Em caso do CANCELAMENTO, e havendo CADASTRO RESERVA para o respectivo ITEM, deverão ser realizados os procedimentos previstos no item 3 desta ARP.</w:t>
      </w:r>
    </w:p>
    <w:p w14:paraId="2419399C" w14:textId="2B6A81A1" w:rsidR="00541BC8" w:rsidRPr="00752E96" w:rsidRDefault="00584A36" w:rsidP="00541BC8">
      <w:pPr>
        <w:pStyle w:val="PargrafodaLista"/>
        <w:widowControl w:val="0"/>
        <w:numPr>
          <w:ilvl w:val="1"/>
          <w:numId w:val="46"/>
        </w:numPr>
        <w:tabs>
          <w:tab w:val="left" w:pos="799"/>
        </w:tabs>
        <w:autoSpaceDE w:val="0"/>
        <w:autoSpaceDN w:val="0"/>
        <w:spacing w:before="120"/>
        <w:ind w:left="0" w:right="291" w:firstLine="0"/>
        <w:contextualSpacing w:val="0"/>
        <w:jc w:val="both"/>
        <w:rPr>
          <w:rFonts w:asciiTheme="majorHAnsi" w:hAnsiTheme="majorHAnsi" w:cstheme="majorHAnsi"/>
          <w:bCs/>
        </w:rPr>
      </w:pPr>
      <w:r w:rsidRPr="00752E96">
        <w:rPr>
          <w:rFonts w:asciiTheme="majorHAnsi" w:hAnsiTheme="majorHAnsi" w:cstheme="majorHAnsi"/>
          <w:bCs/>
        </w:rPr>
        <w:t>Toda alteração da presente ARP será publicada e divulgada, nos termos fixados no item 11 desta ARP.</w:t>
      </w:r>
    </w:p>
    <w:p w14:paraId="42279068" w14:textId="6BAEF5DF" w:rsidR="00584A36" w:rsidRPr="00752E96" w:rsidRDefault="00B80EEA" w:rsidP="00541BC8">
      <w:pPr>
        <w:pStyle w:val="Ttulo1"/>
        <w:numPr>
          <w:ilvl w:val="0"/>
          <w:numId w:val="46"/>
        </w:numPr>
        <w:rPr>
          <w:rFonts w:cstheme="majorHAnsi"/>
          <w:color w:val="auto"/>
          <w:sz w:val="24"/>
          <w:szCs w:val="24"/>
        </w:rPr>
      </w:pPr>
      <w:r w:rsidRPr="00752E96">
        <w:rPr>
          <w:rFonts w:cstheme="majorHAnsi"/>
          <w:color w:val="auto"/>
          <w:sz w:val="24"/>
          <w:szCs w:val="24"/>
        </w:rPr>
        <w:t xml:space="preserve">- </w:t>
      </w:r>
      <w:r w:rsidR="00584A36" w:rsidRPr="00752E96">
        <w:rPr>
          <w:rFonts w:cstheme="majorHAnsi"/>
          <w:color w:val="auto"/>
          <w:sz w:val="24"/>
          <w:szCs w:val="24"/>
        </w:rPr>
        <w:t>SANÇÕES ADMINISTRATIVAS POR DESCUMPRIMENTO DE OBRIGAÇÕES CONTIDAS NA ARP</w:t>
      </w:r>
    </w:p>
    <w:p w14:paraId="02DBC385" w14:textId="71BE14CD" w:rsidR="00584A36" w:rsidRPr="00752E96" w:rsidRDefault="00B80EEA" w:rsidP="00B80EEA">
      <w:pPr>
        <w:pStyle w:val="PargrafodaLista"/>
        <w:widowControl w:val="0"/>
        <w:autoSpaceDE w:val="0"/>
        <w:autoSpaceDN w:val="0"/>
        <w:spacing w:before="121"/>
        <w:ind w:left="0" w:right="262"/>
        <w:contextualSpacing w:val="0"/>
        <w:jc w:val="both"/>
        <w:rPr>
          <w:rFonts w:asciiTheme="majorHAnsi" w:hAnsiTheme="majorHAnsi" w:cstheme="majorHAnsi"/>
          <w:bCs/>
        </w:rPr>
      </w:pPr>
      <w:r w:rsidRPr="00752E96">
        <w:rPr>
          <w:rFonts w:asciiTheme="majorHAnsi" w:hAnsiTheme="majorHAnsi" w:cstheme="majorHAnsi"/>
          <w:bCs/>
        </w:rPr>
        <w:t xml:space="preserve">15.1 </w:t>
      </w:r>
      <w:r w:rsidR="00584A36" w:rsidRPr="00752E96">
        <w:rPr>
          <w:rFonts w:asciiTheme="majorHAnsi" w:hAnsiTheme="majorHAnsi" w:cstheme="majorHAnsi"/>
          <w:bCs/>
        </w:rPr>
        <w:t>As empresas com preços registrados nesta ARP e signatárias dos respectivos contratos estarão sujeitas às sanções administrativas previstas no item 9 do EDITAL, sem prejuízo de outras previstas em legislação pertinente e da responsabilidade civil e criminal que seus atos ensejarem.</w:t>
      </w:r>
    </w:p>
    <w:p w14:paraId="49C4E608" w14:textId="6CCE93EC" w:rsidR="00584A36" w:rsidRPr="00752E96" w:rsidRDefault="00584A36" w:rsidP="00541BC8">
      <w:pPr>
        <w:pStyle w:val="PargrafodaLista"/>
        <w:widowControl w:val="0"/>
        <w:numPr>
          <w:ilvl w:val="1"/>
          <w:numId w:val="46"/>
        </w:numPr>
        <w:tabs>
          <w:tab w:val="left" w:pos="771"/>
        </w:tabs>
        <w:autoSpaceDE w:val="0"/>
        <w:autoSpaceDN w:val="0"/>
        <w:spacing w:before="62"/>
        <w:ind w:left="0" w:right="261" w:firstLine="0"/>
        <w:contextualSpacing w:val="0"/>
        <w:jc w:val="both"/>
        <w:rPr>
          <w:rFonts w:asciiTheme="majorHAnsi" w:hAnsiTheme="majorHAnsi" w:cstheme="majorHAnsi"/>
          <w:bCs/>
        </w:rPr>
      </w:pPr>
      <w:r w:rsidRPr="00752E96">
        <w:rPr>
          <w:rFonts w:asciiTheme="majorHAnsi" w:hAnsiTheme="majorHAnsi" w:cstheme="majorHAnsi"/>
          <w:bCs/>
        </w:rPr>
        <w:t>Ao órgão gerenciador caberá a aplicação de sanções administrativas em relação ao descumprimento direto de obrigação contida nesta ARP, como também aos contratos por ele firmados em decorrência do</w:t>
      </w:r>
      <w:r w:rsidR="004B0070" w:rsidRPr="00752E96">
        <w:rPr>
          <w:rFonts w:asciiTheme="majorHAnsi" w:hAnsiTheme="majorHAnsi" w:cstheme="majorHAnsi"/>
          <w:bCs/>
        </w:rPr>
        <w:t xml:space="preserve"> </w:t>
      </w:r>
      <w:r w:rsidRPr="00752E96">
        <w:rPr>
          <w:rFonts w:asciiTheme="majorHAnsi" w:hAnsiTheme="majorHAnsi" w:cstheme="majorHAnsi"/>
          <w:bCs/>
        </w:rPr>
        <w:t>presente registro de preços.</w:t>
      </w:r>
    </w:p>
    <w:p w14:paraId="21B99341" w14:textId="60C9B6C1" w:rsidR="00584A36" w:rsidRPr="00752E96" w:rsidRDefault="00584A36" w:rsidP="00541BC8">
      <w:pPr>
        <w:pStyle w:val="PargrafodaLista"/>
        <w:widowControl w:val="0"/>
        <w:numPr>
          <w:ilvl w:val="1"/>
          <w:numId w:val="46"/>
        </w:numPr>
        <w:tabs>
          <w:tab w:val="left" w:pos="792"/>
        </w:tabs>
        <w:autoSpaceDE w:val="0"/>
        <w:autoSpaceDN w:val="0"/>
        <w:spacing w:before="120"/>
        <w:ind w:left="0" w:right="250" w:firstLine="0"/>
        <w:contextualSpacing w:val="0"/>
        <w:jc w:val="both"/>
        <w:rPr>
          <w:rFonts w:asciiTheme="majorHAnsi" w:hAnsiTheme="majorHAnsi" w:cstheme="majorHAnsi"/>
          <w:bCs/>
        </w:rPr>
      </w:pPr>
      <w:r w:rsidRPr="00752E96">
        <w:rPr>
          <w:rFonts w:asciiTheme="majorHAnsi" w:hAnsiTheme="majorHAnsi" w:cstheme="majorHAnsi"/>
          <w:bCs/>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1029E1FB" w14:textId="77777777" w:rsidR="00D55858" w:rsidRPr="00752E96" w:rsidRDefault="00D55858" w:rsidP="00D55858">
      <w:pPr>
        <w:widowControl w:val="0"/>
        <w:tabs>
          <w:tab w:val="left" w:pos="792"/>
        </w:tabs>
        <w:autoSpaceDE w:val="0"/>
        <w:autoSpaceDN w:val="0"/>
        <w:spacing w:before="120"/>
        <w:ind w:right="250"/>
        <w:jc w:val="both"/>
        <w:rPr>
          <w:rFonts w:asciiTheme="majorHAnsi" w:hAnsiTheme="majorHAnsi" w:cstheme="majorHAnsi"/>
          <w:b/>
          <w:bCs/>
        </w:rPr>
      </w:pPr>
    </w:p>
    <w:p w14:paraId="1B1A83DD" w14:textId="42DB1112" w:rsidR="00D55858" w:rsidRPr="00752E96" w:rsidRDefault="00B80EEA" w:rsidP="00541BC8">
      <w:pPr>
        <w:pStyle w:val="PargrafodaLista"/>
        <w:widowControl w:val="0"/>
        <w:numPr>
          <w:ilvl w:val="0"/>
          <w:numId w:val="46"/>
        </w:numPr>
        <w:tabs>
          <w:tab w:val="left" w:pos="792"/>
        </w:tabs>
        <w:autoSpaceDE w:val="0"/>
        <w:autoSpaceDN w:val="0"/>
        <w:spacing w:before="120"/>
        <w:ind w:right="250"/>
        <w:jc w:val="both"/>
        <w:rPr>
          <w:rFonts w:asciiTheme="majorHAnsi" w:hAnsiTheme="majorHAnsi" w:cstheme="majorHAnsi"/>
          <w:b/>
          <w:bCs/>
        </w:rPr>
      </w:pPr>
      <w:r w:rsidRPr="00752E96">
        <w:rPr>
          <w:rFonts w:asciiTheme="majorHAnsi" w:hAnsiTheme="majorHAnsi" w:cstheme="majorHAnsi"/>
          <w:b/>
          <w:bCs/>
        </w:rPr>
        <w:t xml:space="preserve">- </w:t>
      </w:r>
      <w:r w:rsidR="00D55858" w:rsidRPr="00752E96">
        <w:rPr>
          <w:rFonts w:asciiTheme="majorHAnsi" w:hAnsiTheme="majorHAnsi" w:cstheme="majorHAnsi"/>
          <w:b/>
          <w:bCs/>
        </w:rPr>
        <w:t>ADEQUAÇÃO ORÇAMENTÁRIA:</w:t>
      </w:r>
    </w:p>
    <w:p w14:paraId="634184DB" w14:textId="53BDBEA3" w:rsidR="00D55858" w:rsidRPr="00752E96" w:rsidRDefault="00B80EEA" w:rsidP="00B80EEA">
      <w:pPr>
        <w:pStyle w:val="PargrafodaLista"/>
        <w:widowControl w:val="0"/>
        <w:autoSpaceDE w:val="0"/>
        <w:autoSpaceDN w:val="0"/>
        <w:spacing w:before="120"/>
        <w:ind w:left="0" w:right="250"/>
        <w:jc w:val="both"/>
        <w:rPr>
          <w:rFonts w:asciiTheme="majorHAnsi" w:hAnsiTheme="majorHAnsi" w:cstheme="majorHAnsi"/>
          <w:bCs/>
        </w:rPr>
      </w:pPr>
      <w:r w:rsidRPr="00752E96">
        <w:rPr>
          <w:rFonts w:asciiTheme="majorHAnsi" w:hAnsiTheme="majorHAnsi" w:cstheme="majorHAnsi"/>
          <w:bCs/>
        </w:rPr>
        <w:t xml:space="preserve">16.1 </w:t>
      </w:r>
      <w:r w:rsidR="00D55858" w:rsidRPr="00752E96">
        <w:rPr>
          <w:rFonts w:asciiTheme="majorHAnsi" w:hAnsiTheme="majorHAnsi" w:cstheme="majorHAnsi"/>
          <w:bCs/>
        </w:rPr>
        <w:t>As despesas decorrentes da presente contratação correrão à conta de recursos específicos consignados no Orçamento deste exercício, na dotação abaixo discriminada:</w:t>
      </w:r>
    </w:p>
    <w:p w14:paraId="41788A7E" w14:textId="77777777" w:rsidR="00237CEC" w:rsidRPr="00752E96" w:rsidRDefault="00237CEC" w:rsidP="00237CEC">
      <w:pPr>
        <w:tabs>
          <w:tab w:val="left" w:pos="567"/>
        </w:tabs>
        <w:spacing w:line="276" w:lineRule="auto"/>
        <w:ind w:left="284" w:hanging="284"/>
        <w:jc w:val="both"/>
        <w:rPr>
          <w:rFonts w:asciiTheme="majorHAnsi" w:hAnsiTheme="majorHAnsi" w:cstheme="majorHAnsi"/>
        </w:rPr>
      </w:pPr>
    </w:p>
    <w:p w14:paraId="6818F543" w14:textId="77777777" w:rsidR="00B80EEA" w:rsidRPr="00752E96" w:rsidRDefault="00B80EEA" w:rsidP="00541BC8">
      <w:pPr>
        <w:pStyle w:val="PargrafodaLista"/>
        <w:numPr>
          <w:ilvl w:val="0"/>
          <w:numId w:val="28"/>
        </w:numPr>
        <w:tabs>
          <w:tab w:val="left" w:pos="567"/>
        </w:tabs>
        <w:spacing w:line="276" w:lineRule="auto"/>
        <w:rPr>
          <w:rFonts w:asciiTheme="majorHAnsi" w:eastAsia="Times New Roman" w:hAnsiTheme="majorHAnsi" w:cstheme="majorHAnsi"/>
        </w:rPr>
      </w:pPr>
      <w:r w:rsidRPr="00752E96">
        <w:rPr>
          <w:rFonts w:asciiTheme="majorHAnsi" w:eastAsia="Times New Roman" w:hAnsiTheme="majorHAnsi" w:cstheme="majorHAnsi"/>
        </w:rPr>
        <w:t>50 – Gerência de Obras e Serviços Urbanos</w:t>
      </w:r>
    </w:p>
    <w:p w14:paraId="2085ED59" w14:textId="77777777" w:rsidR="00B80EEA" w:rsidRPr="00752E96" w:rsidRDefault="00B80EEA" w:rsidP="00541BC8">
      <w:pPr>
        <w:numPr>
          <w:ilvl w:val="0"/>
          <w:numId w:val="28"/>
        </w:numPr>
        <w:tabs>
          <w:tab w:val="left" w:pos="567"/>
        </w:tabs>
        <w:spacing w:line="276" w:lineRule="auto"/>
        <w:jc w:val="both"/>
        <w:rPr>
          <w:rFonts w:asciiTheme="majorHAnsi" w:hAnsiTheme="majorHAnsi" w:cstheme="majorHAnsi"/>
        </w:rPr>
      </w:pPr>
      <w:r w:rsidRPr="00752E96">
        <w:rPr>
          <w:rFonts w:asciiTheme="majorHAnsi" w:hAnsiTheme="majorHAnsi" w:cstheme="majorHAnsi"/>
        </w:rPr>
        <w:t>50101 – Gerência Municipal de Obras e Serviços Urbanos;</w:t>
      </w:r>
    </w:p>
    <w:p w14:paraId="4CEF3949" w14:textId="6B0F8FDD" w:rsidR="00B80EEA" w:rsidRPr="00752E96" w:rsidRDefault="003D016B" w:rsidP="003D016B">
      <w:pPr>
        <w:numPr>
          <w:ilvl w:val="0"/>
          <w:numId w:val="28"/>
        </w:numPr>
        <w:tabs>
          <w:tab w:val="left" w:pos="567"/>
        </w:tabs>
        <w:spacing w:line="276" w:lineRule="auto"/>
        <w:contextualSpacing/>
        <w:jc w:val="both"/>
        <w:rPr>
          <w:rFonts w:asciiTheme="majorHAnsi" w:hAnsiTheme="majorHAnsi" w:cstheme="majorHAnsi"/>
        </w:rPr>
      </w:pPr>
      <w:r w:rsidRPr="003D016B">
        <w:rPr>
          <w:rFonts w:asciiTheme="majorHAnsi" w:hAnsiTheme="majorHAnsi" w:cstheme="majorHAnsi"/>
        </w:rPr>
        <w:t>26.782.1007-2.024 – Coord. Manutenção dos Recursos do Fundersul</w:t>
      </w:r>
      <w:r w:rsidR="00B80EEA" w:rsidRPr="00752E96">
        <w:rPr>
          <w:rFonts w:asciiTheme="majorHAnsi" w:hAnsiTheme="majorHAnsi" w:cstheme="majorHAnsi"/>
        </w:rPr>
        <w:t>;</w:t>
      </w:r>
    </w:p>
    <w:p w14:paraId="10758A14" w14:textId="77777777" w:rsidR="00B80EEA" w:rsidRPr="00752E96" w:rsidRDefault="00B80EEA" w:rsidP="00541BC8">
      <w:pPr>
        <w:numPr>
          <w:ilvl w:val="0"/>
          <w:numId w:val="28"/>
        </w:numPr>
        <w:tabs>
          <w:tab w:val="left" w:pos="567"/>
        </w:tabs>
        <w:spacing w:line="276" w:lineRule="auto"/>
        <w:contextualSpacing/>
        <w:jc w:val="both"/>
        <w:rPr>
          <w:rFonts w:asciiTheme="majorHAnsi" w:hAnsiTheme="majorHAnsi" w:cstheme="majorHAnsi"/>
        </w:rPr>
      </w:pPr>
      <w:r w:rsidRPr="00752E96">
        <w:rPr>
          <w:rFonts w:asciiTheme="majorHAnsi" w:hAnsiTheme="majorHAnsi" w:cstheme="majorHAnsi"/>
        </w:rPr>
        <w:t>339030 – Material de Consumo</w:t>
      </w:r>
    </w:p>
    <w:p w14:paraId="083ECB9B" w14:textId="0ED14929" w:rsidR="00B80EEA" w:rsidRPr="00752E96" w:rsidRDefault="003D016B" w:rsidP="00541BC8">
      <w:pPr>
        <w:numPr>
          <w:ilvl w:val="0"/>
          <w:numId w:val="28"/>
        </w:numPr>
        <w:tabs>
          <w:tab w:val="left" w:pos="567"/>
        </w:tabs>
        <w:spacing w:line="276" w:lineRule="auto"/>
        <w:contextualSpacing/>
        <w:jc w:val="both"/>
        <w:rPr>
          <w:rFonts w:asciiTheme="majorHAnsi" w:hAnsiTheme="majorHAnsi" w:cstheme="majorHAnsi"/>
        </w:rPr>
      </w:pPr>
      <w:r>
        <w:rPr>
          <w:rFonts w:asciiTheme="majorHAnsi" w:hAnsiTheme="majorHAnsi" w:cstheme="majorHAnsi"/>
        </w:rPr>
        <w:t>Fonte de Recursos: 17997400</w:t>
      </w:r>
    </w:p>
    <w:p w14:paraId="7A01B848" w14:textId="5CDB4D69" w:rsidR="00B80EEA" w:rsidRPr="00752E96" w:rsidRDefault="003D016B" w:rsidP="00541BC8">
      <w:pPr>
        <w:numPr>
          <w:ilvl w:val="0"/>
          <w:numId w:val="28"/>
        </w:numPr>
        <w:tabs>
          <w:tab w:val="left" w:pos="567"/>
        </w:tabs>
        <w:spacing w:line="276" w:lineRule="auto"/>
        <w:contextualSpacing/>
        <w:jc w:val="both"/>
        <w:rPr>
          <w:rFonts w:asciiTheme="majorHAnsi" w:hAnsiTheme="majorHAnsi" w:cstheme="majorHAnsi"/>
        </w:rPr>
      </w:pPr>
      <w:r>
        <w:rPr>
          <w:rFonts w:asciiTheme="majorHAnsi" w:hAnsiTheme="majorHAnsi" w:cstheme="majorHAnsi"/>
        </w:rPr>
        <w:t>Dotação Orçamentária: 238</w:t>
      </w:r>
    </w:p>
    <w:p w14:paraId="6889A554" w14:textId="77777777" w:rsidR="00541BC8" w:rsidRPr="00752E96" w:rsidRDefault="00541BC8" w:rsidP="00541BC8">
      <w:pPr>
        <w:tabs>
          <w:tab w:val="left" w:pos="567"/>
        </w:tabs>
        <w:spacing w:line="276" w:lineRule="auto"/>
        <w:contextualSpacing/>
        <w:jc w:val="both"/>
        <w:rPr>
          <w:rFonts w:asciiTheme="majorHAnsi" w:hAnsiTheme="majorHAnsi" w:cstheme="majorHAnsi"/>
        </w:rPr>
      </w:pPr>
    </w:p>
    <w:p w14:paraId="08C67B96" w14:textId="52BF56BA" w:rsidR="00541BC8" w:rsidRPr="00541BC8" w:rsidRDefault="00541BC8" w:rsidP="00541BC8">
      <w:pPr>
        <w:tabs>
          <w:tab w:val="left" w:pos="567"/>
        </w:tabs>
        <w:spacing w:line="276" w:lineRule="auto"/>
        <w:contextualSpacing/>
        <w:jc w:val="both"/>
        <w:rPr>
          <w:rFonts w:asciiTheme="majorHAnsi" w:hAnsiTheme="majorHAnsi" w:cstheme="majorHAnsi"/>
          <w:b/>
        </w:rPr>
      </w:pPr>
      <w:r w:rsidRPr="00752E96">
        <w:rPr>
          <w:rFonts w:asciiTheme="majorHAnsi" w:hAnsiTheme="majorHAnsi" w:cstheme="majorHAnsi"/>
          <w:b/>
        </w:rPr>
        <w:t xml:space="preserve">17 - </w:t>
      </w:r>
      <w:r w:rsidRPr="00541BC8">
        <w:rPr>
          <w:rFonts w:asciiTheme="majorHAnsi" w:hAnsiTheme="majorHAnsi" w:cstheme="majorHAnsi"/>
          <w:b/>
        </w:rPr>
        <w:t>DO PAGAMENTO (art. 92, V e VI)</w:t>
      </w:r>
    </w:p>
    <w:p w14:paraId="417FD57A" w14:textId="77777777" w:rsidR="00541BC8" w:rsidRPr="00541BC8" w:rsidRDefault="00541BC8" w:rsidP="00541BC8">
      <w:pPr>
        <w:tabs>
          <w:tab w:val="left" w:pos="567"/>
        </w:tabs>
        <w:spacing w:line="276" w:lineRule="auto"/>
        <w:contextualSpacing/>
        <w:jc w:val="both"/>
        <w:rPr>
          <w:rFonts w:asciiTheme="majorHAnsi" w:hAnsiTheme="majorHAnsi" w:cstheme="majorHAnsi"/>
        </w:rPr>
      </w:pPr>
      <w:r w:rsidRPr="00541BC8">
        <w:rPr>
          <w:rFonts w:asciiTheme="majorHAnsi" w:hAnsiTheme="majorHAnsi" w:cstheme="majorHAnsi"/>
        </w:rPr>
        <w:t>a. O prazo para pagamento ao contratado e demais condições a ele referentes, inclusive quanto à utilização da Conta-Depósito Vinculada - bloqueada para movimentação ou do pagamento pelo fato gerador, encontram-se definidos no Termo de Referência, anexo a este Contrato.</w:t>
      </w:r>
    </w:p>
    <w:p w14:paraId="602D74B2" w14:textId="77777777" w:rsidR="00541BC8" w:rsidRPr="00541BC8" w:rsidRDefault="00541BC8" w:rsidP="00541BC8">
      <w:pPr>
        <w:tabs>
          <w:tab w:val="left" w:pos="567"/>
        </w:tabs>
        <w:spacing w:line="276" w:lineRule="auto"/>
        <w:contextualSpacing/>
        <w:jc w:val="both"/>
        <w:rPr>
          <w:rFonts w:asciiTheme="majorHAnsi" w:hAnsiTheme="majorHAnsi" w:cstheme="majorHAnsi"/>
        </w:rPr>
      </w:pPr>
      <w:r w:rsidRPr="00541BC8">
        <w:rPr>
          <w:rFonts w:asciiTheme="majorHAnsi" w:hAnsiTheme="majorHAnsi" w:cstheme="majorHAnsi"/>
        </w:rPr>
        <w:t>b. O pagamento será realizado por meio de ordem bancária, para crédito em banco, agência e conta corrente indicados pelo contratado.</w:t>
      </w:r>
    </w:p>
    <w:p w14:paraId="4AE2C687" w14:textId="549E99E3" w:rsidR="00541BC8" w:rsidRPr="00541BC8" w:rsidRDefault="00541BC8" w:rsidP="00541BC8">
      <w:pPr>
        <w:numPr>
          <w:ilvl w:val="0"/>
          <w:numId w:val="47"/>
        </w:numPr>
        <w:tabs>
          <w:tab w:val="left" w:pos="567"/>
        </w:tabs>
        <w:spacing w:line="276" w:lineRule="auto"/>
        <w:contextualSpacing/>
        <w:jc w:val="both"/>
        <w:rPr>
          <w:rFonts w:asciiTheme="majorHAnsi" w:hAnsiTheme="majorHAnsi" w:cstheme="majorHAnsi"/>
          <w:b/>
          <w:bCs/>
        </w:rPr>
      </w:pPr>
      <w:r w:rsidRPr="00541BC8">
        <w:rPr>
          <w:rFonts w:asciiTheme="majorHAnsi" w:hAnsiTheme="majorHAnsi" w:cstheme="majorHAnsi"/>
          <w:b/>
          <w:bCs/>
        </w:rPr>
        <w:t xml:space="preserve">Conta Corrente nº </w:t>
      </w:r>
      <w:r w:rsidRPr="00752E96">
        <w:rPr>
          <w:rFonts w:asciiTheme="majorHAnsi" w:hAnsiTheme="majorHAnsi" w:cstheme="majorHAnsi"/>
          <w:b/>
          <w:bCs/>
        </w:rPr>
        <w:t>XXXXXX</w:t>
      </w:r>
      <w:r w:rsidRPr="00541BC8">
        <w:rPr>
          <w:rFonts w:asciiTheme="majorHAnsi" w:hAnsiTheme="majorHAnsi" w:cstheme="majorHAnsi"/>
          <w:b/>
          <w:bCs/>
        </w:rPr>
        <w:t xml:space="preserve">, da Agência nº </w:t>
      </w:r>
      <w:r w:rsidRPr="00752E96">
        <w:rPr>
          <w:rFonts w:asciiTheme="majorHAnsi" w:hAnsiTheme="majorHAnsi" w:cstheme="majorHAnsi"/>
          <w:b/>
          <w:bCs/>
        </w:rPr>
        <w:t>XXXX</w:t>
      </w:r>
      <w:r w:rsidRPr="00541BC8">
        <w:rPr>
          <w:rFonts w:asciiTheme="majorHAnsi" w:hAnsiTheme="majorHAnsi" w:cstheme="majorHAnsi"/>
          <w:b/>
          <w:bCs/>
        </w:rPr>
        <w:t xml:space="preserve">, do Banco </w:t>
      </w:r>
      <w:r w:rsidRPr="00752E96">
        <w:rPr>
          <w:rFonts w:asciiTheme="majorHAnsi" w:hAnsiTheme="majorHAnsi" w:cstheme="majorHAnsi"/>
          <w:b/>
          <w:bCs/>
        </w:rPr>
        <w:t>XXXXX</w:t>
      </w:r>
      <w:r w:rsidRPr="00541BC8">
        <w:rPr>
          <w:rFonts w:asciiTheme="majorHAnsi" w:hAnsiTheme="majorHAnsi" w:cstheme="majorHAnsi"/>
          <w:b/>
          <w:bCs/>
        </w:rPr>
        <w:t xml:space="preserve">, nº </w:t>
      </w:r>
      <w:r w:rsidRPr="00752E96">
        <w:rPr>
          <w:rFonts w:asciiTheme="majorHAnsi" w:hAnsiTheme="majorHAnsi" w:cstheme="majorHAnsi"/>
          <w:b/>
          <w:bCs/>
        </w:rPr>
        <w:t>XXX</w:t>
      </w:r>
      <w:r w:rsidRPr="00541BC8">
        <w:rPr>
          <w:rFonts w:asciiTheme="majorHAnsi" w:hAnsiTheme="majorHAnsi" w:cstheme="majorHAnsi"/>
          <w:b/>
          <w:bCs/>
        </w:rPr>
        <w:t xml:space="preserve"> de titularidade da CONTRATADA.</w:t>
      </w:r>
    </w:p>
    <w:p w14:paraId="78E6F82A" w14:textId="77777777" w:rsidR="00541BC8" w:rsidRPr="00541BC8" w:rsidRDefault="00541BC8" w:rsidP="00541BC8">
      <w:pPr>
        <w:tabs>
          <w:tab w:val="left" w:pos="567"/>
        </w:tabs>
        <w:spacing w:line="276" w:lineRule="auto"/>
        <w:contextualSpacing/>
        <w:jc w:val="both"/>
        <w:rPr>
          <w:rFonts w:asciiTheme="majorHAnsi" w:hAnsiTheme="majorHAnsi" w:cstheme="majorHAnsi"/>
        </w:rPr>
      </w:pPr>
      <w:r w:rsidRPr="00541BC8">
        <w:rPr>
          <w:rFonts w:asciiTheme="majorHAnsi" w:hAnsiTheme="majorHAnsi" w:cstheme="majorHAnsi"/>
        </w:rPr>
        <w:t>c.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4FCB5C44" w14:textId="77777777" w:rsidR="00541BC8" w:rsidRPr="00541BC8" w:rsidRDefault="00541BC8" w:rsidP="00541BC8">
      <w:pPr>
        <w:numPr>
          <w:ilvl w:val="0"/>
          <w:numId w:val="47"/>
        </w:numPr>
        <w:tabs>
          <w:tab w:val="left" w:pos="567"/>
        </w:tabs>
        <w:spacing w:line="276" w:lineRule="auto"/>
        <w:contextualSpacing/>
        <w:jc w:val="both"/>
        <w:rPr>
          <w:rFonts w:asciiTheme="majorHAnsi" w:hAnsiTheme="majorHAnsi" w:cstheme="majorHAnsi"/>
        </w:rPr>
      </w:pPr>
      <w:r w:rsidRPr="00541BC8">
        <w:rPr>
          <w:rFonts w:asciiTheme="majorHAnsi" w:hAnsiTheme="majorHAnsi" w:cstheme="majorHAnsi"/>
        </w:rPr>
        <w:t xml:space="preserve">Não se sujeita a retenção do imposto de renda na fonte os pagamentos efetuados a todas as pessoas jurídicas descrito no art. 4° desta normativa. </w:t>
      </w:r>
    </w:p>
    <w:p w14:paraId="09DB5AB7" w14:textId="6382807D" w:rsidR="00541BC8" w:rsidRPr="00752E96" w:rsidRDefault="00541BC8" w:rsidP="00541BC8">
      <w:pPr>
        <w:tabs>
          <w:tab w:val="left" w:pos="567"/>
        </w:tabs>
        <w:spacing w:line="276" w:lineRule="auto"/>
        <w:contextualSpacing/>
        <w:jc w:val="both"/>
        <w:rPr>
          <w:rFonts w:asciiTheme="majorHAnsi" w:hAnsiTheme="majorHAnsi" w:cstheme="majorHAnsi"/>
        </w:rPr>
      </w:pPr>
      <w:r w:rsidRPr="00541BC8">
        <w:rPr>
          <w:rFonts w:asciiTheme="majorHAnsi" w:hAnsiTheme="majorHAnsi" w:cstheme="majorHAnsi"/>
        </w:rPr>
        <w:t>Art. 4°. As empresas de prestação de serviços incidentes sobre a renda na fonte deverão destacar a alíquota prevista no ramo de sua atividade de acordo com o disposto no art. 3°-A, da instrução normativa 1.234/2012 casos omissos a alíquota prevista nos Arts. 714 e 718 do Decreto Federal n°9.580/2018, conforme caso.</w:t>
      </w:r>
    </w:p>
    <w:p w14:paraId="73CDB2C5" w14:textId="26D20DCE" w:rsidR="00584A36" w:rsidRPr="00752E96" w:rsidRDefault="00541BC8" w:rsidP="00541BC8">
      <w:pPr>
        <w:pStyle w:val="Ttulo1"/>
        <w:rPr>
          <w:rFonts w:cstheme="majorHAnsi"/>
          <w:color w:val="auto"/>
          <w:sz w:val="24"/>
          <w:szCs w:val="24"/>
        </w:rPr>
      </w:pPr>
      <w:r w:rsidRPr="00752E96">
        <w:rPr>
          <w:rFonts w:cstheme="majorHAnsi"/>
          <w:color w:val="auto"/>
          <w:sz w:val="24"/>
          <w:szCs w:val="24"/>
        </w:rPr>
        <w:t>18</w:t>
      </w:r>
      <w:r w:rsidR="00B80EEA" w:rsidRPr="00752E96">
        <w:rPr>
          <w:rFonts w:cstheme="majorHAnsi"/>
          <w:color w:val="auto"/>
          <w:sz w:val="24"/>
          <w:szCs w:val="24"/>
        </w:rPr>
        <w:t xml:space="preserve">- </w:t>
      </w:r>
      <w:r w:rsidR="00584A36" w:rsidRPr="00752E96">
        <w:rPr>
          <w:rFonts w:cstheme="majorHAnsi"/>
          <w:color w:val="auto"/>
          <w:sz w:val="24"/>
          <w:szCs w:val="24"/>
        </w:rPr>
        <w:t>CANCELAMENTO/REVOGAÇÃO E RESCISÃO DA ARP</w:t>
      </w:r>
    </w:p>
    <w:p w14:paraId="3550250E" w14:textId="25C87EDB" w:rsidR="00584A36" w:rsidRPr="00752E96" w:rsidRDefault="00541BC8" w:rsidP="00B80EEA">
      <w:pPr>
        <w:pStyle w:val="PargrafodaLista"/>
        <w:widowControl w:val="0"/>
        <w:tabs>
          <w:tab w:val="left" w:pos="360"/>
        </w:tabs>
        <w:autoSpaceDE w:val="0"/>
        <w:autoSpaceDN w:val="0"/>
        <w:spacing w:before="120"/>
        <w:ind w:left="0" w:right="252"/>
        <w:jc w:val="both"/>
        <w:rPr>
          <w:rFonts w:asciiTheme="majorHAnsi" w:hAnsiTheme="majorHAnsi" w:cstheme="majorHAnsi"/>
          <w:bCs/>
        </w:rPr>
      </w:pPr>
      <w:r w:rsidRPr="00752E96">
        <w:rPr>
          <w:rFonts w:asciiTheme="majorHAnsi" w:hAnsiTheme="majorHAnsi" w:cstheme="majorHAnsi"/>
          <w:bCs/>
        </w:rPr>
        <w:t>18.1</w:t>
      </w:r>
      <w:r w:rsidR="00B80EEA" w:rsidRPr="00752E96">
        <w:rPr>
          <w:rFonts w:asciiTheme="majorHAnsi" w:hAnsiTheme="majorHAnsi" w:cstheme="majorHAnsi"/>
          <w:bCs/>
        </w:rPr>
        <w:t xml:space="preserve"> </w:t>
      </w:r>
      <w:r w:rsidR="00584A36" w:rsidRPr="00752E96">
        <w:rPr>
          <w:rFonts w:asciiTheme="majorHAnsi" w:hAnsiTheme="majorHAnsi" w:cstheme="majorHAnsi"/>
          <w:bCs/>
        </w:rPr>
        <w:t>O registro de preços poderá ser CANCELADO/REVOGADO, por ITEM, por iniciativa do ÓRGÃO GERENCIADOR, quando:</w:t>
      </w:r>
    </w:p>
    <w:p w14:paraId="5EAA5CBB" w14:textId="77777777" w:rsidR="00584A36" w:rsidRPr="00752E96" w:rsidRDefault="00584A36" w:rsidP="00541BC8">
      <w:pPr>
        <w:pStyle w:val="PargrafodaLista"/>
        <w:widowControl w:val="0"/>
        <w:numPr>
          <w:ilvl w:val="1"/>
          <w:numId w:val="23"/>
        </w:numPr>
        <w:tabs>
          <w:tab w:val="left" w:pos="861"/>
        </w:tabs>
        <w:autoSpaceDE w:val="0"/>
        <w:autoSpaceDN w:val="0"/>
        <w:spacing w:before="121"/>
        <w:ind w:left="0" w:right="250" w:firstLine="0"/>
        <w:contextualSpacing w:val="0"/>
        <w:jc w:val="both"/>
        <w:rPr>
          <w:rFonts w:asciiTheme="majorHAnsi" w:hAnsiTheme="majorHAnsi" w:cstheme="majorHAnsi"/>
          <w:bCs/>
        </w:rPr>
      </w:pPr>
      <w:r w:rsidRPr="00752E96">
        <w:rPr>
          <w:rFonts w:asciiTheme="majorHAnsi" w:hAnsiTheme="majorHAnsi" w:cstheme="majorHAnsi"/>
          <w:bCs/>
        </w:rPr>
        <w:t>Não houve acordo entre as partes para pactuação/negociação de novo preço nos casos de comprovado desequilíbrio econômico-financeiro em relação ao mercado, conforme regras previstas no item 12 desta ARP, Lei 14.133/2021 e no Decreto nº 7.892/2013, e alterações posteriores.</w:t>
      </w:r>
    </w:p>
    <w:p w14:paraId="48B4592F" w14:textId="77777777" w:rsidR="00584A36" w:rsidRPr="00752E96" w:rsidRDefault="00584A36" w:rsidP="00541BC8">
      <w:pPr>
        <w:pStyle w:val="PargrafodaLista"/>
        <w:widowControl w:val="0"/>
        <w:numPr>
          <w:ilvl w:val="1"/>
          <w:numId w:val="23"/>
        </w:numPr>
        <w:tabs>
          <w:tab w:val="left" w:pos="787"/>
        </w:tabs>
        <w:autoSpaceDE w:val="0"/>
        <w:autoSpaceDN w:val="0"/>
        <w:spacing w:before="120"/>
        <w:ind w:left="0" w:right="250" w:firstLine="0"/>
        <w:contextualSpacing w:val="0"/>
        <w:jc w:val="both"/>
        <w:rPr>
          <w:rFonts w:asciiTheme="majorHAnsi" w:hAnsiTheme="majorHAnsi" w:cstheme="majorHAnsi"/>
          <w:bCs/>
        </w:rPr>
      </w:pPr>
      <w:r w:rsidRPr="00752E96">
        <w:rPr>
          <w:rFonts w:asciiTheme="majorHAnsi" w:hAnsiTheme="majorHAnsi" w:cstheme="majorHAnsi"/>
          <w:bCs/>
        </w:rPr>
        <w:t>Por iniciativa do próprio titular do registro, desde que apresente solicitação formal, bem como haja comprovação de situação que impossibilite o cumprimento das exigências insertas nesta ARP, tendo em vista fato superveniente, decorrente de caso fortuito ou força maior, aceito pelo ÓRGÃO GERENCIADOR.</w:t>
      </w:r>
    </w:p>
    <w:p w14:paraId="49CE4574" w14:textId="77777777" w:rsidR="00584A36" w:rsidRPr="00752E96" w:rsidRDefault="00584A36" w:rsidP="00541BC8">
      <w:pPr>
        <w:pStyle w:val="PargrafodaLista"/>
        <w:widowControl w:val="0"/>
        <w:numPr>
          <w:ilvl w:val="1"/>
          <w:numId w:val="23"/>
        </w:numPr>
        <w:tabs>
          <w:tab w:val="left" w:pos="771"/>
        </w:tabs>
        <w:autoSpaceDE w:val="0"/>
        <w:autoSpaceDN w:val="0"/>
        <w:spacing w:before="120"/>
        <w:ind w:left="0" w:right="282" w:firstLine="0"/>
        <w:contextualSpacing w:val="0"/>
        <w:jc w:val="both"/>
        <w:rPr>
          <w:rFonts w:asciiTheme="majorHAnsi" w:hAnsiTheme="majorHAnsi" w:cstheme="majorHAnsi"/>
          <w:bCs/>
        </w:rPr>
      </w:pPr>
      <w:r w:rsidRPr="00752E96">
        <w:rPr>
          <w:rFonts w:asciiTheme="majorHAnsi" w:hAnsiTheme="majorHAnsi" w:cstheme="majorHAnsi"/>
          <w:bCs/>
        </w:rPr>
        <w:t>Presentes razões de conveniência e oportunidade ao interesse público, devidamente justificadas.</w:t>
      </w:r>
    </w:p>
    <w:p w14:paraId="094B43C4" w14:textId="77777777" w:rsidR="00584A36" w:rsidRPr="00752E96" w:rsidRDefault="00584A36" w:rsidP="00541BC8">
      <w:pPr>
        <w:pStyle w:val="PargrafodaLista"/>
        <w:widowControl w:val="0"/>
        <w:numPr>
          <w:ilvl w:val="1"/>
          <w:numId w:val="23"/>
        </w:numPr>
        <w:tabs>
          <w:tab w:val="left" w:pos="771"/>
        </w:tabs>
        <w:autoSpaceDE w:val="0"/>
        <w:autoSpaceDN w:val="0"/>
        <w:spacing w:before="120"/>
        <w:ind w:left="0" w:right="282" w:firstLine="0"/>
        <w:contextualSpacing w:val="0"/>
        <w:jc w:val="both"/>
        <w:rPr>
          <w:rFonts w:asciiTheme="majorHAnsi" w:hAnsiTheme="majorHAnsi" w:cstheme="majorHAnsi"/>
          <w:bCs/>
        </w:rPr>
      </w:pPr>
      <w:r w:rsidRPr="00752E96">
        <w:rPr>
          <w:rFonts w:asciiTheme="majorHAnsi" w:hAnsiTheme="majorHAnsi" w:cstheme="majorHAnsi"/>
          <w:bCs/>
        </w:rPr>
        <w:t>O registro de preços poderá ser RESCINDIDO, por iniciativa do ÓRGÃO GERENCIADOR, observada a gravidade da conduta e os reflexos em relação ao interesse público, quando o titular do registro:</w:t>
      </w:r>
    </w:p>
    <w:p w14:paraId="27737AC4" w14:textId="77777777" w:rsidR="00584A36" w:rsidRPr="00752E96" w:rsidRDefault="00584A36" w:rsidP="00541BC8">
      <w:pPr>
        <w:pStyle w:val="PargrafodaLista"/>
        <w:widowControl w:val="0"/>
        <w:numPr>
          <w:ilvl w:val="1"/>
          <w:numId w:val="23"/>
        </w:numPr>
        <w:tabs>
          <w:tab w:val="left" w:pos="771"/>
        </w:tabs>
        <w:autoSpaceDE w:val="0"/>
        <w:autoSpaceDN w:val="0"/>
        <w:spacing w:before="120"/>
        <w:ind w:left="0" w:right="282" w:firstLine="0"/>
        <w:contextualSpacing w:val="0"/>
        <w:jc w:val="both"/>
        <w:rPr>
          <w:rFonts w:asciiTheme="majorHAnsi" w:hAnsiTheme="majorHAnsi" w:cstheme="majorHAnsi"/>
          <w:bCs/>
        </w:rPr>
      </w:pPr>
      <w:r w:rsidRPr="00752E96">
        <w:rPr>
          <w:rFonts w:asciiTheme="majorHAnsi" w:hAnsiTheme="majorHAnsi" w:cstheme="majorHAnsi"/>
          <w:bCs/>
        </w:rPr>
        <w:t>Não executar de forma total ou parcial qualificada as obrigações presentes nesta ARP;</w:t>
      </w:r>
    </w:p>
    <w:p w14:paraId="14396C66" w14:textId="77777777" w:rsidR="00584A36" w:rsidRPr="00752E96" w:rsidRDefault="00584A36" w:rsidP="00541BC8">
      <w:pPr>
        <w:pStyle w:val="PargrafodaLista"/>
        <w:widowControl w:val="0"/>
        <w:numPr>
          <w:ilvl w:val="1"/>
          <w:numId w:val="23"/>
        </w:numPr>
        <w:tabs>
          <w:tab w:val="left" w:pos="796"/>
        </w:tabs>
        <w:autoSpaceDE w:val="0"/>
        <w:autoSpaceDN w:val="0"/>
        <w:spacing w:before="120"/>
        <w:ind w:left="0" w:right="282" w:firstLine="0"/>
        <w:contextualSpacing w:val="0"/>
        <w:jc w:val="both"/>
        <w:rPr>
          <w:rFonts w:asciiTheme="majorHAnsi" w:hAnsiTheme="majorHAnsi" w:cstheme="majorHAnsi"/>
          <w:bCs/>
        </w:rPr>
      </w:pPr>
      <w:r w:rsidRPr="00752E96">
        <w:rPr>
          <w:rFonts w:asciiTheme="majorHAnsi" w:hAnsiTheme="majorHAnsi" w:cstheme="majorHAnsi"/>
          <w:bCs/>
        </w:rPr>
        <w:t>Recusar-se a retirar e assinar a nota de empenho ou instrumento contratual no prazo estabelecido, salvo por motivo devidamente justificado e aceito pelo órgão ou entidade Contratante;</w:t>
      </w:r>
    </w:p>
    <w:p w14:paraId="7A004B8F" w14:textId="77777777" w:rsidR="00584A36" w:rsidRPr="00752E96" w:rsidRDefault="00584A36" w:rsidP="00541BC8">
      <w:pPr>
        <w:pStyle w:val="PargrafodaLista"/>
        <w:widowControl w:val="0"/>
        <w:numPr>
          <w:ilvl w:val="1"/>
          <w:numId w:val="23"/>
        </w:numPr>
        <w:tabs>
          <w:tab w:val="left" w:pos="771"/>
        </w:tabs>
        <w:autoSpaceDE w:val="0"/>
        <w:autoSpaceDN w:val="0"/>
        <w:spacing w:before="120"/>
        <w:ind w:left="0" w:right="282" w:firstLine="0"/>
        <w:contextualSpacing w:val="0"/>
        <w:jc w:val="both"/>
        <w:rPr>
          <w:rFonts w:asciiTheme="majorHAnsi" w:hAnsiTheme="majorHAnsi" w:cstheme="majorHAnsi"/>
          <w:bCs/>
        </w:rPr>
      </w:pPr>
      <w:r w:rsidRPr="00752E96">
        <w:rPr>
          <w:rFonts w:asciiTheme="majorHAnsi" w:hAnsiTheme="majorHAnsi" w:cstheme="majorHAnsi"/>
          <w:bCs/>
        </w:rPr>
        <w:t>Der causa à rescisão administrativa de dois ou mais contratos firmados com base neste ARP;</w:t>
      </w:r>
    </w:p>
    <w:p w14:paraId="785FAA3A" w14:textId="77777777" w:rsidR="00584A36" w:rsidRPr="00752E96" w:rsidRDefault="00584A36" w:rsidP="00541BC8">
      <w:pPr>
        <w:pStyle w:val="PargrafodaLista"/>
        <w:widowControl w:val="0"/>
        <w:numPr>
          <w:ilvl w:val="1"/>
          <w:numId w:val="23"/>
        </w:numPr>
        <w:tabs>
          <w:tab w:val="left" w:pos="879"/>
        </w:tabs>
        <w:autoSpaceDE w:val="0"/>
        <w:autoSpaceDN w:val="0"/>
        <w:spacing w:before="120"/>
        <w:ind w:left="0" w:right="248" w:firstLine="0"/>
        <w:contextualSpacing w:val="0"/>
        <w:jc w:val="both"/>
        <w:rPr>
          <w:rFonts w:asciiTheme="majorHAnsi" w:hAnsiTheme="majorHAnsi" w:cstheme="majorHAnsi"/>
          <w:bCs/>
        </w:rPr>
      </w:pPr>
      <w:r w:rsidRPr="00752E96">
        <w:rPr>
          <w:rFonts w:asciiTheme="majorHAnsi" w:hAnsiTheme="majorHAnsi" w:cstheme="majorHAnsi"/>
          <w:bCs/>
        </w:rPr>
        <w:t>Não mantiver as condições de participação e de habilitação exigidas na licitação, salvo irregularidade temporária e sanável em até 30 DIAS;</w:t>
      </w:r>
    </w:p>
    <w:p w14:paraId="091267E3" w14:textId="77777777" w:rsidR="00584A36" w:rsidRPr="00752E96" w:rsidRDefault="00584A36" w:rsidP="00541BC8">
      <w:pPr>
        <w:pStyle w:val="PargrafodaLista"/>
        <w:widowControl w:val="0"/>
        <w:numPr>
          <w:ilvl w:val="1"/>
          <w:numId w:val="23"/>
        </w:numPr>
        <w:tabs>
          <w:tab w:val="left" w:pos="771"/>
        </w:tabs>
        <w:autoSpaceDE w:val="0"/>
        <w:autoSpaceDN w:val="0"/>
        <w:spacing w:before="121"/>
        <w:ind w:left="0" w:right="257" w:firstLine="0"/>
        <w:contextualSpacing w:val="0"/>
        <w:jc w:val="both"/>
        <w:rPr>
          <w:rFonts w:asciiTheme="majorHAnsi" w:hAnsiTheme="majorHAnsi" w:cstheme="majorHAnsi"/>
          <w:bCs/>
        </w:rPr>
      </w:pPr>
      <w:r w:rsidRPr="00752E96">
        <w:rPr>
          <w:rFonts w:asciiTheme="majorHAnsi" w:hAnsiTheme="majorHAnsi" w:cstheme="majorHAnsi"/>
          <w:bCs/>
        </w:rPr>
        <w:t>Sofrer sanção prevista nos incisos III ou IV do artigo 156 da Lei nº 14.133/2021.</w:t>
      </w:r>
    </w:p>
    <w:p w14:paraId="222829D6" w14:textId="77777777" w:rsidR="00584A36" w:rsidRPr="00752E96" w:rsidRDefault="00584A36" w:rsidP="00541BC8">
      <w:pPr>
        <w:pStyle w:val="PargrafodaLista"/>
        <w:widowControl w:val="0"/>
        <w:numPr>
          <w:ilvl w:val="1"/>
          <w:numId w:val="23"/>
        </w:numPr>
        <w:tabs>
          <w:tab w:val="left" w:pos="771"/>
        </w:tabs>
        <w:autoSpaceDE w:val="0"/>
        <w:autoSpaceDN w:val="0"/>
        <w:spacing w:before="121"/>
        <w:ind w:left="0" w:right="257" w:firstLine="0"/>
        <w:contextualSpacing w:val="0"/>
        <w:jc w:val="both"/>
        <w:rPr>
          <w:rFonts w:asciiTheme="majorHAnsi" w:hAnsiTheme="majorHAnsi" w:cstheme="majorHAnsi"/>
          <w:bCs/>
        </w:rPr>
      </w:pPr>
      <w:r w:rsidRPr="00752E96">
        <w:rPr>
          <w:rFonts w:asciiTheme="majorHAnsi" w:hAnsiTheme="majorHAnsi" w:cstheme="majorHAnsi"/>
          <w:bCs/>
        </w:rPr>
        <w:t>O cancelamento/revogação do registro, assegurados o contraditório e a ampla defesa, deverá ser formalizado mediante competente processo administrativo com despacho fundamentado da autoridade competente do ÓRGÃO GERENCIADOR, mediante registro em termo de cancelamento/revogação assinado pelas partes interessadas.</w:t>
      </w:r>
    </w:p>
    <w:p w14:paraId="79D9BD52" w14:textId="77777777" w:rsidR="00584A36" w:rsidRPr="00752E96" w:rsidRDefault="00584A36" w:rsidP="00541BC8">
      <w:pPr>
        <w:pStyle w:val="PargrafodaLista"/>
        <w:widowControl w:val="0"/>
        <w:numPr>
          <w:ilvl w:val="1"/>
          <w:numId w:val="23"/>
        </w:numPr>
        <w:tabs>
          <w:tab w:val="left" w:pos="779"/>
        </w:tabs>
        <w:autoSpaceDE w:val="0"/>
        <w:autoSpaceDN w:val="0"/>
        <w:spacing w:before="120"/>
        <w:ind w:left="0" w:right="251" w:firstLine="0"/>
        <w:contextualSpacing w:val="0"/>
        <w:jc w:val="both"/>
        <w:rPr>
          <w:rFonts w:asciiTheme="majorHAnsi" w:hAnsiTheme="majorHAnsi" w:cstheme="majorHAnsi"/>
          <w:bCs/>
        </w:rPr>
      </w:pPr>
      <w:r w:rsidRPr="00752E96">
        <w:rPr>
          <w:rFonts w:asciiTheme="majorHAnsi" w:hAnsiTheme="majorHAnsi" w:cstheme="majorHAnsi"/>
          <w:bCs/>
        </w:rPr>
        <w:t>Havendo cancelamento/revogação do registro, não caberá a aplicação de qualquer espécie de sanção administrativa ao titular do registro.</w:t>
      </w:r>
    </w:p>
    <w:p w14:paraId="3140F70A" w14:textId="77777777" w:rsidR="00584A36" w:rsidRPr="00752E96" w:rsidRDefault="00584A36" w:rsidP="00541BC8">
      <w:pPr>
        <w:pStyle w:val="PargrafodaLista"/>
        <w:widowControl w:val="0"/>
        <w:numPr>
          <w:ilvl w:val="1"/>
          <w:numId w:val="23"/>
        </w:numPr>
        <w:tabs>
          <w:tab w:val="left" w:pos="779"/>
        </w:tabs>
        <w:autoSpaceDE w:val="0"/>
        <w:autoSpaceDN w:val="0"/>
        <w:spacing w:before="120"/>
        <w:ind w:left="0" w:right="251" w:firstLine="0"/>
        <w:contextualSpacing w:val="0"/>
        <w:jc w:val="both"/>
        <w:rPr>
          <w:rFonts w:asciiTheme="majorHAnsi" w:hAnsiTheme="majorHAnsi" w:cstheme="majorHAnsi"/>
          <w:bCs/>
        </w:rPr>
      </w:pPr>
      <w:r w:rsidRPr="00752E96">
        <w:rPr>
          <w:rFonts w:asciiTheme="majorHAnsi" w:hAnsiTheme="majorHAnsi" w:cstheme="majorHAnsi"/>
          <w:bCs/>
        </w:rPr>
        <w:t>O cancelamento/revogação do registro na hipótese prevista no item 14.2 desta ARP não poderá ser aceita em prejuízo ao interesse público.</w:t>
      </w:r>
    </w:p>
    <w:p w14:paraId="2452050A" w14:textId="77777777" w:rsidR="00584A36" w:rsidRPr="00752E96" w:rsidRDefault="00584A36" w:rsidP="00541BC8">
      <w:pPr>
        <w:pStyle w:val="PargrafodaLista"/>
        <w:widowControl w:val="0"/>
        <w:numPr>
          <w:ilvl w:val="1"/>
          <w:numId w:val="23"/>
        </w:numPr>
        <w:tabs>
          <w:tab w:val="left" w:pos="779"/>
        </w:tabs>
        <w:autoSpaceDE w:val="0"/>
        <w:autoSpaceDN w:val="0"/>
        <w:spacing w:before="120"/>
        <w:ind w:left="0" w:right="251" w:firstLine="0"/>
        <w:contextualSpacing w:val="0"/>
        <w:jc w:val="both"/>
        <w:rPr>
          <w:rFonts w:asciiTheme="majorHAnsi" w:hAnsiTheme="majorHAnsi" w:cstheme="majorHAnsi"/>
          <w:bCs/>
        </w:rPr>
      </w:pPr>
      <w:r w:rsidRPr="00752E96">
        <w:rPr>
          <w:rFonts w:asciiTheme="majorHAnsi" w:hAnsiTheme="majorHAnsi" w:cstheme="majorHAnsi"/>
          <w:bCs/>
        </w:rPr>
        <w:t>A rescisão do registro de preços será determinada em decisão unilateral e fundamentada do ÓRGÃO GERENCIADOR, garantido o contraditório e a ampla defesa em processo administrativo.</w:t>
      </w:r>
    </w:p>
    <w:p w14:paraId="79981244" w14:textId="77777777" w:rsidR="00584A36" w:rsidRPr="00752E96" w:rsidRDefault="00584A36" w:rsidP="00541BC8">
      <w:pPr>
        <w:pStyle w:val="PargrafodaLista"/>
        <w:widowControl w:val="0"/>
        <w:numPr>
          <w:ilvl w:val="1"/>
          <w:numId w:val="23"/>
        </w:numPr>
        <w:tabs>
          <w:tab w:val="left" w:pos="827"/>
        </w:tabs>
        <w:autoSpaceDE w:val="0"/>
        <w:autoSpaceDN w:val="0"/>
        <w:spacing w:before="120"/>
        <w:ind w:left="0" w:right="276" w:firstLine="0"/>
        <w:contextualSpacing w:val="0"/>
        <w:jc w:val="both"/>
        <w:rPr>
          <w:rFonts w:asciiTheme="majorHAnsi" w:hAnsiTheme="majorHAnsi" w:cstheme="majorHAnsi"/>
          <w:bCs/>
        </w:rPr>
      </w:pPr>
      <w:r w:rsidRPr="00752E96">
        <w:rPr>
          <w:rFonts w:asciiTheme="majorHAnsi" w:hAnsiTheme="majorHAnsi" w:cstheme="majorHAnsi"/>
          <w:bCs/>
        </w:rPr>
        <w:t>A rescisão do registro de preços poderá ensejar a abertura de procedimento de apuração da responsabilidade e aplicação de sanções administrativas em face do titular do registro.</w:t>
      </w:r>
    </w:p>
    <w:p w14:paraId="37231F70" w14:textId="77777777" w:rsidR="00541BC8" w:rsidRPr="00752E96" w:rsidRDefault="00541BC8" w:rsidP="00541BC8">
      <w:pPr>
        <w:pStyle w:val="PargrafodaLista"/>
        <w:widowControl w:val="0"/>
        <w:tabs>
          <w:tab w:val="left" w:pos="827"/>
        </w:tabs>
        <w:autoSpaceDE w:val="0"/>
        <w:autoSpaceDN w:val="0"/>
        <w:spacing w:before="120"/>
        <w:ind w:left="0" w:right="276"/>
        <w:contextualSpacing w:val="0"/>
        <w:jc w:val="both"/>
        <w:rPr>
          <w:rFonts w:asciiTheme="majorHAnsi" w:hAnsiTheme="majorHAnsi" w:cstheme="majorHAnsi"/>
          <w:bCs/>
        </w:rPr>
      </w:pPr>
    </w:p>
    <w:p w14:paraId="5042B5AF" w14:textId="31E8DD7F" w:rsidR="00541BC8" w:rsidRPr="00752E96" w:rsidRDefault="00541BC8" w:rsidP="00541BC8">
      <w:pPr>
        <w:rPr>
          <w:rFonts w:asciiTheme="majorHAnsi" w:hAnsiTheme="majorHAnsi" w:cstheme="majorHAnsi"/>
          <w:b/>
          <w:bCs/>
        </w:rPr>
      </w:pPr>
      <w:r w:rsidRPr="00752E96">
        <w:rPr>
          <w:rFonts w:asciiTheme="majorHAnsi" w:hAnsiTheme="majorHAnsi" w:cstheme="majorHAnsi"/>
          <w:b/>
          <w:bCs/>
        </w:rPr>
        <w:t>19- CLÁUSULA DÉCIMA OITAVA – FISCALIZAÇÃO</w:t>
      </w:r>
    </w:p>
    <w:p w14:paraId="2A40E413" w14:textId="65D5FAB3" w:rsidR="00541BC8" w:rsidRPr="00752E96" w:rsidRDefault="00541BC8" w:rsidP="00541BC8">
      <w:pPr>
        <w:autoSpaceDE w:val="0"/>
        <w:autoSpaceDN w:val="0"/>
        <w:rPr>
          <w:rFonts w:asciiTheme="majorHAnsi" w:hAnsiTheme="majorHAnsi" w:cstheme="majorHAnsi"/>
          <w:bCs/>
        </w:rPr>
      </w:pPr>
      <w:r w:rsidRPr="00752E96">
        <w:rPr>
          <w:rFonts w:asciiTheme="majorHAnsi" w:hAnsiTheme="majorHAnsi" w:cstheme="majorHAnsi"/>
          <w:bCs/>
        </w:rPr>
        <w:t>19.1 A fiscalização da execução do objeto será efetuada por profissional habilitado, nomeado pela autoridade competente.</w:t>
      </w:r>
    </w:p>
    <w:p w14:paraId="711383EB" w14:textId="380C94E3" w:rsidR="00541BC8" w:rsidRPr="00752E96" w:rsidRDefault="00541BC8" w:rsidP="00541BC8">
      <w:pPr>
        <w:pStyle w:val="PargrafodaLista"/>
        <w:numPr>
          <w:ilvl w:val="1"/>
          <w:numId w:val="49"/>
        </w:numPr>
        <w:autoSpaceDE w:val="0"/>
        <w:autoSpaceDN w:val="0"/>
        <w:rPr>
          <w:rFonts w:asciiTheme="majorHAnsi" w:hAnsiTheme="majorHAnsi" w:cstheme="majorHAnsi"/>
          <w:bCs/>
        </w:rPr>
      </w:pPr>
      <w:r w:rsidRPr="00752E96">
        <w:rPr>
          <w:rFonts w:asciiTheme="majorHAnsi" w:hAnsiTheme="majorHAnsi" w:cstheme="majorHAnsi"/>
          <w:bCs/>
        </w:rPr>
        <w:t>O contrato será fiscalizado pelo servi</w:t>
      </w:r>
      <w:r w:rsidR="003D016B">
        <w:rPr>
          <w:rFonts w:asciiTheme="majorHAnsi" w:hAnsiTheme="majorHAnsi" w:cstheme="majorHAnsi"/>
          <w:bCs/>
        </w:rPr>
        <w:t>dor xxxxxxxxxxxxxxxxx</w:t>
      </w:r>
      <w:r w:rsidRPr="00752E96">
        <w:rPr>
          <w:rFonts w:asciiTheme="majorHAnsi" w:hAnsiTheme="majorHAnsi" w:cstheme="majorHAnsi"/>
          <w:bCs/>
        </w:rPr>
        <w:t>.</w:t>
      </w:r>
    </w:p>
    <w:p w14:paraId="1018A046" w14:textId="35516C46" w:rsidR="00584A36" w:rsidRPr="00752E96" w:rsidRDefault="00541BC8" w:rsidP="00584A36">
      <w:pPr>
        <w:pStyle w:val="Ttulo1"/>
        <w:rPr>
          <w:rFonts w:cstheme="majorHAnsi"/>
          <w:color w:val="auto"/>
          <w:sz w:val="24"/>
          <w:szCs w:val="24"/>
        </w:rPr>
      </w:pPr>
      <w:r w:rsidRPr="00752E96">
        <w:rPr>
          <w:rFonts w:cstheme="majorHAnsi"/>
          <w:color w:val="auto"/>
          <w:sz w:val="24"/>
          <w:szCs w:val="24"/>
        </w:rPr>
        <w:t xml:space="preserve">20- </w:t>
      </w:r>
      <w:r w:rsidR="00584A36" w:rsidRPr="00752E96">
        <w:rPr>
          <w:rFonts w:cstheme="majorHAnsi"/>
          <w:color w:val="auto"/>
          <w:sz w:val="24"/>
          <w:szCs w:val="24"/>
        </w:rPr>
        <w:t>Disposições finais</w:t>
      </w:r>
    </w:p>
    <w:p w14:paraId="1BC94658" w14:textId="2C52585B" w:rsidR="00584A36" w:rsidRPr="00752E96" w:rsidRDefault="00584A36" w:rsidP="00541BC8">
      <w:pPr>
        <w:pStyle w:val="PargrafodaLista"/>
        <w:widowControl w:val="0"/>
        <w:numPr>
          <w:ilvl w:val="1"/>
          <w:numId w:val="50"/>
        </w:numPr>
        <w:tabs>
          <w:tab w:val="left" w:pos="592"/>
        </w:tabs>
        <w:autoSpaceDE w:val="0"/>
        <w:autoSpaceDN w:val="0"/>
        <w:spacing w:before="121"/>
        <w:ind w:left="0" w:right="271" w:firstLine="0"/>
        <w:contextualSpacing w:val="0"/>
        <w:jc w:val="both"/>
        <w:rPr>
          <w:rFonts w:asciiTheme="majorHAnsi" w:hAnsiTheme="majorHAnsi" w:cstheme="majorHAnsi"/>
          <w:bCs/>
        </w:rPr>
      </w:pPr>
      <w:r w:rsidRPr="00752E96">
        <w:rPr>
          <w:rFonts w:asciiTheme="majorHAnsi" w:hAnsiTheme="majorHAnsi" w:cstheme="majorHAnsi"/>
          <w:bCs/>
        </w:rPr>
        <w:t>Os casos omissos desta ARP serão resolvidos de acordo com a legislação vigente, particularmente com a Lei 14.133/2021, Decreto nº. 7.892/2013, IN nº 06/2014 - SLTI/MP e o regulamento interno do Sistema de Registro de Preços.</w:t>
      </w:r>
    </w:p>
    <w:p w14:paraId="139C5831" w14:textId="3DF64BF5" w:rsidR="00584A36" w:rsidRPr="00752E96" w:rsidRDefault="00584A36" w:rsidP="00541BC8">
      <w:pPr>
        <w:pStyle w:val="PargrafodaLista"/>
        <w:widowControl w:val="0"/>
        <w:numPr>
          <w:ilvl w:val="1"/>
          <w:numId w:val="48"/>
        </w:numPr>
        <w:tabs>
          <w:tab w:val="left" w:pos="0"/>
        </w:tabs>
        <w:autoSpaceDE w:val="0"/>
        <w:autoSpaceDN w:val="0"/>
        <w:spacing w:before="120"/>
        <w:ind w:left="0" w:right="273" w:firstLine="0"/>
        <w:contextualSpacing w:val="0"/>
        <w:jc w:val="both"/>
        <w:rPr>
          <w:rFonts w:asciiTheme="majorHAnsi" w:hAnsiTheme="majorHAnsi" w:cstheme="majorHAnsi"/>
          <w:bCs/>
        </w:rPr>
      </w:pPr>
      <w:r w:rsidRPr="00752E96">
        <w:rPr>
          <w:rFonts w:asciiTheme="majorHAnsi" w:hAnsiTheme="majorHAnsi" w:cstheme="majorHAnsi"/>
          <w:bCs/>
        </w:rPr>
        <w:t xml:space="preserve">Para dirimir questões oriundas </w:t>
      </w:r>
      <w:r w:rsidR="003D016B" w:rsidRPr="00752E96">
        <w:rPr>
          <w:rFonts w:asciiTheme="majorHAnsi" w:hAnsiTheme="majorHAnsi" w:cstheme="majorHAnsi"/>
          <w:bCs/>
        </w:rPr>
        <w:t>do presente</w:t>
      </w:r>
      <w:r w:rsidR="003D016B">
        <w:rPr>
          <w:rFonts w:asciiTheme="majorHAnsi" w:hAnsiTheme="majorHAnsi" w:cstheme="majorHAnsi"/>
          <w:bCs/>
        </w:rPr>
        <w:t xml:space="preserve"> ARP será competente a Gerência </w:t>
      </w:r>
      <w:r w:rsidRPr="00752E96">
        <w:rPr>
          <w:rFonts w:asciiTheme="majorHAnsi" w:hAnsiTheme="majorHAnsi" w:cstheme="majorHAnsi"/>
          <w:bCs/>
        </w:rPr>
        <w:t>Requisitantes.</w:t>
      </w:r>
    </w:p>
    <w:p w14:paraId="6FF00872" w14:textId="77777777" w:rsidR="00584A36" w:rsidRPr="00752E96" w:rsidRDefault="00584A36" w:rsidP="00584A36">
      <w:pPr>
        <w:jc w:val="both"/>
        <w:rPr>
          <w:rFonts w:asciiTheme="majorHAnsi" w:hAnsiTheme="majorHAnsi" w:cstheme="majorHAnsi"/>
        </w:rPr>
      </w:pPr>
    </w:p>
    <w:p w14:paraId="738641D8" w14:textId="304688C0" w:rsidR="00584A36" w:rsidRDefault="00584A36" w:rsidP="007475FD">
      <w:pPr>
        <w:spacing w:line="360" w:lineRule="auto"/>
        <w:jc w:val="right"/>
        <w:rPr>
          <w:rFonts w:asciiTheme="majorHAnsi" w:hAnsiTheme="majorHAnsi" w:cstheme="majorHAnsi"/>
        </w:rPr>
      </w:pPr>
      <w:r w:rsidRPr="00752E96">
        <w:rPr>
          <w:rFonts w:asciiTheme="majorHAnsi" w:hAnsiTheme="majorHAnsi" w:cstheme="majorHAnsi"/>
        </w:rPr>
        <w:t>Sonora – MS, ____ de __________ de 20</w:t>
      </w:r>
      <w:r w:rsidR="00541BC8" w:rsidRPr="00752E96">
        <w:rPr>
          <w:rFonts w:asciiTheme="majorHAnsi" w:hAnsiTheme="majorHAnsi" w:cstheme="majorHAnsi"/>
        </w:rPr>
        <w:t>XX</w:t>
      </w:r>
      <w:r w:rsidRPr="00752E96">
        <w:rPr>
          <w:rFonts w:asciiTheme="majorHAnsi" w:hAnsiTheme="majorHAnsi" w:cstheme="majorHAnsi"/>
        </w:rPr>
        <w:t>.</w:t>
      </w:r>
    </w:p>
    <w:p w14:paraId="2CCCD1A5" w14:textId="77777777" w:rsidR="003D016B" w:rsidRPr="00752E96" w:rsidRDefault="003D016B" w:rsidP="007475FD">
      <w:pPr>
        <w:spacing w:line="360" w:lineRule="auto"/>
        <w:jc w:val="right"/>
        <w:rPr>
          <w:rFonts w:asciiTheme="majorHAnsi" w:hAnsiTheme="majorHAnsi" w:cstheme="majorHAnsi"/>
        </w:rPr>
      </w:pPr>
    </w:p>
    <w:p w14:paraId="0099032B" w14:textId="77777777" w:rsidR="00584A36" w:rsidRPr="00752E96" w:rsidRDefault="00584A36" w:rsidP="002C1F03">
      <w:pPr>
        <w:spacing w:line="276" w:lineRule="auto"/>
        <w:jc w:val="both"/>
        <w:rPr>
          <w:rFonts w:asciiTheme="majorHAnsi" w:hAnsiTheme="majorHAnsi" w:cstheme="majorHAnsi"/>
          <w:b/>
        </w:rPr>
      </w:pPr>
      <w:r w:rsidRPr="00752E96">
        <w:rPr>
          <w:rFonts w:asciiTheme="majorHAnsi" w:hAnsiTheme="majorHAnsi" w:cstheme="majorHAnsi"/>
          <w:b/>
        </w:rPr>
        <w:t>CONTRATANTES:</w:t>
      </w:r>
    </w:p>
    <w:p w14:paraId="091B3A4D" w14:textId="06F8D509" w:rsidR="00584A36" w:rsidRPr="00752E96" w:rsidRDefault="00584A36" w:rsidP="002C1F03">
      <w:pPr>
        <w:spacing w:line="276" w:lineRule="auto"/>
        <w:jc w:val="both"/>
        <w:rPr>
          <w:rFonts w:asciiTheme="majorHAnsi" w:hAnsiTheme="majorHAnsi" w:cstheme="majorHAnsi"/>
          <w:b/>
        </w:rPr>
      </w:pPr>
    </w:p>
    <w:p w14:paraId="13116FB2" w14:textId="77777777" w:rsidR="00237CEC" w:rsidRPr="00752E96" w:rsidRDefault="00237CEC" w:rsidP="002C1F03">
      <w:pPr>
        <w:spacing w:line="276" w:lineRule="auto"/>
        <w:jc w:val="both"/>
        <w:rPr>
          <w:rFonts w:asciiTheme="majorHAnsi" w:hAnsiTheme="majorHAnsi" w:cstheme="majorHAnsi"/>
          <w:b/>
        </w:rPr>
      </w:pPr>
    </w:p>
    <w:p w14:paraId="6BE4D015" w14:textId="77777777" w:rsidR="007475FD" w:rsidRPr="00752E96" w:rsidRDefault="00584A36" w:rsidP="007475FD">
      <w:pPr>
        <w:spacing w:line="276" w:lineRule="auto"/>
        <w:jc w:val="both"/>
        <w:rPr>
          <w:rFonts w:asciiTheme="majorHAnsi" w:hAnsiTheme="majorHAnsi" w:cstheme="majorHAnsi"/>
        </w:rPr>
      </w:pPr>
      <w:r w:rsidRPr="00752E96">
        <w:rPr>
          <w:rFonts w:asciiTheme="majorHAnsi" w:hAnsiTheme="majorHAnsi" w:cstheme="majorHAnsi"/>
        </w:rPr>
        <w:t xml:space="preserve">______________________________________ </w:t>
      </w:r>
      <w:r w:rsidR="007475FD" w:rsidRPr="00752E96">
        <w:rPr>
          <w:rFonts w:asciiTheme="majorHAnsi" w:hAnsiTheme="majorHAnsi" w:cstheme="majorHAnsi"/>
        </w:rPr>
        <w:t xml:space="preserve">          </w:t>
      </w:r>
      <w:r w:rsidRPr="00752E96">
        <w:rPr>
          <w:rFonts w:asciiTheme="majorHAnsi" w:hAnsiTheme="majorHAnsi" w:cstheme="majorHAnsi"/>
        </w:rPr>
        <w:t xml:space="preserve">  ________________________________</w:t>
      </w:r>
    </w:p>
    <w:p w14:paraId="14A24FA2" w14:textId="1F1ED4CA" w:rsidR="00584A36" w:rsidRPr="00752E96" w:rsidRDefault="007475FD" w:rsidP="007475FD">
      <w:pPr>
        <w:spacing w:line="276" w:lineRule="auto"/>
        <w:jc w:val="both"/>
        <w:rPr>
          <w:rFonts w:asciiTheme="majorHAnsi" w:hAnsiTheme="majorHAnsi" w:cstheme="majorHAnsi"/>
        </w:rPr>
      </w:pPr>
      <w:r w:rsidRPr="00752E96">
        <w:rPr>
          <w:rFonts w:asciiTheme="majorHAnsi" w:hAnsiTheme="majorHAnsi" w:cstheme="majorHAnsi"/>
        </w:rPr>
        <w:t>XXXXXX</w:t>
      </w:r>
      <w:r w:rsidRPr="00752E96">
        <w:rPr>
          <w:rFonts w:asciiTheme="majorHAnsi" w:hAnsiTheme="majorHAnsi" w:cstheme="majorHAnsi"/>
          <w:b/>
        </w:rPr>
        <w:t>XXXXXXXXXXX</w:t>
      </w:r>
      <w:r w:rsidR="00584A36" w:rsidRPr="00752E96">
        <w:rPr>
          <w:rFonts w:asciiTheme="majorHAnsi" w:eastAsia="MyriadPro-Regular" w:hAnsiTheme="majorHAnsi" w:cstheme="majorHAnsi"/>
          <w:b/>
          <w:color w:val="000000"/>
        </w:rPr>
        <w:t xml:space="preserve">  </w:t>
      </w:r>
      <w:r w:rsidR="00584A36" w:rsidRPr="00752E96">
        <w:rPr>
          <w:rFonts w:asciiTheme="majorHAnsi" w:eastAsia="MyriadPro-Regular" w:hAnsiTheme="majorHAnsi" w:cstheme="majorHAnsi"/>
          <w:b/>
          <w:color w:val="000000"/>
        </w:rPr>
        <w:tab/>
        <w:t xml:space="preserve">                                     </w:t>
      </w:r>
      <w:r w:rsidRPr="00752E96">
        <w:rPr>
          <w:rFonts w:asciiTheme="majorHAnsi" w:eastAsia="MyriadPro-Regular" w:hAnsiTheme="majorHAnsi" w:cstheme="majorHAnsi"/>
          <w:b/>
          <w:color w:val="000000"/>
        </w:rPr>
        <w:t xml:space="preserve">       </w:t>
      </w:r>
      <w:r w:rsidR="00584A36" w:rsidRPr="00752E96">
        <w:rPr>
          <w:rFonts w:asciiTheme="majorHAnsi" w:eastAsia="MyriadPro-Regular" w:hAnsiTheme="majorHAnsi" w:cstheme="majorHAnsi"/>
          <w:b/>
          <w:color w:val="000000"/>
        </w:rPr>
        <w:t xml:space="preserve"> </w:t>
      </w:r>
      <w:r w:rsidR="0040057A" w:rsidRPr="00752E96">
        <w:rPr>
          <w:rFonts w:asciiTheme="majorHAnsi" w:hAnsiTheme="majorHAnsi" w:cstheme="majorHAnsi"/>
          <w:b/>
        </w:rPr>
        <w:t>XXXXXXXXXXXXXXXXX</w:t>
      </w:r>
    </w:p>
    <w:p w14:paraId="31D5A77C" w14:textId="00E53BD8" w:rsidR="00584A36" w:rsidRPr="00752E96" w:rsidRDefault="00584A36" w:rsidP="002C1F03">
      <w:pPr>
        <w:tabs>
          <w:tab w:val="left" w:pos="426"/>
        </w:tabs>
        <w:adjustRightInd w:val="0"/>
        <w:spacing w:line="276" w:lineRule="auto"/>
        <w:jc w:val="both"/>
        <w:rPr>
          <w:rFonts w:asciiTheme="majorHAnsi" w:eastAsia="MyriadPro-Regular" w:hAnsiTheme="majorHAnsi" w:cstheme="majorHAnsi"/>
          <w:b/>
        </w:rPr>
      </w:pPr>
      <w:r w:rsidRPr="00752E96">
        <w:rPr>
          <w:rFonts w:asciiTheme="majorHAnsi" w:hAnsiTheme="majorHAnsi" w:cstheme="majorHAnsi"/>
          <w:shd w:val="clear" w:color="auto" w:fill="FFFFFF"/>
        </w:rPr>
        <w:t>Prefeit</w:t>
      </w:r>
      <w:r w:rsidR="007475FD" w:rsidRPr="00752E96">
        <w:rPr>
          <w:rFonts w:asciiTheme="majorHAnsi" w:hAnsiTheme="majorHAnsi" w:cstheme="majorHAnsi"/>
          <w:shd w:val="clear" w:color="auto" w:fill="FFFFFF"/>
        </w:rPr>
        <w:t>a</w:t>
      </w:r>
      <w:r w:rsidRPr="00752E96">
        <w:rPr>
          <w:rFonts w:asciiTheme="majorHAnsi" w:hAnsiTheme="majorHAnsi" w:cstheme="majorHAnsi"/>
          <w:shd w:val="clear" w:color="auto" w:fill="FFFFFF"/>
        </w:rPr>
        <w:t xml:space="preserve"> Municipal de Sonora                        </w:t>
      </w:r>
      <w:r w:rsidR="003D087E" w:rsidRPr="00752E96">
        <w:rPr>
          <w:rFonts w:asciiTheme="majorHAnsi" w:hAnsiTheme="majorHAnsi" w:cstheme="majorHAnsi"/>
          <w:shd w:val="clear" w:color="auto" w:fill="FFFFFF"/>
        </w:rPr>
        <w:t xml:space="preserve">             </w:t>
      </w:r>
      <w:r w:rsidRPr="00752E96">
        <w:rPr>
          <w:rFonts w:asciiTheme="majorHAnsi" w:hAnsiTheme="majorHAnsi" w:cstheme="majorHAnsi"/>
          <w:shd w:val="clear" w:color="auto" w:fill="FFFFFF"/>
        </w:rPr>
        <w:t xml:space="preserve"> </w:t>
      </w:r>
      <w:r w:rsidR="00F56198" w:rsidRPr="00752E96">
        <w:rPr>
          <w:rFonts w:asciiTheme="majorHAnsi" w:hAnsiTheme="majorHAnsi" w:cstheme="majorHAnsi"/>
          <w:color w:val="222222"/>
          <w:shd w:val="clear" w:color="auto" w:fill="FFFFFF"/>
        </w:rPr>
        <w:t xml:space="preserve">  </w:t>
      </w:r>
      <w:r w:rsidR="007475FD" w:rsidRPr="00752E96">
        <w:rPr>
          <w:rFonts w:asciiTheme="majorHAnsi" w:hAnsiTheme="majorHAnsi" w:cstheme="majorHAnsi"/>
          <w:color w:val="222222"/>
          <w:shd w:val="clear" w:color="auto" w:fill="FFFFFF"/>
        </w:rPr>
        <w:t xml:space="preserve">    </w:t>
      </w:r>
      <w:r w:rsidR="0040057A" w:rsidRPr="00752E96">
        <w:rPr>
          <w:rFonts w:asciiTheme="majorHAnsi" w:hAnsiTheme="majorHAnsi" w:cstheme="majorHAnsi"/>
          <w:shd w:val="clear" w:color="auto" w:fill="FFFFFF"/>
        </w:rPr>
        <w:t>XXXXXXXXXXXXXXXXXXXXX</w:t>
      </w:r>
    </w:p>
    <w:p w14:paraId="6C870B46" w14:textId="77777777" w:rsidR="00584A36" w:rsidRPr="00752E96" w:rsidRDefault="00584A36" w:rsidP="002C1F03">
      <w:pPr>
        <w:tabs>
          <w:tab w:val="left" w:pos="426"/>
        </w:tabs>
        <w:adjustRightInd w:val="0"/>
        <w:spacing w:line="276" w:lineRule="auto"/>
        <w:jc w:val="both"/>
        <w:rPr>
          <w:rFonts w:asciiTheme="majorHAnsi" w:eastAsia="MyriadPro-Regular" w:hAnsiTheme="majorHAnsi" w:cstheme="majorHAnsi"/>
        </w:rPr>
      </w:pPr>
    </w:p>
    <w:p w14:paraId="60B658E7" w14:textId="35D6A9C8" w:rsidR="00584A36" w:rsidRPr="00752E96" w:rsidRDefault="00584A36" w:rsidP="002C1F03">
      <w:pPr>
        <w:adjustRightInd w:val="0"/>
        <w:jc w:val="both"/>
        <w:rPr>
          <w:rFonts w:asciiTheme="majorHAnsi" w:hAnsiTheme="majorHAnsi" w:cstheme="majorHAnsi"/>
          <w:shd w:val="clear" w:color="auto" w:fill="FFFFFF"/>
        </w:rPr>
      </w:pPr>
      <w:r w:rsidRPr="00752E96">
        <w:rPr>
          <w:rFonts w:asciiTheme="majorHAnsi" w:hAnsiTheme="majorHAnsi" w:cstheme="majorHAnsi"/>
          <w:shd w:val="clear" w:color="auto" w:fill="FFFFFF"/>
        </w:rPr>
        <w:t xml:space="preserve">                </w:t>
      </w:r>
    </w:p>
    <w:p w14:paraId="6863D6F0" w14:textId="77777777" w:rsidR="00584A36" w:rsidRPr="00752E96" w:rsidRDefault="00584A36" w:rsidP="007475FD">
      <w:pPr>
        <w:spacing w:line="360" w:lineRule="auto"/>
        <w:jc w:val="center"/>
        <w:rPr>
          <w:rFonts w:asciiTheme="majorHAnsi" w:hAnsiTheme="majorHAnsi" w:cstheme="majorHAnsi"/>
          <w:b/>
        </w:rPr>
      </w:pPr>
      <w:r w:rsidRPr="00752E96">
        <w:rPr>
          <w:rFonts w:asciiTheme="majorHAnsi" w:hAnsiTheme="majorHAnsi" w:cstheme="majorHAnsi"/>
          <w:b/>
        </w:rPr>
        <w:t>_______________________________</w:t>
      </w:r>
    </w:p>
    <w:p w14:paraId="59399565" w14:textId="77777777" w:rsidR="00584A36" w:rsidRPr="00752E96" w:rsidRDefault="00584A36" w:rsidP="007475FD">
      <w:pPr>
        <w:spacing w:line="360" w:lineRule="auto"/>
        <w:jc w:val="center"/>
        <w:rPr>
          <w:rFonts w:asciiTheme="majorHAnsi" w:hAnsiTheme="majorHAnsi" w:cstheme="majorHAnsi"/>
          <w:b/>
        </w:rPr>
      </w:pPr>
      <w:r w:rsidRPr="00752E96">
        <w:rPr>
          <w:rFonts w:asciiTheme="majorHAnsi" w:hAnsiTheme="majorHAnsi" w:cstheme="majorHAnsi"/>
          <w:b/>
          <w:bCs/>
        </w:rPr>
        <w:t>Nome:</w:t>
      </w:r>
    </w:p>
    <w:p w14:paraId="59382D13" w14:textId="59D2E8E9" w:rsidR="00584A36" w:rsidRPr="00752E96" w:rsidRDefault="00584A36" w:rsidP="007475FD">
      <w:pPr>
        <w:spacing w:line="360" w:lineRule="auto"/>
        <w:jc w:val="center"/>
        <w:rPr>
          <w:rFonts w:asciiTheme="majorHAnsi" w:hAnsiTheme="majorHAnsi" w:cstheme="majorHAnsi"/>
          <w:b/>
        </w:rPr>
      </w:pPr>
      <w:r w:rsidRPr="00752E96">
        <w:rPr>
          <w:rFonts w:asciiTheme="majorHAnsi" w:hAnsiTheme="majorHAnsi" w:cstheme="majorHAnsi"/>
          <w:b/>
        </w:rPr>
        <w:t>Responsável pela empresa Contratada</w:t>
      </w:r>
    </w:p>
    <w:p w14:paraId="5B261FF8" w14:textId="0B3E2643" w:rsidR="00584A36" w:rsidRPr="00752E96" w:rsidRDefault="00584A36" w:rsidP="002C1F03">
      <w:pPr>
        <w:spacing w:line="360" w:lineRule="auto"/>
        <w:jc w:val="both"/>
        <w:rPr>
          <w:rFonts w:asciiTheme="majorHAnsi" w:hAnsiTheme="majorHAnsi" w:cstheme="majorHAnsi"/>
          <w:b/>
        </w:rPr>
      </w:pPr>
      <w:r w:rsidRPr="00752E96">
        <w:rPr>
          <w:rFonts w:asciiTheme="majorHAnsi" w:hAnsiTheme="majorHAnsi" w:cstheme="majorHAnsi"/>
          <w:b/>
        </w:rPr>
        <w:t>Testemunhas</w:t>
      </w:r>
      <w:r w:rsidR="007475FD" w:rsidRPr="00752E96">
        <w:rPr>
          <w:rFonts w:asciiTheme="majorHAnsi" w:hAnsiTheme="majorHAnsi" w:cstheme="majorHAnsi"/>
          <w:b/>
        </w:rPr>
        <w:t>:</w:t>
      </w:r>
    </w:p>
    <w:p w14:paraId="4464B988" w14:textId="77777777" w:rsidR="00584A36" w:rsidRPr="00752E96" w:rsidRDefault="00584A36" w:rsidP="002C1F03">
      <w:pPr>
        <w:spacing w:line="360" w:lineRule="auto"/>
        <w:jc w:val="both"/>
        <w:rPr>
          <w:rFonts w:asciiTheme="majorHAnsi" w:hAnsiTheme="majorHAnsi" w:cstheme="majorHAnsi"/>
          <w:b/>
        </w:rPr>
      </w:pPr>
      <w:r w:rsidRPr="00752E96">
        <w:rPr>
          <w:rFonts w:asciiTheme="majorHAnsi" w:hAnsiTheme="majorHAnsi" w:cstheme="majorHAnsi"/>
          <w:b/>
        </w:rPr>
        <w:t>________________________________                                    _____________________________</w:t>
      </w:r>
    </w:p>
    <w:p w14:paraId="672E7D0E" w14:textId="1AA3CADF" w:rsidR="00584A36" w:rsidRDefault="00584A36" w:rsidP="002C1F03">
      <w:pPr>
        <w:spacing w:line="360" w:lineRule="auto"/>
        <w:jc w:val="both"/>
        <w:rPr>
          <w:rFonts w:asciiTheme="majorHAnsi" w:hAnsiTheme="majorHAnsi" w:cstheme="majorHAnsi"/>
          <w:b/>
          <w:bCs/>
        </w:rPr>
      </w:pPr>
      <w:r w:rsidRPr="00752E96">
        <w:rPr>
          <w:rFonts w:asciiTheme="majorHAnsi" w:hAnsiTheme="majorHAnsi" w:cstheme="majorHAnsi"/>
          <w:b/>
          <w:bCs/>
        </w:rPr>
        <w:t>Nome:</w:t>
      </w:r>
      <w:r w:rsidRPr="00752E96">
        <w:rPr>
          <w:rFonts w:asciiTheme="majorHAnsi" w:hAnsiTheme="majorHAnsi" w:cstheme="majorHAnsi"/>
        </w:rPr>
        <w:tab/>
      </w:r>
      <w:r w:rsidRPr="00752E96">
        <w:rPr>
          <w:rFonts w:asciiTheme="majorHAnsi" w:hAnsiTheme="majorHAnsi" w:cstheme="majorHAnsi"/>
        </w:rPr>
        <w:tab/>
      </w:r>
      <w:r w:rsidRPr="00752E96">
        <w:rPr>
          <w:rFonts w:asciiTheme="majorHAnsi" w:hAnsiTheme="majorHAnsi" w:cstheme="majorHAnsi"/>
        </w:rPr>
        <w:tab/>
      </w:r>
      <w:r w:rsidRPr="00752E96">
        <w:rPr>
          <w:rFonts w:asciiTheme="majorHAnsi" w:hAnsiTheme="majorHAnsi" w:cstheme="majorHAnsi"/>
        </w:rPr>
        <w:tab/>
      </w:r>
      <w:r w:rsidRPr="00752E96">
        <w:rPr>
          <w:rFonts w:asciiTheme="majorHAnsi" w:hAnsiTheme="majorHAnsi" w:cstheme="majorHAnsi"/>
        </w:rPr>
        <w:tab/>
      </w:r>
      <w:r w:rsidRPr="00752E96">
        <w:rPr>
          <w:rFonts w:asciiTheme="majorHAnsi" w:hAnsiTheme="majorHAnsi" w:cstheme="majorHAnsi"/>
        </w:rPr>
        <w:tab/>
      </w:r>
      <w:r w:rsidRPr="00752E96">
        <w:rPr>
          <w:rFonts w:asciiTheme="majorHAnsi" w:hAnsiTheme="majorHAnsi" w:cstheme="majorHAnsi"/>
          <w:b/>
          <w:bCs/>
        </w:rPr>
        <w:t xml:space="preserve">             </w:t>
      </w:r>
      <w:r w:rsidR="007475FD" w:rsidRPr="00752E96">
        <w:rPr>
          <w:rFonts w:asciiTheme="majorHAnsi" w:hAnsiTheme="majorHAnsi" w:cstheme="majorHAnsi"/>
          <w:b/>
          <w:bCs/>
        </w:rPr>
        <w:t xml:space="preserve">    </w:t>
      </w:r>
      <w:r w:rsidRPr="00752E96">
        <w:rPr>
          <w:rFonts w:asciiTheme="majorHAnsi" w:hAnsiTheme="majorHAnsi" w:cstheme="majorHAnsi"/>
          <w:b/>
          <w:bCs/>
        </w:rPr>
        <w:t xml:space="preserve">          Nome:</w:t>
      </w:r>
    </w:p>
    <w:p w14:paraId="64359A25" w14:textId="77777777" w:rsidR="003D016B" w:rsidRDefault="003D016B" w:rsidP="002C1F03">
      <w:pPr>
        <w:spacing w:line="360" w:lineRule="auto"/>
        <w:jc w:val="both"/>
        <w:rPr>
          <w:rFonts w:asciiTheme="majorHAnsi" w:hAnsiTheme="majorHAnsi" w:cstheme="majorHAnsi"/>
          <w:b/>
          <w:bCs/>
        </w:rPr>
      </w:pPr>
    </w:p>
    <w:p w14:paraId="62E5965A" w14:textId="6278C681" w:rsidR="00B44F12" w:rsidRPr="00AF7529" w:rsidRDefault="00995DCD" w:rsidP="00AF7529">
      <w:pPr>
        <w:pStyle w:val="Ttulo1"/>
        <w:spacing w:before="0"/>
        <w:jc w:val="center"/>
        <w:rPr>
          <w:rFonts w:eastAsiaTheme="minorEastAsia" w:cstheme="majorHAnsi"/>
          <w:bCs w:val="0"/>
          <w:color w:val="auto"/>
          <w:sz w:val="24"/>
          <w:szCs w:val="24"/>
        </w:rPr>
      </w:pPr>
      <w:r w:rsidRPr="00752E96">
        <w:rPr>
          <w:rFonts w:eastAsiaTheme="minorEastAsia" w:cstheme="majorHAnsi"/>
          <w:bCs w:val="0"/>
          <w:color w:val="auto"/>
          <w:sz w:val="24"/>
          <w:szCs w:val="24"/>
          <w:highlight w:val="yellow"/>
        </w:rPr>
        <w:t>ANEXO I</w:t>
      </w:r>
      <w:r w:rsidR="00160DB8" w:rsidRPr="00752E96">
        <w:rPr>
          <w:rFonts w:eastAsiaTheme="minorEastAsia" w:cstheme="majorHAnsi"/>
          <w:bCs w:val="0"/>
          <w:color w:val="auto"/>
          <w:sz w:val="24"/>
          <w:szCs w:val="24"/>
          <w:highlight w:val="yellow"/>
        </w:rPr>
        <w:t>V</w:t>
      </w:r>
      <w:r w:rsidRPr="00752E96">
        <w:rPr>
          <w:rFonts w:eastAsiaTheme="minorEastAsia" w:cstheme="majorHAnsi"/>
          <w:bCs w:val="0"/>
          <w:color w:val="auto"/>
          <w:sz w:val="24"/>
          <w:szCs w:val="24"/>
          <w:highlight w:val="yellow"/>
        </w:rPr>
        <w:t xml:space="preserve"> - MINUTA DE CONTRATO</w:t>
      </w:r>
      <w:r w:rsidR="006F1EDC" w:rsidRPr="00752E96">
        <w:rPr>
          <w:rFonts w:eastAsiaTheme="minorEastAsia" w:cstheme="majorHAnsi"/>
          <w:bCs w:val="0"/>
          <w:color w:val="auto"/>
          <w:sz w:val="24"/>
          <w:szCs w:val="24"/>
          <w:highlight w:val="yellow"/>
        </w:rPr>
        <w:t xml:space="preserve"> XXXX/20</w:t>
      </w:r>
      <w:r w:rsidR="00AF7529">
        <w:rPr>
          <w:rFonts w:eastAsiaTheme="minorEastAsia" w:cstheme="majorHAnsi"/>
          <w:bCs w:val="0"/>
          <w:color w:val="auto"/>
          <w:sz w:val="24"/>
          <w:szCs w:val="24"/>
        </w:rPr>
        <w:t>XX</w:t>
      </w:r>
    </w:p>
    <w:p w14:paraId="21B06B91" w14:textId="00BBCAAE" w:rsidR="00B44F12" w:rsidRDefault="00B44F12" w:rsidP="00622C1D">
      <w:pPr>
        <w:jc w:val="center"/>
        <w:rPr>
          <w:rFonts w:asciiTheme="majorHAnsi" w:hAnsiTheme="majorHAnsi" w:cstheme="majorHAnsi"/>
          <w:b/>
        </w:rPr>
      </w:pPr>
      <w:r w:rsidRPr="00752E96">
        <w:rPr>
          <w:rFonts w:asciiTheme="majorHAnsi" w:hAnsiTheme="majorHAnsi" w:cstheme="majorHAnsi"/>
          <w:b/>
        </w:rPr>
        <w:t xml:space="preserve">PREGÃO ELETRÔNICO Nº </w:t>
      </w:r>
      <w:r w:rsidR="00217CB6">
        <w:rPr>
          <w:rFonts w:asciiTheme="majorHAnsi" w:hAnsiTheme="majorHAnsi" w:cstheme="majorHAnsi"/>
          <w:b/>
        </w:rPr>
        <w:t>022</w:t>
      </w:r>
      <w:r w:rsidR="0040057A" w:rsidRPr="00752E96">
        <w:rPr>
          <w:rFonts w:asciiTheme="majorHAnsi" w:hAnsiTheme="majorHAnsi" w:cstheme="majorHAnsi"/>
          <w:b/>
        </w:rPr>
        <w:t>/20</w:t>
      </w:r>
      <w:r w:rsidR="00217CB6">
        <w:rPr>
          <w:rFonts w:asciiTheme="majorHAnsi" w:hAnsiTheme="majorHAnsi" w:cstheme="majorHAnsi"/>
          <w:b/>
        </w:rPr>
        <w:t>25</w:t>
      </w:r>
    </w:p>
    <w:p w14:paraId="73F58B31" w14:textId="77777777" w:rsidR="00AF7529" w:rsidRPr="00752E96" w:rsidRDefault="00AF7529" w:rsidP="00622C1D">
      <w:pPr>
        <w:jc w:val="center"/>
        <w:rPr>
          <w:rFonts w:asciiTheme="majorHAnsi" w:hAnsiTheme="majorHAnsi" w:cstheme="majorHAnsi"/>
          <w:b/>
        </w:rPr>
      </w:pPr>
    </w:p>
    <w:p w14:paraId="68F61FCC" w14:textId="6B652D7B" w:rsidR="00B44F12" w:rsidRPr="00752E96" w:rsidRDefault="00B44F12" w:rsidP="0042619D">
      <w:pPr>
        <w:ind w:left="3544"/>
        <w:jc w:val="both"/>
        <w:rPr>
          <w:rFonts w:asciiTheme="majorHAnsi" w:hAnsiTheme="majorHAnsi" w:cstheme="majorHAnsi"/>
        </w:rPr>
      </w:pPr>
      <w:r w:rsidRPr="00752E96">
        <w:rPr>
          <w:rFonts w:asciiTheme="majorHAnsi" w:hAnsiTheme="majorHAnsi" w:cstheme="majorHAnsi"/>
        </w:rPr>
        <w:t xml:space="preserve">MINUTA DO CONTRATO DE </w:t>
      </w:r>
      <w:r w:rsidR="00AF7529" w:rsidRPr="00AF7529">
        <w:rPr>
          <w:rFonts w:asciiTheme="majorHAnsi" w:hAnsiTheme="majorHAnsi" w:cstheme="majorHAnsi"/>
        </w:rPr>
        <w:t xml:space="preserve">CONTRATAÇÃO DE EMPRESA, PARA FORMALIZAR UMA ATA DE REGISTRO DE PREÇOS, </w:t>
      </w:r>
      <w:r w:rsidR="00BC613D" w:rsidRPr="000D4943">
        <w:rPr>
          <w:rFonts w:asciiTheme="majorHAnsi" w:hAnsiTheme="majorHAnsi" w:cstheme="majorHAnsi"/>
        </w:rPr>
        <w:t>PARA AQUISIÇÃO DE MASSA ASFÁLTICA USINADA A QUENTE, EM ATENDIMENTO A GERÊNCIA MUNICIPAL DE OBRAS E SERVIÇOS URBANOS, CONFORME ESPECIFICAÇÕES, QUANTIDADES E CONDIÇÕES CONSTANTES NO EDITAL E SEUS ANEXOS</w:t>
      </w:r>
      <w:r w:rsidR="00BC613D">
        <w:rPr>
          <w:rFonts w:asciiTheme="majorHAnsi" w:hAnsiTheme="majorHAnsi" w:cstheme="majorHAnsi"/>
        </w:rPr>
        <w:t>,</w:t>
      </w:r>
      <w:r w:rsidR="00AF7529">
        <w:rPr>
          <w:rFonts w:asciiTheme="majorHAnsi" w:hAnsiTheme="majorHAnsi" w:cstheme="majorHAnsi"/>
        </w:rPr>
        <w:t xml:space="preserve"> </w:t>
      </w:r>
      <w:r w:rsidRPr="00752E96">
        <w:rPr>
          <w:rFonts w:asciiTheme="majorHAnsi" w:hAnsiTheme="majorHAnsi" w:cstheme="majorHAnsi"/>
        </w:rPr>
        <w:t>E A EMPRESA XXXXXXXXXXXXXXXXXXX.</w:t>
      </w:r>
    </w:p>
    <w:p w14:paraId="452ED503" w14:textId="77777777" w:rsidR="00B44F12" w:rsidRPr="00752E96" w:rsidRDefault="00B44F12" w:rsidP="00B44F12">
      <w:pPr>
        <w:spacing w:line="360" w:lineRule="auto"/>
        <w:ind w:left="3686"/>
        <w:jc w:val="both"/>
        <w:rPr>
          <w:rFonts w:asciiTheme="majorHAnsi" w:hAnsiTheme="majorHAnsi" w:cstheme="majorHAnsi"/>
        </w:rPr>
      </w:pPr>
    </w:p>
    <w:p w14:paraId="0889579E" w14:textId="37F2BE77" w:rsidR="0042619D" w:rsidRPr="0042619D" w:rsidRDefault="00D17D89" w:rsidP="0042619D">
      <w:pPr>
        <w:tabs>
          <w:tab w:val="left" w:pos="720"/>
        </w:tabs>
        <w:autoSpaceDE w:val="0"/>
        <w:autoSpaceDN w:val="0"/>
        <w:adjustRightInd w:val="0"/>
        <w:ind w:right="18"/>
        <w:jc w:val="both"/>
        <w:rPr>
          <w:rFonts w:asciiTheme="majorHAnsi" w:hAnsiTheme="majorHAnsi" w:cstheme="majorHAnsi"/>
        </w:rPr>
      </w:pPr>
      <w:r w:rsidRPr="00FB48E5">
        <w:rPr>
          <w:rFonts w:asciiTheme="majorHAnsi" w:hAnsiTheme="majorHAnsi" w:cstheme="majorHAnsi"/>
        </w:rPr>
        <w:t>O Poder Executivo do</w:t>
      </w:r>
      <w:r>
        <w:rPr>
          <w:rFonts w:asciiTheme="majorHAnsi" w:hAnsiTheme="majorHAnsi" w:cstheme="majorHAnsi"/>
        </w:rPr>
        <w:t xml:space="preserve"> </w:t>
      </w:r>
      <w:r w:rsidRPr="00D17D89">
        <w:rPr>
          <w:rFonts w:asciiTheme="majorHAnsi" w:hAnsiTheme="majorHAnsi" w:cstheme="majorHAnsi"/>
          <w:b/>
        </w:rPr>
        <w:t>MUNICIPIO</w:t>
      </w:r>
      <w:r>
        <w:rPr>
          <w:rFonts w:asciiTheme="majorHAnsi" w:hAnsiTheme="majorHAnsi" w:cstheme="majorHAnsi"/>
        </w:rPr>
        <w:t xml:space="preserve"> </w:t>
      </w:r>
      <w:r>
        <w:rPr>
          <w:rFonts w:asciiTheme="majorHAnsi" w:hAnsiTheme="majorHAnsi" w:cstheme="majorHAnsi"/>
          <w:b/>
          <w:bCs/>
        </w:rPr>
        <w:t>XXXXXXXXXXXXXXX</w:t>
      </w:r>
      <w:r w:rsidRPr="00FB48E5">
        <w:rPr>
          <w:rFonts w:asciiTheme="majorHAnsi" w:hAnsiTheme="majorHAnsi" w:cstheme="majorHAnsi"/>
          <w:b/>
          <w:bCs/>
        </w:rPr>
        <w:t xml:space="preserve">, </w:t>
      </w:r>
      <w:r w:rsidRPr="00FB48E5">
        <w:rPr>
          <w:rFonts w:asciiTheme="majorHAnsi" w:hAnsiTheme="majorHAnsi" w:cstheme="majorHAnsi"/>
        </w:rPr>
        <w:t xml:space="preserve">com sede na Av. Edson Aparecido Fernandes de Campos, nº 750, Centro, CEP: 79.415-000, na cidade de Sonora / MS, inscrito no CNPJ sob o nº 24.651.234/0001-67, neste ato representado pelo Sr. </w:t>
      </w:r>
      <w:r>
        <w:rPr>
          <w:rFonts w:asciiTheme="majorHAnsi" w:hAnsiTheme="majorHAnsi" w:cstheme="majorHAnsi"/>
          <w:b/>
        </w:rPr>
        <w:t>XXXXXXXXXXXXXX</w:t>
      </w:r>
      <w:r>
        <w:rPr>
          <w:rFonts w:asciiTheme="majorHAnsi" w:hAnsiTheme="majorHAnsi" w:cstheme="majorHAnsi"/>
        </w:rPr>
        <w:t>, ocupante do cargo de Prefeita</w:t>
      </w:r>
      <w:r w:rsidRPr="00FB48E5">
        <w:rPr>
          <w:rFonts w:asciiTheme="majorHAnsi" w:hAnsiTheme="majorHAnsi" w:cstheme="majorHAnsi"/>
        </w:rPr>
        <w:t xml:space="preserve"> Municipal, portado</w:t>
      </w:r>
      <w:r>
        <w:rPr>
          <w:rFonts w:asciiTheme="majorHAnsi" w:hAnsiTheme="majorHAnsi" w:cstheme="majorHAnsi"/>
        </w:rPr>
        <w:t>r da matrícula funcional nº xxxx</w:t>
      </w:r>
      <w:r w:rsidRPr="00FB48E5">
        <w:rPr>
          <w:rFonts w:asciiTheme="majorHAnsi" w:hAnsiTheme="majorHAnsi" w:cstheme="majorHAnsi"/>
        </w:rPr>
        <w:t xml:space="preserve">, por intermédio do </w:t>
      </w:r>
      <w:r>
        <w:rPr>
          <w:rFonts w:asciiTheme="majorHAnsi" w:hAnsiTheme="majorHAnsi" w:cstheme="majorHAnsi"/>
          <w:b/>
          <w:bCs/>
        </w:rPr>
        <w:t>GERÊNCIA MUNICIPAL xxxxxxxxxxxxxxxxx</w:t>
      </w:r>
      <w:r w:rsidRPr="00FB48E5">
        <w:rPr>
          <w:rFonts w:asciiTheme="majorHAnsi" w:hAnsiTheme="majorHAnsi" w:cstheme="majorHAnsi"/>
          <w:b/>
          <w:bCs/>
        </w:rPr>
        <w:t>,</w:t>
      </w:r>
      <w:r w:rsidRPr="00FB48E5">
        <w:rPr>
          <w:rFonts w:asciiTheme="majorHAnsi" w:hAnsiTheme="majorHAnsi" w:cstheme="majorHAnsi"/>
          <w:bCs/>
        </w:rPr>
        <w:t xml:space="preserve"> situada a </w:t>
      </w:r>
      <w:r w:rsidRPr="00FB48E5">
        <w:rPr>
          <w:rFonts w:asciiTheme="majorHAnsi" w:hAnsiTheme="majorHAnsi" w:cstheme="majorHAnsi"/>
          <w:color w:val="000000"/>
        </w:rPr>
        <w:t xml:space="preserve">na Rua do Cedro, nº 262, Vila Nova, </w:t>
      </w:r>
      <w:r w:rsidRPr="00FB48E5">
        <w:rPr>
          <w:rFonts w:asciiTheme="majorHAnsi" w:hAnsiTheme="majorHAnsi" w:cstheme="majorHAnsi"/>
          <w:bCs/>
        </w:rPr>
        <w:t>no Município de Sonora – MS</w:t>
      </w:r>
      <w:r w:rsidRPr="00FB48E5">
        <w:rPr>
          <w:rFonts w:asciiTheme="majorHAnsi" w:hAnsiTheme="majorHAnsi" w:cstheme="majorHAnsi"/>
        </w:rPr>
        <w:t>, neste ato representado pela Sr</w:t>
      </w:r>
      <w:r>
        <w:rPr>
          <w:rFonts w:asciiTheme="majorHAnsi" w:hAnsiTheme="majorHAnsi" w:cstheme="majorHAnsi"/>
        </w:rPr>
        <w:t>. (</w:t>
      </w:r>
      <w:r w:rsidRPr="00FB48E5">
        <w:rPr>
          <w:rFonts w:asciiTheme="majorHAnsi" w:hAnsiTheme="majorHAnsi" w:cstheme="majorHAnsi"/>
        </w:rPr>
        <w:t>a</w:t>
      </w:r>
      <w:r>
        <w:rPr>
          <w:rFonts w:asciiTheme="majorHAnsi" w:hAnsiTheme="majorHAnsi" w:cstheme="majorHAnsi"/>
        </w:rPr>
        <w:t>)</w:t>
      </w:r>
      <w:r w:rsidRPr="00FB48E5">
        <w:rPr>
          <w:rFonts w:asciiTheme="majorHAnsi" w:hAnsiTheme="majorHAnsi" w:cstheme="majorHAnsi"/>
        </w:rPr>
        <w:t xml:space="preserve">. </w:t>
      </w:r>
      <w:r>
        <w:rPr>
          <w:rFonts w:asciiTheme="majorHAnsi" w:hAnsiTheme="majorHAnsi" w:cstheme="majorHAnsi"/>
          <w:b/>
        </w:rPr>
        <w:t>xxxxxxxxxxxxxxxx</w:t>
      </w:r>
      <w:r w:rsidRPr="00FB48E5">
        <w:rPr>
          <w:rFonts w:asciiTheme="majorHAnsi" w:hAnsiTheme="majorHAnsi" w:cstheme="majorHAnsi"/>
        </w:rPr>
        <w:t xml:space="preserve">, ocupante do cargo de </w:t>
      </w:r>
      <w:r w:rsidRPr="00FB48E5">
        <w:rPr>
          <w:rFonts w:asciiTheme="majorHAnsi" w:hAnsiTheme="majorHAnsi" w:cstheme="majorHAnsi"/>
          <w:b/>
        </w:rPr>
        <w:t>GERENTE MUNICIPAL DE OBRAS E SERVIÇOS URBANOS</w:t>
      </w:r>
      <w:r w:rsidRPr="00FB48E5">
        <w:rPr>
          <w:rFonts w:asciiTheme="majorHAnsi" w:hAnsiTheme="majorHAnsi" w:cstheme="majorHAnsi"/>
        </w:rPr>
        <w:t>, nomeada pelo Decreto</w:t>
      </w:r>
      <w:r>
        <w:rPr>
          <w:rFonts w:asciiTheme="majorHAnsi" w:hAnsiTheme="majorHAnsi" w:cstheme="majorHAnsi"/>
        </w:rPr>
        <w:t xml:space="preserve"> nº xxx de xx de xxxxx de 20xx, publicada no D.O.M de xx de xxxxx de 20xx</w:t>
      </w:r>
      <w:r w:rsidRPr="00FB48E5">
        <w:rPr>
          <w:rFonts w:asciiTheme="majorHAnsi" w:hAnsiTheme="majorHAnsi" w:cstheme="majorHAnsi"/>
        </w:rPr>
        <w:t>, portador</w:t>
      </w:r>
      <w:r>
        <w:rPr>
          <w:rFonts w:asciiTheme="majorHAnsi" w:hAnsiTheme="majorHAnsi" w:cstheme="majorHAnsi"/>
        </w:rPr>
        <w:t>a da Matrícula Funcional nº xxxx</w:t>
      </w:r>
      <w:r w:rsidRPr="00FB48E5">
        <w:rPr>
          <w:rFonts w:asciiTheme="majorHAnsi" w:hAnsiTheme="majorHAnsi" w:cstheme="majorHAnsi"/>
        </w:rPr>
        <w:t xml:space="preserve">, doravante denominados </w:t>
      </w:r>
      <w:r w:rsidR="0042619D" w:rsidRPr="0042619D">
        <w:rPr>
          <w:rFonts w:asciiTheme="majorHAnsi" w:hAnsiTheme="majorHAnsi" w:cstheme="majorHAnsi"/>
          <w:b/>
          <w:bCs/>
        </w:rPr>
        <w:t>CONTRATANTE</w:t>
      </w:r>
      <w:r w:rsidR="0042619D" w:rsidRPr="0042619D">
        <w:rPr>
          <w:rFonts w:asciiTheme="majorHAnsi" w:hAnsiTheme="majorHAnsi" w:cstheme="majorHAnsi"/>
        </w:rPr>
        <w:t xml:space="preserve"> e a</w:t>
      </w:r>
      <w:r w:rsidR="0042619D">
        <w:rPr>
          <w:rFonts w:asciiTheme="majorHAnsi" w:hAnsiTheme="majorHAnsi" w:cstheme="majorHAnsi"/>
        </w:rPr>
        <w:t xml:space="preserve"> empresa</w:t>
      </w:r>
      <w:r w:rsidR="0042619D" w:rsidRPr="0042619D">
        <w:rPr>
          <w:rFonts w:asciiTheme="majorHAnsi" w:hAnsiTheme="majorHAnsi" w:cstheme="majorHAnsi"/>
        </w:rPr>
        <w:t xml:space="preserve"> XXXXXXXXXXXXXXXXXXXXXXXXX, inscrita no CNPJ/MF sob o nº XX.XXX.XXX/XXXX-XX, sediada na Rua/Av XXXXXXXXXX, nº XXX, Bairro, CEP: XX.XXX-XXX, na cidade de XXXXXXX / XX, doravante designado </w:t>
      </w:r>
      <w:r w:rsidR="0042619D" w:rsidRPr="0042619D">
        <w:rPr>
          <w:rFonts w:asciiTheme="majorHAnsi" w:hAnsiTheme="majorHAnsi" w:cstheme="majorHAnsi"/>
          <w:b/>
          <w:bCs/>
        </w:rPr>
        <w:t>CONTRATADO</w:t>
      </w:r>
      <w:r w:rsidR="0042619D" w:rsidRPr="0042619D">
        <w:rPr>
          <w:rFonts w:asciiTheme="majorHAnsi" w:hAnsiTheme="majorHAnsi" w:cstheme="majorHAnsi"/>
        </w:rPr>
        <w:t>, neste ato representada por XXXXXXXXXXXXXXX (nome e função no contratado), e em observância às disposições da Lei nº 14.133, de 1º de abril de 2021, e demais legislação aplicável, resolvem celebrar o presente Termo de Contrato, decorrente do Pregão Eletrônico n</w:t>
      </w:r>
      <w:r w:rsidR="0042619D">
        <w:rPr>
          <w:rFonts w:asciiTheme="majorHAnsi" w:hAnsiTheme="majorHAnsi" w:cstheme="majorHAnsi"/>
        </w:rPr>
        <w:t>°</w:t>
      </w:r>
      <w:r w:rsidR="0042619D" w:rsidRPr="0042619D">
        <w:rPr>
          <w:rFonts w:asciiTheme="majorHAnsi" w:hAnsiTheme="majorHAnsi" w:cstheme="majorHAnsi"/>
        </w:rPr>
        <w:t xml:space="preserve"> </w:t>
      </w:r>
      <w:r w:rsidR="00217CB6">
        <w:rPr>
          <w:rFonts w:asciiTheme="majorHAnsi" w:hAnsiTheme="majorHAnsi" w:cstheme="majorHAnsi"/>
        </w:rPr>
        <w:t>022/2025</w:t>
      </w:r>
      <w:r w:rsidR="0042619D" w:rsidRPr="0042619D">
        <w:rPr>
          <w:rFonts w:asciiTheme="majorHAnsi" w:hAnsiTheme="majorHAnsi" w:cstheme="majorHAnsi"/>
        </w:rPr>
        <w:t xml:space="preserve"> e Processo nº </w:t>
      </w:r>
      <w:r w:rsidR="00217CB6">
        <w:rPr>
          <w:rFonts w:asciiTheme="majorHAnsi" w:hAnsiTheme="majorHAnsi" w:cstheme="majorHAnsi"/>
        </w:rPr>
        <w:t>060/2025</w:t>
      </w:r>
      <w:r w:rsidR="0042619D" w:rsidRPr="0042619D">
        <w:rPr>
          <w:rFonts w:asciiTheme="majorHAnsi" w:hAnsiTheme="majorHAnsi" w:cstheme="majorHAnsi"/>
        </w:rPr>
        <w:t>, mediante as cláusulas e condições a seguir enunciadas.</w:t>
      </w:r>
    </w:p>
    <w:p w14:paraId="38AC7120" w14:textId="77777777" w:rsidR="00B44F12" w:rsidRPr="00752E96" w:rsidRDefault="00B44F12" w:rsidP="00B44F12">
      <w:pPr>
        <w:tabs>
          <w:tab w:val="left" w:pos="720"/>
        </w:tabs>
        <w:autoSpaceDE w:val="0"/>
        <w:autoSpaceDN w:val="0"/>
        <w:adjustRightInd w:val="0"/>
        <w:spacing w:line="360" w:lineRule="auto"/>
        <w:ind w:right="18"/>
        <w:jc w:val="both"/>
        <w:rPr>
          <w:rFonts w:asciiTheme="majorHAnsi" w:hAnsiTheme="majorHAnsi" w:cstheme="majorHAnsi"/>
          <w:bCs/>
        </w:rPr>
      </w:pPr>
    </w:p>
    <w:p w14:paraId="4A7CA55A" w14:textId="77777777" w:rsidR="00B44F12" w:rsidRPr="00752E96" w:rsidRDefault="00B44F12" w:rsidP="00B44F12">
      <w:pPr>
        <w:autoSpaceDE w:val="0"/>
        <w:autoSpaceDN w:val="0"/>
        <w:adjustRightInd w:val="0"/>
        <w:spacing w:line="360" w:lineRule="auto"/>
        <w:jc w:val="both"/>
        <w:rPr>
          <w:rFonts w:asciiTheme="majorHAnsi" w:hAnsiTheme="majorHAnsi" w:cstheme="majorHAnsi"/>
          <w:b/>
        </w:rPr>
      </w:pPr>
      <w:r w:rsidRPr="00752E96">
        <w:rPr>
          <w:rFonts w:asciiTheme="majorHAnsi" w:hAnsiTheme="majorHAnsi" w:cstheme="majorHAnsi"/>
          <w:b/>
        </w:rPr>
        <w:t>1. CLAUSULA PRIMEIRA – DO OBJETO</w:t>
      </w:r>
    </w:p>
    <w:p w14:paraId="53E6CE11" w14:textId="035C96FA" w:rsidR="0042619D" w:rsidRPr="0042619D" w:rsidRDefault="00B44F12" w:rsidP="0042619D">
      <w:pPr>
        <w:tabs>
          <w:tab w:val="left" w:pos="993"/>
        </w:tabs>
        <w:jc w:val="both"/>
        <w:rPr>
          <w:rFonts w:asciiTheme="majorHAnsi" w:hAnsiTheme="majorHAnsi" w:cstheme="majorHAnsi"/>
        </w:rPr>
      </w:pPr>
      <w:r w:rsidRPr="00752E96">
        <w:rPr>
          <w:rFonts w:asciiTheme="majorHAnsi" w:hAnsiTheme="majorHAnsi" w:cstheme="majorHAnsi"/>
        </w:rPr>
        <w:t>1.1.</w:t>
      </w:r>
      <w:r w:rsidRPr="00752E96">
        <w:rPr>
          <w:rFonts w:asciiTheme="majorHAnsi" w:hAnsiTheme="majorHAnsi" w:cstheme="majorHAnsi"/>
        </w:rPr>
        <w:tab/>
        <w:t xml:space="preserve">O presente objeto trata-se da </w:t>
      </w:r>
      <w:r w:rsidR="00E16E58" w:rsidRPr="00E16E58">
        <w:rPr>
          <w:rFonts w:asciiTheme="majorHAnsi" w:hAnsiTheme="majorHAnsi" w:cstheme="majorHAnsi"/>
        </w:rPr>
        <w:t>Contratação de empresa para aquisição de massa asfáltica usinada a quente, em atendimento a Gerência Municipal de Obras e Serviços Urbanos, conforme especificações, quantidades e condições constantes no edital e seus anexos</w:t>
      </w:r>
      <w:r w:rsidR="0042619D" w:rsidRPr="0042619D">
        <w:rPr>
          <w:rFonts w:asciiTheme="majorHAnsi" w:hAnsiTheme="majorHAnsi" w:cstheme="majorHAnsi"/>
        </w:rPr>
        <w:t>;</w:t>
      </w:r>
    </w:p>
    <w:p w14:paraId="2156DB72" w14:textId="587C4621" w:rsidR="000B5615" w:rsidRPr="00752E96" w:rsidRDefault="000B5615" w:rsidP="0042619D">
      <w:pPr>
        <w:tabs>
          <w:tab w:val="left" w:pos="993"/>
        </w:tabs>
        <w:spacing w:line="276" w:lineRule="auto"/>
        <w:jc w:val="both"/>
        <w:rPr>
          <w:rFonts w:asciiTheme="majorHAnsi" w:hAnsiTheme="majorHAnsi" w:cstheme="majorHAnsi"/>
        </w:rPr>
      </w:pPr>
    </w:p>
    <w:p w14:paraId="22B2042C" w14:textId="05E3FB1D" w:rsidR="002713EC" w:rsidRDefault="000540B1" w:rsidP="00541BC8">
      <w:pPr>
        <w:pStyle w:val="PargrafodaLista"/>
        <w:numPr>
          <w:ilvl w:val="1"/>
          <w:numId w:val="21"/>
        </w:numPr>
        <w:ind w:left="0" w:firstLine="0"/>
        <w:jc w:val="both"/>
        <w:rPr>
          <w:rFonts w:asciiTheme="majorHAnsi" w:hAnsiTheme="majorHAnsi" w:cstheme="majorHAnsi"/>
        </w:rPr>
      </w:pPr>
      <w:r w:rsidRPr="00752E96">
        <w:rPr>
          <w:rFonts w:asciiTheme="majorHAnsi" w:hAnsiTheme="majorHAnsi" w:cstheme="majorHAnsi"/>
        </w:rPr>
        <w:t>Objeto da Contra</w:t>
      </w:r>
      <w:r w:rsidR="002713EC" w:rsidRPr="00752E96">
        <w:rPr>
          <w:rFonts w:asciiTheme="majorHAnsi" w:hAnsiTheme="majorHAnsi" w:cstheme="majorHAnsi"/>
        </w:rPr>
        <w:t>tação:</w:t>
      </w:r>
    </w:p>
    <w:p w14:paraId="138BFE79" w14:textId="77777777" w:rsidR="00E16E58" w:rsidRPr="00752E96" w:rsidRDefault="00E16E58" w:rsidP="00E16E58">
      <w:pPr>
        <w:pStyle w:val="PargrafodaLista"/>
        <w:tabs>
          <w:tab w:val="left" w:pos="993"/>
        </w:tabs>
        <w:spacing w:line="276" w:lineRule="auto"/>
        <w:ind w:left="0"/>
        <w:jc w:val="both"/>
        <w:rPr>
          <w:rFonts w:asciiTheme="majorHAnsi" w:hAnsiTheme="majorHAnsi" w:cstheme="majorHAnsi"/>
        </w:rPr>
      </w:pPr>
    </w:p>
    <w:p w14:paraId="7CAE277E" w14:textId="77777777" w:rsidR="00E16E58" w:rsidRPr="006F3BA3" w:rsidRDefault="00E16E58" w:rsidP="00E16E58">
      <w:pPr>
        <w:pStyle w:val="PargrafodaLista"/>
        <w:rPr>
          <w:rFonts w:ascii="Times New Roman" w:hAnsi="Times New Roman" w:cs="Times New Roman"/>
        </w:rPr>
      </w:pPr>
    </w:p>
    <w:tbl>
      <w:tblPr>
        <w:tblW w:w="9209" w:type="dxa"/>
        <w:jc w:val="center"/>
        <w:tblCellMar>
          <w:left w:w="70" w:type="dxa"/>
          <w:right w:w="70" w:type="dxa"/>
        </w:tblCellMar>
        <w:tblLook w:val="04A0" w:firstRow="1" w:lastRow="0" w:firstColumn="1" w:lastColumn="0" w:noHBand="0" w:noVBand="1"/>
      </w:tblPr>
      <w:tblGrid>
        <w:gridCol w:w="650"/>
        <w:gridCol w:w="960"/>
        <w:gridCol w:w="5048"/>
        <w:gridCol w:w="1134"/>
        <w:gridCol w:w="1417"/>
      </w:tblGrid>
      <w:tr w:rsidR="00E16E58" w:rsidRPr="005B6F9A" w14:paraId="72769652" w14:textId="77777777" w:rsidTr="00A853D3">
        <w:trPr>
          <w:trHeight w:val="20"/>
          <w:jc w:val="center"/>
        </w:trPr>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02E0E2D" w14:textId="77777777" w:rsidR="00E16E58" w:rsidRPr="005B6F9A" w:rsidRDefault="00E16E58" w:rsidP="00A853D3">
            <w:pPr>
              <w:jc w:val="center"/>
              <w:rPr>
                <w:rFonts w:ascii="Calibri" w:eastAsia="Times New Roman" w:hAnsi="Calibri" w:cs="Calibri"/>
                <w:b/>
                <w:bCs/>
                <w:color w:val="000000"/>
              </w:rPr>
            </w:pPr>
            <w:r w:rsidRPr="005B6F9A">
              <w:rPr>
                <w:rFonts w:ascii="Calibri" w:eastAsia="Times New Roman" w:hAnsi="Calibri" w:cs="Calibri"/>
                <w:b/>
                <w:bCs/>
                <w:color w:val="000000"/>
              </w:rPr>
              <w:t>ITEM</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14:paraId="41E2A280" w14:textId="77777777" w:rsidR="00E16E58" w:rsidRPr="005B6F9A" w:rsidRDefault="00E16E58" w:rsidP="00A853D3">
            <w:pPr>
              <w:jc w:val="center"/>
              <w:rPr>
                <w:rFonts w:ascii="Calibri" w:eastAsia="Times New Roman" w:hAnsi="Calibri" w:cs="Calibri"/>
                <w:b/>
                <w:bCs/>
                <w:color w:val="000000"/>
              </w:rPr>
            </w:pPr>
            <w:r w:rsidRPr="005B6F9A">
              <w:rPr>
                <w:rFonts w:ascii="Calibri" w:eastAsia="Times New Roman" w:hAnsi="Calibri" w:cs="Calibri"/>
                <w:b/>
                <w:bCs/>
                <w:color w:val="000000"/>
              </w:rPr>
              <w:t>CODIGO</w:t>
            </w:r>
          </w:p>
        </w:tc>
        <w:tc>
          <w:tcPr>
            <w:tcW w:w="5048" w:type="dxa"/>
            <w:tcBorders>
              <w:top w:val="single" w:sz="4" w:space="0" w:color="000000"/>
              <w:left w:val="nil"/>
              <w:bottom w:val="single" w:sz="4" w:space="0" w:color="000000"/>
              <w:right w:val="single" w:sz="4" w:space="0" w:color="000000"/>
            </w:tcBorders>
            <w:shd w:val="clear" w:color="auto" w:fill="auto"/>
            <w:noWrap/>
            <w:vAlign w:val="center"/>
            <w:hideMark/>
          </w:tcPr>
          <w:p w14:paraId="2E80CD49" w14:textId="77777777" w:rsidR="00E16E58" w:rsidRPr="005B6F9A" w:rsidRDefault="00E16E58" w:rsidP="00A853D3">
            <w:pPr>
              <w:jc w:val="center"/>
              <w:rPr>
                <w:rFonts w:ascii="Calibri" w:eastAsia="Times New Roman" w:hAnsi="Calibri" w:cs="Calibri"/>
                <w:b/>
                <w:bCs/>
                <w:color w:val="000000"/>
              </w:rPr>
            </w:pPr>
            <w:r w:rsidRPr="005B6F9A">
              <w:rPr>
                <w:rFonts w:ascii="Calibri" w:eastAsia="Times New Roman" w:hAnsi="Calibri" w:cs="Calibri"/>
                <w:b/>
                <w:bCs/>
                <w:color w:val="000000"/>
              </w:rPr>
              <w:t>PRODUTO</w:t>
            </w:r>
          </w:p>
        </w:tc>
        <w:tc>
          <w:tcPr>
            <w:tcW w:w="1134" w:type="dxa"/>
            <w:tcBorders>
              <w:top w:val="single" w:sz="4" w:space="0" w:color="000000"/>
              <w:left w:val="nil"/>
              <w:bottom w:val="single" w:sz="4" w:space="0" w:color="000000"/>
              <w:right w:val="single" w:sz="4" w:space="0" w:color="000000"/>
            </w:tcBorders>
            <w:shd w:val="clear" w:color="auto" w:fill="auto"/>
            <w:noWrap/>
            <w:vAlign w:val="center"/>
            <w:hideMark/>
          </w:tcPr>
          <w:p w14:paraId="1E50399F" w14:textId="77777777" w:rsidR="00E16E58" w:rsidRPr="005B6F9A" w:rsidRDefault="00E16E58" w:rsidP="00A853D3">
            <w:pPr>
              <w:jc w:val="center"/>
              <w:rPr>
                <w:rFonts w:ascii="Calibri" w:eastAsia="Times New Roman" w:hAnsi="Calibri" w:cs="Calibri"/>
                <w:b/>
                <w:bCs/>
                <w:color w:val="000000"/>
              </w:rPr>
            </w:pPr>
            <w:r w:rsidRPr="005B6F9A">
              <w:rPr>
                <w:rFonts w:ascii="Calibri" w:eastAsia="Times New Roman" w:hAnsi="Calibri" w:cs="Calibri"/>
                <w:b/>
                <w:bCs/>
                <w:color w:val="000000"/>
              </w:rPr>
              <w:t>UND</w:t>
            </w: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14:paraId="06BF42E9" w14:textId="77777777" w:rsidR="00E16E58" w:rsidRPr="005B6F9A" w:rsidRDefault="00E16E58" w:rsidP="00A853D3">
            <w:pPr>
              <w:jc w:val="center"/>
              <w:rPr>
                <w:rFonts w:ascii="Calibri" w:eastAsia="Times New Roman" w:hAnsi="Calibri" w:cs="Calibri"/>
                <w:b/>
                <w:bCs/>
                <w:color w:val="000000"/>
              </w:rPr>
            </w:pPr>
            <w:r w:rsidRPr="005B6F9A">
              <w:rPr>
                <w:rFonts w:ascii="Calibri" w:eastAsia="Times New Roman" w:hAnsi="Calibri" w:cs="Calibri"/>
                <w:b/>
                <w:bCs/>
                <w:color w:val="000000"/>
              </w:rPr>
              <w:t>QTD</w:t>
            </w:r>
          </w:p>
        </w:tc>
      </w:tr>
      <w:tr w:rsidR="00E16E58" w:rsidRPr="005B6F9A" w14:paraId="64709F9C" w14:textId="77777777" w:rsidTr="00A853D3">
        <w:trPr>
          <w:trHeight w:val="20"/>
          <w:jc w:val="center"/>
        </w:trPr>
        <w:tc>
          <w:tcPr>
            <w:tcW w:w="650" w:type="dxa"/>
            <w:tcBorders>
              <w:top w:val="nil"/>
              <w:left w:val="single" w:sz="4" w:space="0" w:color="000000"/>
              <w:bottom w:val="single" w:sz="4" w:space="0" w:color="000000"/>
              <w:right w:val="single" w:sz="4" w:space="0" w:color="000000"/>
            </w:tcBorders>
            <w:shd w:val="clear" w:color="auto" w:fill="auto"/>
            <w:noWrap/>
            <w:vAlign w:val="bottom"/>
            <w:hideMark/>
          </w:tcPr>
          <w:p w14:paraId="4A71B209" w14:textId="77777777" w:rsidR="00E16E58" w:rsidRPr="000D4943" w:rsidRDefault="00E16E58" w:rsidP="00A853D3">
            <w:pPr>
              <w:jc w:val="center"/>
              <w:rPr>
                <w:rFonts w:ascii="Calibri" w:eastAsia="Times New Roman" w:hAnsi="Calibri" w:cs="Calibri"/>
                <w:color w:val="000000"/>
                <w:sz w:val="20"/>
                <w:szCs w:val="20"/>
              </w:rPr>
            </w:pPr>
            <w:r w:rsidRPr="000D4943">
              <w:rPr>
                <w:rFonts w:ascii="Calibri" w:hAnsi="Calibri" w:cs="Calibri"/>
                <w:color w:val="000000"/>
                <w:sz w:val="20"/>
                <w:szCs w:val="20"/>
              </w:rPr>
              <w:t>1</w:t>
            </w:r>
          </w:p>
        </w:tc>
        <w:tc>
          <w:tcPr>
            <w:tcW w:w="960" w:type="dxa"/>
            <w:tcBorders>
              <w:top w:val="nil"/>
              <w:left w:val="nil"/>
              <w:bottom w:val="single" w:sz="4" w:space="0" w:color="000000"/>
              <w:right w:val="single" w:sz="4" w:space="0" w:color="000000"/>
            </w:tcBorders>
            <w:shd w:val="clear" w:color="auto" w:fill="auto"/>
            <w:noWrap/>
            <w:vAlign w:val="bottom"/>
            <w:hideMark/>
          </w:tcPr>
          <w:p w14:paraId="06C7F2FE" w14:textId="77777777" w:rsidR="00E16E58" w:rsidRPr="000D4943" w:rsidRDefault="00E16E58" w:rsidP="00A853D3">
            <w:pPr>
              <w:jc w:val="center"/>
              <w:rPr>
                <w:rFonts w:ascii="Calibri" w:eastAsia="Times New Roman" w:hAnsi="Calibri" w:cs="Calibri"/>
                <w:color w:val="000000"/>
                <w:sz w:val="20"/>
                <w:szCs w:val="20"/>
              </w:rPr>
            </w:pPr>
            <w:r w:rsidRPr="000D4943">
              <w:rPr>
                <w:rFonts w:ascii="Calibri" w:hAnsi="Calibri" w:cs="Calibri"/>
                <w:color w:val="000000"/>
                <w:sz w:val="20"/>
                <w:szCs w:val="20"/>
              </w:rPr>
              <w:t>204951</w:t>
            </w:r>
          </w:p>
        </w:tc>
        <w:tc>
          <w:tcPr>
            <w:tcW w:w="5048" w:type="dxa"/>
            <w:tcBorders>
              <w:top w:val="nil"/>
              <w:left w:val="nil"/>
              <w:bottom w:val="single" w:sz="4" w:space="0" w:color="000000"/>
              <w:right w:val="single" w:sz="4" w:space="0" w:color="000000"/>
            </w:tcBorders>
            <w:shd w:val="clear" w:color="auto" w:fill="auto"/>
            <w:vAlign w:val="center"/>
            <w:hideMark/>
          </w:tcPr>
          <w:p w14:paraId="3FC1A715" w14:textId="77777777" w:rsidR="00E16E58" w:rsidRPr="000D4943" w:rsidRDefault="00E16E58" w:rsidP="00A853D3">
            <w:pPr>
              <w:jc w:val="both"/>
              <w:rPr>
                <w:rFonts w:ascii="Calibri" w:eastAsia="Times New Roman" w:hAnsi="Calibri" w:cs="Calibri"/>
                <w:color w:val="000000"/>
                <w:sz w:val="20"/>
                <w:szCs w:val="20"/>
              </w:rPr>
            </w:pPr>
            <w:r w:rsidRPr="000D4943">
              <w:rPr>
                <w:rFonts w:ascii="Calibri" w:eastAsia="Times New Roman" w:hAnsi="Calibri" w:cs="Calibri"/>
                <w:color w:val="000000"/>
                <w:sz w:val="20"/>
                <w:szCs w:val="20"/>
              </w:rPr>
              <w:t>MASSA ASFALTICA USINADA A QUENTE, COMPOSTA POR -AGREGADOS PÉTREOS E LIGANTE ASFALTICO CAP 50/70, MODIFICADO POR ADITIVO QUE PERMITE SUA APLICAÇÃO À TEMPERATURA AMBIENTE, MANTENDO AS CARACTERÍSTICAS, COESÃO E DURABILIDADE CBUQ. APÓS USINADO A QUENTE (ACIMA DE 107ºC), A MASSA ASFALTICA CBUQ PODE SER ESTOCAVEL POR ATÉ 30 DIAS A GRANEL E 12 MESES, ACONIDCIONADO EM SACOS DE RAFIA DE 25KG, MANTENDO AS CARACTERÍSTICAS DE TRABALHO, COESÃO E APLICABILIDADE.</w:t>
            </w:r>
          </w:p>
          <w:p w14:paraId="03339BF0" w14:textId="77777777" w:rsidR="00E16E58" w:rsidRPr="000D4943" w:rsidRDefault="00E16E58" w:rsidP="00A853D3">
            <w:pPr>
              <w:jc w:val="both"/>
              <w:rPr>
                <w:rFonts w:ascii="Calibri" w:eastAsia="Times New Roman" w:hAnsi="Calibri" w:cs="Calibri"/>
                <w:b/>
                <w:color w:val="000000"/>
                <w:sz w:val="20"/>
                <w:szCs w:val="20"/>
                <w:u w:val="single"/>
              </w:rPr>
            </w:pPr>
            <w:r w:rsidRPr="000D4943">
              <w:rPr>
                <w:rFonts w:ascii="Calibri" w:eastAsia="Times New Roman" w:hAnsi="Calibri" w:cs="Calibri"/>
                <w:b/>
                <w:color w:val="000000"/>
                <w:sz w:val="20"/>
                <w:szCs w:val="20"/>
                <w:u w:val="single"/>
              </w:rPr>
              <w:t>Ampla Concorrência</w:t>
            </w:r>
          </w:p>
        </w:tc>
        <w:tc>
          <w:tcPr>
            <w:tcW w:w="1134" w:type="dxa"/>
            <w:tcBorders>
              <w:top w:val="nil"/>
              <w:left w:val="nil"/>
              <w:bottom w:val="single" w:sz="4" w:space="0" w:color="000000"/>
              <w:right w:val="single" w:sz="4" w:space="0" w:color="000000"/>
            </w:tcBorders>
            <w:shd w:val="clear" w:color="auto" w:fill="auto"/>
            <w:noWrap/>
            <w:vAlign w:val="center"/>
            <w:hideMark/>
          </w:tcPr>
          <w:p w14:paraId="6DF1E85A" w14:textId="77777777" w:rsidR="00E16E58" w:rsidRPr="000D4943" w:rsidRDefault="00E16E58" w:rsidP="00A853D3">
            <w:pPr>
              <w:jc w:val="center"/>
              <w:rPr>
                <w:rFonts w:ascii="Calibri" w:eastAsia="Times New Roman" w:hAnsi="Calibri" w:cs="Calibri"/>
                <w:color w:val="000000"/>
                <w:sz w:val="20"/>
                <w:szCs w:val="20"/>
              </w:rPr>
            </w:pPr>
            <w:r w:rsidRPr="000D4943">
              <w:rPr>
                <w:rFonts w:ascii="Calibri" w:eastAsia="Times New Roman" w:hAnsi="Calibri" w:cs="Calibri"/>
                <w:color w:val="000000"/>
                <w:sz w:val="20"/>
                <w:szCs w:val="20"/>
              </w:rPr>
              <w:t>SC</w:t>
            </w:r>
          </w:p>
        </w:tc>
        <w:tc>
          <w:tcPr>
            <w:tcW w:w="1417" w:type="dxa"/>
            <w:tcBorders>
              <w:top w:val="nil"/>
              <w:left w:val="nil"/>
              <w:bottom w:val="single" w:sz="4" w:space="0" w:color="000000"/>
              <w:right w:val="single" w:sz="4" w:space="0" w:color="000000"/>
            </w:tcBorders>
            <w:shd w:val="clear" w:color="auto" w:fill="auto"/>
            <w:noWrap/>
            <w:vAlign w:val="center"/>
            <w:hideMark/>
          </w:tcPr>
          <w:p w14:paraId="746BBE4E" w14:textId="77777777" w:rsidR="00E16E58" w:rsidRPr="000D4943" w:rsidRDefault="00E16E58" w:rsidP="00A853D3">
            <w:pPr>
              <w:jc w:val="center"/>
              <w:rPr>
                <w:rFonts w:ascii="Calibri" w:eastAsia="Times New Roman" w:hAnsi="Calibri" w:cs="Calibri"/>
                <w:color w:val="000000"/>
                <w:sz w:val="20"/>
                <w:szCs w:val="20"/>
              </w:rPr>
            </w:pPr>
            <w:r w:rsidRPr="000D4943">
              <w:rPr>
                <w:rFonts w:ascii="Calibri" w:eastAsia="Times New Roman" w:hAnsi="Calibri" w:cs="Calibri"/>
                <w:color w:val="000000"/>
                <w:sz w:val="20"/>
                <w:szCs w:val="20"/>
              </w:rPr>
              <w:t>6.000,0000</w:t>
            </w:r>
          </w:p>
        </w:tc>
      </w:tr>
      <w:tr w:rsidR="00E16E58" w:rsidRPr="005B6F9A" w14:paraId="04281A9E" w14:textId="77777777" w:rsidTr="00A853D3">
        <w:trPr>
          <w:trHeight w:val="20"/>
          <w:jc w:val="center"/>
        </w:trPr>
        <w:tc>
          <w:tcPr>
            <w:tcW w:w="650" w:type="dxa"/>
            <w:tcBorders>
              <w:top w:val="nil"/>
              <w:left w:val="single" w:sz="4" w:space="0" w:color="000000"/>
              <w:bottom w:val="single" w:sz="4" w:space="0" w:color="000000"/>
              <w:right w:val="single" w:sz="4" w:space="0" w:color="000000"/>
            </w:tcBorders>
            <w:shd w:val="clear" w:color="auto" w:fill="auto"/>
            <w:noWrap/>
            <w:vAlign w:val="bottom"/>
          </w:tcPr>
          <w:p w14:paraId="4FA80574" w14:textId="77777777" w:rsidR="00E16E58" w:rsidRPr="000D4943" w:rsidRDefault="00E16E58" w:rsidP="00A853D3">
            <w:pPr>
              <w:jc w:val="center"/>
              <w:rPr>
                <w:rFonts w:ascii="Calibri" w:eastAsia="Times New Roman" w:hAnsi="Calibri" w:cs="Calibri"/>
                <w:color w:val="000000"/>
                <w:sz w:val="20"/>
                <w:szCs w:val="20"/>
              </w:rPr>
            </w:pPr>
            <w:r w:rsidRPr="000D4943">
              <w:rPr>
                <w:rFonts w:ascii="Calibri" w:hAnsi="Calibri" w:cs="Calibri"/>
                <w:color w:val="000000"/>
                <w:sz w:val="20"/>
                <w:szCs w:val="20"/>
              </w:rPr>
              <w:t>1.1</w:t>
            </w:r>
          </w:p>
        </w:tc>
        <w:tc>
          <w:tcPr>
            <w:tcW w:w="960" w:type="dxa"/>
            <w:tcBorders>
              <w:top w:val="nil"/>
              <w:left w:val="nil"/>
              <w:bottom w:val="single" w:sz="4" w:space="0" w:color="000000"/>
              <w:right w:val="single" w:sz="4" w:space="0" w:color="000000"/>
            </w:tcBorders>
            <w:shd w:val="clear" w:color="auto" w:fill="auto"/>
            <w:noWrap/>
            <w:vAlign w:val="bottom"/>
          </w:tcPr>
          <w:p w14:paraId="7BE60E8D" w14:textId="77777777" w:rsidR="00E16E58" w:rsidRPr="000D4943" w:rsidRDefault="00E16E58" w:rsidP="00A853D3">
            <w:pPr>
              <w:jc w:val="center"/>
              <w:rPr>
                <w:rFonts w:ascii="Calibri" w:eastAsia="Times New Roman" w:hAnsi="Calibri" w:cs="Calibri"/>
                <w:color w:val="000000"/>
                <w:sz w:val="20"/>
                <w:szCs w:val="20"/>
              </w:rPr>
            </w:pPr>
            <w:r w:rsidRPr="000D4943">
              <w:rPr>
                <w:rFonts w:ascii="Calibri" w:hAnsi="Calibri" w:cs="Calibri"/>
                <w:color w:val="000000"/>
                <w:sz w:val="20"/>
                <w:szCs w:val="20"/>
              </w:rPr>
              <w:t>204951</w:t>
            </w:r>
          </w:p>
        </w:tc>
        <w:tc>
          <w:tcPr>
            <w:tcW w:w="5048" w:type="dxa"/>
            <w:tcBorders>
              <w:top w:val="nil"/>
              <w:left w:val="nil"/>
              <w:bottom w:val="single" w:sz="4" w:space="0" w:color="000000"/>
              <w:right w:val="single" w:sz="4" w:space="0" w:color="000000"/>
            </w:tcBorders>
            <w:shd w:val="clear" w:color="auto" w:fill="auto"/>
            <w:vAlign w:val="center"/>
          </w:tcPr>
          <w:p w14:paraId="43C92824" w14:textId="77777777" w:rsidR="00E16E58" w:rsidRPr="000D4943" w:rsidRDefault="00E16E58" w:rsidP="00A853D3">
            <w:pPr>
              <w:jc w:val="both"/>
              <w:rPr>
                <w:sz w:val="20"/>
                <w:szCs w:val="20"/>
              </w:rPr>
            </w:pPr>
            <w:r w:rsidRPr="000D4943">
              <w:rPr>
                <w:rFonts w:ascii="Calibri" w:eastAsia="Times New Roman" w:hAnsi="Calibri" w:cs="Calibri"/>
                <w:color w:val="000000"/>
                <w:sz w:val="20"/>
                <w:szCs w:val="20"/>
              </w:rPr>
              <w:t>MASSA ASFALTICA USINADA A QUENTE, COMPOSTA POR -AGREGADOS PÉTREOS E LIGANTE ASFALTICO CAP 50/70, MODIFICADO POR ADITIVO QUE PERMITE SUA APLICAÇÃO À TEMPERATURA AMBIENTE, MANTENDO AS CARACTERÍSTICAS, COESÃO E DURABILIDADE CBUQ. APÓS USINADO A QUENTE (ACIMA DE 107ºC), A MASSA ASFALTICA CBUQ PODE SER ESTOCAVEL POR ATÉ 30 DIAS A GRANEL E 12 MESES, ACONIDCIONADO EM SACOS DE RAFIA DE 25KG, MANTENDO AS CARACTERÍSTICAS DE TRABALHO, COESÃO E APLICABILIDADE.</w:t>
            </w:r>
            <w:r w:rsidRPr="000D4943">
              <w:rPr>
                <w:sz w:val="20"/>
                <w:szCs w:val="20"/>
              </w:rPr>
              <w:t xml:space="preserve"> </w:t>
            </w:r>
          </w:p>
          <w:p w14:paraId="1715BCBB" w14:textId="77777777" w:rsidR="00E16E58" w:rsidRPr="000D4943" w:rsidRDefault="00E16E58" w:rsidP="00A853D3">
            <w:pPr>
              <w:jc w:val="both"/>
              <w:rPr>
                <w:rFonts w:asciiTheme="majorHAnsi" w:eastAsia="Times New Roman" w:hAnsiTheme="majorHAnsi" w:cstheme="majorHAnsi"/>
                <w:color w:val="000000"/>
                <w:sz w:val="20"/>
                <w:szCs w:val="20"/>
              </w:rPr>
            </w:pPr>
            <w:r w:rsidRPr="000D4943">
              <w:rPr>
                <w:rFonts w:asciiTheme="majorHAnsi" w:eastAsia="Times New Roman" w:hAnsiTheme="majorHAnsi" w:cstheme="majorHAnsi"/>
                <w:b/>
                <w:sz w:val="20"/>
                <w:szCs w:val="20"/>
                <w:u w:val="single"/>
              </w:rPr>
              <w:t>(cota de até 25% (vinte e cinco por cento) do objeto para a contratação para microempresas e empresas de pequeno porte, conforme artigo 48, inciso III, da lei complementar nº 123, de 14 de dezembro de 2006, e artigo 6º do decreto nº 8.538, de 06 de outubro de 2015).</w:t>
            </w:r>
          </w:p>
        </w:tc>
        <w:tc>
          <w:tcPr>
            <w:tcW w:w="1134" w:type="dxa"/>
            <w:tcBorders>
              <w:top w:val="nil"/>
              <w:left w:val="nil"/>
              <w:bottom w:val="single" w:sz="4" w:space="0" w:color="000000"/>
              <w:right w:val="single" w:sz="4" w:space="0" w:color="000000"/>
            </w:tcBorders>
            <w:shd w:val="clear" w:color="auto" w:fill="auto"/>
            <w:noWrap/>
            <w:vAlign w:val="center"/>
          </w:tcPr>
          <w:p w14:paraId="37F608A2" w14:textId="77777777" w:rsidR="00E16E58" w:rsidRPr="000D4943" w:rsidRDefault="00E16E58" w:rsidP="00A853D3">
            <w:pPr>
              <w:jc w:val="center"/>
              <w:rPr>
                <w:rFonts w:ascii="Calibri" w:eastAsia="Times New Roman" w:hAnsi="Calibri" w:cs="Calibri"/>
                <w:color w:val="000000"/>
                <w:sz w:val="20"/>
                <w:szCs w:val="20"/>
              </w:rPr>
            </w:pPr>
            <w:r w:rsidRPr="000D4943">
              <w:rPr>
                <w:rFonts w:ascii="Calibri" w:eastAsia="Times New Roman" w:hAnsi="Calibri" w:cs="Calibri"/>
                <w:color w:val="000000"/>
                <w:sz w:val="20"/>
                <w:szCs w:val="20"/>
              </w:rPr>
              <w:t>SC</w:t>
            </w:r>
          </w:p>
        </w:tc>
        <w:tc>
          <w:tcPr>
            <w:tcW w:w="1417" w:type="dxa"/>
            <w:tcBorders>
              <w:top w:val="nil"/>
              <w:left w:val="nil"/>
              <w:bottom w:val="single" w:sz="4" w:space="0" w:color="000000"/>
              <w:right w:val="single" w:sz="4" w:space="0" w:color="000000"/>
            </w:tcBorders>
            <w:shd w:val="clear" w:color="auto" w:fill="auto"/>
            <w:noWrap/>
            <w:vAlign w:val="center"/>
          </w:tcPr>
          <w:p w14:paraId="74B5F941" w14:textId="77777777" w:rsidR="00E16E58" w:rsidRPr="000D4943" w:rsidRDefault="00E16E58" w:rsidP="00A853D3">
            <w:pPr>
              <w:jc w:val="center"/>
              <w:rPr>
                <w:rFonts w:ascii="Calibri" w:eastAsia="Times New Roman" w:hAnsi="Calibri" w:cs="Calibri"/>
                <w:color w:val="000000"/>
                <w:sz w:val="20"/>
                <w:szCs w:val="20"/>
              </w:rPr>
            </w:pPr>
            <w:r w:rsidRPr="000D4943">
              <w:rPr>
                <w:rFonts w:ascii="Calibri" w:eastAsia="Times New Roman" w:hAnsi="Calibri" w:cs="Calibri"/>
                <w:color w:val="000000"/>
                <w:sz w:val="20"/>
                <w:szCs w:val="20"/>
              </w:rPr>
              <w:t>2.000,0000</w:t>
            </w:r>
          </w:p>
        </w:tc>
      </w:tr>
    </w:tbl>
    <w:p w14:paraId="411499A0" w14:textId="77777777" w:rsidR="0042619D" w:rsidRDefault="0042619D" w:rsidP="0042619D">
      <w:pPr>
        <w:jc w:val="both"/>
        <w:rPr>
          <w:rFonts w:asciiTheme="majorHAnsi" w:hAnsiTheme="majorHAnsi" w:cstheme="majorHAnsi"/>
        </w:rPr>
      </w:pPr>
    </w:p>
    <w:p w14:paraId="56E07E93" w14:textId="77777777" w:rsidR="00E16E58" w:rsidRPr="0042619D" w:rsidRDefault="00E16E58" w:rsidP="0042619D">
      <w:pPr>
        <w:jc w:val="both"/>
        <w:rPr>
          <w:rFonts w:asciiTheme="majorHAnsi" w:hAnsiTheme="majorHAnsi" w:cstheme="majorHAnsi"/>
        </w:rPr>
      </w:pPr>
    </w:p>
    <w:p w14:paraId="10FD6768" w14:textId="60E08E85" w:rsidR="00B44F12" w:rsidRPr="00752E96" w:rsidRDefault="00B44F12" w:rsidP="00BA2683">
      <w:pPr>
        <w:spacing w:line="276" w:lineRule="auto"/>
        <w:jc w:val="both"/>
        <w:rPr>
          <w:rFonts w:asciiTheme="majorHAnsi" w:hAnsiTheme="majorHAnsi" w:cstheme="majorHAnsi"/>
        </w:rPr>
      </w:pPr>
      <w:r w:rsidRPr="00752E96">
        <w:rPr>
          <w:rFonts w:asciiTheme="majorHAnsi" w:hAnsiTheme="majorHAnsi" w:cstheme="majorHAnsi"/>
        </w:rPr>
        <w:t>1.3. Vinculam esta contratação, independente de transcrição:</w:t>
      </w:r>
    </w:p>
    <w:p w14:paraId="6474C736" w14:textId="2C291B01" w:rsidR="00B44F12" w:rsidRPr="00752E96" w:rsidRDefault="00B44F12" w:rsidP="00BA2683">
      <w:pPr>
        <w:spacing w:line="276" w:lineRule="auto"/>
        <w:ind w:left="567"/>
        <w:jc w:val="both"/>
        <w:rPr>
          <w:rFonts w:asciiTheme="majorHAnsi" w:hAnsiTheme="majorHAnsi" w:cstheme="majorHAnsi"/>
        </w:rPr>
      </w:pPr>
      <w:r w:rsidRPr="00752E96">
        <w:rPr>
          <w:rFonts w:asciiTheme="majorHAnsi" w:hAnsiTheme="majorHAnsi" w:cstheme="majorHAnsi"/>
        </w:rPr>
        <w:t>1.3.1. O Termo de Referência;</w:t>
      </w:r>
    </w:p>
    <w:p w14:paraId="6F0B58ED" w14:textId="77777777" w:rsidR="00B44F12" w:rsidRPr="00752E96" w:rsidRDefault="00B44F12" w:rsidP="0025339A">
      <w:pPr>
        <w:spacing w:line="360" w:lineRule="auto"/>
        <w:ind w:left="567"/>
        <w:jc w:val="both"/>
        <w:rPr>
          <w:rFonts w:asciiTheme="majorHAnsi" w:hAnsiTheme="majorHAnsi" w:cstheme="majorHAnsi"/>
        </w:rPr>
      </w:pPr>
      <w:r w:rsidRPr="00752E96">
        <w:rPr>
          <w:rFonts w:asciiTheme="majorHAnsi" w:hAnsiTheme="majorHAnsi" w:cstheme="majorHAnsi"/>
        </w:rPr>
        <w:t>1.3.2. O Edital da Licitação;</w:t>
      </w:r>
    </w:p>
    <w:p w14:paraId="215F7509" w14:textId="77777777" w:rsidR="00B44F12" w:rsidRPr="00752E96" w:rsidRDefault="00B44F12" w:rsidP="0025339A">
      <w:pPr>
        <w:spacing w:line="360" w:lineRule="auto"/>
        <w:ind w:left="567"/>
        <w:jc w:val="both"/>
        <w:rPr>
          <w:rFonts w:asciiTheme="majorHAnsi" w:hAnsiTheme="majorHAnsi" w:cstheme="majorHAnsi"/>
        </w:rPr>
      </w:pPr>
      <w:r w:rsidRPr="00752E96">
        <w:rPr>
          <w:rFonts w:asciiTheme="majorHAnsi" w:hAnsiTheme="majorHAnsi" w:cstheme="majorHAnsi"/>
        </w:rPr>
        <w:t>1.3.3. A proposta do contratado;</w:t>
      </w:r>
    </w:p>
    <w:p w14:paraId="66199456" w14:textId="77777777" w:rsidR="00B44F12" w:rsidRPr="00752E96" w:rsidRDefault="00B44F12" w:rsidP="0025339A">
      <w:pPr>
        <w:spacing w:line="360" w:lineRule="auto"/>
        <w:ind w:left="567"/>
        <w:jc w:val="both"/>
        <w:rPr>
          <w:rFonts w:asciiTheme="majorHAnsi" w:hAnsiTheme="majorHAnsi" w:cstheme="majorHAnsi"/>
        </w:rPr>
      </w:pPr>
      <w:r w:rsidRPr="00752E96">
        <w:rPr>
          <w:rFonts w:asciiTheme="majorHAnsi" w:hAnsiTheme="majorHAnsi" w:cstheme="majorHAnsi"/>
        </w:rPr>
        <w:t>1.3.4. Eventuais anexos dos documentos supracitados.</w:t>
      </w:r>
    </w:p>
    <w:p w14:paraId="38D29415" w14:textId="77777777" w:rsidR="00E16E58" w:rsidRDefault="00E16E58" w:rsidP="00B44F12">
      <w:pPr>
        <w:spacing w:line="360" w:lineRule="auto"/>
        <w:jc w:val="both"/>
        <w:rPr>
          <w:rFonts w:asciiTheme="majorHAnsi" w:hAnsiTheme="majorHAnsi" w:cstheme="majorHAnsi"/>
          <w:b/>
        </w:rPr>
      </w:pPr>
    </w:p>
    <w:p w14:paraId="42404138" w14:textId="77777777" w:rsidR="00B44F12" w:rsidRPr="00752E96" w:rsidRDefault="00B44F12" w:rsidP="00B44F12">
      <w:pPr>
        <w:spacing w:line="360" w:lineRule="auto"/>
        <w:jc w:val="both"/>
        <w:rPr>
          <w:rFonts w:asciiTheme="majorHAnsi" w:hAnsiTheme="majorHAnsi" w:cstheme="majorHAnsi"/>
          <w:b/>
        </w:rPr>
      </w:pPr>
      <w:r w:rsidRPr="00752E96">
        <w:rPr>
          <w:rFonts w:asciiTheme="majorHAnsi" w:hAnsiTheme="majorHAnsi" w:cstheme="majorHAnsi"/>
          <w:b/>
        </w:rPr>
        <w:t>2.</w:t>
      </w:r>
      <w:r w:rsidRPr="00752E96">
        <w:rPr>
          <w:rFonts w:asciiTheme="majorHAnsi" w:hAnsiTheme="majorHAnsi" w:cstheme="majorHAnsi"/>
          <w:b/>
        </w:rPr>
        <w:tab/>
        <w:t>CLÁUSULA SEGUNDA – VIGÊNCIA E PRORROGAÇÃO</w:t>
      </w:r>
    </w:p>
    <w:p w14:paraId="3612CA40" w14:textId="0E3DE0D6"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2.1.</w:t>
      </w:r>
      <w:r w:rsidRPr="00752E96">
        <w:rPr>
          <w:rFonts w:asciiTheme="majorHAnsi" w:hAnsiTheme="majorHAnsi" w:cstheme="majorHAnsi"/>
        </w:rPr>
        <w:tab/>
        <w:t xml:space="preserve">O prazo de vigência da contratação é </w:t>
      </w:r>
      <w:r w:rsidR="00921DFD" w:rsidRPr="00752E96">
        <w:rPr>
          <w:rFonts w:asciiTheme="majorHAnsi" w:hAnsiTheme="majorHAnsi" w:cstheme="majorHAnsi"/>
        </w:rPr>
        <w:t xml:space="preserve">até </w:t>
      </w:r>
      <w:r w:rsidR="00096D78" w:rsidRPr="00752E96">
        <w:rPr>
          <w:rFonts w:asciiTheme="majorHAnsi" w:hAnsiTheme="majorHAnsi" w:cstheme="majorHAnsi"/>
        </w:rPr>
        <w:softHyphen/>
      </w:r>
      <w:r w:rsidR="00096D78" w:rsidRPr="00752E96">
        <w:rPr>
          <w:rFonts w:asciiTheme="majorHAnsi" w:hAnsiTheme="majorHAnsi" w:cstheme="majorHAnsi"/>
        </w:rPr>
        <w:softHyphen/>
        <w:t>___/____/____</w:t>
      </w:r>
      <w:r w:rsidR="00921DFD" w:rsidRPr="00752E96">
        <w:rPr>
          <w:rFonts w:asciiTheme="majorHAnsi" w:hAnsiTheme="majorHAnsi" w:cstheme="majorHAnsi"/>
        </w:rPr>
        <w:t xml:space="preserve"> </w:t>
      </w:r>
      <w:r w:rsidRPr="00752E96">
        <w:rPr>
          <w:rFonts w:asciiTheme="majorHAnsi" w:hAnsiTheme="majorHAnsi" w:cstheme="majorHAnsi"/>
        </w:rPr>
        <w:t>contadas da publicação do extrato.</w:t>
      </w:r>
    </w:p>
    <w:p w14:paraId="22B8CEBD" w14:textId="77777777" w:rsidR="00B44F12" w:rsidRPr="00752E96" w:rsidRDefault="00B44F12" w:rsidP="00B44F12">
      <w:pPr>
        <w:spacing w:line="360" w:lineRule="auto"/>
        <w:jc w:val="both"/>
        <w:rPr>
          <w:rFonts w:asciiTheme="majorHAnsi" w:hAnsiTheme="majorHAnsi" w:cstheme="majorHAnsi"/>
        </w:rPr>
      </w:pPr>
    </w:p>
    <w:p w14:paraId="26DFF7DC" w14:textId="77777777" w:rsidR="00B44F12" w:rsidRPr="00752E96" w:rsidRDefault="00B44F12" w:rsidP="00B44F12">
      <w:pPr>
        <w:spacing w:line="360" w:lineRule="auto"/>
        <w:jc w:val="both"/>
        <w:rPr>
          <w:rFonts w:asciiTheme="majorHAnsi" w:hAnsiTheme="majorHAnsi" w:cstheme="majorHAnsi"/>
          <w:b/>
        </w:rPr>
      </w:pPr>
      <w:r w:rsidRPr="00752E96">
        <w:rPr>
          <w:rFonts w:asciiTheme="majorHAnsi" w:hAnsiTheme="majorHAnsi" w:cstheme="majorHAnsi"/>
          <w:b/>
        </w:rPr>
        <w:t>3.</w:t>
      </w:r>
      <w:r w:rsidRPr="00752E96">
        <w:rPr>
          <w:rFonts w:asciiTheme="majorHAnsi" w:hAnsiTheme="majorHAnsi" w:cstheme="majorHAnsi"/>
        </w:rPr>
        <w:tab/>
      </w:r>
      <w:r w:rsidRPr="00752E96">
        <w:rPr>
          <w:rFonts w:asciiTheme="majorHAnsi" w:hAnsiTheme="majorHAnsi" w:cstheme="majorHAnsi"/>
          <w:b/>
        </w:rPr>
        <w:t>CLÁUSULA TERCEIRA – MODELOS DE EXECUÇÃO E GESTÃO CONTRATUAIS (art. 92, IV, VII e XVIII)</w:t>
      </w:r>
    </w:p>
    <w:p w14:paraId="79348C88" w14:textId="390523BD"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3.1</w:t>
      </w:r>
      <w:r w:rsidRPr="00752E96">
        <w:rPr>
          <w:rFonts w:asciiTheme="majorHAnsi" w:hAnsiTheme="majorHAnsi" w:cstheme="majorHAnsi"/>
        </w:rPr>
        <w:tab/>
        <w:t>O regime de execução contratual, os modelos de gestão e de execução, assim como os prazos e condições de conclusão, entrega, observação e recebimento do objeto constam no Termo de Referência, anexo a este Contrato.</w:t>
      </w:r>
    </w:p>
    <w:p w14:paraId="1F8C0F4B" w14:textId="4191931F" w:rsidR="007B4228" w:rsidRPr="00752E96" w:rsidRDefault="00073BD4" w:rsidP="007B4228">
      <w:pPr>
        <w:pStyle w:val="Ttulo1"/>
        <w:rPr>
          <w:rFonts w:cstheme="majorHAnsi"/>
          <w:color w:val="auto"/>
          <w:sz w:val="24"/>
          <w:szCs w:val="24"/>
        </w:rPr>
      </w:pPr>
      <w:r w:rsidRPr="00752E96">
        <w:rPr>
          <w:rFonts w:cstheme="majorHAnsi"/>
          <w:color w:val="auto"/>
          <w:sz w:val="24"/>
          <w:szCs w:val="24"/>
        </w:rPr>
        <w:t>4</w:t>
      </w:r>
      <w:r w:rsidR="003F7BFE" w:rsidRPr="00752E96">
        <w:rPr>
          <w:rFonts w:cstheme="majorHAnsi"/>
          <w:color w:val="auto"/>
          <w:sz w:val="24"/>
          <w:szCs w:val="24"/>
        </w:rPr>
        <w:t>.</w:t>
      </w:r>
      <w:r w:rsidR="0042619D">
        <w:rPr>
          <w:rFonts w:cstheme="majorHAnsi"/>
          <w:color w:val="auto"/>
          <w:sz w:val="24"/>
          <w:szCs w:val="24"/>
        </w:rPr>
        <w:t xml:space="preserve"> CLÁUSULA QUARTA -</w:t>
      </w:r>
      <w:r w:rsidR="003F7BFE" w:rsidRPr="00752E96">
        <w:rPr>
          <w:rFonts w:cstheme="majorHAnsi"/>
          <w:color w:val="auto"/>
          <w:sz w:val="24"/>
          <w:szCs w:val="24"/>
        </w:rPr>
        <w:t xml:space="preserve"> </w:t>
      </w:r>
      <w:r w:rsidR="007B4228" w:rsidRPr="00752E96">
        <w:rPr>
          <w:rFonts w:cstheme="majorHAnsi"/>
          <w:color w:val="auto"/>
          <w:sz w:val="24"/>
          <w:szCs w:val="24"/>
        </w:rPr>
        <w:t>DO PRAZO DE ENTREGA</w:t>
      </w:r>
    </w:p>
    <w:p w14:paraId="5B337A80" w14:textId="3EF4CE9F" w:rsidR="007B4228" w:rsidRPr="00752E96" w:rsidRDefault="00E16E58" w:rsidP="00541BC8">
      <w:pPr>
        <w:pStyle w:val="PargrafodaLista"/>
        <w:widowControl w:val="0"/>
        <w:numPr>
          <w:ilvl w:val="1"/>
          <w:numId w:val="33"/>
        </w:numPr>
        <w:autoSpaceDE w:val="0"/>
        <w:autoSpaceDN w:val="0"/>
        <w:spacing w:before="121" w:line="360" w:lineRule="auto"/>
        <w:ind w:left="0" w:right="258" w:firstLine="0"/>
        <w:jc w:val="both"/>
        <w:rPr>
          <w:rFonts w:asciiTheme="majorHAnsi" w:hAnsiTheme="majorHAnsi" w:cstheme="majorHAnsi"/>
          <w:bCs/>
        </w:rPr>
      </w:pPr>
      <w:r>
        <w:rPr>
          <w:rFonts w:asciiTheme="majorHAnsi" w:hAnsiTheme="majorHAnsi" w:cstheme="majorHAnsi"/>
          <w:bCs/>
        </w:rPr>
        <w:t xml:space="preserve">O prazo </w:t>
      </w:r>
      <w:r w:rsidR="003F29EA">
        <w:rPr>
          <w:rFonts w:asciiTheme="majorHAnsi" w:hAnsiTheme="majorHAnsi" w:cstheme="majorHAnsi"/>
          <w:bCs/>
        </w:rPr>
        <w:t>de entrega do produto de até 05 (cinco) dias úteis</w:t>
      </w:r>
      <w:r>
        <w:rPr>
          <w:rFonts w:asciiTheme="majorHAnsi" w:hAnsiTheme="majorHAnsi" w:cstheme="majorHAnsi"/>
          <w:bCs/>
        </w:rPr>
        <w:t xml:space="preserve">, </w:t>
      </w:r>
      <w:r w:rsidRPr="00752E96">
        <w:rPr>
          <w:rFonts w:asciiTheme="majorHAnsi" w:hAnsiTheme="majorHAnsi" w:cstheme="majorHAnsi"/>
          <w:bCs/>
        </w:rPr>
        <w:t>de forma parcelada conforme requisição devidamente carimbada e ass</w:t>
      </w:r>
      <w:r>
        <w:rPr>
          <w:rFonts w:asciiTheme="majorHAnsi" w:hAnsiTheme="majorHAnsi" w:cstheme="majorHAnsi"/>
          <w:bCs/>
        </w:rPr>
        <w:t>inada pelos responsáveis da</w:t>
      </w:r>
      <w:r w:rsidRPr="00752E96">
        <w:rPr>
          <w:rFonts w:asciiTheme="majorHAnsi" w:hAnsiTheme="majorHAnsi" w:cstheme="majorHAnsi"/>
          <w:bCs/>
        </w:rPr>
        <w:t xml:space="preserve"> Gerência Municipal</w:t>
      </w:r>
      <w:r>
        <w:rPr>
          <w:rFonts w:asciiTheme="majorHAnsi" w:hAnsiTheme="majorHAnsi" w:cstheme="majorHAnsi"/>
          <w:bCs/>
        </w:rPr>
        <w:t xml:space="preserve"> de Obras e Serviços Urbanos</w:t>
      </w:r>
      <w:r w:rsidRPr="00752E96">
        <w:rPr>
          <w:rFonts w:asciiTheme="majorHAnsi" w:hAnsiTheme="majorHAnsi" w:cstheme="majorHAnsi"/>
          <w:bCs/>
        </w:rPr>
        <w:t>, devendo os mesmos serem entregues no local indicado na requisição</w:t>
      </w:r>
      <w:r w:rsidR="007B4228" w:rsidRPr="00752E96">
        <w:rPr>
          <w:rFonts w:asciiTheme="majorHAnsi" w:hAnsiTheme="majorHAnsi" w:cstheme="majorHAnsi"/>
          <w:bCs/>
        </w:rPr>
        <w:t>;</w:t>
      </w:r>
    </w:p>
    <w:p w14:paraId="700046E6" w14:textId="07AD8CD8" w:rsidR="00B44F12" w:rsidRPr="00752E96" w:rsidRDefault="007B4228" w:rsidP="00541BC8">
      <w:pPr>
        <w:pStyle w:val="PargrafodaLista"/>
        <w:numPr>
          <w:ilvl w:val="1"/>
          <w:numId w:val="33"/>
        </w:numPr>
        <w:spacing w:line="360" w:lineRule="auto"/>
        <w:ind w:left="0" w:firstLine="0"/>
        <w:jc w:val="both"/>
        <w:rPr>
          <w:rFonts w:asciiTheme="majorHAnsi" w:hAnsiTheme="majorHAnsi" w:cstheme="majorHAnsi"/>
        </w:rPr>
      </w:pPr>
      <w:r w:rsidRPr="00752E96">
        <w:rPr>
          <w:rFonts w:asciiTheme="majorHAnsi" w:hAnsiTheme="majorHAnsi" w:cstheme="majorHAnsi"/>
          <w:bCs/>
        </w:rPr>
        <w:t xml:space="preserve">Caso não seja possível a entrega na data assinalada, a empresa deverá comunicar as razões respectivas com pelo menos 02 (dois) dias úteis de antecedência, para que qualquer pleito de </w:t>
      </w:r>
      <w:r w:rsidR="003F7BFE" w:rsidRPr="00752E96">
        <w:rPr>
          <w:rFonts w:asciiTheme="majorHAnsi" w:hAnsiTheme="majorHAnsi" w:cstheme="majorHAnsi"/>
          <w:bCs/>
        </w:rPr>
        <w:t>prorrogação de prazo seja analisado, ressalvadas situações de caso fortuito e força maior.</w:t>
      </w:r>
    </w:p>
    <w:p w14:paraId="4DCE8ABE" w14:textId="77777777" w:rsidR="003F7BFE" w:rsidRPr="00752E96" w:rsidRDefault="003F7BFE" w:rsidP="003F7BFE">
      <w:pPr>
        <w:pStyle w:val="PargrafodaLista"/>
        <w:spacing w:line="360" w:lineRule="auto"/>
        <w:ind w:left="900"/>
        <w:jc w:val="both"/>
        <w:rPr>
          <w:rFonts w:asciiTheme="majorHAnsi" w:hAnsiTheme="majorHAnsi" w:cstheme="majorHAnsi"/>
        </w:rPr>
      </w:pPr>
    </w:p>
    <w:p w14:paraId="55ACCB62" w14:textId="19398004" w:rsidR="00B44F12" w:rsidRPr="00752E96" w:rsidRDefault="003F7BFE" w:rsidP="00B44F12">
      <w:pPr>
        <w:spacing w:line="360" w:lineRule="auto"/>
        <w:jc w:val="both"/>
        <w:rPr>
          <w:rFonts w:asciiTheme="majorHAnsi" w:hAnsiTheme="majorHAnsi" w:cstheme="majorHAnsi"/>
          <w:b/>
        </w:rPr>
      </w:pPr>
      <w:r w:rsidRPr="00752E96">
        <w:rPr>
          <w:rFonts w:asciiTheme="majorHAnsi" w:hAnsiTheme="majorHAnsi" w:cstheme="majorHAnsi"/>
          <w:b/>
        </w:rPr>
        <w:t>5</w:t>
      </w:r>
      <w:r w:rsidR="00B44F12" w:rsidRPr="00752E96">
        <w:rPr>
          <w:rFonts w:asciiTheme="majorHAnsi" w:hAnsiTheme="majorHAnsi" w:cstheme="majorHAnsi"/>
          <w:b/>
        </w:rPr>
        <w:t>.</w:t>
      </w:r>
      <w:r w:rsidR="00B44F12" w:rsidRPr="00752E96">
        <w:rPr>
          <w:rFonts w:asciiTheme="majorHAnsi" w:hAnsiTheme="majorHAnsi" w:cstheme="majorHAnsi"/>
          <w:b/>
        </w:rPr>
        <w:tab/>
        <w:t>CLÁUSULA QU</w:t>
      </w:r>
      <w:r w:rsidR="0042619D">
        <w:rPr>
          <w:rFonts w:asciiTheme="majorHAnsi" w:hAnsiTheme="majorHAnsi" w:cstheme="majorHAnsi"/>
          <w:b/>
        </w:rPr>
        <w:t>INTA</w:t>
      </w:r>
      <w:r w:rsidR="00B44F12" w:rsidRPr="00752E96">
        <w:rPr>
          <w:rFonts w:asciiTheme="majorHAnsi" w:hAnsiTheme="majorHAnsi" w:cstheme="majorHAnsi"/>
          <w:b/>
        </w:rPr>
        <w:t xml:space="preserve"> – SUBCONTRATAÇÃO</w:t>
      </w:r>
    </w:p>
    <w:p w14:paraId="610342BF" w14:textId="2BB178C0" w:rsidR="00B44F12" w:rsidRPr="00752E96" w:rsidRDefault="003F7BFE" w:rsidP="00B44F12">
      <w:pPr>
        <w:spacing w:line="360" w:lineRule="auto"/>
        <w:jc w:val="both"/>
        <w:rPr>
          <w:rFonts w:asciiTheme="majorHAnsi" w:hAnsiTheme="majorHAnsi" w:cstheme="majorHAnsi"/>
        </w:rPr>
      </w:pPr>
      <w:r w:rsidRPr="00752E96">
        <w:rPr>
          <w:rFonts w:asciiTheme="majorHAnsi" w:hAnsiTheme="majorHAnsi" w:cstheme="majorHAnsi"/>
        </w:rPr>
        <w:t>5</w:t>
      </w:r>
      <w:r w:rsidR="00B44F12" w:rsidRPr="00752E96">
        <w:rPr>
          <w:rFonts w:asciiTheme="majorHAnsi" w:hAnsiTheme="majorHAnsi" w:cstheme="majorHAnsi"/>
        </w:rPr>
        <w:t>.1</w:t>
      </w:r>
      <w:r w:rsidR="00B44F12" w:rsidRPr="00752E96">
        <w:rPr>
          <w:rFonts w:asciiTheme="majorHAnsi" w:hAnsiTheme="majorHAnsi" w:cstheme="majorHAnsi"/>
        </w:rPr>
        <w:tab/>
        <w:t>Não será admitida a subcontratação do objeto contratual.</w:t>
      </w:r>
    </w:p>
    <w:p w14:paraId="5524728D" w14:textId="77777777" w:rsidR="00B44F12" w:rsidRPr="00752E96" w:rsidRDefault="00B44F12" w:rsidP="00B44F12">
      <w:pPr>
        <w:spacing w:line="360" w:lineRule="auto"/>
        <w:jc w:val="both"/>
        <w:rPr>
          <w:rFonts w:asciiTheme="majorHAnsi" w:hAnsiTheme="majorHAnsi" w:cstheme="majorHAnsi"/>
        </w:rPr>
      </w:pPr>
    </w:p>
    <w:p w14:paraId="724B6AE7" w14:textId="138C7558" w:rsidR="00B44F12" w:rsidRPr="00752E96" w:rsidRDefault="00F466D9" w:rsidP="00B44F12">
      <w:pPr>
        <w:spacing w:line="360" w:lineRule="auto"/>
        <w:jc w:val="both"/>
        <w:rPr>
          <w:rFonts w:asciiTheme="majorHAnsi" w:hAnsiTheme="majorHAnsi" w:cstheme="majorHAnsi"/>
          <w:b/>
        </w:rPr>
      </w:pPr>
      <w:r w:rsidRPr="00752E96">
        <w:rPr>
          <w:rFonts w:asciiTheme="majorHAnsi" w:hAnsiTheme="majorHAnsi" w:cstheme="majorHAnsi"/>
          <w:b/>
        </w:rPr>
        <w:t xml:space="preserve">6. </w:t>
      </w:r>
      <w:r w:rsidR="00B44F12" w:rsidRPr="00752E96">
        <w:rPr>
          <w:rFonts w:asciiTheme="majorHAnsi" w:hAnsiTheme="majorHAnsi" w:cstheme="majorHAnsi"/>
          <w:b/>
        </w:rPr>
        <w:t xml:space="preserve">CLÁUSULA </w:t>
      </w:r>
      <w:r w:rsidR="0042619D">
        <w:rPr>
          <w:rFonts w:asciiTheme="majorHAnsi" w:hAnsiTheme="majorHAnsi" w:cstheme="majorHAnsi"/>
          <w:b/>
        </w:rPr>
        <w:t>SEXTA</w:t>
      </w:r>
      <w:r w:rsidR="00B44F12" w:rsidRPr="00752E96">
        <w:rPr>
          <w:rFonts w:asciiTheme="majorHAnsi" w:hAnsiTheme="majorHAnsi" w:cstheme="majorHAnsi"/>
          <w:b/>
        </w:rPr>
        <w:t xml:space="preserve"> - PREÇO</w:t>
      </w:r>
    </w:p>
    <w:p w14:paraId="52511E65" w14:textId="5BC31ACB" w:rsidR="00B44F12" w:rsidRPr="00752E96" w:rsidRDefault="00F466D9" w:rsidP="00B44F12">
      <w:pPr>
        <w:spacing w:line="360" w:lineRule="auto"/>
        <w:jc w:val="both"/>
        <w:rPr>
          <w:rFonts w:asciiTheme="majorHAnsi" w:hAnsiTheme="majorHAnsi" w:cstheme="majorHAnsi"/>
        </w:rPr>
      </w:pPr>
      <w:r w:rsidRPr="00752E96">
        <w:rPr>
          <w:rFonts w:asciiTheme="majorHAnsi" w:hAnsiTheme="majorHAnsi" w:cstheme="majorHAnsi"/>
        </w:rPr>
        <w:t>6</w:t>
      </w:r>
      <w:r w:rsidR="00B44F12" w:rsidRPr="00752E96">
        <w:rPr>
          <w:rFonts w:asciiTheme="majorHAnsi" w:hAnsiTheme="majorHAnsi" w:cstheme="majorHAnsi"/>
        </w:rPr>
        <w:t>.1</w:t>
      </w:r>
      <w:r w:rsidR="00B44F12" w:rsidRPr="00752E96">
        <w:rPr>
          <w:rFonts w:asciiTheme="majorHAnsi" w:hAnsiTheme="majorHAnsi" w:cstheme="majorHAnsi"/>
        </w:rPr>
        <w:tab/>
        <w:t xml:space="preserve">O valor da contratação é de R$ .......... (.....) </w:t>
      </w:r>
    </w:p>
    <w:p w14:paraId="0D07F9E9" w14:textId="7E3F72A3" w:rsidR="00B44F12" w:rsidRPr="00752E96" w:rsidRDefault="00F466D9" w:rsidP="00B44F12">
      <w:pPr>
        <w:spacing w:line="360" w:lineRule="auto"/>
        <w:jc w:val="both"/>
        <w:rPr>
          <w:rFonts w:asciiTheme="majorHAnsi" w:hAnsiTheme="majorHAnsi" w:cstheme="majorHAnsi"/>
        </w:rPr>
      </w:pPr>
      <w:r w:rsidRPr="00752E96">
        <w:rPr>
          <w:rFonts w:asciiTheme="majorHAnsi" w:hAnsiTheme="majorHAnsi" w:cstheme="majorHAnsi"/>
        </w:rPr>
        <w:t>6</w:t>
      </w:r>
      <w:r w:rsidR="00B44F12" w:rsidRPr="00752E96">
        <w:rPr>
          <w:rFonts w:asciiTheme="majorHAnsi" w:hAnsiTheme="majorHAnsi" w:cstheme="majorHAnsi"/>
        </w:rPr>
        <w:t>.2</w:t>
      </w:r>
      <w:r w:rsidR="00B44F12" w:rsidRPr="00752E96">
        <w:rPr>
          <w:rFonts w:asciiTheme="majorHAnsi" w:hAnsiTheme="majorHAnsi" w:cstheme="majorHAnsi"/>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0B24BB" w14:textId="76C41769" w:rsidR="00B44F12" w:rsidRPr="00752E96" w:rsidRDefault="00F466D9" w:rsidP="00B44F12">
      <w:pPr>
        <w:spacing w:line="360" w:lineRule="auto"/>
        <w:jc w:val="both"/>
        <w:rPr>
          <w:rFonts w:asciiTheme="majorHAnsi" w:hAnsiTheme="majorHAnsi" w:cstheme="majorHAnsi"/>
        </w:rPr>
      </w:pPr>
      <w:r w:rsidRPr="00752E96">
        <w:rPr>
          <w:rFonts w:asciiTheme="majorHAnsi" w:hAnsiTheme="majorHAnsi" w:cstheme="majorHAnsi"/>
        </w:rPr>
        <w:t>6</w:t>
      </w:r>
      <w:r w:rsidR="00B44F12" w:rsidRPr="00752E96">
        <w:rPr>
          <w:rFonts w:asciiTheme="majorHAnsi" w:hAnsiTheme="majorHAnsi" w:cstheme="majorHAnsi"/>
        </w:rPr>
        <w:t>.3</w:t>
      </w:r>
      <w:r w:rsidR="00B44F12" w:rsidRPr="00752E96">
        <w:rPr>
          <w:rFonts w:asciiTheme="majorHAnsi" w:hAnsiTheme="majorHAnsi" w:cstheme="majorHAnsi"/>
        </w:rPr>
        <w:tab/>
        <w:t>O valor acima é meramente estimativo, de forma que os pagamentos devidos ao contratado dependerão dos quantitativos efetivamente fornecidos.</w:t>
      </w:r>
    </w:p>
    <w:p w14:paraId="748CDF8A" w14:textId="77777777" w:rsidR="00B44F12" w:rsidRPr="00752E96" w:rsidRDefault="00B44F12" w:rsidP="00B44F12">
      <w:pPr>
        <w:spacing w:line="360" w:lineRule="auto"/>
        <w:jc w:val="both"/>
        <w:rPr>
          <w:rFonts w:asciiTheme="majorHAnsi" w:hAnsiTheme="majorHAnsi" w:cstheme="majorHAnsi"/>
        </w:rPr>
      </w:pPr>
    </w:p>
    <w:p w14:paraId="5B68A785" w14:textId="00A005E7" w:rsidR="00B44F12" w:rsidRPr="00752E96" w:rsidRDefault="00F466D9" w:rsidP="00B44F12">
      <w:pPr>
        <w:spacing w:line="360" w:lineRule="auto"/>
        <w:jc w:val="both"/>
        <w:rPr>
          <w:rFonts w:asciiTheme="majorHAnsi" w:hAnsiTheme="majorHAnsi" w:cstheme="majorHAnsi"/>
          <w:b/>
        </w:rPr>
      </w:pPr>
      <w:r w:rsidRPr="00752E96">
        <w:rPr>
          <w:rFonts w:asciiTheme="majorHAnsi" w:hAnsiTheme="majorHAnsi" w:cstheme="majorHAnsi"/>
          <w:b/>
        </w:rPr>
        <w:t>7</w:t>
      </w:r>
      <w:r w:rsidR="00B44F12" w:rsidRPr="00752E96">
        <w:rPr>
          <w:rFonts w:asciiTheme="majorHAnsi" w:hAnsiTheme="majorHAnsi" w:cstheme="majorHAnsi"/>
          <w:b/>
        </w:rPr>
        <w:tab/>
        <w:t>CLÁUSULA S</w:t>
      </w:r>
      <w:r w:rsidR="0042619D">
        <w:rPr>
          <w:rFonts w:asciiTheme="majorHAnsi" w:hAnsiTheme="majorHAnsi" w:cstheme="majorHAnsi"/>
          <w:b/>
        </w:rPr>
        <w:t>ÉTIMA</w:t>
      </w:r>
      <w:r w:rsidR="00B44F12" w:rsidRPr="00752E96">
        <w:rPr>
          <w:rFonts w:asciiTheme="majorHAnsi" w:hAnsiTheme="majorHAnsi" w:cstheme="majorHAnsi"/>
          <w:b/>
        </w:rPr>
        <w:t xml:space="preserve"> - PAGAMENTO (art. 92, V e VI)</w:t>
      </w:r>
    </w:p>
    <w:p w14:paraId="58EF72DB" w14:textId="5718351B" w:rsidR="00B44F12" w:rsidRPr="00752E96" w:rsidRDefault="00F466D9" w:rsidP="00B44F12">
      <w:pPr>
        <w:spacing w:line="360" w:lineRule="auto"/>
        <w:jc w:val="both"/>
        <w:rPr>
          <w:rFonts w:asciiTheme="majorHAnsi" w:hAnsiTheme="majorHAnsi" w:cstheme="majorHAnsi"/>
        </w:rPr>
      </w:pPr>
      <w:r w:rsidRPr="00752E96">
        <w:rPr>
          <w:rFonts w:asciiTheme="majorHAnsi" w:hAnsiTheme="majorHAnsi" w:cstheme="majorHAnsi"/>
        </w:rPr>
        <w:t>7</w:t>
      </w:r>
      <w:r w:rsidR="00B44F12" w:rsidRPr="00752E96">
        <w:rPr>
          <w:rFonts w:asciiTheme="majorHAnsi" w:hAnsiTheme="majorHAnsi" w:cstheme="majorHAnsi"/>
        </w:rPr>
        <w:t>.1</w:t>
      </w:r>
      <w:r w:rsidR="00B44F12" w:rsidRPr="00752E96">
        <w:rPr>
          <w:rFonts w:asciiTheme="majorHAnsi" w:hAnsiTheme="majorHAnsi" w:cstheme="majorHAnsi"/>
        </w:rPr>
        <w:tab/>
        <w:t>O prazo para pagamento ao contratado e demais condições a ele referentes, inclusive quanto à utilização da Conta-Depósito Vinculada - bloqueada para movimentação ou do pagamento pelo fato gerador, encontram-se definidos no Termo de Referência, anexo a este Contrato.</w:t>
      </w:r>
    </w:p>
    <w:p w14:paraId="7AADD23D" w14:textId="3DEDE58A" w:rsidR="00BC1CF0" w:rsidRPr="00752E96" w:rsidRDefault="00F466D9" w:rsidP="00B44F12">
      <w:pPr>
        <w:spacing w:line="360" w:lineRule="auto"/>
        <w:jc w:val="both"/>
        <w:rPr>
          <w:rFonts w:asciiTheme="majorHAnsi" w:hAnsiTheme="majorHAnsi" w:cstheme="majorHAnsi"/>
        </w:rPr>
      </w:pPr>
      <w:r w:rsidRPr="00752E96">
        <w:rPr>
          <w:rFonts w:asciiTheme="majorHAnsi" w:hAnsiTheme="majorHAnsi" w:cstheme="majorHAnsi"/>
        </w:rPr>
        <w:t>7</w:t>
      </w:r>
      <w:r w:rsidR="00BC1CF0" w:rsidRPr="00752E96">
        <w:rPr>
          <w:rFonts w:asciiTheme="majorHAnsi" w:hAnsiTheme="majorHAnsi" w:cstheme="majorHAnsi"/>
        </w:rPr>
        <w:t>.2. O pagamento será realizado por meio de ordem bancária, para crédito em banco, agência e conta corrente indicados pelo contratado.</w:t>
      </w:r>
    </w:p>
    <w:p w14:paraId="100CCD61" w14:textId="6E96795A" w:rsidR="00BC1CF0" w:rsidRPr="00752E96" w:rsidRDefault="00F466D9" w:rsidP="00BC1CF0">
      <w:pPr>
        <w:ind w:left="567"/>
        <w:jc w:val="both"/>
        <w:rPr>
          <w:rFonts w:asciiTheme="majorHAnsi" w:hAnsiTheme="majorHAnsi" w:cstheme="majorHAnsi"/>
        </w:rPr>
      </w:pPr>
      <w:r w:rsidRPr="00752E96">
        <w:rPr>
          <w:rFonts w:asciiTheme="majorHAnsi" w:hAnsiTheme="majorHAnsi" w:cstheme="majorHAnsi"/>
        </w:rPr>
        <w:t>7</w:t>
      </w:r>
      <w:r w:rsidR="00BC1CF0" w:rsidRPr="00752E96">
        <w:rPr>
          <w:rFonts w:asciiTheme="majorHAnsi" w:hAnsiTheme="majorHAnsi" w:cstheme="majorHAnsi"/>
        </w:rPr>
        <w:t>.2.1. Conta Corrente nº XXXX, da Agência nº XXXX, do Banco XXXX nº XXXX, de titularidade da CONTRATADA.</w:t>
      </w:r>
    </w:p>
    <w:p w14:paraId="5DA28F4C" w14:textId="36836733" w:rsidR="00475049" w:rsidRPr="00752E96" w:rsidRDefault="00F466D9" w:rsidP="00475049">
      <w:pPr>
        <w:spacing w:before="120" w:afterLines="120" w:after="288" w:line="276" w:lineRule="auto"/>
        <w:jc w:val="both"/>
        <w:rPr>
          <w:rFonts w:asciiTheme="majorHAnsi" w:hAnsiTheme="majorHAnsi" w:cstheme="majorHAnsi"/>
        </w:rPr>
      </w:pPr>
      <w:r w:rsidRPr="00752E96">
        <w:rPr>
          <w:rFonts w:asciiTheme="majorHAnsi" w:hAnsiTheme="majorHAnsi" w:cstheme="majorHAnsi"/>
        </w:rPr>
        <w:t>7</w:t>
      </w:r>
      <w:r w:rsidR="004E75E2" w:rsidRPr="00752E96">
        <w:rPr>
          <w:rFonts w:asciiTheme="majorHAnsi" w:hAnsiTheme="majorHAnsi" w:cstheme="majorHAnsi"/>
        </w:rPr>
        <w:t xml:space="preserve">.3. </w:t>
      </w:r>
      <w:r w:rsidR="00475049" w:rsidRPr="00752E96">
        <w:rPr>
          <w:rFonts w:asciiTheme="majorHAnsi" w:hAnsiTheme="majorHAnsi" w:cstheme="majorHAnsi"/>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621E9C89" w14:textId="7C7A64F6" w:rsidR="00634B2E" w:rsidRPr="00752E96" w:rsidRDefault="00F466D9" w:rsidP="00634B2E">
      <w:pPr>
        <w:spacing w:line="360" w:lineRule="auto"/>
        <w:jc w:val="both"/>
        <w:rPr>
          <w:rFonts w:asciiTheme="majorHAnsi" w:hAnsiTheme="majorHAnsi" w:cstheme="majorHAnsi"/>
          <w:b/>
        </w:rPr>
      </w:pPr>
      <w:r w:rsidRPr="00752E96">
        <w:rPr>
          <w:rFonts w:asciiTheme="majorHAnsi" w:hAnsiTheme="majorHAnsi" w:cstheme="majorHAnsi"/>
          <w:b/>
        </w:rPr>
        <w:t>8</w:t>
      </w:r>
      <w:r w:rsidR="00634B2E" w:rsidRPr="00752E96">
        <w:rPr>
          <w:rFonts w:asciiTheme="majorHAnsi" w:hAnsiTheme="majorHAnsi" w:cstheme="majorHAnsi"/>
          <w:b/>
        </w:rPr>
        <w:t xml:space="preserve">. CLÁUSULA </w:t>
      </w:r>
      <w:r w:rsidR="0042619D">
        <w:rPr>
          <w:rFonts w:asciiTheme="majorHAnsi" w:hAnsiTheme="majorHAnsi" w:cstheme="majorHAnsi"/>
          <w:b/>
        </w:rPr>
        <w:t>OITAVA</w:t>
      </w:r>
      <w:r w:rsidR="00634B2E" w:rsidRPr="00752E96">
        <w:rPr>
          <w:rFonts w:asciiTheme="majorHAnsi" w:hAnsiTheme="majorHAnsi" w:cstheme="majorHAnsi"/>
          <w:b/>
        </w:rPr>
        <w:t xml:space="preserve"> - REAJUSTE (art. 92, V) </w:t>
      </w:r>
    </w:p>
    <w:p w14:paraId="73463B2D" w14:textId="4981812A" w:rsidR="00634B2E" w:rsidRPr="00752E96" w:rsidRDefault="00F466D9" w:rsidP="00634B2E">
      <w:pPr>
        <w:spacing w:line="360" w:lineRule="auto"/>
        <w:jc w:val="both"/>
        <w:rPr>
          <w:rFonts w:asciiTheme="majorHAnsi" w:hAnsiTheme="majorHAnsi" w:cstheme="majorHAnsi"/>
        </w:rPr>
      </w:pPr>
      <w:r w:rsidRPr="00752E96">
        <w:rPr>
          <w:rFonts w:asciiTheme="majorHAnsi" w:hAnsiTheme="majorHAnsi" w:cstheme="majorHAnsi"/>
        </w:rPr>
        <w:t>8</w:t>
      </w:r>
      <w:r w:rsidR="00634B2E" w:rsidRPr="00752E96">
        <w:rPr>
          <w:rFonts w:asciiTheme="majorHAnsi" w:hAnsiTheme="majorHAnsi" w:cstheme="majorHAnsi"/>
        </w:rPr>
        <w:t>.1.</w:t>
      </w:r>
      <w:r w:rsidR="00634B2E" w:rsidRPr="00752E96">
        <w:rPr>
          <w:rFonts w:asciiTheme="majorHAnsi" w:hAnsiTheme="majorHAnsi" w:cstheme="majorHAnsi"/>
        </w:rPr>
        <w:tab/>
      </w:r>
      <w:r w:rsidR="007F52BD" w:rsidRPr="00752E96">
        <w:rPr>
          <w:rFonts w:asciiTheme="majorHAnsi" w:hAnsiTheme="majorHAnsi" w:cstheme="majorHAnsi"/>
        </w:rPr>
        <w:t>O reajuste deve ser concedido de ofício pela Administração, quando completado o lapso de 12 (doze) meses a contar da data da apresentação da proposta ou da data-base da categoria profissional envolvida na execução do objeto</w:t>
      </w:r>
      <w:r w:rsidR="00634B2E" w:rsidRPr="00752E96">
        <w:rPr>
          <w:rFonts w:asciiTheme="majorHAnsi" w:hAnsiTheme="majorHAnsi" w:cstheme="majorHAnsi"/>
        </w:rPr>
        <w:t>.</w:t>
      </w:r>
    </w:p>
    <w:p w14:paraId="68591CB0" w14:textId="13B276F6" w:rsidR="00634B2E" w:rsidRPr="00752E96" w:rsidRDefault="007F52BD" w:rsidP="00634B2E">
      <w:pPr>
        <w:spacing w:line="360" w:lineRule="auto"/>
        <w:jc w:val="both"/>
        <w:rPr>
          <w:rFonts w:asciiTheme="majorHAnsi" w:hAnsiTheme="majorHAnsi" w:cstheme="majorHAnsi"/>
        </w:rPr>
      </w:pPr>
      <w:r w:rsidRPr="00752E96">
        <w:rPr>
          <w:rFonts w:asciiTheme="majorHAnsi" w:hAnsiTheme="majorHAnsi" w:cstheme="majorHAnsi"/>
        </w:rPr>
        <w:t>8</w:t>
      </w:r>
      <w:r w:rsidR="00634B2E" w:rsidRPr="00752E96">
        <w:rPr>
          <w:rFonts w:asciiTheme="majorHAnsi" w:hAnsiTheme="majorHAnsi" w:cstheme="majorHAnsi"/>
        </w:rPr>
        <w:t>.2.</w:t>
      </w:r>
      <w:r w:rsidR="00634B2E" w:rsidRPr="00752E96">
        <w:rPr>
          <w:rFonts w:asciiTheme="majorHAnsi" w:hAnsiTheme="majorHAnsi" w:cstheme="majorHAnsi"/>
        </w:rPr>
        <w:tab/>
        <w:t xml:space="preserve">Após o interregno de um ano, e independentemente de pedido do contratado, os preços iniciais serão reajustados, mediante a aplicação, pelo contratante, </w:t>
      </w:r>
      <w:r w:rsidR="00831E34" w:rsidRPr="00752E96">
        <w:rPr>
          <w:rFonts w:asciiTheme="majorHAnsi" w:hAnsiTheme="majorHAnsi" w:cstheme="majorHAnsi"/>
        </w:rPr>
        <w:t xml:space="preserve">dos índices </w:t>
      </w:r>
      <w:r w:rsidR="00831E34" w:rsidRPr="00752E96">
        <w:rPr>
          <w:rFonts w:asciiTheme="majorHAnsi" w:eastAsia="Calibri" w:hAnsiTheme="majorHAnsi" w:cstheme="majorHAnsi"/>
        </w:rPr>
        <w:t>IPCA,</w:t>
      </w:r>
      <w:r w:rsidR="00831E34" w:rsidRPr="00752E96">
        <w:rPr>
          <w:rFonts w:asciiTheme="majorHAnsi" w:hAnsiTheme="majorHAnsi" w:cstheme="majorHAnsi"/>
        </w:rPr>
        <w:t xml:space="preserve"> </w:t>
      </w:r>
      <w:r w:rsidR="00634B2E" w:rsidRPr="00752E96">
        <w:rPr>
          <w:rFonts w:asciiTheme="majorHAnsi" w:hAnsiTheme="majorHAnsi" w:cstheme="majorHAnsi"/>
        </w:rPr>
        <w:t>exclusivamente para as obrigações iniciadas e concluídas após a ocorrência da anualidade.</w:t>
      </w:r>
    </w:p>
    <w:p w14:paraId="3DAE8925" w14:textId="42D1A82B" w:rsidR="00634B2E" w:rsidRPr="00752E96" w:rsidRDefault="007F52BD" w:rsidP="00634B2E">
      <w:pPr>
        <w:spacing w:line="360" w:lineRule="auto"/>
        <w:jc w:val="both"/>
        <w:rPr>
          <w:rFonts w:asciiTheme="majorHAnsi" w:hAnsiTheme="majorHAnsi" w:cstheme="majorHAnsi"/>
        </w:rPr>
      </w:pPr>
      <w:r w:rsidRPr="00752E96">
        <w:rPr>
          <w:rFonts w:asciiTheme="majorHAnsi" w:hAnsiTheme="majorHAnsi" w:cstheme="majorHAnsi"/>
        </w:rPr>
        <w:t>8</w:t>
      </w:r>
      <w:r w:rsidR="00634B2E" w:rsidRPr="00752E96">
        <w:rPr>
          <w:rFonts w:asciiTheme="majorHAnsi" w:hAnsiTheme="majorHAnsi" w:cstheme="majorHAnsi"/>
        </w:rPr>
        <w:t>.3.</w:t>
      </w:r>
      <w:r w:rsidR="00634B2E" w:rsidRPr="00752E96">
        <w:rPr>
          <w:rFonts w:asciiTheme="majorHAnsi" w:hAnsiTheme="majorHAnsi" w:cstheme="majorHAnsi"/>
        </w:rPr>
        <w:tab/>
        <w:t>Nos reajustes subsequentes ao primeiro, o interregno mínimo de um ano será contado a partir dos efeitos financeiros do último reajuste.</w:t>
      </w:r>
    </w:p>
    <w:p w14:paraId="6BD017EC" w14:textId="79AFDB4F" w:rsidR="00634B2E" w:rsidRPr="00752E96" w:rsidRDefault="007F52BD" w:rsidP="00634B2E">
      <w:pPr>
        <w:spacing w:line="360" w:lineRule="auto"/>
        <w:jc w:val="both"/>
        <w:rPr>
          <w:rFonts w:asciiTheme="majorHAnsi" w:hAnsiTheme="majorHAnsi" w:cstheme="majorHAnsi"/>
        </w:rPr>
      </w:pPr>
      <w:r w:rsidRPr="00752E96">
        <w:rPr>
          <w:rFonts w:asciiTheme="majorHAnsi" w:hAnsiTheme="majorHAnsi" w:cstheme="majorHAnsi"/>
        </w:rPr>
        <w:t>8</w:t>
      </w:r>
      <w:r w:rsidR="00634B2E" w:rsidRPr="00752E96">
        <w:rPr>
          <w:rFonts w:asciiTheme="majorHAnsi" w:hAnsiTheme="majorHAnsi" w:cstheme="majorHAnsi"/>
        </w:rPr>
        <w:t>.4.</w:t>
      </w:r>
      <w:r w:rsidR="00634B2E" w:rsidRPr="00752E96">
        <w:rPr>
          <w:rFonts w:asciiTheme="majorHAnsi" w:hAnsiTheme="majorHAnsi" w:cstheme="majorHAnsi"/>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6BC5240B" w:rsidR="00634B2E" w:rsidRPr="00752E96" w:rsidRDefault="007F52BD" w:rsidP="00634B2E">
      <w:pPr>
        <w:spacing w:line="360" w:lineRule="auto"/>
        <w:jc w:val="both"/>
        <w:rPr>
          <w:rFonts w:asciiTheme="majorHAnsi" w:hAnsiTheme="majorHAnsi" w:cstheme="majorHAnsi"/>
        </w:rPr>
      </w:pPr>
      <w:r w:rsidRPr="00752E96">
        <w:rPr>
          <w:rFonts w:asciiTheme="majorHAnsi" w:hAnsiTheme="majorHAnsi" w:cstheme="majorHAnsi"/>
        </w:rPr>
        <w:t>8</w:t>
      </w:r>
      <w:r w:rsidR="00634B2E" w:rsidRPr="00752E96">
        <w:rPr>
          <w:rFonts w:asciiTheme="majorHAnsi" w:hAnsiTheme="majorHAnsi" w:cstheme="majorHAnsi"/>
        </w:rPr>
        <w:t>.5.</w:t>
      </w:r>
      <w:r w:rsidR="00634B2E" w:rsidRPr="00752E96">
        <w:rPr>
          <w:rFonts w:asciiTheme="majorHAnsi" w:hAnsiTheme="majorHAnsi" w:cstheme="majorHAnsi"/>
        </w:rPr>
        <w:tab/>
        <w:t>Nas aferições finais, o(s) índice(s) utilizado(s) para reajuste será(ão), obrigatoriamente, o(s) definitivo(s).</w:t>
      </w:r>
    </w:p>
    <w:p w14:paraId="15D19045" w14:textId="196BCA72" w:rsidR="00634B2E" w:rsidRPr="00752E96" w:rsidRDefault="007F52BD" w:rsidP="00634B2E">
      <w:pPr>
        <w:spacing w:line="360" w:lineRule="auto"/>
        <w:jc w:val="both"/>
        <w:rPr>
          <w:rFonts w:asciiTheme="majorHAnsi" w:hAnsiTheme="majorHAnsi" w:cstheme="majorHAnsi"/>
        </w:rPr>
      </w:pPr>
      <w:r w:rsidRPr="00752E96">
        <w:rPr>
          <w:rFonts w:asciiTheme="majorHAnsi" w:hAnsiTheme="majorHAnsi" w:cstheme="majorHAnsi"/>
        </w:rPr>
        <w:t>8</w:t>
      </w:r>
      <w:r w:rsidR="00634B2E" w:rsidRPr="00752E96">
        <w:rPr>
          <w:rFonts w:asciiTheme="majorHAnsi" w:hAnsiTheme="majorHAnsi" w:cstheme="majorHAnsi"/>
        </w:rPr>
        <w:t>.6.</w:t>
      </w:r>
      <w:r w:rsidR="00634B2E" w:rsidRPr="00752E96">
        <w:rPr>
          <w:rFonts w:asciiTheme="majorHAnsi" w:hAnsiTheme="majorHAnsi" w:cstheme="majorHAnsi"/>
        </w:rPr>
        <w:tab/>
        <w:t>Caso o(s) índice(s) estabelecido(s) para reajustamento venha(m) a ser extinto(s) ou de qualquer forma não possa(m) mais ser utilizado(s), será(ão) adotado(s), em substituição, o(s) que vier(em) a ser determinado(s) pela legislação então em vigor.</w:t>
      </w:r>
    </w:p>
    <w:p w14:paraId="23986D34" w14:textId="515F1026" w:rsidR="00634B2E" w:rsidRPr="00752E96" w:rsidRDefault="007F52BD" w:rsidP="00634B2E">
      <w:pPr>
        <w:spacing w:line="360" w:lineRule="auto"/>
        <w:jc w:val="both"/>
        <w:rPr>
          <w:rFonts w:asciiTheme="majorHAnsi" w:hAnsiTheme="majorHAnsi" w:cstheme="majorHAnsi"/>
        </w:rPr>
      </w:pPr>
      <w:r w:rsidRPr="00752E96">
        <w:rPr>
          <w:rFonts w:asciiTheme="majorHAnsi" w:hAnsiTheme="majorHAnsi" w:cstheme="majorHAnsi"/>
        </w:rPr>
        <w:t>8</w:t>
      </w:r>
      <w:r w:rsidR="00634B2E" w:rsidRPr="00752E96">
        <w:rPr>
          <w:rFonts w:asciiTheme="majorHAnsi" w:hAnsiTheme="majorHAnsi" w:cstheme="majorHAnsi"/>
        </w:rPr>
        <w:t>.7.</w:t>
      </w:r>
      <w:r w:rsidR="00634B2E" w:rsidRPr="00752E96">
        <w:rPr>
          <w:rFonts w:asciiTheme="majorHAnsi" w:hAnsiTheme="majorHAnsi" w:cstheme="majorHAnsi"/>
        </w:rPr>
        <w:tab/>
        <w:t xml:space="preserve">Na ausência de previsão legal quanto ao índice substituto, as partes elegerão novo índice oficial, para reajustamento do preço do valor remanescente, por meio de termo aditivo. </w:t>
      </w:r>
    </w:p>
    <w:p w14:paraId="32CB5430" w14:textId="35FFE335" w:rsidR="00B44F12" w:rsidRPr="00752E96" w:rsidRDefault="007F52BD" w:rsidP="00634B2E">
      <w:pPr>
        <w:spacing w:line="360" w:lineRule="auto"/>
        <w:jc w:val="both"/>
        <w:rPr>
          <w:rFonts w:asciiTheme="majorHAnsi" w:hAnsiTheme="majorHAnsi" w:cstheme="majorHAnsi"/>
        </w:rPr>
      </w:pPr>
      <w:r w:rsidRPr="00752E96">
        <w:rPr>
          <w:rFonts w:asciiTheme="majorHAnsi" w:hAnsiTheme="majorHAnsi" w:cstheme="majorHAnsi"/>
        </w:rPr>
        <w:t>8</w:t>
      </w:r>
      <w:r w:rsidR="00634B2E" w:rsidRPr="00752E96">
        <w:rPr>
          <w:rFonts w:asciiTheme="majorHAnsi" w:hAnsiTheme="majorHAnsi" w:cstheme="majorHAnsi"/>
        </w:rPr>
        <w:t>.8.</w:t>
      </w:r>
      <w:r w:rsidR="00634B2E" w:rsidRPr="00752E96">
        <w:rPr>
          <w:rFonts w:asciiTheme="majorHAnsi" w:hAnsiTheme="majorHAnsi" w:cstheme="majorHAnsi"/>
        </w:rPr>
        <w:tab/>
        <w:t>O reajuste será realizado por apostilamento</w:t>
      </w:r>
    </w:p>
    <w:p w14:paraId="68AE9ACD" w14:textId="77777777" w:rsidR="00634B2E" w:rsidRPr="00752E96" w:rsidRDefault="00634B2E" w:rsidP="00634B2E">
      <w:pPr>
        <w:spacing w:line="360" w:lineRule="auto"/>
        <w:jc w:val="both"/>
        <w:rPr>
          <w:rFonts w:asciiTheme="majorHAnsi" w:hAnsiTheme="majorHAnsi" w:cstheme="majorHAnsi"/>
        </w:rPr>
      </w:pPr>
    </w:p>
    <w:p w14:paraId="3D698709" w14:textId="20E2E5C0" w:rsidR="00B44F12" w:rsidRPr="00752E96" w:rsidRDefault="007F52BD" w:rsidP="00B44F12">
      <w:pPr>
        <w:spacing w:line="360" w:lineRule="auto"/>
        <w:jc w:val="both"/>
        <w:rPr>
          <w:rFonts w:asciiTheme="majorHAnsi" w:hAnsiTheme="majorHAnsi" w:cstheme="majorHAnsi"/>
          <w:b/>
        </w:rPr>
      </w:pPr>
      <w:r w:rsidRPr="00752E96">
        <w:rPr>
          <w:rFonts w:asciiTheme="majorHAnsi" w:hAnsiTheme="majorHAnsi" w:cstheme="majorHAnsi"/>
          <w:b/>
        </w:rPr>
        <w:t>9</w:t>
      </w:r>
      <w:r w:rsidR="00B44F12" w:rsidRPr="00752E96">
        <w:rPr>
          <w:rFonts w:asciiTheme="majorHAnsi" w:hAnsiTheme="majorHAnsi" w:cstheme="majorHAnsi"/>
          <w:b/>
        </w:rPr>
        <w:tab/>
        <w:t xml:space="preserve">CLÁUSULA </w:t>
      </w:r>
      <w:r w:rsidR="0042619D">
        <w:rPr>
          <w:rFonts w:asciiTheme="majorHAnsi" w:hAnsiTheme="majorHAnsi" w:cstheme="majorHAnsi"/>
          <w:b/>
        </w:rPr>
        <w:t>NONA</w:t>
      </w:r>
      <w:r w:rsidR="00B44F12" w:rsidRPr="00752E96">
        <w:rPr>
          <w:rFonts w:asciiTheme="majorHAnsi" w:hAnsiTheme="majorHAnsi" w:cstheme="majorHAnsi"/>
          <w:b/>
        </w:rPr>
        <w:t xml:space="preserve"> - OBRIGAÇÕES DO CONTRATANTE (art. 92, X, XI e XIV)</w:t>
      </w:r>
    </w:p>
    <w:p w14:paraId="146E36B2" w14:textId="0F6BE007" w:rsidR="00B44F12" w:rsidRPr="00752E96" w:rsidRDefault="007F52BD"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.1</w:t>
      </w:r>
      <w:r w:rsidR="00B44F12" w:rsidRPr="00752E96">
        <w:rPr>
          <w:rFonts w:asciiTheme="majorHAnsi" w:hAnsiTheme="majorHAnsi" w:cstheme="majorHAnsi"/>
        </w:rPr>
        <w:tab/>
        <w:t>São obrigações do Contratante:</w:t>
      </w:r>
    </w:p>
    <w:p w14:paraId="6334F6A5" w14:textId="1AE3A8CE" w:rsidR="00B44F12" w:rsidRPr="00752E96" w:rsidRDefault="007F52BD"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.2</w:t>
      </w:r>
      <w:r w:rsidR="00B44F12" w:rsidRPr="00752E96">
        <w:rPr>
          <w:rFonts w:asciiTheme="majorHAnsi" w:hAnsiTheme="majorHAnsi" w:cstheme="majorHAnsi"/>
        </w:rPr>
        <w:tab/>
        <w:t>Exigir o cumprimento de todas as obrigações assumidas pelo Contratado, de acordo com o contrato e seus anexos;</w:t>
      </w:r>
    </w:p>
    <w:p w14:paraId="01E709B0" w14:textId="498E2762" w:rsidR="00B44F12" w:rsidRPr="00752E96" w:rsidRDefault="007F52BD"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.3</w:t>
      </w:r>
      <w:r w:rsidR="00B44F12" w:rsidRPr="00752E96">
        <w:rPr>
          <w:rFonts w:asciiTheme="majorHAnsi" w:hAnsiTheme="majorHAnsi" w:cstheme="majorHAnsi"/>
        </w:rPr>
        <w:tab/>
        <w:t>Receber o objeto no prazo e condições estabelecidas no Termo de Referência;</w:t>
      </w:r>
    </w:p>
    <w:p w14:paraId="176B4E13" w14:textId="47044BDF" w:rsidR="00B44F12" w:rsidRPr="00752E96" w:rsidRDefault="007F52BD"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.4</w:t>
      </w:r>
      <w:r w:rsidR="00B44F12" w:rsidRPr="00752E96">
        <w:rPr>
          <w:rFonts w:asciiTheme="majorHAnsi" w:hAnsiTheme="majorHAnsi" w:cstheme="majorHAnsi"/>
        </w:rPr>
        <w:tab/>
        <w:t>Notificar o Contratado, por escrito, sobre vícios, defeitos ou incorreções verificadas no objeto fornecido, para que seja por ele substituído, reparado ou corrigido, no total ou em parte, às suas expensas;</w:t>
      </w:r>
    </w:p>
    <w:p w14:paraId="0A9EFE08" w14:textId="0D0BB267" w:rsidR="00B44F12" w:rsidRPr="00752E96" w:rsidRDefault="007F52BD"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.5</w:t>
      </w:r>
      <w:r w:rsidR="00B44F12" w:rsidRPr="00752E96">
        <w:rPr>
          <w:rFonts w:asciiTheme="majorHAnsi" w:hAnsiTheme="majorHAnsi" w:cstheme="majorHAnsi"/>
        </w:rPr>
        <w:tab/>
        <w:t>Acompanhar e fiscalizar a execução do contrato e o cumprimento das obrigações pelo Contratado;</w:t>
      </w:r>
    </w:p>
    <w:p w14:paraId="10843C32" w14:textId="62D7C36F" w:rsidR="00B44F12" w:rsidRPr="00752E96" w:rsidRDefault="007F52BD"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.6</w:t>
      </w:r>
      <w:r w:rsidR="00B44F12" w:rsidRPr="00752E96">
        <w:rPr>
          <w:rFonts w:asciiTheme="majorHAnsi" w:hAnsiTheme="majorHAnsi" w:cstheme="majorHAnsi"/>
        </w:rPr>
        <w:tab/>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1D518A8F" w:rsidR="00B44F12" w:rsidRPr="00752E96" w:rsidRDefault="007F52BD"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.7</w:t>
      </w:r>
      <w:r w:rsidR="00B44F12" w:rsidRPr="00752E96">
        <w:rPr>
          <w:rFonts w:asciiTheme="majorHAnsi" w:hAnsiTheme="majorHAnsi" w:cstheme="majorHAnsi"/>
        </w:rPr>
        <w:tab/>
        <w:t>Efetuar o pagamento ao Contratado do valor correspondente à execução do objeto, no prazo, forma e condições estabelecidos no presente Contrato e no Termo de Referência;</w:t>
      </w:r>
    </w:p>
    <w:p w14:paraId="4D8706C0" w14:textId="624847EC" w:rsidR="00B44F12" w:rsidRPr="00752E96" w:rsidRDefault="007F52BD"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.8</w:t>
      </w:r>
      <w:r w:rsidR="00B44F12" w:rsidRPr="00752E96">
        <w:rPr>
          <w:rFonts w:asciiTheme="majorHAnsi" w:hAnsiTheme="majorHAnsi" w:cstheme="majorHAnsi"/>
        </w:rPr>
        <w:tab/>
        <w:t xml:space="preserve">Aplicar ao Contratado as sanções previstas na lei e neste Contrato; </w:t>
      </w:r>
    </w:p>
    <w:p w14:paraId="501AC44C" w14:textId="1CB45B98" w:rsidR="00B44F12" w:rsidRPr="00752E96" w:rsidRDefault="007F52BD"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.9</w:t>
      </w:r>
      <w:r w:rsidR="00B44F12" w:rsidRPr="00752E96">
        <w:rPr>
          <w:rFonts w:asciiTheme="majorHAnsi" w:hAnsiTheme="majorHAnsi" w:cstheme="majorHAnsi"/>
        </w:rPr>
        <w:tab/>
        <w:t>Não praticar atos de ingerência na administração do contratado, tais como (art. 48 da Lei n.º 14.133/2021):</w:t>
      </w:r>
    </w:p>
    <w:p w14:paraId="2DE97B91" w14:textId="03364216" w:rsidR="00B44F12" w:rsidRPr="00752E96" w:rsidRDefault="007F52BD" w:rsidP="00447B6F">
      <w:pPr>
        <w:spacing w:line="360" w:lineRule="auto"/>
        <w:ind w:left="567"/>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.9.1</w:t>
      </w:r>
      <w:r w:rsidR="00B44F12" w:rsidRPr="00752E96">
        <w:rPr>
          <w:rFonts w:asciiTheme="majorHAnsi" w:hAnsiTheme="majorHAnsi" w:cstheme="majorHAnsi"/>
        </w:rPr>
        <w:tab/>
        <w:t>indicar pessoas expressamente nominadas para executar direta ou indiretamente o objeto contratado;</w:t>
      </w:r>
    </w:p>
    <w:p w14:paraId="713628FD" w14:textId="38A38E3F" w:rsidR="00B44F12" w:rsidRPr="00752E96" w:rsidRDefault="007F52BD" w:rsidP="00447B6F">
      <w:pPr>
        <w:spacing w:line="360" w:lineRule="auto"/>
        <w:ind w:left="567"/>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.9.2</w:t>
      </w:r>
      <w:r w:rsidR="00B44F12" w:rsidRPr="00752E96">
        <w:rPr>
          <w:rFonts w:asciiTheme="majorHAnsi" w:hAnsiTheme="majorHAnsi" w:cstheme="majorHAnsi"/>
        </w:rPr>
        <w:tab/>
        <w:t>fixar salário inferior ao definido em lei ou em ato normativo a ser pago pelo contratado;</w:t>
      </w:r>
    </w:p>
    <w:p w14:paraId="45CF5E68" w14:textId="0644D6DF" w:rsidR="00B44F12" w:rsidRPr="00752E96" w:rsidRDefault="007F52BD" w:rsidP="00447B6F">
      <w:pPr>
        <w:spacing w:line="360" w:lineRule="auto"/>
        <w:ind w:left="567"/>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.9.3</w:t>
      </w:r>
      <w:r w:rsidR="00B44F12" w:rsidRPr="00752E96">
        <w:rPr>
          <w:rFonts w:asciiTheme="majorHAnsi" w:hAnsiTheme="majorHAnsi" w:cstheme="majorHAnsi"/>
        </w:rPr>
        <w:tab/>
        <w:t xml:space="preserve"> estabelecer vínculo de subordinação com funcionário do contratado;</w:t>
      </w:r>
    </w:p>
    <w:p w14:paraId="3F659638" w14:textId="7E05DB38" w:rsidR="00B44F12" w:rsidRPr="00752E96" w:rsidRDefault="00447B6F" w:rsidP="00447B6F">
      <w:pPr>
        <w:spacing w:line="360" w:lineRule="auto"/>
        <w:ind w:left="567"/>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.9.4</w:t>
      </w:r>
      <w:r w:rsidR="00B44F12" w:rsidRPr="00752E96">
        <w:rPr>
          <w:rFonts w:asciiTheme="majorHAnsi" w:hAnsiTheme="majorHAnsi" w:cstheme="majorHAnsi"/>
        </w:rPr>
        <w:tab/>
        <w:t>definir forma de pagamento mediante exclusivo reembolso dos salários pagos;</w:t>
      </w:r>
    </w:p>
    <w:p w14:paraId="3740C566" w14:textId="29B15880" w:rsidR="00B44F12" w:rsidRPr="00752E96" w:rsidRDefault="00447B6F" w:rsidP="00447B6F">
      <w:pPr>
        <w:spacing w:line="360" w:lineRule="auto"/>
        <w:ind w:left="567"/>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.9.5</w:t>
      </w:r>
      <w:r w:rsidR="00B44F12" w:rsidRPr="00752E96">
        <w:rPr>
          <w:rFonts w:asciiTheme="majorHAnsi" w:hAnsiTheme="majorHAnsi" w:cstheme="majorHAnsi"/>
        </w:rPr>
        <w:tab/>
        <w:t>demandar a funcionário do contratado a execução de tarefas fora do escopo do objeto da contratação;</w:t>
      </w:r>
    </w:p>
    <w:p w14:paraId="4AE1B8D7" w14:textId="377E00A3" w:rsidR="00B44F12" w:rsidRPr="00752E96" w:rsidRDefault="00447B6F" w:rsidP="00447B6F">
      <w:pPr>
        <w:spacing w:line="360" w:lineRule="auto"/>
        <w:ind w:left="567"/>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.9.6</w:t>
      </w:r>
      <w:r w:rsidR="00B44F12" w:rsidRPr="00752E96">
        <w:rPr>
          <w:rFonts w:asciiTheme="majorHAnsi" w:hAnsiTheme="majorHAnsi" w:cstheme="majorHAnsi"/>
        </w:rPr>
        <w:tab/>
        <w:t>prever exigências que constituam intervenção indevida da Administração na gestão interna do contratado.</w:t>
      </w:r>
    </w:p>
    <w:p w14:paraId="507CE154" w14:textId="046EF54C" w:rsidR="00B44F12" w:rsidRPr="00752E96" w:rsidRDefault="00447B6F"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.10</w:t>
      </w:r>
      <w:r w:rsidR="00B44F12" w:rsidRPr="00752E96">
        <w:rPr>
          <w:rFonts w:asciiTheme="majorHAnsi" w:hAnsiTheme="majorHAnsi" w:cstheme="majorHAnsi"/>
        </w:rPr>
        <w:tab/>
        <w:t xml:space="preserve">Cientificar o órgão de representação judicial da </w:t>
      </w:r>
      <w:r w:rsidR="00C970C2" w:rsidRPr="00752E96">
        <w:rPr>
          <w:rFonts w:asciiTheme="majorHAnsi" w:hAnsiTheme="majorHAnsi" w:cstheme="majorHAnsi"/>
        </w:rPr>
        <w:t>Procuradoria do Município</w:t>
      </w:r>
      <w:r w:rsidR="00B44F12" w:rsidRPr="00752E96">
        <w:rPr>
          <w:rFonts w:asciiTheme="majorHAnsi" w:hAnsiTheme="majorHAnsi" w:cstheme="majorHAnsi"/>
        </w:rPr>
        <w:t xml:space="preserve"> para adoção das medidas cabíveis quando do descumprimento de obrigações pelo Contratado;</w:t>
      </w:r>
    </w:p>
    <w:p w14:paraId="61DD2975" w14:textId="03DF4476" w:rsidR="00B44F12" w:rsidRPr="00752E96" w:rsidRDefault="00447B6F"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.11</w:t>
      </w:r>
      <w:r w:rsidR="00B44F12" w:rsidRPr="00752E96">
        <w:rPr>
          <w:rFonts w:asciiTheme="majorHAnsi" w:hAnsiTheme="majorHAnsi" w:cstheme="majorHAnsi"/>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4B1B8C7B" w:rsidR="00B44F12" w:rsidRPr="00752E96" w:rsidRDefault="00447B6F" w:rsidP="00447B6F">
      <w:pPr>
        <w:spacing w:line="360" w:lineRule="auto"/>
        <w:ind w:left="567"/>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.11.1</w:t>
      </w:r>
      <w:r w:rsidR="00B44F12" w:rsidRPr="00752E96">
        <w:rPr>
          <w:rFonts w:asciiTheme="majorHAnsi" w:hAnsiTheme="majorHAnsi" w:cstheme="majorHAnsi"/>
        </w:rPr>
        <w:tab/>
        <w:t xml:space="preserve"> A Administração terá o prazo de 30 (trinta) dias, a contar da data do protocolo do requerimento para decidir, admitida a prorrogação motivada, por igual período. </w:t>
      </w:r>
    </w:p>
    <w:p w14:paraId="2E90D603" w14:textId="59068DF4" w:rsidR="00B44F12" w:rsidRPr="00752E96" w:rsidRDefault="00447B6F"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.12</w:t>
      </w:r>
      <w:r w:rsidR="00B44F12" w:rsidRPr="00752E96">
        <w:rPr>
          <w:rFonts w:asciiTheme="majorHAnsi" w:hAnsiTheme="majorHAnsi" w:cstheme="majorHAnsi"/>
        </w:rPr>
        <w:tab/>
        <w:t>Responder eventuais pedidos de reestabelecimento do equilíbrio econômico-financeiro feitos pelo contratado no prazo máximo de 30 (trinta) dias, prorrogáveis por igual período.</w:t>
      </w:r>
    </w:p>
    <w:p w14:paraId="056EEBEA" w14:textId="1851B8B2" w:rsidR="00B44F12" w:rsidRPr="00752E96" w:rsidRDefault="00447B6F"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.13</w:t>
      </w:r>
      <w:r w:rsidR="00B44F12" w:rsidRPr="00752E96">
        <w:rPr>
          <w:rFonts w:asciiTheme="majorHAnsi" w:hAnsiTheme="majorHAnsi" w:cstheme="majorHAnsi"/>
        </w:rPr>
        <w:tab/>
        <w:t xml:space="preserve">Notificar os emitentes das garantias quanto ao início de processo administrativo para apuração de descumprimento de cláusulas contratuais (§4º, do art. 137, da Lei nº 14.133, de 2021). </w:t>
      </w:r>
    </w:p>
    <w:p w14:paraId="0B5D13AD" w14:textId="03D25DCC" w:rsidR="00B44F12" w:rsidRPr="00752E96" w:rsidRDefault="00447B6F"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.14</w:t>
      </w:r>
      <w:r w:rsidR="00B44F12" w:rsidRPr="00752E96">
        <w:rPr>
          <w:rFonts w:asciiTheme="majorHAnsi" w:hAnsiTheme="majorHAnsi" w:cstheme="majorHAnsi"/>
        </w:rPr>
        <w:tab/>
        <w:t>Comunicar o Contratado na hipótese de posterior alteração do projeto pelo Contratante, no caso do art. 93, §2º, da Lei nº 14.133, de 2021.</w:t>
      </w:r>
    </w:p>
    <w:p w14:paraId="0CC89903" w14:textId="073314CD" w:rsidR="00B44F12" w:rsidRPr="00752E96" w:rsidRDefault="00447B6F" w:rsidP="00B44F12">
      <w:pPr>
        <w:spacing w:line="360" w:lineRule="auto"/>
        <w:jc w:val="both"/>
        <w:rPr>
          <w:rFonts w:asciiTheme="majorHAnsi" w:hAnsiTheme="majorHAnsi" w:cstheme="majorHAnsi"/>
        </w:rPr>
      </w:pPr>
      <w:r w:rsidRPr="00752E96">
        <w:rPr>
          <w:rFonts w:asciiTheme="majorHAnsi" w:hAnsiTheme="majorHAnsi" w:cstheme="majorHAnsi"/>
        </w:rPr>
        <w:t>9</w:t>
      </w:r>
      <w:r w:rsidR="00B44F12" w:rsidRPr="00752E96">
        <w:rPr>
          <w:rFonts w:asciiTheme="majorHAnsi" w:hAnsiTheme="majorHAnsi" w:cstheme="majorHAnsi"/>
        </w:rPr>
        <w:t>.15</w:t>
      </w:r>
      <w:r w:rsidR="00B44F12" w:rsidRPr="00752E96">
        <w:rPr>
          <w:rFonts w:asciiTheme="majorHAnsi" w:hAnsiTheme="majorHAnsi" w:cstheme="majorHAnsi"/>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6A2AE4F" w14:textId="77777777" w:rsidR="00B44F12" w:rsidRPr="00752E96" w:rsidRDefault="00B44F12" w:rsidP="00B44F12">
      <w:pPr>
        <w:spacing w:line="360" w:lineRule="auto"/>
        <w:jc w:val="both"/>
        <w:rPr>
          <w:rFonts w:asciiTheme="majorHAnsi" w:hAnsiTheme="majorHAnsi" w:cstheme="majorHAnsi"/>
        </w:rPr>
      </w:pPr>
    </w:p>
    <w:p w14:paraId="2A05B23D" w14:textId="0F760E07" w:rsidR="00B44F12" w:rsidRPr="00752E96" w:rsidRDefault="00447B6F" w:rsidP="00B44F12">
      <w:pPr>
        <w:spacing w:line="360" w:lineRule="auto"/>
        <w:jc w:val="both"/>
        <w:rPr>
          <w:rFonts w:asciiTheme="majorHAnsi" w:hAnsiTheme="majorHAnsi" w:cstheme="majorHAnsi"/>
          <w:b/>
        </w:rPr>
      </w:pPr>
      <w:r w:rsidRPr="00752E96">
        <w:rPr>
          <w:rFonts w:asciiTheme="majorHAnsi" w:hAnsiTheme="majorHAnsi" w:cstheme="majorHAnsi"/>
          <w:b/>
        </w:rPr>
        <w:t>10</w:t>
      </w:r>
      <w:r w:rsidR="00B44F12" w:rsidRPr="00752E96">
        <w:rPr>
          <w:rFonts w:asciiTheme="majorHAnsi" w:hAnsiTheme="majorHAnsi" w:cstheme="majorHAnsi"/>
          <w:b/>
        </w:rPr>
        <w:tab/>
        <w:t xml:space="preserve">CLÁUSULA </w:t>
      </w:r>
      <w:r w:rsidR="0042619D">
        <w:rPr>
          <w:rFonts w:asciiTheme="majorHAnsi" w:hAnsiTheme="majorHAnsi" w:cstheme="majorHAnsi"/>
          <w:b/>
        </w:rPr>
        <w:t>DÉCIMA</w:t>
      </w:r>
      <w:r w:rsidR="00B44F12" w:rsidRPr="00752E96">
        <w:rPr>
          <w:rFonts w:asciiTheme="majorHAnsi" w:hAnsiTheme="majorHAnsi" w:cstheme="majorHAnsi"/>
          <w:b/>
        </w:rPr>
        <w:t xml:space="preserve"> - OBRIGAÇÕES DO CONTRATADO (art. 92, XIV, XVI e XVII)</w:t>
      </w:r>
    </w:p>
    <w:p w14:paraId="3793A813" w14:textId="62B2F157" w:rsidR="00B44F12" w:rsidRPr="00752E96" w:rsidRDefault="00447B6F" w:rsidP="00B44F12">
      <w:pPr>
        <w:pStyle w:val="PargrafodaLista"/>
        <w:spacing w:line="264" w:lineRule="auto"/>
        <w:ind w:left="0"/>
        <w:jc w:val="both"/>
        <w:rPr>
          <w:rFonts w:asciiTheme="majorHAnsi" w:hAnsiTheme="majorHAnsi" w:cstheme="majorHAnsi"/>
        </w:rPr>
      </w:pPr>
      <w:r w:rsidRPr="00752E96">
        <w:rPr>
          <w:rFonts w:asciiTheme="majorHAnsi" w:hAnsiTheme="majorHAnsi" w:cstheme="majorHAnsi"/>
        </w:rPr>
        <w:t>10</w:t>
      </w:r>
      <w:r w:rsidR="00B44F12" w:rsidRPr="00752E96">
        <w:rPr>
          <w:rFonts w:asciiTheme="majorHAnsi" w:hAnsiTheme="majorHAnsi" w:cstheme="majorHAnsi"/>
        </w:rPr>
        <w:t>.1</w:t>
      </w:r>
      <w:r w:rsidR="00B44F12" w:rsidRPr="00752E96">
        <w:rPr>
          <w:rFonts w:asciiTheme="majorHAnsi" w:hAnsiTheme="majorHAnsi" w:cstheme="majorHAnsi"/>
        </w:rPr>
        <w:tab/>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213C8E0D" w:rsidR="00B44F12" w:rsidRPr="00752E96" w:rsidRDefault="00447B6F" w:rsidP="00B44F12">
      <w:pPr>
        <w:pStyle w:val="PargrafodaLista"/>
        <w:spacing w:line="264" w:lineRule="auto"/>
        <w:ind w:left="0"/>
        <w:jc w:val="both"/>
        <w:rPr>
          <w:rFonts w:asciiTheme="majorHAnsi" w:hAnsiTheme="majorHAnsi" w:cstheme="majorHAnsi"/>
        </w:rPr>
      </w:pPr>
      <w:r w:rsidRPr="00752E96">
        <w:rPr>
          <w:rFonts w:asciiTheme="majorHAnsi" w:hAnsiTheme="majorHAnsi" w:cstheme="majorHAnsi"/>
        </w:rPr>
        <w:t>10</w:t>
      </w:r>
      <w:r w:rsidR="00B44F12" w:rsidRPr="00752E96">
        <w:rPr>
          <w:rFonts w:asciiTheme="majorHAnsi" w:hAnsiTheme="majorHAnsi" w:cstheme="majorHAnsi"/>
        </w:rPr>
        <w:t>.2</w:t>
      </w:r>
      <w:r w:rsidR="00B44F12" w:rsidRPr="00752E96">
        <w:rPr>
          <w:rFonts w:asciiTheme="majorHAnsi" w:hAnsiTheme="majorHAnsi" w:cstheme="majorHAnsi"/>
        </w:rPr>
        <w:tab/>
        <w:t>Entregar o objeto acompanhado do manual do usuário, com uma versão em português, e da relação da rede de assistência técnica autorizada;</w:t>
      </w:r>
    </w:p>
    <w:p w14:paraId="4211DEC4" w14:textId="57079E9B" w:rsidR="00B44F12" w:rsidRPr="00752E96" w:rsidRDefault="00447B6F" w:rsidP="00B44F12">
      <w:pPr>
        <w:pStyle w:val="PargrafodaLista"/>
        <w:spacing w:line="264" w:lineRule="auto"/>
        <w:ind w:left="0"/>
        <w:jc w:val="both"/>
        <w:rPr>
          <w:rFonts w:asciiTheme="majorHAnsi" w:hAnsiTheme="majorHAnsi" w:cstheme="majorHAnsi"/>
        </w:rPr>
      </w:pPr>
      <w:r w:rsidRPr="00752E96">
        <w:rPr>
          <w:rFonts w:asciiTheme="majorHAnsi" w:hAnsiTheme="majorHAnsi" w:cstheme="majorHAnsi"/>
        </w:rPr>
        <w:t>10</w:t>
      </w:r>
      <w:r w:rsidR="00B44F12" w:rsidRPr="00752E96">
        <w:rPr>
          <w:rFonts w:asciiTheme="majorHAnsi" w:hAnsiTheme="majorHAnsi" w:cstheme="majorHAnsi"/>
        </w:rPr>
        <w:t>.3          Responsabilizar-se pelos vícios e danos decorrentes do objeto, de acordo com o Código de Defesa do Consumidor (</w:t>
      </w:r>
      <w:hyperlink r:id="rId37" w:history="1">
        <w:r w:rsidR="00B44F12" w:rsidRPr="00752E96">
          <w:rPr>
            <w:rFonts w:asciiTheme="majorHAnsi" w:hAnsiTheme="majorHAnsi" w:cstheme="majorHAnsi"/>
          </w:rPr>
          <w:t>Lei nº 8.078, de 1990</w:t>
        </w:r>
      </w:hyperlink>
      <w:r w:rsidR="00B44F12" w:rsidRPr="00752E96">
        <w:rPr>
          <w:rFonts w:asciiTheme="majorHAnsi" w:hAnsiTheme="majorHAnsi" w:cstheme="majorHAnsi"/>
        </w:rPr>
        <w:t>);</w:t>
      </w:r>
    </w:p>
    <w:p w14:paraId="429BD3CE" w14:textId="1DE2D336" w:rsidR="00B44F12" w:rsidRPr="00752E96" w:rsidRDefault="00447B6F" w:rsidP="00B44F12">
      <w:pPr>
        <w:pStyle w:val="PargrafodaLista"/>
        <w:spacing w:line="264" w:lineRule="auto"/>
        <w:ind w:left="0"/>
        <w:jc w:val="both"/>
        <w:rPr>
          <w:rFonts w:asciiTheme="majorHAnsi" w:hAnsiTheme="majorHAnsi" w:cstheme="majorHAnsi"/>
        </w:rPr>
      </w:pPr>
      <w:r w:rsidRPr="00752E96">
        <w:rPr>
          <w:rFonts w:asciiTheme="majorHAnsi" w:hAnsiTheme="majorHAnsi" w:cstheme="majorHAnsi"/>
        </w:rPr>
        <w:t>10</w:t>
      </w:r>
      <w:r w:rsidR="00B44F12" w:rsidRPr="00752E96">
        <w:rPr>
          <w:rFonts w:asciiTheme="majorHAnsi" w:hAnsiTheme="majorHAnsi" w:cstheme="majorHAnsi"/>
        </w:rPr>
        <w:t>.4       Comunicar ao contratante, no prazo máximo de 24 (vinte e quatro) horas que antecede a data da entrega, os motivos que impossibilitem o cumprimento do prazo previsto, com a devida comprovação;</w:t>
      </w:r>
    </w:p>
    <w:p w14:paraId="6F194E10" w14:textId="21EC3E34" w:rsidR="00B44F12" w:rsidRPr="00752E96" w:rsidRDefault="00B44F12" w:rsidP="00541BC8">
      <w:pPr>
        <w:pStyle w:val="PargrafodaLista"/>
        <w:numPr>
          <w:ilvl w:val="1"/>
          <w:numId w:val="34"/>
        </w:numPr>
        <w:spacing w:line="264" w:lineRule="auto"/>
        <w:ind w:left="0" w:firstLine="0"/>
        <w:jc w:val="both"/>
        <w:rPr>
          <w:rFonts w:asciiTheme="majorHAnsi" w:hAnsiTheme="majorHAnsi" w:cstheme="majorHAnsi"/>
        </w:rPr>
      </w:pPr>
      <w:r w:rsidRPr="00752E96">
        <w:rPr>
          <w:rFonts w:asciiTheme="majorHAnsi" w:hAnsiTheme="majorHAnsi" w:cstheme="majorHAnsi"/>
        </w:rPr>
        <w:t>Atender às determinações regulares emitidas pelo fiscal ou gestor do contrato ou autoridade superior (</w:t>
      </w:r>
      <w:hyperlink r:id="rId38" w:anchor="art137" w:history="1">
        <w:r w:rsidRPr="00752E96">
          <w:rPr>
            <w:rFonts w:asciiTheme="majorHAnsi" w:hAnsiTheme="majorHAnsi" w:cstheme="majorHAnsi"/>
          </w:rPr>
          <w:t>art. 137, II, da Lei n.º 14.133, de 2021</w:t>
        </w:r>
      </w:hyperlink>
      <w:r w:rsidRPr="00752E96">
        <w:rPr>
          <w:rFonts w:asciiTheme="majorHAnsi" w:hAnsiTheme="majorHAnsi" w:cstheme="majorHAnsi"/>
        </w:rPr>
        <w:t>) e prestar todo esclarecimento ou informação por eles solicitados;</w:t>
      </w:r>
    </w:p>
    <w:p w14:paraId="38D4BFE9" w14:textId="4D712EDE" w:rsidR="00B44F12" w:rsidRPr="00752E96" w:rsidRDefault="00B44F12" w:rsidP="00541BC8">
      <w:pPr>
        <w:pStyle w:val="Nivel2"/>
        <w:numPr>
          <w:ilvl w:val="1"/>
          <w:numId w:val="35"/>
        </w:numPr>
        <w:spacing w:before="0" w:after="0" w:line="264" w:lineRule="auto"/>
        <w:ind w:left="0" w:firstLine="0"/>
        <w:rPr>
          <w:rFonts w:asciiTheme="majorHAnsi" w:hAnsiTheme="majorHAnsi" w:cstheme="majorHAnsi"/>
          <w:color w:val="auto"/>
          <w:sz w:val="24"/>
          <w:szCs w:val="24"/>
        </w:rPr>
      </w:pPr>
      <w:r w:rsidRPr="00752E96">
        <w:rPr>
          <w:rFonts w:asciiTheme="majorHAnsi" w:hAnsiTheme="majorHAnsi" w:cstheme="majorHAnsi"/>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4D33079" w14:textId="03EA65C1" w:rsidR="00B44F12" w:rsidRPr="00752E96" w:rsidRDefault="00B44F12" w:rsidP="00541BC8">
      <w:pPr>
        <w:pStyle w:val="Nivel2"/>
        <w:numPr>
          <w:ilvl w:val="1"/>
          <w:numId w:val="35"/>
        </w:numPr>
        <w:spacing w:before="0" w:after="0" w:line="264" w:lineRule="auto"/>
        <w:ind w:left="0" w:firstLine="0"/>
        <w:rPr>
          <w:rFonts w:asciiTheme="majorHAnsi" w:hAnsiTheme="majorHAnsi" w:cstheme="majorHAnsi"/>
          <w:color w:val="auto"/>
          <w:sz w:val="24"/>
          <w:szCs w:val="24"/>
        </w:rPr>
      </w:pPr>
      <w:r w:rsidRPr="00752E96">
        <w:rPr>
          <w:rFonts w:asciiTheme="majorHAnsi" w:hAnsiTheme="majorHAnsi" w:cstheme="majorHAnsi"/>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F78233" w14:textId="77777777" w:rsidR="00B44F12" w:rsidRPr="00752E96" w:rsidRDefault="00B44F12" w:rsidP="00541BC8">
      <w:pPr>
        <w:pStyle w:val="Nivel2"/>
        <w:numPr>
          <w:ilvl w:val="1"/>
          <w:numId w:val="35"/>
        </w:numPr>
        <w:spacing w:before="0" w:after="0" w:line="264" w:lineRule="auto"/>
        <w:ind w:left="0" w:firstLine="0"/>
        <w:rPr>
          <w:rFonts w:asciiTheme="majorHAnsi" w:hAnsiTheme="majorHAnsi" w:cstheme="majorHAnsi"/>
          <w:color w:val="auto"/>
          <w:sz w:val="24"/>
          <w:szCs w:val="24"/>
        </w:rPr>
      </w:pPr>
      <w:r w:rsidRPr="00752E96">
        <w:rPr>
          <w:rFonts w:asciiTheme="majorHAnsi" w:hAnsiTheme="majorHAnsi" w:cstheme="majorHAnsi"/>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752E96" w:rsidRDefault="00B44F12" w:rsidP="00541BC8">
      <w:pPr>
        <w:pStyle w:val="Nivel2"/>
        <w:numPr>
          <w:ilvl w:val="1"/>
          <w:numId w:val="35"/>
        </w:numPr>
        <w:spacing w:before="0" w:after="0" w:line="264" w:lineRule="auto"/>
        <w:ind w:left="0" w:firstLine="0"/>
        <w:rPr>
          <w:rFonts w:asciiTheme="majorHAnsi" w:hAnsiTheme="majorHAnsi" w:cstheme="majorHAnsi"/>
          <w:color w:val="auto"/>
          <w:sz w:val="24"/>
          <w:szCs w:val="24"/>
        </w:rPr>
      </w:pPr>
      <w:r w:rsidRPr="00752E96">
        <w:rPr>
          <w:rFonts w:asciiTheme="majorHAnsi" w:hAnsiTheme="majorHAnsi" w:cstheme="majorHAnsi"/>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1F795A" w14:textId="77777777" w:rsidR="00B44F12" w:rsidRPr="00752E96" w:rsidRDefault="00B44F12" w:rsidP="00541BC8">
      <w:pPr>
        <w:pStyle w:val="Nivel2"/>
        <w:numPr>
          <w:ilvl w:val="1"/>
          <w:numId w:val="35"/>
        </w:numPr>
        <w:spacing w:before="0" w:after="0" w:line="264" w:lineRule="auto"/>
        <w:ind w:left="0" w:firstLine="0"/>
        <w:rPr>
          <w:rFonts w:asciiTheme="majorHAnsi" w:hAnsiTheme="majorHAnsi" w:cstheme="majorHAnsi"/>
          <w:color w:val="auto"/>
          <w:sz w:val="24"/>
          <w:szCs w:val="24"/>
        </w:rPr>
      </w:pPr>
      <w:r w:rsidRPr="00752E96">
        <w:rPr>
          <w:rFonts w:asciiTheme="majorHAnsi" w:hAnsiTheme="majorHAnsi" w:cstheme="majorHAnsi"/>
          <w:color w:val="auto"/>
          <w:sz w:val="24"/>
          <w:szCs w:val="24"/>
        </w:rPr>
        <w:t>Comunicar ao Fiscal do contrato, no prazo de 24 (vinte e quatro) horas, qualquer ocorrência anormal ou acidente que se verifique no local da execução do objeto contratual.</w:t>
      </w:r>
    </w:p>
    <w:p w14:paraId="3E7F6336" w14:textId="77777777" w:rsidR="00B44F12" w:rsidRPr="00752E96" w:rsidRDefault="00B44F12" w:rsidP="00541BC8">
      <w:pPr>
        <w:pStyle w:val="Nivel2"/>
        <w:numPr>
          <w:ilvl w:val="1"/>
          <w:numId w:val="35"/>
        </w:numPr>
        <w:spacing w:before="0" w:after="0" w:line="264" w:lineRule="auto"/>
        <w:ind w:left="0" w:firstLine="0"/>
        <w:rPr>
          <w:rFonts w:asciiTheme="majorHAnsi" w:hAnsiTheme="majorHAnsi" w:cstheme="majorHAnsi"/>
          <w:color w:val="auto"/>
          <w:sz w:val="24"/>
          <w:szCs w:val="24"/>
        </w:rPr>
      </w:pPr>
      <w:r w:rsidRPr="00752E96">
        <w:rPr>
          <w:rFonts w:asciiTheme="majorHAnsi" w:hAnsiTheme="majorHAnsi" w:cstheme="majorHAnsi"/>
          <w:color w:val="auto"/>
          <w:sz w:val="24"/>
          <w:szCs w:val="24"/>
        </w:rPr>
        <w:t>Paralisar, por determinação do contratante, qualquer atividade que não esteja sendo executada de acordo com a boa técnica ou que ponha em risco a segurança de pessoas ou bens de terceiros.</w:t>
      </w:r>
    </w:p>
    <w:p w14:paraId="380DEF93" w14:textId="3F673C5F" w:rsidR="00B44F12" w:rsidRPr="00752E96" w:rsidRDefault="00B44F12" w:rsidP="00541BC8">
      <w:pPr>
        <w:pStyle w:val="Nivel2"/>
        <w:numPr>
          <w:ilvl w:val="1"/>
          <w:numId w:val="36"/>
        </w:numPr>
        <w:spacing w:before="0" w:after="0" w:line="264" w:lineRule="auto"/>
        <w:ind w:left="0" w:firstLine="0"/>
        <w:rPr>
          <w:rFonts w:asciiTheme="majorHAnsi" w:hAnsiTheme="majorHAnsi" w:cstheme="majorHAnsi"/>
          <w:color w:val="auto"/>
          <w:sz w:val="24"/>
          <w:szCs w:val="24"/>
        </w:rPr>
      </w:pPr>
      <w:r w:rsidRPr="00752E96">
        <w:rPr>
          <w:rFonts w:asciiTheme="majorHAnsi" w:hAnsiTheme="majorHAnsi" w:cstheme="majorHAnsi"/>
          <w:color w:val="auto"/>
          <w:sz w:val="24"/>
          <w:szCs w:val="24"/>
        </w:rPr>
        <w:t xml:space="preserve">Manter durante toda a vigência do contrato, em compatibilidade com as obrigações assumidas, todas as condições exigidas para habilitação na licitação; </w:t>
      </w:r>
    </w:p>
    <w:p w14:paraId="09ACB5E5" w14:textId="2EF79B62" w:rsidR="00B44F12" w:rsidRPr="00752E96" w:rsidRDefault="00B44F12" w:rsidP="00541BC8">
      <w:pPr>
        <w:pStyle w:val="Nivel2"/>
        <w:numPr>
          <w:ilvl w:val="1"/>
          <w:numId w:val="36"/>
        </w:numPr>
        <w:spacing w:before="0" w:after="0" w:line="264" w:lineRule="auto"/>
        <w:ind w:left="0" w:firstLine="0"/>
        <w:rPr>
          <w:rFonts w:asciiTheme="majorHAnsi" w:hAnsiTheme="majorHAnsi" w:cstheme="majorHAnsi"/>
          <w:color w:val="auto"/>
          <w:sz w:val="24"/>
          <w:szCs w:val="24"/>
        </w:rPr>
      </w:pPr>
      <w:r w:rsidRPr="00752E96">
        <w:rPr>
          <w:rFonts w:asciiTheme="majorHAnsi" w:hAnsiTheme="majorHAnsi" w:cstheme="majorHAnsi"/>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39" w:anchor="art116" w:history="1">
        <w:r w:rsidRPr="00752E96">
          <w:rPr>
            <w:rFonts w:asciiTheme="majorHAnsi" w:hAnsiTheme="majorHAnsi" w:cstheme="majorHAnsi"/>
            <w:color w:val="auto"/>
            <w:sz w:val="24"/>
            <w:szCs w:val="24"/>
          </w:rPr>
          <w:t>art. 116, da Lei n.º 14.133, de 2021</w:t>
        </w:r>
      </w:hyperlink>
      <w:r w:rsidRPr="00752E96">
        <w:rPr>
          <w:rFonts w:asciiTheme="majorHAnsi" w:hAnsiTheme="majorHAnsi" w:cstheme="majorHAnsi"/>
          <w:color w:val="auto"/>
          <w:sz w:val="24"/>
          <w:szCs w:val="24"/>
        </w:rPr>
        <w:t>);</w:t>
      </w:r>
    </w:p>
    <w:p w14:paraId="41CABD5A" w14:textId="77777777" w:rsidR="00B44F12" w:rsidRPr="00752E96" w:rsidRDefault="00B44F12" w:rsidP="00541BC8">
      <w:pPr>
        <w:pStyle w:val="Nivel2"/>
        <w:numPr>
          <w:ilvl w:val="1"/>
          <w:numId w:val="36"/>
        </w:numPr>
        <w:spacing w:before="0" w:after="0" w:line="264" w:lineRule="auto"/>
        <w:ind w:left="0" w:firstLine="0"/>
        <w:rPr>
          <w:rFonts w:asciiTheme="majorHAnsi" w:hAnsiTheme="majorHAnsi" w:cstheme="majorHAnsi"/>
          <w:color w:val="auto"/>
          <w:sz w:val="24"/>
          <w:szCs w:val="24"/>
        </w:rPr>
      </w:pPr>
      <w:r w:rsidRPr="00752E96">
        <w:rPr>
          <w:rFonts w:asciiTheme="majorHAnsi" w:hAnsiTheme="majorHAnsi" w:cstheme="majorHAnsi"/>
          <w:color w:val="auto"/>
          <w:sz w:val="24"/>
          <w:szCs w:val="24"/>
        </w:rPr>
        <w:t>Comprovar a reserva de cargos a que se refere a cláusula acima, no prazo fixado pelo fiscal do contrato, com a indicação dos empregados que preencheram as referidas vagas (</w:t>
      </w:r>
      <w:hyperlink r:id="rId40" w:anchor="art116" w:history="1">
        <w:r w:rsidRPr="00752E96">
          <w:rPr>
            <w:rFonts w:asciiTheme="majorHAnsi" w:hAnsiTheme="majorHAnsi" w:cstheme="majorHAnsi"/>
            <w:color w:val="auto"/>
            <w:sz w:val="24"/>
            <w:szCs w:val="24"/>
          </w:rPr>
          <w:t>art. 116, parágrafo único, da Lei n.º 14.133, de 2021</w:t>
        </w:r>
      </w:hyperlink>
      <w:r w:rsidRPr="00752E96">
        <w:rPr>
          <w:rFonts w:asciiTheme="majorHAnsi" w:hAnsiTheme="majorHAnsi" w:cstheme="majorHAnsi"/>
          <w:color w:val="auto"/>
          <w:sz w:val="24"/>
          <w:szCs w:val="24"/>
        </w:rPr>
        <w:t>);</w:t>
      </w:r>
    </w:p>
    <w:p w14:paraId="19CEF127" w14:textId="77777777" w:rsidR="00B44F12" w:rsidRPr="00752E96" w:rsidRDefault="00B44F12" w:rsidP="00541BC8">
      <w:pPr>
        <w:pStyle w:val="Nivel2"/>
        <w:numPr>
          <w:ilvl w:val="1"/>
          <w:numId w:val="36"/>
        </w:numPr>
        <w:spacing w:before="0" w:after="0" w:line="264" w:lineRule="auto"/>
        <w:ind w:left="0" w:firstLine="0"/>
        <w:rPr>
          <w:rFonts w:asciiTheme="majorHAnsi" w:hAnsiTheme="majorHAnsi" w:cstheme="majorHAnsi"/>
          <w:color w:val="auto"/>
          <w:sz w:val="24"/>
          <w:szCs w:val="24"/>
        </w:rPr>
      </w:pPr>
      <w:r w:rsidRPr="00752E96">
        <w:rPr>
          <w:rFonts w:asciiTheme="majorHAnsi" w:hAnsiTheme="majorHAnsi" w:cstheme="majorHAnsi"/>
          <w:color w:val="auto"/>
          <w:sz w:val="24"/>
          <w:szCs w:val="24"/>
        </w:rPr>
        <w:t xml:space="preserve">  Guardar sigilo sobre todas as informações obtidas em decorrência do cumprimento do contrato; </w:t>
      </w:r>
    </w:p>
    <w:p w14:paraId="33061546" w14:textId="77777777" w:rsidR="00B44F12" w:rsidRPr="00752E96" w:rsidRDefault="00B44F12" w:rsidP="00541BC8">
      <w:pPr>
        <w:pStyle w:val="Nivel2"/>
        <w:numPr>
          <w:ilvl w:val="1"/>
          <w:numId w:val="36"/>
        </w:numPr>
        <w:spacing w:before="0" w:after="0" w:line="264" w:lineRule="auto"/>
        <w:ind w:left="0" w:firstLine="0"/>
        <w:rPr>
          <w:rFonts w:asciiTheme="majorHAnsi" w:hAnsiTheme="majorHAnsi" w:cstheme="majorHAnsi"/>
          <w:color w:val="auto"/>
          <w:sz w:val="24"/>
          <w:szCs w:val="24"/>
        </w:rPr>
      </w:pPr>
      <w:r w:rsidRPr="00752E96">
        <w:rPr>
          <w:rFonts w:asciiTheme="majorHAnsi" w:hAnsiTheme="majorHAnsi" w:cstheme="majorHAnsi"/>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1" w:anchor="art124" w:history="1">
        <w:r w:rsidRPr="00752E96">
          <w:rPr>
            <w:rFonts w:asciiTheme="majorHAnsi" w:hAnsiTheme="majorHAnsi" w:cstheme="majorHAnsi"/>
            <w:color w:val="auto"/>
            <w:sz w:val="24"/>
            <w:szCs w:val="24"/>
          </w:rPr>
          <w:t>art. 124, II, d, da Lei nº 14.133, de 2021.</w:t>
        </w:r>
      </w:hyperlink>
    </w:p>
    <w:p w14:paraId="0B6AE970" w14:textId="77777777" w:rsidR="00B44F12" w:rsidRPr="00752E96" w:rsidRDefault="00B44F12" w:rsidP="00541BC8">
      <w:pPr>
        <w:pStyle w:val="Nivel2"/>
        <w:numPr>
          <w:ilvl w:val="1"/>
          <w:numId w:val="36"/>
        </w:numPr>
        <w:spacing w:before="0" w:after="0" w:line="264" w:lineRule="auto"/>
        <w:ind w:left="0" w:firstLine="0"/>
        <w:rPr>
          <w:rFonts w:asciiTheme="majorHAnsi" w:hAnsiTheme="majorHAnsi" w:cstheme="majorHAnsi"/>
          <w:color w:val="auto"/>
          <w:sz w:val="24"/>
          <w:szCs w:val="24"/>
        </w:rPr>
      </w:pPr>
      <w:r w:rsidRPr="00752E96">
        <w:rPr>
          <w:rFonts w:asciiTheme="majorHAnsi" w:hAnsiTheme="majorHAnsi" w:cstheme="majorHAnsi"/>
          <w:color w:val="auto"/>
          <w:sz w:val="24"/>
          <w:szCs w:val="24"/>
        </w:rPr>
        <w:t>Cumprir, além dos postulados legais vigentes de âmbito federal, estadual ou municipal, as normas de segurança do contratante;</w:t>
      </w:r>
    </w:p>
    <w:p w14:paraId="1F8A1A59" w14:textId="77777777" w:rsidR="00B44F12" w:rsidRPr="00752E96" w:rsidRDefault="00B44F12" w:rsidP="00B44F12">
      <w:pPr>
        <w:spacing w:line="360" w:lineRule="auto"/>
        <w:jc w:val="both"/>
        <w:rPr>
          <w:rFonts w:asciiTheme="majorHAnsi" w:hAnsiTheme="majorHAnsi" w:cstheme="majorHAnsi"/>
          <w:b/>
        </w:rPr>
      </w:pPr>
    </w:p>
    <w:p w14:paraId="102185B4" w14:textId="408373A0" w:rsidR="00B44F12" w:rsidRPr="00752E96" w:rsidRDefault="00B44F12" w:rsidP="00B44F12">
      <w:pPr>
        <w:spacing w:line="360" w:lineRule="auto"/>
        <w:jc w:val="both"/>
        <w:rPr>
          <w:rFonts w:asciiTheme="majorHAnsi" w:hAnsiTheme="majorHAnsi" w:cstheme="majorHAnsi"/>
          <w:b/>
        </w:rPr>
      </w:pPr>
      <w:r w:rsidRPr="00752E96">
        <w:rPr>
          <w:rFonts w:asciiTheme="majorHAnsi" w:hAnsiTheme="majorHAnsi" w:cstheme="majorHAnsi"/>
          <w:b/>
        </w:rPr>
        <w:t>1</w:t>
      </w:r>
      <w:r w:rsidR="0055282F" w:rsidRPr="00752E96">
        <w:rPr>
          <w:rFonts w:asciiTheme="majorHAnsi" w:hAnsiTheme="majorHAnsi" w:cstheme="majorHAnsi"/>
          <w:b/>
        </w:rPr>
        <w:t>1</w:t>
      </w:r>
      <w:r w:rsidRPr="00752E96">
        <w:rPr>
          <w:rFonts w:asciiTheme="majorHAnsi" w:hAnsiTheme="majorHAnsi" w:cstheme="majorHAnsi"/>
          <w:b/>
        </w:rPr>
        <w:tab/>
        <w:t>CLÁUSULA DÉCIMA</w:t>
      </w:r>
      <w:r w:rsidR="0042619D">
        <w:rPr>
          <w:rFonts w:asciiTheme="majorHAnsi" w:hAnsiTheme="majorHAnsi" w:cstheme="majorHAnsi"/>
          <w:b/>
        </w:rPr>
        <w:t xml:space="preserve"> PRIMEIRA</w:t>
      </w:r>
      <w:r w:rsidRPr="00752E96">
        <w:rPr>
          <w:rFonts w:asciiTheme="majorHAnsi" w:hAnsiTheme="majorHAnsi" w:cstheme="majorHAnsi"/>
          <w:b/>
        </w:rPr>
        <w:t xml:space="preserve"> - OBRIGAÇÕES PERTINENTES À LGPD</w:t>
      </w:r>
    </w:p>
    <w:p w14:paraId="7112F4CC" w14:textId="34A6D862"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1</w:t>
      </w:r>
      <w:r w:rsidR="00FC3DFB" w:rsidRPr="00752E96">
        <w:rPr>
          <w:rFonts w:asciiTheme="majorHAnsi" w:hAnsiTheme="majorHAnsi" w:cstheme="majorHAnsi"/>
        </w:rPr>
        <w:t>1</w:t>
      </w:r>
      <w:r w:rsidRPr="00752E96">
        <w:rPr>
          <w:rFonts w:asciiTheme="majorHAnsi" w:hAnsiTheme="majorHAnsi" w:cstheme="majorHAnsi"/>
        </w:rPr>
        <w:t>.1</w:t>
      </w:r>
      <w:r w:rsidRPr="00752E96">
        <w:rPr>
          <w:rFonts w:asciiTheme="majorHAnsi" w:hAnsiTheme="majorHAnsi" w:cstheme="majorHAnsi"/>
        </w:rPr>
        <w:tab/>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462EF7" w14:textId="7602287E" w:rsidR="00B44F12" w:rsidRPr="00752E96" w:rsidRDefault="00FC3DFB" w:rsidP="00B44F12">
      <w:pPr>
        <w:spacing w:line="360" w:lineRule="auto"/>
        <w:jc w:val="both"/>
        <w:rPr>
          <w:rFonts w:asciiTheme="majorHAnsi" w:hAnsiTheme="majorHAnsi" w:cstheme="majorHAnsi"/>
        </w:rPr>
      </w:pPr>
      <w:r w:rsidRPr="00752E96">
        <w:rPr>
          <w:rFonts w:asciiTheme="majorHAnsi" w:hAnsiTheme="majorHAnsi" w:cstheme="majorHAnsi"/>
        </w:rPr>
        <w:t>11</w:t>
      </w:r>
      <w:r w:rsidR="00B44F12" w:rsidRPr="00752E96">
        <w:rPr>
          <w:rFonts w:asciiTheme="majorHAnsi" w:hAnsiTheme="majorHAnsi" w:cstheme="majorHAnsi"/>
        </w:rPr>
        <w:t>.2</w:t>
      </w:r>
      <w:r w:rsidR="00B44F12" w:rsidRPr="00752E96">
        <w:rPr>
          <w:rFonts w:asciiTheme="majorHAnsi" w:hAnsiTheme="majorHAnsi" w:cstheme="majorHAnsi"/>
        </w:rPr>
        <w:tab/>
        <w:t xml:space="preserve">Os dados obtidos somente poderão ser utilizados para as finalidades que justificaram seu acesso e de acordo com a boa-fé e com os princípios do art. 6º da LGPD. </w:t>
      </w:r>
    </w:p>
    <w:p w14:paraId="4284B97C" w14:textId="47E51376"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1</w:t>
      </w:r>
      <w:r w:rsidR="00FC3DFB" w:rsidRPr="00752E96">
        <w:rPr>
          <w:rFonts w:asciiTheme="majorHAnsi" w:hAnsiTheme="majorHAnsi" w:cstheme="majorHAnsi"/>
        </w:rPr>
        <w:t>1</w:t>
      </w:r>
      <w:r w:rsidRPr="00752E96">
        <w:rPr>
          <w:rFonts w:asciiTheme="majorHAnsi" w:hAnsiTheme="majorHAnsi" w:cstheme="majorHAnsi"/>
        </w:rPr>
        <w:t>.3</w:t>
      </w:r>
      <w:r w:rsidRPr="00752E96">
        <w:rPr>
          <w:rFonts w:asciiTheme="majorHAnsi" w:hAnsiTheme="majorHAnsi" w:cstheme="majorHAnsi"/>
        </w:rPr>
        <w:tab/>
        <w:t>É vedado o compartilhamento com terceiros dos dados obtidos fora das hipóteses permitidas em Lei.</w:t>
      </w:r>
    </w:p>
    <w:p w14:paraId="78CC9858" w14:textId="27392E9A" w:rsidR="00B44F12" w:rsidRPr="00752E96" w:rsidRDefault="00FC3DFB" w:rsidP="00B44F12">
      <w:pPr>
        <w:spacing w:line="360" w:lineRule="auto"/>
        <w:jc w:val="both"/>
        <w:rPr>
          <w:rFonts w:asciiTheme="majorHAnsi" w:hAnsiTheme="majorHAnsi" w:cstheme="majorHAnsi"/>
        </w:rPr>
      </w:pPr>
      <w:r w:rsidRPr="00752E96">
        <w:rPr>
          <w:rFonts w:asciiTheme="majorHAnsi" w:hAnsiTheme="majorHAnsi" w:cstheme="majorHAnsi"/>
        </w:rPr>
        <w:t>11</w:t>
      </w:r>
      <w:r w:rsidR="00B44F12" w:rsidRPr="00752E96">
        <w:rPr>
          <w:rFonts w:asciiTheme="majorHAnsi" w:hAnsiTheme="majorHAnsi" w:cstheme="majorHAnsi"/>
        </w:rPr>
        <w:t>.4</w:t>
      </w:r>
      <w:r w:rsidR="00B44F12" w:rsidRPr="00752E96">
        <w:rPr>
          <w:rFonts w:asciiTheme="majorHAnsi" w:hAnsiTheme="majorHAnsi" w:cstheme="majorHAnsi"/>
        </w:rPr>
        <w:tab/>
        <w:t xml:space="preserve">A Administração deverá ser informada no prazo de 5 (cinco) dias úteis sobre todos os contratos de suboperação firmados ou que venham a ser celebrados pelo Contratado. </w:t>
      </w:r>
    </w:p>
    <w:p w14:paraId="5BFD610D" w14:textId="26CD1FAF" w:rsidR="00B44F12" w:rsidRPr="00752E96" w:rsidRDefault="00FC3DFB" w:rsidP="00B44F12">
      <w:pPr>
        <w:spacing w:line="360" w:lineRule="auto"/>
        <w:jc w:val="both"/>
        <w:rPr>
          <w:rFonts w:asciiTheme="majorHAnsi" w:hAnsiTheme="majorHAnsi" w:cstheme="majorHAnsi"/>
        </w:rPr>
      </w:pPr>
      <w:r w:rsidRPr="00752E96">
        <w:rPr>
          <w:rFonts w:asciiTheme="majorHAnsi" w:hAnsiTheme="majorHAnsi" w:cstheme="majorHAnsi"/>
        </w:rPr>
        <w:t>11</w:t>
      </w:r>
      <w:r w:rsidR="00B44F12" w:rsidRPr="00752E96">
        <w:rPr>
          <w:rFonts w:asciiTheme="majorHAnsi" w:hAnsiTheme="majorHAnsi" w:cstheme="majorHAnsi"/>
        </w:rPr>
        <w:t>.5</w:t>
      </w:r>
      <w:r w:rsidR="00B44F12" w:rsidRPr="00752E96">
        <w:rPr>
          <w:rFonts w:asciiTheme="majorHAnsi" w:hAnsiTheme="majorHAnsi" w:cstheme="majorHAnsi"/>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6B20040C" w:rsidR="00B44F12" w:rsidRPr="00752E96" w:rsidRDefault="00FC3DFB" w:rsidP="00B44F12">
      <w:pPr>
        <w:spacing w:line="360" w:lineRule="auto"/>
        <w:jc w:val="both"/>
        <w:rPr>
          <w:rFonts w:asciiTheme="majorHAnsi" w:hAnsiTheme="majorHAnsi" w:cstheme="majorHAnsi"/>
        </w:rPr>
      </w:pPr>
      <w:r w:rsidRPr="00752E96">
        <w:rPr>
          <w:rFonts w:asciiTheme="majorHAnsi" w:hAnsiTheme="majorHAnsi" w:cstheme="majorHAnsi"/>
        </w:rPr>
        <w:t>11</w:t>
      </w:r>
      <w:r w:rsidR="00B44F12" w:rsidRPr="00752E96">
        <w:rPr>
          <w:rFonts w:asciiTheme="majorHAnsi" w:hAnsiTheme="majorHAnsi" w:cstheme="majorHAnsi"/>
        </w:rPr>
        <w:t>.6</w:t>
      </w:r>
      <w:r w:rsidR="00B44F12" w:rsidRPr="00752E96">
        <w:rPr>
          <w:rFonts w:asciiTheme="majorHAnsi" w:hAnsiTheme="majorHAnsi" w:cstheme="majorHAnsi"/>
        </w:rPr>
        <w:tab/>
        <w:t xml:space="preserve">É dever do contratado orientar e treinar seus empregados sobre os deveres, requisitos e responsabilidades decorrentes da LGPD. </w:t>
      </w:r>
    </w:p>
    <w:p w14:paraId="4E6687CF" w14:textId="5BC7F2BB"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1</w:t>
      </w:r>
      <w:r w:rsidR="00FC3DFB" w:rsidRPr="00752E96">
        <w:rPr>
          <w:rFonts w:asciiTheme="majorHAnsi" w:hAnsiTheme="majorHAnsi" w:cstheme="majorHAnsi"/>
        </w:rPr>
        <w:t>1</w:t>
      </w:r>
      <w:r w:rsidRPr="00752E96">
        <w:rPr>
          <w:rFonts w:asciiTheme="majorHAnsi" w:hAnsiTheme="majorHAnsi" w:cstheme="majorHAnsi"/>
        </w:rPr>
        <w:t>.7</w:t>
      </w:r>
      <w:r w:rsidRPr="00752E96">
        <w:rPr>
          <w:rFonts w:asciiTheme="majorHAnsi" w:hAnsiTheme="majorHAnsi" w:cstheme="majorHAnsi"/>
        </w:rPr>
        <w:tab/>
        <w:t>O Contratado deverá exigir de sub-operadores e subcontratados o cumprimento dos deveres da presente cláusula, permanecendo integralmente responsável por garantir sua observância.</w:t>
      </w:r>
    </w:p>
    <w:p w14:paraId="4E74E132" w14:textId="6704D24D" w:rsidR="00B44F12" w:rsidRPr="00752E96" w:rsidRDefault="00FC3DFB" w:rsidP="00B44F12">
      <w:pPr>
        <w:spacing w:line="360" w:lineRule="auto"/>
        <w:jc w:val="both"/>
        <w:rPr>
          <w:rFonts w:asciiTheme="majorHAnsi" w:hAnsiTheme="majorHAnsi" w:cstheme="majorHAnsi"/>
        </w:rPr>
      </w:pPr>
      <w:r w:rsidRPr="00752E96">
        <w:rPr>
          <w:rFonts w:asciiTheme="majorHAnsi" w:hAnsiTheme="majorHAnsi" w:cstheme="majorHAnsi"/>
        </w:rPr>
        <w:t>11</w:t>
      </w:r>
      <w:r w:rsidR="00B44F12" w:rsidRPr="00752E96">
        <w:rPr>
          <w:rFonts w:asciiTheme="majorHAnsi" w:hAnsiTheme="majorHAnsi" w:cstheme="majorHAnsi"/>
        </w:rPr>
        <w:t>.8</w:t>
      </w:r>
      <w:r w:rsidR="00B44F12" w:rsidRPr="00752E96">
        <w:rPr>
          <w:rFonts w:asciiTheme="majorHAnsi" w:hAnsiTheme="majorHAnsi" w:cstheme="majorHAnsi"/>
        </w:rPr>
        <w:tab/>
        <w:t xml:space="preserve">O Contratante poderá realizar diligência para aferir o cumprimento dessa cláusula, devendo o Contratado atender prontamente eventuais pedidos de comprovação formulados. </w:t>
      </w:r>
    </w:p>
    <w:p w14:paraId="74F02290" w14:textId="00DE76EA" w:rsidR="00B44F12" w:rsidRPr="00752E96" w:rsidRDefault="00FC3DFB" w:rsidP="00B44F12">
      <w:pPr>
        <w:spacing w:line="360" w:lineRule="auto"/>
        <w:jc w:val="both"/>
        <w:rPr>
          <w:rFonts w:asciiTheme="majorHAnsi" w:hAnsiTheme="majorHAnsi" w:cstheme="majorHAnsi"/>
        </w:rPr>
      </w:pPr>
      <w:r w:rsidRPr="00752E96">
        <w:rPr>
          <w:rFonts w:asciiTheme="majorHAnsi" w:hAnsiTheme="majorHAnsi" w:cstheme="majorHAnsi"/>
        </w:rPr>
        <w:t>11</w:t>
      </w:r>
      <w:r w:rsidR="00B44F12" w:rsidRPr="00752E96">
        <w:rPr>
          <w:rFonts w:asciiTheme="majorHAnsi" w:hAnsiTheme="majorHAnsi" w:cstheme="majorHAnsi"/>
        </w:rPr>
        <w:t>.9</w:t>
      </w:r>
      <w:r w:rsidR="00B44F12" w:rsidRPr="00752E96">
        <w:rPr>
          <w:rFonts w:asciiTheme="majorHAnsi" w:hAnsiTheme="majorHAnsi" w:cstheme="majorHAnsi"/>
        </w:rPr>
        <w:tab/>
        <w:t xml:space="preserve">O Contratado deverá prestar, no prazo fixado pelo Contratante, prorrogável justificadamente, quaisquer informações acerca dos dados pessoais para cumprimento da LGPD, inclusive quanto a eventual descarte realizado. </w:t>
      </w:r>
    </w:p>
    <w:p w14:paraId="3B6AE1A1" w14:textId="2D423B63" w:rsidR="00B44F12" w:rsidRPr="00752E96" w:rsidRDefault="00FC3DFB" w:rsidP="00B44F12">
      <w:pPr>
        <w:spacing w:line="360" w:lineRule="auto"/>
        <w:jc w:val="both"/>
        <w:rPr>
          <w:rFonts w:asciiTheme="majorHAnsi" w:hAnsiTheme="majorHAnsi" w:cstheme="majorHAnsi"/>
        </w:rPr>
      </w:pPr>
      <w:r w:rsidRPr="00752E96">
        <w:rPr>
          <w:rFonts w:asciiTheme="majorHAnsi" w:hAnsiTheme="majorHAnsi" w:cstheme="majorHAnsi"/>
        </w:rPr>
        <w:t>11</w:t>
      </w:r>
      <w:r w:rsidR="00B44F12" w:rsidRPr="00752E96">
        <w:rPr>
          <w:rFonts w:asciiTheme="majorHAnsi" w:hAnsiTheme="majorHAnsi" w:cstheme="majorHAnsi"/>
        </w:rPr>
        <w:t>.10</w:t>
      </w:r>
      <w:r w:rsidR="00B44F12" w:rsidRPr="00752E96">
        <w:rPr>
          <w:rFonts w:asciiTheme="majorHAnsi" w:hAnsiTheme="majorHAnsi" w:cstheme="majorHAnsi"/>
        </w:rPr>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EA5F3" w14:textId="114484AA" w:rsidR="00B44F12" w:rsidRPr="00752E96" w:rsidRDefault="00FC3DFB" w:rsidP="00FC3DFB">
      <w:pPr>
        <w:spacing w:line="360" w:lineRule="auto"/>
        <w:ind w:left="567"/>
        <w:jc w:val="both"/>
        <w:rPr>
          <w:rFonts w:asciiTheme="majorHAnsi" w:hAnsiTheme="majorHAnsi" w:cstheme="majorHAnsi"/>
        </w:rPr>
      </w:pPr>
      <w:r w:rsidRPr="00752E96">
        <w:rPr>
          <w:rFonts w:asciiTheme="majorHAnsi" w:hAnsiTheme="majorHAnsi" w:cstheme="majorHAnsi"/>
        </w:rPr>
        <w:t>11</w:t>
      </w:r>
      <w:r w:rsidR="00B44F12" w:rsidRPr="00752E96">
        <w:rPr>
          <w:rFonts w:asciiTheme="majorHAnsi" w:hAnsiTheme="majorHAnsi" w:cstheme="majorHAnsi"/>
        </w:rPr>
        <w:t>.10.1</w:t>
      </w:r>
      <w:r w:rsidR="00B44F12" w:rsidRPr="00752E96">
        <w:rPr>
          <w:rFonts w:asciiTheme="majorHAnsi" w:hAnsiTheme="majorHAnsi" w:cstheme="majorHAnsi"/>
        </w:rPr>
        <w:tab/>
        <w:t>Os referidos bancos de dados devem ser desenvolvidos em formato interoperável, a fim de garantir a reutilização desses dados pela Administração nas hipóteses previstas na LGPD.</w:t>
      </w:r>
    </w:p>
    <w:p w14:paraId="60110130" w14:textId="44B258DB" w:rsidR="00B44F12" w:rsidRPr="00752E96" w:rsidRDefault="00FC3DFB" w:rsidP="00B44F12">
      <w:pPr>
        <w:spacing w:line="360" w:lineRule="auto"/>
        <w:jc w:val="both"/>
        <w:rPr>
          <w:rFonts w:asciiTheme="majorHAnsi" w:hAnsiTheme="majorHAnsi" w:cstheme="majorHAnsi"/>
        </w:rPr>
      </w:pPr>
      <w:r w:rsidRPr="00752E96">
        <w:rPr>
          <w:rFonts w:asciiTheme="majorHAnsi" w:hAnsiTheme="majorHAnsi" w:cstheme="majorHAnsi"/>
        </w:rPr>
        <w:t>11</w:t>
      </w:r>
      <w:r w:rsidR="00B44F12" w:rsidRPr="00752E96">
        <w:rPr>
          <w:rFonts w:asciiTheme="majorHAnsi" w:hAnsiTheme="majorHAnsi" w:cstheme="majorHAnsi"/>
        </w:rPr>
        <w:t>.11</w:t>
      </w:r>
      <w:r w:rsidR="00B44F12" w:rsidRPr="00752E96">
        <w:rPr>
          <w:rFonts w:asciiTheme="majorHAnsi" w:hAnsiTheme="majorHAnsi" w:cstheme="majorHAnsi"/>
        </w:rPr>
        <w:tab/>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016FF19B" w:rsidR="00B44F12" w:rsidRPr="00752E96" w:rsidRDefault="00FC3DFB" w:rsidP="00B44F12">
      <w:pPr>
        <w:spacing w:line="360" w:lineRule="auto"/>
        <w:jc w:val="both"/>
        <w:rPr>
          <w:rFonts w:asciiTheme="majorHAnsi" w:hAnsiTheme="majorHAnsi" w:cstheme="majorHAnsi"/>
        </w:rPr>
      </w:pPr>
      <w:r w:rsidRPr="00752E96">
        <w:rPr>
          <w:rFonts w:asciiTheme="majorHAnsi" w:hAnsiTheme="majorHAnsi" w:cstheme="majorHAnsi"/>
        </w:rPr>
        <w:t>11</w:t>
      </w:r>
      <w:r w:rsidR="00B44F12" w:rsidRPr="00752E96">
        <w:rPr>
          <w:rFonts w:asciiTheme="majorHAnsi" w:hAnsiTheme="majorHAnsi" w:cstheme="majorHAnsi"/>
        </w:rPr>
        <w:t>.12</w:t>
      </w:r>
      <w:r w:rsidR="00B44F12" w:rsidRPr="00752E96">
        <w:rPr>
          <w:rFonts w:asciiTheme="majorHAnsi" w:hAnsiTheme="majorHAnsi" w:cstheme="majorHAnsi"/>
        </w:rPr>
        <w:tab/>
        <w:t>Os contratos e convênios de que trata o § 1º do art. 26 da LGPD deverão ser comunicados à autoridade nacional.</w:t>
      </w:r>
    </w:p>
    <w:p w14:paraId="2A53C133" w14:textId="77777777" w:rsidR="00B44F12" w:rsidRPr="00752E96" w:rsidRDefault="00B44F12" w:rsidP="00B44F12">
      <w:pPr>
        <w:spacing w:line="360" w:lineRule="auto"/>
        <w:jc w:val="both"/>
        <w:rPr>
          <w:rFonts w:asciiTheme="majorHAnsi" w:hAnsiTheme="majorHAnsi" w:cstheme="majorHAnsi"/>
        </w:rPr>
      </w:pPr>
    </w:p>
    <w:p w14:paraId="6A2798AB" w14:textId="613A5885" w:rsidR="00B44F12" w:rsidRPr="00752E96" w:rsidRDefault="00DD788C" w:rsidP="00B44F12">
      <w:pPr>
        <w:spacing w:line="360" w:lineRule="auto"/>
        <w:jc w:val="both"/>
        <w:rPr>
          <w:rFonts w:asciiTheme="majorHAnsi" w:hAnsiTheme="majorHAnsi" w:cstheme="majorHAnsi"/>
        </w:rPr>
      </w:pPr>
      <w:r w:rsidRPr="00752E96">
        <w:rPr>
          <w:rFonts w:asciiTheme="majorHAnsi" w:hAnsiTheme="majorHAnsi" w:cstheme="majorHAnsi"/>
          <w:b/>
        </w:rPr>
        <w:t>12</w:t>
      </w:r>
      <w:r w:rsidR="00B44F12" w:rsidRPr="00752E96">
        <w:rPr>
          <w:rFonts w:asciiTheme="majorHAnsi" w:hAnsiTheme="majorHAnsi" w:cstheme="majorHAnsi"/>
          <w:b/>
        </w:rPr>
        <w:tab/>
        <w:t xml:space="preserve">CLÁUSULA DÉCIMA </w:t>
      </w:r>
      <w:r w:rsidR="0042619D">
        <w:rPr>
          <w:rFonts w:asciiTheme="majorHAnsi" w:hAnsiTheme="majorHAnsi" w:cstheme="majorHAnsi"/>
          <w:b/>
        </w:rPr>
        <w:t>SEGUNDA</w:t>
      </w:r>
      <w:r w:rsidR="00B44F12" w:rsidRPr="00752E96">
        <w:rPr>
          <w:rFonts w:asciiTheme="majorHAnsi" w:hAnsiTheme="majorHAnsi" w:cstheme="majorHAnsi"/>
          <w:b/>
        </w:rPr>
        <w:t xml:space="preserve"> – GARANTIA DE EXECUÇÃO (art. 92, XI</w:t>
      </w:r>
      <w:r w:rsidR="00B44F12" w:rsidRPr="00752E96">
        <w:rPr>
          <w:rFonts w:asciiTheme="majorHAnsi" w:hAnsiTheme="majorHAnsi" w:cstheme="majorHAnsi"/>
        </w:rPr>
        <w:t xml:space="preserve">I e XIII) </w:t>
      </w:r>
    </w:p>
    <w:p w14:paraId="32683DFD" w14:textId="47C2F73C" w:rsidR="00B44F12" w:rsidRPr="00752E96" w:rsidRDefault="00DD788C" w:rsidP="00B44F12">
      <w:pPr>
        <w:spacing w:line="360" w:lineRule="auto"/>
        <w:jc w:val="both"/>
        <w:rPr>
          <w:rFonts w:asciiTheme="majorHAnsi" w:hAnsiTheme="majorHAnsi" w:cstheme="majorHAnsi"/>
        </w:rPr>
      </w:pPr>
      <w:r w:rsidRPr="00752E96">
        <w:rPr>
          <w:rFonts w:asciiTheme="majorHAnsi" w:hAnsiTheme="majorHAnsi" w:cstheme="majorHAnsi"/>
        </w:rPr>
        <w:t>12</w:t>
      </w:r>
      <w:r w:rsidR="0066229B" w:rsidRPr="00752E96">
        <w:rPr>
          <w:rFonts w:asciiTheme="majorHAnsi" w:hAnsiTheme="majorHAnsi" w:cstheme="majorHAnsi"/>
        </w:rPr>
        <w:t xml:space="preserve">.1. </w:t>
      </w:r>
      <w:r w:rsidR="00CB18D4" w:rsidRPr="00752E96">
        <w:rPr>
          <w:rFonts w:asciiTheme="majorHAnsi" w:hAnsiTheme="majorHAnsi" w:cstheme="majorHAnsi"/>
        </w:rPr>
        <w:t>Não haverá exigência de garantia contratual da execução.</w:t>
      </w:r>
    </w:p>
    <w:p w14:paraId="710FB488" w14:textId="77777777" w:rsidR="00CB18D4" w:rsidRPr="00752E96" w:rsidRDefault="00CB18D4" w:rsidP="00B44F12">
      <w:pPr>
        <w:spacing w:line="360" w:lineRule="auto"/>
        <w:jc w:val="both"/>
        <w:rPr>
          <w:rFonts w:asciiTheme="majorHAnsi" w:hAnsiTheme="majorHAnsi" w:cstheme="majorHAnsi"/>
          <w:b/>
        </w:rPr>
      </w:pPr>
    </w:p>
    <w:p w14:paraId="641EF0F1" w14:textId="1ABEA4B3" w:rsidR="00B44F12" w:rsidRPr="00752E96" w:rsidRDefault="00DD788C" w:rsidP="00B44F12">
      <w:pPr>
        <w:spacing w:line="360" w:lineRule="auto"/>
        <w:jc w:val="both"/>
        <w:rPr>
          <w:rFonts w:asciiTheme="majorHAnsi" w:hAnsiTheme="majorHAnsi" w:cstheme="majorHAnsi"/>
          <w:b/>
        </w:rPr>
      </w:pPr>
      <w:r w:rsidRPr="00752E96">
        <w:rPr>
          <w:rFonts w:asciiTheme="majorHAnsi" w:hAnsiTheme="majorHAnsi" w:cstheme="majorHAnsi"/>
          <w:b/>
        </w:rPr>
        <w:t>13</w:t>
      </w:r>
      <w:r w:rsidR="00B44F12" w:rsidRPr="00752E96">
        <w:rPr>
          <w:rFonts w:asciiTheme="majorHAnsi" w:hAnsiTheme="majorHAnsi" w:cstheme="majorHAnsi"/>
          <w:b/>
        </w:rPr>
        <w:tab/>
        <w:t xml:space="preserve">CLÁUSULA DÉCIMA </w:t>
      </w:r>
      <w:r w:rsidR="0042619D">
        <w:rPr>
          <w:rFonts w:asciiTheme="majorHAnsi" w:hAnsiTheme="majorHAnsi" w:cstheme="majorHAnsi"/>
          <w:b/>
        </w:rPr>
        <w:t>TERCEIRA</w:t>
      </w:r>
      <w:r w:rsidR="00B44F12" w:rsidRPr="00752E96">
        <w:rPr>
          <w:rFonts w:asciiTheme="majorHAnsi" w:hAnsiTheme="majorHAnsi" w:cstheme="majorHAnsi"/>
          <w:b/>
        </w:rPr>
        <w:t xml:space="preserve"> – INFRAÇÕES E SANÇÕES ADMINISTRATIVAS (art. 92, XIV)</w:t>
      </w:r>
    </w:p>
    <w:p w14:paraId="120E4C2F" w14:textId="6317B8BF" w:rsidR="00B44F12" w:rsidRPr="00752E96" w:rsidRDefault="00DD788C" w:rsidP="00B44F12">
      <w:pPr>
        <w:spacing w:line="360" w:lineRule="auto"/>
        <w:jc w:val="both"/>
        <w:rPr>
          <w:rFonts w:asciiTheme="majorHAnsi" w:hAnsiTheme="majorHAnsi" w:cstheme="majorHAnsi"/>
        </w:rPr>
      </w:pPr>
      <w:r w:rsidRPr="00752E96">
        <w:rPr>
          <w:rFonts w:asciiTheme="majorHAnsi" w:hAnsiTheme="majorHAnsi" w:cstheme="majorHAnsi"/>
        </w:rPr>
        <w:t>13</w:t>
      </w:r>
      <w:r w:rsidR="00B44F12" w:rsidRPr="00752E96">
        <w:rPr>
          <w:rFonts w:asciiTheme="majorHAnsi" w:hAnsiTheme="majorHAnsi" w:cstheme="majorHAnsi"/>
        </w:rPr>
        <w:t>.1</w:t>
      </w:r>
      <w:r w:rsidR="00B44F12" w:rsidRPr="00752E96">
        <w:rPr>
          <w:rFonts w:asciiTheme="majorHAnsi" w:hAnsiTheme="majorHAnsi" w:cstheme="majorHAnsi"/>
        </w:rPr>
        <w:tab/>
        <w:t>Comete infração administrativa, nos termos da Lei nº 14.133, de 2021, o contratado que:</w:t>
      </w:r>
    </w:p>
    <w:p w14:paraId="498D5980"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a)</w:t>
      </w:r>
      <w:r w:rsidRPr="00752E96">
        <w:rPr>
          <w:rFonts w:asciiTheme="majorHAnsi" w:hAnsiTheme="majorHAnsi" w:cstheme="majorHAnsi"/>
        </w:rPr>
        <w:tab/>
        <w:t>der causa à inexecução parcial do contrato;</w:t>
      </w:r>
    </w:p>
    <w:p w14:paraId="4EAF66B4"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b)</w:t>
      </w:r>
      <w:r w:rsidRPr="00752E96">
        <w:rPr>
          <w:rFonts w:asciiTheme="majorHAnsi" w:hAnsiTheme="majorHAnsi" w:cstheme="majorHAnsi"/>
        </w:rPr>
        <w:tab/>
        <w:t>der causa à inexecução parcial do contrato que cause grave dano à Administração ou ao funcionamento dos serviços públicos ou ao interesse coletivo;</w:t>
      </w:r>
    </w:p>
    <w:p w14:paraId="3A03F41D"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c)</w:t>
      </w:r>
      <w:r w:rsidRPr="00752E96">
        <w:rPr>
          <w:rFonts w:asciiTheme="majorHAnsi" w:hAnsiTheme="majorHAnsi" w:cstheme="majorHAnsi"/>
        </w:rPr>
        <w:tab/>
        <w:t>der causa à inexecução total do contrato;</w:t>
      </w:r>
    </w:p>
    <w:p w14:paraId="44B8C584"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d)</w:t>
      </w:r>
      <w:r w:rsidRPr="00752E96">
        <w:rPr>
          <w:rFonts w:asciiTheme="majorHAnsi" w:hAnsiTheme="majorHAnsi" w:cstheme="majorHAnsi"/>
        </w:rPr>
        <w:tab/>
        <w:t>ensejar o retardamento da execução ou da entrega do objeto da contratação sem motivo justificado;</w:t>
      </w:r>
    </w:p>
    <w:p w14:paraId="7F7E2FA4"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e)</w:t>
      </w:r>
      <w:r w:rsidRPr="00752E96">
        <w:rPr>
          <w:rFonts w:asciiTheme="majorHAnsi" w:hAnsiTheme="majorHAnsi" w:cstheme="majorHAnsi"/>
        </w:rPr>
        <w:tab/>
        <w:t>apresentar documentação falsa ou prestar declaração falsa durante a execução do contrato;</w:t>
      </w:r>
    </w:p>
    <w:p w14:paraId="26F6ACDA"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f)</w:t>
      </w:r>
      <w:r w:rsidRPr="00752E96">
        <w:rPr>
          <w:rFonts w:asciiTheme="majorHAnsi" w:hAnsiTheme="majorHAnsi" w:cstheme="majorHAnsi"/>
        </w:rPr>
        <w:tab/>
        <w:t>praticar ato fraudulento na execução do contrato;</w:t>
      </w:r>
    </w:p>
    <w:p w14:paraId="6051EDDA"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g)</w:t>
      </w:r>
      <w:r w:rsidRPr="00752E96">
        <w:rPr>
          <w:rFonts w:asciiTheme="majorHAnsi" w:hAnsiTheme="majorHAnsi" w:cstheme="majorHAnsi"/>
        </w:rPr>
        <w:tab/>
        <w:t>comportar-se de modo inidôneo ou cometer fraude de qualquer natureza;</w:t>
      </w:r>
    </w:p>
    <w:p w14:paraId="421EA90D"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h)</w:t>
      </w:r>
      <w:r w:rsidRPr="00752E96">
        <w:rPr>
          <w:rFonts w:asciiTheme="majorHAnsi" w:hAnsiTheme="majorHAnsi" w:cstheme="majorHAnsi"/>
        </w:rPr>
        <w:tab/>
        <w:t>praticar ato lesivo previsto no art. 5º da Lei nº 12.846, de 1º de agosto de 2013.</w:t>
      </w:r>
    </w:p>
    <w:p w14:paraId="2D481DEF" w14:textId="3BD2D5E1"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1</w:t>
      </w:r>
      <w:r w:rsidR="00DD788C" w:rsidRPr="00752E96">
        <w:rPr>
          <w:rFonts w:asciiTheme="majorHAnsi" w:hAnsiTheme="majorHAnsi" w:cstheme="majorHAnsi"/>
        </w:rPr>
        <w:t>3</w:t>
      </w:r>
      <w:r w:rsidRPr="00752E96">
        <w:rPr>
          <w:rFonts w:asciiTheme="majorHAnsi" w:hAnsiTheme="majorHAnsi" w:cstheme="majorHAnsi"/>
        </w:rPr>
        <w:t>.2</w:t>
      </w:r>
      <w:r w:rsidRPr="00752E96">
        <w:rPr>
          <w:rFonts w:asciiTheme="majorHAnsi" w:hAnsiTheme="majorHAnsi" w:cstheme="majorHAnsi"/>
        </w:rPr>
        <w:tab/>
        <w:t>Serão aplicadas ao contratado que incorrer nas infrações acima descritas as seguintes sanções:</w:t>
      </w:r>
    </w:p>
    <w:p w14:paraId="42B114DE"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i)</w:t>
      </w:r>
      <w:r w:rsidRPr="00752E96">
        <w:rPr>
          <w:rFonts w:asciiTheme="majorHAnsi" w:hAnsiTheme="majorHAnsi" w:cstheme="majorHAnsi"/>
        </w:rPr>
        <w:tab/>
        <w:t>Advertência, quando o contratado der causa à inexecução parcial do contrato, sempre que não se justificar a imposição de penalidade mais grave (art. 156, §2º, da Lei nº 14.133, de 2021);</w:t>
      </w:r>
    </w:p>
    <w:p w14:paraId="1E7A6796"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ii)</w:t>
      </w:r>
      <w:r w:rsidRPr="00752E96">
        <w:rPr>
          <w:rFonts w:asciiTheme="majorHAnsi" w:hAnsiTheme="majorHAnsi" w:cstheme="majorHAnsi"/>
        </w:rPr>
        <w:tab/>
        <w:t>Impedimento de licitar e contratar, quando praticadas as condutas descritas nas alíneas “b”, “c” e “d” do subitem acima deste Contrato, sempre que não se justificar a imposição de penalidade mais grave (art. 156, § 4º, da Lei nº 14.133, de 2021);</w:t>
      </w:r>
    </w:p>
    <w:p w14:paraId="58E49E49"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iii)</w:t>
      </w:r>
      <w:r w:rsidRPr="00752E96">
        <w:rPr>
          <w:rFonts w:asciiTheme="majorHAnsi" w:hAnsiTheme="majorHAnsi" w:cstheme="majorHAnsi"/>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55994A95"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iv)</w:t>
      </w:r>
      <w:r w:rsidRPr="00752E96">
        <w:rPr>
          <w:rFonts w:asciiTheme="majorHAnsi" w:hAnsiTheme="majorHAnsi" w:cstheme="majorHAnsi"/>
        </w:rPr>
        <w:tab/>
        <w:t>Multa:</w:t>
      </w:r>
    </w:p>
    <w:p w14:paraId="74CF1DD4"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(1)</w:t>
      </w:r>
      <w:r w:rsidRPr="00752E96">
        <w:rPr>
          <w:rFonts w:asciiTheme="majorHAnsi" w:hAnsiTheme="majorHAnsi" w:cstheme="majorHAnsi"/>
        </w:rPr>
        <w:tab/>
        <w:t>moratória de 2% (dois por cento) por dia de atraso injustificado sobre o valor da parcela inadimplida, até o limite de 180 (cento) dias;</w:t>
      </w:r>
    </w:p>
    <w:p w14:paraId="48B836D7"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(2)</w:t>
      </w:r>
      <w:r w:rsidRPr="00752E96">
        <w:rPr>
          <w:rFonts w:asciiTheme="majorHAnsi" w:hAnsiTheme="majorHAnsi" w:cstheme="majorHAnsi"/>
        </w:rPr>
        <w:tab/>
        <w:t xml:space="preserve">moratória de 2% (dois por cento) por dia de atraso injustificado sobre o valor total do contrato, até o máximo de 20% (vinte por cento), pela inobservância do prazo fixado para apresentação, suplementação ou reposição da garantia. </w:t>
      </w:r>
    </w:p>
    <w:p w14:paraId="5E1CB470"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a.</w:t>
      </w:r>
      <w:r w:rsidRPr="00752E96">
        <w:rPr>
          <w:rFonts w:asciiTheme="majorHAnsi" w:hAnsiTheme="majorHAnsi" w:cstheme="majorHAnsi"/>
        </w:rPr>
        <w:tab/>
        <w:t xml:space="preserve">O atraso superior a 15 dias autoriza a Administração a promover a extinção do contrato por descumprimento ou cumprimento irregular de suas cláusulas, conforme dispõe o inciso I do art. 137 da Lei n. 14.133, de 2021. </w:t>
      </w:r>
    </w:p>
    <w:p w14:paraId="0E4320D4" w14:textId="4E6DE62B"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(3)</w:t>
      </w:r>
      <w:r w:rsidRPr="00752E96">
        <w:rPr>
          <w:rFonts w:asciiTheme="majorHAnsi" w:hAnsiTheme="majorHAnsi" w:cstheme="majorHAnsi"/>
        </w:rPr>
        <w:tab/>
        <w:t>compensatória de 30% (trinta por cento) sobre o valor total do contrato, no caso de inexecução total do objeto;</w:t>
      </w:r>
    </w:p>
    <w:p w14:paraId="404F2D52" w14:textId="6C83CA49"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1</w:t>
      </w:r>
      <w:r w:rsidR="00DD788C" w:rsidRPr="00752E96">
        <w:rPr>
          <w:rFonts w:asciiTheme="majorHAnsi" w:hAnsiTheme="majorHAnsi" w:cstheme="majorHAnsi"/>
        </w:rPr>
        <w:t>3</w:t>
      </w:r>
      <w:r w:rsidRPr="00752E96">
        <w:rPr>
          <w:rFonts w:asciiTheme="majorHAnsi" w:hAnsiTheme="majorHAnsi" w:cstheme="majorHAnsi"/>
        </w:rPr>
        <w:t>.3</w:t>
      </w:r>
      <w:r w:rsidRPr="00752E96">
        <w:rPr>
          <w:rFonts w:asciiTheme="majorHAnsi" w:hAnsiTheme="majorHAnsi" w:cstheme="majorHAnsi"/>
        </w:rPr>
        <w:tab/>
        <w:t>A aplicação das sanções previstas neste Contrato não exclui, em hipótese alguma, a obrigação de reparação integral do dano causado ao Contratante (art. 156, §9º, da Lei nº 14.133, de 2021)</w:t>
      </w:r>
    </w:p>
    <w:p w14:paraId="388A877E" w14:textId="537415AC" w:rsidR="00B44F12" w:rsidRPr="00752E96" w:rsidRDefault="00DD788C" w:rsidP="00B44F12">
      <w:pPr>
        <w:spacing w:line="360" w:lineRule="auto"/>
        <w:jc w:val="both"/>
        <w:rPr>
          <w:rFonts w:asciiTheme="majorHAnsi" w:hAnsiTheme="majorHAnsi" w:cstheme="majorHAnsi"/>
        </w:rPr>
      </w:pPr>
      <w:r w:rsidRPr="00752E96">
        <w:rPr>
          <w:rFonts w:asciiTheme="majorHAnsi" w:hAnsiTheme="majorHAnsi" w:cstheme="majorHAnsi"/>
        </w:rPr>
        <w:t>13</w:t>
      </w:r>
      <w:r w:rsidR="00B44F12" w:rsidRPr="00752E96">
        <w:rPr>
          <w:rFonts w:asciiTheme="majorHAnsi" w:hAnsiTheme="majorHAnsi" w:cstheme="majorHAnsi"/>
        </w:rPr>
        <w:t>.4</w:t>
      </w:r>
      <w:r w:rsidR="00B44F12" w:rsidRPr="00752E96">
        <w:rPr>
          <w:rFonts w:asciiTheme="majorHAnsi" w:hAnsiTheme="majorHAnsi" w:cstheme="majorHAnsi"/>
        </w:rPr>
        <w:tab/>
        <w:t>Todas as sanções previstas neste Contrato poderão ser aplicadas cumulativamente com a multa (art. 156, §7º, da Lei nº 14.133, de 2021).</w:t>
      </w:r>
    </w:p>
    <w:p w14:paraId="357CCB69" w14:textId="0F120473" w:rsidR="00B44F12" w:rsidRPr="00752E96" w:rsidRDefault="00DD788C" w:rsidP="00DD788C">
      <w:pPr>
        <w:spacing w:line="360" w:lineRule="auto"/>
        <w:ind w:left="567"/>
        <w:jc w:val="both"/>
        <w:rPr>
          <w:rFonts w:asciiTheme="majorHAnsi" w:hAnsiTheme="majorHAnsi" w:cstheme="majorHAnsi"/>
        </w:rPr>
      </w:pPr>
      <w:r w:rsidRPr="00752E96">
        <w:rPr>
          <w:rFonts w:asciiTheme="majorHAnsi" w:hAnsiTheme="majorHAnsi" w:cstheme="majorHAnsi"/>
        </w:rPr>
        <w:t>13</w:t>
      </w:r>
      <w:r w:rsidR="00B44F12" w:rsidRPr="00752E96">
        <w:rPr>
          <w:rFonts w:asciiTheme="majorHAnsi" w:hAnsiTheme="majorHAnsi" w:cstheme="majorHAnsi"/>
        </w:rPr>
        <w:t>.4.1</w:t>
      </w:r>
      <w:r w:rsidR="00B44F12" w:rsidRPr="00752E96">
        <w:rPr>
          <w:rFonts w:asciiTheme="majorHAnsi" w:hAnsiTheme="majorHAnsi" w:cstheme="majorHAnsi"/>
        </w:rPr>
        <w:tab/>
        <w:t>Antes da aplicação da multa será facultada a defesa do interessado no prazo de 15 (quinze) dias úteis, contado da data de sua intimação (art. 157, da Lei nº 14.133, de 2021)</w:t>
      </w:r>
    </w:p>
    <w:p w14:paraId="0F943E6F" w14:textId="10E1A2E8" w:rsidR="00B44F12" w:rsidRPr="00752E96" w:rsidRDefault="00DD788C" w:rsidP="00DD788C">
      <w:pPr>
        <w:spacing w:line="360" w:lineRule="auto"/>
        <w:ind w:left="567"/>
        <w:jc w:val="both"/>
        <w:rPr>
          <w:rFonts w:asciiTheme="majorHAnsi" w:hAnsiTheme="majorHAnsi" w:cstheme="majorHAnsi"/>
        </w:rPr>
      </w:pPr>
      <w:r w:rsidRPr="00752E96">
        <w:rPr>
          <w:rFonts w:asciiTheme="majorHAnsi" w:hAnsiTheme="majorHAnsi" w:cstheme="majorHAnsi"/>
        </w:rPr>
        <w:t>13</w:t>
      </w:r>
      <w:r w:rsidR="00B44F12" w:rsidRPr="00752E96">
        <w:rPr>
          <w:rFonts w:asciiTheme="majorHAnsi" w:hAnsiTheme="majorHAnsi" w:cstheme="majorHAnsi"/>
        </w:rPr>
        <w:t>.4.2</w:t>
      </w:r>
      <w:r w:rsidR="00B44F12" w:rsidRPr="00752E96">
        <w:rPr>
          <w:rFonts w:asciiTheme="majorHAnsi" w:hAnsiTheme="majorHAnsi" w:cstheme="majorHAnsi"/>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52BE025" w14:textId="1DA12213" w:rsidR="00B44F12" w:rsidRPr="00752E96" w:rsidRDefault="00DD788C" w:rsidP="00DD788C">
      <w:pPr>
        <w:spacing w:line="360" w:lineRule="auto"/>
        <w:ind w:left="567"/>
        <w:jc w:val="both"/>
        <w:rPr>
          <w:rFonts w:asciiTheme="majorHAnsi" w:hAnsiTheme="majorHAnsi" w:cstheme="majorHAnsi"/>
        </w:rPr>
      </w:pPr>
      <w:r w:rsidRPr="00752E96">
        <w:rPr>
          <w:rFonts w:asciiTheme="majorHAnsi" w:hAnsiTheme="majorHAnsi" w:cstheme="majorHAnsi"/>
        </w:rPr>
        <w:t>13</w:t>
      </w:r>
      <w:r w:rsidR="00B44F12" w:rsidRPr="00752E96">
        <w:rPr>
          <w:rFonts w:asciiTheme="majorHAnsi" w:hAnsiTheme="majorHAnsi" w:cstheme="majorHAnsi"/>
        </w:rPr>
        <w:t>.4.3</w:t>
      </w:r>
      <w:r w:rsidR="00B44F12" w:rsidRPr="00752E96">
        <w:rPr>
          <w:rFonts w:asciiTheme="majorHAnsi" w:hAnsiTheme="majorHAnsi" w:cstheme="majorHAnsi"/>
        </w:rPr>
        <w:tab/>
        <w:t>Previamente ao encaminhamento à cobrança judicial, a multa poderá ser recolhida administrativamente no prazo máximo de 30 (trinta) dias, a contar da data do recebimento da comunicação enviada pela autoridade competente.</w:t>
      </w:r>
    </w:p>
    <w:p w14:paraId="3F42D1A5" w14:textId="1BDFD181"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1</w:t>
      </w:r>
      <w:r w:rsidR="00DD788C" w:rsidRPr="00752E96">
        <w:rPr>
          <w:rFonts w:asciiTheme="majorHAnsi" w:hAnsiTheme="majorHAnsi" w:cstheme="majorHAnsi"/>
        </w:rPr>
        <w:t>3</w:t>
      </w:r>
      <w:r w:rsidRPr="00752E96">
        <w:rPr>
          <w:rFonts w:asciiTheme="majorHAnsi" w:hAnsiTheme="majorHAnsi" w:cstheme="majorHAnsi"/>
        </w:rPr>
        <w:t>.5</w:t>
      </w:r>
      <w:r w:rsidRPr="00752E96">
        <w:rPr>
          <w:rFonts w:asciiTheme="majorHAnsi" w:hAnsiTheme="majorHAnsi" w:cstheme="majorHAnsi"/>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171777E" w14:textId="731BAA76" w:rsidR="00B44F12" w:rsidRPr="00752E96" w:rsidRDefault="00DD788C" w:rsidP="00B44F12">
      <w:pPr>
        <w:spacing w:line="360" w:lineRule="auto"/>
        <w:jc w:val="both"/>
        <w:rPr>
          <w:rFonts w:asciiTheme="majorHAnsi" w:hAnsiTheme="majorHAnsi" w:cstheme="majorHAnsi"/>
        </w:rPr>
      </w:pPr>
      <w:r w:rsidRPr="00752E96">
        <w:rPr>
          <w:rFonts w:asciiTheme="majorHAnsi" w:hAnsiTheme="majorHAnsi" w:cstheme="majorHAnsi"/>
        </w:rPr>
        <w:t>13</w:t>
      </w:r>
      <w:r w:rsidR="00B44F12" w:rsidRPr="00752E96">
        <w:rPr>
          <w:rFonts w:asciiTheme="majorHAnsi" w:hAnsiTheme="majorHAnsi" w:cstheme="majorHAnsi"/>
        </w:rPr>
        <w:t>.6</w:t>
      </w:r>
      <w:r w:rsidR="00B44F12" w:rsidRPr="00752E96">
        <w:rPr>
          <w:rFonts w:asciiTheme="majorHAnsi" w:hAnsiTheme="majorHAnsi" w:cstheme="majorHAnsi"/>
        </w:rPr>
        <w:tab/>
        <w:t>Na aplicação das sanções serão considerados (art. 156, §1º, da Lei nº 14.133, de 2021):</w:t>
      </w:r>
    </w:p>
    <w:p w14:paraId="7901DA5D"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a)</w:t>
      </w:r>
      <w:r w:rsidRPr="00752E96">
        <w:rPr>
          <w:rFonts w:asciiTheme="majorHAnsi" w:hAnsiTheme="majorHAnsi" w:cstheme="majorHAnsi"/>
        </w:rPr>
        <w:tab/>
        <w:t>a natureza e a gravidade da infração cometida;</w:t>
      </w:r>
    </w:p>
    <w:p w14:paraId="57230777"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b)</w:t>
      </w:r>
      <w:r w:rsidRPr="00752E96">
        <w:rPr>
          <w:rFonts w:asciiTheme="majorHAnsi" w:hAnsiTheme="majorHAnsi" w:cstheme="majorHAnsi"/>
        </w:rPr>
        <w:tab/>
        <w:t>as peculiaridades do caso concreto;</w:t>
      </w:r>
    </w:p>
    <w:p w14:paraId="75E231F9"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c)</w:t>
      </w:r>
      <w:r w:rsidRPr="00752E96">
        <w:rPr>
          <w:rFonts w:asciiTheme="majorHAnsi" w:hAnsiTheme="majorHAnsi" w:cstheme="majorHAnsi"/>
        </w:rPr>
        <w:tab/>
        <w:t>as circunstâncias agravantes ou atenuantes;</w:t>
      </w:r>
    </w:p>
    <w:p w14:paraId="01A4242F"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d)</w:t>
      </w:r>
      <w:r w:rsidRPr="00752E96">
        <w:rPr>
          <w:rFonts w:asciiTheme="majorHAnsi" w:hAnsiTheme="majorHAnsi" w:cstheme="majorHAnsi"/>
        </w:rPr>
        <w:tab/>
        <w:t>os danos que dela provierem para o Contratante;</w:t>
      </w:r>
    </w:p>
    <w:p w14:paraId="110CC2F8" w14:textId="77777777"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e)</w:t>
      </w:r>
      <w:r w:rsidRPr="00752E96">
        <w:rPr>
          <w:rFonts w:asciiTheme="majorHAnsi" w:hAnsiTheme="majorHAnsi" w:cstheme="majorHAnsi"/>
        </w:rPr>
        <w:tab/>
        <w:t>a implantação ou o aperfeiçoamento de programa de integridade, conforme normas e orientações dos órgãos de controle.</w:t>
      </w:r>
    </w:p>
    <w:p w14:paraId="31A057CC" w14:textId="362C3ED6"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1</w:t>
      </w:r>
      <w:r w:rsidR="00073BD4" w:rsidRPr="00752E96">
        <w:rPr>
          <w:rFonts w:asciiTheme="majorHAnsi" w:hAnsiTheme="majorHAnsi" w:cstheme="majorHAnsi"/>
        </w:rPr>
        <w:t>3</w:t>
      </w:r>
      <w:r w:rsidRPr="00752E96">
        <w:rPr>
          <w:rFonts w:asciiTheme="majorHAnsi" w:hAnsiTheme="majorHAnsi" w:cstheme="majorHAnsi"/>
        </w:rPr>
        <w:t>.7</w:t>
      </w:r>
      <w:r w:rsidRPr="00752E96">
        <w:rPr>
          <w:rFonts w:asciiTheme="majorHAnsi" w:hAnsiTheme="majorHAnsi" w:cstheme="majorHAnsi"/>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F54F8D2" w14:textId="3E4682D2" w:rsidR="00B44F12" w:rsidRPr="00752E96" w:rsidRDefault="00073BD4" w:rsidP="00B44F12">
      <w:pPr>
        <w:spacing w:line="360" w:lineRule="auto"/>
        <w:jc w:val="both"/>
        <w:rPr>
          <w:rFonts w:asciiTheme="majorHAnsi" w:hAnsiTheme="majorHAnsi" w:cstheme="majorHAnsi"/>
        </w:rPr>
      </w:pPr>
      <w:r w:rsidRPr="00752E96">
        <w:rPr>
          <w:rFonts w:asciiTheme="majorHAnsi" w:hAnsiTheme="majorHAnsi" w:cstheme="majorHAnsi"/>
        </w:rPr>
        <w:t>13</w:t>
      </w:r>
      <w:r w:rsidR="00B44F12" w:rsidRPr="00752E96">
        <w:rPr>
          <w:rFonts w:asciiTheme="majorHAnsi" w:hAnsiTheme="majorHAnsi" w:cstheme="majorHAnsi"/>
        </w:rPr>
        <w:t>.8</w:t>
      </w:r>
      <w:r w:rsidR="00B44F12" w:rsidRPr="00752E96">
        <w:rPr>
          <w:rFonts w:asciiTheme="majorHAnsi" w:hAnsiTheme="majorHAnsi" w:cstheme="majorHAnsi"/>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9DA9254" w14:textId="7A43ED7E" w:rsidR="00B44F12" w:rsidRPr="00752E96" w:rsidRDefault="00073BD4" w:rsidP="00B44F12">
      <w:pPr>
        <w:spacing w:line="360" w:lineRule="auto"/>
        <w:jc w:val="both"/>
        <w:rPr>
          <w:rFonts w:asciiTheme="majorHAnsi" w:hAnsiTheme="majorHAnsi" w:cstheme="majorHAnsi"/>
        </w:rPr>
      </w:pPr>
      <w:r w:rsidRPr="00752E96">
        <w:rPr>
          <w:rFonts w:asciiTheme="majorHAnsi" w:hAnsiTheme="majorHAnsi" w:cstheme="majorHAnsi"/>
        </w:rPr>
        <w:t>13</w:t>
      </w:r>
      <w:r w:rsidR="00B44F12" w:rsidRPr="00752E96">
        <w:rPr>
          <w:rFonts w:asciiTheme="majorHAnsi" w:hAnsiTheme="majorHAnsi" w:cstheme="majorHAnsi"/>
        </w:rPr>
        <w:t>.9</w:t>
      </w:r>
      <w:r w:rsidR="00B44F12" w:rsidRPr="00752E96">
        <w:rPr>
          <w:rFonts w:asciiTheme="majorHAnsi" w:hAnsiTheme="majorHAnsi" w:cstheme="majorHAnsi"/>
        </w:rPr>
        <w:tab/>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412C7051" w14:textId="4B37DE79"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1</w:t>
      </w:r>
      <w:r w:rsidR="00073BD4" w:rsidRPr="00752E96">
        <w:rPr>
          <w:rFonts w:asciiTheme="majorHAnsi" w:hAnsiTheme="majorHAnsi" w:cstheme="majorHAnsi"/>
        </w:rPr>
        <w:t>3</w:t>
      </w:r>
      <w:r w:rsidRPr="00752E96">
        <w:rPr>
          <w:rFonts w:asciiTheme="majorHAnsi" w:hAnsiTheme="majorHAnsi" w:cstheme="majorHAnsi"/>
        </w:rPr>
        <w:t>.10</w:t>
      </w:r>
      <w:r w:rsidRPr="00752E96">
        <w:rPr>
          <w:rFonts w:asciiTheme="majorHAnsi" w:hAnsiTheme="majorHAnsi" w:cstheme="majorHAnsi"/>
        </w:rPr>
        <w:tab/>
        <w:t>As sanções de impedimento de licitar e contratar e declaração de inidoneidade para licitar ou contratar são passíveis de reabilitação na forma do art. 163 da Lei nº 14.133/21.</w:t>
      </w:r>
    </w:p>
    <w:p w14:paraId="60DD980F" w14:textId="368A6C35"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1</w:t>
      </w:r>
      <w:r w:rsidR="00073BD4" w:rsidRPr="00752E96">
        <w:rPr>
          <w:rFonts w:asciiTheme="majorHAnsi" w:hAnsiTheme="majorHAnsi" w:cstheme="majorHAnsi"/>
        </w:rPr>
        <w:t>3</w:t>
      </w:r>
      <w:r w:rsidRPr="00752E96">
        <w:rPr>
          <w:rFonts w:asciiTheme="majorHAnsi" w:hAnsiTheme="majorHAnsi" w:cstheme="majorHAnsi"/>
        </w:rPr>
        <w:t>.11</w:t>
      </w:r>
      <w:r w:rsidRPr="00752E96">
        <w:rPr>
          <w:rFonts w:asciiTheme="majorHAnsi" w:hAnsiTheme="majorHAnsi" w:cstheme="majorHAnsi"/>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301F5FFA" w14:textId="77777777" w:rsidR="00B44F12" w:rsidRPr="00AE099E" w:rsidRDefault="00B44F12" w:rsidP="003B23AA">
      <w:pPr>
        <w:spacing w:line="360" w:lineRule="auto"/>
        <w:jc w:val="both"/>
        <w:rPr>
          <w:rFonts w:asciiTheme="majorHAnsi" w:hAnsiTheme="majorHAnsi" w:cstheme="majorHAnsi"/>
          <w:sz w:val="32"/>
          <w:szCs w:val="32"/>
        </w:rPr>
      </w:pPr>
    </w:p>
    <w:p w14:paraId="3EB1BC35" w14:textId="14E8798D" w:rsidR="00B44F12" w:rsidRPr="00752E96" w:rsidRDefault="00B44F12" w:rsidP="00B44F12">
      <w:pPr>
        <w:spacing w:line="360" w:lineRule="auto"/>
        <w:jc w:val="both"/>
        <w:rPr>
          <w:rFonts w:asciiTheme="majorHAnsi" w:hAnsiTheme="majorHAnsi" w:cstheme="majorHAnsi"/>
          <w:b/>
        </w:rPr>
      </w:pPr>
      <w:r w:rsidRPr="00752E96">
        <w:rPr>
          <w:rFonts w:asciiTheme="majorHAnsi" w:hAnsiTheme="majorHAnsi" w:cstheme="majorHAnsi"/>
          <w:b/>
        </w:rPr>
        <w:t>1</w:t>
      </w:r>
      <w:r w:rsidR="00073BD4" w:rsidRPr="00752E96">
        <w:rPr>
          <w:rFonts w:asciiTheme="majorHAnsi" w:hAnsiTheme="majorHAnsi" w:cstheme="majorHAnsi"/>
          <w:b/>
        </w:rPr>
        <w:t>4</w:t>
      </w:r>
      <w:r w:rsidRPr="00752E96">
        <w:rPr>
          <w:rFonts w:asciiTheme="majorHAnsi" w:hAnsiTheme="majorHAnsi" w:cstheme="majorHAnsi"/>
          <w:b/>
        </w:rPr>
        <w:tab/>
        <w:t xml:space="preserve">CLÁUSULA DÉCIMA </w:t>
      </w:r>
      <w:r w:rsidR="0042619D">
        <w:rPr>
          <w:rFonts w:asciiTheme="majorHAnsi" w:hAnsiTheme="majorHAnsi" w:cstheme="majorHAnsi"/>
          <w:b/>
        </w:rPr>
        <w:t>QUARTA</w:t>
      </w:r>
      <w:r w:rsidRPr="00752E96">
        <w:rPr>
          <w:rFonts w:asciiTheme="majorHAnsi" w:hAnsiTheme="majorHAnsi" w:cstheme="majorHAnsi"/>
          <w:b/>
        </w:rPr>
        <w:t xml:space="preserve"> – DA EXTINÇÃO CONTRATUAL (art. 92, XIX) </w:t>
      </w:r>
    </w:p>
    <w:p w14:paraId="438E148C" w14:textId="1B51DD5F"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1</w:t>
      </w:r>
      <w:r w:rsidR="00073BD4" w:rsidRPr="00752E96">
        <w:rPr>
          <w:rFonts w:asciiTheme="majorHAnsi" w:hAnsiTheme="majorHAnsi" w:cstheme="majorHAnsi"/>
        </w:rPr>
        <w:t>4</w:t>
      </w:r>
      <w:r w:rsidRPr="00752E96">
        <w:rPr>
          <w:rFonts w:asciiTheme="majorHAnsi" w:hAnsiTheme="majorHAnsi" w:cstheme="majorHAnsi"/>
        </w:rPr>
        <w:t>.1</w:t>
      </w:r>
      <w:r w:rsidRPr="00752E96">
        <w:rPr>
          <w:rFonts w:asciiTheme="majorHAnsi" w:hAnsiTheme="majorHAnsi" w:cstheme="majorHAnsi"/>
        </w:rPr>
        <w:tab/>
        <w:t>O contrato será extinto quando vencido o prazo nele estipulado, independentemente de terem sido cumpridas ou não as obrigações de ambas as partes contraentes.</w:t>
      </w:r>
    </w:p>
    <w:p w14:paraId="3CB709CA" w14:textId="4111C8CC" w:rsidR="00B44F12" w:rsidRPr="00752E96" w:rsidRDefault="00073BD4" w:rsidP="00B44F12">
      <w:pPr>
        <w:spacing w:line="360" w:lineRule="auto"/>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.2</w:t>
      </w:r>
      <w:r w:rsidR="00B44F12" w:rsidRPr="00752E96">
        <w:rPr>
          <w:rFonts w:asciiTheme="majorHAnsi" w:hAnsiTheme="majorHAnsi" w:cstheme="majorHAnsi"/>
        </w:rPr>
        <w:tab/>
        <w:t>O contrato poderá ser extinto antes do prazo nele fixado, sem ônus para o contratante, quando esta não dispuser de créditos orçamentários para sua continuidade ou quando entender que o contrato não mais lhe oferece vantagem.</w:t>
      </w:r>
    </w:p>
    <w:p w14:paraId="54FF566F" w14:textId="4C53C4B9" w:rsidR="00B44F12" w:rsidRPr="00752E96" w:rsidRDefault="00073BD4" w:rsidP="00073BD4">
      <w:pPr>
        <w:spacing w:line="360" w:lineRule="auto"/>
        <w:ind w:left="567"/>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.2.1</w:t>
      </w:r>
      <w:r w:rsidR="00B44F12" w:rsidRPr="00752E96">
        <w:rPr>
          <w:rFonts w:asciiTheme="majorHAnsi" w:hAnsiTheme="majorHAnsi" w:cstheme="majorHAnsi"/>
        </w:rPr>
        <w:tab/>
        <w:t>A extinção nesta hipótese ocorrerá na próxima data de aniversário do contrato, desde que haja a notificação do contratado pelo contratante nesse sentido com pelo menos 2 (dois) meses de antecedência desse dia.</w:t>
      </w:r>
    </w:p>
    <w:p w14:paraId="62A3C82C" w14:textId="0375423D" w:rsidR="00B44F12" w:rsidRPr="00752E96" w:rsidRDefault="00B44F12" w:rsidP="00073BD4">
      <w:pPr>
        <w:spacing w:line="360" w:lineRule="auto"/>
        <w:ind w:left="567"/>
        <w:jc w:val="both"/>
        <w:rPr>
          <w:rFonts w:asciiTheme="majorHAnsi" w:hAnsiTheme="majorHAnsi" w:cstheme="majorHAnsi"/>
        </w:rPr>
      </w:pPr>
      <w:r w:rsidRPr="00752E96">
        <w:rPr>
          <w:rFonts w:asciiTheme="majorHAnsi" w:hAnsiTheme="majorHAnsi" w:cstheme="majorHAnsi"/>
        </w:rPr>
        <w:t>1</w:t>
      </w:r>
      <w:r w:rsidR="00073BD4" w:rsidRPr="00752E96">
        <w:rPr>
          <w:rFonts w:asciiTheme="majorHAnsi" w:hAnsiTheme="majorHAnsi" w:cstheme="majorHAnsi"/>
        </w:rPr>
        <w:t>4</w:t>
      </w:r>
      <w:r w:rsidRPr="00752E96">
        <w:rPr>
          <w:rFonts w:asciiTheme="majorHAnsi" w:hAnsiTheme="majorHAnsi" w:cstheme="majorHAnsi"/>
        </w:rPr>
        <w:t>.2.2</w:t>
      </w:r>
      <w:r w:rsidRPr="00752E96">
        <w:rPr>
          <w:rFonts w:asciiTheme="majorHAnsi" w:hAnsiTheme="majorHAnsi" w:cstheme="majorHAnsi"/>
        </w:rPr>
        <w:tab/>
        <w:t>Caso a notificação da não-continuidade do contrato de que trata este subitem ocorra com menos de 2 (dois) meses da data de aniversário, a extinção contratual ocorrerá após 2 (dois) meses da data da comunicação.</w:t>
      </w:r>
    </w:p>
    <w:p w14:paraId="404336BF" w14:textId="51170631" w:rsidR="00B44F12" w:rsidRPr="00752E96" w:rsidRDefault="00073BD4" w:rsidP="00B44F12">
      <w:pPr>
        <w:spacing w:line="360" w:lineRule="auto"/>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.3</w:t>
      </w:r>
      <w:r w:rsidR="00B44F12" w:rsidRPr="00752E96">
        <w:rPr>
          <w:rFonts w:asciiTheme="majorHAnsi" w:hAnsiTheme="majorHAnsi" w:cstheme="majorHAnsi"/>
        </w:rPr>
        <w:tab/>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5411DA65" w:rsidR="00B44F12" w:rsidRPr="00752E96" w:rsidRDefault="00073BD4" w:rsidP="00073BD4">
      <w:pPr>
        <w:spacing w:line="360" w:lineRule="auto"/>
        <w:ind w:left="567"/>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.3.1</w:t>
      </w:r>
      <w:r w:rsidR="00B44F12" w:rsidRPr="00752E96">
        <w:rPr>
          <w:rFonts w:asciiTheme="majorHAnsi" w:hAnsiTheme="majorHAnsi" w:cstheme="majorHAnsi"/>
        </w:rPr>
        <w:tab/>
        <w:t>Nesta hipótese, aplicam-se também os artigos 138 e 139 da mesma Lei.</w:t>
      </w:r>
    </w:p>
    <w:p w14:paraId="7E2D4456" w14:textId="56CFD326" w:rsidR="00B44F12" w:rsidRPr="00752E96" w:rsidRDefault="00073BD4" w:rsidP="00073BD4">
      <w:pPr>
        <w:spacing w:line="360" w:lineRule="auto"/>
        <w:ind w:left="567"/>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.3.2</w:t>
      </w:r>
      <w:r w:rsidR="00B44F12" w:rsidRPr="00752E96">
        <w:rPr>
          <w:rFonts w:asciiTheme="majorHAnsi" w:hAnsiTheme="majorHAnsi" w:cstheme="majorHAnsi"/>
        </w:rPr>
        <w:tab/>
        <w:t>A alteração social ou a modificação da finalidade ou da estrutura da empresa não ensejará a extinção se não restringir sua capacidade de concluir o contrato.</w:t>
      </w:r>
    </w:p>
    <w:p w14:paraId="29A38311" w14:textId="236D1DFD" w:rsidR="00B44F12" w:rsidRPr="00752E96" w:rsidRDefault="00073BD4" w:rsidP="00073BD4">
      <w:pPr>
        <w:spacing w:line="360" w:lineRule="auto"/>
        <w:ind w:left="1134"/>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.3.2.1</w:t>
      </w:r>
      <w:r w:rsidR="00B44F12" w:rsidRPr="00752E96">
        <w:rPr>
          <w:rFonts w:asciiTheme="majorHAnsi" w:hAnsiTheme="majorHAnsi" w:cstheme="majorHAnsi"/>
        </w:rPr>
        <w:tab/>
        <w:t>Se a operação implicar mudança da pessoa jurídica contratada, deverá ser formalizado termo aditivo para alteração subjetiva.</w:t>
      </w:r>
    </w:p>
    <w:p w14:paraId="00E7E557" w14:textId="45C28F25" w:rsidR="00B44F12" w:rsidRPr="00752E96" w:rsidRDefault="00073BD4" w:rsidP="00B44F12">
      <w:pPr>
        <w:spacing w:line="360" w:lineRule="auto"/>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.4</w:t>
      </w:r>
      <w:r w:rsidR="00B44F12" w:rsidRPr="00752E96">
        <w:rPr>
          <w:rFonts w:asciiTheme="majorHAnsi" w:hAnsiTheme="majorHAnsi" w:cstheme="majorHAnsi"/>
        </w:rPr>
        <w:tab/>
        <w:t>O termo de extinção, sempre que possível, será precedido:</w:t>
      </w:r>
    </w:p>
    <w:p w14:paraId="5B55FCFE" w14:textId="69B25DC9" w:rsidR="00B44F12" w:rsidRPr="00752E96" w:rsidRDefault="00073BD4" w:rsidP="00073BD4">
      <w:pPr>
        <w:spacing w:line="360" w:lineRule="auto"/>
        <w:ind w:left="567"/>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.4.1</w:t>
      </w:r>
      <w:r w:rsidR="00B44F12" w:rsidRPr="00752E96">
        <w:rPr>
          <w:rFonts w:asciiTheme="majorHAnsi" w:hAnsiTheme="majorHAnsi" w:cstheme="majorHAnsi"/>
        </w:rPr>
        <w:tab/>
        <w:t>Balanço dos eventos contratuais já cumpridos ou parcialmente cumpridos;</w:t>
      </w:r>
    </w:p>
    <w:p w14:paraId="0CD77392" w14:textId="542D0387" w:rsidR="00B44F12" w:rsidRPr="00752E96" w:rsidRDefault="00073BD4" w:rsidP="00073BD4">
      <w:pPr>
        <w:spacing w:line="360" w:lineRule="auto"/>
        <w:ind w:left="567"/>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.4.2</w:t>
      </w:r>
      <w:r w:rsidR="00B44F12" w:rsidRPr="00752E96">
        <w:rPr>
          <w:rFonts w:asciiTheme="majorHAnsi" w:hAnsiTheme="majorHAnsi" w:cstheme="majorHAnsi"/>
        </w:rPr>
        <w:tab/>
        <w:t>Relação dos pagamentos já efetuados e ainda devidos;</w:t>
      </w:r>
    </w:p>
    <w:p w14:paraId="40795812" w14:textId="61F5A821" w:rsidR="00B44F12" w:rsidRPr="00752E96" w:rsidRDefault="00073BD4" w:rsidP="00073BD4">
      <w:pPr>
        <w:spacing w:line="360" w:lineRule="auto"/>
        <w:ind w:left="567"/>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.4.3</w:t>
      </w:r>
      <w:r w:rsidR="00B44F12" w:rsidRPr="00752E96">
        <w:rPr>
          <w:rFonts w:asciiTheme="majorHAnsi" w:hAnsiTheme="majorHAnsi" w:cstheme="majorHAnsi"/>
        </w:rPr>
        <w:tab/>
        <w:t>Indenizações e multas.</w:t>
      </w:r>
    </w:p>
    <w:p w14:paraId="0A346E94" w14:textId="4F08848F" w:rsidR="00B44F12" w:rsidRPr="00752E96" w:rsidRDefault="00073BD4" w:rsidP="00B44F12">
      <w:pPr>
        <w:spacing w:line="360" w:lineRule="auto"/>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.5</w:t>
      </w:r>
      <w:r w:rsidR="00B44F12" w:rsidRPr="00752E96">
        <w:rPr>
          <w:rFonts w:asciiTheme="majorHAnsi" w:hAnsiTheme="majorHAnsi" w:cstheme="majorHAnsi"/>
        </w:rPr>
        <w:tab/>
        <w:t xml:space="preserve">A extinção do contrato não configura óbice para o reconhecimento do desequilíbrio econômico-financeiro, hipótese em que será concedida indenização por meio de termo indenizatório (art. 131, caput, da Lei n.º 14.133, de 2021). </w:t>
      </w:r>
    </w:p>
    <w:p w14:paraId="1882D48C" w14:textId="60A8B30B" w:rsidR="00B44F12" w:rsidRPr="00752E96" w:rsidRDefault="00073BD4" w:rsidP="00B44F12">
      <w:pPr>
        <w:spacing w:line="360" w:lineRule="auto"/>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.6</w:t>
      </w:r>
      <w:r w:rsidR="00B44F12" w:rsidRPr="00752E96">
        <w:rPr>
          <w:rFonts w:asciiTheme="majorHAnsi" w:hAnsiTheme="majorHAnsi" w:cstheme="majorHAnsi"/>
        </w:rPr>
        <w:tab/>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6E20BBD9" w14:textId="637CE0AC" w:rsidR="00B44F12" w:rsidRPr="00752E96" w:rsidRDefault="00073BD4" w:rsidP="00B44F12">
      <w:pPr>
        <w:spacing w:line="360" w:lineRule="auto"/>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.7</w:t>
      </w:r>
      <w:r w:rsidR="00B44F12" w:rsidRPr="00752E96">
        <w:rPr>
          <w:rFonts w:asciiTheme="majorHAnsi" w:hAnsiTheme="majorHAnsi" w:cstheme="majorHAnsi"/>
        </w:rPr>
        <w:tab/>
        <w:t>O contratante poderá conceder prazo para que o contratado regularize suas obrigações trabalhistas ou suas condições de habilitação, sob pena de extinção contratual, quando não identificar má-fé ou a incapacidade de correção.</w:t>
      </w:r>
    </w:p>
    <w:p w14:paraId="78D36E7D" w14:textId="4F0EBED6" w:rsidR="00B44F12" w:rsidRPr="00752E96" w:rsidRDefault="00073BD4" w:rsidP="00B44F12">
      <w:pPr>
        <w:spacing w:line="360" w:lineRule="auto"/>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.8</w:t>
      </w:r>
      <w:r w:rsidR="00B44F12" w:rsidRPr="00752E96">
        <w:rPr>
          <w:rFonts w:asciiTheme="majorHAnsi" w:hAnsiTheme="majorHAnsi" w:cstheme="majorHAnsi"/>
        </w:rPr>
        <w:tab/>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62429896" w14:textId="20A817BC" w:rsidR="00B44F12" w:rsidRPr="00752E96" w:rsidRDefault="00073BD4" w:rsidP="00B44F12">
      <w:pPr>
        <w:spacing w:line="360" w:lineRule="auto"/>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.9</w:t>
      </w:r>
      <w:r w:rsidR="00B44F12" w:rsidRPr="00752E96">
        <w:rPr>
          <w:rFonts w:asciiTheme="majorHAnsi" w:hAnsiTheme="majorHAnsi" w:cstheme="majorHAnsi"/>
        </w:rPr>
        <w:tab/>
        <w:t>Até que o contratado comprove o disposto no item anterior, o contratante reterá:</w:t>
      </w:r>
    </w:p>
    <w:p w14:paraId="2FE490FA" w14:textId="167CDEFB" w:rsidR="00B44F12" w:rsidRPr="00752E96" w:rsidRDefault="00073BD4" w:rsidP="00073BD4">
      <w:pPr>
        <w:spacing w:line="360" w:lineRule="auto"/>
        <w:ind w:left="567"/>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w:t>
      </w:r>
      <w:r w:rsidRPr="00752E96">
        <w:rPr>
          <w:rFonts w:asciiTheme="majorHAnsi" w:hAnsiTheme="majorHAnsi" w:cstheme="majorHAnsi"/>
        </w:rPr>
        <w:t>9</w:t>
      </w:r>
      <w:r w:rsidR="00B44F12" w:rsidRPr="00752E96">
        <w:rPr>
          <w:rFonts w:asciiTheme="majorHAnsi" w:hAnsiTheme="majorHAnsi" w:cstheme="majorHAnsi"/>
        </w:rPr>
        <w:t>.1</w:t>
      </w:r>
      <w:r w:rsidR="00B44F12" w:rsidRPr="00752E96">
        <w:rPr>
          <w:rFonts w:asciiTheme="majorHAnsi" w:hAnsiTheme="majorHAnsi" w:cstheme="majorHAnsi"/>
        </w:rPr>
        <w:tab/>
        <w:t xml:space="preserve">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6E9AA288" w14:textId="7010BBF1" w:rsidR="00B44F12" w:rsidRPr="00752E96" w:rsidRDefault="00B44F12" w:rsidP="00073BD4">
      <w:pPr>
        <w:spacing w:line="360" w:lineRule="auto"/>
        <w:ind w:left="567"/>
        <w:jc w:val="both"/>
        <w:rPr>
          <w:rFonts w:asciiTheme="majorHAnsi" w:hAnsiTheme="majorHAnsi" w:cstheme="majorHAnsi"/>
        </w:rPr>
      </w:pPr>
      <w:r w:rsidRPr="00752E96">
        <w:rPr>
          <w:rFonts w:asciiTheme="majorHAnsi" w:hAnsiTheme="majorHAnsi" w:cstheme="majorHAnsi"/>
        </w:rPr>
        <w:t>1</w:t>
      </w:r>
      <w:r w:rsidR="00073BD4" w:rsidRPr="00752E96">
        <w:rPr>
          <w:rFonts w:asciiTheme="majorHAnsi" w:hAnsiTheme="majorHAnsi" w:cstheme="majorHAnsi"/>
        </w:rPr>
        <w:t>4.9</w:t>
      </w:r>
      <w:r w:rsidRPr="00752E96">
        <w:rPr>
          <w:rFonts w:asciiTheme="majorHAnsi" w:hAnsiTheme="majorHAnsi" w:cstheme="majorHAnsi"/>
        </w:rPr>
        <w:t>.2</w:t>
      </w:r>
      <w:r w:rsidRPr="00752E96">
        <w:rPr>
          <w:rFonts w:asciiTheme="majorHAnsi" w:hAnsiTheme="majorHAnsi" w:cstheme="majorHAnsi"/>
        </w:rPr>
        <w:tab/>
        <w:t>os valores das Notas fiscais ou Faturas correspondentes em valor proporcional ao inadimplemento, até que a situação seja regularizada.</w:t>
      </w:r>
    </w:p>
    <w:p w14:paraId="3D5A21D5" w14:textId="0B62FA5B" w:rsidR="00B44F12" w:rsidRPr="00752E96" w:rsidRDefault="00073BD4" w:rsidP="00B44F12">
      <w:pPr>
        <w:spacing w:line="360" w:lineRule="auto"/>
        <w:jc w:val="both"/>
        <w:rPr>
          <w:rFonts w:asciiTheme="majorHAnsi" w:hAnsiTheme="majorHAnsi" w:cstheme="majorHAnsi"/>
        </w:rPr>
      </w:pPr>
      <w:r w:rsidRPr="00752E96">
        <w:rPr>
          <w:rFonts w:asciiTheme="majorHAnsi" w:hAnsiTheme="majorHAnsi" w:cstheme="majorHAnsi"/>
        </w:rPr>
        <w:t>14.10</w:t>
      </w:r>
      <w:r w:rsidR="00B44F12" w:rsidRPr="00752E96">
        <w:rPr>
          <w:rFonts w:asciiTheme="majorHAnsi" w:hAnsiTheme="majorHAnsi" w:cstheme="majorHAnsi"/>
        </w:rPr>
        <w:tab/>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5D0CDE8" w14:textId="00506B02" w:rsidR="00B44F12" w:rsidRPr="00752E96" w:rsidRDefault="00073BD4" w:rsidP="00B44F12">
      <w:pPr>
        <w:spacing w:line="360" w:lineRule="auto"/>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.11</w:t>
      </w:r>
      <w:r w:rsidR="00B44F12" w:rsidRPr="00752E96">
        <w:rPr>
          <w:rFonts w:asciiTheme="majorHAnsi" w:hAnsiTheme="majorHAnsi" w:cstheme="majorHAnsi"/>
        </w:rPr>
        <w:tab/>
        <w:t>O contratante poderá ainda:</w:t>
      </w:r>
    </w:p>
    <w:p w14:paraId="76781BD6" w14:textId="728E8037" w:rsidR="00B44F12" w:rsidRPr="00752E96" w:rsidRDefault="00073BD4" w:rsidP="00073BD4">
      <w:pPr>
        <w:spacing w:line="360" w:lineRule="auto"/>
        <w:ind w:left="567"/>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.11.1</w:t>
      </w:r>
      <w:r w:rsidR="00B44F12" w:rsidRPr="00752E96">
        <w:rPr>
          <w:rFonts w:asciiTheme="majorHAnsi" w:hAnsiTheme="majorHAnsi" w:cstheme="majorHAnsi"/>
        </w:rPr>
        <w:tab/>
        <w:t xml:space="preserve"> nos casos de obrigação de pagamento de multa pelo contratado, reter a garantia prestada a ser executada (art. 139, III, “c”, da Lei n.º 14.133/2021), conforme legislação que rege a matéria; e</w:t>
      </w:r>
    </w:p>
    <w:p w14:paraId="78D0E9C8" w14:textId="313D7A5B" w:rsidR="00B44F12" w:rsidRPr="00752E96" w:rsidRDefault="00073BD4" w:rsidP="00073BD4">
      <w:pPr>
        <w:spacing w:line="360" w:lineRule="auto"/>
        <w:ind w:left="567"/>
        <w:jc w:val="both"/>
        <w:rPr>
          <w:rFonts w:asciiTheme="majorHAnsi" w:hAnsiTheme="majorHAnsi" w:cstheme="majorHAnsi"/>
        </w:rPr>
      </w:pPr>
      <w:r w:rsidRPr="00752E96">
        <w:rPr>
          <w:rFonts w:asciiTheme="majorHAnsi" w:hAnsiTheme="majorHAnsi" w:cstheme="majorHAnsi"/>
        </w:rPr>
        <w:t>14</w:t>
      </w:r>
      <w:r w:rsidR="00B44F12" w:rsidRPr="00752E96">
        <w:rPr>
          <w:rFonts w:asciiTheme="majorHAnsi" w:hAnsiTheme="majorHAnsi" w:cstheme="majorHAnsi"/>
        </w:rPr>
        <w:t>.11.2</w:t>
      </w:r>
      <w:r w:rsidR="00B44F12" w:rsidRPr="00752E96">
        <w:rPr>
          <w:rFonts w:asciiTheme="majorHAnsi" w:hAnsiTheme="majorHAnsi" w:cstheme="majorHAnsi"/>
        </w:rPr>
        <w:tab/>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68835FAB"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1</w:t>
      </w:r>
      <w:r w:rsidR="007460F4" w:rsidRPr="00752E96">
        <w:rPr>
          <w:rFonts w:asciiTheme="majorHAnsi" w:hAnsiTheme="majorHAnsi" w:cstheme="majorHAnsi"/>
        </w:rPr>
        <w:t>4</w:t>
      </w:r>
      <w:r w:rsidRPr="00752E96">
        <w:rPr>
          <w:rFonts w:asciiTheme="majorHAnsi" w:hAnsiTheme="majorHAnsi" w:cstheme="majorHAnsi"/>
        </w:rPr>
        <w:t>.12</w:t>
      </w:r>
      <w:r w:rsidRPr="00752E96">
        <w:rPr>
          <w:rFonts w:asciiTheme="majorHAnsi" w:hAnsiTheme="majorHAnsi" w:cstheme="majorHAnsi"/>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8E82966" w14:textId="77777777" w:rsidR="00393B82" w:rsidRPr="00752E96" w:rsidRDefault="00393B82" w:rsidP="00B44F12">
      <w:pPr>
        <w:spacing w:line="360" w:lineRule="auto"/>
        <w:jc w:val="both"/>
        <w:rPr>
          <w:rFonts w:asciiTheme="majorHAnsi" w:hAnsiTheme="majorHAnsi" w:cstheme="majorHAnsi"/>
        </w:rPr>
      </w:pPr>
    </w:p>
    <w:p w14:paraId="14EAF205" w14:textId="0B6E01BE" w:rsidR="00B44F12" w:rsidRPr="00752E96" w:rsidRDefault="007460F4" w:rsidP="00B44F12">
      <w:pPr>
        <w:spacing w:line="360" w:lineRule="auto"/>
        <w:jc w:val="both"/>
        <w:rPr>
          <w:rFonts w:asciiTheme="majorHAnsi" w:hAnsiTheme="majorHAnsi" w:cstheme="majorHAnsi"/>
          <w:b/>
        </w:rPr>
      </w:pPr>
      <w:r w:rsidRPr="00752E96">
        <w:rPr>
          <w:rFonts w:asciiTheme="majorHAnsi" w:hAnsiTheme="majorHAnsi" w:cstheme="majorHAnsi"/>
          <w:b/>
        </w:rPr>
        <w:t>15</w:t>
      </w:r>
      <w:r w:rsidR="00B44F12" w:rsidRPr="00752E96">
        <w:rPr>
          <w:rFonts w:asciiTheme="majorHAnsi" w:hAnsiTheme="majorHAnsi" w:cstheme="majorHAnsi"/>
          <w:b/>
        </w:rPr>
        <w:tab/>
        <w:t xml:space="preserve">CLÁUSULA DÉCIMA </w:t>
      </w:r>
      <w:r w:rsidR="0042619D">
        <w:rPr>
          <w:rFonts w:asciiTheme="majorHAnsi" w:hAnsiTheme="majorHAnsi" w:cstheme="majorHAnsi"/>
          <w:b/>
        </w:rPr>
        <w:t>QUINTA</w:t>
      </w:r>
      <w:r w:rsidR="00B44F12" w:rsidRPr="00752E96">
        <w:rPr>
          <w:rFonts w:asciiTheme="majorHAnsi" w:hAnsiTheme="majorHAnsi" w:cstheme="majorHAnsi"/>
          <w:b/>
        </w:rPr>
        <w:t xml:space="preserve"> – ALTERAÇÕES</w:t>
      </w:r>
    </w:p>
    <w:p w14:paraId="14535D5F" w14:textId="77E6F669" w:rsidR="00B44F12" w:rsidRPr="00752E96" w:rsidRDefault="00B44F12" w:rsidP="00B44F12">
      <w:pPr>
        <w:spacing w:line="360" w:lineRule="auto"/>
        <w:jc w:val="both"/>
        <w:rPr>
          <w:rFonts w:asciiTheme="majorHAnsi" w:hAnsiTheme="majorHAnsi" w:cstheme="majorHAnsi"/>
        </w:rPr>
      </w:pPr>
      <w:r w:rsidRPr="00752E96">
        <w:rPr>
          <w:rFonts w:asciiTheme="majorHAnsi" w:hAnsiTheme="majorHAnsi" w:cstheme="majorHAnsi"/>
        </w:rPr>
        <w:t>1</w:t>
      </w:r>
      <w:r w:rsidR="007460F4" w:rsidRPr="00752E96">
        <w:rPr>
          <w:rFonts w:asciiTheme="majorHAnsi" w:hAnsiTheme="majorHAnsi" w:cstheme="majorHAnsi"/>
        </w:rPr>
        <w:t>5</w:t>
      </w:r>
      <w:r w:rsidRPr="00752E96">
        <w:rPr>
          <w:rFonts w:asciiTheme="majorHAnsi" w:hAnsiTheme="majorHAnsi" w:cstheme="majorHAnsi"/>
        </w:rPr>
        <w:t>.1</w:t>
      </w:r>
      <w:r w:rsidRPr="00752E96">
        <w:rPr>
          <w:rFonts w:asciiTheme="majorHAnsi" w:hAnsiTheme="majorHAnsi" w:cstheme="majorHAnsi"/>
        </w:rPr>
        <w:tab/>
        <w:t>Eventuais alterações contratuais reger-se-ão pela disciplina dos arts. 124 e seguintes da Lei nº 14.133, de 2021.</w:t>
      </w:r>
    </w:p>
    <w:p w14:paraId="5D31B7CA" w14:textId="1C4DB8E5" w:rsidR="00B44F12" w:rsidRPr="00752E96" w:rsidRDefault="007460F4" w:rsidP="00B44F12">
      <w:pPr>
        <w:spacing w:line="360" w:lineRule="auto"/>
        <w:jc w:val="both"/>
        <w:rPr>
          <w:rFonts w:asciiTheme="majorHAnsi" w:hAnsiTheme="majorHAnsi" w:cstheme="majorHAnsi"/>
        </w:rPr>
      </w:pPr>
      <w:r w:rsidRPr="00752E96">
        <w:rPr>
          <w:rFonts w:asciiTheme="majorHAnsi" w:hAnsiTheme="majorHAnsi" w:cstheme="majorHAnsi"/>
        </w:rPr>
        <w:t>15</w:t>
      </w:r>
      <w:r w:rsidR="00B44F12" w:rsidRPr="00752E96">
        <w:rPr>
          <w:rFonts w:asciiTheme="majorHAnsi" w:hAnsiTheme="majorHAnsi" w:cstheme="majorHAnsi"/>
        </w:rPr>
        <w:t>.2</w:t>
      </w:r>
      <w:r w:rsidR="00B44F12" w:rsidRPr="00752E96">
        <w:rPr>
          <w:rFonts w:asciiTheme="majorHAnsi" w:hAnsiTheme="majorHAnsi" w:cstheme="majorHAnsi"/>
        </w:rPr>
        <w:tab/>
        <w:t>O contratado é obrigado a aceitar, nas mesmas condições contratuais, os acréscimos ou supressões que se fizerem necessários, até o limite de 25% (vinte e cinco por cento) do valor inicial atualizado do contrato.</w:t>
      </w:r>
    </w:p>
    <w:p w14:paraId="576495A6" w14:textId="7E156C64" w:rsidR="00B44F12" w:rsidRPr="00752E96" w:rsidRDefault="007460F4" w:rsidP="00B44F12">
      <w:pPr>
        <w:spacing w:line="360" w:lineRule="auto"/>
        <w:jc w:val="both"/>
        <w:rPr>
          <w:rFonts w:asciiTheme="majorHAnsi" w:hAnsiTheme="majorHAnsi" w:cstheme="majorHAnsi"/>
        </w:rPr>
      </w:pPr>
      <w:r w:rsidRPr="00752E96">
        <w:rPr>
          <w:rFonts w:asciiTheme="majorHAnsi" w:hAnsiTheme="majorHAnsi" w:cstheme="majorHAnsi"/>
        </w:rPr>
        <w:t>15</w:t>
      </w:r>
      <w:r w:rsidR="00B44F12" w:rsidRPr="00752E96">
        <w:rPr>
          <w:rFonts w:asciiTheme="majorHAnsi" w:hAnsiTheme="majorHAnsi" w:cstheme="majorHAnsi"/>
        </w:rPr>
        <w:t>.3</w:t>
      </w:r>
      <w:r w:rsidR="00B44F12" w:rsidRPr="00752E96">
        <w:rPr>
          <w:rFonts w:asciiTheme="majorHAnsi" w:hAnsiTheme="majorHAnsi" w:cstheme="majorHAnsi"/>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772C314A" w:rsidR="00B44F12" w:rsidRPr="00752E96" w:rsidRDefault="007460F4" w:rsidP="00B44F12">
      <w:pPr>
        <w:spacing w:line="360" w:lineRule="auto"/>
        <w:jc w:val="both"/>
        <w:rPr>
          <w:rFonts w:asciiTheme="majorHAnsi" w:hAnsiTheme="majorHAnsi" w:cstheme="majorHAnsi"/>
        </w:rPr>
      </w:pPr>
      <w:r w:rsidRPr="00752E96">
        <w:rPr>
          <w:rFonts w:asciiTheme="majorHAnsi" w:hAnsiTheme="majorHAnsi" w:cstheme="majorHAnsi"/>
        </w:rPr>
        <w:t>15</w:t>
      </w:r>
      <w:r w:rsidR="00B44F12" w:rsidRPr="00752E96">
        <w:rPr>
          <w:rFonts w:asciiTheme="majorHAnsi" w:hAnsiTheme="majorHAnsi" w:cstheme="majorHAnsi"/>
        </w:rPr>
        <w:t>.4</w:t>
      </w:r>
      <w:r w:rsidR="00B44F12" w:rsidRPr="00752E96">
        <w:rPr>
          <w:rFonts w:asciiTheme="majorHAnsi" w:hAnsiTheme="majorHAnsi" w:cstheme="majorHAnsi"/>
        </w:rPr>
        <w:tab/>
        <w:t>Registros que não caracterizam alteração do contrato podem ser realizados por simples apostila, dispensada a celebração de termo aditivo, na forma do art. 136 da Lei nº 14.133, de 2021.</w:t>
      </w:r>
    </w:p>
    <w:p w14:paraId="2CBDCE04" w14:textId="77777777" w:rsidR="00393B82" w:rsidRPr="00752E96" w:rsidRDefault="00393B82" w:rsidP="00B44F12">
      <w:pPr>
        <w:spacing w:line="360" w:lineRule="auto"/>
        <w:jc w:val="both"/>
        <w:rPr>
          <w:rFonts w:asciiTheme="majorHAnsi" w:hAnsiTheme="majorHAnsi" w:cstheme="majorHAnsi"/>
          <w:b/>
        </w:rPr>
      </w:pPr>
    </w:p>
    <w:p w14:paraId="236CAA59" w14:textId="72673F9A" w:rsidR="00B44F12" w:rsidRPr="00752E96" w:rsidRDefault="007460F4" w:rsidP="00B44F12">
      <w:pPr>
        <w:spacing w:line="360" w:lineRule="auto"/>
        <w:jc w:val="both"/>
        <w:rPr>
          <w:rFonts w:asciiTheme="majorHAnsi" w:hAnsiTheme="majorHAnsi" w:cstheme="majorHAnsi"/>
          <w:b/>
        </w:rPr>
      </w:pPr>
      <w:r w:rsidRPr="00752E96">
        <w:rPr>
          <w:rFonts w:asciiTheme="majorHAnsi" w:hAnsiTheme="majorHAnsi" w:cstheme="majorHAnsi"/>
          <w:b/>
        </w:rPr>
        <w:t>16</w:t>
      </w:r>
      <w:r w:rsidR="00B44F12" w:rsidRPr="00752E96">
        <w:rPr>
          <w:rFonts w:asciiTheme="majorHAnsi" w:hAnsiTheme="majorHAnsi" w:cstheme="majorHAnsi"/>
          <w:b/>
        </w:rPr>
        <w:tab/>
        <w:t xml:space="preserve">CLÁUSULA DÉCIMA </w:t>
      </w:r>
      <w:r w:rsidR="0042619D">
        <w:rPr>
          <w:rFonts w:asciiTheme="majorHAnsi" w:hAnsiTheme="majorHAnsi" w:cstheme="majorHAnsi"/>
          <w:b/>
        </w:rPr>
        <w:t>SEXTA</w:t>
      </w:r>
      <w:r w:rsidR="00B44F12" w:rsidRPr="00752E96">
        <w:rPr>
          <w:rFonts w:asciiTheme="majorHAnsi" w:hAnsiTheme="majorHAnsi" w:cstheme="majorHAnsi"/>
          <w:b/>
        </w:rPr>
        <w:t xml:space="preserve"> – DOTAÇÃO ORÇAMENTÁRIA (art. 92, VIII)</w:t>
      </w:r>
    </w:p>
    <w:p w14:paraId="1ACFD4BA" w14:textId="467021FE" w:rsidR="00B44F12" w:rsidRDefault="007460F4" w:rsidP="00B44F12">
      <w:pPr>
        <w:spacing w:line="360" w:lineRule="auto"/>
        <w:jc w:val="both"/>
        <w:rPr>
          <w:rFonts w:asciiTheme="majorHAnsi" w:hAnsiTheme="majorHAnsi" w:cstheme="majorHAnsi"/>
        </w:rPr>
      </w:pPr>
      <w:r w:rsidRPr="00752E96">
        <w:rPr>
          <w:rFonts w:asciiTheme="majorHAnsi" w:hAnsiTheme="majorHAnsi" w:cstheme="majorHAnsi"/>
        </w:rPr>
        <w:t>16</w:t>
      </w:r>
      <w:r w:rsidR="00B44F12" w:rsidRPr="00752E96">
        <w:rPr>
          <w:rFonts w:asciiTheme="majorHAnsi" w:hAnsiTheme="majorHAnsi" w:cstheme="majorHAnsi"/>
        </w:rPr>
        <w:t>.1</w:t>
      </w:r>
      <w:r w:rsidR="00B44F12" w:rsidRPr="00752E96">
        <w:rPr>
          <w:rFonts w:asciiTheme="majorHAnsi" w:hAnsiTheme="majorHAnsi" w:cstheme="majorHAnsi"/>
        </w:rPr>
        <w:tab/>
        <w:t>As despesas decorrentes da presente contratação correrão à conta de recursos específicos consignados no Orçamento deste exercício, na dotação abaixo discriminada:</w:t>
      </w:r>
    </w:p>
    <w:p w14:paraId="16FBC00C" w14:textId="77777777" w:rsidR="0042619D" w:rsidRPr="00752E96" w:rsidRDefault="0042619D" w:rsidP="00B44F12">
      <w:pPr>
        <w:spacing w:line="360" w:lineRule="auto"/>
        <w:jc w:val="both"/>
        <w:rPr>
          <w:rFonts w:asciiTheme="majorHAnsi" w:hAnsiTheme="majorHAnsi" w:cstheme="majorHAnsi"/>
        </w:rPr>
      </w:pPr>
    </w:p>
    <w:p w14:paraId="2CE36F3B" w14:textId="77777777" w:rsidR="0042619D" w:rsidRPr="0042619D" w:rsidRDefault="0042619D" w:rsidP="0042619D">
      <w:pPr>
        <w:pStyle w:val="PargrafodaLista"/>
        <w:numPr>
          <w:ilvl w:val="0"/>
          <w:numId w:val="47"/>
        </w:numPr>
        <w:tabs>
          <w:tab w:val="left" w:pos="567"/>
        </w:tabs>
        <w:spacing w:line="276" w:lineRule="auto"/>
        <w:rPr>
          <w:rFonts w:asciiTheme="majorHAnsi" w:eastAsia="Times New Roman" w:hAnsiTheme="majorHAnsi" w:cstheme="majorHAnsi"/>
        </w:rPr>
      </w:pPr>
      <w:r w:rsidRPr="0042619D">
        <w:rPr>
          <w:rFonts w:asciiTheme="majorHAnsi" w:eastAsia="Times New Roman" w:hAnsiTheme="majorHAnsi" w:cstheme="majorHAnsi"/>
        </w:rPr>
        <w:t>50 – Gerência de Obras e Serviços Urbanos</w:t>
      </w:r>
    </w:p>
    <w:p w14:paraId="2C2EEE2C" w14:textId="77777777" w:rsidR="0042619D" w:rsidRPr="0042619D" w:rsidRDefault="0042619D" w:rsidP="0042619D">
      <w:pPr>
        <w:numPr>
          <w:ilvl w:val="0"/>
          <w:numId w:val="47"/>
        </w:numPr>
        <w:tabs>
          <w:tab w:val="left" w:pos="567"/>
        </w:tabs>
        <w:spacing w:line="276" w:lineRule="auto"/>
        <w:jc w:val="both"/>
        <w:rPr>
          <w:rFonts w:asciiTheme="majorHAnsi" w:hAnsiTheme="majorHAnsi" w:cstheme="majorHAnsi"/>
        </w:rPr>
      </w:pPr>
      <w:r w:rsidRPr="0042619D">
        <w:rPr>
          <w:rFonts w:asciiTheme="majorHAnsi" w:hAnsiTheme="majorHAnsi" w:cstheme="majorHAnsi"/>
        </w:rPr>
        <w:t>50101 – Gerência Municipal de Obras e Serviços Urbanos;</w:t>
      </w:r>
    </w:p>
    <w:p w14:paraId="1C588CA0" w14:textId="77777777" w:rsidR="004A5B0A" w:rsidRPr="004A5B0A" w:rsidRDefault="004A5B0A" w:rsidP="004A5B0A">
      <w:pPr>
        <w:pStyle w:val="PargrafodaLista"/>
        <w:numPr>
          <w:ilvl w:val="0"/>
          <w:numId w:val="47"/>
        </w:numPr>
        <w:tabs>
          <w:tab w:val="left" w:pos="426"/>
        </w:tabs>
        <w:spacing w:line="276" w:lineRule="auto"/>
        <w:rPr>
          <w:rFonts w:asciiTheme="majorHAnsi" w:hAnsiTheme="majorHAnsi" w:cstheme="majorHAnsi"/>
          <w:bCs/>
        </w:rPr>
      </w:pPr>
      <w:r w:rsidRPr="004A5B0A">
        <w:rPr>
          <w:rFonts w:asciiTheme="majorHAnsi" w:hAnsiTheme="majorHAnsi" w:cstheme="majorHAnsi"/>
          <w:bCs/>
        </w:rPr>
        <w:t>26.782.1007-2.024 – Coord. Manutenção dos Recursos do Fundersul</w:t>
      </w:r>
    </w:p>
    <w:p w14:paraId="0C17AA20" w14:textId="77777777" w:rsidR="004A5B0A" w:rsidRPr="004A5B0A" w:rsidRDefault="004A5B0A" w:rsidP="004A5B0A">
      <w:pPr>
        <w:pStyle w:val="PargrafodaLista"/>
        <w:numPr>
          <w:ilvl w:val="0"/>
          <w:numId w:val="47"/>
        </w:numPr>
        <w:tabs>
          <w:tab w:val="left" w:pos="426"/>
        </w:tabs>
        <w:spacing w:line="276" w:lineRule="auto"/>
        <w:rPr>
          <w:rFonts w:asciiTheme="majorHAnsi" w:hAnsiTheme="majorHAnsi" w:cstheme="majorHAnsi"/>
          <w:bCs/>
        </w:rPr>
      </w:pPr>
      <w:r w:rsidRPr="004A5B0A">
        <w:rPr>
          <w:rFonts w:asciiTheme="majorHAnsi" w:hAnsiTheme="majorHAnsi" w:cstheme="majorHAnsi"/>
          <w:bCs/>
        </w:rPr>
        <w:t>3.3.90.30 -  Material de Consumo</w:t>
      </w:r>
    </w:p>
    <w:p w14:paraId="02E6327E" w14:textId="77777777" w:rsidR="004A5B0A" w:rsidRPr="004A5B0A" w:rsidRDefault="004A5B0A" w:rsidP="004A5B0A">
      <w:pPr>
        <w:pStyle w:val="PargrafodaLista"/>
        <w:numPr>
          <w:ilvl w:val="0"/>
          <w:numId w:val="47"/>
        </w:numPr>
        <w:tabs>
          <w:tab w:val="left" w:pos="426"/>
        </w:tabs>
        <w:spacing w:line="276" w:lineRule="auto"/>
        <w:rPr>
          <w:rFonts w:asciiTheme="majorHAnsi" w:hAnsiTheme="majorHAnsi" w:cstheme="majorHAnsi"/>
          <w:bCs/>
        </w:rPr>
      </w:pPr>
      <w:r w:rsidRPr="004A5B0A">
        <w:rPr>
          <w:rFonts w:asciiTheme="majorHAnsi" w:hAnsiTheme="majorHAnsi" w:cstheme="majorHAnsi"/>
          <w:bCs/>
        </w:rPr>
        <w:t>Fonte de Recursos: 17997400</w:t>
      </w:r>
    </w:p>
    <w:p w14:paraId="542BCD56" w14:textId="77777777" w:rsidR="004A5B0A" w:rsidRPr="004A5B0A" w:rsidRDefault="004A5B0A" w:rsidP="004A5B0A">
      <w:pPr>
        <w:pStyle w:val="PargrafodaLista"/>
        <w:numPr>
          <w:ilvl w:val="0"/>
          <w:numId w:val="47"/>
        </w:numPr>
        <w:tabs>
          <w:tab w:val="left" w:pos="426"/>
        </w:tabs>
        <w:spacing w:line="276" w:lineRule="auto"/>
        <w:rPr>
          <w:rFonts w:asciiTheme="majorHAnsi" w:hAnsiTheme="majorHAnsi" w:cstheme="majorHAnsi"/>
          <w:bCs/>
        </w:rPr>
      </w:pPr>
      <w:r w:rsidRPr="004A5B0A">
        <w:rPr>
          <w:rFonts w:asciiTheme="majorHAnsi" w:hAnsiTheme="majorHAnsi" w:cstheme="majorHAnsi"/>
          <w:bCs/>
        </w:rPr>
        <w:t>Ficha: 238</w:t>
      </w:r>
    </w:p>
    <w:p w14:paraId="2F474F15" w14:textId="77777777" w:rsidR="006F4B97" w:rsidRPr="00752E96" w:rsidRDefault="006F4B97" w:rsidP="00B44F12">
      <w:pPr>
        <w:spacing w:line="360" w:lineRule="auto"/>
        <w:jc w:val="both"/>
        <w:rPr>
          <w:rFonts w:asciiTheme="majorHAnsi" w:hAnsiTheme="majorHAnsi" w:cstheme="majorHAnsi"/>
        </w:rPr>
      </w:pPr>
    </w:p>
    <w:p w14:paraId="3BB6D60E" w14:textId="4073D80D" w:rsidR="006F4B97" w:rsidRPr="00752E96" w:rsidRDefault="00B44F12" w:rsidP="006F4B97">
      <w:pPr>
        <w:spacing w:line="360" w:lineRule="auto"/>
        <w:jc w:val="both"/>
        <w:rPr>
          <w:rFonts w:asciiTheme="majorHAnsi" w:hAnsiTheme="majorHAnsi" w:cstheme="majorHAnsi"/>
        </w:rPr>
      </w:pPr>
      <w:r w:rsidRPr="00752E96">
        <w:rPr>
          <w:rFonts w:asciiTheme="majorHAnsi" w:hAnsiTheme="majorHAnsi" w:cstheme="majorHAnsi"/>
        </w:rPr>
        <w:t>1</w:t>
      </w:r>
      <w:r w:rsidR="007460F4" w:rsidRPr="00752E96">
        <w:rPr>
          <w:rFonts w:asciiTheme="majorHAnsi" w:hAnsiTheme="majorHAnsi" w:cstheme="majorHAnsi"/>
        </w:rPr>
        <w:t>6</w:t>
      </w:r>
      <w:r w:rsidRPr="00752E96">
        <w:rPr>
          <w:rFonts w:asciiTheme="majorHAnsi" w:hAnsiTheme="majorHAnsi" w:cstheme="majorHAnsi"/>
        </w:rPr>
        <w:t xml:space="preserve">.2. </w:t>
      </w:r>
      <w:r w:rsidR="006F4B97" w:rsidRPr="00752E96">
        <w:rPr>
          <w:rFonts w:asciiTheme="majorHAnsi" w:hAnsiTheme="majorHAnsi" w:cstheme="majorHAnsi"/>
        </w:rPr>
        <w:t>A dotação relativa aos exercícios financeiros subsequentes será indicada após aprovação da Lei Orçamentária respectiva e liberação dos créditos correspondentes, mediante apostilamento.</w:t>
      </w:r>
    </w:p>
    <w:p w14:paraId="278B871B" w14:textId="17D0AE2E" w:rsidR="00CB18D4" w:rsidRPr="00752E96" w:rsidRDefault="00CB18D4" w:rsidP="00CB18D4">
      <w:pPr>
        <w:spacing w:line="360" w:lineRule="auto"/>
        <w:jc w:val="both"/>
        <w:rPr>
          <w:rFonts w:asciiTheme="majorHAnsi" w:hAnsiTheme="majorHAnsi" w:cstheme="majorHAnsi"/>
        </w:rPr>
      </w:pPr>
    </w:p>
    <w:p w14:paraId="7FB84F89" w14:textId="3135E48C" w:rsidR="00B44F12" w:rsidRPr="00752E96" w:rsidRDefault="007460F4" w:rsidP="00B44F12">
      <w:pPr>
        <w:spacing w:line="360" w:lineRule="auto"/>
        <w:jc w:val="both"/>
        <w:rPr>
          <w:rFonts w:asciiTheme="majorHAnsi" w:hAnsiTheme="majorHAnsi" w:cstheme="majorHAnsi"/>
          <w:b/>
        </w:rPr>
      </w:pPr>
      <w:r w:rsidRPr="00752E96">
        <w:rPr>
          <w:rFonts w:asciiTheme="majorHAnsi" w:hAnsiTheme="majorHAnsi" w:cstheme="majorHAnsi"/>
          <w:b/>
        </w:rPr>
        <w:t>17</w:t>
      </w:r>
      <w:r w:rsidR="00B44F12" w:rsidRPr="00752E96">
        <w:rPr>
          <w:rFonts w:asciiTheme="majorHAnsi" w:hAnsiTheme="majorHAnsi" w:cstheme="majorHAnsi"/>
          <w:b/>
        </w:rPr>
        <w:tab/>
        <w:t>CLÁUSULA DÉCIMA S</w:t>
      </w:r>
      <w:r w:rsidR="0042619D">
        <w:rPr>
          <w:rFonts w:asciiTheme="majorHAnsi" w:hAnsiTheme="majorHAnsi" w:cstheme="majorHAnsi"/>
          <w:b/>
        </w:rPr>
        <w:t>ÉTIMA</w:t>
      </w:r>
      <w:r w:rsidR="00B44F12" w:rsidRPr="00752E96">
        <w:rPr>
          <w:rFonts w:asciiTheme="majorHAnsi" w:hAnsiTheme="majorHAnsi" w:cstheme="majorHAnsi"/>
          <w:b/>
        </w:rPr>
        <w:t xml:space="preserve"> – DOS CASOS OMISSOS (art. 92, III)</w:t>
      </w:r>
    </w:p>
    <w:p w14:paraId="3D140161" w14:textId="2808AABF" w:rsidR="00B44F12" w:rsidRPr="00752E96" w:rsidRDefault="007460F4" w:rsidP="00B44F12">
      <w:pPr>
        <w:spacing w:line="360" w:lineRule="auto"/>
        <w:jc w:val="both"/>
        <w:rPr>
          <w:rFonts w:asciiTheme="majorHAnsi" w:hAnsiTheme="majorHAnsi" w:cstheme="majorHAnsi"/>
        </w:rPr>
      </w:pPr>
      <w:r w:rsidRPr="00752E96">
        <w:rPr>
          <w:rFonts w:asciiTheme="majorHAnsi" w:hAnsiTheme="majorHAnsi" w:cstheme="majorHAnsi"/>
        </w:rPr>
        <w:t>17</w:t>
      </w:r>
      <w:r w:rsidR="00B44F12" w:rsidRPr="00752E96">
        <w:rPr>
          <w:rFonts w:asciiTheme="majorHAnsi" w:hAnsiTheme="majorHAnsi" w:cstheme="majorHAnsi"/>
        </w:rPr>
        <w:t>.1</w:t>
      </w:r>
      <w:r w:rsidR="00B44F12" w:rsidRPr="00752E96">
        <w:rPr>
          <w:rFonts w:asciiTheme="majorHAnsi" w:hAnsiTheme="majorHAnsi" w:cstheme="majorHAnsi"/>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6739466" w14:textId="77777777" w:rsidR="00D25B9F" w:rsidRPr="00752E96" w:rsidRDefault="00D25B9F" w:rsidP="00B44F12">
      <w:pPr>
        <w:spacing w:line="360" w:lineRule="auto"/>
        <w:jc w:val="both"/>
        <w:rPr>
          <w:rFonts w:asciiTheme="majorHAnsi" w:hAnsiTheme="majorHAnsi" w:cstheme="majorHAnsi"/>
        </w:rPr>
      </w:pPr>
    </w:p>
    <w:p w14:paraId="124DBB1B" w14:textId="31BA026C" w:rsidR="00DD2F2A" w:rsidRPr="00AE099E" w:rsidRDefault="00AE099E" w:rsidP="00AE099E">
      <w:pPr>
        <w:spacing w:line="360" w:lineRule="auto"/>
        <w:jc w:val="both"/>
        <w:rPr>
          <w:rFonts w:asciiTheme="majorHAnsi" w:hAnsiTheme="majorHAnsi" w:cstheme="majorHAnsi"/>
          <w:b/>
        </w:rPr>
      </w:pPr>
      <w:r>
        <w:rPr>
          <w:rFonts w:asciiTheme="majorHAnsi" w:hAnsiTheme="majorHAnsi" w:cstheme="majorHAnsi"/>
          <w:b/>
        </w:rPr>
        <w:t xml:space="preserve">18         </w:t>
      </w:r>
      <w:r w:rsidR="00B44F12" w:rsidRPr="00AE099E">
        <w:rPr>
          <w:rFonts w:asciiTheme="majorHAnsi" w:hAnsiTheme="majorHAnsi" w:cstheme="majorHAnsi"/>
          <w:b/>
        </w:rPr>
        <w:t xml:space="preserve">CLÁUSULA DÉCIMA </w:t>
      </w:r>
      <w:r w:rsidR="0042619D" w:rsidRPr="00AE099E">
        <w:rPr>
          <w:rFonts w:asciiTheme="majorHAnsi" w:hAnsiTheme="majorHAnsi" w:cstheme="majorHAnsi"/>
          <w:b/>
        </w:rPr>
        <w:t>OITAVA</w:t>
      </w:r>
      <w:r w:rsidR="00B44F12" w:rsidRPr="00AE099E">
        <w:rPr>
          <w:rFonts w:asciiTheme="majorHAnsi" w:hAnsiTheme="majorHAnsi" w:cstheme="majorHAnsi"/>
          <w:b/>
        </w:rPr>
        <w:t xml:space="preserve"> – PUBLICAÇÃO</w:t>
      </w:r>
    </w:p>
    <w:p w14:paraId="35198E93" w14:textId="77777777" w:rsidR="00AE099E" w:rsidRPr="00AE099E" w:rsidRDefault="00AE099E" w:rsidP="00AE099E">
      <w:pPr>
        <w:pStyle w:val="PargrafodaLista"/>
        <w:spacing w:line="360" w:lineRule="auto"/>
        <w:ind w:left="361"/>
        <w:jc w:val="both"/>
        <w:rPr>
          <w:rFonts w:asciiTheme="majorHAnsi" w:hAnsiTheme="majorHAnsi" w:cstheme="majorHAnsi"/>
          <w:b/>
          <w:sz w:val="10"/>
          <w:szCs w:val="10"/>
        </w:rPr>
      </w:pPr>
    </w:p>
    <w:p w14:paraId="79C557DD" w14:textId="18417CEF" w:rsidR="00B44F12" w:rsidRDefault="007460F4" w:rsidP="00B44F12">
      <w:pPr>
        <w:spacing w:line="360" w:lineRule="auto"/>
        <w:jc w:val="both"/>
        <w:rPr>
          <w:rFonts w:asciiTheme="majorHAnsi" w:hAnsiTheme="majorHAnsi" w:cstheme="majorHAnsi"/>
        </w:rPr>
      </w:pPr>
      <w:r w:rsidRPr="00752E96">
        <w:rPr>
          <w:rFonts w:asciiTheme="majorHAnsi" w:hAnsiTheme="majorHAnsi" w:cstheme="majorHAnsi"/>
        </w:rPr>
        <w:t>18</w:t>
      </w:r>
      <w:r w:rsidR="00B44F12" w:rsidRPr="00752E96">
        <w:rPr>
          <w:rFonts w:asciiTheme="majorHAnsi" w:hAnsiTheme="majorHAnsi" w:cstheme="majorHAnsi"/>
        </w:rPr>
        <w:t>.1</w:t>
      </w:r>
      <w:r w:rsidR="00B44F12" w:rsidRPr="00752E96">
        <w:rPr>
          <w:rFonts w:asciiTheme="majorHAnsi" w:hAnsiTheme="majorHAnsi" w:cstheme="majorHAnsi"/>
        </w:rPr>
        <w:tab/>
        <w:t>Incumbirá ao contratante divulgar o presente instrumento no Portal Nacional de Contratações Públicas (PNCP), na forma prevista no art. 94 da Lei 14.133, de 2021, bem como no respe</w:t>
      </w:r>
      <w:r w:rsidR="00EE491C" w:rsidRPr="00752E96">
        <w:rPr>
          <w:rFonts w:asciiTheme="majorHAnsi" w:hAnsiTheme="majorHAnsi" w:cstheme="majorHAnsi"/>
        </w:rPr>
        <w:t>ctivo sítio oficial na Internet</w:t>
      </w:r>
      <w:r w:rsidR="00B44F12" w:rsidRPr="00752E96">
        <w:rPr>
          <w:rFonts w:asciiTheme="majorHAnsi" w:hAnsiTheme="majorHAnsi" w:cstheme="majorHAnsi"/>
        </w:rPr>
        <w:t xml:space="preserve">. </w:t>
      </w:r>
    </w:p>
    <w:p w14:paraId="72748F5F" w14:textId="77777777" w:rsidR="0042619D" w:rsidRDefault="0042619D" w:rsidP="00B44F12">
      <w:pPr>
        <w:spacing w:line="360" w:lineRule="auto"/>
        <w:jc w:val="both"/>
        <w:rPr>
          <w:rFonts w:asciiTheme="majorHAnsi" w:hAnsiTheme="majorHAnsi" w:cstheme="majorHAnsi"/>
        </w:rPr>
      </w:pPr>
    </w:p>
    <w:p w14:paraId="5875A834" w14:textId="73F2DDDD" w:rsidR="00AE099E" w:rsidRDefault="0042619D" w:rsidP="00AE099E">
      <w:pPr>
        <w:pStyle w:val="PargrafodaLista"/>
        <w:widowControl w:val="0"/>
        <w:numPr>
          <w:ilvl w:val="0"/>
          <w:numId w:val="48"/>
        </w:numPr>
        <w:tabs>
          <w:tab w:val="left" w:pos="827"/>
        </w:tabs>
        <w:autoSpaceDE w:val="0"/>
        <w:autoSpaceDN w:val="0"/>
        <w:spacing w:before="120" w:line="360" w:lineRule="auto"/>
        <w:ind w:right="276" w:hanging="720"/>
        <w:jc w:val="both"/>
        <w:rPr>
          <w:rFonts w:asciiTheme="majorHAnsi" w:hAnsiTheme="majorHAnsi" w:cstheme="majorHAnsi"/>
          <w:b/>
        </w:rPr>
      </w:pPr>
      <w:r>
        <w:rPr>
          <w:rFonts w:asciiTheme="majorHAnsi" w:hAnsiTheme="majorHAnsi" w:cstheme="majorHAnsi"/>
          <w:b/>
        </w:rPr>
        <w:t xml:space="preserve">  </w:t>
      </w:r>
      <w:r w:rsidRPr="0042619D">
        <w:rPr>
          <w:rFonts w:asciiTheme="majorHAnsi" w:hAnsiTheme="majorHAnsi" w:cstheme="majorHAnsi"/>
          <w:b/>
        </w:rPr>
        <w:t>CLÁUSULA DÉCIMA OITAVA – FISCALIZAÇÃO</w:t>
      </w:r>
    </w:p>
    <w:p w14:paraId="7733176A" w14:textId="77777777" w:rsidR="00AE099E" w:rsidRPr="00AE099E" w:rsidRDefault="00AE099E" w:rsidP="00AE099E">
      <w:pPr>
        <w:pStyle w:val="PargrafodaLista"/>
        <w:widowControl w:val="0"/>
        <w:tabs>
          <w:tab w:val="left" w:pos="827"/>
        </w:tabs>
        <w:autoSpaceDE w:val="0"/>
        <w:autoSpaceDN w:val="0"/>
        <w:spacing w:before="120" w:line="360" w:lineRule="auto"/>
        <w:ind w:right="276"/>
        <w:jc w:val="both"/>
        <w:rPr>
          <w:rFonts w:asciiTheme="majorHAnsi" w:hAnsiTheme="majorHAnsi" w:cstheme="majorHAnsi"/>
          <w:b/>
          <w:sz w:val="12"/>
          <w:szCs w:val="12"/>
        </w:rPr>
      </w:pPr>
    </w:p>
    <w:p w14:paraId="373AC261" w14:textId="77777777" w:rsidR="0042619D" w:rsidRPr="0042619D" w:rsidRDefault="0042619D" w:rsidP="0042619D">
      <w:pPr>
        <w:pStyle w:val="PargrafodaLista"/>
        <w:widowControl w:val="0"/>
        <w:tabs>
          <w:tab w:val="left" w:pos="827"/>
        </w:tabs>
        <w:spacing w:before="120" w:line="360" w:lineRule="auto"/>
        <w:ind w:left="0" w:right="276"/>
        <w:jc w:val="both"/>
        <w:rPr>
          <w:rFonts w:asciiTheme="majorHAnsi" w:hAnsiTheme="majorHAnsi" w:cstheme="majorHAnsi"/>
          <w:bCs/>
        </w:rPr>
      </w:pPr>
      <w:r w:rsidRPr="0042619D">
        <w:rPr>
          <w:rFonts w:asciiTheme="majorHAnsi" w:hAnsiTheme="majorHAnsi" w:cstheme="majorHAnsi"/>
          <w:bCs/>
        </w:rPr>
        <w:t>A fiscalização da execução do objeto será efetuada por profissional habilitado, nomeado pela autoridade competente.</w:t>
      </w:r>
    </w:p>
    <w:p w14:paraId="643FD4E9" w14:textId="77777777" w:rsidR="0042619D" w:rsidRPr="0042619D" w:rsidRDefault="0042619D" w:rsidP="0042619D">
      <w:pPr>
        <w:pStyle w:val="PargrafodaLista"/>
        <w:widowControl w:val="0"/>
        <w:numPr>
          <w:ilvl w:val="1"/>
          <w:numId w:val="52"/>
        </w:numPr>
        <w:tabs>
          <w:tab w:val="left" w:pos="827"/>
        </w:tabs>
        <w:spacing w:before="120" w:line="360" w:lineRule="auto"/>
        <w:ind w:right="276"/>
        <w:jc w:val="both"/>
        <w:rPr>
          <w:rFonts w:asciiTheme="majorHAnsi" w:hAnsiTheme="majorHAnsi" w:cstheme="majorHAnsi"/>
          <w:bCs/>
        </w:rPr>
      </w:pPr>
      <w:r w:rsidRPr="0042619D">
        <w:rPr>
          <w:rFonts w:asciiTheme="majorHAnsi" w:hAnsiTheme="majorHAnsi" w:cstheme="majorHAnsi"/>
          <w:bCs/>
        </w:rPr>
        <w:t>O contrato será fiscalizado pelo servidor XXXXXXXXXXXX.</w:t>
      </w:r>
    </w:p>
    <w:p w14:paraId="6B80810B" w14:textId="77777777" w:rsidR="00D25B9F" w:rsidRPr="00752E96" w:rsidRDefault="00D25B9F" w:rsidP="00B44F12">
      <w:pPr>
        <w:spacing w:line="360" w:lineRule="auto"/>
        <w:jc w:val="both"/>
        <w:rPr>
          <w:rFonts w:asciiTheme="majorHAnsi" w:hAnsiTheme="majorHAnsi" w:cstheme="majorHAnsi"/>
        </w:rPr>
      </w:pPr>
    </w:p>
    <w:p w14:paraId="059B4EF6" w14:textId="0D025F22" w:rsidR="00B44F12" w:rsidRPr="00AE099E" w:rsidRDefault="00B44F12" w:rsidP="00AE099E">
      <w:pPr>
        <w:pStyle w:val="PargrafodaLista"/>
        <w:numPr>
          <w:ilvl w:val="0"/>
          <w:numId w:val="48"/>
        </w:numPr>
        <w:spacing w:line="360" w:lineRule="auto"/>
        <w:ind w:hanging="720"/>
        <w:jc w:val="both"/>
        <w:rPr>
          <w:rFonts w:asciiTheme="majorHAnsi" w:hAnsiTheme="majorHAnsi" w:cstheme="majorHAnsi"/>
          <w:b/>
        </w:rPr>
      </w:pPr>
      <w:r w:rsidRPr="00AE099E">
        <w:rPr>
          <w:rFonts w:asciiTheme="majorHAnsi" w:hAnsiTheme="majorHAnsi" w:cstheme="majorHAnsi"/>
          <w:b/>
        </w:rPr>
        <w:t>CLÁUSULA DÉCIMA OITAVA– FORO (art. 92, §1º)</w:t>
      </w:r>
    </w:p>
    <w:p w14:paraId="1F369BC4" w14:textId="77777777" w:rsidR="00AE099E" w:rsidRPr="00AE099E" w:rsidRDefault="00AE099E" w:rsidP="00AE099E">
      <w:pPr>
        <w:spacing w:line="360" w:lineRule="auto"/>
        <w:jc w:val="both"/>
        <w:rPr>
          <w:rFonts w:asciiTheme="majorHAnsi" w:hAnsiTheme="majorHAnsi" w:cstheme="majorHAnsi"/>
          <w:b/>
          <w:sz w:val="14"/>
          <w:szCs w:val="14"/>
        </w:rPr>
      </w:pPr>
    </w:p>
    <w:p w14:paraId="3230F0F6" w14:textId="5671622F" w:rsidR="00B44F12" w:rsidRPr="00752E96" w:rsidRDefault="0042619D" w:rsidP="00B44F12">
      <w:pPr>
        <w:spacing w:line="360" w:lineRule="auto"/>
        <w:jc w:val="both"/>
        <w:rPr>
          <w:rFonts w:asciiTheme="majorHAnsi" w:hAnsiTheme="majorHAnsi" w:cstheme="majorHAnsi"/>
        </w:rPr>
      </w:pPr>
      <w:r>
        <w:rPr>
          <w:rFonts w:asciiTheme="majorHAnsi" w:hAnsiTheme="majorHAnsi" w:cstheme="majorHAnsi"/>
        </w:rPr>
        <w:t>20.1</w:t>
      </w:r>
      <w:r w:rsidR="00B44F12" w:rsidRPr="00752E96">
        <w:rPr>
          <w:rFonts w:asciiTheme="majorHAnsi" w:hAnsiTheme="majorHAnsi" w:cstheme="majorHAnsi"/>
        </w:rPr>
        <w:tab/>
        <w:t>Fica eleito o Foro da Comarca de Sonora/MS para dirimir os litígios que decorrerem da execução deste Termo de Contrato que não puderem ser compostos pela conciliação, conforme art. 92, §1º, da Lei nº 14.133/21.</w:t>
      </w:r>
    </w:p>
    <w:p w14:paraId="142E2A2E" w14:textId="77777777" w:rsidR="00AE099E" w:rsidRPr="00752E96" w:rsidRDefault="00AE099E" w:rsidP="00B44F12">
      <w:pPr>
        <w:spacing w:line="360" w:lineRule="auto"/>
        <w:jc w:val="both"/>
        <w:rPr>
          <w:rFonts w:asciiTheme="majorHAnsi" w:hAnsiTheme="majorHAnsi" w:cstheme="majorHAnsi"/>
        </w:rPr>
      </w:pPr>
    </w:p>
    <w:p w14:paraId="04684511" w14:textId="77777777" w:rsidR="00990E91" w:rsidRPr="00752E96" w:rsidRDefault="00990E91" w:rsidP="007460F4">
      <w:pPr>
        <w:spacing w:line="276" w:lineRule="auto"/>
        <w:jc w:val="both"/>
        <w:rPr>
          <w:rFonts w:asciiTheme="majorHAnsi" w:hAnsiTheme="majorHAnsi" w:cstheme="majorHAnsi"/>
        </w:rPr>
      </w:pPr>
      <w:r w:rsidRPr="00752E96">
        <w:rPr>
          <w:rFonts w:asciiTheme="majorHAnsi" w:hAnsiTheme="majorHAnsi" w:cstheme="majorHAnsi"/>
        </w:rPr>
        <w:t xml:space="preserve">E assim, por estarem certas e ajustadas, as partes assinam este </w:t>
      </w:r>
      <w:r w:rsidRPr="00752E96">
        <w:rPr>
          <w:rFonts w:asciiTheme="majorHAnsi" w:hAnsiTheme="majorHAnsi" w:cstheme="majorHAnsi"/>
          <w:b/>
          <w:bCs/>
        </w:rPr>
        <w:t>T</w:t>
      </w:r>
      <w:r w:rsidRPr="00752E96">
        <w:rPr>
          <w:rFonts w:asciiTheme="majorHAnsi" w:hAnsiTheme="majorHAnsi" w:cstheme="majorHAnsi"/>
          <w:b/>
        </w:rPr>
        <w:t>ERMO DE CONTRATO</w:t>
      </w:r>
      <w:r w:rsidRPr="00752E96">
        <w:rPr>
          <w:rFonts w:asciiTheme="majorHAnsi" w:hAnsiTheme="majorHAnsi" w:cstheme="majorHAnsi"/>
        </w:rPr>
        <w:t>, em 02 (duas) vias de igual teor, sendo lavrado um para cada Gerência/Fundo, na presença de 02 (duas) testemunhas.</w:t>
      </w:r>
    </w:p>
    <w:p w14:paraId="26C0C932" w14:textId="5E1579BA" w:rsidR="00B44F12" w:rsidRPr="00752E96" w:rsidRDefault="00B44F12" w:rsidP="00B44F12">
      <w:pPr>
        <w:spacing w:line="360" w:lineRule="auto"/>
        <w:jc w:val="right"/>
        <w:rPr>
          <w:rFonts w:asciiTheme="majorHAnsi" w:hAnsiTheme="majorHAnsi" w:cstheme="majorHAnsi"/>
        </w:rPr>
      </w:pPr>
      <w:r w:rsidRPr="00752E96">
        <w:rPr>
          <w:rFonts w:asciiTheme="majorHAnsi" w:hAnsiTheme="majorHAnsi" w:cstheme="majorHAnsi"/>
        </w:rPr>
        <w:t>Sonora – MS, ____ de __________ de 20</w:t>
      </w:r>
      <w:r w:rsidR="00A44900">
        <w:rPr>
          <w:rFonts w:asciiTheme="majorHAnsi" w:hAnsiTheme="majorHAnsi" w:cstheme="majorHAnsi"/>
        </w:rPr>
        <w:t>25</w:t>
      </w:r>
      <w:r w:rsidRPr="00752E96">
        <w:rPr>
          <w:rFonts w:asciiTheme="majorHAnsi" w:hAnsiTheme="majorHAnsi" w:cstheme="majorHAnsi"/>
        </w:rPr>
        <w:t>.</w:t>
      </w:r>
    </w:p>
    <w:p w14:paraId="426CD8A1" w14:textId="6ECBD34D" w:rsidR="00811D03" w:rsidRPr="00752E96" w:rsidRDefault="00B44F12" w:rsidP="00AE23D9">
      <w:pPr>
        <w:jc w:val="both"/>
        <w:rPr>
          <w:rFonts w:asciiTheme="majorHAnsi" w:hAnsiTheme="majorHAnsi" w:cstheme="majorHAnsi"/>
          <w:b/>
        </w:rPr>
      </w:pPr>
      <w:r w:rsidRPr="00752E96">
        <w:rPr>
          <w:rFonts w:asciiTheme="majorHAnsi" w:hAnsiTheme="majorHAnsi" w:cstheme="majorHAnsi"/>
          <w:b/>
        </w:rPr>
        <w:t xml:space="preserve"> </w:t>
      </w:r>
      <w:r w:rsidR="00811D03" w:rsidRPr="00752E96">
        <w:rPr>
          <w:rFonts w:asciiTheme="majorHAnsi" w:hAnsiTheme="majorHAnsi" w:cstheme="majorHAnsi"/>
          <w:b/>
        </w:rPr>
        <w:t>CONTRATANTES:</w:t>
      </w:r>
    </w:p>
    <w:p w14:paraId="64BF631D" w14:textId="77777777" w:rsidR="00811D03" w:rsidRPr="00752E96" w:rsidRDefault="00811D03" w:rsidP="00AE23D9">
      <w:pPr>
        <w:jc w:val="both"/>
        <w:rPr>
          <w:rFonts w:asciiTheme="majorHAnsi" w:hAnsiTheme="majorHAnsi" w:cstheme="majorHAnsi"/>
          <w:b/>
        </w:rPr>
      </w:pPr>
    </w:p>
    <w:p w14:paraId="4E3DF098" w14:textId="77777777" w:rsidR="00D44BBF" w:rsidRPr="00752E96" w:rsidRDefault="00D44BBF" w:rsidP="00D44BBF">
      <w:pPr>
        <w:spacing w:line="276" w:lineRule="auto"/>
        <w:jc w:val="both"/>
        <w:rPr>
          <w:rFonts w:asciiTheme="majorHAnsi" w:hAnsiTheme="majorHAnsi" w:cstheme="majorHAnsi"/>
        </w:rPr>
      </w:pPr>
      <w:r w:rsidRPr="00752E96">
        <w:rPr>
          <w:rFonts w:asciiTheme="majorHAnsi" w:hAnsiTheme="majorHAnsi" w:cstheme="majorHAnsi"/>
        </w:rPr>
        <w:t>______________________________________   _______________________________________</w:t>
      </w:r>
    </w:p>
    <w:p w14:paraId="3943DF98" w14:textId="71494C39" w:rsidR="00D44BBF" w:rsidRPr="00752E96" w:rsidRDefault="00D44BBF" w:rsidP="00D44BBF">
      <w:pPr>
        <w:tabs>
          <w:tab w:val="left" w:pos="426"/>
        </w:tabs>
        <w:adjustRightInd w:val="0"/>
        <w:spacing w:line="276" w:lineRule="auto"/>
        <w:jc w:val="both"/>
        <w:rPr>
          <w:rFonts w:asciiTheme="majorHAnsi" w:eastAsia="MyriadPro-Regular" w:hAnsiTheme="majorHAnsi" w:cstheme="majorHAnsi"/>
          <w:b/>
          <w:color w:val="000000"/>
        </w:rPr>
      </w:pPr>
      <w:r w:rsidRPr="00752E96">
        <w:rPr>
          <w:rFonts w:asciiTheme="majorHAnsi" w:eastAsia="MyriadPro-Regular" w:hAnsiTheme="majorHAnsi" w:cstheme="majorHAnsi"/>
          <w:b/>
          <w:color w:val="000000"/>
        </w:rPr>
        <w:tab/>
        <w:t xml:space="preserve">       </w:t>
      </w:r>
      <w:r w:rsidR="00AE099E">
        <w:rPr>
          <w:rFonts w:asciiTheme="majorHAnsi" w:hAnsiTheme="majorHAnsi" w:cstheme="majorHAnsi"/>
          <w:b/>
        </w:rPr>
        <w:t>XXXXXXXXXXXXXXXXX</w:t>
      </w:r>
      <w:r w:rsidRPr="00752E96">
        <w:rPr>
          <w:rFonts w:asciiTheme="majorHAnsi" w:eastAsia="MyriadPro-Regular" w:hAnsiTheme="majorHAnsi" w:cstheme="majorHAnsi"/>
          <w:b/>
          <w:color w:val="000000"/>
        </w:rPr>
        <w:t xml:space="preserve">  </w:t>
      </w:r>
      <w:r w:rsidRPr="00752E96">
        <w:rPr>
          <w:rFonts w:asciiTheme="majorHAnsi" w:eastAsia="MyriadPro-Regular" w:hAnsiTheme="majorHAnsi" w:cstheme="majorHAnsi"/>
          <w:b/>
          <w:color w:val="000000"/>
        </w:rPr>
        <w:tab/>
        <w:t xml:space="preserve">                                     </w:t>
      </w:r>
      <w:r w:rsidR="00A65CBA" w:rsidRPr="00752E96">
        <w:rPr>
          <w:rFonts w:asciiTheme="majorHAnsi" w:hAnsiTheme="majorHAnsi" w:cstheme="majorHAnsi"/>
          <w:b/>
        </w:rPr>
        <w:t>XXXXXXXXXXXXXXXXXXX</w:t>
      </w:r>
    </w:p>
    <w:p w14:paraId="7BE5A507" w14:textId="645BF61A" w:rsidR="00D44BBF" w:rsidRPr="00752E96" w:rsidRDefault="00D44BBF" w:rsidP="00D44BBF">
      <w:pPr>
        <w:tabs>
          <w:tab w:val="left" w:pos="426"/>
        </w:tabs>
        <w:adjustRightInd w:val="0"/>
        <w:spacing w:line="276" w:lineRule="auto"/>
        <w:jc w:val="both"/>
        <w:rPr>
          <w:rFonts w:asciiTheme="majorHAnsi" w:eastAsia="MyriadPro-Regular" w:hAnsiTheme="majorHAnsi" w:cstheme="majorHAnsi"/>
          <w:b/>
        </w:rPr>
      </w:pPr>
      <w:r w:rsidRPr="00752E96">
        <w:rPr>
          <w:rFonts w:asciiTheme="majorHAnsi" w:eastAsia="MyriadPro-Regular" w:hAnsiTheme="majorHAnsi" w:cstheme="majorHAnsi"/>
          <w:b/>
        </w:rPr>
        <w:t xml:space="preserve">         </w:t>
      </w:r>
      <w:r w:rsidRPr="00752E96">
        <w:rPr>
          <w:rFonts w:asciiTheme="majorHAnsi" w:hAnsiTheme="majorHAnsi" w:cstheme="majorHAnsi"/>
          <w:shd w:val="clear" w:color="auto" w:fill="FFFFFF"/>
        </w:rPr>
        <w:t>Prefeit</w:t>
      </w:r>
      <w:r w:rsidR="00AE099E">
        <w:rPr>
          <w:rFonts w:asciiTheme="majorHAnsi" w:hAnsiTheme="majorHAnsi" w:cstheme="majorHAnsi"/>
          <w:shd w:val="clear" w:color="auto" w:fill="FFFFFF"/>
        </w:rPr>
        <w:t>a</w:t>
      </w:r>
      <w:r w:rsidRPr="00752E96">
        <w:rPr>
          <w:rFonts w:asciiTheme="majorHAnsi" w:hAnsiTheme="majorHAnsi" w:cstheme="majorHAnsi"/>
          <w:shd w:val="clear" w:color="auto" w:fill="FFFFFF"/>
        </w:rPr>
        <w:t xml:space="preserve"> Municipal de Sonora                             </w:t>
      </w:r>
      <w:r w:rsidR="003B23AA" w:rsidRPr="00752E96">
        <w:rPr>
          <w:rFonts w:asciiTheme="majorHAnsi" w:hAnsiTheme="majorHAnsi" w:cstheme="majorHAnsi"/>
          <w:shd w:val="clear" w:color="auto" w:fill="FFFFFF"/>
        </w:rPr>
        <w:t xml:space="preserve">       </w:t>
      </w:r>
      <w:r w:rsidRPr="00752E96">
        <w:rPr>
          <w:rFonts w:asciiTheme="majorHAnsi" w:hAnsiTheme="majorHAnsi" w:cstheme="majorHAnsi"/>
          <w:color w:val="222222"/>
          <w:shd w:val="clear" w:color="auto" w:fill="FFFFFF"/>
        </w:rPr>
        <w:t xml:space="preserve">   </w:t>
      </w:r>
      <w:r w:rsidR="00A65CBA" w:rsidRPr="00752E96">
        <w:rPr>
          <w:rFonts w:asciiTheme="majorHAnsi" w:hAnsiTheme="majorHAnsi" w:cstheme="majorHAnsi"/>
          <w:shd w:val="clear" w:color="auto" w:fill="FFFFFF"/>
        </w:rPr>
        <w:t>XXXXXXXXXXXXXXXXXXXXXX</w:t>
      </w:r>
    </w:p>
    <w:p w14:paraId="38F4B84C" w14:textId="77777777" w:rsidR="00DD0D92" w:rsidRPr="00752E96" w:rsidRDefault="00DD0D92" w:rsidP="00AE23D9">
      <w:pPr>
        <w:jc w:val="both"/>
        <w:rPr>
          <w:rFonts w:asciiTheme="majorHAnsi" w:hAnsiTheme="majorHAnsi" w:cstheme="majorHAnsi"/>
          <w:b/>
        </w:rPr>
      </w:pPr>
    </w:p>
    <w:p w14:paraId="51A53F45" w14:textId="31CDA30B" w:rsidR="00B44F12" w:rsidRPr="00752E96" w:rsidRDefault="00B44F12" w:rsidP="00AE099E">
      <w:pPr>
        <w:jc w:val="center"/>
        <w:rPr>
          <w:rFonts w:asciiTheme="majorHAnsi" w:hAnsiTheme="majorHAnsi" w:cstheme="majorHAnsi"/>
          <w:b/>
        </w:rPr>
      </w:pPr>
      <w:r w:rsidRPr="00752E96">
        <w:rPr>
          <w:rFonts w:asciiTheme="majorHAnsi" w:hAnsiTheme="majorHAnsi" w:cstheme="majorHAnsi"/>
          <w:b/>
        </w:rPr>
        <w:t>________________________________</w:t>
      </w:r>
    </w:p>
    <w:p w14:paraId="4B7922E4" w14:textId="77777777" w:rsidR="00B44F12" w:rsidRPr="00752E96" w:rsidRDefault="00B44F12" w:rsidP="00AE099E">
      <w:pPr>
        <w:jc w:val="center"/>
        <w:rPr>
          <w:rFonts w:asciiTheme="majorHAnsi" w:hAnsiTheme="majorHAnsi" w:cstheme="majorHAnsi"/>
          <w:b/>
          <w:bCs/>
        </w:rPr>
      </w:pPr>
      <w:r w:rsidRPr="00752E96">
        <w:rPr>
          <w:rFonts w:asciiTheme="majorHAnsi" w:hAnsiTheme="majorHAnsi" w:cstheme="majorHAnsi"/>
          <w:b/>
          <w:bCs/>
        </w:rPr>
        <w:t>Nome:</w:t>
      </w:r>
    </w:p>
    <w:p w14:paraId="013C6318" w14:textId="77777777" w:rsidR="00B44F12" w:rsidRPr="00752E96" w:rsidRDefault="00B44F12" w:rsidP="00AE099E">
      <w:pPr>
        <w:jc w:val="center"/>
        <w:rPr>
          <w:rFonts w:asciiTheme="majorHAnsi" w:hAnsiTheme="majorHAnsi" w:cstheme="majorHAnsi"/>
          <w:b/>
        </w:rPr>
      </w:pPr>
      <w:r w:rsidRPr="00752E96">
        <w:rPr>
          <w:rFonts w:asciiTheme="majorHAnsi" w:hAnsiTheme="majorHAnsi" w:cstheme="majorHAnsi"/>
          <w:b/>
        </w:rPr>
        <w:t>Responsável pela empresa Contratada</w:t>
      </w:r>
    </w:p>
    <w:p w14:paraId="7A75CD85" w14:textId="77777777" w:rsidR="00811D03" w:rsidRPr="00752E96" w:rsidRDefault="00811D03" w:rsidP="00AE23D9">
      <w:pPr>
        <w:jc w:val="both"/>
        <w:rPr>
          <w:rFonts w:asciiTheme="majorHAnsi" w:hAnsiTheme="majorHAnsi" w:cstheme="majorHAnsi"/>
          <w:b/>
        </w:rPr>
      </w:pPr>
    </w:p>
    <w:p w14:paraId="04B2302B" w14:textId="05E2643E" w:rsidR="00B44F12" w:rsidRPr="00752E96" w:rsidRDefault="00B44F12" w:rsidP="00AE23D9">
      <w:pPr>
        <w:jc w:val="both"/>
        <w:rPr>
          <w:rFonts w:asciiTheme="majorHAnsi" w:hAnsiTheme="majorHAnsi" w:cstheme="majorHAnsi"/>
          <w:b/>
        </w:rPr>
      </w:pPr>
      <w:r w:rsidRPr="00752E96">
        <w:rPr>
          <w:rFonts w:asciiTheme="majorHAnsi" w:hAnsiTheme="majorHAnsi" w:cstheme="majorHAnsi"/>
          <w:b/>
        </w:rPr>
        <w:t>Testemunhas</w:t>
      </w:r>
      <w:r w:rsidR="00AE099E">
        <w:rPr>
          <w:rFonts w:asciiTheme="majorHAnsi" w:hAnsiTheme="majorHAnsi" w:cstheme="majorHAnsi"/>
          <w:b/>
        </w:rPr>
        <w:t>:</w:t>
      </w:r>
    </w:p>
    <w:p w14:paraId="36FB29BB" w14:textId="77777777" w:rsidR="00DD0D92" w:rsidRPr="00752E96" w:rsidRDefault="00DD0D92" w:rsidP="00AE23D9">
      <w:pPr>
        <w:jc w:val="both"/>
        <w:rPr>
          <w:rFonts w:asciiTheme="majorHAnsi" w:hAnsiTheme="majorHAnsi" w:cstheme="majorHAnsi"/>
          <w:b/>
        </w:rPr>
      </w:pPr>
    </w:p>
    <w:p w14:paraId="42EE87B0" w14:textId="1F4F0EE5" w:rsidR="00B44F12" w:rsidRPr="00752E96" w:rsidRDefault="00B44F12" w:rsidP="00AE23D9">
      <w:pPr>
        <w:jc w:val="both"/>
        <w:rPr>
          <w:rFonts w:asciiTheme="majorHAnsi" w:hAnsiTheme="majorHAnsi" w:cstheme="majorHAnsi"/>
          <w:b/>
        </w:rPr>
      </w:pPr>
      <w:r w:rsidRPr="00752E96">
        <w:rPr>
          <w:rFonts w:asciiTheme="majorHAnsi" w:hAnsiTheme="majorHAnsi" w:cstheme="majorHAnsi"/>
          <w:b/>
        </w:rPr>
        <w:t>________________________________</w:t>
      </w:r>
      <w:r w:rsidR="004E70A6" w:rsidRPr="00752E96">
        <w:rPr>
          <w:rFonts w:asciiTheme="majorHAnsi" w:hAnsiTheme="majorHAnsi" w:cstheme="majorHAnsi"/>
          <w:b/>
        </w:rPr>
        <w:t xml:space="preserve">                      </w:t>
      </w:r>
      <w:r w:rsidRPr="00752E96">
        <w:rPr>
          <w:rFonts w:asciiTheme="majorHAnsi" w:hAnsiTheme="majorHAnsi" w:cstheme="majorHAnsi"/>
          <w:b/>
        </w:rPr>
        <w:t>_____________________________</w:t>
      </w:r>
    </w:p>
    <w:p w14:paraId="7FAC561D" w14:textId="05146C23" w:rsidR="00EE1D77" w:rsidRPr="00752E96" w:rsidRDefault="00B44F12" w:rsidP="00EE1D77">
      <w:pPr>
        <w:jc w:val="both"/>
        <w:rPr>
          <w:rFonts w:asciiTheme="majorHAnsi" w:hAnsiTheme="majorHAnsi" w:cstheme="majorHAnsi"/>
          <w:b/>
          <w:bCs/>
        </w:rPr>
      </w:pPr>
      <w:r w:rsidRPr="00752E96">
        <w:rPr>
          <w:rFonts w:asciiTheme="majorHAnsi" w:hAnsiTheme="majorHAnsi" w:cstheme="majorHAnsi"/>
          <w:b/>
          <w:bCs/>
        </w:rPr>
        <w:t>Nome:</w:t>
      </w:r>
      <w:r w:rsidRPr="00752E96">
        <w:rPr>
          <w:rFonts w:asciiTheme="majorHAnsi" w:hAnsiTheme="majorHAnsi" w:cstheme="majorHAnsi"/>
        </w:rPr>
        <w:tab/>
      </w:r>
      <w:r w:rsidRPr="00752E96">
        <w:rPr>
          <w:rFonts w:asciiTheme="majorHAnsi" w:hAnsiTheme="majorHAnsi" w:cstheme="majorHAnsi"/>
        </w:rPr>
        <w:tab/>
      </w:r>
      <w:r w:rsidRPr="00752E96">
        <w:rPr>
          <w:rFonts w:asciiTheme="majorHAnsi" w:hAnsiTheme="majorHAnsi" w:cstheme="majorHAnsi"/>
        </w:rPr>
        <w:tab/>
      </w:r>
      <w:r w:rsidRPr="00752E96">
        <w:rPr>
          <w:rFonts w:asciiTheme="majorHAnsi" w:hAnsiTheme="majorHAnsi" w:cstheme="majorHAnsi"/>
        </w:rPr>
        <w:tab/>
      </w:r>
      <w:r w:rsidRPr="00752E96">
        <w:rPr>
          <w:rFonts w:asciiTheme="majorHAnsi" w:hAnsiTheme="majorHAnsi" w:cstheme="majorHAnsi"/>
        </w:rPr>
        <w:tab/>
      </w:r>
      <w:r w:rsidRPr="00752E96">
        <w:rPr>
          <w:rFonts w:asciiTheme="majorHAnsi" w:hAnsiTheme="majorHAnsi" w:cstheme="majorHAnsi"/>
        </w:rPr>
        <w:tab/>
      </w:r>
      <w:r w:rsidRPr="00752E96">
        <w:rPr>
          <w:rFonts w:asciiTheme="majorHAnsi" w:hAnsiTheme="majorHAnsi" w:cstheme="majorHAnsi"/>
          <w:b/>
          <w:bCs/>
        </w:rPr>
        <w:t xml:space="preserve">       </w:t>
      </w:r>
      <w:r w:rsidR="004E70A6" w:rsidRPr="00752E96">
        <w:rPr>
          <w:rFonts w:asciiTheme="majorHAnsi" w:hAnsiTheme="majorHAnsi" w:cstheme="majorHAnsi"/>
          <w:b/>
          <w:bCs/>
        </w:rPr>
        <w:t xml:space="preserve">        </w:t>
      </w:r>
      <w:r w:rsidRPr="00752E96">
        <w:rPr>
          <w:rFonts w:asciiTheme="majorHAnsi" w:hAnsiTheme="majorHAnsi" w:cstheme="majorHAnsi"/>
          <w:b/>
          <w:bCs/>
        </w:rPr>
        <w:t>Nome:</w:t>
      </w:r>
    </w:p>
    <w:p w14:paraId="7B853BE7" w14:textId="4157FECD" w:rsidR="0025034B" w:rsidRPr="00752E96" w:rsidRDefault="0025034B" w:rsidP="00EE1D77">
      <w:pPr>
        <w:jc w:val="both"/>
        <w:rPr>
          <w:rFonts w:asciiTheme="majorHAnsi" w:hAnsiTheme="majorHAnsi" w:cstheme="majorHAnsi"/>
          <w:b/>
          <w:bCs/>
        </w:rPr>
      </w:pPr>
    </w:p>
    <w:p w14:paraId="67D6CCC5" w14:textId="367A9AA7" w:rsidR="0025034B" w:rsidRPr="00752E96" w:rsidRDefault="0025034B">
      <w:pPr>
        <w:rPr>
          <w:rFonts w:asciiTheme="majorHAnsi" w:hAnsiTheme="majorHAnsi" w:cstheme="majorHAnsi"/>
          <w:b/>
          <w:bCs/>
        </w:rPr>
      </w:pPr>
      <w:r w:rsidRPr="00752E96">
        <w:rPr>
          <w:rFonts w:asciiTheme="majorHAnsi" w:hAnsiTheme="majorHAnsi" w:cstheme="majorHAnsi"/>
          <w:b/>
          <w:bCs/>
        </w:rPr>
        <w:br w:type="page"/>
      </w:r>
    </w:p>
    <w:p w14:paraId="4465B5F0" w14:textId="77777777" w:rsidR="0025034B" w:rsidRPr="00752E96" w:rsidRDefault="0025034B" w:rsidP="0025034B">
      <w:pPr>
        <w:pStyle w:val="Ttulo2"/>
        <w:spacing w:line="360" w:lineRule="auto"/>
        <w:rPr>
          <w:rFonts w:asciiTheme="majorHAnsi" w:hAnsiTheme="majorHAnsi" w:cstheme="majorHAnsi"/>
          <w:szCs w:val="24"/>
        </w:rPr>
      </w:pPr>
      <w:r w:rsidRPr="00752E96">
        <w:rPr>
          <w:rFonts w:asciiTheme="majorHAnsi" w:hAnsiTheme="majorHAnsi" w:cstheme="majorHAnsi"/>
          <w:color w:val="auto"/>
          <w:szCs w:val="24"/>
        </w:rPr>
        <w:t xml:space="preserve">ANEXO V - </w:t>
      </w:r>
      <w:r w:rsidRPr="00752E96">
        <w:rPr>
          <w:rFonts w:asciiTheme="majorHAnsi" w:eastAsia="Calibri" w:hAnsiTheme="majorHAnsi" w:cstheme="majorHAnsi"/>
          <w:color w:val="auto"/>
          <w:szCs w:val="24"/>
        </w:rPr>
        <w:t>DA JUSTIFICATIVA DO</w:t>
      </w:r>
      <w:r w:rsidRPr="00752E96">
        <w:rPr>
          <w:rFonts w:asciiTheme="majorHAnsi" w:eastAsia="Calibri" w:hAnsiTheme="majorHAnsi" w:cstheme="majorHAnsi"/>
          <w:b w:val="0"/>
          <w:color w:val="auto"/>
          <w:szCs w:val="24"/>
        </w:rPr>
        <w:t xml:space="preserve"> </w:t>
      </w:r>
      <w:r w:rsidRPr="00752E96">
        <w:rPr>
          <w:rFonts w:asciiTheme="majorHAnsi" w:eastAsia="Calibri" w:hAnsiTheme="majorHAnsi" w:cstheme="majorHAnsi"/>
          <w:color w:val="auto"/>
          <w:szCs w:val="24"/>
        </w:rPr>
        <w:t>VALOR ESTIMADO</w:t>
      </w:r>
    </w:p>
    <w:p w14:paraId="0D018930" w14:textId="77777777" w:rsidR="0025034B" w:rsidRPr="00752E96" w:rsidRDefault="0025034B" w:rsidP="0025034B">
      <w:pPr>
        <w:pStyle w:val="Ttulo2"/>
        <w:spacing w:line="360" w:lineRule="auto"/>
        <w:rPr>
          <w:rFonts w:asciiTheme="majorHAnsi" w:hAnsiTheme="majorHAnsi" w:cstheme="majorHAnsi"/>
          <w:i/>
          <w:iCs/>
          <w:szCs w:val="24"/>
        </w:rPr>
      </w:pPr>
      <w:r w:rsidRPr="00752E96">
        <w:rPr>
          <w:rFonts w:asciiTheme="majorHAnsi" w:hAnsiTheme="majorHAnsi" w:cstheme="majorHAnsi"/>
          <w:szCs w:val="24"/>
        </w:rPr>
        <w:t xml:space="preserve">I – NÃO DIVULGAÇÃO DO VALOR ESTIMADO: </w:t>
      </w:r>
    </w:p>
    <w:p w14:paraId="0EF8B77B" w14:textId="77777777" w:rsidR="0025034B" w:rsidRPr="00752E96" w:rsidRDefault="0025034B" w:rsidP="0025034B">
      <w:pPr>
        <w:shd w:val="clear" w:color="auto" w:fill="FFFFFF"/>
        <w:spacing w:line="360" w:lineRule="auto"/>
        <w:ind w:right="142" w:firstLine="1134"/>
        <w:jc w:val="both"/>
        <w:rPr>
          <w:rFonts w:asciiTheme="majorHAnsi" w:hAnsiTheme="majorHAnsi" w:cstheme="majorHAnsi"/>
        </w:rPr>
      </w:pPr>
      <w:r w:rsidRPr="00752E96">
        <w:rPr>
          <w:rFonts w:asciiTheme="majorHAnsi" w:hAnsiTheme="majorHAnsi" w:cstheme="majorHAnsi"/>
        </w:rPr>
        <w:t>Os valores médios unitários não serão informados de acordo com</w:t>
      </w:r>
      <w:r w:rsidRPr="00752E96">
        <w:rPr>
          <w:rFonts w:asciiTheme="majorHAnsi" w:hAnsiTheme="majorHAnsi" w:cstheme="majorHAnsi"/>
          <w:b/>
        </w:rPr>
        <w:t xml:space="preserve"> </w:t>
      </w:r>
      <w:r w:rsidRPr="00752E96">
        <w:rPr>
          <w:rFonts w:asciiTheme="majorHAnsi" w:hAnsiTheme="majorHAnsi" w:cstheme="majorHAnsi"/>
          <w:lang w:eastAsia="en-GB"/>
        </w:rPr>
        <w:t xml:space="preserve">jurisprudência do </w:t>
      </w:r>
      <w:r w:rsidRPr="00752E96">
        <w:rPr>
          <w:rFonts w:asciiTheme="majorHAnsi" w:hAnsiTheme="majorHAnsi" w:cstheme="majorHAnsi"/>
        </w:rPr>
        <w:t>Tribunal de Contas da União, conforme julgados exemplificativos:</w:t>
      </w:r>
    </w:p>
    <w:p w14:paraId="76A39045" w14:textId="77777777" w:rsidR="0025034B" w:rsidRPr="00752E96" w:rsidRDefault="0025034B" w:rsidP="0025034B">
      <w:pPr>
        <w:tabs>
          <w:tab w:val="left" w:pos="1134"/>
        </w:tabs>
        <w:ind w:left="2268"/>
        <w:jc w:val="both"/>
        <w:rPr>
          <w:rFonts w:asciiTheme="majorHAnsi" w:hAnsiTheme="majorHAnsi" w:cstheme="majorHAnsi"/>
          <w:lang w:eastAsia="en-US"/>
        </w:rPr>
      </w:pPr>
      <w:r w:rsidRPr="00752E96">
        <w:rPr>
          <w:rFonts w:asciiTheme="majorHAnsi" w:hAnsiTheme="majorHAnsi" w:cstheme="majorHAnsi"/>
          <w:lang w:eastAsia="en-US"/>
        </w:rPr>
        <w:t xml:space="preserve">[...] 35. Portanto, </w:t>
      </w:r>
      <w:r w:rsidRPr="00752E96">
        <w:rPr>
          <w:rFonts w:asciiTheme="majorHAnsi" w:hAnsiTheme="majorHAnsi" w:cstheme="majorHAnsi"/>
          <w:b/>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752E96">
        <w:rPr>
          <w:rFonts w:asciiTheme="majorHAnsi" w:hAnsiTheme="majorHAnsi" w:cstheme="majorHAnsi"/>
          <w:lang w:eastAsia="en-US"/>
        </w:rPr>
        <w:t xml:space="preserve"> devendo, no entanto, estar inseridos nos autos do respectivo processo licitatório. (Acórdão n.º 392/2011-Plenário, TC-033.876/2010-0, Rel. Min. José Jorge, 16.02.2011) (grifou-se)</w:t>
      </w:r>
    </w:p>
    <w:p w14:paraId="7BE295CF" w14:textId="77777777" w:rsidR="0025034B" w:rsidRPr="00752E96" w:rsidRDefault="0025034B" w:rsidP="0025034B">
      <w:pPr>
        <w:tabs>
          <w:tab w:val="left" w:pos="1134"/>
        </w:tabs>
        <w:ind w:left="2268"/>
        <w:jc w:val="both"/>
        <w:rPr>
          <w:rFonts w:asciiTheme="majorHAnsi" w:hAnsiTheme="majorHAnsi" w:cstheme="majorHAnsi"/>
          <w:lang w:eastAsia="en-GB"/>
        </w:rPr>
      </w:pPr>
      <w:r w:rsidRPr="00752E96">
        <w:rPr>
          <w:rFonts w:asciiTheme="majorHAnsi" w:hAnsiTheme="majorHAnsi" w:cstheme="majorHAnsi"/>
          <w:lang w:eastAsia="en-GB"/>
        </w:rPr>
        <w:t xml:space="preserve">REPRESENTAÇÃO. LICITAÇÃO. MODALIDADE PREGÃO (...). </w:t>
      </w:r>
      <w:r w:rsidRPr="00752E96">
        <w:rPr>
          <w:rFonts w:asciiTheme="majorHAnsi" w:hAnsiTheme="majorHAnsi" w:cstheme="majorHAnsi"/>
          <w:b/>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752E96">
        <w:rPr>
          <w:rFonts w:asciiTheme="majorHAnsi" w:hAnsiTheme="majorHAnsi" w:cstheme="majorHAnsi"/>
          <w:lang w:eastAsia="en-GB"/>
        </w:rPr>
        <w:t xml:space="preserve"> (Acórdão nº 114/2007, Plenário, Rel. Min. Benjamin Zymler) (grifou-se)</w:t>
      </w:r>
    </w:p>
    <w:p w14:paraId="3E9A1205" w14:textId="77777777" w:rsidR="0025034B" w:rsidRPr="00752E96" w:rsidRDefault="0025034B" w:rsidP="0025034B">
      <w:pPr>
        <w:tabs>
          <w:tab w:val="left" w:pos="1134"/>
        </w:tabs>
        <w:ind w:left="2268"/>
        <w:jc w:val="both"/>
        <w:rPr>
          <w:rFonts w:asciiTheme="majorHAnsi" w:hAnsiTheme="majorHAnsi" w:cstheme="majorHAnsi"/>
          <w:lang w:eastAsia="en-US"/>
        </w:rPr>
      </w:pPr>
      <w:r w:rsidRPr="00752E96">
        <w:rPr>
          <w:rFonts w:asciiTheme="majorHAnsi" w:hAnsiTheme="majorHAnsi" w:cstheme="majorHAnsi"/>
          <w:lang w:eastAsia="en-GB"/>
        </w:rPr>
        <w:t xml:space="preserve">[...] 9. Assim, ressalvada a necessidade de que as estimativas estejam presentes no processo, </w:t>
      </w:r>
      <w:r w:rsidRPr="00752E96">
        <w:rPr>
          <w:rFonts w:asciiTheme="majorHAnsi" w:hAnsiTheme="majorHAnsi" w:cstheme="majorHAnsi"/>
          <w:b/>
          <w:u w:val="single"/>
          <w:lang w:eastAsia="en-GB"/>
        </w:rPr>
        <w:t>acredito que deve ficar a critério do gestor a decisão de publicá-las também no edital, possibilitando desse modo que adote a estratégia que considere mais eficiente na busca pela economicidade da contratação.”</w:t>
      </w:r>
      <w:r w:rsidRPr="00752E96">
        <w:rPr>
          <w:rFonts w:asciiTheme="majorHAnsi" w:hAnsiTheme="majorHAnsi" w:cstheme="majorHAnsi"/>
          <w:lang w:eastAsia="en-GB"/>
        </w:rPr>
        <w:t xml:space="preserve"> (Acórdão nº 1405/2006, Plenário, Rel. Min. Marcos Vinicios Vilaça) (grifou-se)</w:t>
      </w:r>
    </w:p>
    <w:p w14:paraId="37B23258" w14:textId="77777777" w:rsidR="0025034B" w:rsidRPr="00752E96" w:rsidRDefault="0025034B" w:rsidP="0025034B">
      <w:pPr>
        <w:jc w:val="right"/>
        <w:rPr>
          <w:rFonts w:asciiTheme="majorHAnsi" w:hAnsiTheme="majorHAnsi" w:cstheme="majorHAnsi"/>
          <w:highlight w:val="yellow"/>
        </w:rPr>
      </w:pPr>
    </w:p>
    <w:p w14:paraId="4A421C5B" w14:textId="619DE1EE" w:rsidR="0025034B" w:rsidRPr="00752E96" w:rsidRDefault="00A44900" w:rsidP="0025034B">
      <w:pPr>
        <w:jc w:val="right"/>
        <w:rPr>
          <w:rFonts w:asciiTheme="majorHAnsi" w:hAnsiTheme="majorHAnsi" w:cstheme="majorHAnsi"/>
        </w:rPr>
      </w:pPr>
      <w:r>
        <w:rPr>
          <w:rFonts w:asciiTheme="majorHAnsi" w:hAnsiTheme="majorHAnsi" w:cstheme="majorHAnsi"/>
        </w:rPr>
        <w:t>Sonora, MS, 07 de julho</w:t>
      </w:r>
      <w:r w:rsidR="0025034B" w:rsidRPr="00B105E5">
        <w:rPr>
          <w:rFonts w:asciiTheme="majorHAnsi" w:hAnsiTheme="majorHAnsi" w:cstheme="majorHAnsi"/>
        </w:rPr>
        <w:t xml:space="preserve"> de 20</w:t>
      </w:r>
      <w:r>
        <w:rPr>
          <w:rFonts w:asciiTheme="majorHAnsi" w:hAnsiTheme="majorHAnsi" w:cstheme="majorHAnsi"/>
        </w:rPr>
        <w:t>25</w:t>
      </w:r>
      <w:r w:rsidR="0025034B" w:rsidRPr="00B105E5">
        <w:rPr>
          <w:rFonts w:asciiTheme="majorHAnsi" w:hAnsiTheme="majorHAnsi" w:cstheme="majorHAnsi"/>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25034B" w:rsidRPr="00752E96" w14:paraId="6140E72D" w14:textId="77777777" w:rsidTr="00B95E54">
        <w:trPr>
          <w:trHeight w:val="1021"/>
        </w:trPr>
        <w:tc>
          <w:tcPr>
            <w:tcW w:w="4673" w:type="dxa"/>
          </w:tcPr>
          <w:p w14:paraId="6546A659" w14:textId="77777777" w:rsidR="0025034B" w:rsidRPr="00752E96" w:rsidRDefault="0025034B" w:rsidP="00B95E54">
            <w:pPr>
              <w:adjustRightInd w:val="0"/>
              <w:jc w:val="center"/>
              <w:rPr>
                <w:rFonts w:asciiTheme="majorHAnsi" w:hAnsiTheme="majorHAnsi" w:cstheme="majorHAnsi"/>
                <w:color w:val="222222"/>
                <w:shd w:val="clear" w:color="auto" w:fill="F8F8F8"/>
              </w:rPr>
            </w:pPr>
          </w:p>
        </w:tc>
        <w:tc>
          <w:tcPr>
            <w:tcW w:w="4674" w:type="dxa"/>
          </w:tcPr>
          <w:p w14:paraId="6268959F" w14:textId="77777777" w:rsidR="0025034B" w:rsidRPr="00752E96" w:rsidRDefault="0025034B" w:rsidP="00B95E54">
            <w:pPr>
              <w:adjustRightInd w:val="0"/>
              <w:jc w:val="center"/>
              <w:rPr>
                <w:rFonts w:asciiTheme="majorHAnsi" w:hAnsiTheme="majorHAnsi" w:cstheme="majorHAnsi"/>
                <w:color w:val="222222"/>
                <w:shd w:val="clear" w:color="auto" w:fill="FFFFFF"/>
              </w:rPr>
            </w:pPr>
          </w:p>
        </w:tc>
      </w:tr>
      <w:tr w:rsidR="0025034B" w:rsidRPr="00752E96" w14:paraId="47C60AE3" w14:textId="77777777" w:rsidTr="00B95E54">
        <w:tc>
          <w:tcPr>
            <w:tcW w:w="9347" w:type="dxa"/>
            <w:gridSpan w:val="2"/>
          </w:tcPr>
          <w:p w14:paraId="11F19134" w14:textId="77777777" w:rsidR="0025034B" w:rsidRPr="00752E96" w:rsidRDefault="0025034B" w:rsidP="00B95E54">
            <w:pPr>
              <w:jc w:val="center"/>
              <w:rPr>
                <w:rFonts w:asciiTheme="majorHAnsi" w:hAnsiTheme="majorHAnsi" w:cstheme="majorHAnsi"/>
                <w:color w:val="000000" w:themeColor="text1"/>
              </w:rPr>
            </w:pPr>
            <w:r w:rsidRPr="00752E96">
              <w:rPr>
                <w:rFonts w:asciiTheme="majorHAnsi" w:hAnsiTheme="majorHAnsi" w:cstheme="majorHAnsi"/>
                <w:color w:val="000000" w:themeColor="text1"/>
              </w:rPr>
              <w:t>______________________</w:t>
            </w:r>
          </w:p>
          <w:p w14:paraId="7B5C21EC" w14:textId="2AFF6A91" w:rsidR="0025034B" w:rsidRPr="00752E96" w:rsidRDefault="00A44900" w:rsidP="00B95E54">
            <w:pPr>
              <w:adjustRightInd w:val="0"/>
              <w:jc w:val="center"/>
              <w:rPr>
                <w:rFonts w:asciiTheme="majorHAnsi" w:hAnsiTheme="majorHAnsi" w:cstheme="majorHAnsi"/>
                <w:b/>
                <w:color w:val="222222"/>
                <w:shd w:val="clear" w:color="auto" w:fill="F8F8F8"/>
              </w:rPr>
            </w:pPr>
            <w:r>
              <w:rPr>
                <w:rFonts w:asciiTheme="majorHAnsi" w:hAnsiTheme="majorHAnsi" w:cstheme="majorHAnsi"/>
                <w:b/>
                <w:color w:val="222222"/>
                <w:shd w:val="clear" w:color="auto" w:fill="F8F8F8"/>
              </w:rPr>
              <w:t>Raphael  de Lemos Zauchin</w:t>
            </w:r>
          </w:p>
          <w:p w14:paraId="188E571E" w14:textId="77777777" w:rsidR="0025034B" w:rsidRPr="00752E96" w:rsidRDefault="0025034B" w:rsidP="00B95E54">
            <w:pPr>
              <w:adjustRightInd w:val="0"/>
              <w:jc w:val="center"/>
              <w:rPr>
                <w:rFonts w:asciiTheme="majorHAnsi" w:hAnsiTheme="majorHAnsi" w:cstheme="majorHAnsi"/>
                <w:color w:val="222222"/>
                <w:shd w:val="clear" w:color="auto" w:fill="FFFFFF"/>
              </w:rPr>
            </w:pPr>
            <w:r w:rsidRPr="00752E96">
              <w:rPr>
                <w:rFonts w:asciiTheme="majorHAnsi" w:hAnsiTheme="majorHAnsi" w:cstheme="majorHAnsi"/>
                <w:color w:val="222222"/>
                <w:shd w:val="clear" w:color="auto" w:fill="FFFFFF"/>
              </w:rPr>
              <w:t>Gerente Municipal de Administração,</w:t>
            </w:r>
          </w:p>
          <w:p w14:paraId="27B0E175" w14:textId="00F141E7" w:rsidR="0025034B" w:rsidRPr="00752E96" w:rsidRDefault="0025034B" w:rsidP="00B95E54">
            <w:pPr>
              <w:adjustRightInd w:val="0"/>
              <w:jc w:val="center"/>
              <w:rPr>
                <w:rFonts w:asciiTheme="majorHAnsi" w:hAnsiTheme="majorHAnsi" w:cstheme="majorHAnsi"/>
                <w:color w:val="222222"/>
                <w:shd w:val="clear" w:color="auto" w:fill="FFFFFF"/>
              </w:rPr>
            </w:pPr>
          </w:p>
        </w:tc>
      </w:tr>
    </w:tbl>
    <w:p w14:paraId="139C87F3" w14:textId="77777777" w:rsidR="0025034B" w:rsidRPr="00752E96" w:rsidRDefault="0025034B" w:rsidP="0025034B">
      <w:pPr>
        <w:spacing w:line="360" w:lineRule="auto"/>
        <w:jc w:val="both"/>
        <w:rPr>
          <w:rFonts w:asciiTheme="majorHAnsi" w:hAnsiTheme="majorHAnsi" w:cstheme="majorHAnsi"/>
        </w:rPr>
      </w:pPr>
    </w:p>
    <w:p w14:paraId="771834D0" w14:textId="77777777" w:rsidR="0025034B" w:rsidRPr="00752E96" w:rsidRDefault="0025034B" w:rsidP="0025034B">
      <w:pPr>
        <w:jc w:val="both"/>
        <w:rPr>
          <w:rFonts w:asciiTheme="majorHAnsi" w:hAnsiTheme="majorHAnsi" w:cstheme="majorHAnsi"/>
          <w:b/>
          <w:bCs/>
        </w:rPr>
      </w:pPr>
    </w:p>
    <w:p w14:paraId="76AF10F6" w14:textId="77777777" w:rsidR="0025034B" w:rsidRPr="00752E96" w:rsidRDefault="0025034B" w:rsidP="0025034B">
      <w:pPr>
        <w:rPr>
          <w:rFonts w:asciiTheme="majorHAnsi" w:hAnsiTheme="majorHAnsi" w:cstheme="majorHAnsi"/>
          <w:b/>
          <w:bCs/>
        </w:rPr>
      </w:pPr>
      <w:r w:rsidRPr="00752E96">
        <w:rPr>
          <w:rFonts w:asciiTheme="majorHAnsi" w:hAnsiTheme="majorHAnsi" w:cstheme="majorHAnsi"/>
          <w:b/>
          <w:bCs/>
        </w:rPr>
        <w:br w:type="page"/>
      </w:r>
    </w:p>
    <w:p w14:paraId="7624F56C" w14:textId="22AB25FE" w:rsidR="00DB6C8C" w:rsidRPr="00752E96" w:rsidRDefault="0031601E" w:rsidP="00DB6C8C">
      <w:pPr>
        <w:pStyle w:val="Ttulo2"/>
        <w:spacing w:line="360" w:lineRule="auto"/>
        <w:rPr>
          <w:rFonts w:asciiTheme="majorHAnsi" w:hAnsiTheme="majorHAnsi" w:cstheme="majorHAnsi"/>
          <w:i/>
          <w:szCs w:val="24"/>
        </w:rPr>
      </w:pPr>
      <w:bookmarkStart w:id="26" w:name="_Hlk193283148"/>
      <w:r>
        <w:rPr>
          <w:rFonts w:asciiTheme="majorHAnsi" w:hAnsiTheme="majorHAnsi" w:cstheme="majorHAnsi"/>
          <w:szCs w:val="24"/>
        </w:rPr>
        <w:t xml:space="preserve">ANEXO VI - </w:t>
      </w:r>
      <w:r w:rsidR="00DB6C8C" w:rsidRPr="00752E96">
        <w:rPr>
          <w:rFonts w:asciiTheme="majorHAnsi" w:hAnsiTheme="majorHAnsi" w:cstheme="majorHAnsi"/>
          <w:szCs w:val="24"/>
        </w:rPr>
        <w:t>DECLARAÇÃO</w:t>
      </w:r>
      <w:r w:rsidR="00DB6C8C" w:rsidRPr="00752E96">
        <w:rPr>
          <w:rFonts w:asciiTheme="majorHAnsi" w:hAnsiTheme="majorHAnsi" w:cstheme="majorHAnsi"/>
          <w:spacing w:val="27"/>
          <w:szCs w:val="24"/>
        </w:rPr>
        <w:t xml:space="preserve"> </w:t>
      </w:r>
      <w:r w:rsidR="00DB6C8C" w:rsidRPr="00752E96">
        <w:rPr>
          <w:rFonts w:asciiTheme="majorHAnsi" w:hAnsiTheme="majorHAnsi" w:cstheme="majorHAnsi"/>
          <w:spacing w:val="-2"/>
          <w:szCs w:val="24"/>
        </w:rPr>
        <w:t>UNIFICADA</w:t>
      </w:r>
    </w:p>
    <w:p w14:paraId="02E82F2B" w14:textId="77777777" w:rsidR="00DB6C8C" w:rsidRPr="00752E96" w:rsidRDefault="00DB6C8C" w:rsidP="00DB6C8C">
      <w:pPr>
        <w:spacing w:line="276" w:lineRule="auto"/>
        <w:rPr>
          <w:rFonts w:asciiTheme="majorHAnsi" w:hAnsiTheme="majorHAnsi" w:cstheme="majorHAnsi"/>
          <w:w w:val="105"/>
        </w:rPr>
      </w:pPr>
    </w:p>
    <w:p w14:paraId="206643A3" w14:textId="769D3A55" w:rsidR="00DB6C8C" w:rsidRPr="00752E96" w:rsidRDefault="00A44900" w:rsidP="00DB6C8C">
      <w:pPr>
        <w:spacing w:line="276" w:lineRule="auto"/>
        <w:jc w:val="center"/>
        <w:rPr>
          <w:rFonts w:asciiTheme="majorHAnsi" w:hAnsiTheme="majorHAnsi" w:cstheme="majorHAnsi"/>
          <w:b/>
          <w:w w:val="105"/>
        </w:rPr>
      </w:pPr>
      <w:r>
        <w:rPr>
          <w:rFonts w:asciiTheme="majorHAnsi" w:hAnsiTheme="majorHAnsi" w:cstheme="majorHAnsi"/>
          <w:b/>
          <w:w w:val="105"/>
        </w:rPr>
        <w:t>PREGÃO ELETRÔNICO Nº 022/2025</w:t>
      </w:r>
    </w:p>
    <w:p w14:paraId="0E3D94D8" w14:textId="13D606B1" w:rsidR="00DB6C8C" w:rsidRPr="00752E96" w:rsidRDefault="00A44900" w:rsidP="00DB6C8C">
      <w:pPr>
        <w:spacing w:line="276" w:lineRule="auto"/>
        <w:jc w:val="center"/>
        <w:rPr>
          <w:rFonts w:asciiTheme="majorHAnsi" w:hAnsiTheme="majorHAnsi" w:cstheme="majorHAnsi"/>
          <w:b/>
        </w:rPr>
      </w:pPr>
      <w:r>
        <w:rPr>
          <w:rFonts w:asciiTheme="majorHAnsi" w:hAnsiTheme="majorHAnsi" w:cstheme="majorHAnsi"/>
          <w:b/>
          <w:spacing w:val="-2"/>
        </w:rPr>
        <w:t>PROCESSO Nº 060/2025</w:t>
      </w:r>
    </w:p>
    <w:p w14:paraId="6B83D7AA" w14:textId="77777777" w:rsidR="00DB6C8C" w:rsidRPr="00752E96" w:rsidRDefault="00DB6C8C" w:rsidP="00DB6C8C">
      <w:pPr>
        <w:pStyle w:val="Corpodetexto"/>
        <w:spacing w:line="276" w:lineRule="auto"/>
        <w:ind w:firstLine="851"/>
        <w:jc w:val="both"/>
        <w:rPr>
          <w:rFonts w:asciiTheme="majorHAnsi" w:hAnsiTheme="majorHAnsi" w:cstheme="majorHAnsi"/>
        </w:rPr>
      </w:pPr>
      <w:r w:rsidRPr="00752E96">
        <w:rPr>
          <w:rFonts w:asciiTheme="majorHAnsi" w:hAnsiTheme="majorHAnsi" w:cstheme="majorHAnsi"/>
          <w:w w:val="105"/>
        </w:rPr>
        <w:t>Pelo</w:t>
      </w:r>
      <w:r w:rsidRPr="00752E96">
        <w:rPr>
          <w:rFonts w:asciiTheme="majorHAnsi" w:hAnsiTheme="majorHAnsi" w:cstheme="majorHAnsi"/>
          <w:spacing w:val="67"/>
          <w:w w:val="105"/>
        </w:rPr>
        <w:t xml:space="preserve"> </w:t>
      </w:r>
      <w:r w:rsidRPr="00752E96">
        <w:rPr>
          <w:rFonts w:asciiTheme="majorHAnsi" w:hAnsiTheme="majorHAnsi" w:cstheme="majorHAnsi"/>
          <w:w w:val="105"/>
        </w:rPr>
        <w:t>presente</w:t>
      </w:r>
      <w:r w:rsidRPr="00752E96">
        <w:rPr>
          <w:rFonts w:asciiTheme="majorHAnsi" w:hAnsiTheme="majorHAnsi" w:cstheme="majorHAnsi"/>
          <w:spacing w:val="67"/>
          <w:w w:val="105"/>
        </w:rPr>
        <w:t xml:space="preserve"> </w:t>
      </w:r>
      <w:r w:rsidRPr="00752E96">
        <w:rPr>
          <w:rFonts w:asciiTheme="majorHAnsi" w:hAnsiTheme="majorHAnsi" w:cstheme="majorHAnsi"/>
          <w:w w:val="105"/>
        </w:rPr>
        <w:t>instrumento,</w:t>
      </w:r>
      <w:r w:rsidRPr="00752E96">
        <w:rPr>
          <w:rFonts w:asciiTheme="majorHAnsi" w:hAnsiTheme="majorHAnsi" w:cstheme="majorHAnsi"/>
          <w:spacing w:val="68"/>
          <w:w w:val="105"/>
        </w:rPr>
        <w:t xml:space="preserve"> </w:t>
      </w:r>
      <w:r w:rsidRPr="00752E96">
        <w:rPr>
          <w:rFonts w:asciiTheme="majorHAnsi" w:hAnsiTheme="majorHAnsi" w:cstheme="majorHAnsi"/>
          <w:w w:val="105"/>
        </w:rPr>
        <w:t>a</w:t>
      </w:r>
      <w:r w:rsidRPr="00752E96">
        <w:rPr>
          <w:rFonts w:asciiTheme="majorHAnsi" w:hAnsiTheme="majorHAnsi" w:cstheme="majorHAnsi"/>
          <w:spacing w:val="67"/>
          <w:w w:val="105"/>
        </w:rPr>
        <w:t xml:space="preserve"> </w:t>
      </w:r>
      <w:r w:rsidRPr="00752E96">
        <w:rPr>
          <w:rFonts w:asciiTheme="majorHAnsi" w:hAnsiTheme="majorHAnsi" w:cstheme="majorHAnsi"/>
          <w:w w:val="105"/>
        </w:rPr>
        <w:t xml:space="preserve">empresa </w:t>
      </w:r>
      <w:r w:rsidRPr="00752E96">
        <w:rPr>
          <w:rFonts w:asciiTheme="majorHAnsi" w:hAnsiTheme="majorHAnsi" w:cstheme="majorHAnsi"/>
          <w:b/>
          <w:bCs/>
          <w:w w:val="105"/>
        </w:rPr>
        <w:t>XXXXXXXXXXXXXXXXXXXXX</w:t>
      </w:r>
      <w:r w:rsidRPr="00752E96">
        <w:rPr>
          <w:rFonts w:asciiTheme="majorHAnsi" w:hAnsiTheme="majorHAnsi" w:cstheme="majorHAnsi"/>
          <w:w w:val="105"/>
        </w:rPr>
        <w:t>,</w:t>
      </w:r>
      <w:r w:rsidRPr="00752E96">
        <w:rPr>
          <w:rFonts w:asciiTheme="majorHAnsi" w:hAnsiTheme="majorHAnsi" w:cstheme="majorHAnsi"/>
          <w:spacing w:val="68"/>
          <w:w w:val="105"/>
        </w:rPr>
        <w:t xml:space="preserve"> </w:t>
      </w:r>
      <w:r w:rsidRPr="00752E96">
        <w:rPr>
          <w:rFonts w:asciiTheme="majorHAnsi" w:hAnsiTheme="majorHAnsi" w:cstheme="majorHAnsi"/>
          <w:w w:val="105"/>
        </w:rPr>
        <w:t>CNPJ</w:t>
      </w:r>
      <w:r w:rsidRPr="00752E96">
        <w:rPr>
          <w:rFonts w:asciiTheme="majorHAnsi" w:hAnsiTheme="majorHAnsi" w:cstheme="majorHAnsi"/>
          <w:spacing w:val="66"/>
          <w:w w:val="105"/>
        </w:rPr>
        <w:t xml:space="preserve"> </w:t>
      </w:r>
      <w:r w:rsidRPr="00752E96">
        <w:rPr>
          <w:rFonts w:asciiTheme="majorHAnsi" w:hAnsiTheme="majorHAnsi" w:cstheme="majorHAnsi"/>
          <w:w w:val="105"/>
        </w:rPr>
        <w:t xml:space="preserve">nº </w:t>
      </w:r>
      <w:r w:rsidRPr="00752E96">
        <w:rPr>
          <w:rFonts w:asciiTheme="majorHAnsi" w:hAnsiTheme="majorHAnsi" w:cstheme="majorHAnsi"/>
          <w:b/>
          <w:bCs/>
          <w:w w:val="105"/>
        </w:rPr>
        <w:t>XX.XXX.XX/XXXX-XX</w:t>
      </w:r>
      <w:r w:rsidRPr="00752E96">
        <w:rPr>
          <w:rFonts w:asciiTheme="majorHAnsi" w:hAnsiTheme="majorHAnsi" w:cstheme="majorHAnsi"/>
          <w:w w:val="105"/>
        </w:rPr>
        <w:t>, com</w:t>
      </w:r>
      <w:r w:rsidRPr="00752E96">
        <w:rPr>
          <w:rFonts w:asciiTheme="majorHAnsi" w:hAnsiTheme="majorHAnsi" w:cstheme="majorHAnsi"/>
          <w:spacing w:val="68"/>
          <w:w w:val="105"/>
        </w:rPr>
        <w:t xml:space="preserve"> </w:t>
      </w:r>
      <w:r w:rsidRPr="00752E96">
        <w:rPr>
          <w:rFonts w:asciiTheme="majorHAnsi" w:hAnsiTheme="majorHAnsi" w:cstheme="majorHAnsi"/>
          <w:w w:val="105"/>
        </w:rPr>
        <w:t>sede</w:t>
      </w:r>
      <w:r w:rsidRPr="00752E96">
        <w:rPr>
          <w:rFonts w:asciiTheme="majorHAnsi" w:hAnsiTheme="majorHAnsi" w:cstheme="majorHAnsi"/>
          <w:spacing w:val="69"/>
          <w:w w:val="105"/>
        </w:rPr>
        <w:t xml:space="preserve"> </w:t>
      </w:r>
      <w:r w:rsidRPr="00752E96">
        <w:rPr>
          <w:rFonts w:asciiTheme="majorHAnsi" w:hAnsiTheme="majorHAnsi" w:cstheme="majorHAnsi"/>
          <w:spacing w:val="-5"/>
          <w:w w:val="105"/>
        </w:rPr>
        <w:t xml:space="preserve">na Rua /  Av </w:t>
      </w:r>
      <w:r w:rsidRPr="00752E96">
        <w:rPr>
          <w:rFonts w:asciiTheme="majorHAnsi" w:hAnsiTheme="majorHAnsi" w:cstheme="majorHAnsi"/>
          <w:b/>
          <w:bCs/>
          <w:spacing w:val="-5"/>
          <w:w w:val="105"/>
        </w:rPr>
        <w:t>XXXX</w:t>
      </w:r>
      <w:r w:rsidRPr="00752E96">
        <w:rPr>
          <w:rFonts w:asciiTheme="majorHAnsi" w:hAnsiTheme="majorHAnsi" w:cstheme="majorHAnsi"/>
          <w:spacing w:val="-5"/>
          <w:w w:val="105"/>
        </w:rPr>
        <w:t xml:space="preserve">, Nº </w:t>
      </w:r>
      <w:r w:rsidRPr="00752E96">
        <w:rPr>
          <w:rFonts w:asciiTheme="majorHAnsi" w:hAnsiTheme="majorHAnsi" w:cstheme="majorHAnsi"/>
          <w:b/>
          <w:bCs/>
          <w:spacing w:val="-5"/>
          <w:w w:val="105"/>
        </w:rPr>
        <w:t>XXX</w:t>
      </w:r>
      <w:r w:rsidRPr="00752E96">
        <w:rPr>
          <w:rFonts w:asciiTheme="majorHAnsi" w:hAnsiTheme="majorHAnsi" w:cstheme="majorHAnsi"/>
          <w:spacing w:val="-5"/>
          <w:w w:val="105"/>
        </w:rPr>
        <w:t xml:space="preserve">, Bairro: </w:t>
      </w:r>
      <w:r w:rsidRPr="00752E96">
        <w:rPr>
          <w:rFonts w:asciiTheme="majorHAnsi" w:hAnsiTheme="majorHAnsi" w:cstheme="majorHAnsi"/>
          <w:b/>
          <w:bCs/>
          <w:spacing w:val="-5"/>
          <w:w w:val="105"/>
        </w:rPr>
        <w:t>XXXX</w:t>
      </w:r>
      <w:r w:rsidRPr="00752E96">
        <w:rPr>
          <w:rFonts w:asciiTheme="majorHAnsi" w:hAnsiTheme="majorHAnsi" w:cstheme="majorHAnsi"/>
          <w:spacing w:val="-5"/>
          <w:w w:val="105"/>
        </w:rPr>
        <w:t xml:space="preserve">, Cidade de </w:t>
      </w:r>
      <w:r w:rsidRPr="00752E96">
        <w:rPr>
          <w:rFonts w:asciiTheme="majorHAnsi" w:hAnsiTheme="majorHAnsi" w:cstheme="majorHAnsi"/>
          <w:b/>
          <w:bCs/>
          <w:spacing w:val="-5"/>
          <w:w w:val="105"/>
        </w:rPr>
        <w:t>XXXXXX</w:t>
      </w:r>
      <w:r w:rsidRPr="00752E96">
        <w:rPr>
          <w:rFonts w:asciiTheme="majorHAnsi" w:hAnsiTheme="majorHAnsi" w:cstheme="majorHAnsi"/>
          <w:spacing w:val="-5"/>
          <w:w w:val="105"/>
        </w:rPr>
        <w:t xml:space="preserve">, Estado </w:t>
      </w:r>
      <w:r w:rsidRPr="00752E96">
        <w:rPr>
          <w:rFonts w:asciiTheme="majorHAnsi" w:hAnsiTheme="majorHAnsi" w:cstheme="majorHAnsi"/>
          <w:b/>
          <w:bCs/>
          <w:spacing w:val="-5"/>
          <w:w w:val="105"/>
        </w:rPr>
        <w:t>XXX</w:t>
      </w:r>
      <w:r w:rsidRPr="00752E96">
        <w:rPr>
          <w:rFonts w:asciiTheme="majorHAnsi" w:hAnsiTheme="majorHAnsi" w:cstheme="majorHAnsi"/>
          <w:spacing w:val="-5"/>
          <w:w w:val="105"/>
        </w:rPr>
        <w:t xml:space="preserve">, </w:t>
      </w:r>
      <w:r w:rsidRPr="00752E96">
        <w:rPr>
          <w:rFonts w:asciiTheme="majorHAnsi" w:hAnsiTheme="majorHAnsi" w:cstheme="majorHAnsi"/>
        </w:rPr>
        <w:t>através</w:t>
      </w:r>
      <w:r w:rsidRPr="00752E96">
        <w:rPr>
          <w:rFonts w:asciiTheme="majorHAnsi" w:hAnsiTheme="majorHAnsi" w:cstheme="majorHAnsi"/>
          <w:spacing w:val="26"/>
        </w:rPr>
        <w:t xml:space="preserve"> </w:t>
      </w:r>
      <w:r w:rsidRPr="00752E96">
        <w:rPr>
          <w:rFonts w:asciiTheme="majorHAnsi" w:hAnsiTheme="majorHAnsi" w:cstheme="majorHAnsi"/>
        </w:rPr>
        <w:t>de</w:t>
      </w:r>
      <w:r w:rsidRPr="00752E96">
        <w:rPr>
          <w:rFonts w:asciiTheme="majorHAnsi" w:hAnsiTheme="majorHAnsi" w:cstheme="majorHAnsi"/>
          <w:spacing w:val="32"/>
        </w:rPr>
        <w:t xml:space="preserve"> </w:t>
      </w:r>
      <w:r w:rsidRPr="00752E96">
        <w:rPr>
          <w:rFonts w:asciiTheme="majorHAnsi" w:hAnsiTheme="majorHAnsi" w:cstheme="majorHAnsi"/>
        </w:rPr>
        <w:t>seu</w:t>
      </w:r>
      <w:r w:rsidRPr="00752E96">
        <w:rPr>
          <w:rFonts w:asciiTheme="majorHAnsi" w:hAnsiTheme="majorHAnsi" w:cstheme="majorHAnsi"/>
          <w:spacing w:val="31"/>
        </w:rPr>
        <w:t xml:space="preserve"> </w:t>
      </w:r>
      <w:r w:rsidRPr="00752E96">
        <w:rPr>
          <w:rFonts w:asciiTheme="majorHAnsi" w:hAnsiTheme="majorHAnsi" w:cstheme="majorHAnsi"/>
        </w:rPr>
        <w:t xml:space="preserve">proprietário o Sr. (a) </w:t>
      </w:r>
      <w:r w:rsidRPr="00752E96">
        <w:rPr>
          <w:rFonts w:asciiTheme="majorHAnsi" w:hAnsiTheme="majorHAnsi" w:cstheme="majorHAnsi"/>
          <w:b/>
          <w:bCs/>
        </w:rPr>
        <w:t>. XXXXXXXXXX</w:t>
      </w:r>
      <w:r w:rsidRPr="00752E96">
        <w:rPr>
          <w:rFonts w:asciiTheme="majorHAnsi" w:hAnsiTheme="majorHAnsi" w:cstheme="majorHAnsi"/>
        </w:rPr>
        <w:t>, brasileiro, profissão X</w:t>
      </w:r>
      <w:r w:rsidRPr="00752E96">
        <w:rPr>
          <w:rFonts w:asciiTheme="majorHAnsi" w:hAnsiTheme="majorHAnsi" w:cstheme="majorHAnsi"/>
          <w:b/>
          <w:bCs/>
        </w:rPr>
        <w:t>XXXXXXXX</w:t>
      </w:r>
      <w:r w:rsidRPr="00752E96">
        <w:rPr>
          <w:rFonts w:asciiTheme="majorHAnsi" w:hAnsiTheme="majorHAnsi" w:cstheme="majorHAnsi"/>
        </w:rPr>
        <w:t xml:space="preserve">, portador (a) do CPF </w:t>
      </w:r>
      <w:r w:rsidRPr="00752E96">
        <w:rPr>
          <w:rFonts w:asciiTheme="majorHAnsi" w:hAnsiTheme="majorHAnsi" w:cstheme="majorHAnsi"/>
          <w:b/>
          <w:bCs/>
        </w:rPr>
        <w:t>XXX.XXX.XXX-XX</w:t>
      </w:r>
      <w:r w:rsidRPr="00752E96">
        <w:rPr>
          <w:rFonts w:asciiTheme="majorHAnsi" w:hAnsiTheme="majorHAnsi" w:cstheme="majorHAnsi"/>
        </w:rPr>
        <w:t xml:space="preserve"> e da CI RG </w:t>
      </w:r>
      <w:r w:rsidRPr="00752E96">
        <w:rPr>
          <w:rFonts w:asciiTheme="majorHAnsi" w:hAnsiTheme="majorHAnsi" w:cstheme="majorHAnsi"/>
          <w:b/>
          <w:bCs/>
        </w:rPr>
        <w:t>XXXXXXX</w:t>
      </w:r>
      <w:r w:rsidRPr="00752E96">
        <w:rPr>
          <w:rFonts w:asciiTheme="majorHAnsi" w:hAnsiTheme="majorHAnsi" w:cstheme="majorHAnsi"/>
        </w:rPr>
        <w:t>, infra-assinado,</w:t>
      </w:r>
      <w:r w:rsidRPr="00752E96">
        <w:rPr>
          <w:rFonts w:asciiTheme="majorHAnsi" w:hAnsiTheme="majorHAnsi" w:cstheme="majorHAnsi"/>
          <w:spacing w:val="26"/>
        </w:rPr>
        <w:t xml:space="preserve"> </w:t>
      </w:r>
      <w:r w:rsidRPr="00752E96">
        <w:rPr>
          <w:rFonts w:asciiTheme="majorHAnsi" w:hAnsiTheme="majorHAnsi" w:cstheme="majorHAnsi"/>
          <w:spacing w:val="-4"/>
        </w:rPr>
        <w:t>que:</w:t>
      </w:r>
    </w:p>
    <w:p w14:paraId="3BF5939D" w14:textId="77777777" w:rsidR="00DB6C8C" w:rsidRPr="00752E96" w:rsidRDefault="00DB6C8C" w:rsidP="00541BC8">
      <w:pPr>
        <w:pStyle w:val="PargrafodaLista"/>
        <w:widowControl w:val="0"/>
        <w:numPr>
          <w:ilvl w:val="0"/>
          <w:numId w:val="41"/>
        </w:numPr>
        <w:autoSpaceDE w:val="0"/>
        <w:autoSpaceDN w:val="0"/>
        <w:spacing w:line="276" w:lineRule="auto"/>
        <w:ind w:left="0" w:firstLine="0"/>
        <w:contextualSpacing w:val="0"/>
        <w:jc w:val="both"/>
        <w:rPr>
          <w:rFonts w:asciiTheme="majorHAnsi" w:hAnsiTheme="majorHAnsi" w:cstheme="majorHAnsi"/>
        </w:rPr>
      </w:pPr>
      <w:r w:rsidRPr="00752E96">
        <w:rPr>
          <w:rFonts w:asciiTheme="majorHAnsi" w:hAnsiTheme="majorHAnsi" w:cstheme="majorHAnsi"/>
          <w:w w:val="105"/>
        </w:rPr>
        <w:t>Declaramos, para os</w:t>
      </w:r>
      <w:r w:rsidRPr="00752E96">
        <w:rPr>
          <w:rFonts w:asciiTheme="majorHAnsi" w:hAnsiTheme="majorHAnsi" w:cstheme="majorHAnsi"/>
          <w:spacing w:val="-1"/>
          <w:w w:val="105"/>
        </w:rPr>
        <w:t xml:space="preserve"> </w:t>
      </w:r>
      <w:r w:rsidRPr="00752E96">
        <w:rPr>
          <w:rFonts w:asciiTheme="majorHAnsi" w:hAnsiTheme="majorHAnsi" w:cstheme="majorHAnsi"/>
          <w:w w:val="105"/>
        </w:rPr>
        <w:t>fins</w:t>
      </w:r>
      <w:r w:rsidRPr="00752E96">
        <w:rPr>
          <w:rFonts w:asciiTheme="majorHAnsi" w:hAnsiTheme="majorHAnsi" w:cstheme="majorHAnsi"/>
          <w:spacing w:val="-2"/>
          <w:w w:val="105"/>
        </w:rPr>
        <w:t xml:space="preserve"> </w:t>
      </w:r>
      <w:r w:rsidRPr="00752E96">
        <w:rPr>
          <w:rFonts w:asciiTheme="majorHAnsi" w:hAnsiTheme="majorHAnsi" w:cstheme="majorHAnsi"/>
          <w:w w:val="105"/>
        </w:rPr>
        <w:t>do disposto no inciso VI do art. 68 da Lei nº 14.133/2021, que não emprega menor de 18 (dezoito)</w:t>
      </w:r>
      <w:r w:rsidRPr="00752E96">
        <w:rPr>
          <w:rFonts w:asciiTheme="majorHAnsi" w:hAnsiTheme="majorHAnsi" w:cstheme="majorHAnsi"/>
          <w:spacing w:val="-1"/>
          <w:w w:val="105"/>
        </w:rPr>
        <w:t xml:space="preserve"> </w:t>
      </w:r>
      <w:r w:rsidRPr="00752E96">
        <w:rPr>
          <w:rFonts w:asciiTheme="majorHAnsi" w:hAnsiTheme="majorHAnsi" w:cstheme="majorHAnsi"/>
          <w:w w:val="105"/>
        </w:rPr>
        <w:t>anos</w:t>
      </w:r>
      <w:r w:rsidRPr="00752E96">
        <w:rPr>
          <w:rFonts w:asciiTheme="majorHAnsi" w:hAnsiTheme="majorHAnsi" w:cstheme="majorHAnsi"/>
          <w:spacing w:val="-3"/>
          <w:w w:val="105"/>
        </w:rPr>
        <w:t xml:space="preserve"> </w:t>
      </w:r>
      <w:r w:rsidRPr="00752E96">
        <w:rPr>
          <w:rFonts w:asciiTheme="majorHAnsi" w:hAnsiTheme="majorHAnsi" w:cstheme="majorHAnsi"/>
          <w:w w:val="105"/>
        </w:rPr>
        <w:t>em</w:t>
      </w:r>
      <w:r w:rsidRPr="00752E96">
        <w:rPr>
          <w:rFonts w:asciiTheme="majorHAnsi" w:hAnsiTheme="majorHAnsi" w:cstheme="majorHAnsi"/>
          <w:spacing w:val="-1"/>
          <w:w w:val="105"/>
        </w:rPr>
        <w:t xml:space="preserve"> </w:t>
      </w:r>
      <w:r w:rsidRPr="00752E96">
        <w:rPr>
          <w:rFonts w:asciiTheme="majorHAnsi" w:hAnsiTheme="majorHAnsi" w:cstheme="majorHAnsi"/>
          <w:w w:val="105"/>
        </w:rPr>
        <w:t>trabalho</w:t>
      </w:r>
      <w:r w:rsidRPr="00752E96">
        <w:rPr>
          <w:rFonts w:asciiTheme="majorHAnsi" w:hAnsiTheme="majorHAnsi" w:cstheme="majorHAnsi"/>
          <w:spacing w:val="-2"/>
          <w:w w:val="105"/>
        </w:rPr>
        <w:t xml:space="preserve"> </w:t>
      </w:r>
      <w:r w:rsidRPr="00752E96">
        <w:rPr>
          <w:rFonts w:asciiTheme="majorHAnsi" w:hAnsiTheme="majorHAnsi" w:cstheme="majorHAnsi"/>
          <w:w w:val="105"/>
        </w:rPr>
        <w:t>noturno,</w:t>
      </w:r>
      <w:r w:rsidRPr="00752E96">
        <w:rPr>
          <w:rFonts w:asciiTheme="majorHAnsi" w:hAnsiTheme="majorHAnsi" w:cstheme="majorHAnsi"/>
          <w:spacing w:val="-3"/>
          <w:w w:val="105"/>
        </w:rPr>
        <w:t xml:space="preserve"> </w:t>
      </w:r>
      <w:r w:rsidRPr="00752E96">
        <w:rPr>
          <w:rFonts w:asciiTheme="majorHAnsi" w:hAnsiTheme="majorHAnsi" w:cstheme="majorHAnsi"/>
          <w:w w:val="105"/>
        </w:rPr>
        <w:t>perigoso</w:t>
      </w:r>
      <w:r w:rsidRPr="00752E96">
        <w:rPr>
          <w:rFonts w:asciiTheme="majorHAnsi" w:hAnsiTheme="majorHAnsi" w:cstheme="majorHAnsi"/>
          <w:spacing w:val="-3"/>
          <w:w w:val="105"/>
        </w:rPr>
        <w:t xml:space="preserve"> </w:t>
      </w:r>
      <w:r w:rsidRPr="00752E96">
        <w:rPr>
          <w:rFonts w:asciiTheme="majorHAnsi" w:hAnsiTheme="majorHAnsi" w:cstheme="majorHAnsi"/>
          <w:w w:val="105"/>
        </w:rPr>
        <w:t>ou insalubre e não</w:t>
      </w:r>
      <w:r w:rsidRPr="00752E96">
        <w:rPr>
          <w:rFonts w:asciiTheme="majorHAnsi" w:hAnsiTheme="majorHAnsi" w:cstheme="majorHAnsi"/>
          <w:spacing w:val="-4"/>
          <w:w w:val="105"/>
        </w:rPr>
        <w:t xml:space="preserve"> </w:t>
      </w:r>
      <w:r w:rsidRPr="00752E96">
        <w:rPr>
          <w:rFonts w:asciiTheme="majorHAnsi" w:hAnsiTheme="majorHAnsi" w:cstheme="majorHAnsi"/>
          <w:w w:val="105"/>
        </w:rPr>
        <w:t>emprega menor de 16</w:t>
      </w:r>
      <w:r w:rsidRPr="00752E96">
        <w:rPr>
          <w:rFonts w:asciiTheme="majorHAnsi" w:hAnsiTheme="majorHAnsi" w:cstheme="majorHAnsi"/>
          <w:spacing w:val="-1"/>
          <w:w w:val="105"/>
        </w:rPr>
        <w:t xml:space="preserve"> </w:t>
      </w:r>
      <w:r w:rsidRPr="00752E96">
        <w:rPr>
          <w:rFonts w:asciiTheme="majorHAnsi" w:hAnsiTheme="majorHAnsi" w:cstheme="majorHAnsi"/>
          <w:w w:val="105"/>
        </w:rPr>
        <w:t>(dezesseis) anos, salvo</w:t>
      </w:r>
      <w:r w:rsidRPr="00752E96">
        <w:rPr>
          <w:rFonts w:asciiTheme="majorHAnsi" w:hAnsiTheme="majorHAnsi" w:cstheme="majorHAnsi"/>
          <w:spacing w:val="-2"/>
          <w:w w:val="105"/>
        </w:rPr>
        <w:t xml:space="preserve"> </w:t>
      </w:r>
      <w:r w:rsidRPr="00752E96">
        <w:rPr>
          <w:rFonts w:asciiTheme="majorHAnsi" w:hAnsiTheme="majorHAnsi" w:cstheme="majorHAnsi"/>
          <w:w w:val="105"/>
        </w:rPr>
        <w:t>menor, a</w:t>
      </w:r>
      <w:r w:rsidRPr="00752E96">
        <w:rPr>
          <w:rFonts w:asciiTheme="majorHAnsi" w:hAnsiTheme="majorHAnsi" w:cstheme="majorHAnsi"/>
          <w:spacing w:val="-1"/>
          <w:w w:val="105"/>
        </w:rPr>
        <w:t xml:space="preserve"> </w:t>
      </w:r>
      <w:r w:rsidRPr="00752E96">
        <w:rPr>
          <w:rFonts w:asciiTheme="majorHAnsi" w:hAnsiTheme="majorHAnsi" w:cstheme="majorHAnsi"/>
          <w:w w:val="105"/>
        </w:rPr>
        <w:t>partir</w:t>
      </w:r>
      <w:r w:rsidRPr="00752E96">
        <w:rPr>
          <w:rFonts w:asciiTheme="majorHAnsi" w:hAnsiTheme="majorHAnsi" w:cstheme="majorHAnsi"/>
          <w:spacing w:val="-1"/>
          <w:w w:val="105"/>
        </w:rPr>
        <w:t xml:space="preserve"> </w:t>
      </w:r>
      <w:r w:rsidRPr="00752E96">
        <w:rPr>
          <w:rFonts w:asciiTheme="majorHAnsi" w:hAnsiTheme="majorHAnsi" w:cstheme="majorHAnsi"/>
          <w:w w:val="105"/>
        </w:rPr>
        <w:t>de</w:t>
      </w:r>
      <w:r w:rsidRPr="00752E96">
        <w:rPr>
          <w:rFonts w:asciiTheme="majorHAnsi" w:hAnsiTheme="majorHAnsi" w:cstheme="majorHAnsi"/>
          <w:spacing w:val="-1"/>
          <w:w w:val="105"/>
        </w:rPr>
        <w:t xml:space="preserve"> </w:t>
      </w:r>
      <w:r w:rsidRPr="00752E96">
        <w:rPr>
          <w:rFonts w:asciiTheme="majorHAnsi" w:hAnsiTheme="majorHAnsi" w:cstheme="majorHAnsi"/>
          <w:w w:val="105"/>
        </w:rPr>
        <w:t>14</w:t>
      </w:r>
      <w:r w:rsidRPr="00752E96">
        <w:rPr>
          <w:rFonts w:asciiTheme="majorHAnsi" w:hAnsiTheme="majorHAnsi" w:cstheme="majorHAnsi"/>
          <w:spacing w:val="-2"/>
          <w:w w:val="105"/>
        </w:rPr>
        <w:t xml:space="preserve"> </w:t>
      </w:r>
      <w:r w:rsidRPr="00752E96">
        <w:rPr>
          <w:rFonts w:asciiTheme="majorHAnsi" w:hAnsiTheme="majorHAnsi" w:cstheme="majorHAnsi"/>
          <w:w w:val="105"/>
        </w:rPr>
        <w:t>(quatorze) anos,</w:t>
      </w:r>
      <w:r w:rsidRPr="00752E96">
        <w:rPr>
          <w:rFonts w:asciiTheme="majorHAnsi" w:hAnsiTheme="majorHAnsi" w:cstheme="majorHAnsi"/>
          <w:spacing w:val="-4"/>
          <w:w w:val="105"/>
        </w:rPr>
        <w:t xml:space="preserve"> </w:t>
      </w:r>
      <w:r w:rsidRPr="00752E96">
        <w:rPr>
          <w:rFonts w:asciiTheme="majorHAnsi" w:hAnsiTheme="majorHAnsi" w:cstheme="majorHAnsi"/>
          <w:w w:val="105"/>
        </w:rPr>
        <w:t>na</w:t>
      </w:r>
      <w:r w:rsidRPr="00752E96">
        <w:rPr>
          <w:rFonts w:asciiTheme="majorHAnsi" w:hAnsiTheme="majorHAnsi" w:cstheme="majorHAnsi"/>
          <w:spacing w:val="-1"/>
          <w:w w:val="105"/>
        </w:rPr>
        <w:t xml:space="preserve"> </w:t>
      </w:r>
      <w:r w:rsidRPr="00752E96">
        <w:rPr>
          <w:rFonts w:asciiTheme="majorHAnsi" w:hAnsiTheme="majorHAnsi" w:cstheme="majorHAnsi"/>
          <w:w w:val="105"/>
        </w:rPr>
        <w:t>condição</w:t>
      </w:r>
      <w:r w:rsidRPr="00752E96">
        <w:rPr>
          <w:rFonts w:asciiTheme="majorHAnsi" w:hAnsiTheme="majorHAnsi" w:cstheme="majorHAnsi"/>
          <w:spacing w:val="-7"/>
          <w:w w:val="105"/>
        </w:rPr>
        <w:t xml:space="preserve"> </w:t>
      </w:r>
      <w:r w:rsidRPr="00752E96">
        <w:rPr>
          <w:rFonts w:asciiTheme="majorHAnsi" w:hAnsiTheme="majorHAnsi" w:cstheme="majorHAnsi"/>
          <w:w w:val="105"/>
        </w:rPr>
        <w:t>de</w:t>
      </w:r>
      <w:r w:rsidRPr="00752E96">
        <w:rPr>
          <w:rFonts w:asciiTheme="majorHAnsi" w:hAnsiTheme="majorHAnsi" w:cstheme="majorHAnsi"/>
          <w:spacing w:val="-5"/>
          <w:w w:val="105"/>
        </w:rPr>
        <w:t xml:space="preserve"> </w:t>
      </w:r>
      <w:r w:rsidRPr="00752E96">
        <w:rPr>
          <w:rFonts w:asciiTheme="majorHAnsi" w:hAnsiTheme="majorHAnsi" w:cstheme="majorHAnsi"/>
          <w:w w:val="105"/>
        </w:rPr>
        <w:t>aprendiz,</w:t>
      </w:r>
      <w:r w:rsidRPr="00752E96">
        <w:rPr>
          <w:rFonts w:asciiTheme="majorHAnsi" w:hAnsiTheme="majorHAnsi" w:cstheme="majorHAnsi"/>
          <w:spacing w:val="-8"/>
          <w:w w:val="105"/>
        </w:rPr>
        <w:t xml:space="preserve"> </w:t>
      </w:r>
      <w:r w:rsidRPr="00752E96">
        <w:rPr>
          <w:rFonts w:asciiTheme="majorHAnsi" w:hAnsiTheme="majorHAnsi" w:cstheme="majorHAnsi"/>
          <w:w w:val="105"/>
        </w:rPr>
        <w:t>nos</w:t>
      </w:r>
      <w:r w:rsidRPr="00752E96">
        <w:rPr>
          <w:rFonts w:asciiTheme="majorHAnsi" w:hAnsiTheme="majorHAnsi" w:cstheme="majorHAnsi"/>
          <w:spacing w:val="-8"/>
          <w:w w:val="105"/>
        </w:rPr>
        <w:t xml:space="preserve"> </w:t>
      </w:r>
      <w:r w:rsidRPr="00752E96">
        <w:rPr>
          <w:rFonts w:asciiTheme="majorHAnsi" w:hAnsiTheme="majorHAnsi" w:cstheme="majorHAnsi"/>
          <w:w w:val="105"/>
        </w:rPr>
        <w:t>termos</w:t>
      </w:r>
      <w:r w:rsidRPr="00752E96">
        <w:rPr>
          <w:rFonts w:asciiTheme="majorHAnsi" w:hAnsiTheme="majorHAnsi" w:cstheme="majorHAnsi"/>
          <w:spacing w:val="-6"/>
          <w:w w:val="105"/>
        </w:rPr>
        <w:t xml:space="preserve"> </w:t>
      </w:r>
      <w:r w:rsidRPr="00752E96">
        <w:rPr>
          <w:rFonts w:asciiTheme="majorHAnsi" w:hAnsiTheme="majorHAnsi" w:cstheme="majorHAnsi"/>
          <w:w w:val="105"/>
        </w:rPr>
        <w:t>do</w:t>
      </w:r>
      <w:r w:rsidRPr="00752E96">
        <w:rPr>
          <w:rFonts w:asciiTheme="majorHAnsi" w:hAnsiTheme="majorHAnsi" w:cstheme="majorHAnsi"/>
          <w:spacing w:val="-5"/>
          <w:w w:val="105"/>
        </w:rPr>
        <w:t xml:space="preserve"> </w:t>
      </w:r>
      <w:r w:rsidRPr="00752E96">
        <w:rPr>
          <w:rFonts w:asciiTheme="majorHAnsi" w:hAnsiTheme="majorHAnsi" w:cstheme="majorHAnsi"/>
          <w:w w:val="105"/>
        </w:rPr>
        <w:t>inciso</w:t>
      </w:r>
      <w:r w:rsidRPr="00752E96">
        <w:rPr>
          <w:rFonts w:asciiTheme="majorHAnsi" w:hAnsiTheme="majorHAnsi" w:cstheme="majorHAnsi"/>
          <w:spacing w:val="-8"/>
          <w:w w:val="105"/>
        </w:rPr>
        <w:t xml:space="preserve"> </w:t>
      </w:r>
      <w:r w:rsidRPr="00752E96">
        <w:rPr>
          <w:rFonts w:asciiTheme="majorHAnsi" w:hAnsiTheme="majorHAnsi" w:cstheme="majorHAnsi"/>
          <w:w w:val="105"/>
        </w:rPr>
        <w:t>XXXIII,</w:t>
      </w:r>
      <w:r w:rsidRPr="00752E96">
        <w:rPr>
          <w:rFonts w:asciiTheme="majorHAnsi" w:hAnsiTheme="majorHAnsi" w:cstheme="majorHAnsi"/>
          <w:spacing w:val="-8"/>
          <w:w w:val="105"/>
        </w:rPr>
        <w:t xml:space="preserve"> </w:t>
      </w:r>
      <w:r w:rsidRPr="00752E96">
        <w:rPr>
          <w:rFonts w:asciiTheme="majorHAnsi" w:hAnsiTheme="majorHAnsi" w:cstheme="majorHAnsi"/>
          <w:w w:val="105"/>
        </w:rPr>
        <w:t>do</w:t>
      </w:r>
      <w:r w:rsidRPr="00752E96">
        <w:rPr>
          <w:rFonts w:asciiTheme="majorHAnsi" w:hAnsiTheme="majorHAnsi" w:cstheme="majorHAnsi"/>
          <w:spacing w:val="-7"/>
          <w:w w:val="105"/>
        </w:rPr>
        <w:t xml:space="preserve"> </w:t>
      </w:r>
      <w:r w:rsidRPr="00752E96">
        <w:rPr>
          <w:rFonts w:asciiTheme="majorHAnsi" w:hAnsiTheme="majorHAnsi" w:cstheme="majorHAnsi"/>
          <w:w w:val="105"/>
        </w:rPr>
        <w:t>art.</w:t>
      </w:r>
      <w:r w:rsidRPr="00752E96">
        <w:rPr>
          <w:rFonts w:asciiTheme="majorHAnsi" w:hAnsiTheme="majorHAnsi" w:cstheme="majorHAnsi"/>
          <w:spacing w:val="-9"/>
          <w:w w:val="105"/>
        </w:rPr>
        <w:t xml:space="preserve"> </w:t>
      </w:r>
      <w:r w:rsidRPr="00752E96">
        <w:rPr>
          <w:rFonts w:asciiTheme="majorHAnsi" w:hAnsiTheme="majorHAnsi" w:cstheme="majorHAnsi"/>
          <w:w w:val="105"/>
        </w:rPr>
        <w:t>7º</w:t>
      </w:r>
      <w:r w:rsidRPr="00752E96">
        <w:rPr>
          <w:rFonts w:asciiTheme="majorHAnsi" w:hAnsiTheme="majorHAnsi" w:cstheme="majorHAnsi"/>
          <w:spacing w:val="-10"/>
          <w:w w:val="105"/>
        </w:rPr>
        <w:t xml:space="preserve"> </w:t>
      </w:r>
      <w:r w:rsidRPr="00752E96">
        <w:rPr>
          <w:rFonts w:asciiTheme="majorHAnsi" w:hAnsiTheme="majorHAnsi" w:cstheme="majorHAnsi"/>
          <w:w w:val="105"/>
        </w:rPr>
        <w:t>da</w:t>
      </w:r>
      <w:r w:rsidRPr="00752E96">
        <w:rPr>
          <w:rFonts w:asciiTheme="majorHAnsi" w:hAnsiTheme="majorHAnsi" w:cstheme="majorHAnsi"/>
          <w:spacing w:val="-7"/>
          <w:w w:val="105"/>
        </w:rPr>
        <w:t xml:space="preserve"> </w:t>
      </w:r>
      <w:r w:rsidRPr="00752E96">
        <w:rPr>
          <w:rFonts w:asciiTheme="majorHAnsi" w:hAnsiTheme="majorHAnsi" w:cstheme="majorHAnsi"/>
          <w:w w:val="105"/>
        </w:rPr>
        <w:t>Constituição</w:t>
      </w:r>
      <w:r w:rsidRPr="00752E96">
        <w:rPr>
          <w:rFonts w:asciiTheme="majorHAnsi" w:hAnsiTheme="majorHAnsi" w:cstheme="majorHAnsi"/>
          <w:spacing w:val="-9"/>
          <w:w w:val="105"/>
        </w:rPr>
        <w:t xml:space="preserve"> </w:t>
      </w:r>
      <w:r w:rsidRPr="00752E96">
        <w:rPr>
          <w:rFonts w:asciiTheme="majorHAnsi" w:hAnsiTheme="majorHAnsi" w:cstheme="majorHAnsi"/>
          <w:w w:val="105"/>
        </w:rPr>
        <w:t>Federal.</w:t>
      </w:r>
    </w:p>
    <w:p w14:paraId="572CB571" w14:textId="77777777" w:rsidR="00DB6C8C" w:rsidRPr="00752E96" w:rsidRDefault="00DB6C8C" w:rsidP="00DB6C8C">
      <w:pPr>
        <w:spacing w:line="276" w:lineRule="auto"/>
        <w:rPr>
          <w:rFonts w:asciiTheme="majorHAnsi" w:hAnsiTheme="majorHAnsi" w:cstheme="majorHAnsi"/>
        </w:rPr>
      </w:pPr>
    </w:p>
    <w:p w14:paraId="69398DDC" w14:textId="77777777" w:rsidR="00DB6C8C" w:rsidRPr="00752E96" w:rsidRDefault="00DB6C8C" w:rsidP="00541BC8">
      <w:pPr>
        <w:pStyle w:val="PargrafodaLista"/>
        <w:widowControl w:val="0"/>
        <w:numPr>
          <w:ilvl w:val="0"/>
          <w:numId w:val="41"/>
        </w:numPr>
        <w:autoSpaceDE w:val="0"/>
        <w:autoSpaceDN w:val="0"/>
        <w:spacing w:line="276" w:lineRule="auto"/>
        <w:ind w:left="0" w:firstLine="0"/>
        <w:contextualSpacing w:val="0"/>
        <w:jc w:val="both"/>
        <w:rPr>
          <w:rFonts w:asciiTheme="majorHAnsi" w:hAnsiTheme="majorHAnsi" w:cstheme="majorHAnsi"/>
        </w:rPr>
      </w:pPr>
      <w:r w:rsidRPr="00752E96">
        <w:rPr>
          <w:rFonts w:asciiTheme="majorHAnsi" w:hAnsiTheme="majorHAnsi" w:cstheme="majorHAnsi"/>
          <w:w w:val="105"/>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0041AA5" w14:textId="77777777" w:rsidR="00DB6C8C" w:rsidRPr="00752E96" w:rsidRDefault="00DB6C8C" w:rsidP="00DB6C8C">
      <w:pPr>
        <w:spacing w:line="276" w:lineRule="auto"/>
        <w:rPr>
          <w:rFonts w:asciiTheme="majorHAnsi" w:hAnsiTheme="majorHAnsi" w:cstheme="majorHAnsi"/>
        </w:rPr>
      </w:pPr>
    </w:p>
    <w:p w14:paraId="187F1119" w14:textId="77777777" w:rsidR="00DB6C8C" w:rsidRPr="00752E96" w:rsidRDefault="00DB6C8C" w:rsidP="00541BC8">
      <w:pPr>
        <w:pStyle w:val="PargrafodaLista"/>
        <w:widowControl w:val="0"/>
        <w:numPr>
          <w:ilvl w:val="0"/>
          <w:numId w:val="41"/>
        </w:numPr>
        <w:autoSpaceDE w:val="0"/>
        <w:autoSpaceDN w:val="0"/>
        <w:spacing w:line="276" w:lineRule="auto"/>
        <w:ind w:left="0" w:firstLine="0"/>
        <w:contextualSpacing w:val="0"/>
        <w:jc w:val="both"/>
        <w:rPr>
          <w:rFonts w:asciiTheme="majorHAnsi" w:hAnsiTheme="majorHAnsi" w:cstheme="majorHAnsi"/>
        </w:rPr>
      </w:pPr>
      <w:r w:rsidRPr="00752E96">
        <w:rPr>
          <w:rFonts w:asciiTheme="majorHAnsi" w:hAnsiTheme="majorHAnsi" w:cstheme="majorHAnsi"/>
          <w:w w:val="105"/>
        </w:rPr>
        <w:t>Declaramos para todos os fins de direito, que conhecemos as especificações do objeto e os termos constantes neste Edital e seu (s) anexos, e que, concordamos com todos os termos constantes no mesmo e ainda, que possuímos todas</w:t>
      </w:r>
      <w:r w:rsidRPr="00752E96">
        <w:rPr>
          <w:rFonts w:asciiTheme="majorHAnsi" w:hAnsiTheme="majorHAnsi" w:cstheme="majorHAnsi"/>
          <w:spacing w:val="-1"/>
          <w:w w:val="105"/>
        </w:rPr>
        <w:t xml:space="preserve"> </w:t>
      </w:r>
      <w:r w:rsidRPr="00752E96">
        <w:rPr>
          <w:rFonts w:asciiTheme="majorHAnsi" w:hAnsiTheme="majorHAnsi" w:cstheme="majorHAnsi"/>
          <w:w w:val="105"/>
        </w:rPr>
        <w:t>as condições para atender e cumprir todas as exigências de fornecimento ali contidas, inclusive com relação a documentação, que está sendo apresentada para fins de habilitação.</w:t>
      </w:r>
    </w:p>
    <w:p w14:paraId="5DBFA7CC" w14:textId="77777777" w:rsidR="00DB6C8C" w:rsidRPr="00752E96" w:rsidRDefault="00DB6C8C" w:rsidP="00DB6C8C">
      <w:pPr>
        <w:spacing w:line="276" w:lineRule="auto"/>
        <w:rPr>
          <w:rFonts w:asciiTheme="majorHAnsi" w:hAnsiTheme="majorHAnsi" w:cstheme="majorHAnsi"/>
        </w:rPr>
      </w:pPr>
    </w:p>
    <w:p w14:paraId="1C953466" w14:textId="77777777" w:rsidR="00DB6C8C" w:rsidRPr="00752E96" w:rsidRDefault="00DB6C8C" w:rsidP="00541BC8">
      <w:pPr>
        <w:pStyle w:val="PargrafodaLista"/>
        <w:widowControl w:val="0"/>
        <w:numPr>
          <w:ilvl w:val="0"/>
          <w:numId w:val="41"/>
        </w:numPr>
        <w:autoSpaceDE w:val="0"/>
        <w:autoSpaceDN w:val="0"/>
        <w:spacing w:line="276" w:lineRule="auto"/>
        <w:ind w:left="0" w:firstLine="0"/>
        <w:contextualSpacing w:val="0"/>
        <w:jc w:val="both"/>
        <w:rPr>
          <w:rFonts w:asciiTheme="majorHAnsi" w:hAnsiTheme="majorHAnsi" w:cstheme="majorHAnsi"/>
        </w:rPr>
      </w:pPr>
      <w:r w:rsidRPr="00752E96">
        <w:rPr>
          <w:rFonts w:asciiTheme="majorHAnsi" w:hAnsiTheme="majorHAnsi" w:cstheme="majorHAnsi"/>
          <w:w w:val="105"/>
        </w:rPr>
        <w:t>Declaramos</w:t>
      </w:r>
      <w:r w:rsidRPr="00752E96">
        <w:rPr>
          <w:rFonts w:asciiTheme="majorHAnsi" w:hAnsiTheme="majorHAnsi" w:cstheme="majorHAnsi"/>
          <w:spacing w:val="-3"/>
          <w:w w:val="105"/>
        </w:rPr>
        <w:t xml:space="preserve"> </w:t>
      </w:r>
      <w:r w:rsidRPr="00752E96">
        <w:rPr>
          <w:rFonts w:asciiTheme="majorHAnsi" w:hAnsiTheme="majorHAnsi" w:cstheme="majorHAnsi"/>
          <w:w w:val="105"/>
        </w:rPr>
        <w:t>para</w:t>
      </w:r>
      <w:r w:rsidRPr="00752E96">
        <w:rPr>
          <w:rFonts w:asciiTheme="majorHAnsi" w:hAnsiTheme="majorHAnsi" w:cstheme="majorHAnsi"/>
          <w:spacing w:val="-3"/>
          <w:w w:val="105"/>
        </w:rPr>
        <w:t xml:space="preserve"> </w:t>
      </w:r>
      <w:r w:rsidRPr="00752E96">
        <w:rPr>
          <w:rFonts w:asciiTheme="majorHAnsi" w:hAnsiTheme="majorHAnsi" w:cstheme="majorHAnsi"/>
          <w:w w:val="105"/>
        </w:rPr>
        <w:t>os</w:t>
      </w:r>
      <w:r w:rsidRPr="00752E96">
        <w:rPr>
          <w:rFonts w:asciiTheme="majorHAnsi" w:hAnsiTheme="majorHAnsi" w:cstheme="majorHAnsi"/>
          <w:spacing w:val="-5"/>
          <w:w w:val="105"/>
        </w:rPr>
        <w:t xml:space="preserve"> </w:t>
      </w:r>
      <w:r w:rsidRPr="00752E96">
        <w:rPr>
          <w:rFonts w:asciiTheme="majorHAnsi" w:hAnsiTheme="majorHAnsi" w:cstheme="majorHAnsi"/>
          <w:w w:val="105"/>
        </w:rPr>
        <w:t>devidos</w:t>
      </w:r>
      <w:r w:rsidRPr="00752E96">
        <w:rPr>
          <w:rFonts w:asciiTheme="majorHAnsi" w:hAnsiTheme="majorHAnsi" w:cstheme="majorHAnsi"/>
          <w:spacing w:val="-7"/>
          <w:w w:val="105"/>
        </w:rPr>
        <w:t xml:space="preserve"> </w:t>
      </w:r>
      <w:r w:rsidRPr="00752E96">
        <w:rPr>
          <w:rFonts w:asciiTheme="majorHAnsi" w:hAnsiTheme="majorHAnsi" w:cstheme="majorHAnsi"/>
          <w:w w:val="105"/>
        </w:rPr>
        <w:t>fins</w:t>
      </w:r>
      <w:r w:rsidRPr="00752E96">
        <w:rPr>
          <w:rFonts w:asciiTheme="majorHAnsi" w:hAnsiTheme="majorHAnsi" w:cstheme="majorHAnsi"/>
          <w:spacing w:val="-4"/>
          <w:w w:val="105"/>
        </w:rPr>
        <w:t xml:space="preserve"> </w:t>
      </w:r>
      <w:r w:rsidRPr="00752E96">
        <w:rPr>
          <w:rFonts w:asciiTheme="majorHAnsi" w:hAnsiTheme="majorHAnsi" w:cstheme="majorHAnsi"/>
          <w:w w:val="105"/>
        </w:rPr>
        <w:t>de</w:t>
      </w:r>
      <w:r w:rsidRPr="00752E96">
        <w:rPr>
          <w:rFonts w:asciiTheme="majorHAnsi" w:hAnsiTheme="majorHAnsi" w:cstheme="majorHAnsi"/>
          <w:spacing w:val="-5"/>
          <w:w w:val="105"/>
        </w:rPr>
        <w:t xml:space="preserve"> </w:t>
      </w:r>
      <w:r w:rsidRPr="00752E96">
        <w:rPr>
          <w:rFonts w:asciiTheme="majorHAnsi" w:hAnsiTheme="majorHAnsi" w:cstheme="majorHAnsi"/>
          <w:w w:val="105"/>
        </w:rPr>
        <w:t>direito,</w:t>
      </w:r>
      <w:r w:rsidRPr="00752E96">
        <w:rPr>
          <w:rFonts w:asciiTheme="majorHAnsi" w:hAnsiTheme="majorHAnsi" w:cstheme="majorHAnsi"/>
          <w:spacing w:val="-3"/>
          <w:w w:val="105"/>
        </w:rPr>
        <w:t xml:space="preserve"> </w:t>
      </w:r>
      <w:r w:rsidRPr="00752E96">
        <w:rPr>
          <w:rFonts w:asciiTheme="majorHAnsi" w:hAnsiTheme="majorHAnsi" w:cstheme="majorHAnsi"/>
          <w:w w:val="105"/>
        </w:rPr>
        <w:t>na</w:t>
      </w:r>
      <w:r w:rsidRPr="00752E96">
        <w:rPr>
          <w:rFonts w:asciiTheme="majorHAnsi" w:hAnsiTheme="majorHAnsi" w:cstheme="majorHAnsi"/>
          <w:spacing w:val="-3"/>
          <w:w w:val="105"/>
        </w:rPr>
        <w:t xml:space="preserve"> </w:t>
      </w:r>
      <w:r w:rsidRPr="00752E96">
        <w:rPr>
          <w:rFonts w:asciiTheme="majorHAnsi" w:hAnsiTheme="majorHAnsi" w:cstheme="majorHAnsi"/>
          <w:w w:val="105"/>
        </w:rPr>
        <w:t>qualidade</w:t>
      </w:r>
      <w:r w:rsidRPr="00752E96">
        <w:rPr>
          <w:rFonts w:asciiTheme="majorHAnsi" w:hAnsiTheme="majorHAnsi" w:cstheme="majorHAnsi"/>
          <w:spacing w:val="-3"/>
          <w:w w:val="105"/>
        </w:rPr>
        <w:t xml:space="preserve"> </w:t>
      </w:r>
      <w:r w:rsidRPr="00752E96">
        <w:rPr>
          <w:rFonts w:asciiTheme="majorHAnsi" w:hAnsiTheme="majorHAnsi" w:cstheme="majorHAnsi"/>
          <w:w w:val="105"/>
        </w:rPr>
        <w:t>de</w:t>
      </w:r>
      <w:r w:rsidRPr="00752E96">
        <w:rPr>
          <w:rFonts w:asciiTheme="majorHAnsi" w:hAnsiTheme="majorHAnsi" w:cstheme="majorHAnsi"/>
          <w:spacing w:val="-3"/>
          <w:w w:val="105"/>
        </w:rPr>
        <w:t xml:space="preserve"> </w:t>
      </w:r>
      <w:r w:rsidRPr="00752E96">
        <w:rPr>
          <w:rFonts w:asciiTheme="majorHAnsi" w:hAnsiTheme="majorHAnsi" w:cstheme="majorHAnsi"/>
          <w:w w:val="105"/>
        </w:rPr>
        <w:t>Proponente</w:t>
      </w:r>
      <w:r w:rsidRPr="00752E96">
        <w:rPr>
          <w:rFonts w:asciiTheme="majorHAnsi" w:hAnsiTheme="majorHAnsi" w:cstheme="majorHAnsi"/>
          <w:spacing w:val="-3"/>
          <w:w w:val="105"/>
        </w:rPr>
        <w:t xml:space="preserve"> </w:t>
      </w:r>
      <w:r w:rsidRPr="00752E96">
        <w:rPr>
          <w:rFonts w:asciiTheme="majorHAnsi" w:hAnsiTheme="majorHAnsi" w:cstheme="majorHAnsi"/>
          <w:w w:val="105"/>
        </w:rPr>
        <w:t>dos</w:t>
      </w:r>
      <w:r w:rsidRPr="00752E96">
        <w:rPr>
          <w:rFonts w:asciiTheme="majorHAnsi" w:hAnsiTheme="majorHAnsi" w:cstheme="majorHAnsi"/>
          <w:spacing w:val="-5"/>
          <w:w w:val="105"/>
        </w:rPr>
        <w:t xml:space="preserve"> </w:t>
      </w:r>
      <w:r w:rsidRPr="00752E96">
        <w:rPr>
          <w:rFonts w:asciiTheme="majorHAnsi" w:hAnsiTheme="majorHAnsi" w:cstheme="majorHAnsi"/>
          <w:w w:val="105"/>
        </w:rPr>
        <w:t>procedimentos</w:t>
      </w:r>
      <w:r w:rsidRPr="00752E96">
        <w:rPr>
          <w:rFonts w:asciiTheme="majorHAnsi" w:hAnsiTheme="majorHAnsi" w:cstheme="majorHAnsi"/>
          <w:spacing w:val="-3"/>
          <w:w w:val="105"/>
        </w:rPr>
        <w:t xml:space="preserve"> </w:t>
      </w:r>
      <w:r w:rsidRPr="00752E96">
        <w:rPr>
          <w:rFonts w:asciiTheme="majorHAnsi" w:hAnsiTheme="majorHAnsi" w:cstheme="majorHAnsi"/>
          <w:w w:val="105"/>
        </w:rPr>
        <w:t>licitatórios,</w:t>
      </w:r>
      <w:r w:rsidRPr="00752E96">
        <w:rPr>
          <w:rFonts w:asciiTheme="majorHAnsi" w:hAnsiTheme="majorHAnsi" w:cstheme="majorHAnsi"/>
          <w:spacing w:val="40"/>
          <w:w w:val="105"/>
        </w:rPr>
        <w:t xml:space="preserve"> </w:t>
      </w:r>
      <w:r w:rsidRPr="00752E96">
        <w:rPr>
          <w:rFonts w:asciiTheme="majorHAnsi" w:hAnsiTheme="majorHAnsi" w:cstheme="majorHAnsi"/>
          <w:w w:val="105"/>
        </w:rPr>
        <w:t>instaurados por</w:t>
      </w:r>
      <w:r w:rsidRPr="00752E96">
        <w:rPr>
          <w:rFonts w:asciiTheme="majorHAnsi" w:hAnsiTheme="majorHAnsi" w:cstheme="majorHAnsi"/>
          <w:spacing w:val="13"/>
          <w:w w:val="105"/>
        </w:rPr>
        <w:t xml:space="preserve"> </w:t>
      </w:r>
      <w:r w:rsidRPr="00752E96">
        <w:rPr>
          <w:rFonts w:asciiTheme="majorHAnsi" w:hAnsiTheme="majorHAnsi" w:cstheme="majorHAnsi"/>
          <w:w w:val="105"/>
        </w:rPr>
        <w:t>este</w:t>
      </w:r>
      <w:r w:rsidRPr="00752E96">
        <w:rPr>
          <w:rFonts w:asciiTheme="majorHAnsi" w:hAnsiTheme="majorHAnsi" w:cstheme="majorHAnsi"/>
          <w:spacing w:val="12"/>
          <w:w w:val="105"/>
        </w:rPr>
        <w:t xml:space="preserve"> </w:t>
      </w:r>
      <w:r w:rsidRPr="00752E96">
        <w:rPr>
          <w:rFonts w:asciiTheme="majorHAnsi" w:hAnsiTheme="majorHAnsi" w:cstheme="majorHAnsi"/>
          <w:w w:val="105"/>
        </w:rPr>
        <w:t>Município, que</w:t>
      </w:r>
      <w:r w:rsidRPr="00752E96">
        <w:rPr>
          <w:rFonts w:asciiTheme="majorHAnsi" w:hAnsiTheme="majorHAnsi" w:cstheme="majorHAnsi"/>
          <w:spacing w:val="10"/>
          <w:w w:val="105"/>
        </w:rPr>
        <w:t xml:space="preserve"> </w:t>
      </w:r>
      <w:r w:rsidRPr="00752E96">
        <w:rPr>
          <w:rFonts w:asciiTheme="majorHAnsi" w:hAnsiTheme="majorHAnsi" w:cstheme="majorHAnsi"/>
          <w:w w:val="105"/>
        </w:rPr>
        <w:t>o (a)</w:t>
      </w:r>
      <w:r w:rsidRPr="00752E96">
        <w:rPr>
          <w:rFonts w:asciiTheme="majorHAnsi" w:hAnsiTheme="majorHAnsi" w:cstheme="majorHAnsi"/>
          <w:spacing w:val="10"/>
          <w:w w:val="105"/>
        </w:rPr>
        <w:t xml:space="preserve"> </w:t>
      </w:r>
      <w:r w:rsidRPr="00752E96">
        <w:rPr>
          <w:rFonts w:asciiTheme="majorHAnsi" w:hAnsiTheme="majorHAnsi" w:cstheme="majorHAnsi"/>
          <w:w w:val="105"/>
        </w:rPr>
        <w:t>responsável</w:t>
      </w:r>
      <w:r w:rsidRPr="00752E96">
        <w:rPr>
          <w:rFonts w:asciiTheme="majorHAnsi" w:hAnsiTheme="majorHAnsi" w:cstheme="majorHAnsi"/>
          <w:spacing w:val="10"/>
          <w:w w:val="105"/>
        </w:rPr>
        <w:t xml:space="preserve"> </w:t>
      </w:r>
      <w:r w:rsidRPr="00752E96">
        <w:rPr>
          <w:rFonts w:asciiTheme="majorHAnsi" w:hAnsiTheme="majorHAnsi" w:cstheme="majorHAnsi"/>
          <w:w w:val="105"/>
        </w:rPr>
        <w:t>legal</w:t>
      </w:r>
      <w:r w:rsidRPr="00752E96">
        <w:rPr>
          <w:rFonts w:asciiTheme="majorHAnsi" w:hAnsiTheme="majorHAnsi" w:cstheme="majorHAnsi"/>
          <w:spacing w:val="12"/>
          <w:w w:val="105"/>
        </w:rPr>
        <w:t xml:space="preserve"> </w:t>
      </w:r>
      <w:r w:rsidRPr="00752E96">
        <w:rPr>
          <w:rFonts w:asciiTheme="majorHAnsi" w:hAnsiTheme="majorHAnsi" w:cstheme="majorHAnsi"/>
          <w:w w:val="105"/>
        </w:rPr>
        <w:t>da</w:t>
      </w:r>
      <w:r w:rsidRPr="00752E96">
        <w:rPr>
          <w:rFonts w:asciiTheme="majorHAnsi" w:hAnsiTheme="majorHAnsi" w:cstheme="majorHAnsi"/>
          <w:spacing w:val="13"/>
          <w:w w:val="105"/>
        </w:rPr>
        <w:t xml:space="preserve"> </w:t>
      </w:r>
      <w:r w:rsidRPr="00752E96">
        <w:rPr>
          <w:rFonts w:asciiTheme="majorHAnsi" w:hAnsiTheme="majorHAnsi" w:cstheme="majorHAnsi"/>
          <w:w w:val="105"/>
        </w:rPr>
        <w:t>empresa</w:t>
      </w:r>
      <w:r w:rsidRPr="00752E96">
        <w:rPr>
          <w:rFonts w:asciiTheme="majorHAnsi" w:hAnsiTheme="majorHAnsi" w:cstheme="majorHAnsi"/>
          <w:spacing w:val="10"/>
          <w:w w:val="105"/>
        </w:rPr>
        <w:t xml:space="preserve"> </w:t>
      </w:r>
      <w:r w:rsidRPr="00752E96">
        <w:rPr>
          <w:rFonts w:asciiTheme="majorHAnsi" w:hAnsiTheme="majorHAnsi" w:cstheme="majorHAnsi"/>
          <w:w w:val="105"/>
        </w:rPr>
        <w:t>é</w:t>
      </w:r>
      <w:r w:rsidRPr="00752E96">
        <w:rPr>
          <w:rFonts w:asciiTheme="majorHAnsi" w:hAnsiTheme="majorHAnsi" w:cstheme="majorHAnsi"/>
          <w:spacing w:val="11"/>
          <w:w w:val="105"/>
        </w:rPr>
        <w:t xml:space="preserve"> </w:t>
      </w:r>
      <w:r w:rsidRPr="00752E96">
        <w:rPr>
          <w:rFonts w:asciiTheme="majorHAnsi" w:hAnsiTheme="majorHAnsi" w:cstheme="majorHAnsi"/>
          <w:w w:val="105"/>
        </w:rPr>
        <w:t xml:space="preserve">o </w:t>
      </w:r>
      <w:r w:rsidRPr="00752E96">
        <w:rPr>
          <w:rFonts w:asciiTheme="majorHAnsi" w:hAnsiTheme="majorHAnsi" w:cstheme="majorHAnsi"/>
        </w:rPr>
        <w:t xml:space="preserve">Sr. (a) </w:t>
      </w:r>
      <w:r w:rsidRPr="00752E96">
        <w:rPr>
          <w:rFonts w:asciiTheme="majorHAnsi" w:hAnsiTheme="majorHAnsi" w:cstheme="majorHAnsi"/>
          <w:b/>
          <w:bCs/>
        </w:rPr>
        <w:t>XXXXXXXXXXXXXXXXXX,</w:t>
      </w:r>
      <w:r w:rsidRPr="00752E96">
        <w:rPr>
          <w:rFonts w:asciiTheme="majorHAnsi" w:hAnsiTheme="majorHAnsi" w:cstheme="majorHAnsi"/>
        </w:rPr>
        <w:t xml:space="preserve"> brasileiro (a), portador do CPF </w:t>
      </w:r>
      <w:r w:rsidRPr="00752E96">
        <w:rPr>
          <w:rFonts w:asciiTheme="majorHAnsi" w:hAnsiTheme="majorHAnsi" w:cstheme="majorHAnsi"/>
          <w:b/>
          <w:bCs/>
        </w:rPr>
        <w:t>XXX.XXX.XXX-XX</w:t>
      </w:r>
      <w:r w:rsidRPr="00752E96">
        <w:rPr>
          <w:rFonts w:asciiTheme="majorHAnsi" w:hAnsiTheme="majorHAnsi" w:cstheme="majorHAnsi"/>
        </w:rPr>
        <w:t xml:space="preserve"> e da CI RG </w:t>
      </w:r>
      <w:r w:rsidRPr="00752E96">
        <w:rPr>
          <w:rFonts w:asciiTheme="majorHAnsi" w:hAnsiTheme="majorHAnsi" w:cstheme="majorHAnsi"/>
          <w:b/>
          <w:bCs/>
        </w:rPr>
        <w:t>XXXXXXXXX</w:t>
      </w:r>
      <w:r w:rsidRPr="00752E96">
        <w:rPr>
          <w:rFonts w:asciiTheme="majorHAnsi" w:hAnsiTheme="majorHAnsi" w:cstheme="majorHAnsi"/>
        </w:rPr>
        <w:t xml:space="preserve"> </w:t>
      </w:r>
      <w:r w:rsidRPr="00752E96">
        <w:rPr>
          <w:rFonts w:asciiTheme="majorHAnsi" w:hAnsiTheme="majorHAnsi" w:cstheme="majorHAnsi"/>
          <w:w w:val="105"/>
        </w:rPr>
        <w:t>,</w:t>
      </w:r>
      <w:r w:rsidRPr="00752E96">
        <w:rPr>
          <w:rFonts w:asciiTheme="majorHAnsi" w:hAnsiTheme="majorHAnsi" w:cstheme="majorHAnsi"/>
          <w:spacing w:val="30"/>
          <w:w w:val="105"/>
        </w:rPr>
        <w:t xml:space="preserve"> </w:t>
      </w:r>
      <w:r w:rsidRPr="00752E96">
        <w:rPr>
          <w:rFonts w:asciiTheme="majorHAnsi" w:hAnsiTheme="majorHAnsi" w:cstheme="majorHAnsi"/>
          <w:w w:val="105"/>
        </w:rPr>
        <w:t>cuja</w:t>
      </w:r>
      <w:r w:rsidRPr="00752E96">
        <w:rPr>
          <w:rFonts w:asciiTheme="majorHAnsi" w:hAnsiTheme="majorHAnsi" w:cstheme="majorHAnsi"/>
          <w:spacing w:val="30"/>
          <w:w w:val="105"/>
        </w:rPr>
        <w:t xml:space="preserve"> </w:t>
      </w:r>
      <w:r w:rsidRPr="00752E96">
        <w:rPr>
          <w:rFonts w:asciiTheme="majorHAnsi" w:hAnsiTheme="majorHAnsi" w:cstheme="majorHAnsi"/>
          <w:spacing w:val="-2"/>
          <w:w w:val="105"/>
        </w:rPr>
        <w:t xml:space="preserve">função/cargo </w:t>
      </w:r>
      <w:r w:rsidRPr="00752E96">
        <w:rPr>
          <w:rFonts w:asciiTheme="majorHAnsi" w:hAnsiTheme="majorHAnsi" w:cstheme="majorHAnsi"/>
          <w:w w:val="105"/>
        </w:rPr>
        <w:t xml:space="preserve">é </w:t>
      </w:r>
      <w:r w:rsidRPr="00752E96">
        <w:rPr>
          <w:rFonts w:asciiTheme="majorHAnsi" w:hAnsiTheme="majorHAnsi" w:cstheme="majorHAnsi"/>
          <w:b/>
          <w:bCs/>
          <w:w w:val="105"/>
        </w:rPr>
        <w:t>XXXXXXXX</w:t>
      </w:r>
      <w:r w:rsidRPr="00752E96">
        <w:rPr>
          <w:rFonts w:asciiTheme="majorHAnsi" w:hAnsiTheme="majorHAnsi" w:cstheme="majorHAnsi"/>
          <w:w w:val="105"/>
        </w:rPr>
        <w:t>, responsável pela assinatura do contrato.</w:t>
      </w:r>
    </w:p>
    <w:p w14:paraId="2307E720" w14:textId="77777777" w:rsidR="00DB6C8C" w:rsidRPr="00752E96" w:rsidRDefault="00DB6C8C" w:rsidP="00DB6C8C">
      <w:pPr>
        <w:spacing w:line="276" w:lineRule="auto"/>
        <w:jc w:val="both"/>
        <w:rPr>
          <w:rFonts w:asciiTheme="majorHAnsi" w:hAnsiTheme="majorHAnsi" w:cstheme="majorHAnsi"/>
        </w:rPr>
      </w:pPr>
    </w:p>
    <w:p w14:paraId="013A87B4" w14:textId="77777777" w:rsidR="00DB6C8C" w:rsidRPr="00752E96" w:rsidRDefault="00DB6C8C" w:rsidP="00541BC8">
      <w:pPr>
        <w:pStyle w:val="PargrafodaLista"/>
        <w:widowControl w:val="0"/>
        <w:numPr>
          <w:ilvl w:val="0"/>
          <w:numId w:val="41"/>
        </w:numPr>
        <w:autoSpaceDE w:val="0"/>
        <w:autoSpaceDN w:val="0"/>
        <w:spacing w:line="276" w:lineRule="auto"/>
        <w:ind w:left="0" w:firstLine="0"/>
        <w:contextualSpacing w:val="0"/>
        <w:jc w:val="both"/>
        <w:rPr>
          <w:rFonts w:asciiTheme="majorHAnsi" w:hAnsiTheme="majorHAnsi" w:cstheme="majorHAnsi"/>
        </w:rPr>
      </w:pPr>
      <w:r w:rsidRPr="00752E96">
        <w:rPr>
          <w:rFonts w:asciiTheme="majorHAnsi" w:hAnsiTheme="majorHAnsi" w:cstheme="majorHAnsi"/>
          <w:w w:val="105"/>
        </w:rPr>
        <w:t>Declaramos que não possui, em nossa cadeia produtiva, empregados executando trabalho degradante</w:t>
      </w:r>
      <w:r w:rsidRPr="00752E96">
        <w:rPr>
          <w:rFonts w:asciiTheme="majorHAnsi" w:hAnsiTheme="majorHAnsi" w:cstheme="majorHAnsi"/>
          <w:spacing w:val="-3"/>
          <w:w w:val="105"/>
        </w:rPr>
        <w:t xml:space="preserve"> </w:t>
      </w:r>
      <w:r w:rsidRPr="00752E96">
        <w:rPr>
          <w:rFonts w:asciiTheme="majorHAnsi" w:hAnsiTheme="majorHAnsi" w:cstheme="majorHAnsi"/>
          <w:w w:val="105"/>
        </w:rPr>
        <w:t>ou</w:t>
      </w:r>
      <w:r w:rsidRPr="00752E96">
        <w:rPr>
          <w:rFonts w:asciiTheme="majorHAnsi" w:hAnsiTheme="majorHAnsi" w:cstheme="majorHAnsi"/>
          <w:spacing w:val="-1"/>
          <w:w w:val="105"/>
        </w:rPr>
        <w:t xml:space="preserve"> </w:t>
      </w:r>
      <w:r w:rsidRPr="00752E96">
        <w:rPr>
          <w:rFonts w:asciiTheme="majorHAnsi" w:hAnsiTheme="majorHAnsi" w:cstheme="majorHAnsi"/>
          <w:w w:val="105"/>
        </w:rPr>
        <w:t>forçado, observado</w:t>
      </w:r>
      <w:r w:rsidRPr="00752E96">
        <w:rPr>
          <w:rFonts w:asciiTheme="majorHAnsi" w:hAnsiTheme="majorHAnsi" w:cstheme="majorHAnsi"/>
          <w:spacing w:val="-6"/>
          <w:w w:val="105"/>
        </w:rPr>
        <w:t xml:space="preserve"> </w:t>
      </w:r>
      <w:r w:rsidRPr="00752E96">
        <w:rPr>
          <w:rFonts w:asciiTheme="majorHAnsi" w:hAnsiTheme="majorHAnsi" w:cstheme="majorHAnsi"/>
          <w:w w:val="105"/>
        </w:rPr>
        <w:t>o</w:t>
      </w:r>
      <w:r w:rsidRPr="00752E96">
        <w:rPr>
          <w:rFonts w:asciiTheme="majorHAnsi" w:hAnsiTheme="majorHAnsi" w:cstheme="majorHAnsi"/>
          <w:spacing w:val="-3"/>
          <w:w w:val="105"/>
        </w:rPr>
        <w:t xml:space="preserve"> </w:t>
      </w:r>
      <w:r w:rsidRPr="00752E96">
        <w:rPr>
          <w:rFonts w:asciiTheme="majorHAnsi" w:hAnsiTheme="majorHAnsi" w:cstheme="majorHAnsi"/>
          <w:w w:val="105"/>
        </w:rPr>
        <w:t>disposto</w:t>
      </w:r>
      <w:r w:rsidRPr="00752E96">
        <w:rPr>
          <w:rFonts w:asciiTheme="majorHAnsi" w:hAnsiTheme="majorHAnsi" w:cstheme="majorHAnsi"/>
          <w:spacing w:val="-6"/>
          <w:w w:val="105"/>
        </w:rPr>
        <w:t xml:space="preserve"> </w:t>
      </w:r>
      <w:r w:rsidRPr="00752E96">
        <w:rPr>
          <w:rFonts w:asciiTheme="majorHAnsi" w:hAnsiTheme="majorHAnsi" w:cstheme="majorHAnsi"/>
          <w:w w:val="105"/>
        </w:rPr>
        <w:t>nos</w:t>
      </w:r>
      <w:r w:rsidRPr="00752E96">
        <w:rPr>
          <w:rFonts w:asciiTheme="majorHAnsi" w:hAnsiTheme="majorHAnsi" w:cstheme="majorHAnsi"/>
          <w:spacing w:val="-9"/>
          <w:w w:val="105"/>
        </w:rPr>
        <w:t xml:space="preserve"> </w:t>
      </w:r>
      <w:r w:rsidRPr="00752E96">
        <w:rPr>
          <w:rFonts w:asciiTheme="majorHAnsi" w:hAnsiTheme="majorHAnsi" w:cstheme="majorHAnsi"/>
          <w:w w:val="105"/>
        </w:rPr>
        <w:t>incisos</w:t>
      </w:r>
      <w:r w:rsidRPr="00752E96">
        <w:rPr>
          <w:rFonts w:asciiTheme="majorHAnsi" w:hAnsiTheme="majorHAnsi" w:cstheme="majorHAnsi"/>
          <w:spacing w:val="-4"/>
          <w:w w:val="105"/>
        </w:rPr>
        <w:t xml:space="preserve"> </w:t>
      </w:r>
      <w:r w:rsidRPr="00752E96">
        <w:rPr>
          <w:rFonts w:asciiTheme="majorHAnsi" w:hAnsiTheme="majorHAnsi" w:cstheme="majorHAnsi"/>
          <w:w w:val="105"/>
        </w:rPr>
        <w:t>III</w:t>
      </w:r>
      <w:r w:rsidRPr="00752E96">
        <w:rPr>
          <w:rFonts w:asciiTheme="majorHAnsi" w:hAnsiTheme="majorHAnsi" w:cstheme="majorHAnsi"/>
          <w:spacing w:val="-3"/>
          <w:w w:val="105"/>
        </w:rPr>
        <w:t xml:space="preserve"> </w:t>
      </w:r>
      <w:r w:rsidRPr="00752E96">
        <w:rPr>
          <w:rFonts w:asciiTheme="majorHAnsi" w:hAnsiTheme="majorHAnsi" w:cstheme="majorHAnsi"/>
          <w:w w:val="105"/>
        </w:rPr>
        <w:t>e</w:t>
      </w:r>
      <w:r w:rsidRPr="00752E96">
        <w:rPr>
          <w:rFonts w:asciiTheme="majorHAnsi" w:hAnsiTheme="majorHAnsi" w:cstheme="majorHAnsi"/>
          <w:spacing w:val="-3"/>
          <w:w w:val="105"/>
        </w:rPr>
        <w:t xml:space="preserve"> </w:t>
      </w:r>
      <w:r w:rsidRPr="00752E96">
        <w:rPr>
          <w:rFonts w:asciiTheme="majorHAnsi" w:hAnsiTheme="majorHAnsi" w:cstheme="majorHAnsi"/>
          <w:w w:val="105"/>
        </w:rPr>
        <w:t>IV</w:t>
      </w:r>
      <w:r w:rsidRPr="00752E96">
        <w:rPr>
          <w:rFonts w:asciiTheme="majorHAnsi" w:hAnsiTheme="majorHAnsi" w:cstheme="majorHAnsi"/>
          <w:spacing w:val="-7"/>
          <w:w w:val="105"/>
        </w:rPr>
        <w:t xml:space="preserve"> </w:t>
      </w:r>
      <w:r w:rsidRPr="00752E96">
        <w:rPr>
          <w:rFonts w:asciiTheme="majorHAnsi" w:hAnsiTheme="majorHAnsi" w:cstheme="majorHAnsi"/>
          <w:w w:val="105"/>
        </w:rPr>
        <w:t>do</w:t>
      </w:r>
      <w:r w:rsidRPr="00752E96">
        <w:rPr>
          <w:rFonts w:asciiTheme="majorHAnsi" w:hAnsiTheme="majorHAnsi" w:cstheme="majorHAnsi"/>
          <w:spacing w:val="-6"/>
          <w:w w:val="105"/>
        </w:rPr>
        <w:t xml:space="preserve"> </w:t>
      </w:r>
      <w:r w:rsidRPr="00752E96">
        <w:rPr>
          <w:rFonts w:asciiTheme="majorHAnsi" w:hAnsiTheme="majorHAnsi" w:cstheme="majorHAnsi"/>
          <w:w w:val="105"/>
        </w:rPr>
        <w:t>art.</w:t>
      </w:r>
      <w:r w:rsidRPr="00752E96">
        <w:rPr>
          <w:rFonts w:asciiTheme="majorHAnsi" w:hAnsiTheme="majorHAnsi" w:cstheme="majorHAnsi"/>
          <w:spacing w:val="-7"/>
          <w:w w:val="105"/>
        </w:rPr>
        <w:t xml:space="preserve"> </w:t>
      </w:r>
      <w:r w:rsidRPr="00752E96">
        <w:rPr>
          <w:rFonts w:asciiTheme="majorHAnsi" w:hAnsiTheme="majorHAnsi" w:cstheme="majorHAnsi"/>
          <w:w w:val="105"/>
        </w:rPr>
        <w:t>1°</w:t>
      </w:r>
      <w:r w:rsidRPr="00752E96">
        <w:rPr>
          <w:rFonts w:asciiTheme="majorHAnsi" w:hAnsiTheme="majorHAnsi" w:cstheme="majorHAnsi"/>
          <w:spacing w:val="-4"/>
          <w:w w:val="105"/>
        </w:rPr>
        <w:t xml:space="preserve"> </w:t>
      </w:r>
      <w:r w:rsidRPr="00752E96">
        <w:rPr>
          <w:rFonts w:asciiTheme="majorHAnsi" w:hAnsiTheme="majorHAnsi" w:cstheme="majorHAnsi"/>
          <w:w w:val="105"/>
        </w:rPr>
        <w:t>e</w:t>
      </w:r>
      <w:r w:rsidRPr="00752E96">
        <w:rPr>
          <w:rFonts w:asciiTheme="majorHAnsi" w:hAnsiTheme="majorHAnsi" w:cstheme="majorHAnsi"/>
          <w:spacing w:val="-7"/>
          <w:w w:val="105"/>
        </w:rPr>
        <w:t xml:space="preserve"> </w:t>
      </w:r>
      <w:r w:rsidRPr="00752E96">
        <w:rPr>
          <w:rFonts w:asciiTheme="majorHAnsi" w:hAnsiTheme="majorHAnsi" w:cstheme="majorHAnsi"/>
          <w:w w:val="105"/>
        </w:rPr>
        <w:t>no</w:t>
      </w:r>
      <w:r w:rsidRPr="00752E96">
        <w:rPr>
          <w:rFonts w:asciiTheme="majorHAnsi" w:hAnsiTheme="majorHAnsi" w:cstheme="majorHAnsi"/>
          <w:spacing w:val="-2"/>
          <w:w w:val="105"/>
        </w:rPr>
        <w:t xml:space="preserve"> </w:t>
      </w:r>
      <w:r w:rsidRPr="00752E96">
        <w:rPr>
          <w:rFonts w:asciiTheme="majorHAnsi" w:hAnsiTheme="majorHAnsi" w:cstheme="majorHAnsi"/>
          <w:w w:val="105"/>
        </w:rPr>
        <w:t>inciso III, do art.</w:t>
      </w:r>
      <w:r w:rsidRPr="00752E96">
        <w:rPr>
          <w:rFonts w:asciiTheme="majorHAnsi" w:hAnsiTheme="majorHAnsi" w:cstheme="majorHAnsi"/>
          <w:spacing w:val="-2"/>
          <w:w w:val="105"/>
        </w:rPr>
        <w:t xml:space="preserve"> </w:t>
      </w:r>
      <w:r w:rsidRPr="00752E96">
        <w:rPr>
          <w:rFonts w:asciiTheme="majorHAnsi" w:hAnsiTheme="majorHAnsi" w:cstheme="majorHAnsi"/>
          <w:w w:val="105"/>
        </w:rPr>
        <w:t>5° da Constituição Federal.</w:t>
      </w:r>
    </w:p>
    <w:p w14:paraId="3D74A609" w14:textId="77777777" w:rsidR="00DB6C8C" w:rsidRPr="00752E96" w:rsidRDefault="00DB6C8C" w:rsidP="00DB6C8C">
      <w:pPr>
        <w:spacing w:line="276" w:lineRule="auto"/>
        <w:rPr>
          <w:rFonts w:asciiTheme="majorHAnsi" w:hAnsiTheme="majorHAnsi" w:cstheme="majorHAnsi"/>
        </w:rPr>
      </w:pPr>
    </w:p>
    <w:p w14:paraId="3F12701A" w14:textId="77777777" w:rsidR="00DB6C8C" w:rsidRPr="00752E96" w:rsidRDefault="00DB6C8C" w:rsidP="00541BC8">
      <w:pPr>
        <w:pStyle w:val="PargrafodaLista"/>
        <w:widowControl w:val="0"/>
        <w:numPr>
          <w:ilvl w:val="0"/>
          <w:numId w:val="41"/>
        </w:numPr>
        <w:autoSpaceDE w:val="0"/>
        <w:autoSpaceDN w:val="0"/>
        <w:spacing w:line="276" w:lineRule="auto"/>
        <w:ind w:left="0" w:firstLine="0"/>
        <w:contextualSpacing w:val="0"/>
        <w:jc w:val="both"/>
        <w:rPr>
          <w:rFonts w:asciiTheme="majorHAnsi" w:hAnsiTheme="majorHAnsi" w:cstheme="majorHAnsi"/>
        </w:rPr>
      </w:pPr>
      <w:r w:rsidRPr="00752E96">
        <w:rPr>
          <w:rFonts w:asciiTheme="majorHAnsi" w:hAnsiTheme="majorHAnsi" w:cstheme="majorHAnsi"/>
          <w:w w:val="105"/>
        </w:rPr>
        <w:t>Declaramos</w:t>
      </w:r>
      <w:r w:rsidRPr="00752E96">
        <w:rPr>
          <w:rFonts w:asciiTheme="majorHAnsi" w:hAnsiTheme="majorHAnsi" w:cstheme="majorHAnsi"/>
          <w:spacing w:val="-9"/>
          <w:w w:val="105"/>
        </w:rPr>
        <w:t xml:space="preserve"> </w:t>
      </w:r>
      <w:r w:rsidRPr="00752E96">
        <w:rPr>
          <w:rFonts w:asciiTheme="majorHAnsi" w:hAnsiTheme="majorHAnsi" w:cstheme="majorHAnsi"/>
          <w:w w:val="105"/>
        </w:rPr>
        <w:t>que</w:t>
      </w:r>
      <w:r w:rsidRPr="00752E96">
        <w:rPr>
          <w:rFonts w:asciiTheme="majorHAnsi" w:hAnsiTheme="majorHAnsi" w:cstheme="majorHAnsi"/>
          <w:spacing w:val="-9"/>
          <w:w w:val="105"/>
        </w:rPr>
        <w:t xml:space="preserve"> </w:t>
      </w:r>
      <w:r w:rsidRPr="00752E96">
        <w:rPr>
          <w:rFonts w:asciiTheme="majorHAnsi" w:hAnsiTheme="majorHAnsi" w:cstheme="majorHAnsi"/>
          <w:w w:val="105"/>
        </w:rPr>
        <w:t>a</w:t>
      </w:r>
      <w:r w:rsidRPr="00752E96">
        <w:rPr>
          <w:rFonts w:asciiTheme="majorHAnsi" w:hAnsiTheme="majorHAnsi" w:cstheme="majorHAnsi"/>
          <w:spacing w:val="-9"/>
          <w:w w:val="105"/>
        </w:rPr>
        <w:t xml:space="preserve"> </w:t>
      </w:r>
      <w:r w:rsidRPr="00752E96">
        <w:rPr>
          <w:rFonts w:asciiTheme="majorHAnsi" w:hAnsiTheme="majorHAnsi" w:cstheme="majorHAnsi"/>
          <w:w w:val="105"/>
        </w:rPr>
        <w:t>proposta</w:t>
      </w:r>
      <w:r w:rsidRPr="00752E96">
        <w:rPr>
          <w:rFonts w:asciiTheme="majorHAnsi" w:hAnsiTheme="majorHAnsi" w:cstheme="majorHAnsi"/>
          <w:spacing w:val="-8"/>
          <w:w w:val="105"/>
        </w:rPr>
        <w:t xml:space="preserve"> </w:t>
      </w:r>
      <w:r w:rsidRPr="00752E96">
        <w:rPr>
          <w:rFonts w:asciiTheme="majorHAnsi" w:hAnsiTheme="majorHAnsi" w:cstheme="majorHAnsi"/>
          <w:w w:val="105"/>
        </w:rPr>
        <w:t>apresentada</w:t>
      </w:r>
      <w:r w:rsidRPr="00752E96">
        <w:rPr>
          <w:rFonts w:asciiTheme="majorHAnsi" w:hAnsiTheme="majorHAnsi" w:cstheme="majorHAnsi"/>
          <w:spacing w:val="-10"/>
          <w:w w:val="105"/>
        </w:rPr>
        <w:t xml:space="preserve"> </w:t>
      </w:r>
      <w:r w:rsidRPr="00752E96">
        <w:rPr>
          <w:rFonts w:asciiTheme="majorHAnsi" w:hAnsiTheme="majorHAnsi" w:cstheme="majorHAnsi"/>
          <w:w w:val="105"/>
        </w:rPr>
        <w:t>para</w:t>
      </w:r>
      <w:r w:rsidRPr="00752E96">
        <w:rPr>
          <w:rFonts w:asciiTheme="majorHAnsi" w:hAnsiTheme="majorHAnsi" w:cstheme="majorHAnsi"/>
          <w:spacing w:val="-11"/>
          <w:w w:val="105"/>
        </w:rPr>
        <w:t xml:space="preserve"> </w:t>
      </w:r>
      <w:r w:rsidRPr="00752E96">
        <w:rPr>
          <w:rFonts w:asciiTheme="majorHAnsi" w:hAnsiTheme="majorHAnsi" w:cstheme="majorHAnsi"/>
          <w:w w:val="105"/>
        </w:rPr>
        <w:t>esta</w:t>
      </w:r>
      <w:r w:rsidRPr="00752E96">
        <w:rPr>
          <w:rFonts w:asciiTheme="majorHAnsi" w:hAnsiTheme="majorHAnsi" w:cstheme="majorHAnsi"/>
          <w:spacing w:val="-6"/>
          <w:w w:val="105"/>
        </w:rPr>
        <w:t xml:space="preserve"> </w:t>
      </w:r>
      <w:r w:rsidRPr="00752E96">
        <w:rPr>
          <w:rFonts w:asciiTheme="majorHAnsi" w:hAnsiTheme="majorHAnsi" w:cstheme="majorHAnsi"/>
          <w:w w:val="105"/>
        </w:rPr>
        <w:t>licitação</w:t>
      </w:r>
      <w:r w:rsidRPr="00752E96">
        <w:rPr>
          <w:rFonts w:asciiTheme="majorHAnsi" w:hAnsiTheme="majorHAnsi" w:cstheme="majorHAnsi"/>
          <w:spacing w:val="-5"/>
          <w:w w:val="105"/>
        </w:rPr>
        <w:t xml:space="preserve"> </w:t>
      </w:r>
      <w:r w:rsidRPr="00752E96">
        <w:rPr>
          <w:rFonts w:asciiTheme="majorHAnsi" w:hAnsiTheme="majorHAnsi" w:cstheme="majorHAnsi"/>
          <w:w w:val="105"/>
        </w:rPr>
        <w:t>foi</w:t>
      </w:r>
      <w:r w:rsidRPr="00752E96">
        <w:rPr>
          <w:rFonts w:asciiTheme="majorHAnsi" w:hAnsiTheme="majorHAnsi" w:cstheme="majorHAnsi"/>
          <w:spacing w:val="-8"/>
          <w:w w:val="105"/>
        </w:rPr>
        <w:t xml:space="preserve"> </w:t>
      </w:r>
      <w:r w:rsidRPr="00752E96">
        <w:rPr>
          <w:rFonts w:asciiTheme="majorHAnsi" w:hAnsiTheme="majorHAnsi" w:cstheme="majorHAnsi"/>
          <w:w w:val="105"/>
        </w:rPr>
        <w:t>elaborada</w:t>
      </w:r>
      <w:r w:rsidRPr="00752E96">
        <w:rPr>
          <w:rFonts w:asciiTheme="majorHAnsi" w:hAnsiTheme="majorHAnsi" w:cstheme="majorHAnsi"/>
          <w:spacing w:val="-9"/>
          <w:w w:val="105"/>
        </w:rPr>
        <w:t xml:space="preserve"> </w:t>
      </w:r>
      <w:r w:rsidRPr="00752E96">
        <w:rPr>
          <w:rFonts w:asciiTheme="majorHAnsi" w:hAnsiTheme="majorHAnsi" w:cstheme="majorHAnsi"/>
          <w:w w:val="105"/>
        </w:rPr>
        <w:t>de</w:t>
      </w:r>
      <w:r w:rsidRPr="00752E96">
        <w:rPr>
          <w:rFonts w:asciiTheme="majorHAnsi" w:hAnsiTheme="majorHAnsi" w:cstheme="majorHAnsi"/>
          <w:spacing w:val="-8"/>
          <w:w w:val="105"/>
        </w:rPr>
        <w:t xml:space="preserve"> </w:t>
      </w:r>
      <w:r w:rsidRPr="00752E96">
        <w:rPr>
          <w:rFonts w:asciiTheme="majorHAnsi" w:hAnsiTheme="majorHAnsi" w:cstheme="majorHAnsi"/>
          <w:w w:val="105"/>
        </w:rPr>
        <w:t>maneira</w:t>
      </w:r>
      <w:r w:rsidRPr="00752E96">
        <w:rPr>
          <w:rFonts w:asciiTheme="majorHAnsi" w:hAnsiTheme="majorHAnsi" w:cstheme="majorHAnsi"/>
          <w:spacing w:val="-11"/>
          <w:w w:val="105"/>
        </w:rPr>
        <w:t xml:space="preserve"> </w:t>
      </w:r>
      <w:r w:rsidRPr="00752E96">
        <w:rPr>
          <w:rFonts w:asciiTheme="majorHAnsi" w:hAnsiTheme="majorHAnsi" w:cstheme="majorHAnsi"/>
          <w:w w:val="105"/>
        </w:rPr>
        <w:t xml:space="preserve">independente. </w:t>
      </w:r>
      <w:r w:rsidRPr="00752E96">
        <w:rPr>
          <w:rFonts w:asciiTheme="majorHAnsi" w:hAnsiTheme="majorHAnsi" w:cstheme="majorHAnsi"/>
          <w:spacing w:val="-2"/>
          <w:w w:val="105"/>
        </w:rPr>
        <w:t>E-mail:</w:t>
      </w:r>
      <w:r w:rsidRPr="00752E96">
        <w:rPr>
          <w:rFonts w:asciiTheme="majorHAnsi" w:hAnsiTheme="majorHAnsi" w:cstheme="majorHAnsi"/>
        </w:rPr>
        <w:t xml:space="preserve"> </w:t>
      </w:r>
      <w:r w:rsidRPr="00752E96">
        <w:rPr>
          <w:rFonts w:asciiTheme="majorHAnsi" w:hAnsiTheme="majorHAnsi" w:cstheme="majorHAnsi"/>
          <w:b/>
          <w:bCs/>
        </w:rPr>
        <w:t>XXXXXXXXXXXXXXXXXX</w:t>
      </w:r>
      <w:r w:rsidRPr="00752E96">
        <w:rPr>
          <w:rFonts w:asciiTheme="majorHAnsi" w:hAnsiTheme="majorHAnsi" w:cstheme="majorHAnsi"/>
          <w:spacing w:val="-2"/>
          <w:w w:val="105"/>
        </w:rPr>
        <w:t xml:space="preserve">. </w:t>
      </w:r>
      <w:r w:rsidRPr="00752E96">
        <w:rPr>
          <w:rFonts w:asciiTheme="majorHAnsi" w:hAnsiTheme="majorHAnsi" w:cstheme="majorHAnsi"/>
          <w:w w:val="105"/>
        </w:rPr>
        <w:t>Telefone:</w:t>
      </w:r>
      <w:r w:rsidRPr="00752E96">
        <w:rPr>
          <w:rFonts w:asciiTheme="majorHAnsi" w:hAnsiTheme="majorHAnsi" w:cstheme="majorHAnsi"/>
          <w:spacing w:val="-5"/>
          <w:w w:val="105"/>
        </w:rPr>
        <w:t xml:space="preserve"> </w:t>
      </w:r>
      <w:r w:rsidRPr="00752E96">
        <w:rPr>
          <w:rFonts w:asciiTheme="majorHAnsi" w:hAnsiTheme="majorHAnsi" w:cstheme="majorHAnsi"/>
          <w:b/>
          <w:bCs/>
          <w:spacing w:val="-5"/>
          <w:w w:val="105"/>
        </w:rPr>
        <w:t>(XX)XXXX-XXXX</w:t>
      </w:r>
      <w:r w:rsidRPr="00752E96">
        <w:rPr>
          <w:rFonts w:asciiTheme="majorHAnsi" w:hAnsiTheme="majorHAnsi" w:cstheme="majorHAnsi"/>
          <w:spacing w:val="-5"/>
          <w:w w:val="105"/>
        </w:rPr>
        <w:t>.</w:t>
      </w:r>
    </w:p>
    <w:p w14:paraId="416369AA" w14:textId="77777777" w:rsidR="00DB6C8C" w:rsidRPr="00752E96" w:rsidRDefault="00DB6C8C" w:rsidP="00DB6C8C">
      <w:pPr>
        <w:spacing w:line="276" w:lineRule="auto"/>
        <w:rPr>
          <w:rFonts w:asciiTheme="majorHAnsi" w:hAnsiTheme="majorHAnsi" w:cstheme="majorHAnsi"/>
          <w:b/>
        </w:rPr>
      </w:pPr>
    </w:p>
    <w:p w14:paraId="1DD97EE5" w14:textId="77777777" w:rsidR="00DB6C8C" w:rsidRPr="00752E96" w:rsidRDefault="00DB6C8C" w:rsidP="00541BC8">
      <w:pPr>
        <w:pStyle w:val="PargrafodaLista"/>
        <w:widowControl w:val="0"/>
        <w:numPr>
          <w:ilvl w:val="0"/>
          <w:numId w:val="41"/>
        </w:numPr>
        <w:autoSpaceDE w:val="0"/>
        <w:autoSpaceDN w:val="0"/>
        <w:spacing w:line="276" w:lineRule="auto"/>
        <w:ind w:left="0" w:firstLine="0"/>
        <w:contextualSpacing w:val="0"/>
        <w:jc w:val="both"/>
        <w:rPr>
          <w:rFonts w:asciiTheme="majorHAnsi" w:hAnsiTheme="majorHAnsi" w:cstheme="majorHAnsi"/>
        </w:rPr>
      </w:pPr>
      <w:r w:rsidRPr="00752E96">
        <w:rPr>
          <w:rFonts w:asciiTheme="majorHAnsi" w:hAnsiTheme="majorHAnsi" w:cstheme="majorHAnsi"/>
          <w:w w:val="105"/>
        </w:rPr>
        <w:t>Declaramos</w:t>
      </w:r>
      <w:r w:rsidRPr="00752E96">
        <w:rPr>
          <w:rFonts w:asciiTheme="majorHAnsi" w:hAnsiTheme="majorHAnsi" w:cstheme="majorHAnsi"/>
          <w:spacing w:val="-5"/>
          <w:w w:val="105"/>
        </w:rPr>
        <w:t xml:space="preserve"> </w:t>
      </w:r>
      <w:r w:rsidRPr="00752E96">
        <w:rPr>
          <w:rFonts w:asciiTheme="majorHAnsi" w:hAnsiTheme="majorHAnsi" w:cstheme="majorHAnsi"/>
          <w:w w:val="105"/>
        </w:rPr>
        <w:t>de</w:t>
      </w:r>
      <w:r w:rsidRPr="00752E96">
        <w:rPr>
          <w:rFonts w:asciiTheme="majorHAnsi" w:hAnsiTheme="majorHAnsi" w:cstheme="majorHAnsi"/>
          <w:spacing w:val="-4"/>
          <w:w w:val="105"/>
        </w:rPr>
        <w:t xml:space="preserve"> </w:t>
      </w:r>
      <w:r w:rsidRPr="00752E96">
        <w:rPr>
          <w:rFonts w:asciiTheme="majorHAnsi" w:hAnsiTheme="majorHAnsi" w:cstheme="majorHAnsi"/>
          <w:w w:val="105"/>
        </w:rPr>
        <w:t>que</w:t>
      </w:r>
      <w:r w:rsidRPr="00752E96">
        <w:rPr>
          <w:rFonts w:asciiTheme="majorHAnsi" w:hAnsiTheme="majorHAnsi" w:cstheme="majorHAnsi"/>
          <w:spacing w:val="-2"/>
          <w:w w:val="105"/>
        </w:rPr>
        <w:t xml:space="preserve"> </w:t>
      </w:r>
      <w:r w:rsidRPr="00752E96">
        <w:rPr>
          <w:rFonts w:asciiTheme="majorHAnsi" w:hAnsiTheme="majorHAnsi" w:cstheme="majorHAnsi"/>
          <w:w w:val="105"/>
        </w:rPr>
        <w:t>cumprimos</w:t>
      </w:r>
      <w:r w:rsidRPr="00752E96">
        <w:rPr>
          <w:rFonts w:asciiTheme="majorHAnsi" w:hAnsiTheme="majorHAnsi" w:cstheme="majorHAnsi"/>
          <w:spacing w:val="-5"/>
          <w:w w:val="105"/>
        </w:rPr>
        <w:t xml:space="preserve"> </w:t>
      </w:r>
      <w:r w:rsidRPr="00752E96">
        <w:rPr>
          <w:rFonts w:asciiTheme="majorHAnsi" w:hAnsiTheme="majorHAnsi" w:cstheme="majorHAnsi"/>
          <w:w w:val="105"/>
        </w:rPr>
        <w:t>as</w:t>
      </w:r>
      <w:r w:rsidRPr="00752E96">
        <w:rPr>
          <w:rFonts w:asciiTheme="majorHAnsi" w:hAnsiTheme="majorHAnsi" w:cstheme="majorHAnsi"/>
          <w:spacing w:val="-2"/>
          <w:w w:val="105"/>
        </w:rPr>
        <w:t xml:space="preserve"> </w:t>
      </w:r>
      <w:r w:rsidRPr="00752E96">
        <w:rPr>
          <w:rFonts w:asciiTheme="majorHAnsi" w:hAnsiTheme="majorHAnsi" w:cstheme="majorHAnsi"/>
          <w:w w:val="105"/>
        </w:rPr>
        <w:t>exigências</w:t>
      </w:r>
      <w:r w:rsidRPr="00752E96">
        <w:rPr>
          <w:rFonts w:asciiTheme="majorHAnsi" w:hAnsiTheme="majorHAnsi" w:cstheme="majorHAnsi"/>
          <w:spacing w:val="-2"/>
          <w:w w:val="105"/>
        </w:rPr>
        <w:t xml:space="preserve"> </w:t>
      </w:r>
      <w:r w:rsidRPr="00752E96">
        <w:rPr>
          <w:rFonts w:asciiTheme="majorHAnsi" w:hAnsiTheme="majorHAnsi" w:cstheme="majorHAnsi"/>
          <w:w w:val="105"/>
        </w:rPr>
        <w:t>de</w:t>
      </w:r>
      <w:r w:rsidRPr="00752E96">
        <w:rPr>
          <w:rFonts w:asciiTheme="majorHAnsi" w:hAnsiTheme="majorHAnsi" w:cstheme="majorHAnsi"/>
          <w:spacing w:val="-2"/>
          <w:w w:val="105"/>
        </w:rPr>
        <w:t xml:space="preserve"> </w:t>
      </w:r>
      <w:r w:rsidRPr="00752E96">
        <w:rPr>
          <w:rFonts w:asciiTheme="majorHAnsi" w:hAnsiTheme="majorHAnsi" w:cstheme="majorHAnsi"/>
          <w:w w:val="105"/>
        </w:rPr>
        <w:t>reserva</w:t>
      </w:r>
      <w:r w:rsidRPr="00752E96">
        <w:rPr>
          <w:rFonts w:asciiTheme="majorHAnsi" w:hAnsiTheme="majorHAnsi" w:cstheme="majorHAnsi"/>
          <w:spacing w:val="-5"/>
          <w:w w:val="105"/>
        </w:rPr>
        <w:t xml:space="preserve"> </w:t>
      </w:r>
      <w:r w:rsidRPr="00752E96">
        <w:rPr>
          <w:rFonts w:asciiTheme="majorHAnsi" w:hAnsiTheme="majorHAnsi" w:cstheme="majorHAnsi"/>
          <w:w w:val="105"/>
        </w:rPr>
        <w:t>de</w:t>
      </w:r>
      <w:r w:rsidRPr="00752E96">
        <w:rPr>
          <w:rFonts w:asciiTheme="majorHAnsi" w:hAnsiTheme="majorHAnsi" w:cstheme="majorHAnsi"/>
          <w:spacing w:val="-4"/>
          <w:w w:val="105"/>
        </w:rPr>
        <w:t xml:space="preserve"> </w:t>
      </w:r>
      <w:r w:rsidRPr="00752E96">
        <w:rPr>
          <w:rFonts w:asciiTheme="majorHAnsi" w:hAnsiTheme="majorHAnsi" w:cstheme="majorHAnsi"/>
          <w:w w:val="105"/>
        </w:rPr>
        <w:t>cargos</w:t>
      </w:r>
      <w:r w:rsidRPr="00752E96">
        <w:rPr>
          <w:rFonts w:asciiTheme="majorHAnsi" w:hAnsiTheme="majorHAnsi" w:cstheme="majorHAnsi"/>
          <w:spacing w:val="-4"/>
          <w:w w:val="105"/>
        </w:rPr>
        <w:t xml:space="preserve"> </w:t>
      </w:r>
      <w:r w:rsidRPr="00752E96">
        <w:rPr>
          <w:rFonts w:asciiTheme="majorHAnsi" w:hAnsiTheme="majorHAnsi" w:cstheme="majorHAnsi"/>
          <w:w w:val="105"/>
        </w:rPr>
        <w:t>para</w:t>
      </w:r>
      <w:r w:rsidRPr="00752E96">
        <w:rPr>
          <w:rFonts w:asciiTheme="majorHAnsi" w:hAnsiTheme="majorHAnsi" w:cstheme="majorHAnsi"/>
          <w:spacing w:val="-7"/>
          <w:w w:val="105"/>
        </w:rPr>
        <w:t xml:space="preserve"> </w:t>
      </w:r>
      <w:r w:rsidRPr="00752E96">
        <w:rPr>
          <w:rFonts w:asciiTheme="majorHAnsi" w:hAnsiTheme="majorHAnsi" w:cstheme="majorHAnsi"/>
          <w:w w:val="105"/>
        </w:rPr>
        <w:t>pessoa</w:t>
      </w:r>
      <w:r w:rsidRPr="00752E96">
        <w:rPr>
          <w:rFonts w:asciiTheme="majorHAnsi" w:hAnsiTheme="majorHAnsi" w:cstheme="majorHAnsi"/>
          <w:spacing w:val="-2"/>
          <w:w w:val="105"/>
        </w:rPr>
        <w:t xml:space="preserve"> </w:t>
      </w:r>
      <w:r w:rsidRPr="00752E96">
        <w:rPr>
          <w:rFonts w:asciiTheme="majorHAnsi" w:hAnsiTheme="majorHAnsi" w:cstheme="majorHAnsi"/>
          <w:w w:val="105"/>
        </w:rPr>
        <w:t>com</w:t>
      </w:r>
      <w:r w:rsidRPr="00752E96">
        <w:rPr>
          <w:rFonts w:asciiTheme="majorHAnsi" w:hAnsiTheme="majorHAnsi" w:cstheme="majorHAnsi"/>
          <w:spacing w:val="-3"/>
          <w:w w:val="105"/>
        </w:rPr>
        <w:t xml:space="preserve"> </w:t>
      </w:r>
      <w:r w:rsidRPr="00752E96">
        <w:rPr>
          <w:rFonts w:asciiTheme="majorHAnsi" w:hAnsiTheme="majorHAnsi" w:cstheme="majorHAnsi"/>
          <w:w w:val="105"/>
        </w:rPr>
        <w:t>deficiência</w:t>
      </w:r>
      <w:r w:rsidRPr="00752E96">
        <w:rPr>
          <w:rFonts w:asciiTheme="majorHAnsi" w:hAnsiTheme="majorHAnsi" w:cstheme="majorHAnsi"/>
          <w:spacing w:val="-4"/>
          <w:w w:val="105"/>
        </w:rPr>
        <w:t xml:space="preserve"> </w:t>
      </w:r>
      <w:r w:rsidRPr="00752E96">
        <w:rPr>
          <w:rFonts w:asciiTheme="majorHAnsi" w:hAnsiTheme="majorHAnsi" w:cstheme="majorHAnsi"/>
          <w:w w:val="105"/>
        </w:rPr>
        <w:t>e</w:t>
      </w:r>
      <w:r w:rsidRPr="00752E96">
        <w:rPr>
          <w:rFonts w:asciiTheme="majorHAnsi" w:hAnsiTheme="majorHAnsi" w:cstheme="majorHAnsi"/>
          <w:spacing w:val="-2"/>
          <w:w w:val="105"/>
        </w:rPr>
        <w:t xml:space="preserve"> </w:t>
      </w:r>
      <w:r w:rsidRPr="00752E96">
        <w:rPr>
          <w:rFonts w:asciiTheme="majorHAnsi" w:hAnsiTheme="majorHAnsi" w:cstheme="majorHAnsi"/>
          <w:w w:val="105"/>
        </w:rPr>
        <w:t>para</w:t>
      </w:r>
      <w:r w:rsidRPr="00752E96">
        <w:rPr>
          <w:rFonts w:asciiTheme="majorHAnsi" w:hAnsiTheme="majorHAnsi" w:cstheme="majorHAnsi"/>
          <w:spacing w:val="-2"/>
          <w:w w:val="105"/>
        </w:rPr>
        <w:t xml:space="preserve"> </w:t>
      </w:r>
      <w:r w:rsidRPr="00752E96">
        <w:rPr>
          <w:rFonts w:asciiTheme="majorHAnsi" w:hAnsiTheme="majorHAnsi" w:cstheme="majorHAnsi"/>
          <w:w w:val="105"/>
        </w:rPr>
        <w:t>reabilitado da Previdência Social, previstas em lei e em outras normas específicas.</w:t>
      </w:r>
    </w:p>
    <w:p w14:paraId="3BE5CC64" w14:textId="6C72D6F8" w:rsidR="00DB6C8C" w:rsidRPr="00752E96" w:rsidRDefault="00DB6C8C" w:rsidP="00DB6C8C">
      <w:pPr>
        <w:pStyle w:val="Corpodetexto"/>
        <w:spacing w:line="276" w:lineRule="auto"/>
        <w:jc w:val="both"/>
        <w:rPr>
          <w:rFonts w:asciiTheme="majorHAnsi" w:hAnsiTheme="majorHAnsi" w:cstheme="majorHAnsi"/>
          <w:w w:val="105"/>
        </w:rPr>
      </w:pPr>
      <w:r w:rsidRPr="00752E96">
        <w:rPr>
          <w:rFonts w:asciiTheme="majorHAnsi" w:hAnsiTheme="majorHAnsi" w:cstheme="majorHAnsi"/>
          <w:w w:val="105"/>
        </w:rPr>
        <w:t>Nomeamos</w:t>
      </w:r>
      <w:r w:rsidRPr="00752E96">
        <w:rPr>
          <w:rFonts w:asciiTheme="majorHAnsi" w:hAnsiTheme="majorHAnsi" w:cstheme="majorHAnsi"/>
          <w:spacing w:val="-12"/>
          <w:w w:val="105"/>
        </w:rPr>
        <w:t xml:space="preserve"> </w:t>
      </w:r>
      <w:r w:rsidRPr="00752E96">
        <w:rPr>
          <w:rFonts w:asciiTheme="majorHAnsi" w:hAnsiTheme="majorHAnsi" w:cstheme="majorHAnsi"/>
          <w:w w:val="105"/>
        </w:rPr>
        <w:t>e</w:t>
      </w:r>
      <w:r w:rsidRPr="00752E96">
        <w:rPr>
          <w:rFonts w:asciiTheme="majorHAnsi" w:hAnsiTheme="majorHAnsi" w:cstheme="majorHAnsi"/>
          <w:spacing w:val="-9"/>
          <w:w w:val="105"/>
        </w:rPr>
        <w:t xml:space="preserve"> </w:t>
      </w:r>
      <w:r w:rsidRPr="00752E96">
        <w:rPr>
          <w:rFonts w:asciiTheme="majorHAnsi" w:hAnsiTheme="majorHAnsi" w:cstheme="majorHAnsi"/>
          <w:w w:val="105"/>
        </w:rPr>
        <w:t>constituímos</w:t>
      </w:r>
      <w:r w:rsidRPr="00752E96">
        <w:rPr>
          <w:rFonts w:asciiTheme="majorHAnsi" w:hAnsiTheme="majorHAnsi" w:cstheme="majorHAnsi"/>
          <w:spacing w:val="-11"/>
          <w:w w:val="105"/>
        </w:rPr>
        <w:t xml:space="preserve"> </w:t>
      </w:r>
      <w:r w:rsidRPr="00752E96">
        <w:rPr>
          <w:rFonts w:asciiTheme="majorHAnsi" w:hAnsiTheme="majorHAnsi" w:cstheme="majorHAnsi"/>
          <w:w w:val="105"/>
        </w:rPr>
        <w:t>o</w:t>
      </w:r>
      <w:r w:rsidRPr="00752E96">
        <w:rPr>
          <w:rFonts w:asciiTheme="majorHAnsi" w:hAnsiTheme="majorHAnsi" w:cstheme="majorHAnsi"/>
          <w:spacing w:val="-12"/>
          <w:w w:val="105"/>
        </w:rPr>
        <w:t xml:space="preserve"> </w:t>
      </w:r>
      <w:r w:rsidRPr="00752E96">
        <w:rPr>
          <w:rFonts w:asciiTheme="majorHAnsi" w:hAnsiTheme="majorHAnsi" w:cstheme="majorHAnsi"/>
          <w:w w:val="105"/>
        </w:rPr>
        <w:t xml:space="preserve">Senhor (a) </w:t>
      </w:r>
      <w:r w:rsidRPr="00752E96">
        <w:rPr>
          <w:rFonts w:asciiTheme="majorHAnsi" w:hAnsiTheme="majorHAnsi" w:cstheme="majorHAnsi"/>
          <w:b/>
          <w:bCs/>
        </w:rPr>
        <w:t>XXXXXXXXXX</w:t>
      </w:r>
      <w:r w:rsidRPr="00752E96">
        <w:rPr>
          <w:rFonts w:asciiTheme="majorHAnsi" w:hAnsiTheme="majorHAnsi" w:cstheme="majorHAnsi"/>
        </w:rPr>
        <w:t xml:space="preserve">, brasileiro, profissão </w:t>
      </w:r>
      <w:r w:rsidRPr="00752E96">
        <w:rPr>
          <w:rFonts w:asciiTheme="majorHAnsi" w:hAnsiTheme="majorHAnsi" w:cstheme="majorHAnsi"/>
          <w:b/>
          <w:bCs/>
        </w:rPr>
        <w:t>XXXXXXX</w:t>
      </w:r>
      <w:r w:rsidRPr="00752E96">
        <w:rPr>
          <w:rFonts w:asciiTheme="majorHAnsi" w:hAnsiTheme="majorHAnsi" w:cstheme="majorHAnsi"/>
        </w:rPr>
        <w:t xml:space="preserve">, portador do CPF </w:t>
      </w:r>
      <w:r w:rsidRPr="00752E96">
        <w:rPr>
          <w:rFonts w:asciiTheme="majorHAnsi" w:hAnsiTheme="majorHAnsi" w:cstheme="majorHAnsi"/>
          <w:b/>
          <w:bCs/>
        </w:rPr>
        <w:t>XX.XXX.XXX-XX</w:t>
      </w:r>
      <w:r w:rsidRPr="00752E96">
        <w:rPr>
          <w:rFonts w:asciiTheme="majorHAnsi" w:hAnsiTheme="majorHAnsi" w:cstheme="majorHAnsi"/>
        </w:rPr>
        <w:t xml:space="preserve"> e da CI RG </w:t>
      </w:r>
      <w:r w:rsidRPr="00752E96">
        <w:rPr>
          <w:rFonts w:asciiTheme="majorHAnsi" w:hAnsiTheme="majorHAnsi" w:cstheme="majorHAnsi"/>
          <w:b/>
          <w:bCs/>
        </w:rPr>
        <w:t>XXXXXXXXXXXXXX</w:t>
      </w:r>
      <w:r w:rsidRPr="00752E96">
        <w:rPr>
          <w:rFonts w:asciiTheme="majorHAnsi" w:hAnsiTheme="majorHAnsi" w:cstheme="majorHAnsi"/>
          <w:spacing w:val="-10"/>
          <w:w w:val="105"/>
        </w:rPr>
        <w:t xml:space="preserve">, </w:t>
      </w:r>
      <w:r w:rsidRPr="00752E96">
        <w:rPr>
          <w:rFonts w:asciiTheme="majorHAnsi" w:hAnsiTheme="majorHAnsi" w:cstheme="majorHAnsi"/>
          <w:w w:val="105"/>
        </w:rPr>
        <w:t xml:space="preserve">para ser o (a) responsável para acompanhar a execução da ARP/contrato, referente ao </w:t>
      </w:r>
      <w:r w:rsidR="00A44900">
        <w:rPr>
          <w:rFonts w:asciiTheme="majorHAnsi" w:hAnsiTheme="majorHAnsi" w:cstheme="majorHAnsi"/>
          <w:b/>
          <w:w w:val="105"/>
        </w:rPr>
        <w:t>PREGÃO ELETRÔNICO Nº 022/2025</w:t>
      </w:r>
      <w:r w:rsidRPr="00752E96">
        <w:rPr>
          <w:rFonts w:asciiTheme="majorHAnsi" w:hAnsiTheme="majorHAnsi" w:cstheme="majorHAnsi"/>
          <w:b/>
          <w:w w:val="105"/>
        </w:rPr>
        <w:t xml:space="preserve"> </w:t>
      </w:r>
      <w:r w:rsidRPr="00752E96">
        <w:rPr>
          <w:rFonts w:asciiTheme="majorHAnsi" w:hAnsiTheme="majorHAnsi" w:cstheme="majorHAnsi"/>
          <w:w w:val="105"/>
        </w:rPr>
        <w:t>e todos os atos necessários ao cumprimento das obrigações contidas no instrumento convocatório, seus Anexos e no Contrato.</w:t>
      </w:r>
    </w:p>
    <w:p w14:paraId="79DEF0D1" w14:textId="5A141211" w:rsidR="00DB6C8C" w:rsidRPr="00752E96" w:rsidRDefault="00A44900" w:rsidP="00DB6C8C">
      <w:pPr>
        <w:pStyle w:val="Corpodetexto"/>
        <w:spacing w:line="276" w:lineRule="auto"/>
        <w:jc w:val="right"/>
        <w:rPr>
          <w:rFonts w:asciiTheme="majorHAnsi" w:hAnsiTheme="majorHAnsi" w:cstheme="majorHAnsi"/>
          <w:w w:val="105"/>
        </w:rPr>
      </w:pPr>
      <w:r>
        <w:rPr>
          <w:rFonts w:asciiTheme="majorHAnsi" w:hAnsiTheme="majorHAnsi" w:cstheme="majorHAnsi"/>
          <w:w w:val="105"/>
        </w:rPr>
        <w:t>XXXXXX, XX de XXXX de 2025</w:t>
      </w:r>
      <w:r w:rsidR="00DB6C8C" w:rsidRPr="00752E96">
        <w:rPr>
          <w:rFonts w:asciiTheme="majorHAnsi" w:hAnsiTheme="majorHAnsi" w:cstheme="majorHAnsi"/>
          <w:w w:val="105"/>
        </w:rPr>
        <w:t>.</w:t>
      </w:r>
    </w:p>
    <w:p w14:paraId="78C96F9E" w14:textId="77777777" w:rsidR="00DB6C8C" w:rsidRPr="00752E96" w:rsidRDefault="00DB6C8C" w:rsidP="00DB6C8C">
      <w:pPr>
        <w:pStyle w:val="SemEspaamento"/>
        <w:spacing w:line="276" w:lineRule="auto"/>
        <w:rPr>
          <w:rFonts w:asciiTheme="majorHAnsi" w:hAnsiTheme="majorHAnsi" w:cstheme="majorHAnsi"/>
          <w:sz w:val="24"/>
          <w:szCs w:val="24"/>
        </w:rPr>
      </w:pPr>
      <w:r w:rsidRPr="00752E96">
        <w:rPr>
          <w:rFonts w:asciiTheme="majorHAnsi" w:hAnsiTheme="majorHAnsi" w:cstheme="majorHAnsi"/>
          <w:sz w:val="24"/>
          <w:szCs w:val="24"/>
        </w:rPr>
        <w:t>______________________________________</w:t>
      </w:r>
    </w:p>
    <w:p w14:paraId="62CBFD9A" w14:textId="77777777" w:rsidR="00DB6C8C" w:rsidRPr="00752E96" w:rsidRDefault="00DB6C8C" w:rsidP="00DB6C8C">
      <w:pPr>
        <w:pStyle w:val="SemEspaamento"/>
        <w:spacing w:line="276" w:lineRule="auto"/>
        <w:rPr>
          <w:rFonts w:asciiTheme="majorHAnsi" w:hAnsiTheme="majorHAnsi" w:cstheme="majorHAnsi"/>
          <w:w w:val="105"/>
          <w:sz w:val="24"/>
          <w:szCs w:val="24"/>
        </w:rPr>
      </w:pPr>
      <w:r w:rsidRPr="00752E96">
        <w:rPr>
          <w:rFonts w:asciiTheme="majorHAnsi" w:hAnsiTheme="majorHAnsi" w:cstheme="majorHAnsi"/>
          <w:w w:val="105"/>
          <w:sz w:val="24"/>
          <w:szCs w:val="24"/>
        </w:rPr>
        <w:t>EMPRESA (CNPJ)</w:t>
      </w:r>
    </w:p>
    <w:p w14:paraId="46CCEADD" w14:textId="77777777" w:rsidR="00DB6C8C" w:rsidRPr="00752E96" w:rsidRDefault="00DB6C8C" w:rsidP="00DB6C8C">
      <w:pPr>
        <w:pStyle w:val="SemEspaamento"/>
        <w:spacing w:line="276" w:lineRule="auto"/>
        <w:rPr>
          <w:rFonts w:asciiTheme="majorHAnsi" w:hAnsiTheme="majorHAnsi" w:cstheme="majorHAnsi"/>
          <w:sz w:val="24"/>
          <w:szCs w:val="24"/>
        </w:rPr>
      </w:pPr>
      <w:r w:rsidRPr="00752E96">
        <w:rPr>
          <w:rFonts w:asciiTheme="majorHAnsi" w:hAnsiTheme="majorHAnsi" w:cstheme="majorHAnsi"/>
          <w:sz w:val="24"/>
          <w:szCs w:val="24"/>
        </w:rPr>
        <w:t>PROPRIETÁRIO (CPF)</w:t>
      </w:r>
    </w:p>
    <w:p w14:paraId="3E5B0C08" w14:textId="77777777" w:rsidR="00DB6C8C" w:rsidRPr="00752E96" w:rsidRDefault="00DB6C8C" w:rsidP="00DB6C8C">
      <w:pPr>
        <w:pStyle w:val="Corpodetexto"/>
        <w:spacing w:line="360" w:lineRule="auto"/>
        <w:jc w:val="both"/>
        <w:rPr>
          <w:rFonts w:asciiTheme="majorHAnsi" w:hAnsiTheme="majorHAnsi" w:cstheme="majorHAnsi"/>
          <w:spacing w:val="-2"/>
        </w:rPr>
      </w:pPr>
    </w:p>
    <w:p w14:paraId="45E97063" w14:textId="77777777" w:rsidR="00DB6C8C" w:rsidRPr="00752E96" w:rsidRDefault="00DB6C8C" w:rsidP="00DB6C8C">
      <w:pPr>
        <w:pStyle w:val="Corpodetexto"/>
        <w:spacing w:line="360" w:lineRule="auto"/>
        <w:jc w:val="both"/>
        <w:rPr>
          <w:rFonts w:asciiTheme="majorHAnsi" w:hAnsiTheme="majorHAnsi" w:cstheme="majorHAnsi"/>
          <w:spacing w:val="-2"/>
        </w:rPr>
      </w:pPr>
    </w:p>
    <w:p w14:paraId="27896BDE" w14:textId="77777777" w:rsidR="00DB6C8C" w:rsidRPr="00752E96" w:rsidRDefault="00DB6C8C" w:rsidP="00DB6C8C">
      <w:pPr>
        <w:spacing w:line="360" w:lineRule="auto"/>
        <w:rPr>
          <w:rFonts w:asciiTheme="majorHAnsi" w:eastAsia="MS Mincho" w:hAnsiTheme="majorHAnsi" w:cstheme="majorHAnsi"/>
          <w:b/>
          <w:bCs/>
          <w:i/>
          <w:iCs/>
          <w:spacing w:val="-2"/>
          <w:w w:val="105"/>
          <w:kern w:val="3"/>
          <w:lang w:eastAsia="zh-CN" w:bidi="hi-IN"/>
        </w:rPr>
      </w:pPr>
      <w:r w:rsidRPr="00752E96">
        <w:rPr>
          <w:rFonts w:asciiTheme="majorHAnsi" w:hAnsiTheme="majorHAnsi" w:cstheme="majorHAnsi"/>
          <w:spacing w:val="-2"/>
          <w:w w:val="105"/>
        </w:rPr>
        <w:br w:type="page"/>
      </w:r>
    </w:p>
    <w:p w14:paraId="27667404" w14:textId="4C6B4A95" w:rsidR="00DB6C8C" w:rsidRPr="00752E96" w:rsidRDefault="0031601E" w:rsidP="00DB6C8C">
      <w:pPr>
        <w:pStyle w:val="Ttulo2"/>
        <w:spacing w:line="360" w:lineRule="auto"/>
        <w:rPr>
          <w:rFonts w:asciiTheme="majorHAnsi" w:hAnsiTheme="majorHAnsi" w:cstheme="majorHAnsi"/>
          <w:i/>
          <w:szCs w:val="24"/>
        </w:rPr>
      </w:pPr>
      <w:r>
        <w:rPr>
          <w:rFonts w:asciiTheme="majorHAnsi" w:hAnsiTheme="majorHAnsi" w:cstheme="majorHAnsi"/>
          <w:spacing w:val="-5"/>
          <w:w w:val="105"/>
          <w:szCs w:val="24"/>
        </w:rPr>
        <w:t xml:space="preserve">ANEXO VII - </w:t>
      </w:r>
      <w:r w:rsidR="00DB6C8C" w:rsidRPr="00752E96">
        <w:rPr>
          <w:rFonts w:asciiTheme="majorHAnsi" w:hAnsiTheme="majorHAnsi" w:cstheme="majorHAnsi"/>
          <w:spacing w:val="-5"/>
          <w:w w:val="105"/>
          <w:szCs w:val="24"/>
        </w:rPr>
        <w:t>DECLARAÇÃO TRATAMENTO DIFERENCIADO LEI 123/2006</w:t>
      </w:r>
    </w:p>
    <w:p w14:paraId="207D7B45" w14:textId="77777777" w:rsidR="00DB6C8C" w:rsidRPr="00752E96" w:rsidRDefault="00DB6C8C" w:rsidP="00DB6C8C">
      <w:pPr>
        <w:spacing w:line="276" w:lineRule="auto"/>
        <w:jc w:val="center"/>
        <w:rPr>
          <w:rFonts w:asciiTheme="majorHAnsi" w:hAnsiTheme="majorHAnsi" w:cstheme="majorHAnsi"/>
          <w:b/>
        </w:rPr>
      </w:pPr>
    </w:p>
    <w:p w14:paraId="08EEDA4A" w14:textId="323F7459" w:rsidR="00DB6C8C" w:rsidRPr="00752E96" w:rsidRDefault="00DB6C8C" w:rsidP="00DB6C8C">
      <w:pPr>
        <w:spacing w:line="276" w:lineRule="auto"/>
        <w:jc w:val="center"/>
        <w:rPr>
          <w:rFonts w:asciiTheme="majorHAnsi" w:hAnsiTheme="majorHAnsi" w:cstheme="majorHAnsi"/>
          <w:b/>
          <w:spacing w:val="-2"/>
        </w:rPr>
      </w:pPr>
      <w:r w:rsidRPr="00752E96">
        <w:rPr>
          <w:rFonts w:asciiTheme="majorHAnsi" w:hAnsiTheme="majorHAnsi" w:cstheme="majorHAnsi"/>
          <w:b/>
        </w:rPr>
        <w:t>PREGÃO ELETRÔNICO</w:t>
      </w:r>
      <w:r w:rsidRPr="00752E96">
        <w:rPr>
          <w:rFonts w:asciiTheme="majorHAnsi" w:hAnsiTheme="majorHAnsi" w:cstheme="majorHAnsi"/>
          <w:b/>
          <w:spacing w:val="27"/>
        </w:rPr>
        <w:t xml:space="preserve"> </w:t>
      </w:r>
      <w:r w:rsidRPr="00752E96">
        <w:rPr>
          <w:rFonts w:asciiTheme="majorHAnsi" w:hAnsiTheme="majorHAnsi" w:cstheme="majorHAnsi"/>
          <w:b/>
        </w:rPr>
        <w:t xml:space="preserve">Nº </w:t>
      </w:r>
      <w:r w:rsidR="0031601E">
        <w:rPr>
          <w:rFonts w:asciiTheme="majorHAnsi" w:hAnsiTheme="majorHAnsi" w:cstheme="majorHAnsi"/>
          <w:b/>
        </w:rPr>
        <w:t>XXX</w:t>
      </w:r>
      <w:r w:rsidRPr="00752E96">
        <w:rPr>
          <w:rFonts w:asciiTheme="majorHAnsi" w:hAnsiTheme="majorHAnsi" w:cstheme="majorHAnsi"/>
          <w:b/>
          <w:spacing w:val="-2"/>
        </w:rPr>
        <w:t>/20</w:t>
      </w:r>
      <w:r w:rsidR="0031601E">
        <w:rPr>
          <w:rFonts w:asciiTheme="majorHAnsi" w:hAnsiTheme="majorHAnsi" w:cstheme="majorHAnsi"/>
          <w:b/>
          <w:spacing w:val="-2"/>
        </w:rPr>
        <w:t>XX</w:t>
      </w:r>
    </w:p>
    <w:p w14:paraId="4E3902A7" w14:textId="7AB47535" w:rsidR="00DB6C8C" w:rsidRPr="00752E96" w:rsidRDefault="00DB6C8C" w:rsidP="00DB6C8C">
      <w:pPr>
        <w:spacing w:line="276" w:lineRule="auto"/>
        <w:jc w:val="center"/>
        <w:rPr>
          <w:rFonts w:asciiTheme="majorHAnsi" w:hAnsiTheme="majorHAnsi" w:cstheme="majorHAnsi"/>
          <w:b/>
        </w:rPr>
      </w:pPr>
      <w:r w:rsidRPr="00752E96">
        <w:rPr>
          <w:rFonts w:asciiTheme="majorHAnsi" w:hAnsiTheme="majorHAnsi" w:cstheme="majorHAnsi"/>
          <w:b/>
          <w:spacing w:val="-2"/>
        </w:rPr>
        <w:t xml:space="preserve">PROCESSO Nº </w:t>
      </w:r>
      <w:r w:rsidR="0031601E">
        <w:rPr>
          <w:rFonts w:asciiTheme="majorHAnsi" w:hAnsiTheme="majorHAnsi" w:cstheme="majorHAnsi"/>
          <w:b/>
          <w:spacing w:val="-2"/>
        </w:rPr>
        <w:t>XXX</w:t>
      </w:r>
      <w:r w:rsidRPr="00752E96">
        <w:rPr>
          <w:rFonts w:asciiTheme="majorHAnsi" w:hAnsiTheme="majorHAnsi" w:cstheme="majorHAnsi"/>
          <w:b/>
          <w:spacing w:val="-2"/>
        </w:rPr>
        <w:t>/20</w:t>
      </w:r>
      <w:r w:rsidR="0031601E">
        <w:rPr>
          <w:rFonts w:asciiTheme="majorHAnsi" w:hAnsiTheme="majorHAnsi" w:cstheme="majorHAnsi"/>
          <w:b/>
          <w:spacing w:val="-2"/>
        </w:rPr>
        <w:t>XX</w:t>
      </w:r>
    </w:p>
    <w:p w14:paraId="7C279C3A" w14:textId="77777777" w:rsidR="00DB6C8C" w:rsidRPr="00752E96" w:rsidRDefault="00DB6C8C" w:rsidP="00DB6C8C">
      <w:pPr>
        <w:pStyle w:val="Corpodetexto"/>
        <w:ind w:firstLine="851"/>
        <w:jc w:val="both"/>
        <w:rPr>
          <w:rFonts w:asciiTheme="majorHAnsi" w:hAnsiTheme="majorHAnsi" w:cstheme="majorHAnsi"/>
        </w:rPr>
      </w:pPr>
      <w:r w:rsidRPr="00752E96">
        <w:rPr>
          <w:rFonts w:asciiTheme="majorHAnsi" w:hAnsiTheme="majorHAnsi" w:cstheme="majorHAnsi"/>
          <w:w w:val="105"/>
        </w:rPr>
        <w:t>Pelo</w:t>
      </w:r>
      <w:r w:rsidRPr="00752E96">
        <w:rPr>
          <w:rFonts w:asciiTheme="majorHAnsi" w:hAnsiTheme="majorHAnsi" w:cstheme="majorHAnsi"/>
          <w:spacing w:val="67"/>
          <w:w w:val="105"/>
        </w:rPr>
        <w:t xml:space="preserve"> </w:t>
      </w:r>
      <w:r w:rsidRPr="00752E96">
        <w:rPr>
          <w:rFonts w:asciiTheme="majorHAnsi" w:hAnsiTheme="majorHAnsi" w:cstheme="majorHAnsi"/>
          <w:w w:val="105"/>
        </w:rPr>
        <w:t>presente</w:t>
      </w:r>
      <w:r w:rsidRPr="00752E96">
        <w:rPr>
          <w:rFonts w:asciiTheme="majorHAnsi" w:hAnsiTheme="majorHAnsi" w:cstheme="majorHAnsi"/>
          <w:spacing w:val="67"/>
          <w:w w:val="105"/>
        </w:rPr>
        <w:t xml:space="preserve"> </w:t>
      </w:r>
      <w:r w:rsidRPr="00752E96">
        <w:rPr>
          <w:rFonts w:asciiTheme="majorHAnsi" w:hAnsiTheme="majorHAnsi" w:cstheme="majorHAnsi"/>
          <w:w w:val="105"/>
        </w:rPr>
        <w:t>instrumento,</w:t>
      </w:r>
      <w:r w:rsidRPr="00752E96">
        <w:rPr>
          <w:rFonts w:asciiTheme="majorHAnsi" w:hAnsiTheme="majorHAnsi" w:cstheme="majorHAnsi"/>
          <w:spacing w:val="68"/>
          <w:w w:val="105"/>
        </w:rPr>
        <w:t xml:space="preserve"> </w:t>
      </w:r>
      <w:r w:rsidRPr="00752E96">
        <w:rPr>
          <w:rFonts w:asciiTheme="majorHAnsi" w:hAnsiTheme="majorHAnsi" w:cstheme="majorHAnsi"/>
          <w:w w:val="105"/>
        </w:rPr>
        <w:t>a</w:t>
      </w:r>
      <w:r w:rsidRPr="00752E96">
        <w:rPr>
          <w:rFonts w:asciiTheme="majorHAnsi" w:hAnsiTheme="majorHAnsi" w:cstheme="majorHAnsi"/>
          <w:spacing w:val="67"/>
          <w:w w:val="105"/>
        </w:rPr>
        <w:t xml:space="preserve"> </w:t>
      </w:r>
      <w:r w:rsidRPr="00752E96">
        <w:rPr>
          <w:rFonts w:asciiTheme="majorHAnsi" w:hAnsiTheme="majorHAnsi" w:cstheme="majorHAnsi"/>
          <w:w w:val="105"/>
        </w:rPr>
        <w:t>empresa XXXXXXXXXXX,</w:t>
      </w:r>
      <w:r w:rsidRPr="00752E96">
        <w:rPr>
          <w:rFonts w:asciiTheme="majorHAnsi" w:hAnsiTheme="majorHAnsi" w:cstheme="majorHAnsi"/>
          <w:spacing w:val="68"/>
          <w:w w:val="105"/>
        </w:rPr>
        <w:t xml:space="preserve"> </w:t>
      </w:r>
      <w:r w:rsidRPr="00752E96">
        <w:rPr>
          <w:rFonts w:asciiTheme="majorHAnsi" w:hAnsiTheme="majorHAnsi" w:cstheme="majorHAnsi"/>
          <w:w w:val="105"/>
        </w:rPr>
        <w:t>CNPJ</w:t>
      </w:r>
      <w:r w:rsidRPr="00752E96">
        <w:rPr>
          <w:rFonts w:asciiTheme="majorHAnsi" w:hAnsiTheme="majorHAnsi" w:cstheme="majorHAnsi"/>
          <w:spacing w:val="66"/>
          <w:w w:val="105"/>
        </w:rPr>
        <w:t xml:space="preserve"> </w:t>
      </w:r>
      <w:r w:rsidRPr="00752E96">
        <w:rPr>
          <w:rFonts w:asciiTheme="majorHAnsi" w:hAnsiTheme="majorHAnsi" w:cstheme="majorHAnsi"/>
          <w:w w:val="105"/>
        </w:rPr>
        <w:t xml:space="preserve">nº </w:t>
      </w:r>
      <w:r w:rsidRPr="00752E96">
        <w:rPr>
          <w:rFonts w:asciiTheme="majorHAnsi" w:hAnsiTheme="majorHAnsi" w:cstheme="majorHAnsi"/>
          <w:b/>
          <w:bCs/>
          <w:w w:val="105"/>
        </w:rPr>
        <w:t>XX.XXX.XXX/XXXX-XX</w:t>
      </w:r>
      <w:r w:rsidRPr="00752E96">
        <w:rPr>
          <w:rFonts w:asciiTheme="majorHAnsi" w:hAnsiTheme="majorHAnsi" w:cstheme="majorHAnsi"/>
          <w:w w:val="105"/>
        </w:rPr>
        <w:t>, com</w:t>
      </w:r>
      <w:r w:rsidRPr="00752E96">
        <w:rPr>
          <w:rFonts w:asciiTheme="majorHAnsi" w:hAnsiTheme="majorHAnsi" w:cstheme="majorHAnsi"/>
          <w:spacing w:val="68"/>
          <w:w w:val="105"/>
        </w:rPr>
        <w:t xml:space="preserve"> </w:t>
      </w:r>
      <w:r w:rsidRPr="00752E96">
        <w:rPr>
          <w:rFonts w:asciiTheme="majorHAnsi" w:hAnsiTheme="majorHAnsi" w:cstheme="majorHAnsi"/>
          <w:w w:val="105"/>
        </w:rPr>
        <w:t>sede</w:t>
      </w:r>
      <w:r w:rsidRPr="00752E96">
        <w:rPr>
          <w:rFonts w:asciiTheme="majorHAnsi" w:hAnsiTheme="majorHAnsi" w:cstheme="majorHAnsi"/>
          <w:spacing w:val="69"/>
          <w:w w:val="105"/>
        </w:rPr>
        <w:t xml:space="preserve"> </w:t>
      </w:r>
      <w:r w:rsidRPr="00752E96">
        <w:rPr>
          <w:rFonts w:asciiTheme="majorHAnsi" w:hAnsiTheme="majorHAnsi" w:cstheme="majorHAnsi"/>
          <w:spacing w:val="-5"/>
          <w:w w:val="105"/>
        </w:rPr>
        <w:t xml:space="preserve">na Rua/ Av. </w:t>
      </w:r>
      <w:r w:rsidRPr="00752E96">
        <w:rPr>
          <w:rFonts w:asciiTheme="majorHAnsi" w:hAnsiTheme="majorHAnsi" w:cstheme="majorHAnsi"/>
          <w:b/>
          <w:bCs/>
          <w:spacing w:val="-5"/>
          <w:w w:val="105"/>
        </w:rPr>
        <w:t>XXXX</w:t>
      </w:r>
      <w:r w:rsidRPr="00752E96">
        <w:rPr>
          <w:rFonts w:asciiTheme="majorHAnsi" w:hAnsiTheme="majorHAnsi" w:cstheme="majorHAnsi"/>
          <w:spacing w:val="-5"/>
          <w:w w:val="105"/>
        </w:rPr>
        <w:t xml:space="preserve">, Nº </w:t>
      </w:r>
      <w:r w:rsidRPr="00752E96">
        <w:rPr>
          <w:rFonts w:asciiTheme="majorHAnsi" w:hAnsiTheme="majorHAnsi" w:cstheme="majorHAnsi"/>
          <w:b/>
          <w:bCs/>
          <w:spacing w:val="-5"/>
          <w:w w:val="105"/>
        </w:rPr>
        <w:t>XXX</w:t>
      </w:r>
      <w:r w:rsidRPr="00752E96">
        <w:rPr>
          <w:rFonts w:asciiTheme="majorHAnsi" w:hAnsiTheme="majorHAnsi" w:cstheme="majorHAnsi"/>
          <w:spacing w:val="-5"/>
          <w:w w:val="105"/>
        </w:rPr>
        <w:t xml:space="preserve">, Bairro: </w:t>
      </w:r>
      <w:r w:rsidRPr="00752E96">
        <w:rPr>
          <w:rFonts w:asciiTheme="majorHAnsi" w:hAnsiTheme="majorHAnsi" w:cstheme="majorHAnsi"/>
          <w:b/>
          <w:bCs/>
          <w:spacing w:val="-5"/>
          <w:w w:val="105"/>
        </w:rPr>
        <w:t>XXXX</w:t>
      </w:r>
      <w:r w:rsidRPr="00752E96">
        <w:rPr>
          <w:rFonts w:asciiTheme="majorHAnsi" w:hAnsiTheme="majorHAnsi" w:cstheme="majorHAnsi"/>
          <w:spacing w:val="-5"/>
          <w:w w:val="105"/>
        </w:rPr>
        <w:t xml:space="preserve">, Cidade de </w:t>
      </w:r>
      <w:r w:rsidRPr="00752E96">
        <w:rPr>
          <w:rFonts w:asciiTheme="majorHAnsi" w:hAnsiTheme="majorHAnsi" w:cstheme="majorHAnsi"/>
          <w:b/>
          <w:bCs/>
          <w:spacing w:val="-5"/>
          <w:w w:val="105"/>
        </w:rPr>
        <w:t>XXXXXX</w:t>
      </w:r>
      <w:r w:rsidRPr="00752E96">
        <w:rPr>
          <w:rFonts w:asciiTheme="majorHAnsi" w:hAnsiTheme="majorHAnsi" w:cstheme="majorHAnsi"/>
          <w:spacing w:val="-5"/>
          <w:w w:val="105"/>
        </w:rPr>
        <w:t xml:space="preserve">, Estado </w:t>
      </w:r>
      <w:r w:rsidRPr="00752E96">
        <w:rPr>
          <w:rFonts w:asciiTheme="majorHAnsi" w:hAnsiTheme="majorHAnsi" w:cstheme="majorHAnsi"/>
          <w:b/>
          <w:bCs/>
          <w:spacing w:val="-5"/>
          <w:w w:val="105"/>
        </w:rPr>
        <w:t>XXX</w:t>
      </w:r>
      <w:r w:rsidRPr="00752E96">
        <w:rPr>
          <w:rFonts w:asciiTheme="majorHAnsi" w:hAnsiTheme="majorHAnsi" w:cstheme="majorHAnsi"/>
          <w:spacing w:val="-5"/>
          <w:w w:val="105"/>
        </w:rPr>
        <w:t xml:space="preserve">, </w:t>
      </w:r>
      <w:r w:rsidRPr="00752E96">
        <w:rPr>
          <w:rFonts w:asciiTheme="majorHAnsi" w:hAnsiTheme="majorHAnsi" w:cstheme="majorHAnsi"/>
        </w:rPr>
        <w:t>através</w:t>
      </w:r>
      <w:r w:rsidRPr="00752E96">
        <w:rPr>
          <w:rFonts w:asciiTheme="majorHAnsi" w:hAnsiTheme="majorHAnsi" w:cstheme="majorHAnsi"/>
          <w:spacing w:val="26"/>
        </w:rPr>
        <w:t xml:space="preserve"> </w:t>
      </w:r>
      <w:r w:rsidRPr="00752E96">
        <w:rPr>
          <w:rFonts w:asciiTheme="majorHAnsi" w:hAnsiTheme="majorHAnsi" w:cstheme="majorHAnsi"/>
        </w:rPr>
        <w:t>de</w:t>
      </w:r>
      <w:r w:rsidRPr="00752E96">
        <w:rPr>
          <w:rFonts w:asciiTheme="majorHAnsi" w:hAnsiTheme="majorHAnsi" w:cstheme="majorHAnsi"/>
          <w:spacing w:val="32"/>
        </w:rPr>
        <w:t xml:space="preserve"> </w:t>
      </w:r>
      <w:r w:rsidRPr="00752E96">
        <w:rPr>
          <w:rFonts w:asciiTheme="majorHAnsi" w:hAnsiTheme="majorHAnsi" w:cstheme="majorHAnsi"/>
        </w:rPr>
        <w:t>seu</w:t>
      </w:r>
      <w:r w:rsidRPr="00752E96">
        <w:rPr>
          <w:rFonts w:asciiTheme="majorHAnsi" w:hAnsiTheme="majorHAnsi" w:cstheme="majorHAnsi"/>
          <w:spacing w:val="31"/>
        </w:rPr>
        <w:t xml:space="preserve"> </w:t>
      </w:r>
      <w:r w:rsidRPr="00752E96">
        <w:rPr>
          <w:rFonts w:asciiTheme="majorHAnsi" w:hAnsiTheme="majorHAnsi" w:cstheme="majorHAnsi"/>
        </w:rPr>
        <w:t xml:space="preserve">proprietário o Sr. (a) </w:t>
      </w:r>
      <w:r w:rsidRPr="00752E96">
        <w:rPr>
          <w:rFonts w:asciiTheme="majorHAnsi" w:hAnsiTheme="majorHAnsi" w:cstheme="majorHAnsi"/>
          <w:b/>
          <w:bCs/>
        </w:rPr>
        <w:t>. XXXXXXXXXX</w:t>
      </w:r>
      <w:r w:rsidRPr="00752E96">
        <w:rPr>
          <w:rFonts w:asciiTheme="majorHAnsi" w:hAnsiTheme="majorHAnsi" w:cstheme="majorHAnsi"/>
        </w:rPr>
        <w:t>, brasileiro, profissão X</w:t>
      </w:r>
      <w:r w:rsidRPr="00752E96">
        <w:rPr>
          <w:rFonts w:asciiTheme="majorHAnsi" w:hAnsiTheme="majorHAnsi" w:cstheme="majorHAnsi"/>
          <w:b/>
          <w:bCs/>
        </w:rPr>
        <w:t>XXXXXXXX</w:t>
      </w:r>
      <w:r w:rsidRPr="00752E96">
        <w:rPr>
          <w:rFonts w:asciiTheme="majorHAnsi" w:hAnsiTheme="majorHAnsi" w:cstheme="majorHAnsi"/>
        </w:rPr>
        <w:t xml:space="preserve">, portador (a) do CPF </w:t>
      </w:r>
      <w:r w:rsidRPr="00752E96">
        <w:rPr>
          <w:rFonts w:asciiTheme="majorHAnsi" w:hAnsiTheme="majorHAnsi" w:cstheme="majorHAnsi"/>
          <w:b/>
          <w:bCs/>
        </w:rPr>
        <w:t>XXX.XXX.XXX-XX</w:t>
      </w:r>
      <w:r w:rsidRPr="00752E96">
        <w:rPr>
          <w:rFonts w:asciiTheme="majorHAnsi" w:hAnsiTheme="majorHAnsi" w:cstheme="majorHAnsi"/>
        </w:rPr>
        <w:t xml:space="preserve"> e da CI RG </w:t>
      </w:r>
      <w:r w:rsidRPr="00752E96">
        <w:rPr>
          <w:rFonts w:asciiTheme="majorHAnsi" w:hAnsiTheme="majorHAnsi" w:cstheme="majorHAnsi"/>
          <w:b/>
          <w:bCs/>
        </w:rPr>
        <w:t>XXXXXXX</w:t>
      </w:r>
      <w:r w:rsidRPr="00752E96">
        <w:rPr>
          <w:rFonts w:asciiTheme="majorHAnsi" w:hAnsiTheme="majorHAnsi" w:cstheme="majorHAnsi"/>
          <w:w w:val="105"/>
        </w:rPr>
        <w:t>, DECLARA, para fins do disposto no edital supracitado, sob as sanções administrativas cabíveis e sob as penas</w:t>
      </w:r>
      <w:r w:rsidRPr="00752E96">
        <w:rPr>
          <w:rFonts w:asciiTheme="majorHAnsi" w:hAnsiTheme="majorHAnsi" w:cstheme="majorHAnsi"/>
          <w:spacing w:val="-1"/>
          <w:w w:val="105"/>
        </w:rPr>
        <w:t xml:space="preserve"> </w:t>
      </w:r>
      <w:r w:rsidRPr="00752E96">
        <w:rPr>
          <w:rFonts w:asciiTheme="majorHAnsi" w:hAnsiTheme="majorHAnsi" w:cstheme="majorHAnsi"/>
          <w:w w:val="105"/>
        </w:rPr>
        <w:t>da lei,</w:t>
      </w:r>
      <w:r w:rsidRPr="00752E96">
        <w:rPr>
          <w:rFonts w:asciiTheme="majorHAnsi" w:hAnsiTheme="majorHAnsi" w:cstheme="majorHAnsi"/>
          <w:spacing w:val="-2"/>
          <w:w w:val="105"/>
        </w:rPr>
        <w:t xml:space="preserve"> </w:t>
      </w:r>
      <w:r w:rsidRPr="00752E96">
        <w:rPr>
          <w:rFonts w:asciiTheme="majorHAnsi" w:hAnsiTheme="majorHAnsi" w:cstheme="majorHAnsi"/>
          <w:w w:val="105"/>
        </w:rPr>
        <w:t xml:space="preserve">que esta empresa, na presente data, é </w:t>
      </w:r>
      <w:r w:rsidRPr="00752E96">
        <w:rPr>
          <w:rFonts w:asciiTheme="majorHAnsi" w:hAnsiTheme="majorHAnsi" w:cstheme="majorHAnsi"/>
          <w:spacing w:val="-2"/>
          <w:w w:val="105"/>
        </w:rPr>
        <w:t>considerada:</w:t>
      </w:r>
    </w:p>
    <w:p w14:paraId="16A15BED" w14:textId="77777777" w:rsidR="00DB6C8C" w:rsidRPr="00752E96" w:rsidRDefault="00DB6C8C" w:rsidP="00DB6C8C">
      <w:pPr>
        <w:pStyle w:val="Corpodetexto"/>
        <w:jc w:val="both"/>
        <w:rPr>
          <w:rFonts w:asciiTheme="majorHAnsi" w:hAnsiTheme="majorHAnsi" w:cstheme="majorHAnsi"/>
        </w:rPr>
      </w:pPr>
      <w:r w:rsidRPr="00752E96">
        <w:rPr>
          <w:rFonts w:asciiTheme="majorHAnsi" w:hAnsiTheme="majorHAnsi" w:cstheme="majorHAnsi"/>
          <w:w w:val="105"/>
        </w:rPr>
        <w:t>(  )</w:t>
      </w:r>
      <w:r w:rsidRPr="00752E96">
        <w:rPr>
          <w:rFonts w:asciiTheme="majorHAnsi" w:hAnsiTheme="majorHAnsi" w:cstheme="majorHAnsi"/>
          <w:spacing w:val="-3"/>
          <w:w w:val="105"/>
        </w:rPr>
        <w:t xml:space="preserve"> </w:t>
      </w:r>
      <w:r w:rsidRPr="00752E96">
        <w:rPr>
          <w:rFonts w:asciiTheme="majorHAnsi" w:hAnsiTheme="majorHAnsi" w:cstheme="majorHAnsi"/>
          <w:w w:val="105"/>
        </w:rPr>
        <w:t>MICROEMPRESA,</w:t>
      </w:r>
      <w:r w:rsidRPr="00752E96">
        <w:rPr>
          <w:rFonts w:asciiTheme="majorHAnsi" w:hAnsiTheme="majorHAnsi" w:cstheme="majorHAnsi"/>
          <w:spacing w:val="46"/>
          <w:w w:val="105"/>
        </w:rPr>
        <w:t xml:space="preserve"> </w:t>
      </w:r>
      <w:r w:rsidRPr="00752E96">
        <w:rPr>
          <w:rFonts w:asciiTheme="majorHAnsi" w:hAnsiTheme="majorHAnsi" w:cstheme="majorHAnsi"/>
          <w:w w:val="105"/>
        </w:rPr>
        <w:t>conforme</w:t>
      </w:r>
      <w:r w:rsidRPr="00752E96">
        <w:rPr>
          <w:rFonts w:asciiTheme="majorHAnsi" w:hAnsiTheme="majorHAnsi" w:cstheme="majorHAnsi"/>
          <w:spacing w:val="44"/>
          <w:w w:val="105"/>
        </w:rPr>
        <w:t xml:space="preserve"> </w:t>
      </w:r>
      <w:r w:rsidRPr="00752E96">
        <w:rPr>
          <w:rFonts w:asciiTheme="majorHAnsi" w:hAnsiTheme="majorHAnsi" w:cstheme="majorHAnsi"/>
          <w:w w:val="105"/>
        </w:rPr>
        <w:t>inciso</w:t>
      </w:r>
      <w:r w:rsidRPr="00752E96">
        <w:rPr>
          <w:rFonts w:asciiTheme="majorHAnsi" w:hAnsiTheme="majorHAnsi" w:cstheme="majorHAnsi"/>
          <w:spacing w:val="44"/>
          <w:w w:val="105"/>
        </w:rPr>
        <w:t xml:space="preserve"> </w:t>
      </w:r>
      <w:r w:rsidRPr="00752E96">
        <w:rPr>
          <w:rFonts w:asciiTheme="majorHAnsi" w:hAnsiTheme="majorHAnsi" w:cstheme="majorHAnsi"/>
          <w:w w:val="105"/>
        </w:rPr>
        <w:t>I</w:t>
      </w:r>
      <w:r w:rsidRPr="00752E96">
        <w:rPr>
          <w:rFonts w:asciiTheme="majorHAnsi" w:hAnsiTheme="majorHAnsi" w:cstheme="majorHAnsi"/>
          <w:spacing w:val="46"/>
          <w:w w:val="105"/>
        </w:rPr>
        <w:t xml:space="preserve"> </w:t>
      </w:r>
      <w:r w:rsidRPr="00752E96">
        <w:rPr>
          <w:rFonts w:asciiTheme="majorHAnsi" w:hAnsiTheme="majorHAnsi" w:cstheme="majorHAnsi"/>
          <w:w w:val="105"/>
        </w:rPr>
        <w:t>do</w:t>
      </w:r>
      <w:r w:rsidRPr="00752E96">
        <w:rPr>
          <w:rFonts w:asciiTheme="majorHAnsi" w:hAnsiTheme="majorHAnsi" w:cstheme="majorHAnsi"/>
          <w:spacing w:val="44"/>
          <w:w w:val="105"/>
        </w:rPr>
        <w:t xml:space="preserve"> </w:t>
      </w:r>
      <w:r w:rsidRPr="00752E96">
        <w:rPr>
          <w:rFonts w:asciiTheme="majorHAnsi" w:hAnsiTheme="majorHAnsi" w:cstheme="majorHAnsi"/>
          <w:w w:val="105"/>
        </w:rPr>
        <w:t>art.</w:t>
      </w:r>
      <w:r w:rsidRPr="00752E96">
        <w:rPr>
          <w:rFonts w:asciiTheme="majorHAnsi" w:hAnsiTheme="majorHAnsi" w:cstheme="majorHAnsi"/>
          <w:spacing w:val="44"/>
          <w:w w:val="105"/>
        </w:rPr>
        <w:t xml:space="preserve"> </w:t>
      </w:r>
      <w:r w:rsidRPr="00752E96">
        <w:rPr>
          <w:rFonts w:asciiTheme="majorHAnsi" w:hAnsiTheme="majorHAnsi" w:cstheme="majorHAnsi"/>
          <w:w w:val="105"/>
        </w:rPr>
        <w:t>3.º</w:t>
      </w:r>
      <w:r w:rsidRPr="00752E96">
        <w:rPr>
          <w:rFonts w:asciiTheme="majorHAnsi" w:hAnsiTheme="majorHAnsi" w:cstheme="majorHAnsi"/>
          <w:spacing w:val="45"/>
          <w:w w:val="105"/>
        </w:rPr>
        <w:t xml:space="preserve"> </w:t>
      </w:r>
      <w:r w:rsidRPr="00752E96">
        <w:rPr>
          <w:rFonts w:asciiTheme="majorHAnsi" w:hAnsiTheme="majorHAnsi" w:cstheme="majorHAnsi"/>
          <w:w w:val="105"/>
        </w:rPr>
        <w:t>da</w:t>
      </w:r>
      <w:r w:rsidRPr="00752E96">
        <w:rPr>
          <w:rFonts w:asciiTheme="majorHAnsi" w:hAnsiTheme="majorHAnsi" w:cstheme="majorHAnsi"/>
          <w:spacing w:val="44"/>
          <w:w w:val="105"/>
        </w:rPr>
        <w:t xml:space="preserve"> </w:t>
      </w:r>
      <w:r w:rsidRPr="00752E96">
        <w:rPr>
          <w:rFonts w:asciiTheme="majorHAnsi" w:hAnsiTheme="majorHAnsi" w:cstheme="majorHAnsi"/>
          <w:w w:val="105"/>
        </w:rPr>
        <w:t>Lei</w:t>
      </w:r>
      <w:r w:rsidRPr="00752E96">
        <w:rPr>
          <w:rFonts w:asciiTheme="majorHAnsi" w:hAnsiTheme="majorHAnsi" w:cstheme="majorHAnsi"/>
          <w:spacing w:val="42"/>
          <w:w w:val="105"/>
        </w:rPr>
        <w:t xml:space="preserve"> </w:t>
      </w:r>
      <w:r w:rsidRPr="00752E96">
        <w:rPr>
          <w:rFonts w:asciiTheme="majorHAnsi" w:hAnsiTheme="majorHAnsi" w:cstheme="majorHAnsi"/>
          <w:w w:val="105"/>
        </w:rPr>
        <w:t>Complementar</w:t>
      </w:r>
      <w:r w:rsidRPr="00752E96">
        <w:rPr>
          <w:rFonts w:asciiTheme="majorHAnsi" w:hAnsiTheme="majorHAnsi" w:cstheme="majorHAnsi"/>
          <w:spacing w:val="42"/>
          <w:w w:val="105"/>
        </w:rPr>
        <w:t xml:space="preserve"> </w:t>
      </w:r>
      <w:r w:rsidRPr="00752E96">
        <w:rPr>
          <w:rFonts w:asciiTheme="majorHAnsi" w:hAnsiTheme="majorHAnsi" w:cstheme="majorHAnsi"/>
          <w:w w:val="105"/>
        </w:rPr>
        <w:t>nº</w:t>
      </w:r>
      <w:r w:rsidRPr="00752E96">
        <w:rPr>
          <w:rFonts w:asciiTheme="majorHAnsi" w:hAnsiTheme="majorHAnsi" w:cstheme="majorHAnsi"/>
          <w:spacing w:val="45"/>
          <w:w w:val="105"/>
        </w:rPr>
        <w:t xml:space="preserve"> </w:t>
      </w:r>
      <w:r w:rsidRPr="00752E96">
        <w:rPr>
          <w:rFonts w:asciiTheme="majorHAnsi" w:hAnsiTheme="majorHAnsi" w:cstheme="majorHAnsi"/>
          <w:w w:val="105"/>
        </w:rPr>
        <w:t>123,</w:t>
      </w:r>
      <w:r w:rsidRPr="00752E96">
        <w:rPr>
          <w:rFonts w:asciiTheme="majorHAnsi" w:hAnsiTheme="majorHAnsi" w:cstheme="majorHAnsi"/>
          <w:spacing w:val="46"/>
          <w:w w:val="105"/>
        </w:rPr>
        <w:t xml:space="preserve"> </w:t>
      </w:r>
      <w:r w:rsidRPr="00752E96">
        <w:rPr>
          <w:rFonts w:asciiTheme="majorHAnsi" w:hAnsiTheme="majorHAnsi" w:cstheme="majorHAnsi"/>
          <w:w w:val="105"/>
        </w:rPr>
        <w:t>de</w:t>
      </w:r>
      <w:r w:rsidRPr="00752E96">
        <w:rPr>
          <w:rFonts w:asciiTheme="majorHAnsi" w:hAnsiTheme="majorHAnsi" w:cstheme="majorHAnsi"/>
          <w:spacing w:val="-7"/>
          <w:w w:val="105"/>
        </w:rPr>
        <w:t xml:space="preserve"> </w:t>
      </w:r>
      <w:r w:rsidRPr="00752E96">
        <w:rPr>
          <w:rFonts w:asciiTheme="majorHAnsi" w:hAnsiTheme="majorHAnsi" w:cstheme="majorHAnsi"/>
          <w:spacing w:val="-2"/>
          <w:w w:val="105"/>
        </w:rPr>
        <w:t>14/12/2006.</w:t>
      </w:r>
    </w:p>
    <w:p w14:paraId="47505A81" w14:textId="77777777" w:rsidR="00DB6C8C" w:rsidRPr="00752E96" w:rsidRDefault="00DB6C8C" w:rsidP="00DB6C8C">
      <w:pPr>
        <w:pStyle w:val="Corpodetexto"/>
        <w:jc w:val="both"/>
        <w:rPr>
          <w:rFonts w:asciiTheme="majorHAnsi" w:hAnsiTheme="majorHAnsi" w:cstheme="majorHAnsi"/>
          <w:w w:val="105"/>
        </w:rPr>
      </w:pPr>
      <w:r w:rsidRPr="00752E96">
        <w:rPr>
          <w:rFonts w:asciiTheme="majorHAnsi" w:hAnsiTheme="majorHAnsi" w:cstheme="majorHAnsi"/>
          <w:w w:val="105"/>
        </w:rPr>
        <w:t xml:space="preserve">( </w:t>
      </w:r>
      <w:r w:rsidRPr="00752E96">
        <w:rPr>
          <w:rFonts w:asciiTheme="majorHAnsi" w:hAnsiTheme="majorHAnsi" w:cstheme="majorHAnsi"/>
          <w:spacing w:val="-5"/>
          <w:w w:val="105"/>
        </w:rPr>
        <w:t xml:space="preserve"> </w:t>
      </w:r>
      <w:r w:rsidRPr="00752E96">
        <w:rPr>
          <w:rFonts w:asciiTheme="majorHAnsi" w:hAnsiTheme="majorHAnsi" w:cstheme="majorHAnsi"/>
          <w:w w:val="105"/>
        </w:rPr>
        <w:t>)</w:t>
      </w:r>
      <w:r w:rsidRPr="00752E96">
        <w:rPr>
          <w:rFonts w:asciiTheme="majorHAnsi" w:hAnsiTheme="majorHAnsi" w:cstheme="majorHAnsi"/>
          <w:spacing w:val="-7"/>
          <w:w w:val="105"/>
        </w:rPr>
        <w:t xml:space="preserve"> </w:t>
      </w:r>
      <w:r w:rsidRPr="00752E96">
        <w:rPr>
          <w:rFonts w:asciiTheme="majorHAnsi" w:hAnsiTheme="majorHAnsi" w:cstheme="majorHAnsi"/>
          <w:w w:val="105"/>
        </w:rPr>
        <w:t>EMPRESA</w:t>
      </w:r>
      <w:r w:rsidRPr="00752E96">
        <w:rPr>
          <w:rFonts w:asciiTheme="majorHAnsi" w:hAnsiTheme="majorHAnsi" w:cstheme="majorHAnsi"/>
          <w:spacing w:val="-6"/>
          <w:w w:val="105"/>
        </w:rPr>
        <w:t xml:space="preserve"> </w:t>
      </w:r>
      <w:r w:rsidRPr="00752E96">
        <w:rPr>
          <w:rFonts w:asciiTheme="majorHAnsi" w:hAnsiTheme="majorHAnsi" w:cstheme="majorHAnsi"/>
          <w:w w:val="105"/>
        </w:rPr>
        <w:t>DE</w:t>
      </w:r>
      <w:r w:rsidRPr="00752E96">
        <w:rPr>
          <w:rFonts w:asciiTheme="majorHAnsi" w:hAnsiTheme="majorHAnsi" w:cstheme="majorHAnsi"/>
          <w:spacing w:val="-6"/>
          <w:w w:val="105"/>
        </w:rPr>
        <w:t xml:space="preserve"> </w:t>
      </w:r>
      <w:r w:rsidRPr="00752E96">
        <w:rPr>
          <w:rFonts w:asciiTheme="majorHAnsi" w:hAnsiTheme="majorHAnsi" w:cstheme="majorHAnsi"/>
          <w:w w:val="105"/>
        </w:rPr>
        <w:t>PEQUENO</w:t>
      </w:r>
      <w:r w:rsidRPr="00752E96">
        <w:rPr>
          <w:rFonts w:asciiTheme="majorHAnsi" w:hAnsiTheme="majorHAnsi" w:cstheme="majorHAnsi"/>
          <w:spacing w:val="-4"/>
          <w:w w:val="105"/>
        </w:rPr>
        <w:t xml:space="preserve"> </w:t>
      </w:r>
      <w:r w:rsidRPr="00752E96">
        <w:rPr>
          <w:rFonts w:asciiTheme="majorHAnsi" w:hAnsiTheme="majorHAnsi" w:cstheme="majorHAnsi"/>
          <w:w w:val="105"/>
        </w:rPr>
        <w:t>PORTE,</w:t>
      </w:r>
      <w:r w:rsidRPr="00752E96">
        <w:rPr>
          <w:rFonts w:asciiTheme="majorHAnsi" w:hAnsiTheme="majorHAnsi" w:cstheme="majorHAnsi"/>
          <w:spacing w:val="-2"/>
          <w:w w:val="105"/>
        </w:rPr>
        <w:t xml:space="preserve"> </w:t>
      </w:r>
      <w:r w:rsidRPr="00752E96">
        <w:rPr>
          <w:rFonts w:asciiTheme="majorHAnsi" w:hAnsiTheme="majorHAnsi" w:cstheme="majorHAnsi"/>
          <w:w w:val="105"/>
        </w:rPr>
        <w:t>conforme</w:t>
      </w:r>
      <w:r w:rsidRPr="00752E96">
        <w:rPr>
          <w:rFonts w:asciiTheme="majorHAnsi" w:hAnsiTheme="majorHAnsi" w:cstheme="majorHAnsi"/>
          <w:spacing w:val="-9"/>
          <w:w w:val="105"/>
        </w:rPr>
        <w:t xml:space="preserve"> </w:t>
      </w:r>
      <w:r w:rsidRPr="00752E96">
        <w:rPr>
          <w:rFonts w:asciiTheme="majorHAnsi" w:hAnsiTheme="majorHAnsi" w:cstheme="majorHAnsi"/>
          <w:w w:val="105"/>
        </w:rPr>
        <w:t>inciso</w:t>
      </w:r>
      <w:r w:rsidRPr="00752E96">
        <w:rPr>
          <w:rFonts w:asciiTheme="majorHAnsi" w:hAnsiTheme="majorHAnsi" w:cstheme="majorHAnsi"/>
          <w:spacing w:val="-5"/>
          <w:w w:val="105"/>
        </w:rPr>
        <w:t xml:space="preserve"> </w:t>
      </w:r>
      <w:r w:rsidRPr="00752E96">
        <w:rPr>
          <w:rFonts w:asciiTheme="majorHAnsi" w:hAnsiTheme="majorHAnsi" w:cstheme="majorHAnsi"/>
          <w:w w:val="105"/>
        </w:rPr>
        <w:t>II</w:t>
      </w:r>
      <w:r w:rsidRPr="00752E96">
        <w:rPr>
          <w:rFonts w:asciiTheme="majorHAnsi" w:hAnsiTheme="majorHAnsi" w:cstheme="majorHAnsi"/>
          <w:spacing w:val="-8"/>
          <w:w w:val="105"/>
        </w:rPr>
        <w:t xml:space="preserve"> </w:t>
      </w:r>
      <w:r w:rsidRPr="00752E96">
        <w:rPr>
          <w:rFonts w:asciiTheme="majorHAnsi" w:hAnsiTheme="majorHAnsi" w:cstheme="majorHAnsi"/>
          <w:w w:val="105"/>
        </w:rPr>
        <w:t>do</w:t>
      </w:r>
      <w:r w:rsidRPr="00752E96">
        <w:rPr>
          <w:rFonts w:asciiTheme="majorHAnsi" w:hAnsiTheme="majorHAnsi" w:cstheme="majorHAnsi"/>
          <w:spacing w:val="-4"/>
          <w:w w:val="105"/>
        </w:rPr>
        <w:t xml:space="preserve"> </w:t>
      </w:r>
      <w:r w:rsidRPr="00752E96">
        <w:rPr>
          <w:rFonts w:asciiTheme="majorHAnsi" w:hAnsiTheme="majorHAnsi" w:cstheme="majorHAnsi"/>
          <w:w w:val="105"/>
        </w:rPr>
        <w:t>art.</w:t>
      </w:r>
      <w:r w:rsidRPr="00752E96">
        <w:rPr>
          <w:rFonts w:asciiTheme="majorHAnsi" w:hAnsiTheme="majorHAnsi" w:cstheme="majorHAnsi"/>
          <w:spacing w:val="-6"/>
          <w:w w:val="105"/>
        </w:rPr>
        <w:t xml:space="preserve"> </w:t>
      </w:r>
      <w:r w:rsidRPr="00752E96">
        <w:rPr>
          <w:rFonts w:asciiTheme="majorHAnsi" w:hAnsiTheme="majorHAnsi" w:cstheme="majorHAnsi"/>
          <w:w w:val="105"/>
        </w:rPr>
        <w:t>3.º</w:t>
      </w:r>
      <w:r w:rsidRPr="00752E96">
        <w:rPr>
          <w:rFonts w:asciiTheme="majorHAnsi" w:hAnsiTheme="majorHAnsi" w:cstheme="majorHAnsi"/>
          <w:spacing w:val="-5"/>
          <w:w w:val="105"/>
        </w:rPr>
        <w:t xml:space="preserve"> </w:t>
      </w:r>
      <w:r w:rsidRPr="00752E96">
        <w:rPr>
          <w:rFonts w:asciiTheme="majorHAnsi" w:hAnsiTheme="majorHAnsi" w:cstheme="majorHAnsi"/>
          <w:w w:val="105"/>
        </w:rPr>
        <w:t>da</w:t>
      </w:r>
      <w:r w:rsidRPr="00752E96">
        <w:rPr>
          <w:rFonts w:asciiTheme="majorHAnsi" w:hAnsiTheme="majorHAnsi" w:cstheme="majorHAnsi"/>
          <w:spacing w:val="-5"/>
          <w:w w:val="105"/>
        </w:rPr>
        <w:t xml:space="preserve"> </w:t>
      </w:r>
      <w:r w:rsidRPr="00752E96">
        <w:rPr>
          <w:rFonts w:asciiTheme="majorHAnsi" w:hAnsiTheme="majorHAnsi" w:cstheme="majorHAnsi"/>
          <w:w w:val="105"/>
        </w:rPr>
        <w:t>Lei</w:t>
      </w:r>
      <w:r w:rsidRPr="00752E96">
        <w:rPr>
          <w:rFonts w:asciiTheme="majorHAnsi" w:hAnsiTheme="majorHAnsi" w:cstheme="majorHAnsi"/>
          <w:spacing w:val="-7"/>
          <w:w w:val="105"/>
        </w:rPr>
        <w:t xml:space="preserve"> </w:t>
      </w:r>
      <w:r w:rsidRPr="00752E96">
        <w:rPr>
          <w:rFonts w:asciiTheme="majorHAnsi" w:hAnsiTheme="majorHAnsi" w:cstheme="majorHAnsi"/>
          <w:w w:val="105"/>
        </w:rPr>
        <w:t>Complementar</w:t>
      </w:r>
      <w:r w:rsidRPr="00752E96">
        <w:rPr>
          <w:rFonts w:asciiTheme="majorHAnsi" w:hAnsiTheme="majorHAnsi" w:cstheme="majorHAnsi"/>
          <w:spacing w:val="-5"/>
          <w:w w:val="105"/>
        </w:rPr>
        <w:t xml:space="preserve"> </w:t>
      </w:r>
      <w:r w:rsidRPr="00752E96">
        <w:rPr>
          <w:rFonts w:asciiTheme="majorHAnsi" w:hAnsiTheme="majorHAnsi" w:cstheme="majorHAnsi"/>
          <w:w w:val="105"/>
        </w:rPr>
        <w:t>nº.</w:t>
      </w:r>
      <w:r w:rsidRPr="00752E96">
        <w:rPr>
          <w:rFonts w:asciiTheme="majorHAnsi" w:hAnsiTheme="majorHAnsi" w:cstheme="majorHAnsi"/>
          <w:spacing w:val="-4"/>
          <w:w w:val="105"/>
        </w:rPr>
        <w:t xml:space="preserve"> </w:t>
      </w:r>
      <w:r w:rsidRPr="00752E96">
        <w:rPr>
          <w:rFonts w:asciiTheme="majorHAnsi" w:hAnsiTheme="majorHAnsi" w:cstheme="majorHAnsi"/>
          <w:w w:val="105"/>
        </w:rPr>
        <w:t>123,</w:t>
      </w:r>
      <w:r w:rsidRPr="00752E96">
        <w:rPr>
          <w:rFonts w:asciiTheme="majorHAnsi" w:hAnsiTheme="majorHAnsi" w:cstheme="majorHAnsi"/>
          <w:spacing w:val="-7"/>
          <w:w w:val="105"/>
        </w:rPr>
        <w:t xml:space="preserve"> </w:t>
      </w:r>
      <w:r w:rsidRPr="00752E96">
        <w:rPr>
          <w:rFonts w:asciiTheme="majorHAnsi" w:hAnsiTheme="majorHAnsi" w:cstheme="majorHAnsi"/>
          <w:w w:val="105"/>
        </w:rPr>
        <w:t>de</w:t>
      </w:r>
      <w:r w:rsidRPr="00752E96">
        <w:rPr>
          <w:rFonts w:asciiTheme="majorHAnsi" w:hAnsiTheme="majorHAnsi" w:cstheme="majorHAnsi"/>
          <w:spacing w:val="-8"/>
          <w:w w:val="105"/>
        </w:rPr>
        <w:t xml:space="preserve"> </w:t>
      </w:r>
      <w:r w:rsidRPr="00752E96">
        <w:rPr>
          <w:rFonts w:asciiTheme="majorHAnsi" w:hAnsiTheme="majorHAnsi" w:cstheme="majorHAnsi"/>
          <w:w w:val="105"/>
        </w:rPr>
        <w:t xml:space="preserve">14/12/2006. </w:t>
      </w:r>
    </w:p>
    <w:p w14:paraId="70ACE4AC" w14:textId="77777777" w:rsidR="00DB6C8C" w:rsidRPr="00752E96" w:rsidRDefault="00DB6C8C" w:rsidP="00DB6C8C">
      <w:pPr>
        <w:pStyle w:val="Corpodetexto"/>
        <w:jc w:val="both"/>
        <w:rPr>
          <w:rFonts w:asciiTheme="majorHAnsi" w:hAnsiTheme="majorHAnsi" w:cstheme="majorHAnsi"/>
        </w:rPr>
      </w:pPr>
      <w:r w:rsidRPr="00752E96">
        <w:rPr>
          <w:rFonts w:asciiTheme="majorHAnsi" w:hAnsiTheme="majorHAnsi" w:cstheme="majorHAnsi"/>
          <w:w w:val="105"/>
        </w:rPr>
        <w:t>(  ) MICROEMPREENDEDOR INDIVIDUAL, conforme art. 1º do Decreto nº 8.538/2015.</w:t>
      </w:r>
    </w:p>
    <w:p w14:paraId="33CD8436" w14:textId="77777777" w:rsidR="00DB6C8C" w:rsidRPr="00752E96" w:rsidRDefault="00DB6C8C" w:rsidP="00DB6C8C">
      <w:pPr>
        <w:pStyle w:val="Corpodetexto"/>
        <w:jc w:val="both"/>
        <w:rPr>
          <w:rFonts w:asciiTheme="majorHAnsi" w:hAnsiTheme="majorHAnsi" w:cstheme="majorHAnsi"/>
        </w:rPr>
      </w:pPr>
      <w:r w:rsidRPr="00752E96">
        <w:rPr>
          <w:rFonts w:asciiTheme="majorHAnsi" w:hAnsiTheme="majorHAnsi" w:cstheme="majorHAnsi"/>
          <w:w w:val="105"/>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6E55CA7B" w14:textId="77777777" w:rsidR="00DB6C8C" w:rsidRPr="00752E96" w:rsidRDefault="00DB6C8C" w:rsidP="00DB6C8C">
      <w:pPr>
        <w:pStyle w:val="Corpodetexto"/>
        <w:jc w:val="both"/>
        <w:rPr>
          <w:rFonts w:asciiTheme="majorHAnsi" w:hAnsiTheme="majorHAnsi" w:cstheme="majorHAnsi"/>
        </w:rPr>
      </w:pPr>
      <w:r w:rsidRPr="00752E96">
        <w:rPr>
          <w:rFonts w:asciiTheme="majorHAnsi" w:hAnsiTheme="majorHAnsi" w:cstheme="majorHAnsi"/>
          <w:w w:val="105"/>
        </w:rPr>
        <w:t>Que do capital da Empresa não participa pessoa física que seja inscrita como empresário ou seja sócia de outra empresa que receba tratamento jurídico diferenciado nos termos desta Lei Complementar;</w:t>
      </w:r>
    </w:p>
    <w:p w14:paraId="6C45B9BB" w14:textId="77777777" w:rsidR="00DB6C8C" w:rsidRPr="00752E96" w:rsidRDefault="00DB6C8C" w:rsidP="00DB6C8C">
      <w:pPr>
        <w:pStyle w:val="Corpodetexto"/>
        <w:jc w:val="both"/>
        <w:rPr>
          <w:rFonts w:asciiTheme="majorHAnsi" w:hAnsiTheme="majorHAnsi" w:cstheme="majorHAnsi"/>
        </w:rPr>
      </w:pPr>
      <w:r w:rsidRPr="00752E96">
        <w:rPr>
          <w:rFonts w:asciiTheme="majorHAnsi" w:hAnsiTheme="majorHAnsi" w:cstheme="majorHAnsi"/>
          <w:w w:val="105"/>
        </w:rPr>
        <w:t>Que</w:t>
      </w:r>
      <w:r w:rsidRPr="00752E96">
        <w:rPr>
          <w:rFonts w:asciiTheme="majorHAnsi" w:hAnsiTheme="majorHAnsi" w:cstheme="majorHAnsi"/>
          <w:spacing w:val="-2"/>
          <w:w w:val="105"/>
        </w:rPr>
        <w:t xml:space="preserve"> </w:t>
      </w:r>
      <w:r w:rsidRPr="00752E96">
        <w:rPr>
          <w:rFonts w:asciiTheme="majorHAnsi" w:hAnsiTheme="majorHAnsi" w:cstheme="majorHAnsi"/>
          <w:w w:val="105"/>
        </w:rPr>
        <w:t>o titular ou sócio da Empresa não participa com mais</w:t>
      </w:r>
      <w:r w:rsidRPr="00752E96">
        <w:rPr>
          <w:rFonts w:asciiTheme="majorHAnsi" w:hAnsiTheme="majorHAnsi" w:cstheme="majorHAnsi"/>
          <w:spacing w:val="-1"/>
          <w:w w:val="105"/>
        </w:rPr>
        <w:t xml:space="preserve"> </w:t>
      </w:r>
      <w:r w:rsidRPr="00752E96">
        <w:rPr>
          <w:rFonts w:asciiTheme="majorHAnsi" w:hAnsiTheme="majorHAnsi" w:cstheme="majorHAnsi"/>
          <w:w w:val="105"/>
        </w:rPr>
        <w:t>de</w:t>
      </w:r>
      <w:r w:rsidRPr="00752E96">
        <w:rPr>
          <w:rFonts w:asciiTheme="majorHAnsi" w:hAnsiTheme="majorHAnsi" w:cstheme="majorHAnsi"/>
          <w:spacing w:val="-1"/>
          <w:w w:val="105"/>
        </w:rPr>
        <w:t xml:space="preserve"> </w:t>
      </w:r>
      <w:r w:rsidRPr="00752E96">
        <w:rPr>
          <w:rFonts w:asciiTheme="majorHAnsi" w:hAnsiTheme="majorHAnsi" w:cstheme="majorHAnsi"/>
          <w:w w:val="105"/>
        </w:rPr>
        <w:t>10% (dez</w:t>
      </w:r>
      <w:r w:rsidRPr="00752E96">
        <w:rPr>
          <w:rFonts w:asciiTheme="majorHAnsi" w:hAnsiTheme="majorHAnsi" w:cstheme="majorHAnsi"/>
          <w:spacing w:val="-1"/>
          <w:w w:val="105"/>
        </w:rPr>
        <w:t xml:space="preserve"> </w:t>
      </w:r>
      <w:r w:rsidRPr="00752E96">
        <w:rPr>
          <w:rFonts w:asciiTheme="majorHAnsi" w:hAnsiTheme="majorHAnsi" w:cstheme="majorHAnsi"/>
          <w:w w:val="105"/>
        </w:rPr>
        <w:t>por cento) do capital de outra empresa não beneficiada por esta Lei Complementar.</w:t>
      </w:r>
    </w:p>
    <w:p w14:paraId="49F32E3F" w14:textId="77777777" w:rsidR="00DB6C8C" w:rsidRPr="00752E96" w:rsidRDefault="00DB6C8C" w:rsidP="00DB6C8C">
      <w:pPr>
        <w:pStyle w:val="Corpodetexto"/>
        <w:jc w:val="both"/>
        <w:rPr>
          <w:rFonts w:asciiTheme="majorHAnsi" w:hAnsiTheme="majorHAnsi" w:cstheme="majorHAnsi"/>
          <w:w w:val="105"/>
        </w:rPr>
      </w:pPr>
      <w:r w:rsidRPr="00752E96">
        <w:rPr>
          <w:rFonts w:asciiTheme="majorHAnsi" w:hAnsiTheme="majorHAnsi" w:cstheme="majorHAnsi"/>
          <w:w w:val="105"/>
        </w:rPr>
        <w:t>Que estará observando as disposições do § 2º do</w:t>
      </w:r>
      <w:r w:rsidRPr="00752E96">
        <w:rPr>
          <w:rFonts w:asciiTheme="majorHAnsi" w:hAnsiTheme="majorHAnsi" w:cstheme="majorHAnsi"/>
          <w:spacing w:val="-2"/>
          <w:w w:val="105"/>
        </w:rPr>
        <w:t xml:space="preserve"> </w:t>
      </w:r>
      <w:r w:rsidRPr="00752E96">
        <w:rPr>
          <w:rFonts w:asciiTheme="majorHAnsi" w:hAnsiTheme="majorHAnsi" w:cstheme="majorHAnsi"/>
          <w:w w:val="105"/>
        </w:rPr>
        <w:t>art. 4, não tendo celebrado contratos com a Administração Pública cujos valores somados extrapolem a receita bruta máxima admitida para fins de enquadramento como empresa de pequeno porte, no ano-calendário de realização da licitação.</w:t>
      </w:r>
    </w:p>
    <w:p w14:paraId="114215B5" w14:textId="77777777" w:rsidR="00DB6C8C" w:rsidRPr="00752E96" w:rsidRDefault="00DB6C8C" w:rsidP="00DB6C8C">
      <w:pPr>
        <w:pStyle w:val="Corpodetexto"/>
        <w:jc w:val="both"/>
        <w:rPr>
          <w:rFonts w:asciiTheme="majorHAnsi" w:hAnsiTheme="majorHAnsi" w:cstheme="majorHAnsi"/>
          <w:w w:val="105"/>
        </w:rPr>
      </w:pPr>
      <w:r w:rsidRPr="00752E96">
        <w:rPr>
          <w:rFonts w:asciiTheme="majorHAnsi" w:hAnsiTheme="majorHAnsi" w:cstheme="majorHAnsi"/>
          <w:w w:val="105"/>
        </w:rPr>
        <w:t>Sonora – MS, XX de XXXXXXXX de 20XX.</w:t>
      </w:r>
    </w:p>
    <w:p w14:paraId="2F478D08" w14:textId="77777777" w:rsidR="00DB6C8C" w:rsidRPr="00752E96" w:rsidRDefault="00DB6C8C" w:rsidP="00DB6C8C">
      <w:pPr>
        <w:pStyle w:val="SemEspaamento"/>
        <w:rPr>
          <w:rFonts w:asciiTheme="majorHAnsi" w:hAnsiTheme="majorHAnsi" w:cstheme="majorHAnsi"/>
          <w:b/>
          <w:bCs/>
          <w:sz w:val="24"/>
          <w:szCs w:val="24"/>
        </w:rPr>
      </w:pPr>
      <w:r w:rsidRPr="00752E96">
        <w:rPr>
          <w:rFonts w:asciiTheme="majorHAnsi" w:hAnsiTheme="majorHAnsi" w:cstheme="majorHAnsi"/>
          <w:b/>
          <w:bCs/>
          <w:sz w:val="24"/>
          <w:szCs w:val="24"/>
        </w:rPr>
        <w:t>______________________________________</w:t>
      </w:r>
    </w:p>
    <w:p w14:paraId="188BC087" w14:textId="768D7DBE" w:rsidR="0025034B" w:rsidRPr="00752E96" w:rsidRDefault="00DB6C8C" w:rsidP="00DB6C8C">
      <w:pPr>
        <w:pStyle w:val="SemEspaamento"/>
        <w:rPr>
          <w:rFonts w:asciiTheme="majorHAnsi" w:hAnsiTheme="majorHAnsi" w:cstheme="majorHAnsi"/>
          <w:b/>
          <w:bCs/>
          <w:w w:val="105"/>
          <w:sz w:val="24"/>
          <w:szCs w:val="24"/>
        </w:rPr>
      </w:pPr>
      <w:r w:rsidRPr="00752E96">
        <w:rPr>
          <w:rFonts w:asciiTheme="majorHAnsi" w:hAnsiTheme="majorHAnsi" w:cstheme="majorHAnsi"/>
          <w:b/>
          <w:bCs/>
          <w:w w:val="105"/>
          <w:sz w:val="24"/>
          <w:szCs w:val="24"/>
        </w:rPr>
        <w:t>EMPRESA</w:t>
      </w:r>
      <w:bookmarkEnd w:id="26"/>
      <w:r w:rsidRPr="00752E96">
        <w:rPr>
          <w:rFonts w:asciiTheme="majorHAnsi" w:hAnsiTheme="majorHAnsi" w:cstheme="majorHAnsi"/>
          <w:b/>
          <w:bCs/>
          <w:w w:val="105"/>
          <w:sz w:val="24"/>
          <w:szCs w:val="24"/>
        </w:rPr>
        <w:t xml:space="preserve"> (CNPJ)</w:t>
      </w:r>
    </w:p>
    <w:sectPr w:rsidR="0025034B" w:rsidRPr="00752E96" w:rsidSect="00231D35">
      <w:headerReference w:type="default" r:id="rId42"/>
      <w:footerReference w:type="even" r:id="rId43"/>
      <w:footerReference w:type="default" r:id="rId44"/>
      <w:headerReference w:type="first" r:id="rId4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470C70" w14:textId="77777777" w:rsidR="00A853D3" w:rsidRDefault="00A853D3">
      <w:r>
        <w:separator/>
      </w:r>
    </w:p>
  </w:endnote>
  <w:endnote w:type="continuationSeparator" w:id="0">
    <w:p w14:paraId="4E8A55C3" w14:textId="77777777" w:rsidR="00A853D3" w:rsidRDefault="00A853D3">
      <w:r>
        <w:continuationSeparator/>
      </w:r>
    </w:p>
  </w:endnote>
  <w:endnote w:type="continuationNotice" w:id="1">
    <w:p w14:paraId="6F0BC549" w14:textId="77777777" w:rsidR="00A853D3" w:rsidRDefault="00A853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altName w:val="Arial Unicode MS"/>
    <w:charset w:val="00"/>
    <w:family w:val="roman"/>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CE7CA" w14:textId="77777777" w:rsidR="00A853D3" w:rsidRDefault="00A853D3" w:rsidP="000C16C9">
    <w:pPr>
      <w:pStyle w:val="PargrafodaLista"/>
      <w:tabs>
        <w:tab w:val="left" w:pos="142"/>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D4DA1C" w14:textId="77777777" w:rsidR="00A853D3" w:rsidRDefault="00A853D3" w:rsidP="000C16C9">
    <w:pPr>
      <w:pStyle w:val="PargrafodaLista"/>
      <w:tabs>
        <w:tab w:val="left" w:pos="142"/>
        <w:tab w:val="center" w:pos="4584"/>
      </w:tabs>
      <w:ind w:right="-1283" w:hanging="1276"/>
      <w:jc w:val="center"/>
      <w:rPr>
        <w:b/>
        <w:sz w:val="20"/>
        <w:szCs w:val="20"/>
      </w:rPr>
    </w:pPr>
    <w:r>
      <w:rPr>
        <w:b/>
        <w:sz w:val="20"/>
        <w:szCs w:val="20"/>
      </w:rPr>
      <w:t>Av. Edson Aparecido Fernandes de Campos, 750 – Centro – Sonora – MS – Fone: 067-3254-1138</w:t>
    </w:r>
  </w:p>
  <w:p w14:paraId="77C04F04" w14:textId="77777777" w:rsidR="00A853D3" w:rsidRDefault="00A853D3" w:rsidP="000C16C9">
    <w:pPr>
      <w:pStyle w:val="PargrafodaLista"/>
      <w:tabs>
        <w:tab w:val="left" w:pos="1943"/>
        <w:tab w:val="center" w:pos="4584"/>
      </w:tabs>
      <w:ind w:right="360"/>
      <w:jc w:val="center"/>
      <w:rPr>
        <w:b/>
        <w:sz w:val="20"/>
        <w:szCs w:val="20"/>
      </w:rPr>
    </w:pPr>
    <w:r>
      <w:rPr>
        <w:b/>
        <w:sz w:val="20"/>
        <w:szCs w:val="20"/>
      </w:rPr>
      <w:t xml:space="preserve"> e-mail: </w:t>
    </w:r>
    <w:hyperlink r:id="rId1" w:history="1">
      <w:r>
        <w:rPr>
          <w:b/>
          <w:sz w:val="20"/>
          <w:szCs w:val="20"/>
        </w:rPr>
        <w:t>licitação@sonora.ms.gov.br</w:t>
      </w:r>
    </w:hyperlink>
  </w:p>
  <w:p w14:paraId="27A44D68" w14:textId="77777777" w:rsidR="00A853D3" w:rsidRDefault="00A853D3">
    <w:pPr>
      <w:pStyle w:val="Nvel1-SemNum"/>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D21036" w14:textId="77777777" w:rsidR="00A853D3" w:rsidRDefault="00A853D3">
      <w:r>
        <w:separator/>
      </w:r>
    </w:p>
  </w:footnote>
  <w:footnote w:type="continuationSeparator" w:id="0">
    <w:p w14:paraId="7A609E9A" w14:textId="77777777" w:rsidR="00A853D3" w:rsidRDefault="00A853D3">
      <w:r>
        <w:continuationSeparator/>
      </w:r>
    </w:p>
  </w:footnote>
  <w:footnote w:type="continuationNotice" w:id="1">
    <w:p w14:paraId="1C3AF17D" w14:textId="77777777" w:rsidR="00A853D3" w:rsidRDefault="00A853D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A0D32" w14:textId="08218796" w:rsidR="00A853D3" w:rsidRDefault="00A853D3" w:rsidP="000C16C9">
    <w:pPr>
      <w:pStyle w:val="Legenda"/>
      <w:tabs>
        <w:tab w:val="left" w:pos="2220"/>
        <w:tab w:val="center" w:pos="4819"/>
      </w:tabs>
    </w:pPr>
    <w:r>
      <w:rPr>
        <w:noProof/>
      </w:rPr>
      <w:drawing>
        <wp:inline distT="0" distB="0" distL="0" distR="0" wp14:anchorId="0A87C790" wp14:editId="15FF86CD">
          <wp:extent cx="783590" cy="1110615"/>
          <wp:effectExtent l="0" t="0" r="0" b="0"/>
          <wp:docPr id="12" name="Imagem 12"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A853D3" w:rsidRDefault="00A853D3" w:rsidP="000C16C9">
    <w:pPr>
      <w:pStyle w:val="SemEspaamento"/>
      <w:jc w:val="center"/>
      <w:rPr>
        <w:rFonts w:ascii="Arial" w:hAnsi="Arial" w:cs="Arial"/>
        <w:b/>
        <w:sz w:val="26"/>
        <w:szCs w:val="26"/>
      </w:rPr>
    </w:pPr>
    <w:r>
      <w:rPr>
        <w:rFonts w:ascii="Arial" w:hAnsi="Arial" w:cs="Arial"/>
        <w:b/>
        <w:sz w:val="26"/>
        <w:szCs w:val="26"/>
      </w:rPr>
      <w:t>PREFEITURA MUNICIPAL DE SONORA</w:t>
    </w:r>
  </w:p>
  <w:p w14:paraId="41C2936E" w14:textId="7C3AF3A1" w:rsidR="00A853D3" w:rsidRDefault="00A853D3" w:rsidP="00D46711">
    <w:pPr>
      <w:pStyle w:val="SemEspaamento"/>
      <w:jc w:val="center"/>
    </w:pPr>
    <w:r>
      <w:rPr>
        <w:rFonts w:ascii="Arial" w:hAnsi="Arial" w:cs="Arial"/>
        <w:b/>
        <w:sz w:val="26"/>
        <w:szCs w:val="26"/>
      </w:rPr>
      <w:t>Estado de Mato Grosso do Sul</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5EDAF" w14:textId="77777777" w:rsidR="00A853D3" w:rsidRDefault="00A853D3" w:rsidP="008B30BE">
    <w:pPr>
      <w:pStyle w:val="Legenda"/>
      <w:tabs>
        <w:tab w:val="left" w:pos="2220"/>
        <w:tab w:val="center" w:pos="4819"/>
      </w:tabs>
    </w:pPr>
    <w:r>
      <w:rPr>
        <w:noProof/>
      </w:rPr>
      <w:drawing>
        <wp:inline distT="0" distB="0" distL="0" distR="0" wp14:anchorId="2A6CF508" wp14:editId="31010475">
          <wp:extent cx="783590" cy="1110615"/>
          <wp:effectExtent l="0" t="0" r="0" b="0"/>
          <wp:docPr id="1" name="Imagem 1"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A853D3" w:rsidRDefault="00A853D3" w:rsidP="008B30BE">
    <w:pPr>
      <w:pStyle w:val="SemEspaamento"/>
      <w:jc w:val="center"/>
      <w:rPr>
        <w:rFonts w:ascii="Arial" w:hAnsi="Arial" w:cs="Arial"/>
        <w:b/>
        <w:sz w:val="26"/>
        <w:szCs w:val="26"/>
      </w:rPr>
    </w:pPr>
    <w:r>
      <w:rPr>
        <w:rFonts w:ascii="Arial" w:hAnsi="Arial" w:cs="Arial"/>
        <w:b/>
        <w:sz w:val="26"/>
        <w:szCs w:val="26"/>
      </w:rPr>
      <w:t>PREFEITURA MUNICIPAL DE SONORA</w:t>
    </w:r>
  </w:p>
  <w:p w14:paraId="2408FF09" w14:textId="29341066" w:rsidR="00A853D3" w:rsidRDefault="00A853D3" w:rsidP="008B30BE">
    <w:pPr>
      <w:pStyle w:val="SemEspaamento"/>
      <w:jc w:val="center"/>
    </w:pPr>
    <w:r>
      <w:rPr>
        <w:rFonts w:ascii="Arial" w:hAnsi="Arial" w:cs="Arial"/>
        <w:b/>
        <w:sz w:val="26"/>
        <w:szCs w:val="26"/>
      </w:rPr>
      <w:t>Estado de Mato Grosso do Sul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1930098"/>
    <w:multiLevelType w:val="multilevel"/>
    <w:tmpl w:val="C6541790"/>
    <w:lvl w:ilvl="0">
      <w:start w:val="20"/>
      <w:numFmt w:val="decimal"/>
      <w:lvlText w:val="%1."/>
      <w:lvlJc w:val="left"/>
      <w:pPr>
        <w:ind w:left="360" w:hanging="360"/>
      </w:pPr>
      <w:rPr>
        <w:rFonts w:ascii="Calibri" w:eastAsia="Calibri" w:hAnsi="Calibri" w:cs="Calibri" w:hint="default"/>
        <w:b/>
      </w:rPr>
    </w:lvl>
    <w:lvl w:ilvl="1">
      <w:start w:val="1"/>
      <w:numFmt w:val="decimal"/>
      <w:lvlText w:val="14.%2."/>
      <w:lvlJc w:val="left"/>
      <w:pPr>
        <w:ind w:left="574" w:hanging="432"/>
      </w:pPr>
      <w:rPr>
        <w:rFonts w:ascii="Calibri" w:eastAsia="Calibri" w:hAnsi="Calibri" w:cs="Calibri" w:hint="default"/>
        <w:b/>
        <w:color w:val="000000"/>
        <w:sz w:val="24"/>
        <w:szCs w:val="24"/>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AF5D4C"/>
    <w:multiLevelType w:val="hybridMultilevel"/>
    <w:tmpl w:val="6B6A5556"/>
    <w:lvl w:ilvl="0" w:tplc="0A828FBA">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8DE675D"/>
    <w:multiLevelType w:val="hybridMultilevel"/>
    <w:tmpl w:val="AC12CB9E"/>
    <w:lvl w:ilvl="0" w:tplc="AB50BE44">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15:restartNumberingAfterBreak="0">
    <w:nsid w:val="09133EED"/>
    <w:multiLevelType w:val="multilevel"/>
    <w:tmpl w:val="8B9C69E8"/>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1F0291"/>
    <w:multiLevelType w:val="multilevel"/>
    <w:tmpl w:val="6644BFB6"/>
    <w:lvl w:ilvl="0">
      <w:start w:val="10"/>
      <w:numFmt w:val="decimal"/>
      <w:lvlText w:val="%1."/>
      <w:lvlJc w:val="left"/>
      <w:pPr>
        <w:ind w:left="480" w:hanging="480"/>
      </w:pPr>
      <w:rPr>
        <w:rFonts w:hint="default"/>
      </w:rPr>
    </w:lvl>
    <w:lvl w:ilvl="1">
      <w:start w:val="6"/>
      <w:numFmt w:val="decimal"/>
      <w:lvlText w:val="%1.%2."/>
      <w:lvlJc w:val="left"/>
      <w:pPr>
        <w:ind w:left="1054" w:hanging="48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7" w15:restartNumberingAfterBreak="0">
    <w:nsid w:val="0A97021A"/>
    <w:multiLevelType w:val="multilevel"/>
    <w:tmpl w:val="AB9E5D84"/>
    <w:lvl w:ilvl="0">
      <w:start w:val="7"/>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AB9104A"/>
    <w:multiLevelType w:val="multilevel"/>
    <w:tmpl w:val="4BE61A3C"/>
    <w:lvl w:ilvl="0">
      <w:start w:val="1"/>
      <w:numFmt w:val="decimal"/>
      <w:lvlText w:val="%1."/>
      <w:lvlJc w:val="left"/>
      <w:pPr>
        <w:ind w:left="360" w:hanging="36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0" w15:restartNumberingAfterBreak="0">
    <w:nsid w:val="0DD97CC8"/>
    <w:multiLevelType w:val="multilevel"/>
    <w:tmpl w:val="B09A7702"/>
    <w:lvl w:ilvl="0">
      <w:start w:val="7"/>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E05088D"/>
    <w:multiLevelType w:val="multilevel"/>
    <w:tmpl w:val="EE724A4C"/>
    <w:lvl w:ilvl="0">
      <w:start w:val="6"/>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E075D9C"/>
    <w:multiLevelType w:val="hybridMultilevel"/>
    <w:tmpl w:val="4672FB9C"/>
    <w:lvl w:ilvl="0" w:tplc="04160001">
      <w:start w:val="1"/>
      <w:numFmt w:val="bullet"/>
      <w:lvlText w:val=""/>
      <w:lvlJc w:val="left"/>
      <w:pPr>
        <w:ind w:left="1335" w:hanging="360"/>
      </w:pPr>
      <w:rPr>
        <w:rFonts w:ascii="Symbol" w:hAnsi="Symbol" w:hint="default"/>
      </w:rPr>
    </w:lvl>
    <w:lvl w:ilvl="1" w:tplc="04160003" w:tentative="1">
      <w:start w:val="1"/>
      <w:numFmt w:val="bullet"/>
      <w:lvlText w:val="o"/>
      <w:lvlJc w:val="left"/>
      <w:pPr>
        <w:ind w:left="2055" w:hanging="360"/>
      </w:pPr>
      <w:rPr>
        <w:rFonts w:ascii="Courier New" w:hAnsi="Courier New" w:cs="Courier New" w:hint="default"/>
      </w:rPr>
    </w:lvl>
    <w:lvl w:ilvl="2" w:tplc="04160005" w:tentative="1">
      <w:start w:val="1"/>
      <w:numFmt w:val="bullet"/>
      <w:lvlText w:val=""/>
      <w:lvlJc w:val="left"/>
      <w:pPr>
        <w:ind w:left="2775" w:hanging="360"/>
      </w:pPr>
      <w:rPr>
        <w:rFonts w:ascii="Wingdings" w:hAnsi="Wingdings" w:hint="default"/>
      </w:rPr>
    </w:lvl>
    <w:lvl w:ilvl="3" w:tplc="04160001" w:tentative="1">
      <w:start w:val="1"/>
      <w:numFmt w:val="bullet"/>
      <w:lvlText w:val=""/>
      <w:lvlJc w:val="left"/>
      <w:pPr>
        <w:ind w:left="3495" w:hanging="360"/>
      </w:pPr>
      <w:rPr>
        <w:rFonts w:ascii="Symbol" w:hAnsi="Symbol" w:hint="default"/>
      </w:rPr>
    </w:lvl>
    <w:lvl w:ilvl="4" w:tplc="04160003" w:tentative="1">
      <w:start w:val="1"/>
      <w:numFmt w:val="bullet"/>
      <w:lvlText w:val="o"/>
      <w:lvlJc w:val="left"/>
      <w:pPr>
        <w:ind w:left="4215" w:hanging="360"/>
      </w:pPr>
      <w:rPr>
        <w:rFonts w:ascii="Courier New" w:hAnsi="Courier New" w:cs="Courier New" w:hint="default"/>
      </w:rPr>
    </w:lvl>
    <w:lvl w:ilvl="5" w:tplc="04160005" w:tentative="1">
      <w:start w:val="1"/>
      <w:numFmt w:val="bullet"/>
      <w:lvlText w:val=""/>
      <w:lvlJc w:val="left"/>
      <w:pPr>
        <w:ind w:left="4935" w:hanging="360"/>
      </w:pPr>
      <w:rPr>
        <w:rFonts w:ascii="Wingdings" w:hAnsi="Wingdings" w:hint="default"/>
      </w:rPr>
    </w:lvl>
    <w:lvl w:ilvl="6" w:tplc="04160001" w:tentative="1">
      <w:start w:val="1"/>
      <w:numFmt w:val="bullet"/>
      <w:lvlText w:val=""/>
      <w:lvlJc w:val="left"/>
      <w:pPr>
        <w:ind w:left="5655" w:hanging="360"/>
      </w:pPr>
      <w:rPr>
        <w:rFonts w:ascii="Symbol" w:hAnsi="Symbol" w:hint="default"/>
      </w:rPr>
    </w:lvl>
    <w:lvl w:ilvl="7" w:tplc="04160003" w:tentative="1">
      <w:start w:val="1"/>
      <w:numFmt w:val="bullet"/>
      <w:lvlText w:val="o"/>
      <w:lvlJc w:val="left"/>
      <w:pPr>
        <w:ind w:left="6375" w:hanging="360"/>
      </w:pPr>
      <w:rPr>
        <w:rFonts w:ascii="Courier New" w:hAnsi="Courier New" w:cs="Courier New" w:hint="default"/>
      </w:rPr>
    </w:lvl>
    <w:lvl w:ilvl="8" w:tplc="04160005" w:tentative="1">
      <w:start w:val="1"/>
      <w:numFmt w:val="bullet"/>
      <w:lvlText w:val=""/>
      <w:lvlJc w:val="left"/>
      <w:pPr>
        <w:ind w:left="7095" w:hanging="360"/>
      </w:pPr>
      <w:rPr>
        <w:rFonts w:ascii="Wingdings" w:hAnsi="Wingdings" w:hint="default"/>
      </w:rPr>
    </w:lvl>
  </w:abstractNum>
  <w:abstractNum w:abstractNumId="13" w15:restartNumberingAfterBreak="0">
    <w:nsid w:val="1081522F"/>
    <w:multiLevelType w:val="multilevel"/>
    <w:tmpl w:val="578E4E4E"/>
    <w:lvl w:ilvl="0">
      <w:start w:val="19"/>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5" w15:restartNumberingAfterBreak="0">
    <w:nsid w:val="12AA3AB7"/>
    <w:multiLevelType w:val="hybridMultilevel"/>
    <w:tmpl w:val="C6D8C402"/>
    <w:lvl w:ilvl="0" w:tplc="086EBC56">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8540FCC"/>
    <w:multiLevelType w:val="multilevel"/>
    <w:tmpl w:val="71B24ABE"/>
    <w:lvl w:ilvl="0">
      <w:start w:val="18"/>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1146"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7" w15:restartNumberingAfterBreak="0">
    <w:nsid w:val="1A671295"/>
    <w:multiLevelType w:val="multilevel"/>
    <w:tmpl w:val="92E878B8"/>
    <w:lvl w:ilvl="0">
      <w:start w:val="14"/>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F5A7482"/>
    <w:multiLevelType w:val="multilevel"/>
    <w:tmpl w:val="2D14E254"/>
    <w:lvl w:ilvl="0">
      <w:start w:val="10"/>
      <w:numFmt w:val="decimal"/>
      <w:lvlText w:val="%1."/>
      <w:lvlJc w:val="left"/>
      <w:pPr>
        <w:ind w:left="444" w:hanging="444"/>
      </w:pPr>
      <w:rPr>
        <w:rFonts w:eastAsia="Calibri" w:hint="default"/>
        <w:color w:val="000000"/>
      </w:rPr>
    </w:lvl>
    <w:lvl w:ilvl="1">
      <w:start w:val="1"/>
      <w:numFmt w:val="decimal"/>
      <w:lvlText w:val="12.%2."/>
      <w:lvlJc w:val="left"/>
      <w:pPr>
        <w:ind w:left="444" w:hanging="444"/>
      </w:pPr>
      <w:rPr>
        <w:rFonts w:eastAsia="Calibri" w:hint="default"/>
        <w:color w:val="000000"/>
      </w:rPr>
    </w:lvl>
    <w:lvl w:ilvl="2">
      <w:start w:val="1"/>
      <w:numFmt w:val="decimal"/>
      <w:lvlText w:val="12.%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0" w15:restartNumberingAfterBreak="0">
    <w:nsid w:val="1F6112CC"/>
    <w:multiLevelType w:val="hybridMultilevel"/>
    <w:tmpl w:val="4D7C1A5A"/>
    <w:lvl w:ilvl="0" w:tplc="315E67C4">
      <w:start w:val="18"/>
      <w:numFmt w:val="decimal"/>
      <w:lvlText w:val="%1."/>
      <w:lvlJc w:val="left"/>
      <w:pPr>
        <w:ind w:left="840" w:hanging="36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21" w15:restartNumberingAfterBreak="0">
    <w:nsid w:val="20230752"/>
    <w:multiLevelType w:val="multilevel"/>
    <w:tmpl w:val="0C66FA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61D51EC"/>
    <w:multiLevelType w:val="multilevel"/>
    <w:tmpl w:val="1E3A1B1E"/>
    <w:lvl w:ilvl="0">
      <w:start w:val="8"/>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3" w15:restartNumberingAfterBreak="0">
    <w:nsid w:val="299578A3"/>
    <w:multiLevelType w:val="multilevel"/>
    <w:tmpl w:val="8C9A5A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CA03FE4"/>
    <w:multiLevelType w:val="hybridMultilevel"/>
    <w:tmpl w:val="35A8EA5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DA42ECB"/>
    <w:multiLevelType w:val="multilevel"/>
    <w:tmpl w:val="D5442F1C"/>
    <w:lvl w:ilvl="0">
      <w:start w:val="2"/>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2FAB727D"/>
    <w:multiLevelType w:val="hybridMultilevel"/>
    <w:tmpl w:val="96A6FADC"/>
    <w:lvl w:ilvl="0" w:tplc="F81E441E">
      <w:start w:val="1"/>
      <w:numFmt w:val="lowerLetter"/>
      <w:lvlText w:val="%1)"/>
      <w:lvlJc w:val="left"/>
      <w:pPr>
        <w:ind w:left="928"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7" w15:restartNumberingAfterBreak="0">
    <w:nsid w:val="30085BD5"/>
    <w:multiLevelType w:val="multilevel"/>
    <w:tmpl w:val="DD6ADD64"/>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Calibri" w:eastAsia="Calibri" w:hAnsi="Calibri" w:cs="Calibri" w:hint="default"/>
        <w:b/>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1" w15:restartNumberingAfterBreak="0">
    <w:nsid w:val="36DD09DE"/>
    <w:multiLevelType w:val="multilevel"/>
    <w:tmpl w:val="75104F2C"/>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15:restartNumberingAfterBreak="0">
    <w:nsid w:val="3A260860"/>
    <w:multiLevelType w:val="multilevel"/>
    <w:tmpl w:val="D3FCFCC0"/>
    <w:lvl w:ilvl="0">
      <w:start w:val="17"/>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A482585"/>
    <w:multiLevelType w:val="multilevel"/>
    <w:tmpl w:val="15A022B8"/>
    <w:lvl w:ilvl="0">
      <w:start w:val="4"/>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4" w15:restartNumberingAfterBreak="0">
    <w:nsid w:val="3D2D1E43"/>
    <w:multiLevelType w:val="multilevel"/>
    <w:tmpl w:val="51661404"/>
    <w:lvl w:ilvl="0">
      <w:start w:val="2"/>
      <w:numFmt w:val="decimal"/>
      <w:lvlText w:val="%1."/>
      <w:lvlJc w:val="left"/>
      <w:pPr>
        <w:ind w:left="540" w:hanging="540"/>
      </w:pPr>
      <w:rPr>
        <w:rFonts w:hint="default"/>
      </w:rPr>
    </w:lvl>
    <w:lvl w:ilvl="1">
      <w:start w:val="6"/>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65200A0"/>
    <w:multiLevelType w:val="multilevel"/>
    <w:tmpl w:val="0152DE1A"/>
    <w:lvl w:ilvl="0">
      <w:start w:val="9"/>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9E05639"/>
    <w:multiLevelType w:val="hybridMultilevel"/>
    <w:tmpl w:val="60A4E23C"/>
    <w:lvl w:ilvl="0" w:tplc="47529D1A">
      <w:start w:val="18"/>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CF77828"/>
    <w:multiLevelType w:val="multilevel"/>
    <w:tmpl w:val="ED3EFCD4"/>
    <w:lvl w:ilvl="0">
      <w:start w:val="7"/>
      <w:numFmt w:val="decimal"/>
      <w:lvlText w:val="%1"/>
      <w:lvlJc w:val="left"/>
      <w:pPr>
        <w:ind w:left="435" w:hanging="435"/>
      </w:pPr>
      <w:rPr>
        <w:rFonts w:hint="default"/>
        <w:b/>
      </w:rPr>
    </w:lvl>
    <w:lvl w:ilvl="1">
      <w:start w:val="9"/>
      <w:numFmt w:val="decimal"/>
      <w:lvlText w:val="%1.%2"/>
      <w:lvlJc w:val="left"/>
      <w:pPr>
        <w:ind w:left="722" w:hanging="435"/>
      </w:pPr>
      <w:rPr>
        <w:rFonts w:hint="default"/>
        <w:b/>
      </w:rPr>
    </w:lvl>
    <w:lvl w:ilvl="2">
      <w:start w:val="1"/>
      <w:numFmt w:val="decimal"/>
      <w:lvlText w:val="%1.%2.%3"/>
      <w:lvlJc w:val="left"/>
      <w:pPr>
        <w:ind w:left="1294" w:hanging="720"/>
      </w:pPr>
      <w:rPr>
        <w:rFonts w:hint="default"/>
        <w:b/>
      </w:rPr>
    </w:lvl>
    <w:lvl w:ilvl="3">
      <w:start w:val="1"/>
      <w:numFmt w:val="decimal"/>
      <w:lvlText w:val="%1.%2.%3.%4"/>
      <w:lvlJc w:val="left"/>
      <w:pPr>
        <w:ind w:left="1581" w:hanging="720"/>
      </w:pPr>
      <w:rPr>
        <w:rFonts w:hint="default"/>
        <w:b/>
      </w:rPr>
    </w:lvl>
    <w:lvl w:ilvl="4">
      <w:start w:val="1"/>
      <w:numFmt w:val="decimal"/>
      <w:lvlText w:val="%1.%2.%3.%4.%5"/>
      <w:lvlJc w:val="left"/>
      <w:pPr>
        <w:ind w:left="2228" w:hanging="1080"/>
      </w:pPr>
      <w:rPr>
        <w:rFonts w:hint="default"/>
        <w:b/>
      </w:rPr>
    </w:lvl>
    <w:lvl w:ilvl="5">
      <w:start w:val="1"/>
      <w:numFmt w:val="decimal"/>
      <w:lvlText w:val="%1.%2.%3.%4.%5.%6"/>
      <w:lvlJc w:val="left"/>
      <w:pPr>
        <w:ind w:left="2515" w:hanging="1080"/>
      </w:pPr>
      <w:rPr>
        <w:rFonts w:hint="default"/>
        <w:b/>
      </w:rPr>
    </w:lvl>
    <w:lvl w:ilvl="6">
      <w:start w:val="1"/>
      <w:numFmt w:val="decimal"/>
      <w:lvlText w:val="%1.%2.%3.%4.%5.%6.%7"/>
      <w:lvlJc w:val="left"/>
      <w:pPr>
        <w:ind w:left="3162" w:hanging="1440"/>
      </w:pPr>
      <w:rPr>
        <w:rFonts w:hint="default"/>
        <w:b/>
      </w:rPr>
    </w:lvl>
    <w:lvl w:ilvl="7">
      <w:start w:val="1"/>
      <w:numFmt w:val="decimal"/>
      <w:lvlText w:val="%1.%2.%3.%4.%5.%6.%7.%8"/>
      <w:lvlJc w:val="left"/>
      <w:pPr>
        <w:ind w:left="3449" w:hanging="1440"/>
      </w:pPr>
      <w:rPr>
        <w:rFonts w:hint="default"/>
        <w:b/>
      </w:rPr>
    </w:lvl>
    <w:lvl w:ilvl="8">
      <w:start w:val="1"/>
      <w:numFmt w:val="decimal"/>
      <w:lvlText w:val="%1.%2.%3.%4.%5.%6.%7.%8.%9"/>
      <w:lvlJc w:val="left"/>
      <w:pPr>
        <w:ind w:left="3736" w:hanging="1440"/>
      </w:pPr>
      <w:rPr>
        <w:rFonts w:hint="default"/>
        <w:b/>
      </w:r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3B80D88"/>
    <w:multiLevelType w:val="multilevel"/>
    <w:tmpl w:val="EEF4A790"/>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82E1A3F"/>
    <w:multiLevelType w:val="multilevel"/>
    <w:tmpl w:val="2F8A2656"/>
    <w:lvl w:ilvl="0">
      <w:start w:val="7"/>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3241A15"/>
    <w:multiLevelType w:val="multilevel"/>
    <w:tmpl w:val="DA42BCD0"/>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44" w15:restartNumberingAfterBreak="0">
    <w:nsid w:val="641D72CB"/>
    <w:multiLevelType w:val="multilevel"/>
    <w:tmpl w:val="DE9C81E0"/>
    <w:lvl w:ilvl="0">
      <w:start w:val="7"/>
      <w:numFmt w:val="decimal"/>
      <w:lvlText w:val="%1."/>
      <w:lvlJc w:val="left"/>
      <w:pPr>
        <w:ind w:left="360" w:hanging="360"/>
      </w:pPr>
      <w:rPr>
        <w:rFonts w:ascii="Calibri" w:eastAsia="Calibri" w:hAnsi="Calibri" w:cs="Calibri" w:hint="default"/>
        <w:b/>
      </w:rPr>
    </w:lvl>
    <w:lvl w:ilvl="1">
      <w:start w:val="1"/>
      <w:numFmt w:val="decimal"/>
      <w:lvlText w:val="7.%2."/>
      <w:lvlJc w:val="left"/>
      <w:pPr>
        <w:ind w:left="574" w:hanging="432"/>
      </w:pPr>
      <w:rPr>
        <w:rFonts w:ascii="Calibri" w:eastAsia="Calibri" w:hAnsi="Calibri" w:cs="Calibri" w:hint="default"/>
        <w:b/>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7" w15:restartNumberingAfterBreak="0">
    <w:nsid w:val="71191052"/>
    <w:multiLevelType w:val="multilevel"/>
    <w:tmpl w:val="03E241CC"/>
    <w:lvl w:ilvl="0">
      <w:start w:val="10"/>
      <w:numFmt w:val="decimal"/>
      <w:lvlText w:val="%1"/>
      <w:lvlJc w:val="left"/>
      <w:pPr>
        <w:ind w:left="384" w:hanging="384"/>
      </w:pPr>
      <w:rPr>
        <w:rFonts w:hint="default"/>
      </w:rPr>
    </w:lvl>
    <w:lvl w:ilvl="1">
      <w:start w:val="1"/>
      <w:numFmt w:val="decimal"/>
      <w:lvlText w:val="%1.%2"/>
      <w:lvlJc w:val="left"/>
      <w:pPr>
        <w:ind w:left="810" w:hanging="384"/>
      </w:pPr>
      <w:rPr>
        <w:rFonts w:hint="default"/>
        <w:b/>
        <w:bCs/>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48" w15:restartNumberingAfterBreak="0">
    <w:nsid w:val="72654F04"/>
    <w:multiLevelType w:val="multilevel"/>
    <w:tmpl w:val="9C5887F6"/>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713" w:hanging="720"/>
      </w:pPr>
      <w:rPr>
        <w:rFonts w:eastAsia="Calibri" w:hint="default"/>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49"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74AF32F0"/>
    <w:multiLevelType w:val="multilevel"/>
    <w:tmpl w:val="9C0E53C4"/>
    <w:lvl w:ilvl="0">
      <w:start w:val="7"/>
      <w:numFmt w:val="decimal"/>
      <w:lvlText w:val="%1."/>
      <w:lvlJc w:val="left"/>
      <w:pPr>
        <w:ind w:left="480" w:hanging="480"/>
      </w:pPr>
      <w:rPr>
        <w:rFonts w:hint="default"/>
      </w:rPr>
    </w:lvl>
    <w:lvl w:ilvl="1">
      <w:start w:val="13"/>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2" w15:restartNumberingAfterBreak="0">
    <w:nsid w:val="76823D2F"/>
    <w:multiLevelType w:val="multilevel"/>
    <w:tmpl w:val="081460F6"/>
    <w:lvl w:ilvl="0">
      <w:start w:val="10"/>
      <w:numFmt w:val="decimal"/>
      <w:lvlText w:val="%1"/>
      <w:lvlJc w:val="left"/>
      <w:pPr>
        <w:ind w:left="540" w:hanging="540"/>
      </w:pPr>
      <w:rPr>
        <w:rFonts w:hint="default"/>
      </w:rPr>
    </w:lvl>
    <w:lvl w:ilvl="1">
      <w:start w:val="1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A1F4458"/>
    <w:multiLevelType w:val="multilevel"/>
    <w:tmpl w:val="55C273BA"/>
    <w:lvl w:ilvl="0">
      <w:start w:val="7"/>
      <w:numFmt w:val="decimal"/>
      <w:lvlText w:val="%1."/>
      <w:lvlJc w:val="left"/>
      <w:pPr>
        <w:ind w:left="480" w:hanging="480"/>
      </w:pPr>
      <w:rPr>
        <w:rFonts w:eastAsia="Calibri" w:hint="default"/>
        <w:b/>
        <w:color w:val="000000"/>
      </w:rPr>
    </w:lvl>
    <w:lvl w:ilvl="1">
      <w:start w:val="10"/>
      <w:numFmt w:val="decimal"/>
      <w:lvlText w:val="%1.%2."/>
      <w:lvlJc w:val="left"/>
      <w:pPr>
        <w:ind w:left="622" w:hanging="480"/>
      </w:pPr>
      <w:rPr>
        <w:rFonts w:eastAsia="Calibri" w:hint="default"/>
        <w:b/>
        <w:color w:val="000000"/>
      </w:rPr>
    </w:lvl>
    <w:lvl w:ilvl="2">
      <w:start w:val="1"/>
      <w:numFmt w:val="decimal"/>
      <w:lvlText w:val="%1.%2.%3."/>
      <w:lvlJc w:val="left"/>
      <w:pPr>
        <w:ind w:left="2280" w:hanging="720"/>
      </w:pPr>
      <w:rPr>
        <w:rFonts w:eastAsia="Calibri" w:hint="default"/>
        <w:b/>
        <w:color w:val="000000"/>
      </w:rPr>
    </w:lvl>
    <w:lvl w:ilvl="3">
      <w:start w:val="1"/>
      <w:numFmt w:val="decimal"/>
      <w:lvlText w:val="%1.%2.%3.%4."/>
      <w:lvlJc w:val="left"/>
      <w:pPr>
        <w:ind w:left="1146" w:hanging="720"/>
      </w:pPr>
      <w:rPr>
        <w:rFonts w:eastAsia="Calibri" w:hint="default"/>
        <w:b/>
        <w:color w:val="000000"/>
      </w:rPr>
    </w:lvl>
    <w:lvl w:ilvl="4">
      <w:start w:val="1"/>
      <w:numFmt w:val="decimal"/>
      <w:lvlText w:val="%1.%2.%3.%4.%5."/>
      <w:lvlJc w:val="left"/>
      <w:pPr>
        <w:ind w:left="1648" w:hanging="1080"/>
      </w:pPr>
      <w:rPr>
        <w:rFonts w:eastAsia="Calibri" w:hint="default"/>
        <w:b/>
        <w:color w:val="000000"/>
      </w:rPr>
    </w:lvl>
    <w:lvl w:ilvl="5">
      <w:start w:val="1"/>
      <w:numFmt w:val="decimal"/>
      <w:lvlText w:val="%1.%2.%3.%4.%5.%6."/>
      <w:lvlJc w:val="left"/>
      <w:pPr>
        <w:ind w:left="1790" w:hanging="1080"/>
      </w:pPr>
      <w:rPr>
        <w:rFonts w:eastAsia="Calibri" w:hint="default"/>
        <w:b/>
        <w:color w:val="000000"/>
      </w:rPr>
    </w:lvl>
    <w:lvl w:ilvl="6">
      <w:start w:val="1"/>
      <w:numFmt w:val="decimal"/>
      <w:lvlText w:val="%1.%2.%3.%4.%5.%6.%7."/>
      <w:lvlJc w:val="left"/>
      <w:pPr>
        <w:ind w:left="2292" w:hanging="1440"/>
      </w:pPr>
      <w:rPr>
        <w:rFonts w:eastAsia="Calibri" w:hint="default"/>
        <w:b/>
        <w:color w:val="000000"/>
      </w:rPr>
    </w:lvl>
    <w:lvl w:ilvl="7">
      <w:start w:val="1"/>
      <w:numFmt w:val="decimal"/>
      <w:lvlText w:val="%1.%2.%3.%4.%5.%6.%7.%8."/>
      <w:lvlJc w:val="left"/>
      <w:pPr>
        <w:ind w:left="2434" w:hanging="1440"/>
      </w:pPr>
      <w:rPr>
        <w:rFonts w:eastAsia="Calibri" w:hint="default"/>
        <w:b/>
        <w:color w:val="000000"/>
      </w:rPr>
    </w:lvl>
    <w:lvl w:ilvl="8">
      <w:start w:val="1"/>
      <w:numFmt w:val="decimal"/>
      <w:lvlText w:val="%1.%2.%3.%4.%5.%6.%7.%8.%9."/>
      <w:lvlJc w:val="left"/>
      <w:pPr>
        <w:ind w:left="2936" w:hanging="1800"/>
      </w:pPr>
      <w:rPr>
        <w:rFonts w:eastAsia="Calibri" w:hint="default"/>
        <w:b/>
        <w:color w:val="000000"/>
      </w:r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DA0462F"/>
    <w:multiLevelType w:val="multilevel"/>
    <w:tmpl w:val="9AEE054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EC5112E"/>
    <w:multiLevelType w:val="hybridMultilevel"/>
    <w:tmpl w:val="CC206456"/>
    <w:lvl w:ilvl="0" w:tplc="F936565E">
      <w:start w:val="16"/>
      <w:numFmt w:val="decimal"/>
      <w:lvlText w:val="%1"/>
      <w:lvlJc w:val="left"/>
      <w:pPr>
        <w:ind w:left="361" w:hanging="360"/>
      </w:pPr>
      <w:rPr>
        <w:rFonts w:hint="default"/>
      </w:rPr>
    </w:lvl>
    <w:lvl w:ilvl="1" w:tplc="04160019">
      <w:start w:val="1"/>
      <w:numFmt w:val="lowerLetter"/>
      <w:lvlText w:val="%2."/>
      <w:lvlJc w:val="left"/>
      <w:pPr>
        <w:ind w:left="1081" w:hanging="360"/>
      </w:pPr>
    </w:lvl>
    <w:lvl w:ilvl="2" w:tplc="0416001B" w:tentative="1">
      <w:start w:val="1"/>
      <w:numFmt w:val="lowerRoman"/>
      <w:lvlText w:val="%3."/>
      <w:lvlJc w:val="right"/>
      <w:pPr>
        <w:ind w:left="1801" w:hanging="180"/>
      </w:pPr>
    </w:lvl>
    <w:lvl w:ilvl="3" w:tplc="0416000F" w:tentative="1">
      <w:start w:val="1"/>
      <w:numFmt w:val="decimal"/>
      <w:lvlText w:val="%4."/>
      <w:lvlJc w:val="left"/>
      <w:pPr>
        <w:ind w:left="2521" w:hanging="360"/>
      </w:pPr>
    </w:lvl>
    <w:lvl w:ilvl="4" w:tplc="04160019" w:tentative="1">
      <w:start w:val="1"/>
      <w:numFmt w:val="lowerLetter"/>
      <w:lvlText w:val="%5."/>
      <w:lvlJc w:val="left"/>
      <w:pPr>
        <w:ind w:left="3241" w:hanging="360"/>
      </w:pPr>
    </w:lvl>
    <w:lvl w:ilvl="5" w:tplc="0416001B" w:tentative="1">
      <w:start w:val="1"/>
      <w:numFmt w:val="lowerRoman"/>
      <w:lvlText w:val="%6."/>
      <w:lvlJc w:val="right"/>
      <w:pPr>
        <w:ind w:left="3961" w:hanging="180"/>
      </w:pPr>
    </w:lvl>
    <w:lvl w:ilvl="6" w:tplc="0416000F" w:tentative="1">
      <w:start w:val="1"/>
      <w:numFmt w:val="decimal"/>
      <w:lvlText w:val="%7."/>
      <w:lvlJc w:val="left"/>
      <w:pPr>
        <w:ind w:left="4681" w:hanging="360"/>
      </w:pPr>
    </w:lvl>
    <w:lvl w:ilvl="7" w:tplc="04160019" w:tentative="1">
      <w:start w:val="1"/>
      <w:numFmt w:val="lowerLetter"/>
      <w:lvlText w:val="%8."/>
      <w:lvlJc w:val="left"/>
      <w:pPr>
        <w:ind w:left="5401" w:hanging="360"/>
      </w:pPr>
    </w:lvl>
    <w:lvl w:ilvl="8" w:tplc="0416001B" w:tentative="1">
      <w:start w:val="1"/>
      <w:numFmt w:val="lowerRoman"/>
      <w:lvlText w:val="%9."/>
      <w:lvlJc w:val="right"/>
      <w:pPr>
        <w:ind w:left="6121" w:hanging="180"/>
      </w:pPr>
    </w:lvl>
  </w:abstractNum>
  <w:abstractNum w:abstractNumId="57" w15:restartNumberingAfterBreak="0">
    <w:nsid w:val="7F1A4FA7"/>
    <w:multiLevelType w:val="multilevel"/>
    <w:tmpl w:val="ECBCAA3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0"/>
  </w:num>
  <w:num w:numId="3">
    <w:abstractNumId w:val="51"/>
  </w:num>
  <w:num w:numId="4">
    <w:abstractNumId w:val="54"/>
  </w:num>
  <w:num w:numId="5">
    <w:abstractNumId w:val="35"/>
  </w:num>
  <w:num w:numId="6">
    <w:abstractNumId w:val="29"/>
  </w:num>
  <w:num w:numId="7">
    <w:abstractNumId w:val="39"/>
  </w:num>
  <w:num w:numId="8">
    <w:abstractNumId w:val="45"/>
  </w:num>
  <w:num w:numId="9">
    <w:abstractNumId w:val="49"/>
  </w:num>
  <w:num w:numId="10">
    <w:abstractNumId w:val="44"/>
  </w:num>
  <w:num w:numId="11">
    <w:abstractNumId w:val="27"/>
  </w:num>
  <w:num w:numId="12">
    <w:abstractNumId w:val="1"/>
  </w:num>
  <w:num w:numId="13">
    <w:abstractNumId w:val="11"/>
  </w:num>
  <w:num w:numId="14">
    <w:abstractNumId w:val="43"/>
  </w:num>
  <w:num w:numId="15">
    <w:abstractNumId w:val="19"/>
  </w:num>
  <w:num w:numId="16">
    <w:abstractNumId w:val="8"/>
  </w:num>
  <w:num w:numId="17">
    <w:abstractNumId w:val="53"/>
  </w:num>
  <w:num w:numId="18">
    <w:abstractNumId w:val="36"/>
  </w:num>
  <w:num w:numId="19">
    <w:abstractNumId w:val="47"/>
  </w:num>
  <w:num w:numId="20">
    <w:abstractNumId w:val="9"/>
  </w:num>
  <w:num w:numId="21">
    <w:abstractNumId w:val="3"/>
  </w:num>
  <w:num w:numId="22">
    <w:abstractNumId w:val="26"/>
  </w:num>
  <w:num w:numId="23">
    <w:abstractNumId w:val="56"/>
  </w:num>
  <w:num w:numId="24">
    <w:abstractNumId w:val="14"/>
  </w:num>
  <w:num w:numId="25">
    <w:abstractNumId w:val="16"/>
  </w:num>
  <w:num w:numId="26">
    <w:abstractNumId w:val="25"/>
  </w:num>
  <w:num w:numId="27">
    <w:abstractNumId w:val="34"/>
  </w:num>
  <w:num w:numId="28">
    <w:abstractNumId w:val="24"/>
  </w:num>
  <w:num w:numId="29">
    <w:abstractNumId w:val="23"/>
  </w:num>
  <w:num w:numId="30">
    <w:abstractNumId w:val="31"/>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0"/>
  </w:num>
  <w:num w:numId="33">
    <w:abstractNumId w:val="33"/>
  </w:num>
  <w:num w:numId="34">
    <w:abstractNumId w:val="57"/>
  </w:num>
  <w:num w:numId="35">
    <w:abstractNumId w:val="6"/>
  </w:num>
  <w:num w:numId="36">
    <w:abstractNumId w:val="52"/>
  </w:num>
  <w:num w:numId="37">
    <w:abstractNumId w:val="38"/>
  </w:num>
  <w:num w:numId="38">
    <w:abstractNumId w:val="7"/>
  </w:num>
  <w:num w:numId="39">
    <w:abstractNumId w:val="41"/>
  </w:num>
  <w:num w:numId="40">
    <w:abstractNumId w:val="2"/>
  </w:num>
  <w:num w:numId="41">
    <w:abstractNumId w:val="28"/>
  </w:num>
  <w:num w:numId="42">
    <w:abstractNumId w:val="22"/>
  </w:num>
  <w:num w:numId="43">
    <w:abstractNumId w:val="48"/>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5"/>
  </w:num>
  <w:num w:numId="45">
    <w:abstractNumId w:val="15"/>
  </w:num>
  <w:num w:numId="46">
    <w:abstractNumId w:val="40"/>
  </w:num>
  <w:num w:numId="47">
    <w:abstractNumId w:val="12"/>
  </w:num>
  <w:num w:numId="48">
    <w:abstractNumId w:val="37"/>
  </w:num>
  <w:num w:numId="49">
    <w:abstractNumId w:val="13"/>
  </w:num>
  <w:num w:numId="50">
    <w:abstractNumId w:val="5"/>
  </w:num>
  <w:num w:numId="51">
    <w:abstractNumId w:val="20"/>
  </w:num>
  <w:num w:numId="52">
    <w:abstractNumId w:val="32"/>
  </w:num>
  <w:num w:numId="53">
    <w:abstractNumId w:val="42"/>
    <w:lvlOverride w:ilvl="0">
      <w:lvl w:ilvl="0">
        <w:start w:val="13"/>
        <w:numFmt w:val="none"/>
        <w:lvlText w:val="2."/>
        <w:lvlJc w:val="left"/>
        <w:pPr>
          <w:ind w:left="360" w:hanging="360"/>
        </w:pPr>
        <w:rPr>
          <w:rFonts w:hint="default"/>
        </w:rPr>
      </w:lvl>
    </w:lvlOverride>
    <w:lvlOverride w:ilvl="1">
      <w:lvl w:ilvl="1">
        <w:start w:val="1"/>
        <w:numFmt w:val="none"/>
        <w:lvlText w:val="2.8."/>
        <w:lvlJc w:val="left"/>
        <w:pPr>
          <w:ind w:left="792" w:hanging="432"/>
        </w:pPr>
        <w:rPr>
          <w:rFonts w:hint="default"/>
        </w:rPr>
      </w:lvl>
    </w:lvlOverride>
    <w:lvlOverride w:ilvl="2">
      <w:lvl w:ilvl="2">
        <w:start w:val="1"/>
        <w:numFmt w:val="decimal"/>
        <w:lvlText w:val="%12%2.7.%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4">
    <w:abstractNumId w:val="21"/>
  </w:num>
  <w:num w:numId="55">
    <w:abstractNumId w:val="10"/>
  </w:num>
  <w:num w:numId="56">
    <w:abstractNumId w:val="17"/>
  </w:num>
  <w:num w:numId="57">
    <w:abstractNumId w:val="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72B"/>
    <w:rsid w:val="000019C6"/>
    <w:rsid w:val="0000236D"/>
    <w:rsid w:val="00003298"/>
    <w:rsid w:val="00003F8B"/>
    <w:rsid w:val="00004D4F"/>
    <w:rsid w:val="00005901"/>
    <w:rsid w:val="00005A68"/>
    <w:rsid w:val="00005C75"/>
    <w:rsid w:val="00006179"/>
    <w:rsid w:val="00006180"/>
    <w:rsid w:val="00006267"/>
    <w:rsid w:val="000066C8"/>
    <w:rsid w:val="000069B4"/>
    <w:rsid w:val="00006A6B"/>
    <w:rsid w:val="000070AF"/>
    <w:rsid w:val="000073F3"/>
    <w:rsid w:val="0000756E"/>
    <w:rsid w:val="00007E0D"/>
    <w:rsid w:val="00010C6A"/>
    <w:rsid w:val="00011390"/>
    <w:rsid w:val="000122C1"/>
    <w:rsid w:val="000124BA"/>
    <w:rsid w:val="00012A11"/>
    <w:rsid w:val="000133DF"/>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5B7"/>
    <w:rsid w:val="000176BC"/>
    <w:rsid w:val="0002050E"/>
    <w:rsid w:val="00020C33"/>
    <w:rsid w:val="0002118D"/>
    <w:rsid w:val="000212C9"/>
    <w:rsid w:val="00021486"/>
    <w:rsid w:val="00022024"/>
    <w:rsid w:val="0002260C"/>
    <w:rsid w:val="0002289A"/>
    <w:rsid w:val="000229B1"/>
    <w:rsid w:val="00022BA7"/>
    <w:rsid w:val="00022C60"/>
    <w:rsid w:val="0002306D"/>
    <w:rsid w:val="00023CDD"/>
    <w:rsid w:val="000242C8"/>
    <w:rsid w:val="000249B2"/>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8C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5A5"/>
    <w:rsid w:val="00042708"/>
    <w:rsid w:val="00042714"/>
    <w:rsid w:val="00042DB9"/>
    <w:rsid w:val="000438B3"/>
    <w:rsid w:val="00044685"/>
    <w:rsid w:val="0004478F"/>
    <w:rsid w:val="00044CF4"/>
    <w:rsid w:val="000452C7"/>
    <w:rsid w:val="0004586D"/>
    <w:rsid w:val="0004587A"/>
    <w:rsid w:val="00045EE0"/>
    <w:rsid w:val="00046117"/>
    <w:rsid w:val="00046DDA"/>
    <w:rsid w:val="00047470"/>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485"/>
    <w:rsid w:val="00053E65"/>
    <w:rsid w:val="000540B1"/>
    <w:rsid w:val="00055034"/>
    <w:rsid w:val="00055889"/>
    <w:rsid w:val="00055C19"/>
    <w:rsid w:val="00055DAB"/>
    <w:rsid w:val="00055F99"/>
    <w:rsid w:val="00056433"/>
    <w:rsid w:val="000564D1"/>
    <w:rsid w:val="00056645"/>
    <w:rsid w:val="00060256"/>
    <w:rsid w:val="00060414"/>
    <w:rsid w:val="0006057B"/>
    <w:rsid w:val="00060A78"/>
    <w:rsid w:val="00060B91"/>
    <w:rsid w:val="00060E15"/>
    <w:rsid w:val="00060E1B"/>
    <w:rsid w:val="00061553"/>
    <w:rsid w:val="00061DA5"/>
    <w:rsid w:val="0006239C"/>
    <w:rsid w:val="00062853"/>
    <w:rsid w:val="00062E0E"/>
    <w:rsid w:val="0006303F"/>
    <w:rsid w:val="000633EF"/>
    <w:rsid w:val="00063660"/>
    <w:rsid w:val="00063E18"/>
    <w:rsid w:val="0006419C"/>
    <w:rsid w:val="00064A73"/>
    <w:rsid w:val="0006504E"/>
    <w:rsid w:val="000652F6"/>
    <w:rsid w:val="0006537A"/>
    <w:rsid w:val="00065883"/>
    <w:rsid w:val="000662C1"/>
    <w:rsid w:val="00066368"/>
    <w:rsid w:val="00066564"/>
    <w:rsid w:val="00066C2F"/>
    <w:rsid w:val="000670EC"/>
    <w:rsid w:val="000677A2"/>
    <w:rsid w:val="00067B0A"/>
    <w:rsid w:val="00067D84"/>
    <w:rsid w:val="0007019A"/>
    <w:rsid w:val="00070375"/>
    <w:rsid w:val="0007075C"/>
    <w:rsid w:val="000709FF"/>
    <w:rsid w:val="00070C5E"/>
    <w:rsid w:val="00070EA5"/>
    <w:rsid w:val="00070FD8"/>
    <w:rsid w:val="000725AE"/>
    <w:rsid w:val="00073004"/>
    <w:rsid w:val="00073596"/>
    <w:rsid w:val="00073852"/>
    <w:rsid w:val="00073BD2"/>
    <w:rsid w:val="00073BD4"/>
    <w:rsid w:val="00073E63"/>
    <w:rsid w:val="00073F4F"/>
    <w:rsid w:val="00074028"/>
    <w:rsid w:val="0007625C"/>
    <w:rsid w:val="00076CBC"/>
    <w:rsid w:val="0007709E"/>
    <w:rsid w:val="00077127"/>
    <w:rsid w:val="0007719E"/>
    <w:rsid w:val="000779C7"/>
    <w:rsid w:val="00077E39"/>
    <w:rsid w:val="00077F21"/>
    <w:rsid w:val="00080710"/>
    <w:rsid w:val="00080AF2"/>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6E62"/>
    <w:rsid w:val="000872C8"/>
    <w:rsid w:val="000879FB"/>
    <w:rsid w:val="00087B36"/>
    <w:rsid w:val="00087EB5"/>
    <w:rsid w:val="00087EF2"/>
    <w:rsid w:val="000902AA"/>
    <w:rsid w:val="00090425"/>
    <w:rsid w:val="00090534"/>
    <w:rsid w:val="00090AC2"/>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671"/>
    <w:rsid w:val="000967EB"/>
    <w:rsid w:val="00096B41"/>
    <w:rsid w:val="00096D78"/>
    <w:rsid w:val="00097751"/>
    <w:rsid w:val="00097BC2"/>
    <w:rsid w:val="000A0129"/>
    <w:rsid w:val="000A0585"/>
    <w:rsid w:val="000A05E3"/>
    <w:rsid w:val="000A0BAC"/>
    <w:rsid w:val="000A102A"/>
    <w:rsid w:val="000A179E"/>
    <w:rsid w:val="000A1A7B"/>
    <w:rsid w:val="000A1B88"/>
    <w:rsid w:val="000A1BEE"/>
    <w:rsid w:val="000A1EAC"/>
    <w:rsid w:val="000A23DA"/>
    <w:rsid w:val="000A24F1"/>
    <w:rsid w:val="000A3932"/>
    <w:rsid w:val="000A3D93"/>
    <w:rsid w:val="000A492A"/>
    <w:rsid w:val="000A494B"/>
    <w:rsid w:val="000A498A"/>
    <w:rsid w:val="000A4E57"/>
    <w:rsid w:val="000A50B2"/>
    <w:rsid w:val="000A5D6C"/>
    <w:rsid w:val="000A5E21"/>
    <w:rsid w:val="000A62AF"/>
    <w:rsid w:val="000A674F"/>
    <w:rsid w:val="000A6EA7"/>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52B"/>
    <w:rsid w:val="000B5615"/>
    <w:rsid w:val="000B56AB"/>
    <w:rsid w:val="000B63EB"/>
    <w:rsid w:val="000B663C"/>
    <w:rsid w:val="000B7B55"/>
    <w:rsid w:val="000C052F"/>
    <w:rsid w:val="000C05F5"/>
    <w:rsid w:val="000C08E9"/>
    <w:rsid w:val="000C0A7A"/>
    <w:rsid w:val="000C0E95"/>
    <w:rsid w:val="000C11C6"/>
    <w:rsid w:val="000C123B"/>
    <w:rsid w:val="000C13C1"/>
    <w:rsid w:val="000C16C9"/>
    <w:rsid w:val="000C19BD"/>
    <w:rsid w:val="000C1A8D"/>
    <w:rsid w:val="000C20BD"/>
    <w:rsid w:val="000C21AD"/>
    <w:rsid w:val="000C2C16"/>
    <w:rsid w:val="000C2E00"/>
    <w:rsid w:val="000C32BF"/>
    <w:rsid w:val="000C380A"/>
    <w:rsid w:val="000C3D3E"/>
    <w:rsid w:val="000C3E5F"/>
    <w:rsid w:val="000C40ED"/>
    <w:rsid w:val="000C41CD"/>
    <w:rsid w:val="000C4324"/>
    <w:rsid w:val="000C4759"/>
    <w:rsid w:val="000C4E94"/>
    <w:rsid w:val="000C5D14"/>
    <w:rsid w:val="000C60CF"/>
    <w:rsid w:val="000C6446"/>
    <w:rsid w:val="000C670A"/>
    <w:rsid w:val="000C7B49"/>
    <w:rsid w:val="000C7FA6"/>
    <w:rsid w:val="000C7FFC"/>
    <w:rsid w:val="000D017E"/>
    <w:rsid w:val="000D0455"/>
    <w:rsid w:val="000D066C"/>
    <w:rsid w:val="000D1551"/>
    <w:rsid w:val="000D1A60"/>
    <w:rsid w:val="000D239E"/>
    <w:rsid w:val="000D294B"/>
    <w:rsid w:val="000D2A0A"/>
    <w:rsid w:val="000D2A6B"/>
    <w:rsid w:val="000D2AC3"/>
    <w:rsid w:val="000D2B1C"/>
    <w:rsid w:val="000D348F"/>
    <w:rsid w:val="000D3590"/>
    <w:rsid w:val="000D4159"/>
    <w:rsid w:val="000D4943"/>
    <w:rsid w:val="000D4D3E"/>
    <w:rsid w:val="000D5774"/>
    <w:rsid w:val="000D5CAD"/>
    <w:rsid w:val="000D6597"/>
    <w:rsid w:val="000D6EEF"/>
    <w:rsid w:val="000D76B8"/>
    <w:rsid w:val="000D79A6"/>
    <w:rsid w:val="000D7EFB"/>
    <w:rsid w:val="000E071F"/>
    <w:rsid w:val="000E15DC"/>
    <w:rsid w:val="000E20A6"/>
    <w:rsid w:val="000E21D5"/>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5B9"/>
    <w:rsid w:val="000E7EB8"/>
    <w:rsid w:val="000E7F73"/>
    <w:rsid w:val="000F03F6"/>
    <w:rsid w:val="000F0A2E"/>
    <w:rsid w:val="000F104D"/>
    <w:rsid w:val="000F113C"/>
    <w:rsid w:val="000F1290"/>
    <w:rsid w:val="000F1616"/>
    <w:rsid w:val="000F1778"/>
    <w:rsid w:val="000F1C1C"/>
    <w:rsid w:val="000F1CCF"/>
    <w:rsid w:val="000F2B66"/>
    <w:rsid w:val="000F2D6D"/>
    <w:rsid w:val="000F397B"/>
    <w:rsid w:val="000F3C28"/>
    <w:rsid w:val="000F4088"/>
    <w:rsid w:val="000F4F96"/>
    <w:rsid w:val="000F5A07"/>
    <w:rsid w:val="000F672A"/>
    <w:rsid w:val="000F68B7"/>
    <w:rsid w:val="001003FA"/>
    <w:rsid w:val="0010044D"/>
    <w:rsid w:val="0010051D"/>
    <w:rsid w:val="00100606"/>
    <w:rsid w:val="00100990"/>
    <w:rsid w:val="0010099D"/>
    <w:rsid w:val="00100BD1"/>
    <w:rsid w:val="00100D91"/>
    <w:rsid w:val="001011D5"/>
    <w:rsid w:val="00101A89"/>
    <w:rsid w:val="00101E6A"/>
    <w:rsid w:val="00102A36"/>
    <w:rsid w:val="00102F0D"/>
    <w:rsid w:val="00102F2B"/>
    <w:rsid w:val="0010312E"/>
    <w:rsid w:val="00103391"/>
    <w:rsid w:val="00103440"/>
    <w:rsid w:val="00103461"/>
    <w:rsid w:val="00103668"/>
    <w:rsid w:val="00103CD5"/>
    <w:rsid w:val="00104204"/>
    <w:rsid w:val="001049A6"/>
    <w:rsid w:val="00104C11"/>
    <w:rsid w:val="00105071"/>
    <w:rsid w:val="00105707"/>
    <w:rsid w:val="00105BB9"/>
    <w:rsid w:val="00105C7B"/>
    <w:rsid w:val="00106309"/>
    <w:rsid w:val="001063E1"/>
    <w:rsid w:val="00106B39"/>
    <w:rsid w:val="00110305"/>
    <w:rsid w:val="001103FF"/>
    <w:rsid w:val="00110909"/>
    <w:rsid w:val="001116F8"/>
    <w:rsid w:val="00111C8B"/>
    <w:rsid w:val="0011261C"/>
    <w:rsid w:val="00112A6A"/>
    <w:rsid w:val="00112ABD"/>
    <w:rsid w:val="00112F78"/>
    <w:rsid w:val="0011358D"/>
    <w:rsid w:val="00113EEB"/>
    <w:rsid w:val="00114C63"/>
    <w:rsid w:val="001150B7"/>
    <w:rsid w:val="00115429"/>
    <w:rsid w:val="0011575E"/>
    <w:rsid w:val="00115A12"/>
    <w:rsid w:val="00115C30"/>
    <w:rsid w:val="00116179"/>
    <w:rsid w:val="001166CA"/>
    <w:rsid w:val="00116D83"/>
    <w:rsid w:val="001208D4"/>
    <w:rsid w:val="00120DAD"/>
    <w:rsid w:val="00121020"/>
    <w:rsid w:val="0012102E"/>
    <w:rsid w:val="001219B0"/>
    <w:rsid w:val="00121A3B"/>
    <w:rsid w:val="00121BF7"/>
    <w:rsid w:val="00121E12"/>
    <w:rsid w:val="00122C50"/>
    <w:rsid w:val="00122CF4"/>
    <w:rsid w:val="00122E24"/>
    <w:rsid w:val="00123693"/>
    <w:rsid w:val="00123B0B"/>
    <w:rsid w:val="00123B98"/>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A1F"/>
    <w:rsid w:val="001342C0"/>
    <w:rsid w:val="00134694"/>
    <w:rsid w:val="00134FE4"/>
    <w:rsid w:val="0013520A"/>
    <w:rsid w:val="001352CC"/>
    <w:rsid w:val="00135710"/>
    <w:rsid w:val="00135CCD"/>
    <w:rsid w:val="00136255"/>
    <w:rsid w:val="001362F7"/>
    <w:rsid w:val="00136307"/>
    <w:rsid w:val="00136D43"/>
    <w:rsid w:val="0013709F"/>
    <w:rsid w:val="00137157"/>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47C42"/>
    <w:rsid w:val="00150295"/>
    <w:rsid w:val="001503BE"/>
    <w:rsid w:val="001506B3"/>
    <w:rsid w:val="0015082E"/>
    <w:rsid w:val="001516EA"/>
    <w:rsid w:val="0015172D"/>
    <w:rsid w:val="00153147"/>
    <w:rsid w:val="0015394F"/>
    <w:rsid w:val="00153E25"/>
    <w:rsid w:val="00154505"/>
    <w:rsid w:val="0015453D"/>
    <w:rsid w:val="00154B15"/>
    <w:rsid w:val="00154B86"/>
    <w:rsid w:val="00154BF4"/>
    <w:rsid w:val="00155D25"/>
    <w:rsid w:val="00155E7F"/>
    <w:rsid w:val="001562A8"/>
    <w:rsid w:val="00156349"/>
    <w:rsid w:val="001565DA"/>
    <w:rsid w:val="0015684D"/>
    <w:rsid w:val="00156C74"/>
    <w:rsid w:val="00156E90"/>
    <w:rsid w:val="00157D8E"/>
    <w:rsid w:val="00160549"/>
    <w:rsid w:val="00160602"/>
    <w:rsid w:val="001608E4"/>
    <w:rsid w:val="001609B0"/>
    <w:rsid w:val="00160BBD"/>
    <w:rsid w:val="00160D9F"/>
    <w:rsid w:val="00160DA4"/>
    <w:rsid w:val="00160DB8"/>
    <w:rsid w:val="00162645"/>
    <w:rsid w:val="001626F2"/>
    <w:rsid w:val="00162E06"/>
    <w:rsid w:val="0016418C"/>
    <w:rsid w:val="00164870"/>
    <w:rsid w:val="001648FB"/>
    <w:rsid w:val="00164CC3"/>
    <w:rsid w:val="00164D3A"/>
    <w:rsid w:val="00164EBC"/>
    <w:rsid w:val="0016553F"/>
    <w:rsid w:val="00165573"/>
    <w:rsid w:val="00165577"/>
    <w:rsid w:val="0016584A"/>
    <w:rsid w:val="0016603C"/>
    <w:rsid w:val="00166516"/>
    <w:rsid w:val="00166728"/>
    <w:rsid w:val="00166820"/>
    <w:rsid w:val="00166C92"/>
    <w:rsid w:val="00170173"/>
    <w:rsid w:val="00170558"/>
    <w:rsid w:val="001705DE"/>
    <w:rsid w:val="001706E2"/>
    <w:rsid w:val="001708CD"/>
    <w:rsid w:val="00170CE1"/>
    <w:rsid w:val="00170D49"/>
    <w:rsid w:val="00171A80"/>
    <w:rsid w:val="001723DF"/>
    <w:rsid w:val="0017284B"/>
    <w:rsid w:val="00172A0F"/>
    <w:rsid w:val="00172FA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2AE"/>
    <w:rsid w:val="00181445"/>
    <w:rsid w:val="0018179A"/>
    <w:rsid w:val="001817D2"/>
    <w:rsid w:val="00181E1F"/>
    <w:rsid w:val="00181F1C"/>
    <w:rsid w:val="0018218A"/>
    <w:rsid w:val="001825A9"/>
    <w:rsid w:val="00182912"/>
    <w:rsid w:val="00182FEE"/>
    <w:rsid w:val="0018388F"/>
    <w:rsid w:val="00184086"/>
    <w:rsid w:val="001842A6"/>
    <w:rsid w:val="00184618"/>
    <w:rsid w:val="00184919"/>
    <w:rsid w:val="001849CE"/>
    <w:rsid w:val="00184E7C"/>
    <w:rsid w:val="00185F3B"/>
    <w:rsid w:val="0018613B"/>
    <w:rsid w:val="001902FA"/>
    <w:rsid w:val="001904A8"/>
    <w:rsid w:val="00190DDB"/>
    <w:rsid w:val="00191087"/>
    <w:rsid w:val="00191140"/>
    <w:rsid w:val="001916AA"/>
    <w:rsid w:val="00191E21"/>
    <w:rsid w:val="00192E82"/>
    <w:rsid w:val="001935E5"/>
    <w:rsid w:val="001937C4"/>
    <w:rsid w:val="00194118"/>
    <w:rsid w:val="00194866"/>
    <w:rsid w:val="00194F7C"/>
    <w:rsid w:val="0019505C"/>
    <w:rsid w:val="001959DA"/>
    <w:rsid w:val="00195D9E"/>
    <w:rsid w:val="0019611A"/>
    <w:rsid w:val="00197070"/>
    <w:rsid w:val="001979BA"/>
    <w:rsid w:val="001A009A"/>
    <w:rsid w:val="001A0186"/>
    <w:rsid w:val="001A0A05"/>
    <w:rsid w:val="001A1138"/>
    <w:rsid w:val="001A13FA"/>
    <w:rsid w:val="001A15C2"/>
    <w:rsid w:val="001A1732"/>
    <w:rsid w:val="001A20E8"/>
    <w:rsid w:val="001A2BAC"/>
    <w:rsid w:val="001A2CE9"/>
    <w:rsid w:val="001A2F17"/>
    <w:rsid w:val="001A3153"/>
    <w:rsid w:val="001A359F"/>
    <w:rsid w:val="001A3A05"/>
    <w:rsid w:val="001A3ADF"/>
    <w:rsid w:val="001A3E18"/>
    <w:rsid w:val="001A43DE"/>
    <w:rsid w:val="001A4748"/>
    <w:rsid w:val="001A570F"/>
    <w:rsid w:val="001A6234"/>
    <w:rsid w:val="001A63ED"/>
    <w:rsid w:val="001A7167"/>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66D0"/>
    <w:rsid w:val="001B7184"/>
    <w:rsid w:val="001B7FE6"/>
    <w:rsid w:val="001C11C5"/>
    <w:rsid w:val="001C2C97"/>
    <w:rsid w:val="001C2DB9"/>
    <w:rsid w:val="001C2E71"/>
    <w:rsid w:val="001C2EB8"/>
    <w:rsid w:val="001C2FA4"/>
    <w:rsid w:val="001C30DC"/>
    <w:rsid w:val="001C32D4"/>
    <w:rsid w:val="001C32F3"/>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18A"/>
    <w:rsid w:val="001D0737"/>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554"/>
    <w:rsid w:val="001D6EE5"/>
    <w:rsid w:val="001D7671"/>
    <w:rsid w:val="001D7B52"/>
    <w:rsid w:val="001E053E"/>
    <w:rsid w:val="001E093F"/>
    <w:rsid w:val="001E1335"/>
    <w:rsid w:val="001E137B"/>
    <w:rsid w:val="001E1D6B"/>
    <w:rsid w:val="001E204B"/>
    <w:rsid w:val="001E2495"/>
    <w:rsid w:val="001E2579"/>
    <w:rsid w:val="001E2E97"/>
    <w:rsid w:val="001E31CC"/>
    <w:rsid w:val="001E3A5A"/>
    <w:rsid w:val="001E3AAF"/>
    <w:rsid w:val="001E40D3"/>
    <w:rsid w:val="001E52DF"/>
    <w:rsid w:val="001E60BA"/>
    <w:rsid w:val="001E702D"/>
    <w:rsid w:val="001E722B"/>
    <w:rsid w:val="001E7281"/>
    <w:rsid w:val="001E7948"/>
    <w:rsid w:val="001E7CE4"/>
    <w:rsid w:val="001E7F9E"/>
    <w:rsid w:val="001F0A6E"/>
    <w:rsid w:val="001F0D23"/>
    <w:rsid w:val="001F0E4E"/>
    <w:rsid w:val="001F148B"/>
    <w:rsid w:val="001F281A"/>
    <w:rsid w:val="001F28BE"/>
    <w:rsid w:val="001F39FA"/>
    <w:rsid w:val="001F3D30"/>
    <w:rsid w:val="001F4655"/>
    <w:rsid w:val="001F4C3C"/>
    <w:rsid w:val="001F4FB3"/>
    <w:rsid w:val="001F5154"/>
    <w:rsid w:val="001F66DD"/>
    <w:rsid w:val="001F6A1C"/>
    <w:rsid w:val="001F6AED"/>
    <w:rsid w:val="001F6C44"/>
    <w:rsid w:val="00200097"/>
    <w:rsid w:val="0020019F"/>
    <w:rsid w:val="00200A4B"/>
    <w:rsid w:val="002018CC"/>
    <w:rsid w:val="00201BC1"/>
    <w:rsid w:val="00201F24"/>
    <w:rsid w:val="00202234"/>
    <w:rsid w:val="002022E5"/>
    <w:rsid w:val="00202A04"/>
    <w:rsid w:val="00202BFE"/>
    <w:rsid w:val="00202DBE"/>
    <w:rsid w:val="00203BD2"/>
    <w:rsid w:val="00205034"/>
    <w:rsid w:val="00205197"/>
    <w:rsid w:val="0020535E"/>
    <w:rsid w:val="0020566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17D"/>
    <w:rsid w:val="0021122B"/>
    <w:rsid w:val="0021162B"/>
    <w:rsid w:val="00211C19"/>
    <w:rsid w:val="00211F6A"/>
    <w:rsid w:val="00212535"/>
    <w:rsid w:val="00213E2F"/>
    <w:rsid w:val="00213E32"/>
    <w:rsid w:val="00214276"/>
    <w:rsid w:val="00216492"/>
    <w:rsid w:val="0021698A"/>
    <w:rsid w:val="00216AA5"/>
    <w:rsid w:val="00217CB6"/>
    <w:rsid w:val="00220307"/>
    <w:rsid w:val="00220365"/>
    <w:rsid w:val="00220815"/>
    <w:rsid w:val="00220CD0"/>
    <w:rsid w:val="00220D79"/>
    <w:rsid w:val="00220FFE"/>
    <w:rsid w:val="00221BA5"/>
    <w:rsid w:val="00221FA9"/>
    <w:rsid w:val="002226F5"/>
    <w:rsid w:val="00222980"/>
    <w:rsid w:val="00222C0B"/>
    <w:rsid w:val="002231F7"/>
    <w:rsid w:val="00223218"/>
    <w:rsid w:val="0022333F"/>
    <w:rsid w:val="00223621"/>
    <w:rsid w:val="002236F7"/>
    <w:rsid w:val="002238A1"/>
    <w:rsid w:val="00223A0A"/>
    <w:rsid w:val="002241A2"/>
    <w:rsid w:val="00225EC5"/>
    <w:rsid w:val="00226061"/>
    <w:rsid w:val="0022617E"/>
    <w:rsid w:val="00226320"/>
    <w:rsid w:val="002267BC"/>
    <w:rsid w:val="002273DE"/>
    <w:rsid w:val="00227861"/>
    <w:rsid w:val="00227A3A"/>
    <w:rsid w:val="00227F96"/>
    <w:rsid w:val="00230C82"/>
    <w:rsid w:val="0023138C"/>
    <w:rsid w:val="00231D35"/>
    <w:rsid w:val="00231E9C"/>
    <w:rsid w:val="002322DE"/>
    <w:rsid w:val="0023260A"/>
    <w:rsid w:val="00232E32"/>
    <w:rsid w:val="002333D7"/>
    <w:rsid w:val="002345B4"/>
    <w:rsid w:val="00235187"/>
    <w:rsid w:val="00235534"/>
    <w:rsid w:val="00235BFF"/>
    <w:rsid w:val="00236150"/>
    <w:rsid w:val="00236166"/>
    <w:rsid w:val="00236EF6"/>
    <w:rsid w:val="00237CEC"/>
    <w:rsid w:val="00240782"/>
    <w:rsid w:val="00240B17"/>
    <w:rsid w:val="00240E5B"/>
    <w:rsid w:val="00241680"/>
    <w:rsid w:val="00241D78"/>
    <w:rsid w:val="00241F34"/>
    <w:rsid w:val="002429F4"/>
    <w:rsid w:val="002430F2"/>
    <w:rsid w:val="00243760"/>
    <w:rsid w:val="00244403"/>
    <w:rsid w:val="002447EA"/>
    <w:rsid w:val="00245142"/>
    <w:rsid w:val="0024516A"/>
    <w:rsid w:val="00245337"/>
    <w:rsid w:val="002453AA"/>
    <w:rsid w:val="00245B04"/>
    <w:rsid w:val="00245C2C"/>
    <w:rsid w:val="002463C0"/>
    <w:rsid w:val="002463FA"/>
    <w:rsid w:val="00246DAE"/>
    <w:rsid w:val="00247C24"/>
    <w:rsid w:val="0025034B"/>
    <w:rsid w:val="00250C01"/>
    <w:rsid w:val="00251352"/>
    <w:rsid w:val="002514FE"/>
    <w:rsid w:val="002521DC"/>
    <w:rsid w:val="00252859"/>
    <w:rsid w:val="00252B43"/>
    <w:rsid w:val="00253319"/>
    <w:rsid w:val="0025339A"/>
    <w:rsid w:val="0025376C"/>
    <w:rsid w:val="002538B4"/>
    <w:rsid w:val="002538E3"/>
    <w:rsid w:val="00253C18"/>
    <w:rsid w:val="00253EDB"/>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0F3"/>
    <w:rsid w:val="002632D7"/>
    <w:rsid w:val="0026334E"/>
    <w:rsid w:val="0026379E"/>
    <w:rsid w:val="0026386A"/>
    <w:rsid w:val="00263A2E"/>
    <w:rsid w:val="0026417F"/>
    <w:rsid w:val="00265485"/>
    <w:rsid w:val="0026552C"/>
    <w:rsid w:val="002656A2"/>
    <w:rsid w:val="00265B35"/>
    <w:rsid w:val="00265F07"/>
    <w:rsid w:val="00265F70"/>
    <w:rsid w:val="00265FB6"/>
    <w:rsid w:val="0026623D"/>
    <w:rsid w:val="00267125"/>
    <w:rsid w:val="00267178"/>
    <w:rsid w:val="00267993"/>
    <w:rsid w:val="00267B22"/>
    <w:rsid w:val="0027097C"/>
    <w:rsid w:val="002711B5"/>
    <w:rsid w:val="002713EC"/>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BAF"/>
    <w:rsid w:val="00281E5E"/>
    <w:rsid w:val="002821A0"/>
    <w:rsid w:val="00282AC5"/>
    <w:rsid w:val="00282DB1"/>
    <w:rsid w:val="00283BFE"/>
    <w:rsid w:val="00283D51"/>
    <w:rsid w:val="002840F4"/>
    <w:rsid w:val="0028552D"/>
    <w:rsid w:val="00285733"/>
    <w:rsid w:val="00285983"/>
    <w:rsid w:val="0028619C"/>
    <w:rsid w:val="00286AD9"/>
    <w:rsid w:val="00286AF4"/>
    <w:rsid w:val="002870EA"/>
    <w:rsid w:val="0028765E"/>
    <w:rsid w:val="0028769B"/>
    <w:rsid w:val="00287BB2"/>
    <w:rsid w:val="00287D22"/>
    <w:rsid w:val="00290164"/>
    <w:rsid w:val="0029037D"/>
    <w:rsid w:val="002906AC"/>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92"/>
    <w:rsid w:val="00294C1A"/>
    <w:rsid w:val="00294F3F"/>
    <w:rsid w:val="002950EF"/>
    <w:rsid w:val="00295235"/>
    <w:rsid w:val="00295776"/>
    <w:rsid w:val="0029599D"/>
    <w:rsid w:val="00295EB3"/>
    <w:rsid w:val="002961D6"/>
    <w:rsid w:val="0029623A"/>
    <w:rsid w:val="00296F0D"/>
    <w:rsid w:val="00297ACF"/>
    <w:rsid w:val="00297B5C"/>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B33"/>
    <w:rsid w:val="002A7031"/>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EE8"/>
    <w:rsid w:val="002B50AB"/>
    <w:rsid w:val="002B5E72"/>
    <w:rsid w:val="002B60CC"/>
    <w:rsid w:val="002B626F"/>
    <w:rsid w:val="002B7727"/>
    <w:rsid w:val="002B7DF1"/>
    <w:rsid w:val="002B7EB0"/>
    <w:rsid w:val="002B7FDE"/>
    <w:rsid w:val="002C006A"/>
    <w:rsid w:val="002C0680"/>
    <w:rsid w:val="002C0903"/>
    <w:rsid w:val="002C0E33"/>
    <w:rsid w:val="002C1258"/>
    <w:rsid w:val="002C17A8"/>
    <w:rsid w:val="002C1F03"/>
    <w:rsid w:val="002C2C44"/>
    <w:rsid w:val="002C2DD0"/>
    <w:rsid w:val="002C33E7"/>
    <w:rsid w:val="002C4230"/>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5122"/>
    <w:rsid w:val="002D583C"/>
    <w:rsid w:val="002D5AAD"/>
    <w:rsid w:val="002D5CA9"/>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A54"/>
    <w:rsid w:val="002F1CE6"/>
    <w:rsid w:val="002F1DAD"/>
    <w:rsid w:val="002F308B"/>
    <w:rsid w:val="002F3699"/>
    <w:rsid w:val="002F3A33"/>
    <w:rsid w:val="002F3B04"/>
    <w:rsid w:val="002F4811"/>
    <w:rsid w:val="002F48A7"/>
    <w:rsid w:val="002F6672"/>
    <w:rsid w:val="002F6A58"/>
    <w:rsid w:val="002F70BE"/>
    <w:rsid w:val="002F717F"/>
    <w:rsid w:val="002F7EB1"/>
    <w:rsid w:val="00301937"/>
    <w:rsid w:val="00301CAE"/>
    <w:rsid w:val="00302138"/>
    <w:rsid w:val="00302A6E"/>
    <w:rsid w:val="00303583"/>
    <w:rsid w:val="00303864"/>
    <w:rsid w:val="00303DF2"/>
    <w:rsid w:val="00304AEA"/>
    <w:rsid w:val="00304B56"/>
    <w:rsid w:val="003051D8"/>
    <w:rsid w:val="00305F81"/>
    <w:rsid w:val="00307D9D"/>
    <w:rsid w:val="00307DBE"/>
    <w:rsid w:val="00307EB8"/>
    <w:rsid w:val="00310482"/>
    <w:rsid w:val="003105D9"/>
    <w:rsid w:val="003109E1"/>
    <w:rsid w:val="00310B4A"/>
    <w:rsid w:val="00310D57"/>
    <w:rsid w:val="00311D0A"/>
    <w:rsid w:val="003122C9"/>
    <w:rsid w:val="00313147"/>
    <w:rsid w:val="0031358C"/>
    <w:rsid w:val="00313B45"/>
    <w:rsid w:val="00313C57"/>
    <w:rsid w:val="00313E32"/>
    <w:rsid w:val="003141E8"/>
    <w:rsid w:val="00314264"/>
    <w:rsid w:val="00314319"/>
    <w:rsid w:val="00314CA9"/>
    <w:rsid w:val="003156BC"/>
    <w:rsid w:val="00315A92"/>
    <w:rsid w:val="00315CA8"/>
    <w:rsid w:val="0031601E"/>
    <w:rsid w:val="00316D00"/>
    <w:rsid w:val="00316FA9"/>
    <w:rsid w:val="0031715D"/>
    <w:rsid w:val="00320345"/>
    <w:rsid w:val="00320720"/>
    <w:rsid w:val="0032192E"/>
    <w:rsid w:val="00321A1D"/>
    <w:rsid w:val="00322A3E"/>
    <w:rsid w:val="00322CB7"/>
    <w:rsid w:val="003238C3"/>
    <w:rsid w:val="00323E6D"/>
    <w:rsid w:val="00324781"/>
    <w:rsid w:val="00324BCD"/>
    <w:rsid w:val="00324F30"/>
    <w:rsid w:val="00325023"/>
    <w:rsid w:val="0032515D"/>
    <w:rsid w:val="0032533F"/>
    <w:rsid w:val="00325A95"/>
    <w:rsid w:val="00325FD8"/>
    <w:rsid w:val="003265B9"/>
    <w:rsid w:val="003265FC"/>
    <w:rsid w:val="00327232"/>
    <w:rsid w:val="00327DD2"/>
    <w:rsid w:val="00330864"/>
    <w:rsid w:val="0033103B"/>
    <w:rsid w:val="003310F0"/>
    <w:rsid w:val="00331182"/>
    <w:rsid w:val="003323AF"/>
    <w:rsid w:val="00332AB2"/>
    <w:rsid w:val="00332C60"/>
    <w:rsid w:val="00333B87"/>
    <w:rsid w:val="00333D81"/>
    <w:rsid w:val="003342E1"/>
    <w:rsid w:val="003343F8"/>
    <w:rsid w:val="00335189"/>
    <w:rsid w:val="0033550F"/>
    <w:rsid w:val="00336455"/>
    <w:rsid w:val="0033678D"/>
    <w:rsid w:val="003367B5"/>
    <w:rsid w:val="00337339"/>
    <w:rsid w:val="00337355"/>
    <w:rsid w:val="003373DB"/>
    <w:rsid w:val="0033777C"/>
    <w:rsid w:val="0033795C"/>
    <w:rsid w:val="0034018E"/>
    <w:rsid w:val="00340192"/>
    <w:rsid w:val="0034062D"/>
    <w:rsid w:val="00340692"/>
    <w:rsid w:val="00340776"/>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637"/>
    <w:rsid w:val="00344BEF"/>
    <w:rsid w:val="00344C69"/>
    <w:rsid w:val="00344F82"/>
    <w:rsid w:val="0034550B"/>
    <w:rsid w:val="00345AA4"/>
    <w:rsid w:val="003466A3"/>
    <w:rsid w:val="00346C68"/>
    <w:rsid w:val="0034712C"/>
    <w:rsid w:val="0034750F"/>
    <w:rsid w:val="00347598"/>
    <w:rsid w:val="0034783E"/>
    <w:rsid w:val="00350615"/>
    <w:rsid w:val="00350BED"/>
    <w:rsid w:val="00350E1F"/>
    <w:rsid w:val="00351362"/>
    <w:rsid w:val="003518A7"/>
    <w:rsid w:val="00351EE9"/>
    <w:rsid w:val="00352541"/>
    <w:rsid w:val="00354B78"/>
    <w:rsid w:val="00355EDF"/>
    <w:rsid w:val="0035658A"/>
    <w:rsid w:val="003575E9"/>
    <w:rsid w:val="00357ADD"/>
    <w:rsid w:val="00357D30"/>
    <w:rsid w:val="00357DC7"/>
    <w:rsid w:val="00360444"/>
    <w:rsid w:val="00360501"/>
    <w:rsid w:val="0036051A"/>
    <w:rsid w:val="003605F6"/>
    <w:rsid w:val="003606BD"/>
    <w:rsid w:val="00361551"/>
    <w:rsid w:val="003618E3"/>
    <w:rsid w:val="00361D6F"/>
    <w:rsid w:val="00362847"/>
    <w:rsid w:val="003629E4"/>
    <w:rsid w:val="00362FD7"/>
    <w:rsid w:val="003639AA"/>
    <w:rsid w:val="00363E13"/>
    <w:rsid w:val="00364141"/>
    <w:rsid w:val="003648BA"/>
    <w:rsid w:val="00364911"/>
    <w:rsid w:val="00364F4B"/>
    <w:rsid w:val="00365C7D"/>
    <w:rsid w:val="00365F02"/>
    <w:rsid w:val="003660BF"/>
    <w:rsid w:val="003664F7"/>
    <w:rsid w:val="00366705"/>
    <w:rsid w:val="0036700A"/>
    <w:rsid w:val="003671ED"/>
    <w:rsid w:val="00367D72"/>
    <w:rsid w:val="00367EF6"/>
    <w:rsid w:val="00370241"/>
    <w:rsid w:val="00370FE8"/>
    <w:rsid w:val="0037125D"/>
    <w:rsid w:val="003716C9"/>
    <w:rsid w:val="00371B78"/>
    <w:rsid w:val="00371E7E"/>
    <w:rsid w:val="00371EF6"/>
    <w:rsid w:val="00372512"/>
    <w:rsid w:val="00373E09"/>
    <w:rsid w:val="00373F2A"/>
    <w:rsid w:val="00374525"/>
    <w:rsid w:val="00374B6B"/>
    <w:rsid w:val="00374BFD"/>
    <w:rsid w:val="00374D92"/>
    <w:rsid w:val="003751AD"/>
    <w:rsid w:val="00375A0A"/>
    <w:rsid w:val="00376236"/>
    <w:rsid w:val="00376A71"/>
    <w:rsid w:val="00377222"/>
    <w:rsid w:val="003778BE"/>
    <w:rsid w:val="003779A2"/>
    <w:rsid w:val="00377CF6"/>
    <w:rsid w:val="003800AF"/>
    <w:rsid w:val="0038139C"/>
    <w:rsid w:val="00381E84"/>
    <w:rsid w:val="0038208D"/>
    <w:rsid w:val="003823E1"/>
    <w:rsid w:val="0038245E"/>
    <w:rsid w:val="00382798"/>
    <w:rsid w:val="00383436"/>
    <w:rsid w:val="00383CAA"/>
    <w:rsid w:val="003842E9"/>
    <w:rsid w:val="00384CB4"/>
    <w:rsid w:val="00384DB4"/>
    <w:rsid w:val="00384DBB"/>
    <w:rsid w:val="0038519B"/>
    <w:rsid w:val="003859E2"/>
    <w:rsid w:val="00385B97"/>
    <w:rsid w:val="00386157"/>
    <w:rsid w:val="00386912"/>
    <w:rsid w:val="00386AAC"/>
    <w:rsid w:val="00386ADE"/>
    <w:rsid w:val="00386C8D"/>
    <w:rsid w:val="003872CB"/>
    <w:rsid w:val="00387C4D"/>
    <w:rsid w:val="00387F3F"/>
    <w:rsid w:val="00390529"/>
    <w:rsid w:val="00390D0A"/>
    <w:rsid w:val="00390F03"/>
    <w:rsid w:val="003911FA"/>
    <w:rsid w:val="00391AB2"/>
    <w:rsid w:val="00391DDC"/>
    <w:rsid w:val="00391E14"/>
    <w:rsid w:val="00392462"/>
    <w:rsid w:val="003925D4"/>
    <w:rsid w:val="003936AA"/>
    <w:rsid w:val="00393B82"/>
    <w:rsid w:val="00393C0E"/>
    <w:rsid w:val="0039410A"/>
    <w:rsid w:val="003945AA"/>
    <w:rsid w:val="00395138"/>
    <w:rsid w:val="0039545C"/>
    <w:rsid w:val="003959F6"/>
    <w:rsid w:val="003963D1"/>
    <w:rsid w:val="00396DE4"/>
    <w:rsid w:val="00396E8A"/>
    <w:rsid w:val="00397775"/>
    <w:rsid w:val="003979FF"/>
    <w:rsid w:val="00397CB6"/>
    <w:rsid w:val="003A0001"/>
    <w:rsid w:val="003A05B0"/>
    <w:rsid w:val="003A0AD2"/>
    <w:rsid w:val="003A0D0D"/>
    <w:rsid w:val="003A0DE2"/>
    <w:rsid w:val="003A1A1A"/>
    <w:rsid w:val="003A1ED1"/>
    <w:rsid w:val="003A2584"/>
    <w:rsid w:val="003A2654"/>
    <w:rsid w:val="003A29A9"/>
    <w:rsid w:val="003A2D48"/>
    <w:rsid w:val="003A2FDC"/>
    <w:rsid w:val="003A3116"/>
    <w:rsid w:val="003A337E"/>
    <w:rsid w:val="003A3CAC"/>
    <w:rsid w:val="003A3F7D"/>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275"/>
    <w:rsid w:val="003B09A5"/>
    <w:rsid w:val="003B0A07"/>
    <w:rsid w:val="003B0D27"/>
    <w:rsid w:val="003B2188"/>
    <w:rsid w:val="003B219B"/>
    <w:rsid w:val="003B23AA"/>
    <w:rsid w:val="003B2ACE"/>
    <w:rsid w:val="003B2B65"/>
    <w:rsid w:val="003B32C1"/>
    <w:rsid w:val="003B3A4B"/>
    <w:rsid w:val="003B3E55"/>
    <w:rsid w:val="003B3F08"/>
    <w:rsid w:val="003B479C"/>
    <w:rsid w:val="003B47AE"/>
    <w:rsid w:val="003B48C0"/>
    <w:rsid w:val="003B55DE"/>
    <w:rsid w:val="003B5DF2"/>
    <w:rsid w:val="003B6B9A"/>
    <w:rsid w:val="003B6D97"/>
    <w:rsid w:val="003B7226"/>
    <w:rsid w:val="003B74E1"/>
    <w:rsid w:val="003B791E"/>
    <w:rsid w:val="003B7EA4"/>
    <w:rsid w:val="003C0AA6"/>
    <w:rsid w:val="003C1379"/>
    <w:rsid w:val="003C181E"/>
    <w:rsid w:val="003C1EC7"/>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AE5"/>
    <w:rsid w:val="003C6CE4"/>
    <w:rsid w:val="003C709C"/>
    <w:rsid w:val="003C7298"/>
    <w:rsid w:val="003C7A23"/>
    <w:rsid w:val="003D016B"/>
    <w:rsid w:val="003D0233"/>
    <w:rsid w:val="003D023E"/>
    <w:rsid w:val="003D084B"/>
    <w:rsid w:val="003D087E"/>
    <w:rsid w:val="003D1078"/>
    <w:rsid w:val="003D10F7"/>
    <w:rsid w:val="003D129F"/>
    <w:rsid w:val="003D1746"/>
    <w:rsid w:val="003D2C66"/>
    <w:rsid w:val="003D4284"/>
    <w:rsid w:val="003D4382"/>
    <w:rsid w:val="003D43E5"/>
    <w:rsid w:val="003D47AF"/>
    <w:rsid w:val="003D4C30"/>
    <w:rsid w:val="003D5314"/>
    <w:rsid w:val="003D535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D6F"/>
    <w:rsid w:val="003E6E03"/>
    <w:rsid w:val="003E74B0"/>
    <w:rsid w:val="003E7AF4"/>
    <w:rsid w:val="003E7DE1"/>
    <w:rsid w:val="003F004A"/>
    <w:rsid w:val="003F0212"/>
    <w:rsid w:val="003F048E"/>
    <w:rsid w:val="003F092F"/>
    <w:rsid w:val="003F0AE3"/>
    <w:rsid w:val="003F1437"/>
    <w:rsid w:val="003F185C"/>
    <w:rsid w:val="003F1DD8"/>
    <w:rsid w:val="003F2446"/>
    <w:rsid w:val="003F2479"/>
    <w:rsid w:val="003F29EA"/>
    <w:rsid w:val="003F2D4E"/>
    <w:rsid w:val="003F305B"/>
    <w:rsid w:val="003F3197"/>
    <w:rsid w:val="003F367F"/>
    <w:rsid w:val="003F36A3"/>
    <w:rsid w:val="003F3A4A"/>
    <w:rsid w:val="003F3D01"/>
    <w:rsid w:val="003F5171"/>
    <w:rsid w:val="003F579D"/>
    <w:rsid w:val="003F5CD4"/>
    <w:rsid w:val="003F675F"/>
    <w:rsid w:val="003F6796"/>
    <w:rsid w:val="003F6883"/>
    <w:rsid w:val="003F6C4D"/>
    <w:rsid w:val="003F6E6A"/>
    <w:rsid w:val="003F6F05"/>
    <w:rsid w:val="003F7BFE"/>
    <w:rsid w:val="003F7C89"/>
    <w:rsid w:val="003F7E23"/>
    <w:rsid w:val="00400200"/>
    <w:rsid w:val="0040057A"/>
    <w:rsid w:val="004011D9"/>
    <w:rsid w:val="004013C5"/>
    <w:rsid w:val="00401A9B"/>
    <w:rsid w:val="0040213E"/>
    <w:rsid w:val="004021C4"/>
    <w:rsid w:val="004021DF"/>
    <w:rsid w:val="00402FE9"/>
    <w:rsid w:val="004036E0"/>
    <w:rsid w:val="004037DD"/>
    <w:rsid w:val="00403C5C"/>
    <w:rsid w:val="00403DCD"/>
    <w:rsid w:val="00403EDC"/>
    <w:rsid w:val="00404065"/>
    <w:rsid w:val="0040443F"/>
    <w:rsid w:val="00405335"/>
    <w:rsid w:val="004053E1"/>
    <w:rsid w:val="004055C9"/>
    <w:rsid w:val="004055ED"/>
    <w:rsid w:val="00405763"/>
    <w:rsid w:val="00406952"/>
    <w:rsid w:val="00407603"/>
    <w:rsid w:val="00407680"/>
    <w:rsid w:val="004076F7"/>
    <w:rsid w:val="00407F1C"/>
    <w:rsid w:val="00410A9A"/>
    <w:rsid w:val="004119BA"/>
    <w:rsid w:val="004122ED"/>
    <w:rsid w:val="00412C7A"/>
    <w:rsid w:val="00413089"/>
    <w:rsid w:val="004130BD"/>
    <w:rsid w:val="00413DFC"/>
    <w:rsid w:val="0041402E"/>
    <w:rsid w:val="00414208"/>
    <w:rsid w:val="00414518"/>
    <w:rsid w:val="004148F5"/>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97C"/>
    <w:rsid w:val="00421DB3"/>
    <w:rsid w:val="00421E20"/>
    <w:rsid w:val="00422721"/>
    <w:rsid w:val="00422A84"/>
    <w:rsid w:val="004230DE"/>
    <w:rsid w:val="00423B4A"/>
    <w:rsid w:val="00423F44"/>
    <w:rsid w:val="004246E7"/>
    <w:rsid w:val="00424922"/>
    <w:rsid w:val="00424EA3"/>
    <w:rsid w:val="00425359"/>
    <w:rsid w:val="00425856"/>
    <w:rsid w:val="0042619D"/>
    <w:rsid w:val="0042624C"/>
    <w:rsid w:val="00426BA6"/>
    <w:rsid w:val="00427410"/>
    <w:rsid w:val="0042786A"/>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C83"/>
    <w:rsid w:val="00433DC7"/>
    <w:rsid w:val="004345BF"/>
    <w:rsid w:val="00434649"/>
    <w:rsid w:val="004350B5"/>
    <w:rsid w:val="0043521E"/>
    <w:rsid w:val="004353AC"/>
    <w:rsid w:val="00435447"/>
    <w:rsid w:val="00435546"/>
    <w:rsid w:val="0043591D"/>
    <w:rsid w:val="00435EA4"/>
    <w:rsid w:val="00435EDE"/>
    <w:rsid w:val="004370AA"/>
    <w:rsid w:val="00440853"/>
    <w:rsid w:val="00440D8A"/>
    <w:rsid w:val="00441667"/>
    <w:rsid w:val="00441A6B"/>
    <w:rsid w:val="00441EA1"/>
    <w:rsid w:val="0044294C"/>
    <w:rsid w:val="00442F38"/>
    <w:rsid w:val="00443B3B"/>
    <w:rsid w:val="00443D53"/>
    <w:rsid w:val="00443E2F"/>
    <w:rsid w:val="00445418"/>
    <w:rsid w:val="0044564C"/>
    <w:rsid w:val="00445798"/>
    <w:rsid w:val="00446E40"/>
    <w:rsid w:val="0044725C"/>
    <w:rsid w:val="00447465"/>
    <w:rsid w:val="004479B1"/>
    <w:rsid w:val="00447B6F"/>
    <w:rsid w:val="004505C1"/>
    <w:rsid w:val="004507B8"/>
    <w:rsid w:val="00450CD0"/>
    <w:rsid w:val="00451065"/>
    <w:rsid w:val="0045133B"/>
    <w:rsid w:val="00451441"/>
    <w:rsid w:val="004518BC"/>
    <w:rsid w:val="00452011"/>
    <w:rsid w:val="00452D4A"/>
    <w:rsid w:val="00453647"/>
    <w:rsid w:val="0045384E"/>
    <w:rsid w:val="00453C82"/>
    <w:rsid w:val="00453EC6"/>
    <w:rsid w:val="00454033"/>
    <w:rsid w:val="004546BE"/>
    <w:rsid w:val="004549EA"/>
    <w:rsid w:val="00454CC0"/>
    <w:rsid w:val="00454F2D"/>
    <w:rsid w:val="0045512F"/>
    <w:rsid w:val="0045540E"/>
    <w:rsid w:val="00455494"/>
    <w:rsid w:val="00455AB5"/>
    <w:rsid w:val="00455AE6"/>
    <w:rsid w:val="00455C61"/>
    <w:rsid w:val="00455CBE"/>
    <w:rsid w:val="00455EB7"/>
    <w:rsid w:val="00455FD5"/>
    <w:rsid w:val="00456E59"/>
    <w:rsid w:val="0045754E"/>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04F"/>
    <w:rsid w:val="004653C5"/>
    <w:rsid w:val="00465909"/>
    <w:rsid w:val="00465AED"/>
    <w:rsid w:val="00465B92"/>
    <w:rsid w:val="0046697C"/>
    <w:rsid w:val="00466F3B"/>
    <w:rsid w:val="0046744C"/>
    <w:rsid w:val="00467518"/>
    <w:rsid w:val="00471425"/>
    <w:rsid w:val="00471443"/>
    <w:rsid w:val="004717EE"/>
    <w:rsid w:val="00472103"/>
    <w:rsid w:val="004728ED"/>
    <w:rsid w:val="00472943"/>
    <w:rsid w:val="004737D0"/>
    <w:rsid w:val="00474F4B"/>
    <w:rsid w:val="00475049"/>
    <w:rsid w:val="004750E0"/>
    <w:rsid w:val="004758A5"/>
    <w:rsid w:val="00475ACE"/>
    <w:rsid w:val="00475C7D"/>
    <w:rsid w:val="0047641C"/>
    <w:rsid w:val="00476C51"/>
    <w:rsid w:val="00476CBE"/>
    <w:rsid w:val="004773FC"/>
    <w:rsid w:val="00477623"/>
    <w:rsid w:val="00477C37"/>
    <w:rsid w:val="00480328"/>
    <w:rsid w:val="004804EA"/>
    <w:rsid w:val="0048110E"/>
    <w:rsid w:val="00481C2E"/>
    <w:rsid w:val="00482163"/>
    <w:rsid w:val="00482AA9"/>
    <w:rsid w:val="004830F4"/>
    <w:rsid w:val="004834FC"/>
    <w:rsid w:val="00483B15"/>
    <w:rsid w:val="00483FB9"/>
    <w:rsid w:val="004845C8"/>
    <w:rsid w:val="004849BE"/>
    <w:rsid w:val="004852EA"/>
    <w:rsid w:val="004866B0"/>
    <w:rsid w:val="00486C44"/>
    <w:rsid w:val="004875F1"/>
    <w:rsid w:val="004903FB"/>
    <w:rsid w:val="00490754"/>
    <w:rsid w:val="00491176"/>
    <w:rsid w:val="004913E1"/>
    <w:rsid w:val="004919E4"/>
    <w:rsid w:val="00491F90"/>
    <w:rsid w:val="0049237B"/>
    <w:rsid w:val="00492C93"/>
    <w:rsid w:val="00492E29"/>
    <w:rsid w:val="00493940"/>
    <w:rsid w:val="00493D94"/>
    <w:rsid w:val="004946CD"/>
    <w:rsid w:val="00494AE7"/>
    <w:rsid w:val="00494E37"/>
    <w:rsid w:val="00494EA8"/>
    <w:rsid w:val="00494F2D"/>
    <w:rsid w:val="004958BE"/>
    <w:rsid w:val="00495FC7"/>
    <w:rsid w:val="0049669A"/>
    <w:rsid w:val="00496877"/>
    <w:rsid w:val="00496B3C"/>
    <w:rsid w:val="004974D8"/>
    <w:rsid w:val="004977C7"/>
    <w:rsid w:val="004A03F8"/>
    <w:rsid w:val="004A0D2D"/>
    <w:rsid w:val="004A0EA0"/>
    <w:rsid w:val="004A13C4"/>
    <w:rsid w:val="004A1BC0"/>
    <w:rsid w:val="004A1DF4"/>
    <w:rsid w:val="004A1F98"/>
    <w:rsid w:val="004A3794"/>
    <w:rsid w:val="004A37E9"/>
    <w:rsid w:val="004A413F"/>
    <w:rsid w:val="004A483A"/>
    <w:rsid w:val="004A4C06"/>
    <w:rsid w:val="004A57D7"/>
    <w:rsid w:val="004A57DB"/>
    <w:rsid w:val="004A57F5"/>
    <w:rsid w:val="004A5B0A"/>
    <w:rsid w:val="004A5D92"/>
    <w:rsid w:val="004A663A"/>
    <w:rsid w:val="004A68E6"/>
    <w:rsid w:val="004A6AA4"/>
    <w:rsid w:val="004A6AB6"/>
    <w:rsid w:val="004A7264"/>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C0212"/>
    <w:rsid w:val="004C05F9"/>
    <w:rsid w:val="004C0B32"/>
    <w:rsid w:val="004C0F46"/>
    <w:rsid w:val="004C14B5"/>
    <w:rsid w:val="004C1573"/>
    <w:rsid w:val="004C1862"/>
    <w:rsid w:val="004C18FD"/>
    <w:rsid w:val="004C1B76"/>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44AB"/>
    <w:rsid w:val="004D4C0D"/>
    <w:rsid w:val="004D6968"/>
    <w:rsid w:val="004D6DCA"/>
    <w:rsid w:val="004D715C"/>
    <w:rsid w:val="004D7205"/>
    <w:rsid w:val="004D7340"/>
    <w:rsid w:val="004D79E0"/>
    <w:rsid w:val="004D7F15"/>
    <w:rsid w:val="004E0194"/>
    <w:rsid w:val="004E1325"/>
    <w:rsid w:val="004E13D4"/>
    <w:rsid w:val="004E1905"/>
    <w:rsid w:val="004E199D"/>
    <w:rsid w:val="004E1E6B"/>
    <w:rsid w:val="004E2127"/>
    <w:rsid w:val="004E2308"/>
    <w:rsid w:val="004E2404"/>
    <w:rsid w:val="004E2628"/>
    <w:rsid w:val="004E2A2E"/>
    <w:rsid w:val="004E2F37"/>
    <w:rsid w:val="004E3BF3"/>
    <w:rsid w:val="004E4437"/>
    <w:rsid w:val="004E4A16"/>
    <w:rsid w:val="004E52AA"/>
    <w:rsid w:val="004E54DA"/>
    <w:rsid w:val="004E5811"/>
    <w:rsid w:val="004E6F11"/>
    <w:rsid w:val="004E6FA6"/>
    <w:rsid w:val="004E70A6"/>
    <w:rsid w:val="004E75E2"/>
    <w:rsid w:val="004E7DB2"/>
    <w:rsid w:val="004EE66A"/>
    <w:rsid w:val="004F0007"/>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89E"/>
    <w:rsid w:val="005009C7"/>
    <w:rsid w:val="00501268"/>
    <w:rsid w:val="0050139A"/>
    <w:rsid w:val="005014F9"/>
    <w:rsid w:val="00501790"/>
    <w:rsid w:val="0050224C"/>
    <w:rsid w:val="005024BD"/>
    <w:rsid w:val="0050256B"/>
    <w:rsid w:val="0050298B"/>
    <w:rsid w:val="00502AA5"/>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37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5AD"/>
    <w:rsid w:val="00523E99"/>
    <w:rsid w:val="0052410E"/>
    <w:rsid w:val="00524710"/>
    <w:rsid w:val="005249AA"/>
    <w:rsid w:val="00525315"/>
    <w:rsid w:val="005256C9"/>
    <w:rsid w:val="005259D4"/>
    <w:rsid w:val="00525A84"/>
    <w:rsid w:val="00525BE2"/>
    <w:rsid w:val="0052642B"/>
    <w:rsid w:val="005268EB"/>
    <w:rsid w:val="00526B87"/>
    <w:rsid w:val="00526C3D"/>
    <w:rsid w:val="00526EDE"/>
    <w:rsid w:val="005273E0"/>
    <w:rsid w:val="005276CE"/>
    <w:rsid w:val="0052782F"/>
    <w:rsid w:val="00527D57"/>
    <w:rsid w:val="00530AE8"/>
    <w:rsid w:val="0053119E"/>
    <w:rsid w:val="0053132E"/>
    <w:rsid w:val="00531425"/>
    <w:rsid w:val="00532126"/>
    <w:rsid w:val="00532993"/>
    <w:rsid w:val="00532A04"/>
    <w:rsid w:val="005331FB"/>
    <w:rsid w:val="00533750"/>
    <w:rsid w:val="005338DF"/>
    <w:rsid w:val="0053391D"/>
    <w:rsid w:val="005347B6"/>
    <w:rsid w:val="0053498D"/>
    <w:rsid w:val="00534B33"/>
    <w:rsid w:val="005356C1"/>
    <w:rsid w:val="00535A68"/>
    <w:rsid w:val="00536923"/>
    <w:rsid w:val="00537652"/>
    <w:rsid w:val="00537A7D"/>
    <w:rsid w:val="0054016D"/>
    <w:rsid w:val="005402E7"/>
    <w:rsid w:val="005403AB"/>
    <w:rsid w:val="0054077F"/>
    <w:rsid w:val="00540A4E"/>
    <w:rsid w:val="00541BC8"/>
    <w:rsid w:val="00541DAE"/>
    <w:rsid w:val="00541DB9"/>
    <w:rsid w:val="00541EB8"/>
    <w:rsid w:val="0054280C"/>
    <w:rsid w:val="00542A36"/>
    <w:rsid w:val="005434D7"/>
    <w:rsid w:val="0054384E"/>
    <w:rsid w:val="00544C09"/>
    <w:rsid w:val="0054575B"/>
    <w:rsid w:val="00545B8E"/>
    <w:rsid w:val="0054619F"/>
    <w:rsid w:val="0054646D"/>
    <w:rsid w:val="00547069"/>
    <w:rsid w:val="00550477"/>
    <w:rsid w:val="0055057F"/>
    <w:rsid w:val="0055076E"/>
    <w:rsid w:val="00551646"/>
    <w:rsid w:val="00551CE8"/>
    <w:rsid w:val="00551D59"/>
    <w:rsid w:val="00551F75"/>
    <w:rsid w:val="005520B4"/>
    <w:rsid w:val="005522B9"/>
    <w:rsid w:val="0055282F"/>
    <w:rsid w:val="00552879"/>
    <w:rsid w:val="00552F78"/>
    <w:rsid w:val="00553389"/>
    <w:rsid w:val="005539FC"/>
    <w:rsid w:val="00553D9A"/>
    <w:rsid w:val="00553FAA"/>
    <w:rsid w:val="00554D01"/>
    <w:rsid w:val="00554F4E"/>
    <w:rsid w:val="00555496"/>
    <w:rsid w:val="005555D6"/>
    <w:rsid w:val="005559BF"/>
    <w:rsid w:val="00556D01"/>
    <w:rsid w:val="00556E9D"/>
    <w:rsid w:val="00557403"/>
    <w:rsid w:val="00557405"/>
    <w:rsid w:val="00557B3A"/>
    <w:rsid w:val="00560149"/>
    <w:rsid w:val="0056038A"/>
    <w:rsid w:val="0056091A"/>
    <w:rsid w:val="00561103"/>
    <w:rsid w:val="00561715"/>
    <w:rsid w:val="00561A89"/>
    <w:rsid w:val="00561B3E"/>
    <w:rsid w:val="00561C04"/>
    <w:rsid w:val="00561C8A"/>
    <w:rsid w:val="0056213B"/>
    <w:rsid w:val="00562331"/>
    <w:rsid w:val="00562568"/>
    <w:rsid w:val="00562B21"/>
    <w:rsid w:val="00562E08"/>
    <w:rsid w:val="00562F82"/>
    <w:rsid w:val="00563591"/>
    <w:rsid w:val="0056373B"/>
    <w:rsid w:val="0056383C"/>
    <w:rsid w:val="00564694"/>
    <w:rsid w:val="00564913"/>
    <w:rsid w:val="00564978"/>
    <w:rsid w:val="005652D1"/>
    <w:rsid w:val="00565AD2"/>
    <w:rsid w:val="0056638F"/>
    <w:rsid w:val="005663FC"/>
    <w:rsid w:val="00566D73"/>
    <w:rsid w:val="00567C15"/>
    <w:rsid w:val="00570B5A"/>
    <w:rsid w:val="00570DD6"/>
    <w:rsid w:val="0057154B"/>
    <w:rsid w:val="005721EB"/>
    <w:rsid w:val="0057239C"/>
    <w:rsid w:val="0057249A"/>
    <w:rsid w:val="00572580"/>
    <w:rsid w:val="00572663"/>
    <w:rsid w:val="00572EE5"/>
    <w:rsid w:val="0057323F"/>
    <w:rsid w:val="00573570"/>
    <w:rsid w:val="00573B09"/>
    <w:rsid w:val="00573BD8"/>
    <w:rsid w:val="00575326"/>
    <w:rsid w:val="0057585B"/>
    <w:rsid w:val="00575FA2"/>
    <w:rsid w:val="00576256"/>
    <w:rsid w:val="005762B2"/>
    <w:rsid w:val="00577B8D"/>
    <w:rsid w:val="005800D8"/>
    <w:rsid w:val="00580C15"/>
    <w:rsid w:val="00581347"/>
    <w:rsid w:val="00581492"/>
    <w:rsid w:val="005815AD"/>
    <w:rsid w:val="00581688"/>
    <w:rsid w:val="005817F5"/>
    <w:rsid w:val="00581981"/>
    <w:rsid w:val="005819EE"/>
    <w:rsid w:val="00581D87"/>
    <w:rsid w:val="00581EA5"/>
    <w:rsid w:val="0058251E"/>
    <w:rsid w:val="00582710"/>
    <w:rsid w:val="00584482"/>
    <w:rsid w:val="005846C9"/>
    <w:rsid w:val="00584826"/>
    <w:rsid w:val="00584A36"/>
    <w:rsid w:val="00584CFE"/>
    <w:rsid w:val="00584FA3"/>
    <w:rsid w:val="00585447"/>
    <w:rsid w:val="00585E42"/>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59E"/>
    <w:rsid w:val="0059549E"/>
    <w:rsid w:val="005954DF"/>
    <w:rsid w:val="005957DD"/>
    <w:rsid w:val="00595DA6"/>
    <w:rsid w:val="00596883"/>
    <w:rsid w:val="00596AF1"/>
    <w:rsid w:val="00596C72"/>
    <w:rsid w:val="00596E96"/>
    <w:rsid w:val="005975EC"/>
    <w:rsid w:val="0059780D"/>
    <w:rsid w:val="00597898"/>
    <w:rsid w:val="00597AC2"/>
    <w:rsid w:val="00597CA8"/>
    <w:rsid w:val="005A0202"/>
    <w:rsid w:val="005A0528"/>
    <w:rsid w:val="005A0C51"/>
    <w:rsid w:val="005A15F6"/>
    <w:rsid w:val="005A1DF1"/>
    <w:rsid w:val="005A29C9"/>
    <w:rsid w:val="005A29E3"/>
    <w:rsid w:val="005A3B20"/>
    <w:rsid w:val="005A3F8A"/>
    <w:rsid w:val="005A4417"/>
    <w:rsid w:val="005A445B"/>
    <w:rsid w:val="005A4A17"/>
    <w:rsid w:val="005A507E"/>
    <w:rsid w:val="005A510C"/>
    <w:rsid w:val="005A511F"/>
    <w:rsid w:val="005A5A4F"/>
    <w:rsid w:val="005A5C12"/>
    <w:rsid w:val="005A640F"/>
    <w:rsid w:val="005A6547"/>
    <w:rsid w:val="005A65CD"/>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3094"/>
    <w:rsid w:val="005B359A"/>
    <w:rsid w:val="005B41F1"/>
    <w:rsid w:val="005B435C"/>
    <w:rsid w:val="005B48F0"/>
    <w:rsid w:val="005B4D36"/>
    <w:rsid w:val="005B511B"/>
    <w:rsid w:val="005B5788"/>
    <w:rsid w:val="005B58F0"/>
    <w:rsid w:val="005B5D6A"/>
    <w:rsid w:val="005B654A"/>
    <w:rsid w:val="005B67DD"/>
    <w:rsid w:val="005B6D5A"/>
    <w:rsid w:val="005B785F"/>
    <w:rsid w:val="005B7C12"/>
    <w:rsid w:val="005C0A2B"/>
    <w:rsid w:val="005C12B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59C"/>
    <w:rsid w:val="005C6AB8"/>
    <w:rsid w:val="005C6B12"/>
    <w:rsid w:val="005C6C0B"/>
    <w:rsid w:val="005C6D5D"/>
    <w:rsid w:val="005C7669"/>
    <w:rsid w:val="005C76D8"/>
    <w:rsid w:val="005C7D37"/>
    <w:rsid w:val="005C7DCE"/>
    <w:rsid w:val="005C7E84"/>
    <w:rsid w:val="005D0DD1"/>
    <w:rsid w:val="005D0FB4"/>
    <w:rsid w:val="005D11A2"/>
    <w:rsid w:val="005D13A4"/>
    <w:rsid w:val="005D14BE"/>
    <w:rsid w:val="005D1FC2"/>
    <w:rsid w:val="005D2ACC"/>
    <w:rsid w:val="005D2B55"/>
    <w:rsid w:val="005D3030"/>
    <w:rsid w:val="005D359F"/>
    <w:rsid w:val="005D4928"/>
    <w:rsid w:val="005D5ADB"/>
    <w:rsid w:val="005D5B63"/>
    <w:rsid w:val="005D5C6F"/>
    <w:rsid w:val="005D6447"/>
    <w:rsid w:val="005D71B0"/>
    <w:rsid w:val="005E0302"/>
    <w:rsid w:val="005E0479"/>
    <w:rsid w:val="005E08E2"/>
    <w:rsid w:val="005E1321"/>
    <w:rsid w:val="005E15FA"/>
    <w:rsid w:val="005E162E"/>
    <w:rsid w:val="005E1666"/>
    <w:rsid w:val="005E1C1D"/>
    <w:rsid w:val="005E21A3"/>
    <w:rsid w:val="005E233F"/>
    <w:rsid w:val="005E2920"/>
    <w:rsid w:val="005E2DD4"/>
    <w:rsid w:val="005E2E3E"/>
    <w:rsid w:val="005E2EBB"/>
    <w:rsid w:val="005E359D"/>
    <w:rsid w:val="005E37A0"/>
    <w:rsid w:val="005E47F7"/>
    <w:rsid w:val="005E538B"/>
    <w:rsid w:val="005E5528"/>
    <w:rsid w:val="005E587B"/>
    <w:rsid w:val="005E60E9"/>
    <w:rsid w:val="005E6642"/>
    <w:rsid w:val="005E6C5D"/>
    <w:rsid w:val="005E6D43"/>
    <w:rsid w:val="005E7043"/>
    <w:rsid w:val="005E753C"/>
    <w:rsid w:val="005E75AD"/>
    <w:rsid w:val="005E7CE0"/>
    <w:rsid w:val="005E7ED9"/>
    <w:rsid w:val="005F03D6"/>
    <w:rsid w:val="005F0676"/>
    <w:rsid w:val="005F1E76"/>
    <w:rsid w:val="005F2122"/>
    <w:rsid w:val="005F255F"/>
    <w:rsid w:val="005F2CFF"/>
    <w:rsid w:val="005F2D16"/>
    <w:rsid w:val="005F2DC9"/>
    <w:rsid w:val="005F333B"/>
    <w:rsid w:val="005F34E6"/>
    <w:rsid w:val="005F3783"/>
    <w:rsid w:val="005F37CF"/>
    <w:rsid w:val="005F4215"/>
    <w:rsid w:val="005F50D6"/>
    <w:rsid w:val="005F51D4"/>
    <w:rsid w:val="005F51F9"/>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EAE"/>
    <w:rsid w:val="0060025A"/>
    <w:rsid w:val="0060085B"/>
    <w:rsid w:val="00600888"/>
    <w:rsid w:val="00600A7A"/>
    <w:rsid w:val="00600BC4"/>
    <w:rsid w:val="00600BD2"/>
    <w:rsid w:val="00600C49"/>
    <w:rsid w:val="006010E1"/>
    <w:rsid w:val="00601131"/>
    <w:rsid w:val="00601FBB"/>
    <w:rsid w:val="00602213"/>
    <w:rsid w:val="006026D1"/>
    <w:rsid w:val="00602B5F"/>
    <w:rsid w:val="00603459"/>
    <w:rsid w:val="00604277"/>
    <w:rsid w:val="00604447"/>
    <w:rsid w:val="006048FA"/>
    <w:rsid w:val="00604B09"/>
    <w:rsid w:val="00604CC7"/>
    <w:rsid w:val="00604DC9"/>
    <w:rsid w:val="00604FCF"/>
    <w:rsid w:val="00605362"/>
    <w:rsid w:val="0060537D"/>
    <w:rsid w:val="00605C11"/>
    <w:rsid w:val="00605D96"/>
    <w:rsid w:val="00606440"/>
    <w:rsid w:val="00606A78"/>
    <w:rsid w:val="006078C2"/>
    <w:rsid w:val="00607A05"/>
    <w:rsid w:val="00607EFD"/>
    <w:rsid w:val="006105A2"/>
    <w:rsid w:val="0061085F"/>
    <w:rsid w:val="006113BA"/>
    <w:rsid w:val="00611810"/>
    <w:rsid w:val="0061183E"/>
    <w:rsid w:val="00611899"/>
    <w:rsid w:val="00611A86"/>
    <w:rsid w:val="0061210A"/>
    <w:rsid w:val="006126A1"/>
    <w:rsid w:val="00612ECF"/>
    <w:rsid w:val="0061326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8E3"/>
    <w:rsid w:val="006219D6"/>
    <w:rsid w:val="00621A16"/>
    <w:rsid w:val="00621B3B"/>
    <w:rsid w:val="00622B52"/>
    <w:rsid w:val="00622C1D"/>
    <w:rsid w:val="0062305D"/>
    <w:rsid w:val="006230B8"/>
    <w:rsid w:val="00623436"/>
    <w:rsid w:val="00623498"/>
    <w:rsid w:val="006236D8"/>
    <w:rsid w:val="0062400E"/>
    <w:rsid w:val="0062403D"/>
    <w:rsid w:val="006243BF"/>
    <w:rsid w:val="00625595"/>
    <w:rsid w:val="00625844"/>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B2E"/>
    <w:rsid w:val="00634E98"/>
    <w:rsid w:val="00635279"/>
    <w:rsid w:val="00635B69"/>
    <w:rsid w:val="00636593"/>
    <w:rsid w:val="00636B26"/>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813"/>
    <w:rsid w:val="00660BF3"/>
    <w:rsid w:val="00660F84"/>
    <w:rsid w:val="00660F89"/>
    <w:rsid w:val="0066135B"/>
    <w:rsid w:val="00661946"/>
    <w:rsid w:val="0066229B"/>
    <w:rsid w:val="00663029"/>
    <w:rsid w:val="00663046"/>
    <w:rsid w:val="006637FF"/>
    <w:rsid w:val="006639D3"/>
    <w:rsid w:val="00663F00"/>
    <w:rsid w:val="00664013"/>
    <w:rsid w:val="00664458"/>
    <w:rsid w:val="00664475"/>
    <w:rsid w:val="00664ECD"/>
    <w:rsid w:val="00665E73"/>
    <w:rsid w:val="00666099"/>
    <w:rsid w:val="00666139"/>
    <w:rsid w:val="00666E77"/>
    <w:rsid w:val="00667103"/>
    <w:rsid w:val="006673E7"/>
    <w:rsid w:val="006674C2"/>
    <w:rsid w:val="00667559"/>
    <w:rsid w:val="00667C76"/>
    <w:rsid w:val="00670497"/>
    <w:rsid w:val="00670843"/>
    <w:rsid w:val="00670BB3"/>
    <w:rsid w:val="00670D94"/>
    <w:rsid w:val="00671932"/>
    <w:rsid w:val="00671E95"/>
    <w:rsid w:val="00672017"/>
    <w:rsid w:val="00672293"/>
    <w:rsid w:val="0067241E"/>
    <w:rsid w:val="00672F74"/>
    <w:rsid w:val="006733CA"/>
    <w:rsid w:val="006734CC"/>
    <w:rsid w:val="006735EB"/>
    <w:rsid w:val="00673847"/>
    <w:rsid w:val="0067435E"/>
    <w:rsid w:val="00674840"/>
    <w:rsid w:val="00674964"/>
    <w:rsid w:val="00674C6E"/>
    <w:rsid w:val="00675EF4"/>
    <w:rsid w:val="00676AFD"/>
    <w:rsid w:val="00677831"/>
    <w:rsid w:val="006779CB"/>
    <w:rsid w:val="00677A77"/>
    <w:rsid w:val="006801E6"/>
    <w:rsid w:val="006803C4"/>
    <w:rsid w:val="00680467"/>
    <w:rsid w:val="0068087C"/>
    <w:rsid w:val="00680B7E"/>
    <w:rsid w:val="00681927"/>
    <w:rsid w:val="00681F9B"/>
    <w:rsid w:val="00682215"/>
    <w:rsid w:val="00683408"/>
    <w:rsid w:val="00683B94"/>
    <w:rsid w:val="00683CFC"/>
    <w:rsid w:val="00683F27"/>
    <w:rsid w:val="0068438F"/>
    <w:rsid w:val="00684662"/>
    <w:rsid w:val="00684CA4"/>
    <w:rsid w:val="00684E72"/>
    <w:rsid w:val="00684ED7"/>
    <w:rsid w:val="00685909"/>
    <w:rsid w:val="0068599B"/>
    <w:rsid w:val="006864E8"/>
    <w:rsid w:val="00686692"/>
    <w:rsid w:val="006869EC"/>
    <w:rsid w:val="006876DE"/>
    <w:rsid w:val="00690011"/>
    <w:rsid w:val="006901E4"/>
    <w:rsid w:val="00690316"/>
    <w:rsid w:val="0069058D"/>
    <w:rsid w:val="0069077E"/>
    <w:rsid w:val="00690CAC"/>
    <w:rsid w:val="006910F6"/>
    <w:rsid w:val="0069167B"/>
    <w:rsid w:val="00692178"/>
    <w:rsid w:val="006927AE"/>
    <w:rsid w:val="00692D34"/>
    <w:rsid w:val="00693033"/>
    <w:rsid w:val="00693321"/>
    <w:rsid w:val="006934B6"/>
    <w:rsid w:val="006939A3"/>
    <w:rsid w:val="00693A8E"/>
    <w:rsid w:val="00694554"/>
    <w:rsid w:val="00694893"/>
    <w:rsid w:val="00694DD9"/>
    <w:rsid w:val="00695097"/>
    <w:rsid w:val="00695BE6"/>
    <w:rsid w:val="006963BC"/>
    <w:rsid w:val="0069691C"/>
    <w:rsid w:val="00697671"/>
    <w:rsid w:val="006A0069"/>
    <w:rsid w:val="006A02A7"/>
    <w:rsid w:val="006A0484"/>
    <w:rsid w:val="006A075A"/>
    <w:rsid w:val="006A09BE"/>
    <w:rsid w:val="006A0DCA"/>
    <w:rsid w:val="006A12B1"/>
    <w:rsid w:val="006A1E80"/>
    <w:rsid w:val="006A2935"/>
    <w:rsid w:val="006A3CAE"/>
    <w:rsid w:val="006A4E44"/>
    <w:rsid w:val="006A51E4"/>
    <w:rsid w:val="006A5203"/>
    <w:rsid w:val="006A5F42"/>
    <w:rsid w:val="006A5FEA"/>
    <w:rsid w:val="006A6103"/>
    <w:rsid w:val="006A65AD"/>
    <w:rsid w:val="006A6690"/>
    <w:rsid w:val="006A6813"/>
    <w:rsid w:val="006A68C5"/>
    <w:rsid w:val="006A6B84"/>
    <w:rsid w:val="006A71EB"/>
    <w:rsid w:val="006B02C7"/>
    <w:rsid w:val="006B08C6"/>
    <w:rsid w:val="006B0AB0"/>
    <w:rsid w:val="006B10ED"/>
    <w:rsid w:val="006B1342"/>
    <w:rsid w:val="006B156A"/>
    <w:rsid w:val="006B186A"/>
    <w:rsid w:val="006B18A4"/>
    <w:rsid w:val="006B194C"/>
    <w:rsid w:val="006B1A86"/>
    <w:rsid w:val="006B26E3"/>
    <w:rsid w:val="006B2830"/>
    <w:rsid w:val="006B3257"/>
    <w:rsid w:val="006B362B"/>
    <w:rsid w:val="006B3A27"/>
    <w:rsid w:val="006B4CA3"/>
    <w:rsid w:val="006B51B2"/>
    <w:rsid w:val="006B5B2C"/>
    <w:rsid w:val="006B62A5"/>
    <w:rsid w:val="006B75A9"/>
    <w:rsid w:val="006B7B15"/>
    <w:rsid w:val="006B7FB0"/>
    <w:rsid w:val="006C0913"/>
    <w:rsid w:val="006C0D78"/>
    <w:rsid w:val="006C1159"/>
    <w:rsid w:val="006C17A0"/>
    <w:rsid w:val="006C17D4"/>
    <w:rsid w:val="006C1A0A"/>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1DE"/>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181"/>
    <w:rsid w:val="006E1476"/>
    <w:rsid w:val="006E1990"/>
    <w:rsid w:val="006E1B4C"/>
    <w:rsid w:val="006E1DB8"/>
    <w:rsid w:val="006E1E3F"/>
    <w:rsid w:val="006E2561"/>
    <w:rsid w:val="006E29ED"/>
    <w:rsid w:val="006E2D9C"/>
    <w:rsid w:val="006E3830"/>
    <w:rsid w:val="006E4C6B"/>
    <w:rsid w:val="006E4D32"/>
    <w:rsid w:val="006E4E64"/>
    <w:rsid w:val="006E4F55"/>
    <w:rsid w:val="006E53E9"/>
    <w:rsid w:val="006E54A6"/>
    <w:rsid w:val="006E5777"/>
    <w:rsid w:val="006E6236"/>
    <w:rsid w:val="006E649F"/>
    <w:rsid w:val="006E721C"/>
    <w:rsid w:val="006E7556"/>
    <w:rsid w:val="006E786D"/>
    <w:rsid w:val="006F003B"/>
    <w:rsid w:val="006F12DD"/>
    <w:rsid w:val="006F15E9"/>
    <w:rsid w:val="006F1EDC"/>
    <w:rsid w:val="006F20F5"/>
    <w:rsid w:val="006F2149"/>
    <w:rsid w:val="006F2599"/>
    <w:rsid w:val="006F26AF"/>
    <w:rsid w:val="006F38DB"/>
    <w:rsid w:val="006F3923"/>
    <w:rsid w:val="006F3EE2"/>
    <w:rsid w:val="006F412D"/>
    <w:rsid w:val="006F42FA"/>
    <w:rsid w:val="006F43B0"/>
    <w:rsid w:val="006F461B"/>
    <w:rsid w:val="006F4798"/>
    <w:rsid w:val="006F480C"/>
    <w:rsid w:val="006F4B97"/>
    <w:rsid w:val="006F4C61"/>
    <w:rsid w:val="006F55FD"/>
    <w:rsid w:val="006F5EB6"/>
    <w:rsid w:val="006F777E"/>
    <w:rsid w:val="006F78F5"/>
    <w:rsid w:val="006F79EF"/>
    <w:rsid w:val="006F7AAA"/>
    <w:rsid w:val="006F7C64"/>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462"/>
    <w:rsid w:val="007049A5"/>
    <w:rsid w:val="007055DF"/>
    <w:rsid w:val="0070576B"/>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071"/>
    <w:rsid w:val="00715114"/>
    <w:rsid w:val="00715139"/>
    <w:rsid w:val="007159EC"/>
    <w:rsid w:val="007164C4"/>
    <w:rsid w:val="007166B3"/>
    <w:rsid w:val="00716ABD"/>
    <w:rsid w:val="0071708F"/>
    <w:rsid w:val="0071709D"/>
    <w:rsid w:val="0071729D"/>
    <w:rsid w:val="00717FA7"/>
    <w:rsid w:val="00720342"/>
    <w:rsid w:val="00720EA6"/>
    <w:rsid w:val="007214E3"/>
    <w:rsid w:val="00721F24"/>
    <w:rsid w:val="00722D13"/>
    <w:rsid w:val="00722EB6"/>
    <w:rsid w:val="00723B4F"/>
    <w:rsid w:val="007242A3"/>
    <w:rsid w:val="00724C41"/>
    <w:rsid w:val="00724E9C"/>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6A"/>
    <w:rsid w:val="0074508F"/>
    <w:rsid w:val="00746073"/>
    <w:rsid w:val="007460F4"/>
    <w:rsid w:val="007468EF"/>
    <w:rsid w:val="007469B4"/>
    <w:rsid w:val="00747316"/>
    <w:rsid w:val="00747434"/>
    <w:rsid w:val="007475FD"/>
    <w:rsid w:val="0074783D"/>
    <w:rsid w:val="00747CCD"/>
    <w:rsid w:val="00747D2C"/>
    <w:rsid w:val="00750255"/>
    <w:rsid w:val="007508B8"/>
    <w:rsid w:val="00750A6C"/>
    <w:rsid w:val="00751094"/>
    <w:rsid w:val="00751280"/>
    <w:rsid w:val="00751875"/>
    <w:rsid w:val="00751D83"/>
    <w:rsid w:val="0075267F"/>
    <w:rsid w:val="00752E96"/>
    <w:rsid w:val="007531D3"/>
    <w:rsid w:val="00754359"/>
    <w:rsid w:val="00754A03"/>
    <w:rsid w:val="0075654A"/>
    <w:rsid w:val="007569EA"/>
    <w:rsid w:val="00756F76"/>
    <w:rsid w:val="00756F8C"/>
    <w:rsid w:val="00757201"/>
    <w:rsid w:val="007573AB"/>
    <w:rsid w:val="0075748A"/>
    <w:rsid w:val="007579D9"/>
    <w:rsid w:val="00757B14"/>
    <w:rsid w:val="00760C85"/>
    <w:rsid w:val="00761593"/>
    <w:rsid w:val="00761AF2"/>
    <w:rsid w:val="00761E49"/>
    <w:rsid w:val="00762B39"/>
    <w:rsid w:val="0076316C"/>
    <w:rsid w:val="007631CD"/>
    <w:rsid w:val="00763C01"/>
    <w:rsid w:val="00763FAD"/>
    <w:rsid w:val="007643AB"/>
    <w:rsid w:val="00764B79"/>
    <w:rsid w:val="00764D4B"/>
    <w:rsid w:val="00764F36"/>
    <w:rsid w:val="007653F8"/>
    <w:rsid w:val="007655C4"/>
    <w:rsid w:val="007656AF"/>
    <w:rsid w:val="007658D3"/>
    <w:rsid w:val="00766275"/>
    <w:rsid w:val="0076696B"/>
    <w:rsid w:val="007672C9"/>
    <w:rsid w:val="007679B9"/>
    <w:rsid w:val="00767A83"/>
    <w:rsid w:val="00767DDE"/>
    <w:rsid w:val="00770183"/>
    <w:rsid w:val="00770246"/>
    <w:rsid w:val="00771D84"/>
    <w:rsid w:val="00771FA7"/>
    <w:rsid w:val="007725B4"/>
    <w:rsid w:val="00772D94"/>
    <w:rsid w:val="00772F50"/>
    <w:rsid w:val="00773785"/>
    <w:rsid w:val="0077505F"/>
    <w:rsid w:val="00775259"/>
    <w:rsid w:val="00776216"/>
    <w:rsid w:val="007763D6"/>
    <w:rsid w:val="00776572"/>
    <w:rsid w:val="0077738D"/>
    <w:rsid w:val="007774C2"/>
    <w:rsid w:val="00777A70"/>
    <w:rsid w:val="00777ADF"/>
    <w:rsid w:val="00777F90"/>
    <w:rsid w:val="0078113A"/>
    <w:rsid w:val="00781AD8"/>
    <w:rsid w:val="00782B72"/>
    <w:rsid w:val="00784CC4"/>
    <w:rsid w:val="00786098"/>
    <w:rsid w:val="00786EB8"/>
    <w:rsid w:val="00787D28"/>
    <w:rsid w:val="0079000C"/>
    <w:rsid w:val="00790033"/>
    <w:rsid w:val="00790267"/>
    <w:rsid w:val="00790B29"/>
    <w:rsid w:val="00790B3E"/>
    <w:rsid w:val="00790D7B"/>
    <w:rsid w:val="00790D93"/>
    <w:rsid w:val="00791CD7"/>
    <w:rsid w:val="00791F2C"/>
    <w:rsid w:val="00791FC5"/>
    <w:rsid w:val="007923B8"/>
    <w:rsid w:val="00792B9B"/>
    <w:rsid w:val="00792D22"/>
    <w:rsid w:val="007931D0"/>
    <w:rsid w:val="007938EF"/>
    <w:rsid w:val="0079430D"/>
    <w:rsid w:val="007950D1"/>
    <w:rsid w:val="007953B9"/>
    <w:rsid w:val="0079664C"/>
    <w:rsid w:val="0079697B"/>
    <w:rsid w:val="00797445"/>
    <w:rsid w:val="0079754C"/>
    <w:rsid w:val="007A0657"/>
    <w:rsid w:val="007A0679"/>
    <w:rsid w:val="007A0A03"/>
    <w:rsid w:val="007A0AF5"/>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159F"/>
    <w:rsid w:val="007B19CE"/>
    <w:rsid w:val="007B1E12"/>
    <w:rsid w:val="007B1E16"/>
    <w:rsid w:val="007B1E53"/>
    <w:rsid w:val="007B2538"/>
    <w:rsid w:val="007B2A9F"/>
    <w:rsid w:val="007B31E9"/>
    <w:rsid w:val="007B3291"/>
    <w:rsid w:val="007B3771"/>
    <w:rsid w:val="007B4228"/>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C22"/>
    <w:rsid w:val="007C13A9"/>
    <w:rsid w:val="007C13ED"/>
    <w:rsid w:val="007C1651"/>
    <w:rsid w:val="007C19EA"/>
    <w:rsid w:val="007C1A8C"/>
    <w:rsid w:val="007C211A"/>
    <w:rsid w:val="007C22AA"/>
    <w:rsid w:val="007C22CA"/>
    <w:rsid w:val="007C2346"/>
    <w:rsid w:val="007C2707"/>
    <w:rsid w:val="007C2DD4"/>
    <w:rsid w:val="007C33CF"/>
    <w:rsid w:val="007C3543"/>
    <w:rsid w:val="007C36CB"/>
    <w:rsid w:val="007C4766"/>
    <w:rsid w:val="007C5D9F"/>
    <w:rsid w:val="007C608B"/>
    <w:rsid w:val="007C62E7"/>
    <w:rsid w:val="007C6492"/>
    <w:rsid w:val="007C6623"/>
    <w:rsid w:val="007C671E"/>
    <w:rsid w:val="007C6AA3"/>
    <w:rsid w:val="007C7457"/>
    <w:rsid w:val="007D011C"/>
    <w:rsid w:val="007D0A75"/>
    <w:rsid w:val="007D0D04"/>
    <w:rsid w:val="007D12E5"/>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7E3"/>
    <w:rsid w:val="007E01AF"/>
    <w:rsid w:val="007E02CE"/>
    <w:rsid w:val="007E103C"/>
    <w:rsid w:val="007E1221"/>
    <w:rsid w:val="007E157E"/>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677"/>
    <w:rsid w:val="007F2AE5"/>
    <w:rsid w:val="007F2B8F"/>
    <w:rsid w:val="007F31E1"/>
    <w:rsid w:val="007F3400"/>
    <w:rsid w:val="007F370B"/>
    <w:rsid w:val="007F3AC5"/>
    <w:rsid w:val="007F49A4"/>
    <w:rsid w:val="007F4DCC"/>
    <w:rsid w:val="007F52BD"/>
    <w:rsid w:val="007F52E1"/>
    <w:rsid w:val="007F52F3"/>
    <w:rsid w:val="007F53A1"/>
    <w:rsid w:val="007F56C3"/>
    <w:rsid w:val="007F5EA8"/>
    <w:rsid w:val="007F5FEB"/>
    <w:rsid w:val="007F6AB0"/>
    <w:rsid w:val="007F77AD"/>
    <w:rsid w:val="00800A85"/>
    <w:rsid w:val="00800C84"/>
    <w:rsid w:val="0080257D"/>
    <w:rsid w:val="008025AE"/>
    <w:rsid w:val="00802670"/>
    <w:rsid w:val="008030CA"/>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4F1"/>
    <w:rsid w:val="00811243"/>
    <w:rsid w:val="00811888"/>
    <w:rsid w:val="00811AF4"/>
    <w:rsid w:val="00811D03"/>
    <w:rsid w:val="00811E3F"/>
    <w:rsid w:val="00811E93"/>
    <w:rsid w:val="00812068"/>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6ED4"/>
    <w:rsid w:val="008203A8"/>
    <w:rsid w:val="00821833"/>
    <w:rsid w:val="00822B61"/>
    <w:rsid w:val="00822BAF"/>
    <w:rsid w:val="00822C89"/>
    <w:rsid w:val="008241C6"/>
    <w:rsid w:val="008243C9"/>
    <w:rsid w:val="00824831"/>
    <w:rsid w:val="0082497F"/>
    <w:rsid w:val="008251AB"/>
    <w:rsid w:val="008255A4"/>
    <w:rsid w:val="008257ED"/>
    <w:rsid w:val="00825ABA"/>
    <w:rsid w:val="008275D0"/>
    <w:rsid w:val="008278E9"/>
    <w:rsid w:val="0083086E"/>
    <w:rsid w:val="00830FF6"/>
    <w:rsid w:val="008311F1"/>
    <w:rsid w:val="00831204"/>
    <w:rsid w:val="00831208"/>
    <w:rsid w:val="00831253"/>
    <w:rsid w:val="008313BC"/>
    <w:rsid w:val="00831B29"/>
    <w:rsid w:val="00831E34"/>
    <w:rsid w:val="008322C9"/>
    <w:rsid w:val="0083279B"/>
    <w:rsid w:val="00832B4A"/>
    <w:rsid w:val="00832B94"/>
    <w:rsid w:val="00832FB1"/>
    <w:rsid w:val="008332D5"/>
    <w:rsid w:val="0083385A"/>
    <w:rsid w:val="00833B44"/>
    <w:rsid w:val="00833D61"/>
    <w:rsid w:val="00833D71"/>
    <w:rsid w:val="0083414A"/>
    <w:rsid w:val="00835378"/>
    <w:rsid w:val="00835A02"/>
    <w:rsid w:val="00836120"/>
    <w:rsid w:val="00836387"/>
    <w:rsid w:val="00836E21"/>
    <w:rsid w:val="0083705E"/>
    <w:rsid w:val="008372F5"/>
    <w:rsid w:val="00837428"/>
    <w:rsid w:val="0083782E"/>
    <w:rsid w:val="0083796E"/>
    <w:rsid w:val="00840481"/>
    <w:rsid w:val="00840BF1"/>
    <w:rsid w:val="008414B4"/>
    <w:rsid w:val="00841859"/>
    <w:rsid w:val="00842420"/>
    <w:rsid w:val="008429CF"/>
    <w:rsid w:val="008435D9"/>
    <w:rsid w:val="00843638"/>
    <w:rsid w:val="00843883"/>
    <w:rsid w:val="0084405B"/>
    <w:rsid w:val="008443C4"/>
    <w:rsid w:val="008446E2"/>
    <w:rsid w:val="0084493A"/>
    <w:rsid w:val="00844C82"/>
    <w:rsid w:val="00844CEC"/>
    <w:rsid w:val="00844E0E"/>
    <w:rsid w:val="008454BE"/>
    <w:rsid w:val="00845630"/>
    <w:rsid w:val="00845869"/>
    <w:rsid w:val="00845896"/>
    <w:rsid w:val="00845B40"/>
    <w:rsid w:val="008461D0"/>
    <w:rsid w:val="008466CC"/>
    <w:rsid w:val="0084708B"/>
    <w:rsid w:val="0084711C"/>
    <w:rsid w:val="00847E19"/>
    <w:rsid w:val="00847EE6"/>
    <w:rsid w:val="008508D1"/>
    <w:rsid w:val="00850B3E"/>
    <w:rsid w:val="00850B83"/>
    <w:rsid w:val="00850CD3"/>
    <w:rsid w:val="0085112C"/>
    <w:rsid w:val="00851263"/>
    <w:rsid w:val="0085183E"/>
    <w:rsid w:val="00852FCF"/>
    <w:rsid w:val="008536D6"/>
    <w:rsid w:val="00853766"/>
    <w:rsid w:val="00854BFE"/>
    <w:rsid w:val="00854E60"/>
    <w:rsid w:val="00854F1F"/>
    <w:rsid w:val="00855F5F"/>
    <w:rsid w:val="0085639E"/>
    <w:rsid w:val="00856863"/>
    <w:rsid w:val="00856B1B"/>
    <w:rsid w:val="0085724C"/>
    <w:rsid w:val="00857272"/>
    <w:rsid w:val="008574D7"/>
    <w:rsid w:val="00857D58"/>
    <w:rsid w:val="008601A9"/>
    <w:rsid w:val="00860C62"/>
    <w:rsid w:val="0086106B"/>
    <w:rsid w:val="0086157D"/>
    <w:rsid w:val="00861895"/>
    <w:rsid w:val="008622AA"/>
    <w:rsid w:val="0086254B"/>
    <w:rsid w:val="00862ACD"/>
    <w:rsid w:val="00862BA0"/>
    <w:rsid w:val="00863708"/>
    <w:rsid w:val="008638A1"/>
    <w:rsid w:val="00863971"/>
    <w:rsid w:val="00863DEB"/>
    <w:rsid w:val="008647FE"/>
    <w:rsid w:val="0086494C"/>
    <w:rsid w:val="00864D34"/>
    <w:rsid w:val="00864D69"/>
    <w:rsid w:val="0086517F"/>
    <w:rsid w:val="008651F9"/>
    <w:rsid w:val="00865561"/>
    <w:rsid w:val="00865B0D"/>
    <w:rsid w:val="0086664D"/>
    <w:rsid w:val="00867065"/>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80"/>
    <w:rsid w:val="008730BB"/>
    <w:rsid w:val="0087358E"/>
    <w:rsid w:val="00873E83"/>
    <w:rsid w:val="00873EE6"/>
    <w:rsid w:val="0087441D"/>
    <w:rsid w:val="008748BC"/>
    <w:rsid w:val="008748E2"/>
    <w:rsid w:val="00874D66"/>
    <w:rsid w:val="00874E29"/>
    <w:rsid w:val="008753F7"/>
    <w:rsid w:val="008756B5"/>
    <w:rsid w:val="008758AF"/>
    <w:rsid w:val="00875D39"/>
    <w:rsid w:val="00876C17"/>
    <w:rsid w:val="00876E49"/>
    <w:rsid w:val="00877167"/>
    <w:rsid w:val="00877391"/>
    <w:rsid w:val="00877636"/>
    <w:rsid w:val="0087781F"/>
    <w:rsid w:val="00877B4E"/>
    <w:rsid w:val="0088157A"/>
    <w:rsid w:val="00881678"/>
    <w:rsid w:val="00881D8A"/>
    <w:rsid w:val="00882FBD"/>
    <w:rsid w:val="008833F1"/>
    <w:rsid w:val="00883C32"/>
    <w:rsid w:val="00883CD5"/>
    <w:rsid w:val="00883E9B"/>
    <w:rsid w:val="00884360"/>
    <w:rsid w:val="00884ADD"/>
    <w:rsid w:val="00885CDD"/>
    <w:rsid w:val="008862EF"/>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B9"/>
    <w:rsid w:val="008A16EA"/>
    <w:rsid w:val="008A19CD"/>
    <w:rsid w:val="008A1D76"/>
    <w:rsid w:val="008A2157"/>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5C2"/>
    <w:rsid w:val="008B060F"/>
    <w:rsid w:val="008B0B42"/>
    <w:rsid w:val="008B0D56"/>
    <w:rsid w:val="008B131B"/>
    <w:rsid w:val="008B1A4F"/>
    <w:rsid w:val="008B1A8B"/>
    <w:rsid w:val="008B1D49"/>
    <w:rsid w:val="008B2929"/>
    <w:rsid w:val="008B2CE0"/>
    <w:rsid w:val="008B2E67"/>
    <w:rsid w:val="008B30BE"/>
    <w:rsid w:val="008B31D8"/>
    <w:rsid w:val="008B31F9"/>
    <w:rsid w:val="008B3A74"/>
    <w:rsid w:val="008B3BD2"/>
    <w:rsid w:val="008B3C40"/>
    <w:rsid w:val="008B428B"/>
    <w:rsid w:val="008B42D0"/>
    <w:rsid w:val="008B4377"/>
    <w:rsid w:val="008B47F3"/>
    <w:rsid w:val="008B4A65"/>
    <w:rsid w:val="008B4E9B"/>
    <w:rsid w:val="008B50DF"/>
    <w:rsid w:val="008B5B23"/>
    <w:rsid w:val="008B5B36"/>
    <w:rsid w:val="008B5D4D"/>
    <w:rsid w:val="008B5FFC"/>
    <w:rsid w:val="008B60D9"/>
    <w:rsid w:val="008B6162"/>
    <w:rsid w:val="008B65D2"/>
    <w:rsid w:val="008B706F"/>
    <w:rsid w:val="008B71BD"/>
    <w:rsid w:val="008B7732"/>
    <w:rsid w:val="008C04DF"/>
    <w:rsid w:val="008C082D"/>
    <w:rsid w:val="008C1041"/>
    <w:rsid w:val="008C1880"/>
    <w:rsid w:val="008C1897"/>
    <w:rsid w:val="008C1971"/>
    <w:rsid w:val="008C2AD0"/>
    <w:rsid w:val="008C2FA8"/>
    <w:rsid w:val="008C31AE"/>
    <w:rsid w:val="008C3BC3"/>
    <w:rsid w:val="008C4412"/>
    <w:rsid w:val="008C452F"/>
    <w:rsid w:val="008C4AF5"/>
    <w:rsid w:val="008C4B80"/>
    <w:rsid w:val="008C5036"/>
    <w:rsid w:val="008C5399"/>
    <w:rsid w:val="008C62E2"/>
    <w:rsid w:val="008C644C"/>
    <w:rsid w:val="008C6827"/>
    <w:rsid w:val="008C6842"/>
    <w:rsid w:val="008C6874"/>
    <w:rsid w:val="008C6AC2"/>
    <w:rsid w:val="008C7098"/>
    <w:rsid w:val="008C74B6"/>
    <w:rsid w:val="008C76CC"/>
    <w:rsid w:val="008C798F"/>
    <w:rsid w:val="008C7A3E"/>
    <w:rsid w:val="008C7C9A"/>
    <w:rsid w:val="008D00FE"/>
    <w:rsid w:val="008D1AD8"/>
    <w:rsid w:val="008D2147"/>
    <w:rsid w:val="008D2298"/>
    <w:rsid w:val="008D2AC6"/>
    <w:rsid w:val="008D2CAF"/>
    <w:rsid w:val="008D303A"/>
    <w:rsid w:val="008D3ACE"/>
    <w:rsid w:val="008D3C0D"/>
    <w:rsid w:val="008D3C88"/>
    <w:rsid w:val="008D3DE1"/>
    <w:rsid w:val="008D4E7E"/>
    <w:rsid w:val="008D51CC"/>
    <w:rsid w:val="008D648F"/>
    <w:rsid w:val="008D68A2"/>
    <w:rsid w:val="008D6B57"/>
    <w:rsid w:val="008D6C14"/>
    <w:rsid w:val="008D76C3"/>
    <w:rsid w:val="008D7819"/>
    <w:rsid w:val="008D7A55"/>
    <w:rsid w:val="008E0BE2"/>
    <w:rsid w:val="008E0CD1"/>
    <w:rsid w:val="008E10AE"/>
    <w:rsid w:val="008E1CB2"/>
    <w:rsid w:val="008E31A9"/>
    <w:rsid w:val="008E4F95"/>
    <w:rsid w:val="008E530B"/>
    <w:rsid w:val="008E5366"/>
    <w:rsid w:val="008E5533"/>
    <w:rsid w:val="008E5F02"/>
    <w:rsid w:val="008E737B"/>
    <w:rsid w:val="008E775F"/>
    <w:rsid w:val="008E7ABC"/>
    <w:rsid w:val="008F17EC"/>
    <w:rsid w:val="008F1A30"/>
    <w:rsid w:val="008F1C6E"/>
    <w:rsid w:val="008F1FC1"/>
    <w:rsid w:val="008F2238"/>
    <w:rsid w:val="008F255E"/>
    <w:rsid w:val="008F2691"/>
    <w:rsid w:val="008F2DF6"/>
    <w:rsid w:val="008F2E3D"/>
    <w:rsid w:val="008F330B"/>
    <w:rsid w:val="008F35DC"/>
    <w:rsid w:val="008F478E"/>
    <w:rsid w:val="008F4D52"/>
    <w:rsid w:val="008F4E41"/>
    <w:rsid w:val="008F517D"/>
    <w:rsid w:val="008F51AD"/>
    <w:rsid w:val="008F5276"/>
    <w:rsid w:val="008F5281"/>
    <w:rsid w:val="008F6222"/>
    <w:rsid w:val="008F665E"/>
    <w:rsid w:val="008F670B"/>
    <w:rsid w:val="008F7A00"/>
    <w:rsid w:val="00900259"/>
    <w:rsid w:val="00900C1C"/>
    <w:rsid w:val="00900F65"/>
    <w:rsid w:val="0090112C"/>
    <w:rsid w:val="009015BF"/>
    <w:rsid w:val="009029B0"/>
    <w:rsid w:val="009039B0"/>
    <w:rsid w:val="0090408D"/>
    <w:rsid w:val="00904580"/>
    <w:rsid w:val="00904757"/>
    <w:rsid w:val="00904B36"/>
    <w:rsid w:val="00904C30"/>
    <w:rsid w:val="00904C80"/>
    <w:rsid w:val="00904E6B"/>
    <w:rsid w:val="00904FCB"/>
    <w:rsid w:val="009050C7"/>
    <w:rsid w:val="009056EC"/>
    <w:rsid w:val="00905E74"/>
    <w:rsid w:val="00906538"/>
    <w:rsid w:val="00906EEC"/>
    <w:rsid w:val="0090701B"/>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4A07"/>
    <w:rsid w:val="00915068"/>
    <w:rsid w:val="00915B86"/>
    <w:rsid w:val="00915C7E"/>
    <w:rsid w:val="009166AF"/>
    <w:rsid w:val="00917862"/>
    <w:rsid w:val="009206C0"/>
    <w:rsid w:val="00921DFD"/>
    <w:rsid w:val="00922606"/>
    <w:rsid w:val="00922791"/>
    <w:rsid w:val="00922AC9"/>
    <w:rsid w:val="00922D31"/>
    <w:rsid w:val="009239F9"/>
    <w:rsid w:val="00923F34"/>
    <w:rsid w:val="00924F0D"/>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BB8"/>
    <w:rsid w:val="00934D36"/>
    <w:rsid w:val="00934D3B"/>
    <w:rsid w:val="00935224"/>
    <w:rsid w:val="00935665"/>
    <w:rsid w:val="009359B7"/>
    <w:rsid w:val="00935B30"/>
    <w:rsid w:val="009360DE"/>
    <w:rsid w:val="009362E5"/>
    <w:rsid w:val="00936A4E"/>
    <w:rsid w:val="00936C94"/>
    <w:rsid w:val="00936DAF"/>
    <w:rsid w:val="00936E77"/>
    <w:rsid w:val="009370ED"/>
    <w:rsid w:val="00937965"/>
    <w:rsid w:val="0094038F"/>
    <w:rsid w:val="0094067C"/>
    <w:rsid w:val="00940AE9"/>
    <w:rsid w:val="00940C55"/>
    <w:rsid w:val="00941580"/>
    <w:rsid w:val="009426D8"/>
    <w:rsid w:val="00942962"/>
    <w:rsid w:val="00943006"/>
    <w:rsid w:val="00943F94"/>
    <w:rsid w:val="009448B1"/>
    <w:rsid w:val="00944A06"/>
    <w:rsid w:val="00944E0C"/>
    <w:rsid w:val="00945998"/>
    <w:rsid w:val="00945CE8"/>
    <w:rsid w:val="009464A7"/>
    <w:rsid w:val="00946C48"/>
    <w:rsid w:val="00946D8B"/>
    <w:rsid w:val="00946DD8"/>
    <w:rsid w:val="00946EFF"/>
    <w:rsid w:val="00946F6E"/>
    <w:rsid w:val="009474C2"/>
    <w:rsid w:val="0094777A"/>
    <w:rsid w:val="00947A98"/>
    <w:rsid w:val="0095020C"/>
    <w:rsid w:val="0095083A"/>
    <w:rsid w:val="00950D81"/>
    <w:rsid w:val="00951BD9"/>
    <w:rsid w:val="009528A2"/>
    <w:rsid w:val="00952A05"/>
    <w:rsid w:val="00953831"/>
    <w:rsid w:val="00953F58"/>
    <w:rsid w:val="0095426A"/>
    <w:rsid w:val="009543EB"/>
    <w:rsid w:val="009547DA"/>
    <w:rsid w:val="00954978"/>
    <w:rsid w:val="00954B1B"/>
    <w:rsid w:val="00957B9C"/>
    <w:rsid w:val="00957C86"/>
    <w:rsid w:val="0096019A"/>
    <w:rsid w:val="00960F15"/>
    <w:rsid w:val="00961A98"/>
    <w:rsid w:val="009620E6"/>
    <w:rsid w:val="009623AB"/>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E26"/>
    <w:rsid w:val="009663C6"/>
    <w:rsid w:val="0096643C"/>
    <w:rsid w:val="00966F17"/>
    <w:rsid w:val="0096709A"/>
    <w:rsid w:val="0096727F"/>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B34"/>
    <w:rsid w:val="00976C4F"/>
    <w:rsid w:val="00976F5E"/>
    <w:rsid w:val="009772F1"/>
    <w:rsid w:val="0097791B"/>
    <w:rsid w:val="00977A6B"/>
    <w:rsid w:val="009803F1"/>
    <w:rsid w:val="0098062F"/>
    <w:rsid w:val="009807B4"/>
    <w:rsid w:val="00980DDF"/>
    <w:rsid w:val="0098182A"/>
    <w:rsid w:val="00981EB7"/>
    <w:rsid w:val="009828C6"/>
    <w:rsid w:val="00982964"/>
    <w:rsid w:val="00982D78"/>
    <w:rsid w:val="00983A84"/>
    <w:rsid w:val="00983B4C"/>
    <w:rsid w:val="00983DFB"/>
    <w:rsid w:val="00983EF6"/>
    <w:rsid w:val="009843E2"/>
    <w:rsid w:val="009844F7"/>
    <w:rsid w:val="00984753"/>
    <w:rsid w:val="00984AA1"/>
    <w:rsid w:val="00985462"/>
    <w:rsid w:val="00985463"/>
    <w:rsid w:val="0098582B"/>
    <w:rsid w:val="00985947"/>
    <w:rsid w:val="00985FE7"/>
    <w:rsid w:val="00986029"/>
    <w:rsid w:val="009861AC"/>
    <w:rsid w:val="00987B13"/>
    <w:rsid w:val="00987F2D"/>
    <w:rsid w:val="0099079E"/>
    <w:rsid w:val="00990E91"/>
    <w:rsid w:val="0099129D"/>
    <w:rsid w:val="0099188F"/>
    <w:rsid w:val="0099189A"/>
    <w:rsid w:val="00991F5D"/>
    <w:rsid w:val="00992015"/>
    <w:rsid w:val="0099281E"/>
    <w:rsid w:val="00992870"/>
    <w:rsid w:val="00992C24"/>
    <w:rsid w:val="009930B9"/>
    <w:rsid w:val="009934E2"/>
    <w:rsid w:val="00993AB6"/>
    <w:rsid w:val="00993DDC"/>
    <w:rsid w:val="00994079"/>
    <w:rsid w:val="00994175"/>
    <w:rsid w:val="009944DF"/>
    <w:rsid w:val="00994F59"/>
    <w:rsid w:val="00995238"/>
    <w:rsid w:val="00995933"/>
    <w:rsid w:val="00995B7D"/>
    <w:rsid w:val="00995DCD"/>
    <w:rsid w:val="00995FFD"/>
    <w:rsid w:val="00996A15"/>
    <w:rsid w:val="00997F4B"/>
    <w:rsid w:val="009A0B5D"/>
    <w:rsid w:val="009A1301"/>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EAB"/>
    <w:rsid w:val="009A54B6"/>
    <w:rsid w:val="009A54EE"/>
    <w:rsid w:val="009A5BCC"/>
    <w:rsid w:val="009A5F58"/>
    <w:rsid w:val="009A5FA0"/>
    <w:rsid w:val="009A6A6F"/>
    <w:rsid w:val="009A735F"/>
    <w:rsid w:val="009A7C5B"/>
    <w:rsid w:val="009B04F1"/>
    <w:rsid w:val="009B07DC"/>
    <w:rsid w:val="009B08FB"/>
    <w:rsid w:val="009B1226"/>
    <w:rsid w:val="009B13B9"/>
    <w:rsid w:val="009B18A9"/>
    <w:rsid w:val="009B1925"/>
    <w:rsid w:val="009B1AD4"/>
    <w:rsid w:val="009B1B69"/>
    <w:rsid w:val="009B1D67"/>
    <w:rsid w:val="009B3317"/>
    <w:rsid w:val="009B47EE"/>
    <w:rsid w:val="009B4927"/>
    <w:rsid w:val="009B500C"/>
    <w:rsid w:val="009B533B"/>
    <w:rsid w:val="009B5A67"/>
    <w:rsid w:val="009B6084"/>
    <w:rsid w:val="009B65D5"/>
    <w:rsid w:val="009B7570"/>
    <w:rsid w:val="009C0050"/>
    <w:rsid w:val="009C0336"/>
    <w:rsid w:val="009C0DCE"/>
    <w:rsid w:val="009C1051"/>
    <w:rsid w:val="009C137B"/>
    <w:rsid w:val="009C16FB"/>
    <w:rsid w:val="009C1772"/>
    <w:rsid w:val="009C17DA"/>
    <w:rsid w:val="009C18CC"/>
    <w:rsid w:val="009C1C22"/>
    <w:rsid w:val="009C1F5C"/>
    <w:rsid w:val="009C1F80"/>
    <w:rsid w:val="009C267E"/>
    <w:rsid w:val="009C2C62"/>
    <w:rsid w:val="009C2FC1"/>
    <w:rsid w:val="009C37B1"/>
    <w:rsid w:val="009C3AFB"/>
    <w:rsid w:val="009C3B95"/>
    <w:rsid w:val="009C3C80"/>
    <w:rsid w:val="009C470D"/>
    <w:rsid w:val="009C4CD0"/>
    <w:rsid w:val="009C5CA0"/>
    <w:rsid w:val="009C638B"/>
    <w:rsid w:val="009C7958"/>
    <w:rsid w:val="009C7998"/>
    <w:rsid w:val="009C7A57"/>
    <w:rsid w:val="009C7AEF"/>
    <w:rsid w:val="009C7DCE"/>
    <w:rsid w:val="009D05E0"/>
    <w:rsid w:val="009D199C"/>
    <w:rsid w:val="009D1A9A"/>
    <w:rsid w:val="009D1F22"/>
    <w:rsid w:val="009D217F"/>
    <w:rsid w:val="009D2594"/>
    <w:rsid w:val="009D29E9"/>
    <w:rsid w:val="009D3626"/>
    <w:rsid w:val="009D39EF"/>
    <w:rsid w:val="009D3B66"/>
    <w:rsid w:val="009D443F"/>
    <w:rsid w:val="009D655A"/>
    <w:rsid w:val="009D68FB"/>
    <w:rsid w:val="009D6EE3"/>
    <w:rsid w:val="009D6F3E"/>
    <w:rsid w:val="009D72FC"/>
    <w:rsid w:val="009D771F"/>
    <w:rsid w:val="009D7BA9"/>
    <w:rsid w:val="009D7BC7"/>
    <w:rsid w:val="009D7CD5"/>
    <w:rsid w:val="009E04B3"/>
    <w:rsid w:val="009E0780"/>
    <w:rsid w:val="009E0DFC"/>
    <w:rsid w:val="009E12EA"/>
    <w:rsid w:val="009E1880"/>
    <w:rsid w:val="009E1A06"/>
    <w:rsid w:val="009E1A85"/>
    <w:rsid w:val="009E2360"/>
    <w:rsid w:val="009E247B"/>
    <w:rsid w:val="009E2723"/>
    <w:rsid w:val="009E2C15"/>
    <w:rsid w:val="009E36A5"/>
    <w:rsid w:val="009E3E4F"/>
    <w:rsid w:val="009E4028"/>
    <w:rsid w:val="009E41A0"/>
    <w:rsid w:val="009E442B"/>
    <w:rsid w:val="009E46AE"/>
    <w:rsid w:val="009E5252"/>
    <w:rsid w:val="009E5643"/>
    <w:rsid w:val="009E5B74"/>
    <w:rsid w:val="009E644A"/>
    <w:rsid w:val="009E6E9A"/>
    <w:rsid w:val="009E7C14"/>
    <w:rsid w:val="009F0803"/>
    <w:rsid w:val="009F094B"/>
    <w:rsid w:val="009F0A01"/>
    <w:rsid w:val="009F0C05"/>
    <w:rsid w:val="009F13D0"/>
    <w:rsid w:val="009F14DF"/>
    <w:rsid w:val="009F1B50"/>
    <w:rsid w:val="009F1EFE"/>
    <w:rsid w:val="009F1F1A"/>
    <w:rsid w:val="009F2D3D"/>
    <w:rsid w:val="009F3B2B"/>
    <w:rsid w:val="009F3BA5"/>
    <w:rsid w:val="009F3CA2"/>
    <w:rsid w:val="009F3EA2"/>
    <w:rsid w:val="009F419C"/>
    <w:rsid w:val="009F43E0"/>
    <w:rsid w:val="009F486D"/>
    <w:rsid w:val="009F49B2"/>
    <w:rsid w:val="009F52C1"/>
    <w:rsid w:val="009F52CE"/>
    <w:rsid w:val="009F5EB6"/>
    <w:rsid w:val="009F62D9"/>
    <w:rsid w:val="009F6F37"/>
    <w:rsid w:val="009F7874"/>
    <w:rsid w:val="00A00C12"/>
    <w:rsid w:val="00A0136F"/>
    <w:rsid w:val="00A014D8"/>
    <w:rsid w:val="00A016F4"/>
    <w:rsid w:val="00A01D7B"/>
    <w:rsid w:val="00A01FC1"/>
    <w:rsid w:val="00A0211B"/>
    <w:rsid w:val="00A037C8"/>
    <w:rsid w:val="00A03AB2"/>
    <w:rsid w:val="00A03AC2"/>
    <w:rsid w:val="00A03C7D"/>
    <w:rsid w:val="00A03FAB"/>
    <w:rsid w:val="00A04583"/>
    <w:rsid w:val="00A046C3"/>
    <w:rsid w:val="00A04B09"/>
    <w:rsid w:val="00A04B94"/>
    <w:rsid w:val="00A04CCE"/>
    <w:rsid w:val="00A04D6C"/>
    <w:rsid w:val="00A053A2"/>
    <w:rsid w:val="00A055A5"/>
    <w:rsid w:val="00A05864"/>
    <w:rsid w:val="00A059F8"/>
    <w:rsid w:val="00A05A69"/>
    <w:rsid w:val="00A05DD6"/>
    <w:rsid w:val="00A06007"/>
    <w:rsid w:val="00A06074"/>
    <w:rsid w:val="00A0626C"/>
    <w:rsid w:val="00A06502"/>
    <w:rsid w:val="00A075D4"/>
    <w:rsid w:val="00A07A85"/>
    <w:rsid w:val="00A07C38"/>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CA9"/>
    <w:rsid w:val="00A15D7C"/>
    <w:rsid w:val="00A16688"/>
    <w:rsid w:val="00A167BB"/>
    <w:rsid w:val="00A1791D"/>
    <w:rsid w:val="00A17CF5"/>
    <w:rsid w:val="00A203CB"/>
    <w:rsid w:val="00A204BC"/>
    <w:rsid w:val="00A20858"/>
    <w:rsid w:val="00A20AC0"/>
    <w:rsid w:val="00A210D2"/>
    <w:rsid w:val="00A215A8"/>
    <w:rsid w:val="00A21CD7"/>
    <w:rsid w:val="00A21ED3"/>
    <w:rsid w:val="00A22790"/>
    <w:rsid w:val="00A22822"/>
    <w:rsid w:val="00A22CC2"/>
    <w:rsid w:val="00A2334F"/>
    <w:rsid w:val="00A2351C"/>
    <w:rsid w:val="00A23838"/>
    <w:rsid w:val="00A23944"/>
    <w:rsid w:val="00A2400F"/>
    <w:rsid w:val="00A243B7"/>
    <w:rsid w:val="00A25337"/>
    <w:rsid w:val="00A2555F"/>
    <w:rsid w:val="00A25E59"/>
    <w:rsid w:val="00A25FA0"/>
    <w:rsid w:val="00A2678B"/>
    <w:rsid w:val="00A278CE"/>
    <w:rsid w:val="00A30B98"/>
    <w:rsid w:val="00A30CB3"/>
    <w:rsid w:val="00A31884"/>
    <w:rsid w:val="00A31A3C"/>
    <w:rsid w:val="00A31B7C"/>
    <w:rsid w:val="00A320C1"/>
    <w:rsid w:val="00A321B6"/>
    <w:rsid w:val="00A32E8A"/>
    <w:rsid w:val="00A33F37"/>
    <w:rsid w:val="00A342AB"/>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37AAE"/>
    <w:rsid w:val="00A40131"/>
    <w:rsid w:val="00A402A1"/>
    <w:rsid w:val="00A4051C"/>
    <w:rsid w:val="00A41D8A"/>
    <w:rsid w:val="00A4274E"/>
    <w:rsid w:val="00A43EF9"/>
    <w:rsid w:val="00A440FE"/>
    <w:rsid w:val="00A44175"/>
    <w:rsid w:val="00A44900"/>
    <w:rsid w:val="00A44D8F"/>
    <w:rsid w:val="00A453BB"/>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05"/>
    <w:rsid w:val="00A5223C"/>
    <w:rsid w:val="00A522C3"/>
    <w:rsid w:val="00A528B0"/>
    <w:rsid w:val="00A529CC"/>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CBA"/>
    <w:rsid w:val="00A6710A"/>
    <w:rsid w:val="00A67354"/>
    <w:rsid w:val="00A675BB"/>
    <w:rsid w:val="00A70DF7"/>
    <w:rsid w:val="00A710FA"/>
    <w:rsid w:val="00A711F0"/>
    <w:rsid w:val="00A71593"/>
    <w:rsid w:val="00A71EFB"/>
    <w:rsid w:val="00A72644"/>
    <w:rsid w:val="00A72B79"/>
    <w:rsid w:val="00A73268"/>
    <w:rsid w:val="00A73BD7"/>
    <w:rsid w:val="00A741EC"/>
    <w:rsid w:val="00A742C7"/>
    <w:rsid w:val="00A743AB"/>
    <w:rsid w:val="00A7453E"/>
    <w:rsid w:val="00A753C0"/>
    <w:rsid w:val="00A75510"/>
    <w:rsid w:val="00A761E5"/>
    <w:rsid w:val="00A76D45"/>
    <w:rsid w:val="00A77212"/>
    <w:rsid w:val="00A77C2C"/>
    <w:rsid w:val="00A80062"/>
    <w:rsid w:val="00A80110"/>
    <w:rsid w:val="00A8014E"/>
    <w:rsid w:val="00A8095B"/>
    <w:rsid w:val="00A80F27"/>
    <w:rsid w:val="00A80F6B"/>
    <w:rsid w:val="00A8182F"/>
    <w:rsid w:val="00A81C19"/>
    <w:rsid w:val="00A82146"/>
    <w:rsid w:val="00A82545"/>
    <w:rsid w:val="00A82683"/>
    <w:rsid w:val="00A82B55"/>
    <w:rsid w:val="00A82C68"/>
    <w:rsid w:val="00A83112"/>
    <w:rsid w:val="00A831D9"/>
    <w:rsid w:val="00A83508"/>
    <w:rsid w:val="00A83BDD"/>
    <w:rsid w:val="00A84F12"/>
    <w:rsid w:val="00A853D3"/>
    <w:rsid w:val="00A856EB"/>
    <w:rsid w:val="00A85751"/>
    <w:rsid w:val="00A86236"/>
    <w:rsid w:val="00A86D89"/>
    <w:rsid w:val="00A875E3"/>
    <w:rsid w:val="00A87694"/>
    <w:rsid w:val="00A87C3E"/>
    <w:rsid w:val="00A9022E"/>
    <w:rsid w:val="00A902D4"/>
    <w:rsid w:val="00A9079C"/>
    <w:rsid w:val="00A90C0D"/>
    <w:rsid w:val="00A90D92"/>
    <w:rsid w:val="00A90FFB"/>
    <w:rsid w:val="00A91257"/>
    <w:rsid w:val="00A9209F"/>
    <w:rsid w:val="00A9235A"/>
    <w:rsid w:val="00A92C0D"/>
    <w:rsid w:val="00A92EB1"/>
    <w:rsid w:val="00A93011"/>
    <w:rsid w:val="00A930F9"/>
    <w:rsid w:val="00A93BE0"/>
    <w:rsid w:val="00A93C25"/>
    <w:rsid w:val="00A93E1B"/>
    <w:rsid w:val="00A9408B"/>
    <w:rsid w:val="00A942E6"/>
    <w:rsid w:val="00A9464D"/>
    <w:rsid w:val="00A94974"/>
    <w:rsid w:val="00A94DD9"/>
    <w:rsid w:val="00A94FE0"/>
    <w:rsid w:val="00A9539C"/>
    <w:rsid w:val="00A95683"/>
    <w:rsid w:val="00A9641B"/>
    <w:rsid w:val="00A9643B"/>
    <w:rsid w:val="00A967CF"/>
    <w:rsid w:val="00A96E21"/>
    <w:rsid w:val="00A96E34"/>
    <w:rsid w:val="00A979B1"/>
    <w:rsid w:val="00A97AC2"/>
    <w:rsid w:val="00AA0A4A"/>
    <w:rsid w:val="00AA0AD4"/>
    <w:rsid w:val="00AA1165"/>
    <w:rsid w:val="00AA1480"/>
    <w:rsid w:val="00AA1C10"/>
    <w:rsid w:val="00AA1E32"/>
    <w:rsid w:val="00AA2601"/>
    <w:rsid w:val="00AA2720"/>
    <w:rsid w:val="00AA2A10"/>
    <w:rsid w:val="00AA2DAB"/>
    <w:rsid w:val="00AA2F7E"/>
    <w:rsid w:val="00AA3467"/>
    <w:rsid w:val="00AA3682"/>
    <w:rsid w:val="00AA397F"/>
    <w:rsid w:val="00AA3F31"/>
    <w:rsid w:val="00AA437A"/>
    <w:rsid w:val="00AA4625"/>
    <w:rsid w:val="00AA5517"/>
    <w:rsid w:val="00AA671D"/>
    <w:rsid w:val="00AA6BB6"/>
    <w:rsid w:val="00AA6D0F"/>
    <w:rsid w:val="00AA718B"/>
    <w:rsid w:val="00AA7470"/>
    <w:rsid w:val="00AA7BCE"/>
    <w:rsid w:val="00AA7BF3"/>
    <w:rsid w:val="00AA7D57"/>
    <w:rsid w:val="00AB02E9"/>
    <w:rsid w:val="00AB0A5E"/>
    <w:rsid w:val="00AB10EA"/>
    <w:rsid w:val="00AB16B3"/>
    <w:rsid w:val="00AB1949"/>
    <w:rsid w:val="00AB1D4D"/>
    <w:rsid w:val="00AB1EFA"/>
    <w:rsid w:val="00AB1F1A"/>
    <w:rsid w:val="00AB2EE7"/>
    <w:rsid w:val="00AB31D7"/>
    <w:rsid w:val="00AB336B"/>
    <w:rsid w:val="00AB33AA"/>
    <w:rsid w:val="00AB3F0D"/>
    <w:rsid w:val="00AB4639"/>
    <w:rsid w:val="00AB48EC"/>
    <w:rsid w:val="00AB53E4"/>
    <w:rsid w:val="00AB5467"/>
    <w:rsid w:val="00AB5488"/>
    <w:rsid w:val="00AB6007"/>
    <w:rsid w:val="00AB6E29"/>
    <w:rsid w:val="00AB6EAC"/>
    <w:rsid w:val="00AC00D2"/>
    <w:rsid w:val="00AC0699"/>
    <w:rsid w:val="00AC0E21"/>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A2"/>
    <w:rsid w:val="00AC6FBC"/>
    <w:rsid w:val="00AC6FC6"/>
    <w:rsid w:val="00AC721E"/>
    <w:rsid w:val="00AC7311"/>
    <w:rsid w:val="00AC7E27"/>
    <w:rsid w:val="00AD0265"/>
    <w:rsid w:val="00AD047A"/>
    <w:rsid w:val="00AD0DE9"/>
    <w:rsid w:val="00AD13C0"/>
    <w:rsid w:val="00AD1F3E"/>
    <w:rsid w:val="00AD2036"/>
    <w:rsid w:val="00AD22E3"/>
    <w:rsid w:val="00AD2971"/>
    <w:rsid w:val="00AD3C9E"/>
    <w:rsid w:val="00AD4439"/>
    <w:rsid w:val="00AD5FE2"/>
    <w:rsid w:val="00AD7575"/>
    <w:rsid w:val="00AD76F2"/>
    <w:rsid w:val="00AD78F5"/>
    <w:rsid w:val="00AD7D03"/>
    <w:rsid w:val="00AE099E"/>
    <w:rsid w:val="00AE1224"/>
    <w:rsid w:val="00AE12C5"/>
    <w:rsid w:val="00AE18A3"/>
    <w:rsid w:val="00AE1B0D"/>
    <w:rsid w:val="00AE1DBB"/>
    <w:rsid w:val="00AE23D9"/>
    <w:rsid w:val="00AE2569"/>
    <w:rsid w:val="00AE2896"/>
    <w:rsid w:val="00AE3505"/>
    <w:rsid w:val="00AE3756"/>
    <w:rsid w:val="00AE375F"/>
    <w:rsid w:val="00AE3A4B"/>
    <w:rsid w:val="00AE3A63"/>
    <w:rsid w:val="00AE4572"/>
    <w:rsid w:val="00AE4755"/>
    <w:rsid w:val="00AE53FF"/>
    <w:rsid w:val="00AE5416"/>
    <w:rsid w:val="00AE5435"/>
    <w:rsid w:val="00AE5C7D"/>
    <w:rsid w:val="00AE62F6"/>
    <w:rsid w:val="00AE63B2"/>
    <w:rsid w:val="00AE645C"/>
    <w:rsid w:val="00AE71C1"/>
    <w:rsid w:val="00AE71E0"/>
    <w:rsid w:val="00AE749F"/>
    <w:rsid w:val="00AE776D"/>
    <w:rsid w:val="00AE7DED"/>
    <w:rsid w:val="00AF0656"/>
    <w:rsid w:val="00AF10FA"/>
    <w:rsid w:val="00AF2255"/>
    <w:rsid w:val="00AF2918"/>
    <w:rsid w:val="00AF313A"/>
    <w:rsid w:val="00AF3ABE"/>
    <w:rsid w:val="00AF49C5"/>
    <w:rsid w:val="00AF52E0"/>
    <w:rsid w:val="00AF5615"/>
    <w:rsid w:val="00AF5759"/>
    <w:rsid w:val="00AF5BD7"/>
    <w:rsid w:val="00AF5D81"/>
    <w:rsid w:val="00AF6079"/>
    <w:rsid w:val="00AF6286"/>
    <w:rsid w:val="00AF6959"/>
    <w:rsid w:val="00AF7408"/>
    <w:rsid w:val="00AF7475"/>
    <w:rsid w:val="00AF7529"/>
    <w:rsid w:val="00AF7AC8"/>
    <w:rsid w:val="00AF7F9A"/>
    <w:rsid w:val="00B00520"/>
    <w:rsid w:val="00B00B25"/>
    <w:rsid w:val="00B00F8E"/>
    <w:rsid w:val="00B014D0"/>
    <w:rsid w:val="00B020E0"/>
    <w:rsid w:val="00B0226D"/>
    <w:rsid w:val="00B02CD1"/>
    <w:rsid w:val="00B02EBB"/>
    <w:rsid w:val="00B02F8F"/>
    <w:rsid w:val="00B03B39"/>
    <w:rsid w:val="00B03CB0"/>
    <w:rsid w:val="00B041A9"/>
    <w:rsid w:val="00B04350"/>
    <w:rsid w:val="00B0465E"/>
    <w:rsid w:val="00B04F0C"/>
    <w:rsid w:val="00B0515F"/>
    <w:rsid w:val="00B052FB"/>
    <w:rsid w:val="00B05CBC"/>
    <w:rsid w:val="00B06363"/>
    <w:rsid w:val="00B06A70"/>
    <w:rsid w:val="00B06B41"/>
    <w:rsid w:val="00B06BA8"/>
    <w:rsid w:val="00B06D0F"/>
    <w:rsid w:val="00B076BD"/>
    <w:rsid w:val="00B07A6A"/>
    <w:rsid w:val="00B07B44"/>
    <w:rsid w:val="00B07BE6"/>
    <w:rsid w:val="00B07E80"/>
    <w:rsid w:val="00B105E5"/>
    <w:rsid w:val="00B10A7B"/>
    <w:rsid w:val="00B10BBD"/>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6238"/>
    <w:rsid w:val="00B168B5"/>
    <w:rsid w:val="00B169E1"/>
    <w:rsid w:val="00B173B2"/>
    <w:rsid w:val="00B2005F"/>
    <w:rsid w:val="00B20164"/>
    <w:rsid w:val="00B202C7"/>
    <w:rsid w:val="00B203F3"/>
    <w:rsid w:val="00B2067B"/>
    <w:rsid w:val="00B2101D"/>
    <w:rsid w:val="00B210D6"/>
    <w:rsid w:val="00B2110C"/>
    <w:rsid w:val="00B21628"/>
    <w:rsid w:val="00B22045"/>
    <w:rsid w:val="00B22598"/>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905"/>
    <w:rsid w:val="00B3012C"/>
    <w:rsid w:val="00B3023E"/>
    <w:rsid w:val="00B3027F"/>
    <w:rsid w:val="00B306F3"/>
    <w:rsid w:val="00B30AAD"/>
    <w:rsid w:val="00B30BC2"/>
    <w:rsid w:val="00B30C63"/>
    <w:rsid w:val="00B30F3D"/>
    <w:rsid w:val="00B315B3"/>
    <w:rsid w:val="00B31645"/>
    <w:rsid w:val="00B319E7"/>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AB0"/>
    <w:rsid w:val="00B41C6A"/>
    <w:rsid w:val="00B42043"/>
    <w:rsid w:val="00B432A0"/>
    <w:rsid w:val="00B4424E"/>
    <w:rsid w:val="00B44379"/>
    <w:rsid w:val="00B4474E"/>
    <w:rsid w:val="00B44753"/>
    <w:rsid w:val="00B4492F"/>
    <w:rsid w:val="00B44F12"/>
    <w:rsid w:val="00B45088"/>
    <w:rsid w:val="00B45473"/>
    <w:rsid w:val="00B457B8"/>
    <w:rsid w:val="00B457DF"/>
    <w:rsid w:val="00B45F25"/>
    <w:rsid w:val="00B462A7"/>
    <w:rsid w:val="00B46480"/>
    <w:rsid w:val="00B46EFC"/>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5A6C"/>
    <w:rsid w:val="00B56016"/>
    <w:rsid w:val="00B562D1"/>
    <w:rsid w:val="00B568B8"/>
    <w:rsid w:val="00B56CDC"/>
    <w:rsid w:val="00B56E01"/>
    <w:rsid w:val="00B56F07"/>
    <w:rsid w:val="00B570B9"/>
    <w:rsid w:val="00B5715D"/>
    <w:rsid w:val="00B57479"/>
    <w:rsid w:val="00B60331"/>
    <w:rsid w:val="00B607A0"/>
    <w:rsid w:val="00B60A8A"/>
    <w:rsid w:val="00B60DCA"/>
    <w:rsid w:val="00B60E76"/>
    <w:rsid w:val="00B61824"/>
    <w:rsid w:val="00B62034"/>
    <w:rsid w:val="00B6244F"/>
    <w:rsid w:val="00B62BAE"/>
    <w:rsid w:val="00B62C84"/>
    <w:rsid w:val="00B6305A"/>
    <w:rsid w:val="00B63483"/>
    <w:rsid w:val="00B6369D"/>
    <w:rsid w:val="00B638FD"/>
    <w:rsid w:val="00B63C73"/>
    <w:rsid w:val="00B642C5"/>
    <w:rsid w:val="00B6573A"/>
    <w:rsid w:val="00B65EB2"/>
    <w:rsid w:val="00B660B9"/>
    <w:rsid w:val="00B66329"/>
    <w:rsid w:val="00B66890"/>
    <w:rsid w:val="00B66BC3"/>
    <w:rsid w:val="00B66F3E"/>
    <w:rsid w:val="00B66F81"/>
    <w:rsid w:val="00B66FC2"/>
    <w:rsid w:val="00B672B3"/>
    <w:rsid w:val="00B678CC"/>
    <w:rsid w:val="00B678DB"/>
    <w:rsid w:val="00B67C5C"/>
    <w:rsid w:val="00B70404"/>
    <w:rsid w:val="00B712C3"/>
    <w:rsid w:val="00B713FD"/>
    <w:rsid w:val="00B715D3"/>
    <w:rsid w:val="00B71A7C"/>
    <w:rsid w:val="00B71C36"/>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0EEA"/>
    <w:rsid w:val="00B81030"/>
    <w:rsid w:val="00B810DF"/>
    <w:rsid w:val="00B81578"/>
    <w:rsid w:val="00B818A6"/>
    <w:rsid w:val="00B81983"/>
    <w:rsid w:val="00B819AC"/>
    <w:rsid w:val="00B81FBB"/>
    <w:rsid w:val="00B823AE"/>
    <w:rsid w:val="00B827FD"/>
    <w:rsid w:val="00B83318"/>
    <w:rsid w:val="00B837C2"/>
    <w:rsid w:val="00B8458E"/>
    <w:rsid w:val="00B84851"/>
    <w:rsid w:val="00B85179"/>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AF1"/>
    <w:rsid w:val="00B92C59"/>
    <w:rsid w:val="00B92D3D"/>
    <w:rsid w:val="00B93112"/>
    <w:rsid w:val="00B931AD"/>
    <w:rsid w:val="00B93BA2"/>
    <w:rsid w:val="00B93D60"/>
    <w:rsid w:val="00B943EA"/>
    <w:rsid w:val="00B94DA1"/>
    <w:rsid w:val="00B950F0"/>
    <w:rsid w:val="00B95A32"/>
    <w:rsid w:val="00B95B21"/>
    <w:rsid w:val="00B95BFE"/>
    <w:rsid w:val="00B95E54"/>
    <w:rsid w:val="00B96063"/>
    <w:rsid w:val="00B961CB"/>
    <w:rsid w:val="00B96C22"/>
    <w:rsid w:val="00B972D3"/>
    <w:rsid w:val="00B97C29"/>
    <w:rsid w:val="00BA0098"/>
    <w:rsid w:val="00BA036D"/>
    <w:rsid w:val="00BA0965"/>
    <w:rsid w:val="00BA1705"/>
    <w:rsid w:val="00BA1C9A"/>
    <w:rsid w:val="00BA2096"/>
    <w:rsid w:val="00BA2132"/>
    <w:rsid w:val="00BA22D3"/>
    <w:rsid w:val="00BA2524"/>
    <w:rsid w:val="00BA2683"/>
    <w:rsid w:val="00BA3005"/>
    <w:rsid w:val="00BA3049"/>
    <w:rsid w:val="00BA3224"/>
    <w:rsid w:val="00BA4295"/>
    <w:rsid w:val="00BA456F"/>
    <w:rsid w:val="00BA493D"/>
    <w:rsid w:val="00BA4D69"/>
    <w:rsid w:val="00BA5352"/>
    <w:rsid w:val="00BA5B58"/>
    <w:rsid w:val="00BA5E24"/>
    <w:rsid w:val="00BA659C"/>
    <w:rsid w:val="00BA7246"/>
    <w:rsid w:val="00BA728C"/>
    <w:rsid w:val="00BA73D4"/>
    <w:rsid w:val="00BA74F1"/>
    <w:rsid w:val="00BA7735"/>
    <w:rsid w:val="00BA78DC"/>
    <w:rsid w:val="00BA7C4B"/>
    <w:rsid w:val="00BB0200"/>
    <w:rsid w:val="00BB0275"/>
    <w:rsid w:val="00BB0338"/>
    <w:rsid w:val="00BB0479"/>
    <w:rsid w:val="00BB0AB1"/>
    <w:rsid w:val="00BB0AD4"/>
    <w:rsid w:val="00BB1260"/>
    <w:rsid w:val="00BB168A"/>
    <w:rsid w:val="00BB186A"/>
    <w:rsid w:val="00BB19E4"/>
    <w:rsid w:val="00BB1EE7"/>
    <w:rsid w:val="00BB2190"/>
    <w:rsid w:val="00BB230F"/>
    <w:rsid w:val="00BB2496"/>
    <w:rsid w:val="00BB24A8"/>
    <w:rsid w:val="00BB2765"/>
    <w:rsid w:val="00BB2CF5"/>
    <w:rsid w:val="00BB3136"/>
    <w:rsid w:val="00BB3497"/>
    <w:rsid w:val="00BB3940"/>
    <w:rsid w:val="00BB4389"/>
    <w:rsid w:val="00BB4ED9"/>
    <w:rsid w:val="00BB507C"/>
    <w:rsid w:val="00BB5587"/>
    <w:rsid w:val="00BB5F6F"/>
    <w:rsid w:val="00BB611F"/>
    <w:rsid w:val="00BB61BE"/>
    <w:rsid w:val="00BB64A9"/>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78B"/>
    <w:rsid w:val="00BC2797"/>
    <w:rsid w:val="00BC2DF0"/>
    <w:rsid w:val="00BC2F58"/>
    <w:rsid w:val="00BC3101"/>
    <w:rsid w:val="00BC3DDB"/>
    <w:rsid w:val="00BC4189"/>
    <w:rsid w:val="00BC4227"/>
    <w:rsid w:val="00BC4340"/>
    <w:rsid w:val="00BC4952"/>
    <w:rsid w:val="00BC54CD"/>
    <w:rsid w:val="00BC5694"/>
    <w:rsid w:val="00BC56F5"/>
    <w:rsid w:val="00BC613D"/>
    <w:rsid w:val="00BC615D"/>
    <w:rsid w:val="00BC6BE0"/>
    <w:rsid w:val="00BC6CD8"/>
    <w:rsid w:val="00BC6EAE"/>
    <w:rsid w:val="00BC73E9"/>
    <w:rsid w:val="00BC76B1"/>
    <w:rsid w:val="00BD01A7"/>
    <w:rsid w:val="00BD1366"/>
    <w:rsid w:val="00BD1656"/>
    <w:rsid w:val="00BD1827"/>
    <w:rsid w:val="00BD18CC"/>
    <w:rsid w:val="00BD1AC1"/>
    <w:rsid w:val="00BD1D46"/>
    <w:rsid w:val="00BD1DC6"/>
    <w:rsid w:val="00BD29F5"/>
    <w:rsid w:val="00BD3242"/>
    <w:rsid w:val="00BD3419"/>
    <w:rsid w:val="00BD34E9"/>
    <w:rsid w:val="00BD39EC"/>
    <w:rsid w:val="00BD4171"/>
    <w:rsid w:val="00BD42CA"/>
    <w:rsid w:val="00BD43E5"/>
    <w:rsid w:val="00BD50D4"/>
    <w:rsid w:val="00BD512A"/>
    <w:rsid w:val="00BD5479"/>
    <w:rsid w:val="00BD57EF"/>
    <w:rsid w:val="00BD59E3"/>
    <w:rsid w:val="00BD6342"/>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002"/>
    <w:rsid w:val="00BE217A"/>
    <w:rsid w:val="00BE2903"/>
    <w:rsid w:val="00BE2C00"/>
    <w:rsid w:val="00BE2E8B"/>
    <w:rsid w:val="00BE318A"/>
    <w:rsid w:val="00BE349E"/>
    <w:rsid w:val="00BE35DA"/>
    <w:rsid w:val="00BE44F2"/>
    <w:rsid w:val="00BE74E2"/>
    <w:rsid w:val="00BF07D9"/>
    <w:rsid w:val="00BF0A46"/>
    <w:rsid w:val="00BF0E8E"/>
    <w:rsid w:val="00BF0EB7"/>
    <w:rsid w:val="00BF17C6"/>
    <w:rsid w:val="00BF1A7F"/>
    <w:rsid w:val="00BF2085"/>
    <w:rsid w:val="00BF2E36"/>
    <w:rsid w:val="00BF2E8A"/>
    <w:rsid w:val="00BF3E91"/>
    <w:rsid w:val="00BF5324"/>
    <w:rsid w:val="00BF561D"/>
    <w:rsid w:val="00BF5652"/>
    <w:rsid w:val="00BF577F"/>
    <w:rsid w:val="00BF5A3F"/>
    <w:rsid w:val="00BF5B28"/>
    <w:rsid w:val="00BF5C2B"/>
    <w:rsid w:val="00BF66F6"/>
    <w:rsid w:val="00BF70EF"/>
    <w:rsid w:val="00BF7266"/>
    <w:rsid w:val="00BF771F"/>
    <w:rsid w:val="00BF7734"/>
    <w:rsid w:val="00C00474"/>
    <w:rsid w:val="00C0072C"/>
    <w:rsid w:val="00C00C09"/>
    <w:rsid w:val="00C00F37"/>
    <w:rsid w:val="00C020EE"/>
    <w:rsid w:val="00C0247E"/>
    <w:rsid w:val="00C02A99"/>
    <w:rsid w:val="00C02BFC"/>
    <w:rsid w:val="00C0302B"/>
    <w:rsid w:val="00C036D3"/>
    <w:rsid w:val="00C03F48"/>
    <w:rsid w:val="00C03F51"/>
    <w:rsid w:val="00C0422A"/>
    <w:rsid w:val="00C0501B"/>
    <w:rsid w:val="00C05C5B"/>
    <w:rsid w:val="00C05DDE"/>
    <w:rsid w:val="00C0626B"/>
    <w:rsid w:val="00C0648F"/>
    <w:rsid w:val="00C06812"/>
    <w:rsid w:val="00C06C59"/>
    <w:rsid w:val="00C10466"/>
    <w:rsid w:val="00C10CC7"/>
    <w:rsid w:val="00C1112B"/>
    <w:rsid w:val="00C111ED"/>
    <w:rsid w:val="00C11745"/>
    <w:rsid w:val="00C11CD0"/>
    <w:rsid w:val="00C11DF8"/>
    <w:rsid w:val="00C11F38"/>
    <w:rsid w:val="00C1257E"/>
    <w:rsid w:val="00C13225"/>
    <w:rsid w:val="00C136A2"/>
    <w:rsid w:val="00C13E8C"/>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4C"/>
    <w:rsid w:val="00C21CFB"/>
    <w:rsid w:val="00C21F01"/>
    <w:rsid w:val="00C21F45"/>
    <w:rsid w:val="00C224A0"/>
    <w:rsid w:val="00C2265F"/>
    <w:rsid w:val="00C22916"/>
    <w:rsid w:val="00C229F8"/>
    <w:rsid w:val="00C22DD5"/>
    <w:rsid w:val="00C232DB"/>
    <w:rsid w:val="00C2356F"/>
    <w:rsid w:val="00C2369A"/>
    <w:rsid w:val="00C23D71"/>
    <w:rsid w:val="00C25365"/>
    <w:rsid w:val="00C2540C"/>
    <w:rsid w:val="00C2551B"/>
    <w:rsid w:val="00C2587F"/>
    <w:rsid w:val="00C25B02"/>
    <w:rsid w:val="00C25BA5"/>
    <w:rsid w:val="00C270A4"/>
    <w:rsid w:val="00C27214"/>
    <w:rsid w:val="00C27BB6"/>
    <w:rsid w:val="00C30796"/>
    <w:rsid w:val="00C30F2D"/>
    <w:rsid w:val="00C312AB"/>
    <w:rsid w:val="00C3164C"/>
    <w:rsid w:val="00C31CF7"/>
    <w:rsid w:val="00C322F1"/>
    <w:rsid w:val="00C32802"/>
    <w:rsid w:val="00C32CFA"/>
    <w:rsid w:val="00C32D27"/>
    <w:rsid w:val="00C33284"/>
    <w:rsid w:val="00C33F76"/>
    <w:rsid w:val="00C34398"/>
    <w:rsid w:val="00C343E5"/>
    <w:rsid w:val="00C351A6"/>
    <w:rsid w:val="00C35A4C"/>
    <w:rsid w:val="00C35E0D"/>
    <w:rsid w:val="00C36B9C"/>
    <w:rsid w:val="00C36FEF"/>
    <w:rsid w:val="00C37066"/>
    <w:rsid w:val="00C371FA"/>
    <w:rsid w:val="00C375E5"/>
    <w:rsid w:val="00C377A2"/>
    <w:rsid w:val="00C403C9"/>
    <w:rsid w:val="00C40FFC"/>
    <w:rsid w:val="00C412C8"/>
    <w:rsid w:val="00C41480"/>
    <w:rsid w:val="00C41622"/>
    <w:rsid w:val="00C41C33"/>
    <w:rsid w:val="00C431D6"/>
    <w:rsid w:val="00C434C7"/>
    <w:rsid w:val="00C439B8"/>
    <w:rsid w:val="00C43F1C"/>
    <w:rsid w:val="00C445C2"/>
    <w:rsid w:val="00C446B0"/>
    <w:rsid w:val="00C45B88"/>
    <w:rsid w:val="00C4607D"/>
    <w:rsid w:val="00C461F2"/>
    <w:rsid w:val="00C46255"/>
    <w:rsid w:val="00C46492"/>
    <w:rsid w:val="00C46F61"/>
    <w:rsid w:val="00C47598"/>
    <w:rsid w:val="00C47BB2"/>
    <w:rsid w:val="00C47CC5"/>
    <w:rsid w:val="00C5014C"/>
    <w:rsid w:val="00C502A7"/>
    <w:rsid w:val="00C50A0D"/>
    <w:rsid w:val="00C50F0D"/>
    <w:rsid w:val="00C51A32"/>
    <w:rsid w:val="00C51C28"/>
    <w:rsid w:val="00C523AD"/>
    <w:rsid w:val="00C528C5"/>
    <w:rsid w:val="00C52DB8"/>
    <w:rsid w:val="00C53456"/>
    <w:rsid w:val="00C5397B"/>
    <w:rsid w:val="00C53E6D"/>
    <w:rsid w:val="00C53E92"/>
    <w:rsid w:val="00C54A67"/>
    <w:rsid w:val="00C54CD6"/>
    <w:rsid w:val="00C55688"/>
    <w:rsid w:val="00C55CCA"/>
    <w:rsid w:val="00C55E36"/>
    <w:rsid w:val="00C55EA7"/>
    <w:rsid w:val="00C57253"/>
    <w:rsid w:val="00C60425"/>
    <w:rsid w:val="00C60557"/>
    <w:rsid w:val="00C60AFD"/>
    <w:rsid w:val="00C60C2D"/>
    <w:rsid w:val="00C6162E"/>
    <w:rsid w:val="00C6190E"/>
    <w:rsid w:val="00C61E0E"/>
    <w:rsid w:val="00C62E53"/>
    <w:rsid w:val="00C62E87"/>
    <w:rsid w:val="00C62FB0"/>
    <w:rsid w:val="00C63780"/>
    <w:rsid w:val="00C63A1C"/>
    <w:rsid w:val="00C63E23"/>
    <w:rsid w:val="00C643EB"/>
    <w:rsid w:val="00C65399"/>
    <w:rsid w:val="00C65917"/>
    <w:rsid w:val="00C671D2"/>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3861"/>
    <w:rsid w:val="00C7432C"/>
    <w:rsid w:val="00C75173"/>
    <w:rsid w:val="00C754E8"/>
    <w:rsid w:val="00C75791"/>
    <w:rsid w:val="00C7585B"/>
    <w:rsid w:val="00C75B78"/>
    <w:rsid w:val="00C75F30"/>
    <w:rsid w:val="00C76304"/>
    <w:rsid w:val="00C76427"/>
    <w:rsid w:val="00C769B0"/>
    <w:rsid w:val="00C7762E"/>
    <w:rsid w:val="00C77AEC"/>
    <w:rsid w:val="00C77F90"/>
    <w:rsid w:val="00C80554"/>
    <w:rsid w:val="00C807A2"/>
    <w:rsid w:val="00C808AC"/>
    <w:rsid w:val="00C80D3B"/>
    <w:rsid w:val="00C814D9"/>
    <w:rsid w:val="00C8197A"/>
    <w:rsid w:val="00C82282"/>
    <w:rsid w:val="00C8292A"/>
    <w:rsid w:val="00C82CCA"/>
    <w:rsid w:val="00C83E21"/>
    <w:rsid w:val="00C84084"/>
    <w:rsid w:val="00C841FF"/>
    <w:rsid w:val="00C8462C"/>
    <w:rsid w:val="00C8471E"/>
    <w:rsid w:val="00C84955"/>
    <w:rsid w:val="00C84A39"/>
    <w:rsid w:val="00C85BF0"/>
    <w:rsid w:val="00C85FED"/>
    <w:rsid w:val="00C86467"/>
    <w:rsid w:val="00C87169"/>
    <w:rsid w:val="00C87199"/>
    <w:rsid w:val="00C90404"/>
    <w:rsid w:val="00C904CA"/>
    <w:rsid w:val="00C90A32"/>
    <w:rsid w:val="00C912FD"/>
    <w:rsid w:val="00C91A3F"/>
    <w:rsid w:val="00C92316"/>
    <w:rsid w:val="00C92547"/>
    <w:rsid w:val="00C92663"/>
    <w:rsid w:val="00C926FD"/>
    <w:rsid w:val="00C93FC1"/>
    <w:rsid w:val="00C941A8"/>
    <w:rsid w:val="00C947AA"/>
    <w:rsid w:val="00C95C72"/>
    <w:rsid w:val="00C95FE9"/>
    <w:rsid w:val="00C962B5"/>
    <w:rsid w:val="00C96555"/>
    <w:rsid w:val="00C966BB"/>
    <w:rsid w:val="00C96959"/>
    <w:rsid w:val="00C96B86"/>
    <w:rsid w:val="00C970C2"/>
    <w:rsid w:val="00C971F9"/>
    <w:rsid w:val="00C97254"/>
    <w:rsid w:val="00C97D96"/>
    <w:rsid w:val="00C97DF7"/>
    <w:rsid w:val="00CA0278"/>
    <w:rsid w:val="00CA0AEE"/>
    <w:rsid w:val="00CA13DF"/>
    <w:rsid w:val="00CA14C9"/>
    <w:rsid w:val="00CA1A6A"/>
    <w:rsid w:val="00CA20A3"/>
    <w:rsid w:val="00CA236E"/>
    <w:rsid w:val="00CA24FB"/>
    <w:rsid w:val="00CA27D6"/>
    <w:rsid w:val="00CA2D5B"/>
    <w:rsid w:val="00CA2F94"/>
    <w:rsid w:val="00CA3B64"/>
    <w:rsid w:val="00CA4E97"/>
    <w:rsid w:val="00CA5E6A"/>
    <w:rsid w:val="00CA6108"/>
    <w:rsid w:val="00CA64D5"/>
    <w:rsid w:val="00CA66DA"/>
    <w:rsid w:val="00CA67A1"/>
    <w:rsid w:val="00CA7A20"/>
    <w:rsid w:val="00CB1877"/>
    <w:rsid w:val="00CB18D4"/>
    <w:rsid w:val="00CB1AAC"/>
    <w:rsid w:val="00CB21E2"/>
    <w:rsid w:val="00CB2A62"/>
    <w:rsid w:val="00CB3192"/>
    <w:rsid w:val="00CB3201"/>
    <w:rsid w:val="00CB3415"/>
    <w:rsid w:val="00CB360D"/>
    <w:rsid w:val="00CB3785"/>
    <w:rsid w:val="00CB3A41"/>
    <w:rsid w:val="00CB4329"/>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12E7"/>
    <w:rsid w:val="00CC1417"/>
    <w:rsid w:val="00CC1478"/>
    <w:rsid w:val="00CC1720"/>
    <w:rsid w:val="00CC191C"/>
    <w:rsid w:val="00CC1F0F"/>
    <w:rsid w:val="00CC2759"/>
    <w:rsid w:val="00CC2C32"/>
    <w:rsid w:val="00CC2D0B"/>
    <w:rsid w:val="00CC2F44"/>
    <w:rsid w:val="00CC356D"/>
    <w:rsid w:val="00CC3FEB"/>
    <w:rsid w:val="00CC469A"/>
    <w:rsid w:val="00CC4865"/>
    <w:rsid w:val="00CC52D2"/>
    <w:rsid w:val="00CC54CE"/>
    <w:rsid w:val="00CC5719"/>
    <w:rsid w:val="00CC5C74"/>
    <w:rsid w:val="00CC5EED"/>
    <w:rsid w:val="00CC68E4"/>
    <w:rsid w:val="00CC6A5F"/>
    <w:rsid w:val="00CC6C0A"/>
    <w:rsid w:val="00CC6F87"/>
    <w:rsid w:val="00CC7262"/>
    <w:rsid w:val="00CC74F1"/>
    <w:rsid w:val="00CC75EF"/>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0B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D9D"/>
    <w:rsid w:val="00CE7F9D"/>
    <w:rsid w:val="00CF0922"/>
    <w:rsid w:val="00CF0DEC"/>
    <w:rsid w:val="00CF10DB"/>
    <w:rsid w:val="00CF126F"/>
    <w:rsid w:val="00CF1EA6"/>
    <w:rsid w:val="00CF23FF"/>
    <w:rsid w:val="00CF2572"/>
    <w:rsid w:val="00CF25A1"/>
    <w:rsid w:val="00CF2BA1"/>
    <w:rsid w:val="00CF2EA9"/>
    <w:rsid w:val="00CF2FFE"/>
    <w:rsid w:val="00CF3124"/>
    <w:rsid w:val="00CF3ECF"/>
    <w:rsid w:val="00CF40BE"/>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F2F"/>
    <w:rsid w:val="00D03237"/>
    <w:rsid w:val="00D03329"/>
    <w:rsid w:val="00D03463"/>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BFA"/>
    <w:rsid w:val="00D10E20"/>
    <w:rsid w:val="00D1160E"/>
    <w:rsid w:val="00D11B74"/>
    <w:rsid w:val="00D12C10"/>
    <w:rsid w:val="00D12F9F"/>
    <w:rsid w:val="00D1305C"/>
    <w:rsid w:val="00D13087"/>
    <w:rsid w:val="00D137F1"/>
    <w:rsid w:val="00D13856"/>
    <w:rsid w:val="00D13A97"/>
    <w:rsid w:val="00D14643"/>
    <w:rsid w:val="00D14ACA"/>
    <w:rsid w:val="00D15151"/>
    <w:rsid w:val="00D15B6E"/>
    <w:rsid w:val="00D16685"/>
    <w:rsid w:val="00D16FA0"/>
    <w:rsid w:val="00D17378"/>
    <w:rsid w:val="00D17D89"/>
    <w:rsid w:val="00D2017F"/>
    <w:rsid w:val="00D206F5"/>
    <w:rsid w:val="00D21449"/>
    <w:rsid w:val="00D216B2"/>
    <w:rsid w:val="00D222F1"/>
    <w:rsid w:val="00D22940"/>
    <w:rsid w:val="00D23974"/>
    <w:rsid w:val="00D23D58"/>
    <w:rsid w:val="00D24B96"/>
    <w:rsid w:val="00D24E2E"/>
    <w:rsid w:val="00D2519A"/>
    <w:rsid w:val="00D25462"/>
    <w:rsid w:val="00D25507"/>
    <w:rsid w:val="00D2581B"/>
    <w:rsid w:val="00D25B9F"/>
    <w:rsid w:val="00D25D83"/>
    <w:rsid w:val="00D2632E"/>
    <w:rsid w:val="00D26479"/>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75F"/>
    <w:rsid w:val="00D3281A"/>
    <w:rsid w:val="00D32D5F"/>
    <w:rsid w:val="00D3316C"/>
    <w:rsid w:val="00D335D6"/>
    <w:rsid w:val="00D33B88"/>
    <w:rsid w:val="00D33D98"/>
    <w:rsid w:val="00D34138"/>
    <w:rsid w:val="00D341F3"/>
    <w:rsid w:val="00D34548"/>
    <w:rsid w:val="00D34914"/>
    <w:rsid w:val="00D36346"/>
    <w:rsid w:val="00D36606"/>
    <w:rsid w:val="00D36816"/>
    <w:rsid w:val="00D36CD7"/>
    <w:rsid w:val="00D36ED9"/>
    <w:rsid w:val="00D37A37"/>
    <w:rsid w:val="00D4101D"/>
    <w:rsid w:val="00D4128C"/>
    <w:rsid w:val="00D42AFB"/>
    <w:rsid w:val="00D433A0"/>
    <w:rsid w:val="00D43511"/>
    <w:rsid w:val="00D4404B"/>
    <w:rsid w:val="00D4411B"/>
    <w:rsid w:val="00D44ABA"/>
    <w:rsid w:val="00D44BBF"/>
    <w:rsid w:val="00D44EC6"/>
    <w:rsid w:val="00D45098"/>
    <w:rsid w:val="00D45C32"/>
    <w:rsid w:val="00D45EB6"/>
    <w:rsid w:val="00D4638E"/>
    <w:rsid w:val="00D46711"/>
    <w:rsid w:val="00D46D18"/>
    <w:rsid w:val="00D46D23"/>
    <w:rsid w:val="00D4724C"/>
    <w:rsid w:val="00D47E56"/>
    <w:rsid w:val="00D50161"/>
    <w:rsid w:val="00D501D3"/>
    <w:rsid w:val="00D50270"/>
    <w:rsid w:val="00D50378"/>
    <w:rsid w:val="00D507DF"/>
    <w:rsid w:val="00D5130A"/>
    <w:rsid w:val="00D51439"/>
    <w:rsid w:val="00D514AB"/>
    <w:rsid w:val="00D51533"/>
    <w:rsid w:val="00D51769"/>
    <w:rsid w:val="00D51F85"/>
    <w:rsid w:val="00D5221C"/>
    <w:rsid w:val="00D522D8"/>
    <w:rsid w:val="00D523A5"/>
    <w:rsid w:val="00D532DA"/>
    <w:rsid w:val="00D53A98"/>
    <w:rsid w:val="00D53F6E"/>
    <w:rsid w:val="00D54174"/>
    <w:rsid w:val="00D5473B"/>
    <w:rsid w:val="00D548CF"/>
    <w:rsid w:val="00D5491C"/>
    <w:rsid w:val="00D54CCF"/>
    <w:rsid w:val="00D554E8"/>
    <w:rsid w:val="00D55858"/>
    <w:rsid w:val="00D55E12"/>
    <w:rsid w:val="00D5657D"/>
    <w:rsid w:val="00D5672B"/>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782"/>
    <w:rsid w:val="00D6411E"/>
    <w:rsid w:val="00D64482"/>
    <w:rsid w:val="00D6473A"/>
    <w:rsid w:val="00D64979"/>
    <w:rsid w:val="00D64A0C"/>
    <w:rsid w:val="00D6503D"/>
    <w:rsid w:val="00D65C71"/>
    <w:rsid w:val="00D65DCC"/>
    <w:rsid w:val="00D66234"/>
    <w:rsid w:val="00D66935"/>
    <w:rsid w:val="00D66C59"/>
    <w:rsid w:val="00D67313"/>
    <w:rsid w:val="00D702CA"/>
    <w:rsid w:val="00D70636"/>
    <w:rsid w:val="00D71230"/>
    <w:rsid w:val="00D71325"/>
    <w:rsid w:val="00D7313C"/>
    <w:rsid w:val="00D7325A"/>
    <w:rsid w:val="00D735D0"/>
    <w:rsid w:val="00D736F3"/>
    <w:rsid w:val="00D738D2"/>
    <w:rsid w:val="00D74118"/>
    <w:rsid w:val="00D74693"/>
    <w:rsid w:val="00D74696"/>
    <w:rsid w:val="00D75688"/>
    <w:rsid w:val="00D757BC"/>
    <w:rsid w:val="00D7589B"/>
    <w:rsid w:val="00D760A2"/>
    <w:rsid w:val="00D77315"/>
    <w:rsid w:val="00D77465"/>
    <w:rsid w:val="00D777D5"/>
    <w:rsid w:val="00D77D3C"/>
    <w:rsid w:val="00D80021"/>
    <w:rsid w:val="00D807E5"/>
    <w:rsid w:val="00D80803"/>
    <w:rsid w:val="00D80843"/>
    <w:rsid w:val="00D814D0"/>
    <w:rsid w:val="00D81B8F"/>
    <w:rsid w:val="00D820AE"/>
    <w:rsid w:val="00D82CD9"/>
    <w:rsid w:val="00D833BE"/>
    <w:rsid w:val="00D84C22"/>
    <w:rsid w:val="00D8562F"/>
    <w:rsid w:val="00D858D9"/>
    <w:rsid w:val="00D85B15"/>
    <w:rsid w:val="00D86501"/>
    <w:rsid w:val="00D86574"/>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4AE9"/>
    <w:rsid w:val="00D953DA"/>
    <w:rsid w:val="00D95413"/>
    <w:rsid w:val="00D95F18"/>
    <w:rsid w:val="00D963A9"/>
    <w:rsid w:val="00D96479"/>
    <w:rsid w:val="00D964FA"/>
    <w:rsid w:val="00D96D2A"/>
    <w:rsid w:val="00D96EC0"/>
    <w:rsid w:val="00D96F2A"/>
    <w:rsid w:val="00D97571"/>
    <w:rsid w:val="00D97A50"/>
    <w:rsid w:val="00DA05BF"/>
    <w:rsid w:val="00DA0C2C"/>
    <w:rsid w:val="00DA0D9C"/>
    <w:rsid w:val="00DA193F"/>
    <w:rsid w:val="00DA1A6E"/>
    <w:rsid w:val="00DA1B0B"/>
    <w:rsid w:val="00DA2589"/>
    <w:rsid w:val="00DA29C7"/>
    <w:rsid w:val="00DA2AF8"/>
    <w:rsid w:val="00DA2C76"/>
    <w:rsid w:val="00DA36F6"/>
    <w:rsid w:val="00DA37EF"/>
    <w:rsid w:val="00DA386A"/>
    <w:rsid w:val="00DA466E"/>
    <w:rsid w:val="00DA47A8"/>
    <w:rsid w:val="00DA524D"/>
    <w:rsid w:val="00DA7D61"/>
    <w:rsid w:val="00DB0BB5"/>
    <w:rsid w:val="00DB0CF5"/>
    <w:rsid w:val="00DB14DD"/>
    <w:rsid w:val="00DB1890"/>
    <w:rsid w:val="00DB1A6A"/>
    <w:rsid w:val="00DB1D21"/>
    <w:rsid w:val="00DB1F2C"/>
    <w:rsid w:val="00DB203C"/>
    <w:rsid w:val="00DB2897"/>
    <w:rsid w:val="00DB2E73"/>
    <w:rsid w:val="00DB328C"/>
    <w:rsid w:val="00DB3592"/>
    <w:rsid w:val="00DB47E5"/>
    <w:rsid w:val="00DB485B"/>
    <w:rsid w:val="00DB4C93"/>
    <w:rsid w:val="00DB5046"/>
    <w:rsid w:val="00DB5421"/>
    <w:rsid w:val="00DB5691"/>
    <w:rsid w:val="00DB5704"/>
    <w:rsid w:val="00DB5F2D"/>
    <w:rsid w:val="00DB64F4"/>
    <w:rsid w:val="00DB6C8C"/>
    <w:rsid w:val="00DB7C3F"/>
    <w:rsid w:val="00DC0172"/>
    <w:rsid w:val="00DC01C9"/>
    <w:rsid w:val="00DC039D"/>
    <w:rsid w:val="00DC1496"/>
    <w:rsid w:val="00DC198B"/>
    <w:rsid w:val="00DC1993"/>
    <w:rsid w:val="00DC20CE"/>
    <w:rsid w:val="00DC23C9"/>
    <w:rsid w:val="00DC2894"/>
    <w:rsid w:val="00DC29A8"/>
    <w:rsid w:val="00DC3052"/>
    <w:rsid w:val="00DC392E"/>
    <w:rsid w:val="00DC3F8A"/>
    <w:rsid w:val="00DC4144"/>
    <w:rsid w:val="00DC41DD"/>
    <w:rsid w:val="00DC44D6"/>
    <w:rsid w:val="00DC45A9"/>
    <w:rsid w:val="00DC4931"/>
    <w:rsid w:val="00DC5B1A"/>
    <w:rsid w:val="00DC62D7"/>
    <w:rsid w:val="00DC6AB8"/>
    <w:rsid w:val="00DC6DB4"/>
    <w:rsid w:val="00DC738E"/>
    <w:rsid w:val="00DC744C"/>
    <w:rsid w:val="00DC78C8"/>
    <w:rsid w:val="00DC795E"/>
    <w:rsid w:val="00DC7BF0"/>
    <w:rsid w:val="00DC7CC8"/>
    <w:rsid w:val="00DD0482"/>
    <w:rsid w:val="00DD0533"/>
    <w:rsid w:val="00DD0D92"/>
    <w:rsid w:val="00DD1537"/>
    <w:rsid w:val="00DD2A23"/>
    <w:rsid w:val="00DD2BF3"/>
    <w:rsid w:val="00DD2F2A"/>
    <w:rsid w:val="00DD369A"/>
    <w:rsid w:val="00DD3A14"/>
    <w:rsid w:val="00DD41F3"/>
    <w:rsid w:val="00DD46E9"/>
    <w:rsid w:val="00DD46EB"/>
    <w:rsid w:val="00DD4EF1"/>
    <w:rsid w:val="00DD52BE"/>
    <w:rsid w:val="00DD5638"/>
    <w:rsid w:val="00DD56D4"/>
    <w:rsid w:val="00DD740A"/>
    <w:rsid w:val="00DD77DD"/>
    <w:rsid w:val="00DD788C"/>
    <w:rsid w:val="00DD793C"/>
    <w:rsid w:val="00DD7F26"/>
    <w:rsid w:val="00DE0175"/>
    <w:rsid w:val="00DE0D00"/>
    <w:rsid w:val="00DE0D18"/>
    <w:rsid w:val="00DE1208"/>
    <w:rsid w:val="00DE16CD"/>
    <w:rsid w:val="00DE220D"/>
    <w:rsid w:val="00DE2803"/>
    <w:rsid w:val="00DE3213"/>
    <w:rsid w:val="00DE3C03"/>
    <w:rsid w:val="00DE3F0E"/>
    <w:rsid w:val="00DE42BD"/>
    <w:rsid w:val="00DE6164"/>
    <w:rsid w:val="00DE6492"/>
    <w:rsid w:val="00DE652F"/>
    <w:rsid w:val="00DE656E"/>
    <w:rsid w:val="00DE65AF"/>
    <w:rsid w:val="00DE7574"/>
    <w:rsid w:val="00DE7902"/>
    <w:rsid w:val="00DE7AC4"/>
    <w:rsid w:val="00DF02EE"/>
    <w:rsid w:val="00DF0517"/>
    <w:rsid w:val="00DF0830"/>
    <w:rsid w:val="00DF0AA6"/>
    <w:rsid w:val="00DF0B02"/>
    <w:rsid w:val="00DF1358"/>
    <w:rsid w:val="00DF1CDA"/>
    <w:rsid w:val="00DF1D64"/>
    <w:rsid w:val="00DF2253"/>
    <w:rsid w:val="00DF2420"/>
    <w:rsid w:val="00DF280B"/>
    <w:rsid w:val="00DF28B7"/>
    <w:rsid w:val="00DF2EAD"/>
    <w:rsid w:val="00DF3079"/>
    <w:rsid w:val="00DF3345"/>
    <w:rsid w:val="00DF383D"/>
    <w:rsid w:val="00DF43E8"/>
    <w:rsid w:val="00DF4B3E"/>
    <w:rsid w:val="00DF5745"/>
    <w:rsid w:val="00DF58E2"/>
    <w:rsid w:val="00DF5F6C"/>
    <w:rsid w:val="00DF621E"/>
    <w:rsid w:val="00DF6362"/>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655"/>
    <w:rsid w:val="00E037E3"/>
    <w:rsid w:val="00E043BD"/>
    <w:rsid w:val="00E04590"/>
    <w:rsid w:val="00E04C02"/>
    <w:rsid w:val="00E04FBA"/>
    <w:rsid w:val="00E053B2"/>
    <w:rsid w:val="00E05DC2"/>
    <w:rsid w:val="00E0617A"/>
    <w:rsid w:val="00E062F8"/>
    <w:rsid w:val="00E0644B"/>
    <w:rsid w:val="00E064D3"/>
    <w:rsid w:val="00E06595"/>
    <w:rsid w:val="00E0763E"/>
    <w:rsid w:val="00E0799E"/>
    <w:rsid w:val="00E07B7D"/>
    <w:rsid w:val="00E07DB8"/>
    <w:rsid w:val="00E1050F"/>
    <w:rsid w:val="00E1092D"/>
    <w:rsid w:val="00E11290"/>
    <w:rsid w:val="00E113B7"/>
    <w:rsid w:val="00E114C5"/>
    <w:rsid w:val="00E12316"/>
    <w:rsid w:val="00E1277F"/>
    <w:rsid w:val="00E12E73"/>
    <w:rsid w:val="00E139D5"/>
    <w:rsid w:val="00E14042"/>
    <w:rsid w:val="00E144E8"/>
    <w:rsid w:val="00E1486F"/>
    <w:rsid w:val="00E14CA5"/>
    <w:rsid w:val="00E15202"/>
    <w:rsid w:val="00E152DF"/>
    <w:rsid w:val="00E15505"/>
    <w:rsid w:val="00E15611"/>
    <w:rsid w:val="00E162B5"/>
    <w:rsid w:val="00E167E9"/>
    <w:rsid w:val="00E16E58"/>
    <w:rsid w:val="00E17141"/>
    <w:rsid w:val="00E17D3D"/>
    <w:rsid w:val="00E21896"/>
    <w:rsid w:val="00E219A1"/>
    <w:rsid w:val="00E2202A"/>
    <w:rsid w:val="00E226BA"/>
    <w:rsid w:val="00E22D1B"/>
    <w:rsid w:val="00E23104"/>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0A90"/>
    <w:rsid w:val="00E3142D"/>
    <w:rsid w:val="00E316F5"/>
    <w:rsid w:val="00E31D4E"/>
    <w:rsid w:val="00E324B1"/>
    <w:rsid w:val="00E32E9C"/>
    <w:rsid w:val="00E339F2"/>
    <w:rsid w:val="00E34EBE"/>
    <w:rsid w:val="00E34F85"/>
    <w:rsid w:val="00E35DDE"/>
    <w:rsid w:val="00E36093"/>
    <w:rsid w:val="00E36990"/>
    <w:rsid w:val="00E37AE3"/>
    <w:rsid w:val="00E40BF8"/>
    <w:rsid w:val="00E40F02"/>
    <w:rsid w:val="00E410C7"/>
    <w:rsid w:val="00E41228"/>
    <w:rsid w:val="00E4154D"/>
    <w:rsid w:val="00E4196F"/>
    <w:rsid w:val="00E41A87"/>
    <w:rsid w:val="00E41AD6"/>
    <w:rsid w:val="00E41B01"/>
    <w:rsid w:val="00E41E9B"/>
    <w:rsid w:val="00E42017"/>
    <w:rsid w:val="00E423E2"/>
    <w:rsid w:val="00E42698"/>
    <w:rsid w:val="00E426E5"/>
    <w:rsid w:val="00E42730"/>
    <w:rsid w:val="00E43060"/>
    <w:rsid w:val="00E4363A"/>
    <w:rsid w:val="00E440D0"/>
    <w:rsid w:val="00E4579D"/>
    <w:rsid w:val="00E45AB1"/>
    <w:rsid w:val="00E45B52"/>
    <w:rsid w:val="00E45C81"/>
    <w:rsid w:val="00E45DA2"/>
    <w:rsid w:val="00E46268"/>
    <w:rsid w:val="00E462F2"/>
    <w:rsid w:val="00E468E6"/>
    <w:rsid w:val="00E46C38"/>
    <w:rsid w:val="00E46C51"/>
    <w:rsid w:val="00E46CC9"/>
    <w:rsid w:val="00E47919"/>
    <w:rsid w:val="00E50255"/>
    <w:rsid w:val="00E50772"/>
    <w:rsid w:val="00E50D89"/>
    <w:rsid w:val="00E528F9"/>
    <w:rsid w:val="00E53522"/>
    <w:rsid w:val="00E535D2"/>
    <w:rsid w:val="00E545FA"/>
    <w:rsid w:val="00E546E8"/>
    <w:rsid w:val="00E5496E"/>
    <w:rsid w:val="00E55372"/>
    <w:rsid w:val="00E55854"/>
    <w:rsid w:val="00E55BA5"/>
    <w:rsid w:val="00E56707"/>
    <w:rsid w:val="00E56ACD"/>
    <w:rsid w:val="00E57279"/>
    <w:rsid w:val="00E57739"/>
    <w:rsid w:val="00E6045F"/>
    <w:rsid w:val="00E60CA2"/>
    <w:rsid w:val="00E612BF"/>
    <w:rsid w:val="00E6216A"/>
    <w:rsid w:val="00E628AD"/>
    <w:rsid w:val="00E62908"/>
    <w:rsid w:val="00E62952"/>
    <w:rsid w:val="00E64339"/>
    <w:rsid w:val="00E64904"/>
    <w:rsid w:val="00E64DAA"/>
    <w:rsid w:val="00E656C5"/>
    <w:rsid w:val="00E66B76"/>
    <w:rsid w:val="00E67584"/>
    <w:rsid w:val="00E67669"/>
    <w:rsid w:val="00E677BD"/>
    <w:rsid w:val="00E6788D"/>
    <w:rsid w:val="00E67AE7"/>
    <w:rsid w:val="00E7011C"/>
    <w:rsid w:val="00E708BC"/>
    <w:rsid w:val="00E70C34"/>
    <w:rsid w:val="00E70C44"/>
    <w:rsid w:val="00E7100C"/>
    <w:rsid w:val="00E7138D"/>
    <w:rsid w:val="00E7273B"/>
    <w:rsid w:val="00E72B6E"/>
    <w:rsid w:val="00E73047"/>
    <w:rsid w:val="00E73173"/>
    <w:rsid w:val="00E73663"/>
    <w:rsid w:val="00E742F4"/>
    <w:rsid w:val="00E74B6D"/>
    <w:rsid w:val="00E74BE2"/>
    <w:rsid w:val="00E75976"/>
    <w:rsid w:val="00E75C2C"/>
    <w:rsid w:val="00E75E5C"/>
    <w:rsid w:val="00E760FF"/>
    <w:rsid w:val="00E76384"/>
    <w:rsid w:val="00E765D6"/>
    <w:rsid w:val="00E76A5E"/>
    <w:rsid w:val="00E775E3"/>
    <w:rsid w:val="00E77A45"/>
    <w:rsid w:val="00E801E4"/>
    <w:rsid w:val="00E803A2"/>
    <w:rsid w:val="00E80693"/>
    <w:rsid w:val="00E812F5"/>
    <w:rsid w:val="00E8154B"/>
    <w:rsid w:val="00E827B8"/>
    <w:rsid w:val="00E82968"/>
    <w:rsid w:val="00E8357D"/>
    <w:rsid w:val="00E8373C"/>
    <w:rsid w:val="00E83967"/>
    <w:rsid w:val="00E839AD"/>
    <w:rsid w:val="00E83C3A"/>
    <w:rsid w:val="00E83E10"/>
    <w:rsid w:val="00E83E51"/>
    <w:rsid w:val="00E83FCE"/>
    <w:rsid w:val="00E84570"/>
    <w:rsid w:val="00E846CA"/>
    <w:rsid w:val="00E8487A"/>
    <w:rsid w:val="00E85027"/>
    <w:rsid w:val="00E85726"/>
    <w:rsid w:val="00E858B6"/>
    <w:rsid w:val="00E85E2B"/>
    <w:rsid w:val="00E85E5E"/>
    <w:rsid w:val="00E863EE"/>
    <w:rsid w:val="00E86A25"/>
    <w:rsid w:val="00E872A7"/>
    <w:rsid w:val="00E878CC"/>
    <w:rsid w:val="00E87A7D"/>
    <w:rsid w:val="00E87EAD"/>
    <w:rsid w:val="00E901AB"/>
    <w:rsid w:val="00E90AF8"/>
    <w:rsid w:val="00E923FD"/>
    <w:rsid w:val="00E924F7"/>
    <w:rsid w:val="00E9292A"/>
    <w:rsid w:val="00E9307E"/>
    <w:rsid w:val="00E9308C"/>
    <w:rsid w:val="00E94330"/>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1E0C"/>
    <w:rsid w:val="00EA2418"/>
    <w:rsid w:val="00EA2443"/>
    <w:rsid w:val="00EA24A3"/>
    <w:rsid w:val="00EA2AA6"/>
    <w:rsid w:val="00EA3333"/>
    <w:rsid w:val="00EA369D"/>
    <w:rsid w:val="00EA3B6D"/>
    <w:rsid w:val="00EA3EF5"/>
    <w:rsid w:val="00EA40E2"/>
    <w:rsid w:val="00EA411E"/>
    <w:rsid w:val="00EA4859"/>
    <w:rsid w:val="00EA4C4D"/>
    <w:rsid w:val="00EA539E"/>
    <w:rsid w:val="00EA5FDE"/>
    <w:rsid w:val="00EA641F"/>
    <w:rsid w:val="00EA64F1"/>
    <w:rsid w:val="00EA670C"/>
    <w:rsid w:val="00EA6A5A"/>
    <w:rsid w:val="00EA6F05"/>
    <w:rsid w:val="00EA714D"/>
    <w:rsid w:val="00EA7386"/>
    <w:rsid w:val="00EB001D"/>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12"/>
    <w:rsid w:val="00EC2591"/>
    <w:rsid w:val="00EC282E"/>
    <w:rsid w:val="00EC2BF5"/>
    <w:rsid w:val="00EC2E5A"/>
    <w:rsid w:val="00EC2F2F"/>
    <w:rsid w:val="00EC33DF"/>
    <w:rsid w:val="00EC3652"/>
    <w:rsid w:val="00EC3687"/>
    <w:rsid w:val="00EC3D03"/>
    <w:rsid w:val="00EC4915"/>
    <w:rsid w:val="00EC4EEA"/>
    <w:rsid w:val="00EC5199"/>
    <w:rsid w:val="00EC6827"/>
    <w:rsid w:val="00EC6D38"/>
    <w:rsid w:val="00EC7169"/>
    <w:rsid w:val="00EC7B1E"/>
    <w:rsid w:val="00EC7C76"/>
    <w:rsid w:val="00EC7F14"/>
    <w:rsid w:val="00EC7FA0"/>
    <w:rsid w:val="00EC7FC4"/>
    <w:rsid w:val="00ED0190"/>
    <w:rsid w:val="00ED2B2B"/>
    <w:rsid w:val="00ED2EBD"/>
    <w:rsid w:val="00ED3078"/>
    <w:rsid w:val="00ED3187"/>
    <w:rsid w:val="00ED35A7"/>
    <w:rsid w:val="00ED3B24"/>
    <w:rsid w:val="00ED3BB6"/>
    <w:rsid w:val="00ED415E"/>
    <w:rsid w:val="00ED450E"/>
    <w:rsid w:val="00ED473B"/>
    <w:rsid w:val="00ED4969"/>
    <w:rsid w:val="00ED4B4A"/>
    <w:rsid w:val="00ED56D3"/>
    <w:rsid w:val="00ED5FE6"/>
    <w:rsid w:val="00ED6A7D"/>
    <w:rsid w:val="00ED7770"/>
    <w:rsid w:val="00ED78B9"/>
    <w:rsid w:val="00ED78E4"/>
    <w:rsid w:val="00EE1043"/>
    <w:rsid w:val="00EE1481"/>
    <w:rsid w:val="00EE1A88"/>
    <w:rsid w:val="00EE1CA1"/>
    <w:rsid w:val="00EE1D77"/>
    <w:rsid w:val="00EE220A"/>
    <w:rsid w:val="00EE2448"/>
    <w:rsid w:val="00EE249B"/>
    <w:rsid w:val="00EE2853"/>
    <w:rsid w:val="00EE3004"/>
    <w:rsid w:val="00EE3012"/>
    <w:rsid w:val="00EE31AF"/>
    <w:rsid w:val="00EE352A"/>
    <w:rsid w:val="00EE48F2"/>
    <w:rsid w:val="00EE491C"/>
    <w:rsid w:val="00EE4A0C"/>
    <w:rsid w:val="00EE5F9E"/>
    <w:rsid w:val="00EE627B"/>
    <w:rsid w:val="00EE7A5E"/>
    <w:rsid w:val="00EF0685"/>
    <w:rsid w:val="00EF0DE4"/>
    <w:rsid w:val="00EF13F9"/>
    <w:rsid w:val="00EF16CA"/>
    <w:rsid w:val="00EF1C9B"/>
    <w:rsid w:val="00EF26BD"/>
    <w:rsid w:val="00EF2B66"/>
    <w:rsid w:val="00EF4033"/>
    <w:rsid w:val="00EF4A41"/>
    <w:rsid w:val="00EF5D36"/>
    <w:rsid w:val="00EF5F34"/>
    <w:rsid w:val="00EF66FC"/>
    <w:rsid w:val="00EF6B68"/>
    <w:rsid w:val="00EF72D1"/>
    <w:rsid w:val="00EF7936"/>
    <w:rsid w:val="00EF7B38"/>
    <w:rsid w:val="00F00C01"/>
    <w:rsid w:val="00F01103"/>
    <w:rsid w:val="00F0135B"/>
    <w:rsid w:val="00F01FD1"/>
    <w:rsid w:val="00F02401"/>
    <w:rsid w:val="00F0247E"/>
    <w:rsid w:val="00F02E73"/>
    <w:rsid w:val="00F03088"/>
    <w:rsid w:val="00F03091"/>
    <w:rsid w:val="00F03789"/>
    <w:rsid w:val="00F0513C"/>
    <w:rsid w:val="00F052D4"/>
    <w:rsid w:val="00F05459"/>
    <w:rsid w:val="00F05514"/>
    <w:rsid w:val="00F05BCD"/>
    <w:rsid w:val="00F063A1"/>
    <w:rsid w:val="00F06A2E"/>
    <w:rsid w:val="00F06CF5"/>
    <w:rsid w:val="00F073C1"/>
    <w:rsid w:val="00F076F3"/>
    <w:rsid w:val="00F07781"/>
    <w:rsid w:val="00F07B66"/>
    <w:rsid w:val="00F10028"/>
    <w:rsid w:val="00F10140"/>
    <w:rsid w:val="00F107E3"/>
    <w:rsid w:val="00F109C7"/>
    <w:rsid w:val="00F11525"/>
    <w:rsid w:val="00F11BAF"/>
    <w:rsid w:val="00F11C88"/>
    <w:rsid w:val="00F11CE3"/>
    <w:rsid w:val="00F11E69"/>
    <w:rsid w:val="00F123B7"/>
    <w:rsid w:val="00F12825"/>
    <w:rsid w:val="00F12BA5"/>
    <w:rsid w:val="00F132DC"/>
    <w:rsid w:val="00F13644"/>
    <w:rsid w:val="00F13A9A"/>
    <w:rsid w:val="00F13B27"/>
    <w:rsid w:val="00F13E80"/>
    <w:rsid w:val="00F13F69"/>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5A0"/>
    <w:rsid w:val="00F207B0"/>
    <w:rsid w:val="00F219D4"/>
    <w:rsid w:val="00F21BE9"/>
    <w:rsid w:val="00F22236"/>
    <w:rsid w:val="00F22750"/>
    <w:rsid w:val="00F23455"/>
    <w:rsid w:val="00F23A49"/>
    <w:rsid w:val="00F23CA1"/>
    <w:rsid w:val="00F2401A"/>
    <w:rsid w:val="00F242B7"/>
    <w:rsid w:val="00F2449C"/>
    <w:rsid w:val="00F24798"/>
    <w:rsid w:val="00F24B19"/>
    <w:rsid w:val="00F2516C"/>
    <w:rsid w:val="00F257BB"/>
    <w:rsid w:val="00F26211"/>
    <w:rsid w:val="00F2646F"/>
    <w:rsid w:val="00F264A0"/>
    <w:rsid w:val="00F264E5"/>
    <w:rsid w:val="00F267C3"/>
    <w:rsid w:val="00F2696E"/>
    <w:rsid w:val="00F26E33"/>
    <w:rsid w:val="00F26ECD"/>
    <w:rsid w:val="00F2730C"/>
    <w:rsid w:val="00F27684"/>
    <w:rsid w:val="00F27E65"/>
    <w:rsid w:val="00F3024E"/>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4320"/>
    <w:rsid w:val="00F44435"/>
    <w:rsid w:val="00F44FA1"/>
    <w:rsid w:val="00F45418"/>
    <w:rsid w:val="00F45BCE"/>
    <w:rsid w:val="00F4645D"/>
    <w:rsid w:val="00F46558"/>
    <w:rsid w:val="00F46639"/>
    <w:rsid w:val="00F46676"/>
    <w:rsid w:val="00F466D9"/>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B14"/>
    <w:rsid w:val="00F55D7D"/>
    <w:rsid w:val="00F56198"/>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0F"/>
    <w:rsid w:val="00F63BB0"/>
    <w:rsid w:val="00F63DC7"/>
    <w:rsid w:val="00F64C7D"/>
    <w:rsid w:val="00F64FDB"/>
    <w:rsid w:val="00F6542D"/>
    <w:rsid w:val="00F65784"/>
    <w:rsid w:val="00F66746"/>
    <w:rsid w:val="00F669C5"/>
    <w:rsid w:val="00F66F82"/>
    <w:rsid w:val="00F672FF"/>
    <w:rsid w:val="00F67ACE"/>
    <w:rsid w:val="00F67C1B"/>
    <w:rsid w:val="00F67F40"/>
    <w:rsid w:val="00F70195"/>
    <w:rsid w:val="00F70FC0"/>
    <w:rsid w:val="00F715E7"/>
    <w:rsid w:val="00F71F84"/>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04"/>
    <w:rsid w:val="00F803B0"/>
    <w:rsid w:val="00F80409"/>
    <w:rsid w:val="00F8065B"/>
    <w:rsid w:val="00F8086E"/>
    <w:rsid w:val="00F80C31"/>
    <w:rsid w:val="00F80E0D"/>
    <w:rsid w:val="00F80E14"/>
    <w:rsid w:val="00F80E25"/>
    <w:rsid w:val="00F81441"/>
    <w:rsid w:val="00F81524"/>
    <w:rsid w:val="00F822FE"/>
    <w:rsid w:val="00F82562"/>
    <w:rsid w:val="00F83142"/>
    <w:rsid w:val="00F83362"/>
    <w:rsid w:val="00F83A97"/>
    <w:rsid w:val="00F84101"/>
    <w:rsid w:val="00F84A41"/>
    <w:rsid w:val="00F8520A"/>
    <w:rsid w:val="00F855A1"/>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0B2C"/>
    <w:rsid w:val="00FA1419"/>
    <w:rsid w:val="00FA1755"/>
    <w:rsid w:val="00FA18F2"/>
    <w:rsid w:val="00FA1ECE"/>
    <w:rsid w:val="00FA208B"/>
    <w:rsid w:val="00FA267A"/>
    <w:rsid w:val="00FA280A"/>
    <w:rsid w:val="00FA2D0D"/>
    <w:rsid w:val="00FA2E0B"/>
    <w:rsid w:val="00FA368A"/>
    <w:rsid w:val="00FA3832"/>
    <w:rsid w:val="00FA3EBF"/>
    <w:rsid w:val="00FA4801"/>
    <w:rsid w:val="00FA4C90"/>
    <w:rsid w:val="00FA4EEC"/>
    <w:rsid w:val="00FA5127"/>
    <w:rsid w:val="00FA5910"/>
    <w:rsid w:val="00FA6905"/>
    <w:rsid w:val="00FA7A01"/>
    <w:rsid w:val="00FB03E9"/>
    <w:rsid w:val="00FB08DC"/>
    <w:rsid w:val="00FB1250"/>
    <w:rsid w:val="00FB231E"/>
    <w:rsid w:val="00FB28CB"/>
    <w:rsid w:val="00FB2E23"/>
    <w:rsid w:val="00FB2F2E"/>
    <w:rsid w:val="00FB37C3"/>
    <w:rsid w:val="00FB3A43"/>
    <w:rsid w:val="00FB4223"/>
    <w:rsid w:val="00FB4456"/>
    <w:rsid w:val="00FB4D43"/>
    <w:rsid w:val="00FB5120"/>
    <w:rsid w:val="00FB5485"/>
    <w:rsid w:val="00FB5D74"/>
    <w:rsid w:val="00FB5F5C"/>
    <w:rsid w:val="00FB6220"/>
    <w:rsid w:val="00FB6981"/>
    <w:rsid w:val="00FB6D84"/>
    <w:rsid w:val="00FB6FDB"/>
    <w:rsid w:val="00FB7076"/>
    <w:rsid w:val="00FB7387"/>
    <w:rsid w:val="00FB7543"/>
    <w:rsid w:val="00FB75FC"/>
    <w:rsid w:val="00FC0936"/>
    <w:rsid w:val="00FC0BCA"/>
    <w:rsid w:val="00FC1093"/>
    <w:rsid w:val="00FC1673"/>
    <w:rsid w:val="00FC1D4F"/>
    <w:rsid w:val="00FC21CD"/>
    <w:rsid w:val="00FC2225"/>
    <w:rsid w:val="00FC25E0"/>
    <w:rsid w:val="00FC2638"/>
    <w:rsid w:val="00FC3406"/>
    <w:rsid w:val="00FC3598"/>
    <w:rsid w:val="00FC3703"/>
    <w:rsid w:val="00FC3A0E"/>
    <w:rsid w:val="00FC3A25"/>
    <w:rsid w:val="00FC3B9D"/>
    <w:rsid w:val="00FC3DFB"/>
    <w:rsid w:val="00FC4607"/>
    <w:rsid w:val="00FC5D45"/>
    <w:rsid w:val="00FC5E78"/>
    <w:rsid w:val="00FC65A3"/>
    <w:rsid w:val="00FC691C"/>
    <w:rsid w:val="00FC69B4"/>
    <w:rsid w:val="00FC6CBD"/>
    <w:rsid w:val="00FD046D"/>
    <w:rsid w:val="00FD0A3A"/>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BCB"/>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1DE"/>
    <w:rsid w:val="00FE42BA"/>
    <w:rsid w:val="00FE4604"/>
    <w:rsid w:val="00FE4787"/>
    <w:rsid w:val="00FE5BBC"/>
    <w:rsid w:val="00FE5DEC"/>
    <w:rsid w:val="00FE6509"/>
    <w:rsid w:val="00FE6638"/>
    <w:rsid w:val="00FE69B0"/>
    <w:rsid w:val="00FE7561"/>
    <w:rsid w:val="00FE77ED"/>
    <w:rsid w:val="00FE7D6B"/>
    <w:rsid w:val="00FF0B3A"/>
    <w:rsid w:val="00FF12D6"/>
    <w:rsid w:val="00FF1B0B"/>
    <w:rsid w:val="00FF1FBA"/>
    <w:rsid w:val="00FF2773"/>
    <w:rsid w:val="00FF2B42"/>
    <w:rsid w:val="00FF322C"/>
    <w:rsid w:val="00FF3EF8"/>
    <w:rsid w:val="00FF454E"/>
    <w:rsid w:val="00FF507F"/>
    <w:rsid w:val="00FF53F4"/>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A5B0A"/>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9"/>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7469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0979695">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3552679">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511180">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4140486">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51362183">
      <w:bodyDiv w:val="1"/>
      <w:marLeft w:val="0"/>
      <w:marRight w:val="0"/>
      <w:marTop w:val="0"/>
      <w:marBottom w:val="0"/>
      <w:divBdr>
        <w:top w:val="none" w:sz="0" w:space="0" w:color="auto"/>
        <w:left w:val="none" w:sz="0" w:space="0" w:color="auto"/>
        <w:bottom w:val="none" w:sz="0" w:space="0" w:color="auto"/>
        <w:right w:val="none" w:sz="0" w:space="0" w:color="auto"/>
      </w:divBdr>
    </w:div>
    <w:div w:id="49939037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0011178">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597534">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456198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3972613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5831922">
      <w:bodyDiv w:val="1"/>
      <w:marLeft w:val="0"/>
      <w:marRight w:val="0"/>
      <w:marTop w:val="0"/>
      <w:marBottom w:val="0"/>
      <w:divBdr>
        <w:top w:val="none" w:sz="0" w:space="0" w:color="auto"/>
        <w:left w:val="none" w:sz="0" w:space="0" w:color="auto"/>
        <w:bottom w:val="none" w:sz="0" w:space="0" w:color="auto"/>
        <w:right w:val="none" w:sz="0" w:space="0" w:color="auto"/>
      </w:divBdr>
    </w:div>
    <w:div w:id="1064182009">
      <w:bodyDiv w:val="1"/>
      <w:marLeft w:val="0"/>
      <w:marRight w:val="0"/>
      <w:marTop w:val="0"/>
      <w:marBottom w:val="0"/>
      <w:divBdr>
        <w:top w:val="none" w:sz="0" w:space="0" w:color="auto"/>
        <w:left w:val="none" w:sz="0" w:space="0" w:color="auto"/>
        <w:bottom w:val="none" w:sz="0" w:space="0" w:color="auto"/>
        <w:right w:val="none" w:sz="0" w:space="0" w:color="auto"/>
      </w:divBdr>
    </w:div>
    <w:div w:id="1071391687">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3572723">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00136592">
      <w:bodyDiv w:val="1"/>
      <w:marLeft w:val="0"/>
      <w:marRight w:val="0"/>
      <w:marTop w:val="0"/>
      <w:marBottom w:val="0"/>
      <w:divBdr>
        <w:top w:val="none" w:sz="0" w:space="0" w:color="auto"/>
        <w:left w:val="none" w:sz="0" w:space="0" w:color="auto"/>
        <w:bottom w:val="none" w:sz="0" w:space="0" w:color="auto"/>
        <w:right w:val="none" w:sz="0" w:space="0" w:color="auto"/>
      </w:divBdr>
    </w:div>
    <w:div w:id="1410224865">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3496934">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4219799">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4814319">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035550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2021092">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38140350">
      <w:bodyDiv w:val="1"/>
      <w:marLeft w:val="0"/>
      <w:marRight w:val="0"/>
      <w:marTop w:val="0"/>
      <w:marBottom w:val="0"/>
      <w:divBdr>
        <w:top w:val="none" w:sz="0" w:space="0" w:color="auto"/>
        <w:left w:val="none" w:sz="0" w:space="0" w:color="auto"/>
        <w:bottom w:val="none" w:sz="0" w:space="0" w:color="auto"/>
        <w:right w:val="none" w:sz="0" w:space="0" w:color="auto"/>
      </w:divBdr>
    </w:div>
    <w:div w:id="2139952582">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ortaldatransparencia.gov.br/"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3/lei/l12846.htm" TargetMode="External"/><Relationship Id="rId34" Type="http://schemas.openxmlformats.org/officeDocument/2006/relationships/hyperlink" Target="mailto:xxxxxxxxx@xxx.com"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br/empresas-e-negocios/pt-br/empreendedo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contas.tcu.gov.br/ords/f?p=1660:3:0"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2.asp.srv.br/etransparencia.pm.sonora.ms/servlet/portal" TargetMode="External"/><Relationship Id="rId10" Type="http://schemas.openxmlformats.org/officeDocument/2006/relationships/endnotes" Target="endnotes.xml"/><Relationship Id="rId19" Type="http://schemas.openxmlformats.org/officeDocument/2006/relationships/hyperlink" Target="http://www.bll.org.br" TargetMode="External"/><Relationship Id="rId31" Type="http://schemas.openxmlformats.org/officeDocument/2006/relationships/hyperlink" Target="https://www.gov.br/empresas-e-negocios/pt-br/empreendedor"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diariooficialms.com.br/assomasul?pagina=o-diario-oficial"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www.gov.br/economia/pt-br/assuntos/drei/legislacao/arquivos/legislacoes-federais/indrei772020.pdf" TargetMode="External"/><Relationship Id="rId25" Type="http://schemas.openxmlformats.org/officeDocument/2006/relationships/hyperlink" Target="http://www.bll.org.br"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http://www.bll.org.br" TargetMode="External"/><Relationship Id="rId41"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231;&#227;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www.w3.org/XML/1998/namespace"/>
    <ds:schemaRef ds:uri="http://schemas.microsoft.com/office/2006/documentManagement/types"/>
    <ds:schemaRef ds:uri="http://schemas.microsoft.com/office/2006/metadata/properties"/>
    <ds:schemaRef ds:uri="07728d20-334d-42fe-abf5-f78ba2c1b7a4"/>
    <ds:schemaRef ds:uri="http://schemas.openxmlformats.org/package/2006/metadata/core-properties"/>
    <ds:schemaRef ds:uri="http://purl.org/dc/terms/"/>
    <ds:schemaRef ds:uri="http://schemas.microsoft.com/office/infopath/2007/PartnerControls"/>
    <ds:schemaRef ds:uri="http://purl.org/dc/dcmitype/"/>
    <ds:schemaRef ds:uri="5099eeed-182b-4607-ad39-2b3e131c9b2e"/>
    <ds:schemaRef ds:uri="http://purl.org/dc/elements/1.1/"/>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9FCCCF-E6B7-4AEB-A8D7-0513DC0E2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30903</Words>
  <Characters>166879</Characters>
  <Application>Microsoft Office Word</Application>
  <DocSecurity>0</DocSecurity>
  <Lines>1390</Lines>
  <Paragraphs>394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197388</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2023-08-17T14:04:00Z</dcterms:created>
  <dcterms:modified xsi:type="dcterms:W3CDTF">2025-07-07T17:30:00Z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