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465DF" w14:textId="1494818E" w:rsidR="00503141" w:rsidRPr="00342111" w:rsidRDefault="00503141" w:rsidP="00503141">
      <w:pPr>
        <w:pStyle w:val="SemEspaamento"/>
        <w:spacing w:after="120" w:line="360" w:lineRule="auto"/>
        <w:jc w:val="center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342111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AVISO DE CONTRATAÇÃO DIRETA Nº </w:t>
      </w:r>
      <w:r w:rsidR="00C0525B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306</w:t>
      </w:r>
      <w:r w:rsidR="00302ADD" w:rsidRPr="00342111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/2025</w:t>
      </w:r>
    </w:p>
    <w:p w14:paraId="3704E2E5" w14:textId="77777777" w:rsidR="00503141" w:rsidRPr="00342111" w:rsidRDefault="00503141" w:rsidP="00376C1E">
      <w:pPr>
        <w:pStyle w:val="SemEspaamento"/>
        <w:spacing w:after="120" w:line="360" w:lineRule="auto"/>
        <w:jc w:val="center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342111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DISPENSA DE LICITAÇÃO</w:t>
      </w:r>
    </w:p>
    <w:p w14:paraId="664AE0B3" w14:textId="77777777" w:rsidR="00503141" w:rsidRPr="00342111" w:rsidRDefault="00503141" w:rsidP="00342111">
      <w:pPr>
        <w:spacing w:after="120" w:line="276" w:lineRule="auto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619B158E" w14:textId="77777777" w:rsidR="00503141" w:rsidRPr="00665152" w:rsidRDefault="00503141" w:rsidP="00342111">
      <w:pPr>
        <w:tabs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1. DO OBJETO</w:t>
      </w:r>
    </w:p>
    <w:p w14:paraId="2D2D6714" w14:textId="77777777" w:rsidR="001E534C" w:rsidRDefault="00503141" w:rsidP="001E534C">
      <w:pPr>
        <w:pStyle w:val="Cabealho"/>
        <w:tabs>
          <w:tab w:val="left" w:pos="708"/>
        </w:tabs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>1.1. Trata-se de</w:t>
      </w:r>
      <w:r w:rsidRPr="00665152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 xml:space="preserve"> </w:t>
      </w:r>
      <w:r w:rsidRPr="00665152">
        <w:rPr>
          <w:rStyle w:val="Forte"/>
          <w:rFonts w:asciiTheme="minorHAnsi" w:hAnsiTheme="minorHAnsi" w:cstheme="minorHAnsi"/>
          <w:b w:val="0"/>
          <w:bCs w:val="0"/>
          <w:color w:val="000000" w:themeColor="text1"/>
          <w:spacing w:val="0"/>
          <w:sz w:val="24"/>
          <w:szCs w:val="24"/>
        </w:rPr>
        <w:t>realização de despesas para</w:t>
      </w:r>
      <w:r w:rsidRPr="00665152">
        <w:rPr>
          <w:rStyle w:val="Forte"/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</w:t>
      </w:r>
      <w:bookmarkStart w:id="0" w:name="_Hlk163836058"/>
      <w:r w:rsidR="009106BF" w:rsidRPr="00665152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CONTRATAÇÃO DE EMPRESA </w:t>
      </w:r>
      <w:r w:rsidR="00437326" w:rsidRPr="00665152">
        <w:rPr>
          <w:rFonts w:asciiTheme="minorHAnsi" w:hAnsiTheme="minorHAnsi" w:cstheme="minorHAnsi"/>
          <w:b/>
          <w:bCs/>
          <w:spacing w:val="0"/>
          <w:sz w:val="24"/>
          <w:szCs w:val="24"/>
        </w:rPr>
        <w:t>ESPECIALIZADA NO</w:t>
      </w:r>
      <w:r w:rsidR="00B11369" w:rsidRPr="00665152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FORNECI</w:t>
      </w:r>
      <w:r w:rsidR="002020EB" w:rsidRPr="00665152">
        <w:rPr>
          <w:rFonts w:asciiTheme="minorHAnsi" w:hAnsiTheme="minorHAnsi" w:cstheme="minorHAnsi"/>
          <w:b/>
          <w:bCs/>
          <w:spacing w:val="0"/>
          <w:sz w:val="24"/>
          <w:szCs w:val="24"/>
        </w:rPr>
        <w:tab/>
        <w:t>ME</w:t>
      </w:r>
      <w:r w:rsidR="00B11369" w:rsidRPr="00665152">
        <w:rPr>
          <w:rFonts w:asciiTheme="minorHAnsi" w:hAnsiTheme="minorHAnsi" w:cstheme="minorHAnsi"/>
          <w:b/>
          <w:bCs/>
          <w:spacing w:val="0"/>
          <w:sz w:val="24"/>
          <w:szCs w:val="24"/>
        </w:rPr>
        <w:t>NTO</w:t>
      </w:r>
      <w:r w:rsidR="002020EB" w:rsidRPr="00665152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</w:t>
      </w:r>
      <w:r w:rsidR="00B11369" w:rsidRPr="00665152">
        <w:rPr>
          <w:rFonts w:asciiTheme="minorHAnsi" w:hAnsiTheme="minorHAnsi" w:cstheme="minorHAnsi"/>
          <w:b/>
          <w:bCs/>
          <w:spacing w:val="0"/>
          <w:sz w:val="24"/>
          <w:szCs w:val="24"/>
        </w:rPr>
        <w:t>DE</w:t>
      </w:r>
      <w:r w:rsidR="009106BF" w:rsidRPr="00665152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MATERIAIS </w:t>
      </w:r>
      <w:r w:rsidR="00302ADD" w:rsidRPr="00665152">
        <w:rPr>
          <w:rFonts w:asciiTheme="minorHAnsi" w:hAnsiTheme="minorHAnsi" w:cstheme="minorHAnsi"/>
          <w:b/>
          <w:bCs/>
          <w:spacing w:val="0"/>
          <w:sz w:val="24"/>
          <w:szCs w:val="24"/>
        </w:rPr>
        <w:t>DE EXPEDIENTE PARA</w:t>
      </w:r>
      <w:r w:rsidR="009106BF" w:rsidRPr="00665152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 xml:space="preserve"> O ANO DE 202</w:t>
      </w:r>
      <w:r w:rsidR="00302ADD" w:rsidRPr="00665152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5</w:t>
      </w:r>
      <w:r w:rsidR="009106BF" w:rsidRPr="00665152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, VISANDO ATENDER AS NECESSIDADES DA CÂMARA MUNICIPAL DE PLANALTINA - GOIÁS</w:t>
      </w:r>
      <w:bookmarkEnd w:id="0"/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.</w:t>
      </w:r>
    </w:p>
    <w:p w14:paraId="1A183CF3" w14:textId="77777777" w:rsidR="001E534C" w:rsidRDefault="001E534C" w:rsidP="001E534C">
      <w:pPr>
        <w:pStyle w:val="Cabealho"/>
        <w:tabs>
          <w:tab w:val="left" w:pos="708"/>
        </w:tabs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7B4BD7EF" w14:textId="5C5C15F4" w:rsidR="001E534C" w:rsidRPr="001E534C" w:rsidRDefault="001E534C" w:rsidP="001E534C">
      <w:pPr>
        <w:pStyle w:val="Cabealho"/>
        <w:tabs>
          <w:tab w:val="left" w:pos="708"/>
        </w:tabs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</w:t>
      </w:r>
      <w:r w:rsidRPr="001E534C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 xml:space="preserve">Contratação </w:t>
      </w:r>
      <w:r w:rsidRPr="001E534C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exclusiva para microempresas (ME) e empresas de pequeno porte, </w:t>
      </w:r>
      <w:r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FFFFF"/>
        </w:rPr>
        <w:t>conforme</w:t>
      </w:r>
      <w:r w:rsidRPr="001E534C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 Art. 48, I da Lei 123/2006</w:t>
      </w:r>
      <w:r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FFFFF"/>
        </w:rPr>
        <w:t>.</w:t>
      </w:r>
    </w:p>
    <w:p w14:paraId="589B887F" w14:textId="000C84B6" w:rsidR="00503141" w:rsidRPr="00665152" w:rsidRDefault="00503141" w:rsidP="00342111">
      <w:pPr>
        <w:spacing w:before="240" w:after="120" w:line="360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1.2. A EMPRESA CONTRATADA DEVERÁ FORNECER OS SEGUINTES OBJETOS:</w:t>
      </w:r>
    </w:p>
    <w:tbl>
      <w:tblPr>
        <w:tblStyle w:val="Tabelacomgrade"/>
        <w:tblW w:w="7083" w:type="dxa"/>
        <w:jc w:val="center"/>
        <w:tblLook w:val="04A0" w:firstRow="1" w:lastRow="0" w:firstColumn="1" w:lastColumn="0" w:noHBand="0" w:noVBand="1"/>
      </w:tblPr>
      <w:tblGrid>
        <w:gridCol w:w="980"/>
        <w:gridCol w:w="3410"/>
        <w:gridCol w:w="1133"/>
        <w:gridCol w:w="1560"/>
      </w:tblGrid>
      <w:tr w:rsidR="00B11369" w:rsidRPr="00665152" w14:paraId="5C2F2BC9" w14:textId="77777777" w:rsidTr="00B11369">
        <w:trPr>
          <w:trHeight w:val="382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61D04375" w14:textId="77777777" w:rsidR="00B11369" w:rsidRPr="00665152" w:rsidRDefault="00B11369" w:rsidP="00A628B3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4"/>
                <w:szCs w:val="24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4"/>
                <w:szCs w:val="24"/>
              </w:rPr>
              <w:t>ITEM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0DB8B8BF" w14:textId="77777777" w:rsidR="00B11369" w:rsidRPr="00665152" w:rsidRDefault="00B11369" w:rsidP="00C80C4B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4"/>
                <w:szCs w:val="24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4"/>
                <w:szCs w:val="24"/>
              </w:rPr>
              <w:t>PRODUTO/SERVIÇO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029437AE" w14:textId="77777777" w:rsidR="00B11369" w:rsidRPr="00665152" w:rsidRDefault="00B11369" w:rsidP="00A628B3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4"/>
                <w:szCs w:val="24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4"/>
                <w:szCs w:val="24"/>
              </w:rPr>
              <w:t>QUANT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0B28BBD9" w14:textId="4D26089D" w:rsidR="00B11369" w:rsidRPr="00665152" w:rsidRDefault="00B11369" w:rsidP="00A628B3">
            <w:pPr>
              <w:tabs>
                <w:tab w:val="center" w:pos="390"/>
              </w:tabs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4"/>
                <w:szCs w:val="24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4"/>
                <w:szCs w:val="24"/>
              </w:rPr>
              <w:t>UND. MEDIDA</w:t>
            </w:r>
          </w:p>
        </w:tc>
      </w:tr>
      <w:tr w:rsidR="00A628B3" w:rsidRPr="00665152" w14:paraId="7B62B8CE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5D7C3F2" w14:textId="395BE940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01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1850B75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Arquivo Morto Fácil Diversos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8155A99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color w:val="auto"/>
                <w:spacing w:val="0"/>
                <w:sz w:val="20"/>
                <w:highlight w:val="white"/>
              </w:rPr>
              <w:t>150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6418A47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33D126F4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558B013" w14:textId="02F858D9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02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667787C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Caixa P/Correspondência Tripla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A85EDA2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30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EFA4FB9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2C78FBB9" w14:textId="77777777" w:rsidTr="00EA72D5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9D021B3" w14:textId="08DEE074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03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0A9BFAC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Caneta tubo transparente azul 50x1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B2AF5D6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color w:val="auto"/>
                <w:spacing w:val="0"/>
                <w:sz w:val="20"/>
                <w:highlight w:val="white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A25F01A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CAIXA</w:t>
            </w:r>
          </w:p>
        </w:tc>
      </w:tr>
      <w:tr w:rsidR="00A628B3" w:rsidRPr="00665152" w14:paraId="77FE39DE" w14:textId="77777777" w:rsidTr="00EA72D5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85DBFB9" w14:textId="0CE9F6F9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04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F90FC09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Caneta tubo transparente Preto 50x1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821F1AF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color w:val="auto"/>
                <w:spacing w:val="0"/>
                <w:sz w:val="20"/>
                <w:highlight w:val="white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941AFB3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CAIXA</w:t>
            </w:r>
          </w:p>
        </w:tc>
      </w:tr>
      <w:tr w:rsidR="00A628B3" w:rsidRPr="00665152" w14:paraId="46723F4F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EFF03AA" w14:textId="50070C0A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05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83C8113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Capa P/Encadernação Pct Com 50x1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4309A88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25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7A52B12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PACOTE</w:t>
            </w:r>
          </w:p>
        </w:tc>
      </w:tr>
      <w:tr w:rsidR="00A628B3" w:rsidRPr="00665152" w14:paraId="4418DEEB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7F39783" w14:textId="1048799A" w:rsidR="00A628B3" w:rsidRPr="00665152" w:rsidRDefault="00EA72D5" w:rsidP="00C84A5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06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7083FF3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Clips Nº 8/0 CX</w:t>
            </w:r>
            <w:r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 xml:space="preserve"> 50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28A326F" w14:textId="77777777" w:rsidR="00A628B3" w:rsidRPr="00665152" w:rsidRDefault="00A628B3" w:rsidP="00C84A5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45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ABD880B" w14:textId="77777777" w:rsidR="00A628B3" w:rsidRPr="00665152" w:rsidRDefault="00A628B3" w:rsidP="00C84A5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CAIXA</w:t>
            </w:r>
          </w:p>
        </w:tc>
      </w:tr>
      <w:tr w:rsidR="00A628B3" w:rsidRPr="00665152" w14:paraId="7496A441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92CBDCF" w14:textId="5AF8C957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07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47A58E9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Cola Bastão 8g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34B1AAA7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300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EEC9180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5DBA8419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22839C3" w14:textId="57949442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08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C3CDA42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 xml:space="preserve">Cola </w:t>
            </w:r>
            <w:proofErr w:type="spellStart"/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Bca</w:t>
            </w:r>
            <w:proofErr w:type="spellEnd"/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 xml:space="preserve"> 1000 M</w:t>
            </w: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L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58E0FCF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6015F86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1ECB89EF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76AACEA" w14:textId="36ECB81F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09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3278742F" w14:textId="77777777" w:rsidR="00A628B3" w:rsidRPr="00665152" w:rsidRDefault="00A628B3" w:rsidP="00C80C4B">
            <w:pPr>
              <w:spacing w:after="160" w:line="256" w:lineRule="auto"/>
              <w:rPr>
                <w:rFonts w:asciiTheme="minorHAnsi" w:hAnsiTheme="minorHAnsi" w:cstheme="minorHAnsi"/>
                <w:b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spacing w:val="0"/>
                <w:sz w:val="20"/>
              </w:rPr>
              <w:t>Cola Branca 90 G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20E0D7C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color w:val="auto"/>
                <w:spacing w:val="0"/>
                <w:sz w:val="20"/>
                <w:highlight w:val="white"/>
              </w:rPr>
              <w:t>60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02822CC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3687460E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177548B" w14:textId="3156FC05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10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9F31BA1" w14:textId="77777777" w:rsidR="00A628B3" w:rsidRPr="00FA23AF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  <w:lang w:val="en-US"/>
              </w:rPr>
            </w:pPr>
            <w:r w:rsidRPr="00FA23AF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  <w:lang w:val="en-US"/>
              </w:rPr>
              <w:t xml:space="preserve">Envelope </w:t>
            </w:r>
            <w:proofErr w:type="spellStart"/>
            <w:r w:rsidRPr="00FA23AF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  <w:lang w:val="en-US"/>
              </w:rPr>
              <w:t>Skn</w:t>
            </w:r>
            <w:proofErr w:type="spellEnd"/>
            <w:r w:rsidRPr="00FA23AF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  <w:lang w:val="en-US"/>
              </w:rPr>
              <w:t xml:space="preserve"> 032 22x32 </w:t>
            </w:r>
            <w:proofErr w:type="spellStart"/>
            <w:r w:rsidRPr="00FA23AF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  <w:lang w:val="en-US"/>
              </w:rPr>
              <w:t>pacote</w:t>
            </w:r>
            <w:proofErr w:type="spellEnd"/>
            <w:r w:rsidRPr="00FA23AF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  <w:lang w:val="en-US"/>
              </w:rPr>
              <w:t xml:space="preserve"> C/250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E77E619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bCs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Cs/>
                <w:color w:val="auto"/>
                <w:spacing w:val="0"/>
                <w:sz w:val="20"/>
                <w:highlight w:val="white"/>
              </w:rPr>
              <w:t>08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8C346FE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55CED766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E97615F" w14:textId="6BF3BD69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11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07F74FF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spacing w:val="0"/>
                <w:sz w:val="20"/>
                <w:highlight w:val="white"/>
              </w:rPr>
              <w:t xml:space="preserve">Espiral 07mm </w:t>
            </w: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Pct Com 100x1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4B81B4E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bCs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Cs/>
                <w:spacing w:val="0"/>
                <w:sz w:val="20"/>
                <w:highlight w:val="white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5FC2973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PACOTE</w:t>
            </w:r>
          </w:p>
        </w:tc>
      </w:tr>
      <w:tr w:rsidR="00A628B3" w:rsidRPr="00665152" w14:paraId="45F19524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B2A4DDA" w14:textId="6CC30276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12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20F99052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spacing w:val="0"/>
                <w:sz w:val="20"/>
                <w:highlight w:val="white"/>
              </w:rPr>
              <w:t xml:space="preserve">Espiral 09mm </w:t>
            </w: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Pct Com 100x1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21225177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bCs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Cs/>
                <w:spacing w:val="0"/>
                <w:sz w:val="20"/>
                <w:highlight w:val="white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C9BF422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PACOTE</w:t>
            </w:r>
          </w:p>
        </w:tc>
      </w:tr>
      <w:tr w:rsidR="00A628B3" w:rsidRPr="00665152" w14:paraId="190653AE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FF36948" w14:textId="5C27F2E2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13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81ADBE1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Espiral 12mm Pct Com 100x1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9720FB8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bCs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Cs/>
                <w:spacing w:val="0"/>
                <w:sz w:val="20"/>
                <w:highlight w:val="white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7D1DC8A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PACOTE</w:t>
            </w:r>
          </w:p>
        </w:tc>
      </w:tr>
      <w:tr w:rsidR="00A628B3" w:rsidRPr="00665152" w14:paraId="6D9669B7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2C500DF" w14:textId="514C0CDE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14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ABF2980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Espiral 14mm Pct Com 100x1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2A80013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2179405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PACOTE</w:t>
            </w:r>
          </w:p>
        </w:tc>
      </w:tr>
      <w:tr w:rsidR="00A628B3" w:rsidRPr="00665152" w14:paraId="1A246DAE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E6292E2" w14:textId="43EB1C4B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15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6A9B640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Espiral 17mm Pct Com 100x1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7C1A066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A333926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PACOTE</w:t>
            </w:r>
          </w:p>
        </w:tc>
      </w:tr>
      <w:tr w:rsidR="00A628B3" w:rsidRPr="00665152" w14:paraId="011084E8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2905DE4" w14:textId="52096E75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16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76EB7B6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 xml:space="preserve">Espiral 20mm </w:t>
            </w: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Pct 80x1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D8AB0AF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25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CA92C2C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PACOTE</w:t>
            </w:r>
          </w:p>
        </w:tc>
      </w:tr>
      <w:tr w:rsidR="00A628B3" w:rsidRPr="00665152" w14:paraId="1AA79F10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1C76190" w14:textId="6855C4C3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17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8F6D4BE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Espiral 23mm até 50mm Pct Com 100x1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04C2C9B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25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557F6E7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PACOTE</w:t>
            </w:r>
          </w:p>
        </w:tc>
      </w:tr>
      <w:tr w:rsidR="00A628B3" w:rsidRPr="00665152" w14:paraId="632B713D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B8DF1EE" w14:textId="3273C3E2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18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F870532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Fita Crepe 48MMx50M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9DF4D87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80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6AE2E1B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11CAC862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4A40A2E" w14:textId="7876E484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lastRenderedPageBreak/>
              <w:t>19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4273217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Fita Dupla Face 09mmx30 MT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EB9A314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60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2B20085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4D7A4AB3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B7617D1" w14:textId="4B417D50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20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C7C79F3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Grampeador C-15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E5F54FC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A4C558A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4DA26966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7909E60" w14:textId="55D870A6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21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3218B18D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spacing w:val="0"/>
                <w:sz w:val="20"/>
              </w:rPr>
              <w:t>Grampo 26/6 Galvanizado CX</w:t>
            </w:r>
            <w:r>
              <w:rPr>
                <w:rFonts w:asciiTheme="minorHAnsi" w:hAnsiTheme="minorHAnsi" w:cstheme="minorHAnsi"/>
                <w:b/>
                <w:spacing w:val="0"/>
                <w:sz w:val="20"/>
              </w:rPr>
              <w:t xml:space="preserve"> c/5000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8603E8B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color w:val="auto"/>
                <w:spacing w:val="0"/>
                <w:sz w:val="20"/>
                <w:highlight w:val="white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F4C4FE9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CAIXA</w:t>
            </w:r>
          </w:p>
        </w:tc>
      </w:tr>
      <w:tr w:rsidR="00A628B3" w:rsidRPr="00665152" w14:paraId="13B28065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AB23A08" w14:textId="552DA627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22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26925CA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spacing w:val="0"/>
                <w:sz w:val="20"/>
              </w:rPr>
              <w:t>Grampo Trilho Plástico Estendido CX</w:t>
            </w:r>
            <w:r>
              <w:rPr>
                <w:rFonts w:asciiTheme="minorHAnsi" w:hAnsiTheme="minorHAnsi" w:cstheme="minorHAnsi"/>
                <w:b/>
                <w:spacing w:val="0"/>
                <w:sz w:val="20"/>
              </w:rPr>
              <w:t xml:space="preserve"> c/ 50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26DB8AE7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50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F6C958F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CAIXA</w:t>
            </w:r>
          </w:p>
        </w:tc>
      </w:tr>
      <w:tr w:rsidR="00A628B3" w:rsidRPr="00665152" w14:paraId="379BA3B1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1F45651" w14:textId="27248D54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23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5A04109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Livro Ata capa dura 100 Folhas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FEBC76A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color w:val="auto"/>
                <w:spacing w:val="0"/>
                <w:sz w:val="20"/>
                <w:highlight w:val="white"/>
              </w:rPr>
              <w:t>50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34E22D9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35330E70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8E3945E" w14:textId="23AA2668" w:rsidR="00A628B3" w:rsidRPr="00665152" w:rsidRDefault="00EA72D5" w:rsidP="00C84A5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24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DBFB688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Molha Dedo 12g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ECA7E2F" w14:textId="77777777" w:rsidR="00A628B3" w:rsidRPr="004F462E" w:rsidRDefault="00A628B3" w:rsidP="00C84A5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spacing w:val="0"/>
                <w:sz w:val="20"/>
              </w:rPr>
              <w:t>70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957B7CC" w14:textId="77777777" w:rsidR="00A628B3" w:rsidRPr="00665152" w:rsidRDefault="00A628B3" w:rsidP="00C84A5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46781AB3" w14:textId="77777777" w:rsidTr="00EA72D5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2BDA5F3" w14:textId="22CFEE82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25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09404CA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 xml:space="preserve">PAPEL A4 </w:t>
            </w:r>
            <w:proofErr w:type="spellStart"/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cx</w:t>
            </w:r>
            <w:proofErr w:type="spellEnd"/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 xml:space="preserve"> c/ 10 resmas de 500fl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98884FE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color w:val="auto"/>
                <w:spacing w:val="0"/>
                <w:sz w:val="20"/>
                <w:highlight w:val="white"/>
              </w:rPr>
              <w:t>60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562B2F4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CAIXA</w:t>
            </w:r>
          </w:p>
        </w:tc>
      </w:tr>
      <w:tr w:rsidR="00A628B3" w:rsidRPr="00665152" w14:paraId="6952F01C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8A519A0" w14:textId="2A41F56C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26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0D4C560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Papel Foto Glos. S.B. 180 G 50x1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3DA4BAD5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60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3A057BD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PCT</w:t>
            </w:r>
          </w:p>
        </w:tc>
      </w:tr>
      <w:tr w:rsidR="00A628B3" w:rsidRPr="00665152" w14:paraId="291C0443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DD24527" w14:textId="6B26F467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27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6B3C0FB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Papel Verge 180 G Branco Pct Com 50x1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8FF58E3" w14:textId="77777777" w:rsidR="00A628B3" w:rsidRPr="00665152" w:rsidRDefault="00A628B3" w:rsidP="00B11369">
            <w:pPr>
              <w:ind w:left="-15"/>
              <w:jc w:val="center"/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</w:pPr>
          </w:p>
          <w:p w14:paraId="2701F879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1A6050A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PCT</w:t>
            </w:r>
          </w:p>
        </w:tc>
      </w:tr>
      <w:tr w:rsidR="00A628B3" w:rsidRPr="00665152" w14:paraId="7724D8BD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2DC3796" w14:textId="1D19C799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28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54D46A4" w14:textId="77777777" w:rsidR="00A628B3" w:rsidRPr="00665152" w:rsidRDefault="00A628B3" w:rsidP="00C80C4B">
            <w:pPr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PASTA ABA ELASTICA TRANSP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09BD08E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50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49C9C4C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1760505B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B9BAF4A" w14:textId="1B90274E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29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EA0819F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Pasta L A4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E99A57F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70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76EF958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46D96BA7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4F76D0D" w14:textId="3C96B485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30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31F7C32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Pasta Sofonada A4 C/12 Divisões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9EC2FED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4F785EC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31C47736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E03B2FF" w14:textId="7437C3DC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31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EF6A580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Pasta Suspensa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2737D035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70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33B3747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795E83A0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91E12FB" w14:textId="313D7F73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32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1CB0225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Perfurador 2 Furos Mp- 801 20 F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41E32EA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593FD05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487C0086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9EC9706" w14:textId="390BA74F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33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46A8B6F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Perfurador 2 Furos Mp- 803 60 F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673FB63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A7FEB8A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1C24C49F" w14:textId="77777777" w:rsidTr="00EA72D5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82CE407" w14:textId="1AFDEB0F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34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D34C818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 xml:space="preserve">Porta Canetas/Clips/Lembrete pvc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CED1B9A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color w:val="auto"/>
                <w:spacing w:val="0"/>
                <w:sz w:val="20"/>
                <w:highlight w:val="white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F48EFD0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0DF0F123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997DB3B" w14:textId="23ABEB2D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35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1C24D9C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Prancheta ACRILICO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6283814" w14:textId="77777777" w:rsidR="00A628B3" w:rsidRPr="004F462E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30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FFC525F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3DF1F685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F5F9178" w14:textId="1D11A00D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36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05CACEB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Recado Adesivo 75x75mm Am 1x100 Fls – Mp 2010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3E6284D2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color w:val="auto"/>
                <w:spacing w:val="0"/>
                <w:sz w:val="20"/>
                <w:highlight w:val="white"/>
              </w:rPr>
              <w:t>100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48E30C6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4BBDC573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68B16F3" w14:textId="5573DC7F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37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20FC1875" w14:textId="77777777" w:rsidR="00A628B3" w:rsidRPr="00665152" w:rsidRDefault="00A628B3" w:rsidP="00C80C4B">
            <w:pPr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REFIL EPSON T544120-AL AMARELO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243127B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228A138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2C06D7FB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A4CB108" w14:textId="769F20D8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38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B305B17" w14:textId="77777777" w:rsidR="00A628B3" w:rsidRPr="00665152" w:rsidRDefault="00A628B3" w:rsidP="00C80C4B">
            <w:pPr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REFIL EPSON T544120-AL CIANO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92383BC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28178DF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3E1B9172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D989147" w14:textId="30FE22A6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39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10A0326" w14:textId="77777777" w:rsidR="00A628B3" w:rsidRPr="00665152" w:rsidRDefault="00A628B3" w:rsidP="00C80C4B">
            <w:pPr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REFIL EPSON T544120-AL MAGENTA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8277EAD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E33A3B1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00017473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2A79B94" w14:textId="035C5FC4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40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33085C73" w14:textId="77777777" w:rsidR="00A628B3" w:rsidRPr="00665152" w:rsidRDefault="00A628B3" w:rsidP="00C80C4B">
            <w:pPr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REFIL EPSON T544120-AL PRETO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2CF7FE4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D6A3F0B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0D6FA4EA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2DCFF06" w14:textId="71574844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41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3305935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spacing w:val="0"/>
                <w:sz w:val="20"/>
                <w:highlight w:val="white"/>
              </w:rPr>
              <w:t>Registrador Az L. Largo Oficio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0DB074A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bCs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Cs/>
                <w:spacing w:val="0"/>
                <w:sz w:val="20"/>
                <w:highlight w:val="white"/>
              </w:rPr>
              <w:t>40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DB39534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642EDE1A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F166141" w14:textId="05E7D696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42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89DAF96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Régua plástica Escolar 30 Cm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465F772" w14:textId="77777777" w:rsidR="00A628B3" w:rsidRPr="004F462E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4F462E">
              <w:rPr>
                <w:rFonts w:asciiTheme="minorHAnsi" w:hAnsiTheme="minorHAnsi" w:cstheme="minorHAnsi"/>
                <w:color w:val="auto"/>
                <w:spacing w:val="0"/>
                <w:sz w:val="20"/>
                <w:highlight w:val="white"/>
              </w:rPr>
              <w:t>50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6D27DBF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56E670A0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50B83DA" w14:textId="2586FC73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43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5CE3E6D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Suporte Para Cpu Ajustável C/Rodizio (CINZA)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43DBBBB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4</w:t>
            </w: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F57D07F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67225D35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17B97D1" w14:textId="0BAE84D0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44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D7C2A21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Tesoura escolar 12 cm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F6921D4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50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F43CD27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2F33308B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C5EA6D4" w14:textId="7B9223D0" w:rsidR="00A628B3" w:rsidRPr="00665152" w:rsidRDefault="00EA72D5" w:rsidP="00145B60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45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632CE0F" w14:textId="77777777" w:rsidR="00A628B3" w:rsidRPr="00665152" w:rsidRDefault="00A628B3" w:rsidP="00C80C4B">
            <w:pPr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  <w:highlight w:val="white"/>
              </w:rPr>
              <w:t>Tesoura Uso Geral Cores ´´7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2617F463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50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00732C4" w14:textId="77777777" w:rsidR="00A628B3" w:rsidRPr="00665152" w:rsidRDefault="00A628B3" w:rsidP="00145B60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24299827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9DA05D5" w14:textId="0C9448C1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46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C1EB2D8" w14:textId="77777777" w:rsidR="00A628B3" w:rsidRPr="00665152" w:rsidRDefault="00A628B3" w:rsidP="00C80C4B">
            <w:pPr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TONER SAMSUNG 4750 D305 PREMIUM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60BFC29D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799D914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481D646A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ABED95F" w14:textId="374E6A97" w:rsidR="00A628B3" w:rsidRPr="00665152" w:rsidRDefault="00EA72D5" w:rsidP="00342111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47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36A5FD1C" w14:textId="77777777" w:rsidR="00A628B3" w:rsidRPr="00665152" w:rsidRDefault="00A628B3" w:rsidP="00C80C4B">
            <w:pPr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TONER SAMSUNG D111 5K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8EBEEB8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E31D0A0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  <w:tr w:rsidR="00A628B3" w:rsidRPr="00665152" w14:paraId="1142761D" w14:textId="77777777" w:rsidTr="00B11369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AA20BA1" w14:textId="210B7512" w:rsidR="00A628B3" w:rsidRPr="00665152" w:rsidRDefault="00EA72D5" w:rsidP="00B11369">
            <w:pPr>
              <w:jc w:val="center"/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pacing w:val="0"/>
                <w:sz w:val="20"/>
              </w:rPr>
              <w:t>48</w:t>
            </w:r>
          </w:p>
        </w:tc>
        <w:tc>
          <w:tcPr>
            <w:tcW w:w="3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25A4E027" w14:textId="77777777" w:rsidR="00A628B3" w:rsidRPr="00665152" w:rsidRDefault="00A628B3" w:rsidP="00C80C4B">
            <w:pPr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b/>
                <w:bCs/>
                <w:spacing w:val="0"/>
                <w:sz w:val="20"/>
                <w:highlight w:val="white"/>
              </w:rPr>
              <w:t>TONER SAMSUNG D203 5K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13808A4" w14:textId="77777777" w:rsidR="00A628B3" w:rsidRPr="00665152" w:rsidRDefault="00A628B3" w:rsidP="00342111">
            <w:pPr>
              <w:jc w:val="center"/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  <w:highlight w:val="white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DB05891" w14:textId="77777777" w:rsidR="00A628B3" w:rsidRPr="00665152" w:rsidRDefault="00A628B3" w:rsidP="00B11369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  <w:r w:rsidRPr="00665152">
              <w:rPr>
                <w:rFonts w:asciiTheme="minorHAnsi" w:hAnsiTheme="minorHAnsi" w:cstheme="minorHAnsi"/>
                <w:spacing w:val="0"/>
                <w:sz w:val="20"/>
              </w:rPr>
              <w:t>UNIDADE</w:t>
            </w:r>
          </w:p>
        </w:tc>
      </w:tr>
    </w:tbl>
    <w:p w14:paraId="7DD1AA99" w14:textId="77777777" w:rsidR="00503141" w:rsidRDefault="00503141" w:rsidP="00503141">
      <w:pPr>
        <w:spacing w:after="120" w:line="360" w:lineRule="auto"/>
        <w:jc w:val="both"/>
        <w:rPr>
          <w:rFonts w:asciiTheme="minorHAnsi" w:hAnsiTheme="minorHAnsi" w:cstheme="minorHAnsi"/>
          <w:color w:val="000000" w:themeColor="text1"/>
          <w:spacing w:val="0"/>
          <w:sz w:val="20"/>
        </w:rPr>
      </w:pPr>
    </w:p>
    <w:p w14:paraId="7CA7BED6" w14:textId="77777777" w:rsidR="001E534C" w:rsidRDefault="001E534C" w:rsidP="00503141">
      <w:pPr>
        <w:spacing w:after="120" w:line="360" w:lineRule="auto"/>
        <w:jc w:val="both"/>
        <w:rPr>
          <w:rFonts w:asciiTheme="minorHAnsi" w:hAnsiTheme="minorHAnsi" w:cstheme="minorHAnsi"/>
          <w:color w:val="000000" w:themeColor="text1"/>
          <w:spacing w:val="0"/>
          <w:sz w:val="20"/>
        </w:rPr>
      </w:pPr>
    </w:p>
    <w:p w14:paraId="2186CDE4" w14:textId="77777777" w:rsidR="001E534C" w:rsidRPr="00665152" w:rsidRDefault="001E534C" w:rsidP="00503141">
      <w:pPr>
        <w:spacing w:after="120" w:line="360" w:lineRule="auto"/>
        <w:jc w:val="both"/>
        <w:rPr>
          <w:rFonts w:asciiTheme="minorHAnsi" w:hAnsiTheme="minorHAnsi" w:cstheme="minorHAnsi"/>
          <w:color w:val="000000" w:themeColor="text1"/>
          <w:spacing w:val="0"/>
          <w:sz w:val="20"/>
        </w:rPr>
      </w:pPr>
    </w:p>
    <w:p w14:paraId="6F8AB421" w14:textId="77777777" w:rsidR="00503141" w:rsidRPr="00093B25" w:rsidRDefault="00503141" w:rsidP="00503141">
      <w:pPr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lastRenderedPageBreak/>
        <w:t>1.3.</w:t>
      </w:r>
      <w:r w:rsidRPr="00093B25">
        <w:rPr>
          <w:rFonts w:asciiTheme="minorHAnsi" w:hAnsiTheme="minorHAnsi" w:cstheme="minorHAnsi"/>
          <w:spacing w:val="0"/>
          <w:sz w:val="24"/>
          <w:szCs w:val="24"/>
        </w:rPr>
        <w:t xml:space="preserve"> Para o cumprimento dos encargos a serem assumidos para contratação sob a rubrica</w:t>
      </w:r>
      <w:r w:rsidRPr="00093B25">
        <w:rPr>
          <w:rFonts w:asciiTheme="minorHAnsi" w:hAnsiTheme="minorHAnsi" w:cstheme="minorHAnsi"/>
          <w:b/>
          <w:spacing w:val="0"/>
          <w:sz w:val="24"/>
          <w:szCs w:val="24"/>
        </w:rPr>
        <w:t xml:space="preserve"> </w:t>
      </w:r>
    </w:p>
    <w:p w14:paraId="1B1EAB04" w14:textId="458CF229" w:rsidR="00437326" w:rsidRPr="00F76119" w:rsidRDefault="00093B25" w:rsidP="00093B25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F76119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11.30.</w:t>
      </w:r>
      <w:r w:rsidR="00437326" w:rsidRPr="00F76119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01.031.1101.2.029.3.3.90.30</w:t>
      </w:r>
      <w:r w:rsidRPr="00F76119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.16</w:t>
      </w:r>
    </w:p>
    <w:p w14:paraId="6BFF625F" w14:textId="77777777" w:rsidR="00437326" w:rsidRPr="00F76119" w:rsidRDefault="00437326" w:rsidP="00093B25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F76119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Ficha: 402</w:t>
      </w:r>
    </w:p>
    <w:p w14:paraId="601F89A2" w14:textId="77777777" w:rsidR="00437326" w:rsidRPr="00F76119" w:rsidRDefault="00437326" w:rsidP="006628CE">
      <w:pPr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F76119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Descrição: Material de Expediente</w:t>
      </w:r>
    </w:p>
    <w:p w14:paraId="1F801DFA" w14:textId="77777777" w:rsidR="009E4122" w:rsidRPr="007B2456" w:rsidRDefault="009E4122" w:rsidP="00093B25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bCs/>
          <w:color w:val="7030A0"/>
          <w:spacing w:val="0"/>
          <w:sz w:val="24"/>
          <w:szCs w:val="24"/>
        </w:rPr>
      </w:pPr>
    </w:p>
    <w:p w14:paraId="7059261B" w14:textId="5AFB9B4A" w:rsidR="00503141" w:rsidRPr="00342111" w:rsidRDefault="00503141" w:rsidP="00093B25">
      <w:pPr>
        <w:tabs>
          <w:tab w:val="left" w:pos="426"/>
        </w:tabs>
        <w:spacing w:before="240" w:line="276" w:lineRule="auto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42111">
        <w:rPr>
          <w:rFonts w:asciiTheme="minorHAnsi" w:hAnsiTheme="minorHAnsi" w:cstheme="minorHAnsi"/>
          <w:b/>
          <w:color w:val="000000" w:themeColor="text1"/>
          <w:sz w:val="24"/>
          <w:szCs w:val="24"/>
          <w:lang w:eastAsia="zh-CN" w:bidi="hi-IN"/>
        </w:rPr>
        <w:t xml:space="preserve">2. </w:t>
      </w:r>
      <w:r w:rsidRPr="00342111">
        <w:rPr>
          <w:rFonts w:asciiTheme="minorHAnsi" w:hAnsiTheme="minorHAnsi" w:cstheme="minorHAnsi"/>
          <w:b/>
          <w:sz w:val="24"/>
          <w:szCs w:val="24"/>
        </w:rPr>
        <w:t xml:space="preserve">DA ENTREGA E PRAZOS </w:t>
      </w:r>
    </w:p>
    <w:p w14:paraId="2717D092" w14:textId="61A1D078" w:rsidR="00503141" w:rsidRPr="00093B25" w:rsidRDefault="00503141" w:rsidP="00093B25">
      <w:pPr>
        <w:spacing w:before="240" w:line="276" w:lineRule="auto"/>
        <w:jc w:val="both"/>
        <w:rPr>
          <w:rFonts w:asciiTheme="minorHAnsi" w:hAnsiTheme="minorHAnsi" w:cstheme="minorHAnsi"/>
          <w:b/>
          <w:color w:val="ED0000"/>
          <w:spacing w:val="0"/>
          <w:sz w:val="24"/>
          <w:szCs w:val="24"/>
        </w:rPr>
      </w:pPr>
      <w:r w:rsidRPr="00F76119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2.1. </w:t>
      </w:r>
      <w:r w:rsidR="00FA23AF" w:rsidRPr="00FA23AF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O prazo de entrega dos produtos será realizado de forma </w:t>
      </w:r>
      <w:r w:rsidR="00FA23AF" w:rsidRPr="004F462E">
        <w:rPr>
          <w:rFonts w:asciiTheme="minorHAnsi" w:hAnsiTheme="minorHAnsi" w:cstheme="minorHAnsi"/>
          <w:b/>
          <w:color w:val="auto"/>
          <w:spacing w:val="0"/>
          <w:sz w:val="32"/>
          <w:szCs w:val="32"/>
        </w:rPr>
        <w:t>parcelada,</w:t>
      </w:r>
      <w:r w:rsidR="00FA23AF" w:rsidRPr="00FA23AF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conforme a demanda da Câmara Municipal de Planaltina. Justifica-se essa abordagem pela natureza do consumo dos materiais e pela falta de almoxarifado e de espaço físico adequado para o armazenamento de grandes quantidades. Assim, para garantir a eficiência no atendimento às necessidades diárias, o prazo de entrega dos materiais de expediente será de 24 horas, contadas a partir da emissão da ordem de fornecimento ou de documento equivalente.</w:t>
      </w:r>
      <w:r w:rsidR="00FA23AF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</w:t>
      </w:r>
    </w:p>
    <w:p w14:paraId="57A94721" w14:textId="52134215" w:rsidR="00503141" w:rsidRDefault="00503141" w:rsidP="00093B25">
      <w:pPr>
        <w:spacing w:before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2.2. O pagamento ocorrerá no prazo de até 30 (</w:t>
      </w:r>
      <w:r w:rsidR="00391F2E" w:rsidRPr="00093B25">
        <w:rPr>
          <w:rFonts w:asciiTheme="minorHAnsi" w:hAnsiTheme="minorHAnsi" w:cstheme="minorHAnsi"/>
          <w:spacing w:val="0"/>
          <w:sz w:val="24"/>
          <w:szCs w:val="24"/>
        </w:rPr>
        <w:t>trinta</w:t>
      </w:r>
      <w:r w:rsidRPr="00093B25">
        <w:rPr>
          <w:rFonts w:asciiTheme="minorHAnsi" w:hAnsiTheme="minorHAnsi" w:cstheme="minorHAnsi"/>
          <w:spacing w:val="0"/>
          <w:sz w:val="24"/>
          <w:szCs w:val="24"/>
        </w:rPr>
        <w:t>) dias corridos após a efetiva entrega da nota fiscal, atestada pelo fiscal do contrato, acompanhada da sua regularidade fiscal conforme art. 62, inciso III, da Lei 14.133/2021.</w:t>
      </w:r>
    </w:p>
    <w:p w14:paraId="480A62EF" w14:textId="77777777" w:rsidR="00767B86" w:rsidRDefault="00767B86" w:rsidP="00503141">
      <w:pPr>
        <w:spacing w:after="120" w:line="360" w:lineRule="auto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141AB1E1" w14:textId="21A4BD99" w:rsidR="00503141" w:rsidRPr="00342111" w:rsidRDefault="00503141" w:rsidP="00503141">
      <w:pPr>
        <w:spacing w:after="120" w:line="360" w:lineRule="auto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342111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3. JUSTIFICATIVA</w:t>
      </w:r>
    </w:p>
    <w:p w14:paraId="74DC0D93" w14:textId="77777777" w:rsidR="00C65930" w:rsidRPr="00C65930" w:rsidRDefault="00C65930" w:rsidP="00C65930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A contratação de uma empresa especializada no fornecimento de materiais de expediente para a Câmara Municipal de Planaltina-Goiás, visando atender as necessidades de 2025, é justificada por diversos fatores que envolvem a continuidade dos serviços administrativos e o funcionamento adequado da Casa Legislativa. Abaixo estão os principais pontos que fundamentam essa contratação:</w:t>
      </w:r>
    </w:p>
    <w:p w14:paraId="3901A76E" w14:textId="522C1DB0" w:rsidR="00C65930" w:rsidRPr="00C65930" w:rsidRDefault="00C65930" w:rsidP="0082459D">
      <w:pPr>
        <w:spacing w:after="240" w:line="276" w:lineRule="auto"/>
        <w:ind w:left="720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Necessidade de Materiais para o Funcionamento Diário</w:t>
      </w:r>
      <w:r w:rsidR="0082459D" w:rsidRPr="0082459D">
        <w:rPr>
          <w:rFonts w:asciiTheme="minorHAnsi" w:hAnsiTheme="minorHAnsi" w:cstheme="minorHAnsi"/>
          <w:spacing w:val="0"/>
          <w:sz w:val="24"/>
          <w:szCs w:val="24"/>
        </w:rPr>
        <w:t xml:space="preserve"> 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 xml:space="preserve"> Câmara Municipal de Planaltina-Goiás, assim como qualquer órgão público, depende de uma ampla gama de materiais de expediente para garantir o funcionamento contínuo de suas atividades. Isso inclui papel, canetas, envelopes, pastas, blocos de notas, cartuchos de tinta para impressoras, entre outros itens essenciais para a elaboração de documentos, comunicações internas, correspondências e outros processos administrativos.</w:t>
      </w:r>
    </w:p>
    <w:p w14:paraId="0F80F783" w14:textId="3DE7DD46" w:rsidR="00C65930" w:rsidRPr="00C65930" w:rsidRDefault="00C65930" w:rsidP="0082459D">
      <w:pPr>
        <w:spacing w:after="240" w:line="276" w:lineRule="auto"/>
        <w:ind w:left="720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Atendimento às Demandas dos Vereadores e Servidores</w:t>
      </w:r>
      <w:r w:rsidR="0082459D" w:rsidRPr="0082459D">
        <w:rPr>
          <w:rFonts w:asciiTheme="minorHAnsi" w:hAnsiTheme="minorHAnsi" w:cstheme="minorHAnsi"/>
          <w:spacing w:val="0"/>
          <w:sz w:val="24"/>
          <w:szCs w:val="24"/>
        </w:rPr>
        <w:t xml:space="preserve"> 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 xml:space="preserve"> Câmara Municipal é um ambiente de trabalho onde vereadores, assessores e demais servidores precisam de materiais de expediente para desempenhar suas funções de maneira eficiente e 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lastRenderedPageBreak/>
        <w:t>organizada. Isso inclui a preparação de documentos legislativos, relatórios, pareceres, projetos de lei, e outras atividades que são parte integrante da rotina da Casa Legislativa.</w:t>
      </w:r>
    </w:p>
    <w:p w14:paraId="61A41A2E" w14:textId="22E35189" w:rsidR="00C65930" w:rsidRPr="00C65930" w:rsidRDefault="00C65930" w:rsidP="0082459D">
      <w:pPr>
        <w:spacing w:after="240" w:line="276" w:lineRule="auto"/>
        <w:ind w:left="720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Eficiência na Gestão Administrativa</w:t>
      </w:r>
      <w:r w:rsidR="0082459D" w:rsidRPr="0082459D">
        <w:rPr>
          <w:rFonts w:asciiTheme="minorHAnsi" w:hAnsiTheme="minorHAnsi" w:cstheme="minorHAnsi"/>
          <w:spacing w:val="0"/>
          <w:sz w:val="24"/>
          <w:szCs w:val="24"/>
        </w:rPr>
        <w:t xml:space="preserve"> 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 xml:space="preserve"> contratação de uma empresa especializada no fornecimento desses materiais garante que a Câmara Municipal tenha acesso a produtos de qualidade e a preços competitivos. Além disso, as empresas especializadas costumam oferecer soluções logísticas eficientes, como entrega programada e estoque adequado, evitando a falta de materiais e proporcionando maior segurança no abastecimento.</w:t>
      </w:r>
    </w:p>
    <w:p w14:paraId="6F8D3C63" w14:textId="3B8F1E84" w:rsidR="00C65930" w:rsidRPr="00C65930" w:rsidRDefault="00C65930" w:rsidP="0082459D">
      <w:pPr>
        <w:spacing w:after="240" w:line="276" w:lineRule="auto"/>
        <w:ind w:left="720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Economia de Tempo e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Recursos</w:t>
      </w:r>
      <w:r w:rsidR="0082459D" w:rsidRPr="0082459D">
        <w:rPr>
          <w:rFonts w:asciiTheme="minorHAnsi" w:hAnsiTheme="minorHAnsi" w:cstheme="minorHAnsi"/>
          <w:spacing w:val="0"/>
          <w:sz w:val="24"/>
          <w:szCs w:val="24"/>
        </w:rPr>
        <w:t xml:space="preserve"> </w:t>
      </w:r>
      <w:r w:rsidR="0082459D">
        <w:rPr>
          <w:rFonts w:asciiTheme="minorHAnsi" w:hAnsiTheme="minorHAnsi" w:cstheme="minorHAnsi"/>
          <w:spacing w:val="0"/>
          <w:sz w:val="24"/>
          <w:szCs w:val="24"/>
        </w:rPr>
        <w:t>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o contratar uma empresa especializada, a Câmara Municipal de Planaltina-Goiás evita o desperdício de tempo e recursos que seriam consumidos na busca e aquisição de materiais por meios não especializados. Empresas do ramo têm maior expertise em negociar preços e prazos de entrega, o que gera economia e otimiza os processos internos.</w:t>
      </w:r>
    </w:p>
    <w:p w14:paraId="18528E77" w14:textId="50E554E4" w:rsidR="00C65930" w:rsidRPr="00C65930" w:rsidRDefault="00C65930" w:rsidP="0082459D">
      <w:pPr>
        <w:spacing w:after="240" w:line="276" w:lineRule="auto"/>
        <w:ind w:left="720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Atendimento às Normas e Regulamentações</w:t>
      </w:r>
      <w:r w:rsidRPr="0082459D">
        <w:rPr>
          <w:rFonts w:asciiTheme="minorHAnsi" w:hAnsiTheme="minorHAnsi" w:cstheme="minorHAnsi"/>
          <w:spacing w:val="0"/>
          <w:sz w:val="24"/>
          <w:szCs w:val="24"/>
        </w:rPr>
        <w:t xml:space="preserve"> 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 xml:space="preserve"> contratação de empresas especializadas permite que a Câmara Municipal atenda aos requisitos legais e normativos que regem as aquisições públicas, como a Lei nº </w:t>
      </w:r>
      <w:r w:rsidR="0082459D">
        <w:rPr>
          <w:rFonts w:asciiTheme="minorHAnsi" w:hAnsiTheme="minorHAnsi" w:cstheme="minorHAnsi"/>
          <w:spacing w:val="0"/>
          <w:sz w:val="24"/>
          <w:szCs w:val="24"/>
        </w:rPr>
        <w:t>14.133/2021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 xml:space="preserve"> (Lei de Licitações e Contratos). A seleção de fornecedores por meio de licitações assegura a transparência, a isonomia e a legalidade no processo de aquisição de materiais.</w:t>
      </w:r>
    </w:p>
    <w:p w14:paraId="32301F4F" w14:textId="5904F7CD" w:rsidR="00C65930" w:rsidRPr="00C65930" w:rsidRDefault="00C65930" w:rsidP="00C65930">
      <w:pPr>
        <w:spacing w:after="240" w:line="276" w:lineRule="auto"/>
        <w:ind w:left="720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Garantia de Qualidade e Conformidade dos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Materia</w:t>
      </w:r>
      <w:r w:rsidRPr="0082459D">
        <w:rPr>
          <w:rFonts w:asciiTheme="minorHAnsi" w:hAnsiTheme="minorHAnsi" w:cstheme="minorHAnsi"/>
          <w:spacing w:val="0"/>
          <w:sz w:val="24"/>
          <w:szCs w:val="24"/>
        </w:rPr>
        <w:t xml:space="preserve">is 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empresas especializadas no fornecimento de materiais de expediente possuem melhores condições de oferecer produtos que atendem aos padrões exigidos, além de garantir a conformidade com as especificações e as necessidades da Câmara Municipal. A qualidade dos materiais é fundamental para o bom desempenho das atividades administrativas e legislativas.</w:t>
      </w:r>
    </w:p>
    <w:p w14:paraId="7B2DD663" w14:textId="1B5A1106" w:rsidR="00C65930" w:rsidRPr="00C65930" w:rsidRDefault="00C65930" w:rsidP="00C65930">
      <w:pPr>
        <w:spacing w:after="240" w:line="276" w:lineRule="auto"/>
        <w:ind w:left="720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Sustentabilidade e Responsabilidade Social</w:t>
      </w:r>
      <w:r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0"/>
          <w:sz w:val="24"/>
          <w:szCs w:val="24"/>
        </w:rPr>
        <w:t>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 xml:space="preserve"> contratação de empresas que atuam de forma responsável, incluindo práticas sustentáveis no fornecimento de materiais, contribui para o compromisso da Câmara Municipal com a preservação ambiental e a promoção de uma gestão pública responsável. Muitas empresas especializadas oferecem produtos recicláveis, de baixo impacto ambiental, ou que seguem normas de responsabilidade social.</w:t>
      </w:r>
    </w:p>
    <w:p w14:paraId="2886991D" w14:textId="6DF7D4BC" w:rsidR="00C65930" w:rsidRPr="00C65930" w:rsidRDefault="00C65930" w:rsidP="0082459D">
      <w:pPr>
        <w:spacing w:after="240" w:line="276" w:lineRule="auto"/>
        <w:ind w:left="720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lastRenderedPageBreak/>
        <w:t>Previsibilidade Orçamentári</w:t>
      </w:r>
      <w:r w:rsidRPr="0082459D">
        <w:rPr>
          <w:rFonts w:asciiTheme="minorHAnsi" w:hAnsiTheme="minorHAnsi" w:cstheme="minorHAnsi"/>
          <w:spacing w:val="0"/>
          <w:sz w:val="24"/>
          <w:szCs w:val="24"/>
        </w:rPr>
        <w:t>a 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 xml:space="preserve"> contratação de uma empresa especializada permite que a Câmara Municipal faça um planejamento orçamentário mais preciso para o ano de 2025, uma vez que a empresa fornecedora apresentará propostas claras sobre os preços dos materiais, os prazos de entrega e as condições de pagamento. Isso facilita o controle financeiro e evita surpresas durante a execução do orçamento.</w:t>
      </w:r>
    </w:p>
    <w:p w14:paraId="4EACBED5" w14:textId="77777777" w:rsidR="00C65930" w:rsidRPr="00C65930" w:rsidRDefault="00C65930" w:rsidP="00C65930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Em resumo, a contratação de uma empresa especializada no fornecimento de materiais de expediente é uma medida necessária para garantir a continuidade do bom funcionamento da Câmara Municipal de Planaltina-Goiás, assegurando a eficiência, a economia, a qualidade e o cumprimento das normas legais e orçamentárias.</w:t>
      </w:r>
    </w:p>
    <w:p w14:paraId="3A08720F" w14:textId="77777777" w:rsidR="00503141" w:rsidRDefault="00503141" w:rsidP="00093B25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 xml:space="preserve">Assim, sugere-se a formalização de processo de dispensa de licitação para a execução do objeto acima especificado, sob o critério de julgamento de </w:t>
      </w:r>
      <w:r w:rsidRPr="00093B25">
        <w:rPr>
          <w:rFonts w:asciiTheme="minorHAnsi" w:hAnsiTheme="minorHAnsi" w:cstheme="minorHAnsi"/>
          <w:b/>
          <w:spacing w:val="0"/>
          <w:sz w:val="24"/>
          <w:szCs w:val="24"/>
        </w:rPr>
        <w:t>menor valor global</w:t>
      </w:r>
      <w:r w:rsidRPr="00093B25">
        <w:rPr>
          <w:rFonts w:asciiTheme="minorHAnsi" w:hAnsiTheme="minorHAnsi" w:cstheme="minorHAnsi"/>
          <w:spacing w:val="0"/>
          <w:sz w:val="24"/>
          <w:szCs w:val="24"/>
        </w:rPr>
        <w:t>, visando ao atendimento dos princípios da economicidade e preservando a competitividade, lembrando que a economia de escala está sendo levada em consideração, consoante assevera o art. 18, VII c/c o art. 23, da Lei Federal nº 14.133/2021, prevalecendo, portanto, no presente caso, a economicidade como interesse da Administração.</w:t>
      </w:r>
    </w:p>
    <w:p w14:paraId="74B0CAB2" w14:textId="4F891E63" w:rsidR="00C65930" w:rsidRDefault="00C65930" w:rsidP="00C65930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A Lei 14.133/2021 prevê, no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pacing w:val="0"/>
          <w:sz w:val="24"/>
          <w:szCs w:val="24"/>
        </w:rPr>
        <w:t>33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, inciso I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, que o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julgamento pelo menor preço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 é um dos critérios que podem ser adotados para contratação pública, especialmente quando se busca a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vantagem econômica global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 na aquisição de materiais ou serviços.</w:t>
      </w:r>
    </w:p>
    <w:p w14:paraId="3D5CF6BD" w14:textId="7527767F" w:rsidR="00C65930" w:rsidRPr="00C65930" w:rsidRDefault="00C65930" w:rsidP="00C65930">
      <w:pPr>
        <w:spacing w:after="240" w:line="276" w:lineRule="auto"/>
        <w:ind w:firstLine="708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pacing w:val="0"/>
          <w:sz w:val="24"/>
          <w:szCs w:val="24"/>
        </w:rPr>
        <w:t>33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da Lei 14.133/2021:</w:t>
      </w:r>
    </w:p>
    <w:p w14:paraId="3272960A" w14:textId="042743CC" w:rsidR="00C65930" w:rsidRPr="00C65930" w:rsidRDefault="00C65930" w:rsidP="00C65930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O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pacing w:val="0"/>
          <w:sz w:val="24"/>
          <w:szCs w:val="24"/>
        </w:rPr>
        <w:t>33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, que trata dos critérios de julgamento das propostas, permite que a Administração escolha o critério mais adequado conforme o tipo de objeto e a natureza da contratação. O julgamento por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menor preço global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 é permitido quando houver um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pacote de materiais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 ou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fornecimento contínuo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, onde a contratada deverá fornecer todos os itens conforme o estipulado no edital, gerando, assim, um benefício econômico para o órgão contratante.</w:t>
      </w:r>
    </w:p>
    <w:p w14:paraId="70F2CE41" w14:textId="6C1E4C39" w:rsidR="00C65930" w:rsidRPr="00C65930" w:rsidRDefault="00C65930" w:rsidP="00C65930">
      <w:pPr>
        <w:spacing w:after="240" w:line="276" w:lineRule="auto"/>
        <w:ind w:firstLine="708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 Justificativa para a Escolha do Critério:</w:t>
      </w:r>
    </w:p>
    <w:p w14:paraId="2DDF7E8A" w14:textId="77777777" w:rsidR="00C65930" w:rsidRPr="00C65930" w:rsidRDefault="00C65930" w:rsidP="00C65930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O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menor preço global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 é justificado principalmente nos seguintes cenários:</w:t>
      </w:r>
    </w:p>
    <w:p w14:paraId="72062F66" w14:textId="77777777" w:rsidR="00C65930" w:rsidRPr="00C65930" w:rsidRDefault="00C65930" w:rsidP="00C65930">
      <w:pPr>
        <w:numPr>
          <w:ilvl w:val="0"/>
          <w:numId w:val="2"/>
        </w:numPr>
        <w:spacing w:after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Economia de escala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: Quando a aquisição de grandes volumes de materiais pode gerar redução de custos, uma vez que o fornecedor pode oferecer um preço melhor para o fornecimento total, em vez de dividir a aquisição em múltiplos contratos ou lotes.</w:t>
      </w:r>
    </w:p>
    <w:p w14:paraId="72554FE4" w14:textId="77777777" w:rsidR="00C65930" w:rsidRPr="00C65930" w:rsidRDefault="00C65930" w:rsidP="00C65930">
      <w:pPr>
        <w:numPr>
          <w:ilvl w:val="0"/>
          <w:numId w:val="2"/>
        </w:numPr>
        <w:spacing w:after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lastRenderedPageBreak/>
        <w:t>Eficiência administrativa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: O julgamento por menor preço global pode ser mais eficiente em termos de gestão do processo licitatório, reduzindo a necessidade de múltiplos contratos, acordos e fiscalizações.</w:t>
      </w:r>
    </w:p>
    <w:p w14:paraId="4DE6D723" w14:textId="77777777" w:rsidR="00C65930" w:rsidRPr="00C65930" w:rsidRDefault="00C65930" w:rsidP="00C65930">
      <w:pPr>
        <w:numPr>
          <w:ilvl w:val="0"/>
          <w:numId w:val="2"/>
        </w:numPr>
        <w:spacing w:after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Simplicidade e clareza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: Quando a contratação envolve itens que possuem especificações técnicas bem definidas e padronizadas, o critério do menor preço global facilita o julgamento das propostas.</w:t>
      </w:r>
    </w:p>
    <w:p w14:paraId="2BD8368D" w14:textId="2FDA74AB" w:rsidR="00C65930" w:rsidRPr="00C65930" w:rsidRDefault="00C65930" w:rsidP="00C65930">
      <w:pPr>
        <w:spacing w:after="240" w:line="276" w:lineRule="auto"/>
        <w:ind w:firstLine="708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Art. 32, § 2º da Lei 14.133/2021:</w:t>
      </w:r>
    </w:p>
    <w:p w14:paraId="20B19B16" w14:textId="77777777" w:rsidR="00C65930" w:rsidRPr="00C65930" w:rsidRDefault="00C65930" w:rsidP="00C65930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Esse dispositivo também autoriza o uso do critério de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menor preço global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, especialmente quando se busca a melhor relação entre preço e condições de fornecimento para materiais que atendam a um determinado conjunto de necessidades.</w:t>
      </w:r>
    </w:p>
    <w:p w14:paraId="43A3B57C" w14:textId="1036B9EE" w:rsidR="00C65930" w:rsidRPr="00C65930" w:rsidRDefault="00C65930" w:rsidP="00C65930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A escolha do critério de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menor preço global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 xml:space="preserve"> para a aquisição dos materiais visa otimizar a relação custo-benefício para a Administração, permitindo a contratação do fornecedor que apresente a proposta mais vantajosa em termos de preço para o </w:t>
      </w:r>
      <w:r w:rsidRPr="00E2633B">
        <w:rPr>
          <w:rFonts w:asciiTheme="minorHAnsi" w:hAnsiTheme="minorHAnsi" w:cstheme="minorHAnsi"/>
          <w:b/>
          <w:spacing w:val="0"/>
          <w:sz w:val="24"/>
          <w:szCs w:val="24"/>
        </w:rPr>
        <w:t>conjunto de itens descritos no edital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 xml:space="preserve">. Este critério é compatível com a natureza da contratação, em que a aquisição de um pacote completo de materiais possibilita a obtenção de descontos por volume, além de simplificar o processo administrativo e reduzir a necessidade de múltiplos contratos, conforme previsto na Lei nº 14.133/2021, em seu art. </w:t>
      </w:r>
      <w:r>
        <w:rPr>
          <w:rFonts w:asciiTheme="minorHAnsi" w:hAnsiTheme="minorHAnsi" w:cstheme="minorHAnsi"/>
          <w:spacing w:val="0"/>
          <w:sz w:val="24"/>
          <w:szCs w:val="24"/>
        </w:rPr>
        <w:t>33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."</w:t>
      </w:r>
    </w:p>
    <w:p w14:paraId="07A5649A" w14:textId="28773597" w:rsidR="00503141" w:rsidRPr="00093B25" w:rsidRDefault="00503141" w:rsidP="00093B25">
      <w:pPr>
        <w:pStyle w:val="Normal1"/>
        <w:spacing w:after="240" w:line="276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93B25">
        <w:rPr>
          <w:rFonts w:asciiTheme="minorHAnsi" w:hAnsiTheme="minorHAnsi" w:cstheme="minorHAnsi"/>
          <w:b/>
          <w:color w:val="000000" w:themeColor="text1"/>
        </w:rPr>
        <w:t>4. MODALIDADE DE CONTRATAÇÃO</w:t>
      </w:r>
    </w:p>
    <w:p w14:paraId="6F112250" w14:textId="77777777" w:rsidR="00503141" w:rsidRPr="00093B25" w:rsidRDefault="00503141" w:rsidP="00093B25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240" w:line="276" w:lineRule="auto"/>
        <w:ind w:left="0"/>
        <w:jc w:val="both"/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4.1. </w:t>
      </w:r>
      <w:r w:rsidRPr="00093B25"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7F5E4401" w14:textId="77777777" w:rsidR="00503141" w:rsidRPr="00093B25" w:rsidRDefault="00503141" w:rsidP="00093B25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240" w:line="276" w:lineRule="auto"/>
        <w:ind w:left="0"/>
        <w:jc w:val="both"/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</w:pPr>
    </w:p>
    <w:p w14:paraId="5E63DEC3" w14:textId="77777777" w:rsidR="00503141" w:rsidRPr="00093B25" w:rsidRDefault="00503141" w:rsidP="00093B25">
      <w:pPr>
        <w:pStyle w:val="PargrafodaLista"/>
        <w:widowControl w:val="0"/>
        <w:suppressAutoHyphens/>
        <w:autoSpaceDE w:val="0"/>
        <w:autoSpaceDN w:val="0"/>
        <w:spacing w:after="240"/>
        <w:ind w:left="2268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93B25"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  <w:t xml:space="preserve">Art. 37. </w:t>
      </w:r>
      <w:r w:rsidRPr="00093B25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3865B72E" w14:textId="77777777" w:rsidR="00503141" w:rsidRPr="00093B25" w:rsidRDefault="00503141" w:rsidP="00093B25">
      <w:pPr>
        <w:pStyle w:val="PargrafodaLista"/>
        <w:widowControl w:val="0"/>
        <w:suppressAutoHyphens/>
        <w:autoSpaceDE w:val="0"/>
        <w:autoSpaceDN w:val="0"/>
        <w:spacing w:after="240"/>
        <w:ind w:left="1701"/>
        <w:jc w:val="both"/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</w:pPr>
      <w:r w:rsidRPr="00093B25"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  <w:t xml:space="preserve">.............................................................................................. </w:t>
      </w:r>
    </w:p>
    <w:p w14:paraId="31313F78" w14:textId="77777777" w:rsidR="00503141" w:rsidRPr="00093B25" w:rsidRDefault="00503141" w:rsidP="00093B25">
      <w:pPr>
        <w:pStyle w:val="PargrafodaLista"/>
        <w:widowControl w:val="0"/>
        <w:suppressAutoHyphens/>
        <w:autoSpaceDE w:val="0"/>
        <w:autoSpaceDN w:val="0"/>
        <w:spacing w:after="240"/>
        <w:ind w:left="2268"/>
        <w:jc w:val="both"/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495CBDAD" w14:textId="77777777" w:rsidR="00503141" w:rsidRPr="00093B25" w:rsidRDefault="00503141" w:rsidP="00093B25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240" w:line="276" w:lineRule="auto"/>
        <w:ind w:left="2268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05E582F2" w14:textId="77777777" w:rsidR="00503141" w:rsidRPr="00093B25" w:rsidRDefault="00503141" w:rsidP="00093B25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240" w:line="276" w:lineRule="auto"/>
        <w:ind w:left="0"/>
        <w:jc w:val="both"/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4.2. </w:t>
      </w:r>
      <w:r w:rsidRPr="00093B25"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50DD435F" w14:textId="4E8410E2" w:rsidR="00503141" w:rsidRPr="00093B25" w:rsidRDefault="00503141" w:rsidP="00093B25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24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093B25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4.3. A Lei nº 14.133, de 01 de abril de 2021, que trata de licitações e contratos, em seu artigo 75, II, define que a licitação poderá ser dispensada </w:t>
      </w:r>
      <w:r w:rsidRPr="00093B2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093B25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>atualizados pelo Decreto n</w:t>
      </w:r>
      <w:r w:rsidR="00093B25" w:rsidRPr="00BE6A02">
        <w:rPr>
          <w:rFonts w:asciiTheme="minorHAnsi" w:hAnsiTheme="minorHAnsi" w:cstheme="minorHAnsi"/>
          <w:b/>
          <w:bCs/>
          <w:sz w:val="24"/>
          <w:szCs w:val="24"/>
        </w:rPr>
        <w:t xml:space="preserve">° 12.343/2024 para </w:t>
      </w:r>
      <w:r w:rsidR="00093B25" w:rsidRPr="00584F9D">
        <w:rPr>
          <w:rFonts w:asciiTheme="minorHAnsi" w:hAnsiTheme="minorHAnsi" w:cstheme="minorHAnsi"/>
          <w:b/>
          <w:bCs/>
          <w:sz w:val="24"/>
          <w:szCs w:val="24"/>
        </w:rPr>
        <w:t>R$ 62.725,59 (sessenta e dois mil setecentos e vinte e cinco reais e cinquenta e nove centavos</w:t>
      </w:r>
      <w:r w:rsidRPr="00093B25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, atualmente.</w:t>
      </w:r>
    </w:p>
    <w:p w14:paraId="50966E26" w14:textId="77777777" w:rsidR="00503141" w:rsidRPr="00093B25" w:rsidRDefault="00503141" w:rsidP="00093B25">
      <w:pPr>
        <w:ind w:left="2268"/>
        <w:jc w:val="both"/>
        <w:rPr>
          <w:rFonts w:asciiTheme="minorHAnsi" w:hAnsiTheme="minorHAnsi" w:cstheme="minorHAnsi"/>
          <w:i/>
          <w:color w:val="000000" w:themeColor="text1"/>
          <w:sz w:val="20"/>
        </w:rPr>
      </w:pPr>
      <w:r w:rsidRPr="00093B25">
        <w:rPr>
          <w:rFonts w:asciiTheme="minorHAnsi" w:hAnsiTheme="minorHAnsi" w:cstheme="minorHAnsi"/>
          <w:i/>
          <w:color w:val="000000" w:themeColor="text1"/>
          <w:sz w:val="20"/>
        </w:rPr>
        <w:t>Art. 75. É dispensável a licitação:</w:t>
      </w:r>
    </w:p>
    <w:p w14:paraId="360C8338" w14:textId="77777777" w:rsidR="00503141" w:rsidRPr="00093B25" w:rsidRDefault="00503141" w:rsidP="00093B25">
      <w:pPr>
        <w:ind w:left="2268"/>
        <w:jc w:val="both"/>
        <w:rPr>
          <w:rFonts w:asciiTheme="minorHAnsi" w:hAnsiTheme="minorHAnsi" w:cstheme="minorHAnsi"/>
          <w:i/>
          <w:color w:val="000000" w:themeColor="text1"/>
          <w:sz w:val="20"/>
        </w:rPr>
      </w:pPr>
      <w:bookmarkStart w:id="1" w:name="art75i"/>
      <w:bookmarkEnd w:id="1"/>
      <w:r w:rsidRPr="00093B25">
        <w:rPr>
          <w:rFonts w:asciiTheme="minorHAnsi" w:hAnsiTheme="minorHAnsi" w:cstheme="minorHAnsi"/>
          <w:i/>
          <w:color w:val="000000" w:themeColor="text1"/>
          <w:sz w:val="20"/>
        </w:rPr>
        <w:t>I ..........................................................................................</w:t>
      </w:r>
    </w:p>
    <w:p w14:paraId="1912C5E6" w14:textId="77777777" w:rsidR="00503141" w:rsidRPr="00093B25" w:rsidRDefault="00503141" w:rsidP="00093B25">
      <w:pPr>
        <w:ind w:left="2268"/>
        <w:jc w:val="both"/>
        <w:rPr>
          <w:rFonts w:asciiTheme="minorHAnsi" w:hAnsiTheme="minorHAnsi" w:cstheme="minorHAnsi"/>
          <w:i/>
          <w:color w:val="000000" w:themeColor="text1"/>
          <w:sz w:val="20"/>
        </w:rPr>
      </w:pPr>
      <w:r w:rsidRPr="00093B25">
        <w:rPr>
          <w:rFonts w:asciiTheme="minorHAnsi" w:hAnsiTheme="minorHAnsi" w:cstheme="minorHAnsi"/>
          <w:i/>
          <w:color w:val="000000" w:themeColor="text1"/>
          <w:sz w:val="20"/>
        </w:rPr>
        <w:t xml:space="preserve">II - </w:t>
      </w:r>
      <w:proofErr w:type="gramStart"/>
      <w:r w:rsidRPr="00093B25">
        <w:rPr>
          <w:rFonts w:asciiTheme="minorHAnsi" w:hAnsiTheme="minorHAnsi" w:cstheme="minorHAnsi"/>
          <w:i/>
          <w:color w:val="000000" w:themeColor="text1"/>
          <w:sz w:val="20"/>
        </w:rPr>
        <w:t>para</w:t>
      </w:r>
      <w:proofErr w:type="gramEnd"/>
      <w:r w:rsidRPr="00093B25">
        <w:rPr>
          <w:rFonts w:asciiTheme="minorHAnsi" w:hAnsiTheme="minorHAnsi" w:cstheme="minorHAnsi"/>
          <w:i/>
          <w:color w:val="000000" w:themeColor="text1"/>
          <w:sz w:val="20"/>
        </w:rPr>
        <w:t xml:space="preserve"> contratação que envolva valores inferiores a R$ 50.000,00 (cinquenta mil reais), no caso de outros serviços e compras;</w:t>
      </w:r>
    </w:p>
    <w:p w14:paraId="003ED822" w14:textId="77777777" w:rsidR="00503141" w:rsidRPr="00342111" w:rsidRDefault="00503141" w:rsidP="00503141">
      <w:pPr>
        <w:pStyle w:val="PargrafodaLista"/>
        <w:tabs>
          <w:tab w:val="left" w:pos="0"/>
        </w:tabs>
        <w:spacing w:after="120" w:line="360" w:lineRule="auto"/>
        <w:ind w:left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05F64016" w14:textId="09CFDC28" w:rsidR="00503141" w:rsidRPr="00665152" w:rsidRDefault="00503141" w:rsidP="00093B25">
      <w:pPr>
        <w:spacing w:after="240" w:line="276" w:lineRule="auto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b/>
          <w:bCs/>
          <w:spacing w:val="0"/>
          <w:sz w:val="24"/>
          <w:szCs w:val="24"/>
        </w:rPr>
        <w:t>5. ESTIMATIVA E FORMA DE CONTRATAÇÃO</w:t>
      </w:r>
    </w:p>
    <w:p w14:paraId="53053428" w14:textId="61421020" w:rsidR="00503141" w:rsidRPr="00093B25" w:rsidRDefault="00503141" w:rsidP="00093B25">
      <w:pPr>
        <w:spacing w:after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 xml:space="preserve">5.1. O valor total obtido na estimativa de preços fará parte do processo administrativo do certame e será classificado como </w:t>
      </w:r>
      <w:r w:rsidR="00F76119">
        <w:rPr>
          <w:rFonts w:asciiTheme="minorHAnsi" w:hAnsiTheme="minorHAnsi" w:cstheme="minorHAnsi"/>
          <w:spacing w:val="0"/>
          <w:sz w:val="24"/>
          <w:szCs w:val="24"/>
        </w:rPr>
        <w:t>ABERTO</w:t>
      </w:r>
      <w:r w:rsidRPr="00093B25">
        <w:rPr>
          <w:rFonts w:asciiTheme="minorHAnsi" w:hAnsiTheme="minorHAnsi" w:cstheme="minorHAnsi"/>
          <w:spacing w:val="0"/>
          <w:sz w:val="24"/>
          <w:szCs w:val="24"/>
        </w:rPr>
        <w:t>, conforme art. 24 da lei 14.133/2021.</w:t>
      </w:r>
    </w:p>
    <w:p w14:paraId="09AEB22B" w14:textId="77777777" w:rsidR="00503141" w:rsidRPr="00093B25" w:rsidRDefault="00503141" w:rsidP="00093B25">
      <w:pPr>
        <w:spacing w:after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5.2. A despesa será realizada por meio de dispensa de licitação, fundamentada no art. 75, inciso II, Lei nº 14.133/21.</w:t>
      </w:r>
    </w:p>
    <w:p w14:paraId="0DF5E1D5" w14:textId="5D07A81F" w:rsidR="00503141" w:rsidRPr="00093B25" w:rsidRDefault="00503141" w:rsidP="00093B25">
      <w:pPr>
        <w:spacing w:after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 xml:space="preserve">5.3. As empresas interessadas, nesse caso, deverão enviar suas propostas no e-mail: </w:t>
      </w:r>
      <w:r w:rsidRPr="00F76119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camaramunicipalpropostas@gmail.com até o dia </w:t>
      </w:r>
      <w:r w:rsidR="00E06AAE">
        <w:rPr>
          <w:rFonts w:asciiTheme="minorHAnsi" w:hAnsiTheme="minorHAnsi" w:cstheme="minorHAnsi"/>
          <w:color w:val="auto"/>
          <w:spacing w:val="0"/>
          <w:sz w:val="24"/>
          <w:szCs w:val="24"/>
        </w:rPr>
        <w:t>06</w:t>
      </w:r>
      <w:r w:rsidRPr="00F76119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</w:t>
      </w:r>
      <w:proofErr w:type="gramStart"/>
      <w:r w:rsidR="00E06AAE">
        <w:rPr>
          <w:rFonts w:asciiTheme="minorHAnsi" w:hAnsiTheme="minorHAnsi" w:cstheme="minorHAnsi"/>
          <w:color w:val="auto"/>
          <w:spacing w:val="0"/>
          <w:sz w:val="24"/>
          <w:szCs w:val="24"/>
        </w:rPr>
        <w:t>Fever</w:t>
      </w:r>
      <w:r w:rsidR="009E4122" w:rsidRPr="00F76119">
        <w:rPr>
          <w:rFonts w:asciiTheme="minorHAnsi" w:hAnsiTheme="minorHAnsi" w:cstheme="minorHAnsi"/>
          <w:color w:val="auto"/>
          <w:spacing w:val="0"/>
          <w:sz w:val="24"/>
          <w:szCs w:val="24"/>
        </w:rPr>
        <w:t>eiro</w:t>
      </w:r>
      <w:proofErr w:type="gramEnd"/>
      <w:r w:rsidRPr="00F76119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202</w:t>
      </w:r>
      <w:r w:rsidR="009E4122" w:rsidRPr="00F76119">
        <w:rPr>
          <w:rFonts w:asciiTheme="minorHAnsi" w:hAnsiTheme="minorHAnsi" w:cstheme="minorHAnsi"/>
          <w:color w:val="auto"/>
          <w:spacing w:val="0"/>
          <w:sz w:val="24"/>
          <w:szCs w:val="24"/>
        </w:rPr>
        <w:t>5</w:t>
      </w:r>
      <w:r w:rsidRPr="00F76119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e, nesse dia, até às 1</w:t>
      </w:r>
      <w:r w:rsidR="00F76119" w:rsidRPr="00F76119">
        <w:rPr>
          <w:rFonts w:asciiTheme="minorHAnsi" w:hAnsiTheme="minorHAnsi" w:cstheme="minorHAnsi"/>
          <w:color w:val="auto"/>
          <w:spacing w:val="0"/>
          <w:sz w:val="24"/>
          <w:szCs w:val="24"/>
        </w:rPr>
        <w:t>4</w:t>
      </w:r>
      <w:r w:rsidRPr="00F76119">
        <w:rPr>
          <w:rFonts w:asciiTheme="minorHAnsi" w:hAnsiTheme="minorHAnsi" w:cstheme="minorHAnsi"/>
          <w:color w:val="auto"/>
          <w:spacing w:val="0"/>
          <w:sz w:val="24"/>
          <w:szCs w:val="24"/>
        </w:rPr>
        <w:t>:</w:t>
      </w:r>
      <w:r w:rsidR="0043432A">
        <w:rPr>
          <w:rFonts w:asciiTheme="minorHAnsi" w:hAnsiTheme="minorHAnsi" w:cstheme="minorHAnsi"/>
          <w:color w:val="auto"/>
          <w:spacing w:val="0"/>
          <w:sz w:val="24"/>
          <w:szCs w:val="24"/>
        </w:rPr>
        <w:t>3</w:t>
      </w:r>
      <w:r w:rsidRPr="00F76119">
        <w:rPr>
          <w:rFonts w:asciiTheme="minorHAnsi" w:hAnsiTheme="minorHAnsi" w:cstheme="minorHAnsi"/>
          <w:color w:val="auto"/>
          <w:spacing w:val="0"/>
          <w:sz w:val="24"/>
          <w:szCs w:val="24"/>
        </w:rPr>
        <w:t>0h, horário de Brasília/DF.</w:t>
      </w:r>
    </w:p>
    <w:p w14:paraId="2CE5636D" w14:textId="289CFCBB" w:rsidR="00503141" w:rsidRPr="00093B25" w:rsidRDefault="00503141" w:rsidP="00093B25">
      <w:pPr>
        <w:spacing w:after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 xml:space="preserve">5.4. A escolha do fornecedor dos produtos será feita considerando, em referência ao </w:t>
      </w:r>
      <w:r w:rsidRPr="0043432A">
        <w:rPr>
          <w:rFonts w:asciiTheme="minorHAnsi" w:hAnsiTheme="minorHAnsi" w:cstheme="minorHAnsi"/>
          <w:b/>
          <w:spacing w:val="0"/>
          <w:sz w:val="24"/>
          <w:szCs w:val="24"/>
        </w:rPr>
        <w:t>menor valor global</w:t>
      </w:r>
      <w:r w:rsidRPr="00093B25">
        <w:rPr>
          <w:rFonts w:asciiTheme="minorHAnsi" w:hAnsiTheme="minorHAnsi" w:cstheme="minorHAnsi"/>
          <w:spacing w:val="0"/>
          <w:sz w:val="24"/>
          <w:szCs w:val="24"/>
        </w:rPr>
        <w:t>, em consonância com o princípio da economicidade e da vantajosidade</w:t>
      </w:r>
      <w:r w:rsidR="00391F2E" w:rsidRPr="00093B25">
        <w:rPr>
          <w:rFonts w:asciiTheme="minorHAnsi" w:hAnsiTheme="minorHAnsi" w:cstheme="minorHAnsi"/>
          <w:spacing w:val="0"/>
          <w:sz w:val="24"/>
          <w:szCs w:val="24"/>
        </w:rPr>
        <w:t>, e não serão aceitas propostas que não contenham todos os itens da referida lista citada acima.</w:t>
      </w:r>
    </w:p>
    <w:p w14:paraId="7724052A" w14:textId="58CFA5D7" w:rsidR="00503141" w:rsidRPr="00342111" w:rsidRDefault="00503141" w:rsidP="00503141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eastAsia="zh-CN" w:bidi="hi-IN"/>
        </w:rPr>
      </w:pPr>
      <w:r w:rsidRPr="00342111">
        <w:rPr>
          <w:rFonts w:asciiTheme="minorHAnsi" w:hAnsiTheme="minorHAnsi" w:cstheme="minorHAnsi"/>
          <w:b/>
          <w:color w:val="000000" w:themeColor="text1"/>
          <w:sz w:val="24"/>
          <w:szCs w:val="24"/>
          <w:lang w:eastAsia="zh-CN" w:bidi="hi-IN"/>
        </w:rPr>
        <w:t>6. DO CONTRATO.</w:t>
      </w:r>
    </w:p>
    <w:p w14:paraId="4B44EC52" w14:textId="77777777" w:rsidR="00093B25" w:rsidRDefault="00093B25" w:rsidP="00093B25">
      <w:pPr>
        <w:spacing w:after="240" w:line="276" w:lineRule="auto"/>
        <w:ind w:right="-35"/>
        <w:rPr>
          <w:rFonts w:asciiTheme="minorHAnsi" w:hAnsiTheme="minorHAnsi" w:cstheme="minorHAnsi"/>
          <w:color w:val="auto"/>
          <w:spacing w:val="0"/>
          <w:sz w:val="24"/>
          <w:szCs w:val="24"/>
          <w:shd w:val="clear" w:color="auto" w:fill="FFFFFF"/>
        </w:rPr>
      </w:pPr>
      <w:r w:rsidRPr="00BE6A02">
        <w:rPr>
          <w:rFonts w:asciiTheme="minorHAnsi" w:hAnsiTheme="minorHAnsi" w:cstheme="minorHAnsi"/>
          <w:color w:val="auto"/>
          <w:spacing w:val="0"/>
          <w:sz w:val="24"/>
          <w:szCs w:val="24"/>
          <w:lang w:eastAsia="zh-CN" w:bidi="hi-IN"/>
        </w:rPr>
        <w:t xml:space="preserve">6.1. Esta contratação </w:t>
      </w:r>
      <w:r>
        <w:rPr>
          <w:rFonts w:asciiTheme="minorHAnsi" w:hAnsiTheme="minorHAnsi" w:cstheme="minorHAnsi"/>
          <w:color w:val="auto"/>
          <w:spacing w:val="0"/>
          <w:sz w:val="24"/>
          <w:szCs w:val="24"/>
          <w:lang w:eastAsia="zh-CN" w:bidi="hi-IN"/>
        </w:rPr>
        <w:t>poderá ter</w:t>
      </w:r>
      <w:r w:rsidRPr="00BE6A02">
        <w:rPr>
          <w:rFonts w:asciiTheme="minorHAnsi" w:hAnsiTheme="minorHAnsi" w:cstheme="minorHAnsi"/>
          <w:color w:val="auto"/>
          <w:spacing w:val="0"/>
          <w:sz w:val="24"/>
          <w:szCs w:val="24"/>
          <w:lang w:eastAsia="zh-CN" w:bidi="hi-IN"/>
        </w:rPr>
        <w:t xml:space="preserve"> seu contrato dispensado na disposição do </w:t>
      </w:r>
      <w:r w:rsidRPr="00D11AE3">
        <w:rPr>
          <w:rFonts w:asciiTheme="minorHAnsi" w:hAnsiTheme="minorHAnsi" w:cstheme="minorHAnsi"/>
          <w:color w:val="auto"/>
          <w:spacing w:val="0"/>
          <w:sz w:val="24"/>
          <w:szCs w:val="24"/>
          <w:shd w:val="clear" w:color="auto" w:fill="FFFFFF"/>
        </w:rPr>
        <w:t>Art. 95</w:t>
      </w:r>
      <w:r w:rsidRPr="00BE6A02">
        <w:rPr>
          <w:rFonts w:asciiTheme="minorHAnsi" w:hAnsiTheme="minorHAnsi" w:cstheme="minorHAnsi"/>
          <w:color w:val="auto"/>
          <w:spacing w:val="0"/>
          <w:sz w:val="24"/>
          <w:szCs w:val="24"/>
          <w:shd w:val="clear" w:color="auto" w:fill="FFFFFF"/>
        </w:rPr>
        <w:t xml:space="preserve"> da Lei 14.133/2021</w:t>
      </w:r>
      <w:r>
        <w:rPr>
          <w:rFonts w:asciiTheme="minorHAnsi" w:hAnsiTheme="minorHAnsi" w:cstheme="minorHAnsi"/>
          <w:color w:val="auto"/>
          <w:spacing w:val="0"/>
          <w:sz w:val="24"/>
          <w:szCs w:val="24"/>
          <w:shd w:val="clear" w:color="auto" w:fill="FFFFFF"/>
        </w:rPr>
        <w:t>:</w:t>
      </w:r>
    </w:p>
    <w:p w14:paraId="2E2ADDC2" w14:textId="77777777" w:rsidR="00093B25" w:rsidRPr="00584F9D" w:rsidRDefault="00093B25" w:rsidP="00093B25">
      <w:pPr>
        <w:spacing w:line="276" w:lineRule="auto"/>
        <w:ind w:left="1560" w:right="-35"/>
        <w:rPr>
          <w:rFonts w:asciiTheme="minorHAnsi" w:hAnsiTheme="minorHAnsi" w:cstheme="minorHAnsi"/>
          <w:i/>
          <w:iCs/>
          <w:sz w:val="20"/>
          <w:shd w:val="clear" w:color="auto" w:fill="FFFFFF"/>
        </w:rPr>
      </w:pPr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>“</w:t>
      </w:r>
      <w:r w:rsidRPr="00584F9D">
        <w:rPr>
          <w:rFonts w:asciiTheme="minorHAnsi" w:hAnsiTheme="minorHAnsi" w:cstheme="minorHAnsi"/>
          <w:i/>
          <w:iCs/>
          <w:sz w:val="20"/>
          <w:shd w:val="clear" w:color="auto" w:fill="FFFFFF"/>
        </w:rPr>
        <w:t>Art. 95. O instrumento de contrato é obrigatório, salvo nas seguintes hipóteses, em que a Administração poderá substituí-lo por outro instrumento hábil, como carta-</w:t>
      </w:r>
      <w:r w:rsidRPr="00584F9D">
        <w:rPr>
          <w:rFonts w:asciiTheme="minorHAnsi" w:hAnsiTheme="minorHAnsi" w:cstheme="minorHAnsi"/>
          <w:i/>
          <w:iCs/>
          <w:sz w:val="20"/>
          <w:shd w:val="clear" w:color="auto" w:fill="FFFFFF"/>
        </w:rPr>
        <w:lastRenderedPageBreak/>
        <w:t>contrato, nota de empenho de despesa, autorização de compra ou ordem de execução de serviço:</w:t>
      </w:r>
    </w:p>
    <w:p w14:paraId="3D8A1865" w14:textId="77777777" w:rsidR="00093B25" w:rsidRPr="00584F9D" w:rsidRDefault="00093B25" w:rsidP="00093B25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</w:pPr>
      <w:bookmarkStart w:id="2" w:name="art95i"/>
      <w:bookmarkEnd w:id="2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 xml:space="preserve">I - </w:t>
      </w:r>
      <w:proofErr w:type="gramStart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>dispensa</w:t>
      </w:r>
      <w:proofErr w:type="gramEnd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 xml:space="preserve"> de licitação em razão de valor;</w:t>
      </w:r>
    </w:p>
    <w:p w14:paraId="75D6A804" w14:textId="77777777" w:rsidR="00093B25" w:rsidRPr="00584F9D" w:rsidRDefault="00093B25" w:rsidP="00093B25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</w:pPr>
      <w:bookmarkStart w:id="3" w:name="art95ii"/>
      <w:bookmarkEnd w:id="3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 xml:space="preserve">II - </w:t>
      </w:r>
      <w:proofErr w:type="gramStart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>compras</w:t>
      </w:r>
      <w:proofErr w:type="gramEnd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46F88CAD" w14:textId="77777777" w:rsidR="00093B25" w:rsidRPr="00584F9D" w:rsidRDefault="00093B25" w:rsidP="00093B25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</w:pPr>
      <w:bookmarkStart w:id="4" w:name="art95§1"/>
      <w:bookmarkEnd w:id="4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>(...)</w:t>
      </w:r>
    </w:p>
    <w:p w14:paraId="48399FFD" w14:textId="77777777" w:rsidR="00093B25" w:rsidRPr="00584F9D" w:rsidRDefault="00093B25" w:rsidP="00093B25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</w:pPr>
      <w:bookmarkStart w:id="5" w:name="art95§2"/>
      <w:bookmarkEnd w:id="5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>§ 2º É nulo e de nenhum efeito o contrato verbal com a Administração, salvo o de pequenas compras ou o de prestação de serviços de pronto pagamento, assim entendidos aqueles de valor não superior a R$ 10.000,00 (dez mil reais)</w:t>
      </w:r>
      <w:r>
        <w:rPr>
          <w:rFonts w:cstheme="minorHAnsi"/>
          <w:i/>
          <w:iCs/>
          <w:sz w:val="20"/>
          <w:shd w:val="clear" w:color="auto" w:fill="FFFFFF"/>
        </w:rPr>
        <w:t>”</w:t>
      </w:r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>.</w:t>
      </w:r>
    </w:p>
    <w:p w14:paraId="49659345" w14:textId="77777777" w:rsidR="00376C1E" w:rsidRPr="00342111" w:rsidRDefault="00376C1E" w:rsidP="00503141">
      <w:pPr>
        <w:spacing w:after="12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D07C382" w14:textId="78D61EB9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7. OBRIGAÇÕES DA FORNECEDORA </w:t>
      </w:r>
    </w:p>
    <w:p w14:paraId="1DE42181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53E60C15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7.1.1. Fornecer o objeto contratado, de primeiro uso, na quantidade, prazos e condições pactuadas – de boa qualidade, de acordo com as exigências constantes neste documento.</w:t>
      </w:r>
    </w:p>
    <w:p w14:paraId="3B6A60A3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 xml:space="preserve">7.1.2. Prestar todos os esclarecimentos que lhe forem solicitados pelo CONTRATANTE, atendendo prontamente a todas as reclamações. </w:t>
      </w:r>
    </w:p>
    <w:p w14:paraId="7B0A3357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 xml:space="preserve">7.1.3. A contratada deverá responder aos pedidos de forma imediata em até </w:t>
      </w:r>
      <w:r w:rsidRPr="00093B25">
        <w:rPr>
          <w:rFonts w:asciiTheme="minorHAnsi" w:hAnsiTheme="minorHAnsi" w:cstheme="minorHAnsi"/>
          <w:b/>
          <w:spacing w:val="0"/>
          <w:sz w:val="24"/>
          <w:szCs w:val="24"/>
        </w:rPr>
        <w:t>10 minutos após a solicitação;</w:t>
      </w:r>
    </w:p>
    <w:p w14:paraId="5160808C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7.1.4</w:t>
      </w:r>
      <w:r w:rsidRPr="00093B25">
        <w:rPr>
          <w:rFonts w:asciiTheme="minorHAnsi" w:hAnsiTheme="minorHAnsi" w:cstheme="minorHAnsi"/>
          <w:color w:val="auto"/>
          <w:spacing w:val="0"/>
          <w:sz w:val="24"/>
          <w:szCs w:val="24"/>
        </w:rPr>
        <w:t>. Atender prontamente a quaisquer exigências da Administração, inerentes ao objeto do presente Termo de Referência;</w:t>
      </w:r>
    </w:p>
    <w:p w14:paraId="7E306315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color w:val="auto"/>
          <w:spacing w:val="0"/>
          <w:sz w:val="24"/>
          <w:szCs w:val="24"/>
        </w:rPr>
        <w:t>7.1.5 Comunicar ao Secretaria de Compras e Licitações, por escrito, quaisquer irregularidades ou anormalidades ocorridas durante o fornecimento dos produtos contratados prestando os esclarecimentos julgados necessários;</w:t>
      </w:r>
    </w:p>
    <w:p w14:paraId="21560FDF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color w:val="auto"/>
          <w:spacing w:val="0"/>
          <w:sz w:val="24"/>
          <w:szCs w:val="24"/>
        </w:rPr>
        <w:t>7.1.6 Responsabilizar-se civil e criminalmente por todo e qualquer dano que cause a Administração, e preposto seus ou a terceiros, por ação ou comissão, em decorrência da execução do contrato, objeto deste Termo de Referência, não cabendo à administração, em hipóteses alguma, responsabilidade por danos diretos e indiretos ou lucros cessantes e decorrentes;</w:t>
      </w:r>
    </w:p>
    <w:p w14:paraId="7DAB9F92" w14:textId="3A8C9C3E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7.1.7 </w:t>
      </w:r>
      <w:r w:rsidRPr="00093B25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Não Transferir a terceiros, de qualquer forma, nem mesmo parcialmente, os direitos e obrigações assumidas por força de contrato, nem subcontratar qualquer das prestações a que está obrigada</w:t>
      </w:r>
      <w:r w:rsidR="00665152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;</w:t>
      </w:r>
    </w:p>
    <w:p w14:paraId="670444A3" w14:textId="77777777" w:rsidR="001E534C" w:rsidRPr="0074640C" w:rsidRDefault="001E534C" w:rsidP="001E534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A </w:t>
      </w:r>
      <w:r>
        <w:rPr>
          <w:rFonts w:ascii="Calibri" w:hAnsi="Calibri" w:cs="Calibri"/>
          <w:color w:val="auto"/>
          <w:sz w:val="24"/>
          <w:szCs w:val="24"/>
        </w:rPr>
        <w:t>exigência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 que proíbe a transferência de direitos e obrigações, bem como a subcontratação, pode ser justificada juridicamente por diversos princípios e razões </w:t>
      </w:r>
      <w:r w:rsidRPr="0074640C">
        <w:rPr>
          <w:rFonts w:ascii="Calibri" w:hAnsi="Calibri" w:cs="Calibri"/>
          <w:color w:val="auto"/>
          <w:sz w:val="24"/>
          <w:szCs w:val="24"/>
        </w:rPr>
        <w:lastRenderedPageBreak/>
        <w:t>contratuais, com o intuito de assegurar que a execução do contrato seja realizada diretamente pelo contratado, conforme as condições acordadas. Algumas justificativas jurídicas incluem:</w:t>
      </w:r>
    </w:p>
    <w:p w14:paraId="29CA09AB" w14:textId="77777777" w:rsidR="001E534C" w:rsidRPr="007A15C5" w:rsidRDefault="001E534C" w:rsidP="001E534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1E534C">
        <w:rPr>
          <w:rFonts w:ascii="Calibri" w:hAnsi="Calibri" w:cs="Calibri"/>
          <w:color w:val="auto"/>
          <w:sz w:val="24"/>
          <w:szCs w:val="24"/>
        </w:rPr>
        <w:t>Princípio da execução pessoal do contrato</w:t>
      </w:r>
      <w:r w:rsidRPr="007A15C5">
        <w:rPr>
          <w:rFonts w:ascii="Calibri" w:hAnsi="Calibri" w:cs="Calibri"/>
          <w:color w:val="auto"/>
          <w:sz w:val="24"/>
          <w:szCs w:val="24"/>
        </w:rPr>
        <w:t>: Em muitos contratos, especialmente aqueles que envolvem serviços especializados, existe a expectativa de que o contratado execute pessoalmente as obrigações. Essa cláusula visa garantir que a parte contratada cumpra diretamente com suas responsabilidades, conforme os termos do contrato. A transferência de obrigações ou subcontratação poderia prejudicar a qualidade e a entrega dos serviços.</w:t>
      </w:r>
    </w:p>
    <w:p w14:paraId="46E1A08A" w14:textId="77777777" w:rsidR="001E534C" w:rsidRPr="007A15C5" w:rsidRDefault="001E534C" w:rsidP="001E534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1E534C">
        <w:rPr>
          <w:rFonts w:ascii="Calibri" w:hAnsi="Calibri" w:cs="Calibri"/>
          <w:color w:val="auto"/>
          <w:sz w:val="24"/>
          <w:szCs w:val="24"/>
        </w:rPr>
        <w:t>Segurança e confiança</w:t>
      </w:r>
      <w:r w:rsidRPr="007A15C5">
        <w:rPr>
          <w:rFonts w:ascii="Calibri" w:hAnsi="Calibri" w:cs="Calibri"/>
          <w:color w:val="auto"/>
          <w:sz w:val="24"/>
          <w:szCs w:val="24"/>
        </w:rPr>
        <w:t>: A proibição de subcontratação ou transferência de direitos e obrigações visa garantir que a Câmara Municipal de Planaltina-GO tenha total controle sobre quem executa os serviços contratados, assegurando que os serviços sejam realizados por profissionais qualificados e que a qualidade não seja comprometida. A confiança depositada no contratado original pode ser prejudicada caso terceiros desconhecidos sejam envolvidos na execução das obrigações.</w:t>
      </w:r>
    </w:p>
    <w:p w14:paraId="58D8A98B" w14:textId="77777777" w:rsidR="001E534C" w:rsidRPr="007A15C5" w:rsidRDefault="001E534C" w:rsidP="001E534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1E534C">
        <w:rPr>
          <w:rFonts w:ascii="Calibri" w:hAnsi="Calibri" w:cs="Calibri"/>
          <w:color w:val="auto"/>
          <w:sz w:val="24"/>
          <w:szCs w:val="24"/>
        </w:rPr>
        <w:t>Responsabilidade solidária</w:t>
      </w:r>
      <w:r w:rsidRPr="007A15C5">
        <w:rPr>
          <w:rFonts w:ascii="Calibri" w:hAnsi="Calibri" w:cs="Calibri"/>
          <w:color w:val="auto"/>
          <w:sz w:val="24"/>
          <w:szCs w:val="24"/>
        </w:rPr>
        <w:t>: Caso a subcontratação seja permitida, isso pode diluir a responsabilidade do contratado original, uma vez que ele poderia transferir a execução do contrato para terceiros, que não estão diretamente ligados à relação contratual. Ao vedar a subcontratação, a cláusula assegura que a responsabilidade pelo cumprimento das obrigações seja sempre atribuída ao contratado principal, sem dispersão.</w:t>
      </w:r>
    </w:p>
    <w:p w14:paraId="0AED2A6B" w14:textId="77777777" w:rsidR="001E534C" w:rsidRPr="007A15C5" w:rsidRDefault="001E534C" w:rsidP="001E534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1E534C">
        <w:rPr>
          <w:rFonts w:ascii="Calibri" w:hAnsi="Calibri" w:cs="Calibri"/>
          <w:color w:val="auto"/>
          <w:sz w:val="24"/>
          <w:szCs w:val="24"/>
        </w:rPr>
        <w:t>Prevenção de riscos:</w:t>
      </w:r>
      <w:r w:rsidRPr="007A15C5">
        <w:rPr>
          <w:rFonts w:ascii="Calibri" w:hAnsi="Calibri" w:cs="Calibri"/>
          <w:color w:val="auto"/>
          <w:sz w:val="24"/>
          <w:szCs w:val="24"/>
        </w:rPr>
        <w:t xml:space="preserve"> A subcontratação pode gerar riscos adicionais, como a não conformidade com os requisitos legais ou técnicos exigidos, ou até o não cumprimento de prazos e padrões estabelecidos. A cláusula visa evitar que a execução dos serviços seja comprometida por fatores imprevistos ou pela incapacidade de terceiros para atender às necessidades do contrato.</w:t>
      </w:r>
    </w:p>
    <w:p w14:paraId="4780F415" w14:textId="77777777" w:rsidR="001E534C" w:rsidRPr="007A15C5" w:rsidRDefault="001E534C" w:rsidP="001E534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1E534C">
        <w:rPr>
          <w:rFonts w:ascii="Calibri" w:hAnsi="Calibri" w:cs="Calibri"/>
          <w:color w:val="auto"/>
          <w:sz w:val="24"/>
          <w:szCs w:val="24"/>
        </w:rPr>
        <w:t>Normas administrativas:</w:t>
      </w:r>
      <w:r w:rsidRPr="007A15C5">
        <w:rPr>
          <w:rFonts w:ascii="Calibri" w:hAnsi="Calibri" w:cs="Calibri"/>
          <w:color w:val="auto"/>
          <w:sz w:val="24"/>
          <w:szCs w:val="24"/>
        </w:rPr>
        <w:t xml:space="preserve"> Em contratos públicos, como é o caso da Câmara Municipal, as normas de licitação e os requisitos de execução dos contratos são mais rigorosos, de modo a garantir o cumprimento integral do contrato e a transparência na contratação. Em alguns casos, o regulamento interno da instituição ou a própria legislação pode proibir a subcontratação ou transferência de obrigações sem a devida autorização prévia.</w:t>
      </w:r>
    </w:p>
    <w:p w14:paraId="39209FB9" w14:textId="77777777" w:rsidR="001E534C" w:rsidRPr="0074640C" w:rsidRDefault="001E534C" w:rsidP="001E534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r w:rsidRPr="001E534C">
        <w:rPr>
          <w:rFonts w:ascii="Calibri" w:hAnsi="Calibri" w:cs="Calibri"/>
          <w:color w:val="auto"/>
          <w:sz w:val="24"/>
          <w:szCs w:val="24"/>
        </w:rPr>
        <w:t>Garantia da qualidade do serviço: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 Ao impedir a transferência de </w:t>
      </w:r>
      <w:r>
        <w:rPr>
          <w:rFonts w:ascii="Calibri" w:hAnsi="Calibri" w:cs="Calibri"/>
          <w:color w:val="auto"/>
          <w:sz w:val="24"/>
          <w:szCs w:val="24"/>
        </w:rPr>
        <w:t>D</w:t>
      </w:r>
      <w:r w:rsidRPr="0074640C">
        <w:rPr>
          <w:rFonts w:ascii="Calibri" w:hAnsi="Calibri" w:cs="Calibri"/>
          <w:color w:val="auto"/>
          <w:sz w:val="24"/>
          <w:szCs w:val="24"/>
        </w:rPr>
        <w:t>ireitos e obrigações e a subcontratação, a cláusula busca assegurar que os serviços sejam realizados com a qualidade esperada, respeitando os padrões de desempenho acordados. A contratação direta e a execução pessoal pelo contratado podem ser vistas como uma forma de garantir que a prestação de serviços seja feita de acordo com as especificações.</w:t>
      </w:r>
    </w:p>
    <w:p w14:paraId="3A92B8D9" w14:textId="3E97CD0D" w:rsidR="00376C1E" w:rsidRDefault="001E534C" w:rsidP="001E534C">
      <w:pPr>
        <w:spacing w:after="120" w:line="276" w:lineRule="auto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lastRenderedPageBreak/>
        <w:t xml:space="preserve">Portanto, </w:t>
      </w:r>
      <w:r>
        <w:rPr>
          <w:rFonts w:ascii="Calibri" w:hAnsi="Calibri" w:cs="Calibri"/>
          <w:color w:val="auto"/>
          <w:sz w:val="24"/>
          <w:szCs w:val="24"/>
        </w:rPr>
        <w:t xml:space="preserve">tal exigência nos </w:t>
      </w:r>
      <w:r w:rsidRPr="0074640C">
        <w:rPr>
          <w:rFonts w:ascii="Calibri" w:hAnsi="Calibri" w:cs="Calibri"/>
          <w:color w:val="auto"/>
          <w:sz w:val="24"/>
          <w:szCs w:val="24"/>
        </w:rPr>
        <w:t>princípios de responsabilidade, qualidade, confiança e segurança nas relações contratuais, além de assegurar que a execução do contrato seja feita de acordo com as condições originalmente estabelecida</w:t>
      </w:r>
      <w:r>
        <w:rPr>
          <w:rFonts w:ascii="Calibri" w:hAnsi="Calibri" w:cs="Calibri"/>
          <w:color w:val="auto"/>
          <w:sz w:val="24"/>
          <w:szCs w:val="24"/>
        </w:rPr>
        <w:t>.</w:t>
      </w:r>
    </w:p>
    <w:p w14:paraId="6A970CA0" w14:textId="77777777" w:rsidR="001339A1" w:rsidRPr="00093B25" w:rsidRDefault="001339A1" w:rsidP="001339A1">
      <w:pPr>
        <w:spacing w:before="240" w:line="276" w:lineRule="auto"/>
        <w:jc w:val="both"/>
        <w:rPr>
          <w:rFonts w:asciiTheme="minorHAnsi" w:hAnsiTheme="minorHAnsi" w:cstheme="minorHAnsi"/>
          <w:b/>
          <w:color w:val="ED0000"/>
          <w:spacing w:val="0"/>
          <w:sz w:val="24"/>
          <w:szCs w:val="24"/>
        </w:rPr>
      </w:pPr>
      <w:r w:rsidRPr="001339A1">
        <w:rPr>
          <w:rFonts w:asciiTheme="minorHAnsi" w:hAnsiTheme="minorHAnsi" w:cstheme="minorHAnsi"/>
          <w:bCs/>
          <w:spacing w:val="0"/>
          <w:sz w:val="24"/>
          <w:szCs w:val="24"/>
        </w:rPr>
        <w:t>7.1.8.</w:t>
      </w:r>
      <w:r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</w:t>
      </w:r>
      <w:r w:rsidRPr="00FA23AF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O prazo de entrega dos produtos será realizado de forma </w:t>
      </w:r>
      <w:r w:rsidRPr="004F462E">
        <w:rPr>
          <w:rFonts w:asciiTheme="minorHAnsi" w:hAnsiTheme="minorHAnsi" w:cstheme="minorHAnsi"/>
          <w:b/>
          <w:color w:val="auto"/>
          <w:spacing w:val="0"/>
          <w:sz w:val="32"/>
          <w:szCs w:val="32"/>
        </w:rPr>
        <w:t>parcelada,</w:t>
      </w:r>
      <w:r w:rsidRPr="00FA23AF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conforme a demanda da Câmara Municipal de Planaltina. Justifica-se essa abordagem pela natureza do consumo dos materiais e pela falta de almoxarifado e de espaço físico adequado para o armazenamento de grandes quantidades. Assim, para garantir a eficiência no atendimento às necessidades diárias, o prazo de entrega dos materiais de expediente será de 24 horas, contadas a partir da emissão da ordem de fornecimento ou de documento equivalente.</w:t>
      </w:r>
      <w:r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</w:t>
      </w:r>
    </w:p>
    <w:p w14:paraId="60A24DCD" w14:textId="759B8700" w:rsidR="001339A1" w:rsidRPr="00093B25" w:rsidRDefault="001339A1" w:rsidP="001E534C">
      <w:pPr>
        <w:spacing w:after="120" w:line="276" w:lineRule="auto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</w:p>
    <w:p w14:paraId="3C15A1C5" w14:textId="513A09B1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b/>
          <w:bCs/>
          <w:spacing w:val="0"/>
          <w:sz w:val="24"/>
          <w:szCs w:val="24"/>
        </w:rPr>
        <w:t>8. OBRIGAÇÕES DA CONTRATANTE</w:t>
      </w:r>
    </w:p>
    <w:p w14:paraId="24EBD49D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8.1 A Contratante obriga-se a:</w:t>
      </w:r>
    </w:p>
    <w:p w14:paraId="064860E8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8.1.1 Receber os objetos mediante regular aferição de quantitativos, qualitativos, disponibilizando local, data e horário;</w:t>
      </w:r>
    </w:p>
    <w:p w14:paraId="21BA5DE7" w14:textId="63EB75AB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8.1.2 Verificar minuciosamente, no prazo fixado, a conformidade do objeto recebido com as especificações constantes do Termo de Referência e da proposta</w:t>
      </w:r>
      <w:r w:rsidR="00665152">
        <w:rPr>
          <w:rFonts w:asciiTheme="minorHAnsi" w:hAnsiTheme="minorHAnsi" w:cstheme="minorHAnsi"/>
          <w:spacing w:val="0"/>
          <w:sz w:val="24"/>
          <w:szCs w:val="24"/>
        </w:rPr>
        <w:t>;</w:t>
      </w:r>
    </w:p>
    <w:p w14:paraId="05B1348C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7A39993A" w14:textId="42C33CA4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8.1.4 Efetuar o pagamento no prazo previsto</w:t>
      </w:r>
      <w:r w:rsidR="00665152">
        <w:rPr>
          <w:rFonts w:asciiTheme="minorHAnsi" w:hAnsiTheme="minorHAnsi" w:cstheme="minorHAnsi"/>
          <w:spacing w:val="0"/>
          <w:sz w:val="24"/>
          <w:szCs w:val="24"/>
        </w:rPr>
        <w:t>;</w:t>
      </w:r>
    </w:p>
    <w:p w14:paraId="0EB83305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4B89FE7D" w14:textId="5A67F94C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</w:t>
      </w:r>
      <w:r w:rsidR="00665152">
        <w:rPr>
          <w:rFonts w:asciiTheme="minorHAnsi" w:hAnsiTheme="minorHAnsi" w:cstheme="minorHAnsi"/>
          <w:spacing w:val="0"/>
          <w:sz w:val="24"/>
          <w:szCs w:val="24"/>
        </w:rPr>
        <w:t>;</w:t>
      </w:r>
    </w:p>
    <w:p w14:paraId="07F4D9AE" w14:textId="1462D592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8.1.7 Prestar as informações e os esclarecimentos atinentes ao objeto, que venham a ser solicitados pela fornecedora</w:t>
      </w:r>
      <w:r w:rsidR="00665152">
        <w:rPr>
          <w:rFonts w:asciiTheme="minorHAnsi" w:hAnsiTheme="minorHAnsi" w:cstheme="minorHAnsi"/>
          <w:spacing w:val="0"/>
          <w:sz w:val="24"/>
          <w:szCs w:val="24"/>
        </w:rPr>
        <w:t>;</w:t>
      </w:r>
    </w:p>
    <w:p w14:paraId="574F9AA3" w14:textId="77777777" w:rsidR="00503141" w:rsidRPr="00093B25" w:rsidRDefault="00503141" w:rsidP="00093B25">
      <w:pPr>
        <w:spacing w:after="12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3B25">
        <w:rPr>
          <w:rFonts w:asciiTheme="minorHAnsi" w:hAnsiTheme="minorHAnsi" w:cstheme="minorHAnsi"/>
          <w:spacing w:val="0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23EC426C" w14:textId="77777777" w:rsidR="00503141" w:rsidRPr="00342111" w:rsidRDefault="00503141" w:rsidP="00503141">
      <w:pPr>
        <w:spacing w:after="12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39BCEF98" w14:textId="77777777" w:rsidR="00503141" w:rsidRPr="00665152" w:rsidRDefault="00503141" w:rsidP="00665152">
      <w:pPr>
        <w:spacing w:after="120" w:line="276" w:lineRule="auto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9. PENALIDADES</w:t>
      </w:r>
    </w:p>
    <w:p w14:paraId="20406333" w14:textId="77777777" w:rsidR="00503141" w:rsidRPr="00665152" w:rsidRDefault="00503141" w:rsidP="00665152">
      <w:pPr>
        <w:pStyle w:val="PargrafodaLista"/>
        <w:spacing w:after="120" w:line="276" w:lineRule="auto"/>
        <w:ind w:left="0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612A7238" w14:textId="77777777" w:rsidR="00503141" w:rsidRPr="00665152" w:rsidRDefault="00503141" w:rsidP="00665152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rPr>
          <w:rFonts w:asciiTheme="minorHAnsi" w:hAnsiTheme="minorHAnsi" w:cstheme="minorHAnsi"/>
          <w:color w:val="000000" w:themeColor="text1"/>
        </w:rPr>
      </w:pPr>
      <w:r w:rsidRPr="00665152">
        <w:rPr>
          <w:rFonts w:asciiTheme="minorHAnsi" w:hAnsiTheme="minorHAnsi" w:cstheme="minorHAnsi"/>
          <w:color w:val="000000" w:themeColor="text1"/>
        </w:rPr>
        <w:t>Advertência;</w:t>
      </w:r>
    </w:p>
    <w:p w14:paraId="346CAE41" w14:textId="77777777" w:rsidR="00503141" w:rsidRPr="00665152" w:rsidRDefault="00503141" w:rsidP="00665152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right="567" w:firstLine="0"/>
        <w:jc w:val="both"/>
        <w:rPr>
          <w:rFonts w:asciiTheme="minorHAnsi" w:hAnsiTheme="minorHAnsi" w:cstheme="minorHAnsi"/>
          <w:color w:val="000000" w:themeColor="text1"/>
        </w:rPr>
      </w:pPr>
      <w:r w:rsidRPr="00665152">
        <w:rPr>
          <w:rFonts w:asciiTheme="minorHAnsi" w:hAnsiTheme="minorHAnsi" w:cstheme="minorHAnsi"/>
          <w:color w:val="000000" w:themeColor="text1"/>
        </w:rPr>
        <w:t>Multa de até:</w:t>
      </w:r>
    </w:p>
    <w:p w14:paraId="4865BA45" w14:textId="77777777" w:rsidR="00503141" w:rsidRPr="00665152" w:rsidRDefault="00503141" w:rsidP="00665152">
      <w:pPr>
        <w:pStyle w:val="NormalWeb"/>
        <w:suppressAutoHyphens/>
        <w:spacing w:before="0" w:beforeAutospacing="0" w:after="120" w:afterAutospacing="0" w:line="276" w:lineRule="auto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665152">
        <w:rPr>
          <w:rFonts w:asciiTheme="minorHAnsi" w:hAnsiTheme="minorHAnsi" w:cstheme="minorHAnsi"/>
          <w:color w:val="000000" w:themeColor="text1"/>
        </w:rPr>
        <w:t xml:space="preserve">b.1) 0,5% (cinco décimos por cento) por dia, até o décimo dia de atraso, sobre o valor do objeto não executado; </w:t>
      </w:r>
    </w:p>
    <w:p w14:paraId="01A7CDED" w14:textId="77777777" w:rsidR="00503141" w:rsidRPr="00665152" w:rsidRDefault="00503141" w:rsidP="00665152">
      <w:pPr>
        <w:pStyle w:val="NormalWeb"/>
        <w:suppressAutoHyphens/>
        <w:spacing w:before="0" w:beforeAutospacing="0" w:after="120" w:afterAutospacing="0" w:line="276" w:lineRule="auto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665152">
        <w:rPr>
          <w:rFonts w:asciiTheme="minorHAnsi" w:hAnsiTheme="minorHAnsi" w:cstheme="minorHAnsi"/>
          <w:color w:val="000000" w:themeColor="text1"/>
        </w:rPr>
        <w:t>b.2). 20% (vinte por cento) sobre o valor do contrato após ultrapassado o prazo de instalação;</w:t>
      </w:r>
    </w:p>
    <w:p w14:paraId="1D939CF2" w14:textId="7B5D8644" w:rsidR="00503141" w:rsidRPr="00665152" w:rsidRDefault="00503141" w:rsidP="00665152">
      <w:pPr>
        <w:pStyle w:val="NormalWeb"/>
        <w:suppressAutoHyphens/>
        <w:spacing w:before="0" w:beforeAutospacing="0" w:after="120" w:afterAutospacing="0" w:line="276" w:lineRule="auto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665152">
        <w:rPr>
          <w:rFonts w:asciiTheme="minorHAnsi" w:hAnsiTheme="minorHAnsi" w:cstheme="minorHAnsi"/>
          <w:color w:val="000000" w:themeColor="text1"/>
        </w:rPr>
        <w:t>b.3). 2% (dois por cento) sobre o valor total do contrato ou instrumento equivalente, em caso de descumprimento das demais obrigações contratuais ou norma da legislação pertinente</w:t>
      </w:r>
      <w:r w:rsidR="00665152">
        <w:rPr>
          <w:rFonts w:asciiTheme="minorHAnsi" w:hAnsiTheme="minorHAnsi" w:cstheme="minorHAnsi"/>
          <w:color w:val="000000" w:themeColor="text1"/>
        </w:rPr>
        <w:t>;</w:t>
      </w:r>
    </w:p>
    <w:p w14:paraId="42F8AAF5" w14:textId="46BC1495" w:rsidR="00503141" w:rsidRPr="00665152" w:rsidRDefault="00503141" w:rsidP="00665152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665152">
        <w:rPr>
          <w:rFonts w:asciiTheme="minorHAnsi" w:hAnsiTheme="minorHAnsi" w:cstheme="minorHAnsi"/>
          <w:color w:val="000000" w:themeColor="text1"/>
        </w:rPr>
        <w:t>Impedimento de licitar e contratar</w:t>
      </w:r>
      <w:r w:rsidR="00665152">
        <w:rPr>
          <w:rFonts w:asciiTheme="minorHAnsi" w:hAnsiTheme="minorHAnsi" w:cstheme="minorHAnsi"/>
          <w:color w:val="000000" w:themeColor="text1"/>
        </w:rPr>
        <w:t>;</w:t>
      </w:r>
    </w:p>
    <w:p w14:paraId="58C36370" w14:textId="77777777" w:rsidR="00503141" w:rsidRPr="00665152" w:rsidRDefault="00503141" w:rsidP="00665152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665152">
        <w:rPr>
          <w:rFonts w:asciiTheme="minorHAnsi" w:hAnsiTheme="minorHAnsi" w:cstheme="minorHAnsi"/>
          <w:color w:val="000000" w:themeColor="text1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5ACAAD88" w14:textId="77777777" w:rsidR="00503141" w:rsidRPr="00665152" w:rsidRDefault="00503141" w:rsidP="00665152">
      <w:pPr>
        <w:spacing w:after="120" w:line="276" w:lineRule="auto"/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9.2. Na aplicação das sanções serão considerados:</w:t>
      </w:r>
    </w:p>
    <w:p w14:paraId="2C701F30" w14:textId="77777777" w:rsidR="00503141" w:rsidRPr="00665152" w:rsidRDefault="00503141" w:rsidP="00665152">
      <w:pPr>
        <w:spacing w:after="120" w:line="276" w:lineRule="auto"/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I - a natureza e a gravidade da infração cometida;</w:t>
      </w:r>
    </w:p>
    <w:p w14:paraId="646933AD" w14:textId="77777777" w:rsidR="00503141" w:rsidRPr="00665152" w:rsidRDefault="00503141" w:rsidP="00665152">
      <w:pPr>
        <w:spacing w:after="120" w:line="276" w:lineRule="auto"/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II - </w:t>
      </w:r>
      <w:proofErr w:type="gramStart"/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as</w:t>
      </w:r>
      <w:proofErr w:type="gramEnd"/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peculiaridades do caso concreto;</w:t>
      </w:r>
    </w:p>
    <w:p w14:paraId="32F05960" w14:textId="77777777" w:rsidR="00503141" w:rsidRPr="00665152" w:rsidRDefault="00503141" w:rsidP="00665152">
      <w:pPr>
        <w:spacing w:after="120" w:line="276" w:lineRule="auto"/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III - as circunstâncias agravantes ou atenuantes;</w:t>
      </w:r>
    </w:p>
    <w:p w14:paraId="49A1966F" w14:textId="77777777" w:rsidR="00503141" w:rsidRPr="00665152" w:rsidRDefault="00503141" w:rsidP="00665152">
      <w:pPr>
        <w:spacing w:after="120" w:line="276" w:lineRule="auto"/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IV - </w:t>
      </w:r>
      <w:proofErr w:type="gramStart"/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os</w:t>
      </w:r>
      <w:proofErr w:type="gramEnd"/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danos que dela provierem para a Administração Pública;</w:t>
      </w:r>
    </w:p>
    <w:p w14:paraId="57150301" w14:textId="77777777" w:rsidR="00503141" w:rsidRPr="00665152" w:rsidRDefault="00503141" w:rsidP="00665152">
      <w:pPr>
        <w:spacing w:after="120"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V - </w:t>
      </w:r>
      <w:proofErr w:type="gramStart"/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a</w:t>
      </w:r>
      <w:proofErr w:type="gramEnd"/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5C211FAB" w14:textId="3C20FAA2" w:rsidR="00503141" w:rsidRPr="00665152" w:rsidRDefault="00503141" w:rsidP="00503141">
      <w:pPr>
        <w:spacing w:after="120" w:line="360" w:lineRule="auto"/>
        <w:ind w:right="567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665152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  <w:t>10. GARANTIAS</w:t>
      </w:r>
    </w:p>
    <w:p w14:paraId="7DC8C8F2" w14:textId="77777777" w:rsidR="00503141" w:rsidRPr="00665152" w:rsidRDefault="00503141" w:rsidP="00503141">
      <w:pPr>
        <w:spacing w:after="12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>10.1. Não será exigida garantia na execução desse objeto.</w:t>
      </w:r>
    </w:p>
    <w:p w14:paraId="1AD1E659" w14:textId="77777777" w:rsidR="00503141" w:rsidRPr="00665152" w:rsidRDefault="00503141" w:rsidP="00503141">
      <w:pPr>
        <w:spacing w:after="12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lastRenderedPageBreak/>
        <w:t>10.2. As garantias dos serviços e materiais serão aquelas oferecidas pelos fabricantes de forma convencional, dada a qualquer produto de mesma natureza, inclusive contra defeitos de transporte e acondicionamento.</w:t>
      </w:r>
    </w:p>
    <w:p w14:paraId="017EB6AF" w14:textId="77777777" w:rsidR="00503141" w:rsidRPr="00665152" w:rsidRDefault="00503141" w:rsidP="00503141">
      <w:pPr>
        <w:spacing w:after="12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10.3.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02C0193B" w14:textId="77777777" w:rsidR="001511CC" w:rsidRDefault="001511CC" w:rsidP="00503141">
      <w:pPr>
        <w:pStyle w:val="NormalWeb"/>
        <w:suppressAutoHyphens/>
        <w:spacing w:before="0" w:beforeAutospacing="0" w:after="120" w:afterAutospacing="0"/>
        <w:ind w:right="567"/>
        <w:jc w:val="both"/>
        <w:rPr>
          <w:rFonts w:asciiTheme="minorHAnsi" w:hAnsiTheme="minorHAnsi" w:cstheme="minorHAnsi"/>
          <w:b/>
          <w:bCs/>
          <w:color w:val="000000" w:themeColor="text1"/>
        </w:rPr>
      </w:pPr>
    </w:p>
    <w:p w14:paraId="033023A5" w14:textId="77777777" w:rsidR="001E534C" w:rsidRPr="00342111" w:rsidRDefault="001E534C" w:rsidP="00503141">
      <w:pPr>
        <w:pStyle w:val="NormalWeb"/>
        <w:suppressAutoHyphens/>
        <w:spacing w:before="0" w:beforeAutospacing="0" w:after="120" w:afterAutospacing="0"/>
        <w:ind w:right="567"/>
        <w:jc w:val="both"/>
        <w:rPr>
          <w:rFonts w:asciiTheme="minorHAnsi" w:hAnsiTheme="minorHAnsi" w:cstheme="minorHAnsi"/>
          <w:b/>
          <w:bCs/>
          <w:color w:val="000000" w:themeColor="text1"/>
        </w:rPr>
      </w:pPr>
    </w:p>
    <w:p w14:paraId="7532FC96" w14:textId="1C8A5A8A" w:rsidR="00503141" w:rsidRPr="00665152" w:rsidRDefault="00503141" w:rsidP="00503141">
      <w:pPr>
        <w:pStyle w:val="NormalWeb"/>
        <w:suppressAutoHyphens/>
        <w:spacing w:before="0" w:beforeAutospacing="0" w:after="120" w:afterAutospacing="0"/>
        <w:ind w:right="567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665152">
        <w:rPr>
          <w:rFonts w:asciiTheme="minorHAnsi" w:hAnsiTheme="minorHAnsi" w:cstheme="minorHAnsi"/>
          <w:b/>
          <w:bCs/>
          <w:color w:val="000000" w:themeColor="text1"/>
        </w:rPr>
        <w:t>11. ESTUDO TÉCNICO-PRELIMINAR</w:t>
      </w:r>
    </w:p>
    <w:p w14:paraId="4010FC5B" w14:textId="77777777" w:rsidR="00503141" w:rsidRPr="00665152" w:rsidRDefault="00503141" w:rsidP="00503141">
      <w:pPr>
        <w:spacing w:after="12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11.1. Por se tratar de </w:t>
      </w:r>
      <w:r w:rsidRPr="00665152">
        <w:rPr>
          <w:rStyle w:val="Forte"/>
          <w:rFonts w:asciiTheme="minorHAnsi" w:hAnsiTheme="minorHAnsi" w:cstheme="minorHAnsi"/>
          <w:b w:val="0"/>
          <w:bCs w:val="0"/>
          <w:color w:val="000000" w:themeColor="text1"/>
          <w:spacing w:val="0"/>
          <w:sz w:val="24"/>
          <w:szCs w:val="24"/>
        </w:rPr>
        <w:t>aquisição e fornecimento</w:t>
      </w:r>
      <w:r w:rsidRPr="00665152">
        <w:rPr>
          <w:rStyle w:val="Forte"/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</w:t>
      </w:r>
      <w:r w:rsidRPr="00665152">
        <w:rPr>
          <w:rStyle w:val="Forte"/>
          <w:rFonts w:asciiTheme="minorHAnsi" w:hAnsiTheme="minorHAnsi" w:cstheme="minorHAnsi"/>
          <w:b w:val="0"/>
          <w:bCs w:val="0"/>
          <w:color w:val="000000" w:themeColor="text1"/>
          <w:spacing w:val="0"/>
          <w:sz w:val="24"/>
          <w:szCs w:val="24"/>
        </w:rPr>
        <w:t xml:space="preserve">de </w:t>
      </w:r>
      <w:r w:rsidRPr="00665152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produtos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66AE09CB" w14:textId="77777777" w:rsidR="00503141" w:rsidRPr="00665152" w:rsidRDefault="00503141" w:rsidP="00503141">
      <w:pPr>
        <w:spacing w:after="120"/>
        <w:ind w:left="993"/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</w:pPr>
    </w:p>
    <w:p w14:paraId="3DBAAFAD" w14:textId="7C1985FB" w:rsidR="00503141" w:rsidRPr="00665152" w:rsidRDefault="00665152" w:rsidP="00503141">
      <w:pPr>
        <w:spacing w:after="120"/>
        <w:ind w:left="2268"/>
        <w:jc w:val="both"/>
        <w:rPr>
          <w:rFonts w:asciiTheme="minorHAnsi" w:hAnsiTheme="minorHAnsi" w:cstheme="minorHAnsi"/>
          <w:i/>
          <w:color w:val="auto"/>
          <w:spacing w:val="0"/>
          <w:sz w:val="24"/>
          <w:szCs w:val="24"/>
        </w:rPr>
      </w:pPr>
      <w:r>
        <w:rPr>
          <w:rFonts w:asciiTheme="minorHAnsi" w:hAnsiTheme="minorHAnsi" w:cstheme="minorHAnsi"/>
          <w:i/>
          <w:color w:val="auto"/>
          <w:spacing w:val="0"/>
          <w:sz w:val="24"/>
          <w:szCs w:val="24"/>
        </w:rPr>
        <w:t>“</w:t>
      </w:r>
      <w:r w:rsidR="00503141" w:rsidRPr="00665152">
        <w:rPr>
          <w:rFonts w:asciiTheme="minorHAnsi" w:hAnsiTheme="minorHAnsi" w:cstheme="minorHAnsi"/>
          <w:i/>
          <w:color w:val="auto"/>
          <w:spacing w:val="0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3DF24E26" w14:textId="09FB5033" w:rsidR="00503141" w:rsidRPr="00665152" w:rsidRDefault="00503141" w:rsidP="00503141">
      <w:pPr>
        <w:spacing w:after="120"/>
        <w:ind w:left="2268"/>
        <w:jc w:val="both"/>
        <w:rPr>
          <w:rFonts w:asciiTheme="minorHAnsi" w:hAnsiTheme="minorHAnsi" w:cstheme="minorHAnsi"/>
          <w:i/>
          <w:color w:val="auto"/>
          <w:spacing w:val="0"/>
          <w:sz w:val="24"/>
          <w:szCs w:val="24"/>
        </w:rPr>
      </w:pPr>
      <w:bookmarkStart w:id="6" w:name="art72i"/>
      <w:bookmarkEnd w:id="6"/>
      <w:r w:rsidRPr="00665152">
        <w:rPr>
          <w:rFonts w:asciiTheme="minorHAnsi" w:hAnsiTheme="minorHAnsi" w:cstheme="minorHAnsi"/>
          <w:i/>
          <w:color w:val="auto"/>
          <w:spacing w:val="0"/>
          <w:sz w:val="24"/>
          <w:szCs w:val="24"/>
        </w:rPr>
        <w:t xml:space="preserve">I - </w:t>
      </w:r>
      <w:proofErr w:type="gramStart"/>
      <w:r w:rsidRPr="00665152">
        <w:rPr>
          <w:rFonts w:asciiTheme="minorHAnsi" w:hAnsiTheme="minorHAnsi" w:cstheme="minorHAnsi"/>
          <w:i/>
          <w:color w:val="auto"/>
          <w:spacing w:val="0"/>
          <w:sz w:val="24"/>
          <w:szCs w:val="24"/>
        </w:rPr>
        <w:t>documento</w:t>
      </w:r>
      <w:proofErr w:type="gramEnd"/>
      <w:r w:rsidRPr="00665152">
        <w:rPr>
          <w:rFonts w:asciiTheme="minorHAnsi" w:hAnsiTheme="minorHAnsi" w:cstheme="minorHAnsi"/>
          <w:i/>
          <w:color w:val="auto"/>
          <w:spacing w:val="0"/>
          <w:sz w:val="24"/>
          <w:szCs w:val="24"/>
        </w:rPr>
        <w:t xml:space="preserve"> de formalização de demanda e, </w:t>
      </w:r>
      <w:r w:rsidRPr="00665152">
        <w:rPr>
          <w:rFonts w:asciiTheme="minorHAnsi" w:hAnsiTheme="minorHAnsi" w:cstheme="minorHAnsi"/>
          <w:b/>
          <w:i/>
          <w:color w:val="auto"/>
          <w:spacing w:val="0"/>
          <w:sz w:val="24"/>
          <w:szCs w:val="24"/>
        </w:rPr>
        <w:t>se for o caso, estudo técnico preliminar</w:t>
      </w:r>
      <w:r w:rsidRPr="00665152">
        <w:rPr>
          <w:rFonts w:asciiTheme="minorHAnsi" w:hAnsiTheme="minorHAnsi" w:cstheme="minorHAnsi"/>
          <w:i/>
          <w:color w:val="auto"/>
          <w:spacing w:val="0"/>
          <w:sz w:val="24"/>
          <w:szCs w:val="24"/>
        </w:rPr>
        <w:t>, análise de riscos, termo de referência, projeto básico ou projeto executivo;</w:t>
      </w:r>
      <w:r w:rsidR="00665152">
        <w:rPr>
          <w:rFonts w:asciiTheme="minorHAnsi" w:hAnsiTheme="minorHAnsi" w:cstheme="minorHAnsi"/>
          <w:i/>
          <w:color w:val="auto"/>
          <w:spacing w:val="0"/>
          <w:sz w:val="24"/>
          <w:szCs w:val="24"/>
        </w:rPr>
        <w:t>”</w:t>
      </w:r>
    </w:p>
    <w:p w14:paraId="13ACDA87" w14:textId="77777777" w:rsidR="00503141" w:rsidRPr="00665152" w:rsidRDefault="00503141" w:rsidP="00503141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12223CD1" w14:textId="77777777" w:rsidR="00503141" w:rsidRPr="00665152" w:rsidRDefault="00503141" w:rsidP="00503141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4683C88F" w14:textId="77777777" w:rsidR="00503141" w:rsidRPr="00665152" w:rsidRDefault="00503141" w:rsidP="006048F9">
      <w:pPr>
        <w:tabs>
          <w:tab w:val="left" w:pos="1005"/>
        </w:tabs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7562FE49" w14:textId="3268D1E5" w:rsidR="006048F9" w:rsidRPr="002D266F" w:rsidRDefault="006048F9" w:rsidP="006048F9">
      <w:pPr>
        <w:spacing w:after="160"/>
        <w:jc w:val="right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2D266F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Planaltina, </w:t>
      </w:r>
      <w:r w:rsidR="00681F95">
        <w:rPr>
          <w:rFonts w:asciiTheme="minorHAnsi" w:hAnsiTheme="minorHAnsi" w:cstheme="minorHAnsi"/>
          <w:color w:val="auto"/>
          <w:spacing w:val="0"/>
          <w:sz w:val="24"/>
          <w:szCs w:val="24"/>
        </w:rPr>
        <w:t>03</w:t>
      </w:r>
      <w:r w:rsidR="009E4122" w:rsidRPr="002D266F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Pr="002D266F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de </w:t>
      </w:r>
      <w:r w:rsidR="00681F95">
        <w:rPr>
          <w:rFonts w:asciiTheme="minorHAnsi" w:hAnsiTheme="minorHAnsi" w:cstheme="minorHAnsi"/>
          <w:color w:val="auto"/>
          <w:spacing w:val="0"/>
          <w:sz w:val="24"/>
          <w:szCs w:val="24"/>
        </w:rPr>
        <w:t>Fever</w:t>
      </w:r>
      <w:bookmarkStart w:id="7" w:name="_GoBack"/>
      <w:bookmarkEnd w:id="7"/>
      <w:r w:rsidR="00C80C4B" w:rsidRPr="002D266F">
        <w:rPr>
          <w:rFonts w:asciiTheme="minorHAnsi" w:hAnsiTheme="minorHAnsi" w:cstheme="minorHAnsi"/>
          <w:color w:val="auto"/>
          <w:spacing w:val="0"/>
          <w:sz w:val="24"/>
          <w:szCs w:val="24"/>
        </w:rPr>
        <w:t>eiro</w:t>
      </w:r>
      <w:r w:rsidRPr="002D266F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202</w:t>
      </w:r>
      <w:r w:rsidR="00C80C4B" w:rsidRPr="002D266F">
        <w:rPr>
          <w:rFonts w:asciiTheme="minorHAnsi" w:hAnsiTheme="minorHAnsi" w:cstheme="minorHAnsi"/>
          <w:color w:val="auto"/>
          <w:spacing w:val="0"/>
          <w:sz w:val="24"/>
          <w:szCs w:val="24"/>
        </w:rPr>
        <w:t>5</w:t>
      </w:r>
      <w:r w:rsidRPr="002D266F">
        <w:rPr>
          <w:rFonts w:asciiTheme="minorHAnsi" w:hAnsiTheme="minorHAnsi" w:cstheme="minorHAnsi"/>
          <w:color w:val="auto"/>
          <w:spacing w:val="0"/>
          <w:sz w:val="24"/>
          <w:szCs w:val="24"/>
        </w:rPr>
        <w:t>.</w:t>
      </w:r>
    </w:p>
    <w:p w14:paraId="356F6F66" w14:textId="77777777" w:rsidR="00503141" w:rsidRPr="00342111" w:rsidRDefault="00503141" w:rsidP="00503141">
      <w:pPr>
        <w:rPr>
          <w:rFonts w:asciiTheme="minorHAnsi" w:hAnsiTheme="minorHAnsi" w:cstheme="minorHAnsi"/>
          <w:sz w:val="24"/>
          <w:szCs w:val="24"/>
        </w:rPr>
      </w:pPr>
    </w:p>
    <w:p w14:paraId="0F115E25" w14:textId="77777777" w:rsidR="00503141" w:rsidRPr="00342111" w:rsidRDefault="00503141" w:rsidP="00503141">
      <w:pPr>
        <w:rPr>
          <w:rFonts w:asciiTheme="minorHAnsi" w:hAnsiTheme="minorHAnsi" w:cstheme="minorHAnsi"/>
          <w:sz w:val="24"/>
          <w:szCs w:val="24"/>
        </w:rPr>
      </w:pPr>
    </w:p>
    <w:p w14:paraId="5952FB23" w14:textId="77777777" w:rsidR="00BA07A1" w:rsidRDefault="00BA07A1">
      <w:pPr>
        <w:rPr>
          <w:rFonts w:asciiTheme="minorHAnsi" w:hAnsiTheme="minorHAnsi" w:cstheme="minorHAnsi"/>
          <w:sz w:val="24"/>
          <w:szCs w:val="24"/>
        </w:rPr>
      </w:pPr>
    </w:p>
    <w:p w14:paraId="2EF3758C" w14:textId="351DF36C" w:rsidR="00C80C4B" w:rsidRPr="00C80C4B" w:rsidRDefault="00C80C4B" w:rsidP="00C80C4B">
      <w:pPr>
        <w:jc w:val="center"/>
        <w:rPr>
          <w:rFonts w:asciiTheme="minorHAnsi" w:hAnsiTheme="minorHAnsi" w:cstheme="minorHAnsi"/>
          <w:spacing w:val="0"/>
          <w:sz w:val="24"/>
          <w:szCs w:val="24"/>
        </w:rPr>
      </w:pPr>
      <w:r w:rsidRPr="00C80C4B">
        <w:rPr>
          <w:rFonts w:asciiTheme="minorHAnsi" w:hAnsiTheme="minorHAnsi" w:cstheme="minorHAnsi"/>
          <w:spacing w:val="0"/>
          <w:sz w:val="24"/>
          <w:szCs w:val="24"/>
        </w:rPr>
        <w:t>____________________________</w:t>
      </w:r>
    </w:p>
    <w:p w14:paraId="5F078181" w14:textId="6E4BB9CF" w:rsidR="00C80C4B" w:rsidRPr="00C80C4B" w:rsidRDefault="00C80C4B" w:rsidP="00C80C4B">
      <w:pPr>
        <w:jc w:val="center"/>
        <w:rPr>
          <w:rFonts w:asciiTheme="minorHAnsi" w:hAnsiTheme="minorHAnsi" w:cstheme="minorHAnsi"/>
          <w:spacing w:val="0"/>
          <w:sz w:val="24"/>
          <w:szCs w:val="24"/>
        </w:rPr>
      </w:pPr>
      <w:r w:rsidRPr="00C80C4B">
        <w:rPr>
          <w:rFonts w:asciiTheme="minorHAnsi" w:hAnsiTheme="minorHAnsi" w:cstheme="minorHAnsi"/>
          <w:spacing w:val="0"/>
          <w:sz w:val="24"/>
          <w:szCs w:val="24"/>
        </w:rPr>
        <w:t>WESLEY DA CONCEIÇÃO FIALHO</w:t>
      </w:r>
    </w:p>
    <w:p w14:paraId="5E799EF4" w14:textId="047A98FC" w:rsidR="00C80C4B" w:rsidRDefault="00C80C4B" w:rsidP="00C80C4B">
      <w:pPr>
        <w:jc w:val="center"/>
        <w:rPr>
          <w:rFonts w:asciiTheme="minorHAnsi" w:hAnsiTheme="minorHAnsi" w:cstheme="minorHAnsi"/>
          <w:spacing w:val="0"/>
          <w:sz w:val="24"/>
          <w:szCs w:val="24"/>
        </w:rPr>
      </w:pPr>
      <w:r w:rsidRPr="00C80C4B">
        <w:rPr>
          <w:rFonts w:asciiTheme="minorHAnsi" w:hAnsiTheme="minorHAnsi" w:cstheme="minorHAnsi"/>
          <w:spacing w:val="0"/>
          <w:sz w:val="24"/>
          <w:szCs w:val="24"/>
        </w:rPr>
        <w:t>Secretário de Compras</w:t>
      </w:r>
    </w:p>
    <w:p w14:paraId="64E07122" w14:textId="77777777" w:rsidR="009E4122" w:rsidRDefault="009E4122" w:rsidP="009E4122">
      <w:pPr>
        <w:rPr>
          <w:rFonts w:asciiTheme="minorHAnsi" w:hAnsiTheme="minorHAnsi" w:cstheme="minorHAnsi"/>
          <w:spacing w:val="0"/>
          <w:sz w:val="24"/>
          <w:szCs w:val="24"/>
        </w:rPr>
      </w:pPr>
    </w:p>
    <w:p w14:paraId="7981D8B7" w14:textId="77777777" w:rsidR="009E4122" w:rsidRPr="00C80C4B" w:rsidRDefault="009E4122" w:rsidP="00C80C4B">
      <w:pPr>
        <w:jc w:val="center"/>
        <w:rPr>
          <w:rFonts w:asciiTheme="minorHAnsi" w:hAnsiTheme="minorHAnsi" w:cstheme="minorHAnsi"/>
          <w:spacing w:val="0"/>
          <w:sz w:val="24"/>
          <w:szCs w:val="24"/>
        </w:rPr>
      </w:pPr>
    </w:p>
    <w:sectPr w:rsidR="009E4122" w:rsidRPr="00C80C4B" w:rsidSect="00741B3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991" w:bottom="1417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3F4529" w14:textId="77777777" w:rsidR="005834B7" w:rsidRDefault="005834B7">
      <w:r>
        <w:separator/>
      </w:r>
    </w:p>
  </w:endnote>
  <w:endnote w:type="continuationSeparator" w:id="0">
    <w:p w14:paraId="56344C96" w14:textId="77777777" w:rsidR="005834B7" w:rsidRDefault="0058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46BE0" w14:textId="77777777" w:rsidR="00A628B3" w:rsidRDefault="00A628B3" w:rsidP="00A628B3">
    <w:pPr>
      <w:pStyle w:val="Rodap"/>
      <w:pBdr>
        <w:bottom w:val="single" w:sz="12" w:space="1" w:color="auto"/>
      </w:pBdr>
      <w:rPr>
        <w:rFonts w:ascii="Calibri" w:hAnsi="Calibri" w:cs="Calibri"/>
        <w:sz w:val="17"/>
        <w:szCs w:val="17"/>
      </w:rPr>
    </w:pPr>
  </w:p>
  <w:p w14:paraId="5702CD43" w14:textId="77777777" w:rsidR="00A628B3" w:rsidRPr="00817B91" w:rsidRDefault="00A628B3" w:rsidP="00665152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2F272F9B" w14:textId="0D5A22A8" w:rsidR="00A628B3" w:rsidRPr="00817B91" w:rsidRDefault="005834B7" w:rsidP="00665152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hyperlink r:id="rId1">
      <w:r w:rsidR="00A628B3"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="00A628B3"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157D03" w14:textId="77777777" w:rsidR="005834B7" w:rsidRDefault="005834B7">
      <w:r>
        <w:separator/>
      </w:r>
    </w:p>
  </w:footnote>
  <w:footnote w:type="continuationSeparator" w:id="0">
    <w:p w14:paraId="70955E3D" w14:textId="77777777" w:rsidR="005834B7" w:rsidRDefault="00583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F20CC" w14:textId="77777777" w:rsidR="00A628B3" w:rsidRDefault="005834B7">
    <w:pPr>
      <w:pStyle w:val="Cabealho"/>
    </w:pPr>
    <w:r>
      <w:rPr>
        <w:noProof/>
      </w:rPr>
      <w:pict w14:anchorId="28556C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2050" type="#_x0000_t75" alt="" style="position:absolute;margin-left:0;margin-top:0;width:425.1pt;height:412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8D423" w14:textId="77777777" w:rsidR="00A628B3" w:rsidRDefault="00A628B3" w:rsidP="00302ADD">
    <w:pPr>
      <w:spacing w:before="2" w:after="1"/>
      <w:ind w:left="1416" w:firstLine="708"/>
      <w:rPr>
        <w:rFonts w:ascii="Times New Roman" w:hAnsi="Times New Roman"/>
        <w:b/>
        <w:sz w:val="24"/>
        <w:szCs w:val="24"/>
      </w:rPr>
    </w:pPr>
  </w:p>
  <w:p w14:paraId="3C6F9A27" w14:textId="12BEE54A" w:rsidR="00A628B3" w:rsidRDefault="00A628B3" w:rsidP="00302ADD">
    <w:pPr>
      <w:spacing w:before="2" w:after="1"/>
      <w:ind w:left="1416" w:firstLine="708"/>
      <w:rPr>
        <w:rFonts w:ascii="Times New Roman" w:hAnsi="Times New Roman"/>
        <w:b/>
        <w:sz w:val="24"/>
        <w:szCs w:val="24"/>
      </w:rPr>
    </w:pPr>
    <w:r>
      <w:rPr>
        <w:noProof/>
      </w:rPr>
      <w:drawing>
        <wp:anchor distT="0" distB="0" distL="0" distR="0" simplePos="0" relativeHeight="251656704" behindDoc="1" locked="0" layoutInCell="1" hidden="0" allowOverlap="1" wp14:anchorId="15062210" wp14:editId="2A13B6B8">
          <wp:simplePos x="0" y="0"/>
          <wp:positionH relativeFrom="column">
            <wp:posOffset>0</wp:posOffset>
          </wp:positionH>
          <wp:positionV relativeFrom="paragraph">
            <wp:posOffset>18415</wp:posOffset>
          </wp:positionV>
          <wp:extent cx="847725" cy="866775"/>
          <wp:effectExtent l="0" t="0" r="9525" b="9525"/>
          <wp:wrapNone/>
          <wp:docPr id="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275EDB2" w14:textId="4364F2AE" w:rsidR="00A628B3" w:rsidRPr="00817B91" w:rsidRDefault="00A628B3" w:rsidP="00302ADD">
    <w:pPr>
      <w:spacing w:before="2" w:after="1"/>
      <w:ind w:left="1416" w:firstLine="708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E</w:t>
    </w:r>
    <w:r w:rsidRPr="00817B91">
      <w:rPr>
        <w:rFonts w:ascii="Times New Roman" w:hAnsi="Times New Roman"/>
        <w:b/>
        <w:sz w:val="24"/>
        <w:szCs w:val="24"/>
      </w:rPr>
      <w:t>STADO DE GOIÁS</w:t>
    </w:r>
  </w:p>
  <w:p w14:paraId="412C8DF8" w14:textId="77777777" w:rsidR="00A628B3" w:rsidRPr="00817B91" w:rsidRDefault="00A628B3" w:rsidP="00302ADD">
    <w:pPr>
      <w:spacing w:before="2" w:after="1"/>
      <w:ind w:left="2124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MUNICÍPIO DE PLANALTINA</w:t>
    </w:r>
  </w:p>
  <w:p w14:paraId="654F47CC" w14:textId="77777777" w:rsidR="00A628B3" w:rsidRDefault="00A628B3" w:rsidP="00302ADD">
    <w:pPr>
      <w:spacing w:before="2" w:after="1"/>
      <w:ind w:left="1416" w:firstLine="708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CÂMARA MUNICIPAL DE PLANALTINA</w:t>
    </w:r>
  </w:p>
  <w:p w14:paraId="24C72824" w14:textId="77777777" w:rsidR="00A628B3" w:rsidRDefault="00A628B3" w:rsidP="00302ADD">
    <w:pPr>
      <w:spacing w:before="2" w:after="1"/>
      <w:ind w:left="1416" w:firstLine="2"/>
      <w:rPr>
        <w:rFonts w:ascii="Times New Roman" w:hAnsi="Times New Roman"/>
        <w:b/>
        <w:sz w:val="24"/>
        <w:szCs w:val="24"/>
      </w:rPr>
    </w:pPr>
  </w:p>
  <w:p w14:paraId="4BF3EF47" w14:textId="77777777" w:rsidR="00A628B3" w:rsidRDefault="00A628B3" w:rsidP="00302ADD">
    <w:pPr>
      <w:pBdr>
        <w:bottom w:val="single" w:sz="12" w:space="1" w:color="auto"/>
      </w:pBdr>
      <w:spacing w:before="2" w:after="1"/>
      <w:ind w:firstLine="2"/>
      <w:rPr>
        <w:rFonts w:ascii="Times New Roman" w:hAnsi="Times New Roman"/>
        <w:b/>
        <w:sz w:val="24"/>
        <w:szCs w:val="24"/>
      </w:rPr>
    </w:pPr>
  </w:p>
  <w:p w14:paraId="068EAB92" w14:textId="77777777" w:rsidR="00A628B3" w:rsidRPr="00817B91" w:rsidRDefault="00A628B3" w:rsidP="00302ADD">
    <w:pPr>
      <w:spacing w:before="2" w:after="1"/>
      <w:rPr>
        <w:rFonts w:ascii="Times New Roman" w:hAnsi="Times New Roman"/>
        <w:b/>
        <w:sz w:val="24"/>
        <w:szCs w:val="24"/>
      </w:rPr>
    </w:pPr>
  </w:p>
  <w:p w14:paraId="2D823BBF" w14:textId="77777777" w:rsidR="00A628B3" w:rsidRPr="00817B91" w:rsidRDefault="00A628B3" w:rsidP="00A628B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AD7B1B" w14:textId="77777777" w:rsidR="00A628B3" w:rsidRDefault="005834B7">
    <w:pPr>
      <w:pStyle w:val="Cabealho"/>
    </w:pPr>
    <w:r>
      <w:rPr>
        <w:noProof/>
      </w:rPr>
      <w:pict w14:anchorId="703E0F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2049" type="#_x0000_t75" alt="" style="position:absolute;margin-left:0;margin-top:0;width:425.1pt;height:412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51A69"/>
    <w:multiLevelType w:val="multilevel"/>
    <w:tmpl w:val="CEAA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802374"/>
    <w:multiLevelType w:val="multilevel"/>
    <w:tmpl w:val="A92ED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141"/>
    <w:rsid w:val="00044EF3"/>
    <w:rsid w:val="00093B25"/>
    <w:rsid w:val="000D2037"/>
    <w:rsid w:val="00116E81"/>
    <w:rsid w:val="001339A1"/>
    <w:rsid w:val="00136063"/>
    <w:rsid w:val="00145B60"/>
    <w:rsid w:val="001508E1"/>
    <w:rsid w:val="001511CC"/>
    <w:rsid w:val="001A36E9"/>
    <w:rsid w:val="001B5117"/>
    <w:rsid w:val="001C3B2D"/>
    <w:rsid w:val="001D0657"/>
    <w:rsid w:val="001E534C"/>
    <w:rsid w:val="002020EB"/>
    <w:rsid w:val="00230812"/>
    <w:rsid w:val="00230FD4"/>
    <w:rsid w:val="002327C5"/>
    <w:rsid w:val="002A0512"/>
    <w:rsid w:val="002D266F"/>
    <w:rsid w:val="00302ADD"/>
    <w:rsid w:val="00323729"/>
    <w:rsid w:val="00342111"/>
    <w:rsid w:val="0034412E"/>
    <w:rsid w:val="00376C1E"/>
    <w:rsid w:val="00381A6C"/>
    <w:rsid w:val="00391F2E"/>
    <w:rsid w:val="003D3D9A"/>
    <w:rsid w:val="0043432A"/>
    <w:rsid w:val="00437326"/>
    <w:rsid w:val="004B65A3"/>
    <w:rsid w:val="004D13CC"/>
    <w:rsid w:val="004F462E"/>
    <w:rsid w:val="00503141"/>
    <w:rsid w:val="00540F60"/>
    <w:rsid w:val="0055508C"/>
    <w:rsid w:val="005834B7"/>
    <w:rsid w:val="005B3AF2"/>
    <w:rsid w:val="005C37A9"/>
    <w:rsid w:val="005E3654"/>
    <w:rsid w:val="006048F9"/>
    <w:rsid w:val="00617143"/>
    <w:rsid w:val="00630424"/>
    <w:rsid w:val="006628CE"/>
    <w:rsid w:val="00665152"/>
    <w:rsid w:val="00681F95"/>
    <w:rsid w:val="006C1223"/>
    <w:rsid w:val="006F0B48"/>
    <w:rsid w:val="007213CA"/>
    <w:rsid w:val="00741B30"/>
    <w:rsid w:val="007508F1"/>
    <w:rsid w:val="0076634B"/>
    <w:rsid w:val="00767B86"/>
    <w:rsid w:val="0077011D"/>
    <w:rsid w:val="007B2456"/>
    <w:rsid w:val="007C297D"/>
    <w:rsid w:val="007C3455"/>
    <w:rsid w:val="007D7B54"/>
    <w:rsid w:val="007E2DA7"/>
    <w:rsid w:val="00817B9B"/>
    <w:rsid w:val="0082459D"/>
    <w:rsid w:val="00855B9D"/>
    <w:rsid w:val="008A2F02"/>
    <w:rsid w:val="00901DD7"/>
    <w:rsid w:val="009106BF"/>
    <w:rsid w:val="0093645E"/>
    <w:rsid w:val="00946A46"/>
    <w:rsid w:val="0098682E"/>
    <w:rsid w:val="009E4122"/>
    <w:rsid w:val="00A628B3"/>
    <w:rsid w:val="00AB5344"/>
    <w:rsid w:val="00AD4829"/>
    <w:rsid w:val="00B11369"/>
    <w:rsid w:val="00B41938"/>
    <w:rsid w:val="00B702B4"/>
    <w:rsid w:val="00BA07A1"/>
    <w:rsid w:val="00BC3BF9"/>
    <w:rsid w:val="00BE4E32"/>
    <w:rsid w:val="00C0525B"/>
    <w:rsid w:val="00C23B9F"/>
    <w:rsid w:val="00C65930"/>
    <w:rsid w:val="00C76E88"/>
    <w:rsid w:val="00C80C4B"/>
    <w:rsid w:val="00C84A50"/>
    <w:rsid w:val="00CB415C"/>
    <w:rsid w:val="00CC5856"/>
    <w:rsid w:val="00CE6E3C"/>
    <w:rsid w:val="00D43E8E"/>
    <w:rsid w:val="00D555D6"/>
    <w:rsid w:val="00D773D9"/>
    <w:rsid w:val="00DD2EE1"/>
    <w:rsid w:val="00E06AAE"/>
    <w:rsid w:val="00E2633B"/>
    <w:rsid w:val="00EA72D5"/>
    <w:rsid w:val="00ED4FD9"/>
    <w:rsid w:val="00EE6C8C"/>
    <w:rsid w:val="00F16A2C"/>
    <w:rsid w:val="00F3043B"/>
    <w:rsid w:val="00F37447"/>
    <w:rsid w:val="00F47410"/>
    <w:rsid w:val="00F73870"/>
    <w:rsid w:val="00F76119"/>
    <w:rsid w:val="00FA1C43"/>
    <w:rsid w:val="00FA23AF"/>
    <w:rsid w:val="00FC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244022D"/>
  <w15:chartTrackingRefBased/>
  <w15:docId w15:val="{49C4360E-6EBA-446A-992E-54AEF7009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3141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5031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rsid w:val="00503141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03141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503141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50314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503141"/>
    <w:pPr>
      <w:ind w:left="720"/>
      <w:contextualSpacing/>
    </w:pPr>
  </w:style>
  <w:style w:type="character" w:styleId="Forte">
    <w:name w:val="Strong"/>
    <w:uiPriority w:val="22"/>
    <w:qFormat/>
    <w:rsid w:val="00503141"/>
    <w:rPr>
      <w:b/>
      <w:bCs/>
    </w:rPr>
  </w:style>
  <w:style w:type="paragraph" w:styleId="NormalWeb">
    <w:name w:val="Normal (Web)"/>
    <w:basedOn w:val="Normal"/>
    <w:uiPriority w:val="99"/>
    <w:unhideWhenUsed/>
    <w:rsid w:val="00503141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503141"/>
  </w:style>
  <w:style w:type="paragraph" w:styleId="SemEspaamento">
    <w:name w:val="No Spacing"/>
    <w:qFormat/>
    <w:rsid w:val="00503141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503141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customStyle="1" w:styleId="Normal1">
    <w:name w:val="Normal1"/>
    <w:rsid w:val="00503141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0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3652</Words>
  <Characters>19722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2</cp:revision>
  <cp:lastPrinted>2025-01-22T14:20:00Z</cp:lastPrinted>
  <dcterms:created xsi:type="dcterms:W3CDTF">2025-02-03T18:46:00Z</dcterms:created>
  <dcterms:modified xsi:type="dcterms:W3CDTF">2025-02-03T18:46:00Z</dcterms:modified>
</cp:coreProperties>
</file>