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3DFA4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AVISO DE CONTRATAÇÃO DIRETA Nº 30/2025</w:t>
      </w:r>
    </w:p>
    <w:p w14:paraId="1A042B83" w14:textId="6BBBC849" w:rsidR="00A10423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DISPENSA DE LICITAÇÃO</w:t>
      </w:r>
    </w:p>
    <w:p w14:paraId="32576267" w14:textId="77777777" w:rsidR="00155F7A" w:rsidRPr="00BD4057" w:rsidRDefault="00C71FC9">
      <w:pPr>
        <w:tabs>
          <w:tab w:val="left" w:pos="426"/>
        </w:tabs>
        <w:spacing w:after="12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1. DO OBJETO</w:t>
      </w:r>
    </w:p>
    <w:p w14:paraId="5D66C882" w14:textId="4440F39A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708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eading=h.gjdgxs" w:colFirst="0" w:colLast="0"/>
      <w:bookmarkEnd w:id="0"/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1.1. 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Trata-se de realização de despesas para </w:t>
      </w:r>
      <w:r w:rsidRPr="00BD4057">
        <w:rPr>
          <w:rFonts w:asciiTheme="minorHAnsi" w:hAnsiTheme="minorHAnsi" w:cstheme="minorHAnsi"/>
          <w:b/>
          <w:sz w:val="24"/>
          <w:szCs w:val="24"/>
        </w:rPr>
        <w:t>CONTRATAÇÃO DE EMPRESA ESPECIALIZADA EM SERVIÇOS DE</w:t>
      </w:r>
      <w:r w:rsidRPr="00BD4057">
        <w:rPr>
          <w:rFonts w:asciiTheme="minorHAnsi" w:hAnsiTheme="minorHAnsi" w:cstheme="minorHAnsi"/>
          <w:sz w:val="24"/>
          <w:szCs w:val="24"/>
        </w:rPr>
        <w:t xml:space="preserve"> </w:t>
      </w:r>
      <w:r w:rsidRPr="00BD4057">
        <w:rPr>
          <w:rFonts w:asciiTheme="minorHAnsi" w:hAnsiTheme="minorHAnsi" w:cstheme="minorHAnsi"/>
          <w:b/>
          <w:sz w:val="24"/>
          <w:szCs w:val="24"/>
        </w:rPr>
        <w:t xml:space="preserve">MANUTENÇÃO EM </w:t>
      </w:r>
      <w:r w:rsidRPr="00BD4057">
        <w:rPr>
          <w:rFonts w:asciiTheme="minorHAnsi" w:hAnsiTheme="minorHAnsi" w:cstheme="minorHAnsi"/>
          <w:b/>
          <w:sz w:val="24"/>
          <w:szCs w:val="24"/>
        </w:rPr>
        <w:t xml:space="preserve">26 IMPRESSORAS PELO PERÍODO DE </w:t>
      </w:r>
      <w:r w:rsidR="00470034">
        <w:rPr>
          <w:rFonts w:asciiTheme="minorHAnsi" w:hAnsiTheme="minorHAnsi" w:cstheme="minorHAnsi"/>
          <w:b/>
          <w:sz w:val="24"/>
          <w:szCs w:val="24"/>
        </w:rPr>
        <w:t>FEVER</w:t>
      </w:r>
      <w:r w:rsidRPr="00BD4057">
        <w:rPr>
          <w:rFonts w:asciiTheme="minorHAnsi" w:hAnsiTheme="minorHAnsi" w:cstheme="minorHAnsi"/>
          <w:b/>
          <w:sz w:val="24"/>
          <w:szCs w:val="24"/>
        </w:rPr>
        <w:t>EIRO A DEZEMBRO 2025</w:t>
      </w: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, 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visando atender as necessidades da câmara municipal de </w:t>
      </w:r>
      <w:r w:rsidR="00B44A80" w:rsidRPr="00BD405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lanaltina - </w:t>
      </w:r>
      <w:r w:rsidR="00B44A80" w:rsidRPr="00BD4057">
        <w:rPr>
          <w:rFonts w:asciiTheme="minorHAnsi" w:hAnsiTheme="minorHAnsi" w:cstheme="minorHAnsi"/>
          <w:color w:val="000000"/>
          <w:sz w:val="24"/>
          <w:szCs w:val="24"/>
        </w:rPr>
        <w:t>G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oiás.</w:t>
      </w:r>
    </w:p>
    <w:p w14:paraId="4B26FAD1" w14:textId="77777777" w:rsidR="00155F7A" w:rsidRDefault="00C71FC9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1.2. A EMPRESA CONTRATADA DEVERÁ FORNECER OS SEGUINTES OBJETOS:</w:t>
      </w:r>
    </w:p>
    <w:p w14:paraId="5896DB48" w14:textId="77777777" w:rsidR="00BD4057" w:rsidRPr="00BD4057" w:rsidRDefault="00BD4057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31710ABB" w14:textId="77777777" w:rsidR="00155F7A" w:rsidRPr="00BD4057" w:rsidRDefault="00155F7A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tbl>
      <w:tblPr>
        <w:tblStyle w:val="a0"/>
        <w:tblW w:w="661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0"/>
        <w:gridCol w:w="3410"/>
        <w:gridCol w:w="2220"/>
      </w:tblGrid>
      <w:tr w:rsidR="00155F7A" w:rsidRPr="00BD4057" w14:paraId="68DEE28C" w14:textId="77777777">
        <w:trPr>
          <w:trHeight w:val="382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56380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70ED9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PRODUTO/SERVIÇO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18382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QUANTIDADE DE MANUTENÇÕES</w:t>
            </w:r>
          </w:p>
        </w:tc>
      </w:tr>
      <w:tr w:rsidR="00155F7A" w:rsidRPr="00BD4057" w14:paraId="482307B7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60A46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8D2D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HP Nº </w:t>
            </w:r>
            <w:r w:rsidRPr="00BD4057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BRB502CP 107W V3</w:t>
            </w:r>
          </w:p>
          <w:p w14:paraId="01E4EB1D" w14:textId="77777777" w:rsidR="00155DB7" w:rsidRPr="00BD4057" w:rsidRDefault="00155D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C562E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78C2D80A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E2A2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E00D6" w14:textId="77777777" w:rsidR="00155DB7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EPSON L 396, MODELO C4625</w:t>
            </w:r>
          </w:p>
          <w:p w14:paraId="2E620A97" w14:textId="260EFF1F" w:rsidR="00155F7A" w:rsidRPr="00BD4057" w:rsidRDefault="00C71F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CFD02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1458F316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6FF2E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0DDD6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SAMSUNG ML 3750 ND </w:t>
            </w:r>
          </w:p>
          <w:p w14:paraId="69D868BE" w14:textId="77777777" w:rsidR="00155DB7" w:rsidRPr="00BD4057" w:rsidRDefault="00155D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237B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10</w:t>
            </w:r>
          </w:p>
        </w:tc>
      </w:tr>
      <w:tr w:rsidR="00155F7A" w:rsidRPr="00BD4057" w14:paraId="03402DD9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25ED2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11417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ECOSYS M365IND KYOCERA</w:t>
            </w:r>
          </w:p>
          <w:p w14:paraId="45AC713C" w14:textId="77777777" w:rsidR="00155DB7" w:rsidRPr="00BD4057" w:rsidRDefault="00155D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E790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1867FD8F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B8997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A42B2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BROTHER MOD: MFCL6702DW Nº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D732B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4D2E2315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0E9E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E3835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HP LASER JET P1102W</w:t>
            </w:r>
          </w:p>
          <w:p w14:paraId="3A78C207" w14:textId="77777777" w:rsidR="00155DB7" w:rsidRPr="00BD4057" w:rsidRDefault="00155D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85F55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75</w:t>
            </w:r>
          </w:p>
        </w:tc>
      </w:tr>
      <w:tr w:rsidR="00155F7A" w:rsidRPr="00BD4057" w14:paraId="3EDF3EC8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4C959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D4AAE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SAMSUNG MOD: ML 2861 NDL/SED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6A5B0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0CDCEBB0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86370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8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F9889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EPSON L3110</w:t>
            </w:r>
          </w:p>
          <w:p w14:paraId="468B7EED" w14:textId="77777777" w:rsidR="00155DB7" w:rsidRPr="00BD4057" w:rsidRDefault="00155D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12F9F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10</w:t>
            </w:r>
          </w:p>
        </w:tc>
      </w:tr>
      <w:tr w:rsidR="00155F7A" w:rsidRPr="00BD4057" w14:paraId="2C27E001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7B68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D0EA9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SAMSUNG MOD: XPRESS M </w:t>
            </w: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2070FW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846FB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31B354E0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95185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10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915EA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SAMSUNG MULTIFUNCIONAL PROXPRESS M4070FR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A6723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7CD3149F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E0D4" w14:textId="77777777" w:rsidR="00155F7A" w:rsidRPr="00BD4057" w:rsidRDefault="00155F7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37CFB7B" w14:textId="77777777" w:rsidR="00155F7A" w:rsidRPr="00BD4057" w:rsidRDefault="00155F7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C88F0D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TOTAL</w:t>
            </w:r>
          </w:p>
        </w:tc>
        <w:tc>
          <w:tcPr>
            <w:tcW w:w="2220" w:type="dxa"/>
            <w:shd w:val="clear" w:color="auto" w:fill="auto"/>
          </w:tcPr>
          <w:p w14:paraId="2F7AF149" w14:textId="77777777" w:rsidR="00470034" w:rsidRDefault="0047003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524B8D1" w14:textId="47B6161B" w:rsidR="00155F7A" w:rsidRPr="00BD4057" w:rsidRDefault="0047003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130</w:t>
            </w:r>
          </w:p>
        </w:tc>
      </w:tr>
      <w:tr w:rsidR="00D25219" w:rsidRPr="00BD4057" w14:paraId="7FB186D0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1312E" w14:textId="77777777" w:rsidR="00D25219" w:rsidRPr="00BD4057" w:rsidRDefault="00D2521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C86B2F" w14:textId="77777777" w:rsidR="00D25219" w:rsidRPr="00BD4057" w:rsidRDefault="00D2521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220" w:type="dxa"/>
            <w:shd w:val="clear" w:color="auto" w:fill="auto"/>
          </w:tcPr>
          <w:p w14:paraId="5CC4A9C3" w14:textId="77777777" w:rsidR="00D25219" w:rsidRPr="00BD4057" w:rsidRDefault="00D2521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06CC2326" w14:textId="77777777" w:rsidR="00D25219" w:rsidRPr="00BD4057" w:rsidRDefault="00D25219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573E6CAB" w14:textId="77777777" w:rsidR="00D25219" w:rsidRPr="00BD4057" w:rsidRDefault="00D25219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48CB0AC7" w14:textId="606D2C04" w:rsidR="00155F7A" w:rsidRPr="00BD4057" w:rsidRDefault="00C71FC9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>1.3.</w:t>
      </w:r>
      <w:r w:rsidRPr="00BD4057">
        <w:rPr>
          <w:rFonts w:asciiTheme="minorHAnsi" w:hAnsiTheme="minorHAnsi" w:cstheme="minorHAnsi"/>
          <w:sz w:val="24"/>
          <w:szCs w:val="24"/>
        </w:rPr>
        <w:t xml:space="preserve"> Para o cumprimento dos encargos a serem assumidos para contratação sob a rubrica</w:t>
      </w:r>
      <w:r w:rsidRPr="00BD4057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3069473D" w14:textId="77777777" w:rsidR="00155F7A" w:rsidRPr="00BD4057" w:rsidRDefault="00155F7A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77FCCAC" w14:textId="7A286FA6" w:rsidR="00A10423" w:rsidRPr="00BD4057" w:rsidRDefault="00A10423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BD4057">
        <w:rPr>
          <w:rFonts w:asciiTheme="minorHAnsi" w:hAnsiTheme="minorHAnsi" w:cstheme="minorHAnsi"/>
          <w:b/>
          <w:sz w:val="24"/>
          <w:szCs w:val="24"/>
        </w:rPr>
        <w:t xml:space="preserve">1.4 DOTAÇÃO ORÇAMENTÁRIA </w:t>
      </w:r>
    </w:p>
    <w:p w14:paraId="2E2D0532" w14:textId="77777777" w:rsidR="00A10423" w:rsidRPr="00BD4057" w:rsidRDefault="00A10423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BDF7F9C" w14:textId="24C13427" w:rsidR="00155F7A" w:rsidRPr="00470034" w:rsidRDefault="00BD4057">
      <w:pPr>
        <w:tabs>
          <w:tab w:val="left" w:pos="426"/>
        </w:tabs>
        <w:spacing w:after="120"/>
        <w:ind w:right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470034">
        <w:rPr>
          <w:rFonts w:asciiTheme="minorHAnsi" w:hAnsiTheme="minorHAnsi" w:cstheme="minorHAnsi"/>
          <w:b/>
          <w:color w:val="auto"/>
          <w:sz w:val="24"/>
          <w:szCs w:val="24"/>
        </w:rPr>
        <w:t>11.30.01.031.1101.2.0.29.3.3.90.39</w:t>
      </w:r>
      <w:r w:rsidR="00A10423" w:rsidRPr="00470034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470034">
        <w:rPr>
          <w:rFonts w:asciiTheme="minorHAnsi" w:hAnsiTheme="minorHAnsi" w:cstheme="minorHAnsi"/>
          <w:b/>
          <w:color w:val="auto"/>
          <w:sz w:val="24"/>
          <w:szCs w:val="24"/>
        </w:rPr>
        <w:t>Subelemento: 20</w:t>
      </w:r>
      <w:r w:rsidR="00A10423" w:rsidRPr="00470034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470034">
        <w:rPr>
          <w:rFonts w:asciiTheme="minorHAnsi" w:hAnsiTheme="minorHAnsi" w:cstheme="minorHAnsi"/>
          <w:b/>
          <w:color w:val="auto"/>
          <w:sz w:val="24"/>
          <w:szCs w:val="24"/>
        </w:rPr>
        <w:t>Ficha: 4</w:t>
      </w:r>
      <w:r w:rsidR="0011549F" w:rsidRPr="00470034">
        <w:rPr>
          <w:rFonts w:asciiTheme="minorHAnsi" w:hAnsiTheme="minorHAnsi" w:cstheme="minorHAnsi"/>
          <w:b/>
          <w:color w:val="auto"/>
          <w:sz w:val="24"/>
          <w:szCs w:val="24"/>
        </w:rPr>
        <w:t>0</w:t>
      </w:r>
      <w:r w:rsidRPr="00470034">
        <w:rPr>
          <w:rFonts w:asciiTheme="minorHAnsi" w:hAnsiTheme="minorHAnsi" w:cstheme="minorHAnsi"/>
          <w:b/>
          <w:color w:val="auto"/>
          <w:sz w:val="24"/>
          <w:szCs w:val="24"/>
        </w:rPr>
        <w:t>8</w:t>
      </w:r>
    </w:p>
    <w:p w14:paraId="282F6083" w14:textId="77777777" w:rsidR="00155F7A" w:rsidRPr="00470034" w:rsidRDefault="00C71FC9">
      <w:pPr>
        <w:tabs>
          <w:tab w:val="left" w:pos="426"/>
        </w:tabs>
        <w:spacing w:after="120"/>
        <w:ind w:right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470034">
        <w:rPr>
          <w:rFonts w:asciiTheme="minorHAnsi" w:hAnsiTheme="minorHAnsi" w:cstheme="minorHAnsi"/>
          <w:b/>
          <w:color w:val="auto"/>
          <w:sz w:val="24"/>
          <w:szCs w:val="24"/>
        </w:rPr>
        <w:t>Descrição: Manutenção e conservação de equipamentos</w:t>
      </w:r>
    </w:p>
    <w:p w14:paraId="3C963717" w14:textId="77777777" w:rsidR="00155F7A" w:rsidRPr="00BD4057" w:rsidRDefault="00155F7A">
      <w:pPr>
        <w:tabs>
          <w:tab w:val="left" w:pos="426"/>
        </w:tabs>
        <w:spacing w:after="120"/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69CC3B5B" w14:textId="77777777" w:rsidR="00155F7A" w:rsidRPr="00BD4057" w:rsidRDefault="00C71FC9">
      <w:pPr>
        <w:tabs>
          <w:tab w:val="left" w:pos="426"/>
        </w:tabs>
        <w:spacing w:after="120" w:line="360" w:lineRule="auto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2. </w:t>
      </w:r>
      <w:r w:rsidRPr="00BD4057">
        <w:rPr>
          <w:rFonts w:asciiTheme="minorHAnsi" w:hAnsiTheme="minorHAnsi" w:cstheme="minorHAnsi"/>
          <w:b/>
          <w:sz w:val="24"/>
          <w:szCs w:val="24"/>
        </w:rPr>
        <w:t xml:space="preserve">DA ENTREGA E PRAZOS </w:t>
      </w:r>
    </w:p>
    <w:p w14:paraId="5B0DEF45" w14:textId="77777777" w:rsidR="00155F7A" w:rsidRPr="00470034" w:rsidRDefault="00C71FC9">
      <w:pPr>
        <w:spacing w:after="120" w:line="360" w:lineRule="auto"/>
        <w:jc w:val="both"/>
        <w:rPr>
          <w:rFonts w:asciiTheme="minorHAnsi" w:hAnsiTheme="minorHAnsi" w:cstheme="minorHAnsi"/>
          <w:color w:val="ED0000"/>
          <w:sz w:val="24"/>
          <w:szCs w:val="24"/>
        </w:rPr>
      </w:pPr>
      <w:r w:rsidRPr="00470034">
        <w:rPr>
          <w:rFonts w:asciiTheme="minorHAnsi" w:hAnsiTheme="minorHAnsi" w:cstheme="minorHAnsi"/>
          <w:sz w:val="24"/>
          <w:szCs w:val="24"/>
        </w:rPr>
        <w:t xml:space="preserve">2.1. O prazo para a entrega dos objetos e ou serviços será imediato, terá tolerância de </w:t>
      </w:r>
      <w:r w:rsidRPr="00470034">
        <w:rPr>
          <w:rFonts w:asciiTheme="minorHAnsi" w:hAnsiTheme="minorHAnsi" w:cstheme="minorHAnsi"/>
          <w:color w:val="000000"/>
          <w:sz w:val="24"/>
          <w:szCs w:val="24"/>
        </w:rPr>
        <w:t xml:space="preserve">01 (dia) dias </w:t>
      </w:r>
      <w:r w:rsidRPr="00470034">
        <w:rPr>
          <w:rFonts w:asciiTheme="minorHAnsi" w:hAnsiTheme="minorHAnsi" w:cstheme="minorHAnsi"/>
          <w:sz w:val="24"/>
          <w:szCs w:val="24"/>
        </w:rPr>
        <w:t xml:space="preserve">corridos contados da assinatura do contrato. </w:t>
      </w:r>
    </w:p>
    <w:p w14:paraId="40A10268" w14:textId="007D7A4B" w:rsidR="00155F7A" w:rsidRPr="00470034" w:rsidRDefault="00C71FC9">
      <w:pPr>
        <w:spacing w:after="120" w:line="360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2.2. O pagamento ocorrerá no pr</w:t>
      </w:r>
      <w:r w:rsidRPr="00BD4057">
        <w:rPr>
          <w:rFonts w:asciiTheme="minorHAnsi" w:hAnsiTheme="minorHAnsi" w:cstheme="minorHAnsi"/>
          <w:sz w:val="24"/>
          <w:szCs w:val="24"/>
        </w:rPr>
        <w:t xml:space="preserve">azo de até 30 (trinta) dias corridos após a efetiva entrega da nota fiscal, atestada pelo fiscal do contrato, acompanhada da sua regularidade fiscal conforme art. 62, inciso III, da Lei 14.133/2021. </w:t>
      </w:r>
      <w:r w:rsidRPr="00470034">
        <w:rPr>
          <w:rFonts w:asciiTheme="minorHAnsi" w:hAnsiTheme="minorHAnsi" w:cstheme="minorHAnsi"/>
          <w:b/>
          <w:color w:val="auto"/>
          <w:sz w:val="24"/>
          <w:szCs w:val="24"/>
        </w:rPr>
        <w:t>LEMBRANDO QUE OS PAGAMENTOS SERÃO FEITOS DE FORMA PARCELA</w:t>
      </w:r>
      <w:r w:rsidRPr="00470034">
        <w:rPr>
          <w:rFonts w:asciiTheme="minorHAnsi" w:hAnsiTheme="minorHAnsi" w:cstheme="minorHAnsi"/>
          <w:b/>
          <w:color w:val="auto"/>
          <w:sz w:val="24"/>
          <w:szCs w:val="24"/>
        </w:rPr>
        <w:t xml:space="preserve">DA E DE ACORDO COM A DEMANDA </w:t>
      </w:r>
      <w:r w:rsidR="00470034">
        <w:rPr>
          <w:rFonts w:asciiTheme="minorHAnsi" w:hAnsiTheme="minorHAnsi" w:cstheme="minorHAnsi"/>
          <w:b/>
          <w:color w:val="auto"/>
          <w:sz w:val="24"/>
          <w:szCs w:val="24"/>
        </w:rPr>
        <w:t>DA CAMARA MUNICIPAL, PODENDO ASSIM, HAVER OU NÃO O USO DO SERVIÇO.</w:t>
      </w:r>
    </w:p>
    <w:p w14:paraId="48BAA037" w14:textId="77777777" w:rsidR="00155F7A" w:rsidRPr="00BD4057" w:rsidRDefault="00C71FC9">
      <w:pPr>
        <w:spacing w:after="120" w:line="36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3. JUSTIFICATIVA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3AA14B27" w14:textId="77777777" w:rsidR="00155F7A" w:rsidRPr="00BD4057" w:rsidRDefault="00C71FC9">
      <w:pPr>
        <w:ind w:left="-15" w:firstLine="723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 xml:space="preserve">Aumentar a vida útil da impressora, é uma forma de fazer a vida se estender por meio da manutenção preventiva. Ela repara os danos e evita que a máquina sofra panes elétricas ou grandes defeitos que possam </w:t>
      </w:r>
      <w:r w:rsidRPr="00BD4057">
        <w:rPr>
          <w:rFonts w:asciiTheme="minorHAnsi" w:hAnsiTheme="minorHAnsi" w:cstheme="minorHAnsi"/>
          <w:sz w:val="24"/>
          <w:szCs w:val="24"/>
        </w:rPr>
        <w:t>levar à perda completa do equipamento.  A manutenção de impressora preventiva evita problemas que, muitas vezes, acontecem com os equipamentos devido à falta de cuidado, dentre eles, estão a demora de operação, atolamento de papel, manchas nas páginas e at</w:t>
      </w:r>
      <w:r w:rsidRPr="00BD4057">
        <w:rPr>
          <w:rFonts w:asciiTheme="minorHAnsi" w:hAnsiTheme="minorHAnsi" w:cstheme="minorHAnsi"/>
          <w:sz w:val="24"/>
          <w:szCs w:val="24"/>
        </w:rPr>
        <w:t>é corrosão de peças internas. A manutenção ainda ajuda a garantir a qualidade dos seus produtos através do correto funcionamento dos seus equipamentos.</w:t>
      </w:r>
    </w:p>
    <w:p w14:paraId="58CCE398" w14:textId="77777777" w:rsidR="00155F7A" w:rsidRPr="00BD4057" w:rsidRDefault="00C71FC9">
      <w:pPr>
        <w:ind w:left="-15" w:firstLine="723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O objetivo da manutenção é eliminar defeitos, manter o padrão e a disponibilidade dos equipamentos, máqu</w:t>
      </w:r>
      <w:r w:rsidRPr="00BD4057">
        <w:rPr>
          <w:rFonts w:asciiTheme="minorHAnsi" w:hAnsiTheme="minorHAnsi" w:cstheme="minorHAnsi"/>
          <w:sz w:val="24"/>
          <w:szCs w:val="24"/>
        </w:rPr>
        <w:t>inas ou produtos, ou seja, reduzir ou eliminar as possibilidades de falhas ou degradação do equipamento, agindo antecipadamente e aumentando o tempo de disponibilidade dos equipamentos. Por esse motivo há a necessidade da Câmara Municipal em contratação de</w:t>
      </w:r>
      <w:r w:rsidRPr="00BD4057">
        <w:rPr>
          <w:rFonts w:asciiTheme="minorHAnsi" w:hAnsiTheme="minorHAnsi" w:cstheme="minorHAnsi"/>
          <w:sz w:val="24"/>
          <w:szCs w:val="24"/>
        </w:rPr>
        <w:t xml:space="preserve"> serviços de manutenção em impressoras.</w:t>
      </w:r>
    </w:p>
    <w:p w14:paraId="4744228C" w14:textId="77777777" w:rsidR="00155F7A" w:rsidRPr="00BD4057" w:rsidRDefault="00C71FC9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 xml:space="preserve">Assim, sugere-se a formalização de processo de dispensa de licitação para a execução do objeto acima especificado, sob o critério de julgamento </w:t>
      </w:r>
      <w:r w:rsidRPr="00BD4057">
        <w:rPr>
          <w:rFonts w:asciiTheme="minorHAnsi" w:hAnsiTheme="minorHAnsi" w:cstheme="minorHAnsi"/>
          <w:b/>
          <w:sz w:val="24"/>
          <w:szCs w:val="24"/>
        </w:rPr>
        <w:t>de menor valor global</w:t>
      </w:r>
      <w:r w:rsidRPr="00BD4057">
        <w:rPr>
          <w:rFonts w:asciiTheme="minorHAnsi" w:hAnsiTheme="minorHAnsi" w:cstheme="minorHAnsi"/>
          <w:sz w:val="24"/>
          <w:szCs w:val="24"/>
        </w:rPr>
        <w:t>, visando ao atendimento dos princípios da economic</w:t>
      </w:r>
      <w:r w:rsidRPr="00BD4057">
        <w:rPr>
          <w:rFonts w:asciiTheme="minorHAnsi" w:hAnsiTheme="minorHAnsi" w:cstheme="minorHAnsi"/>
          <w:sz w:val="24"/>
          <w:szCs w:val="24"/>
        </w:rPr>
        <w:t xml:space="preserve">idade e preservando a </w:t>
      </w:r>
      <w:r w:rsidRPr="00BD4057">
        <w:rPr>
          <w:rFonts w:asciiTheme="minorHAnsi" w:hAnsiTheme="minorHAnsi" w:cstheme="minorHAnsi"/>
          <w:sz w:val="24"/>
          <w:szCs w:val="24"/>
        </w:rPr>
        <w:lastRenderedPageBreak/>
        <w:t>competitividade, lembrando que a economia de escala está sendo levada em consideração, consoante assevera o art. 18, VII c/c o art. 23, da Lei Federal nº 14.133/2021, prevalecendo, portanto, no presente caso, a economicidade como inte</w:t>
      </w:r>
      <w:r w:rsidRPr="00BD4057">
        <w:rPr>
          <w:rFonts w:asciiTheme="minorHAnsi" w:hAnsiTheme="minorHAnsi" w:cstheme="minorHAnsi"/>
          <w:sz w:val="24"/>
          <w:szCs w:val="24"/>
        </w:rPr>
        <w:t>resse da Administração.</w:t>
      </w:r>
    </w:p>
    <w:p w14:paraId="43664848" w14:textId="77777777" w:rsidR="00155F7A" w:rsidRPr="00BD4057" w:rsidRDefault="00155F7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1A2FD5CC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4. MODALIDADE DE CONTRATAÇÃO</w:t>
      </w:r>
    </w:p>
    <w:p w14:paraId="3829A756" w14:textId="77777777" w:rsidR="00155F7A" w:rsidRPr="00BD4057" w:rsidRDefault="00155F7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310558DF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4.1. Primeiramente, é importante registrar que a Constituição Federal de 1988 instituiu a obrigatoriedade de realização de prévio procedimento licitatório para as contratações da Administração 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Pública, de modo a assegurar condições de igualdade a todos os concorrentes. É o que consta em seu art. 37, XXI:</w:t>
      </w:r>
    </w:p>
    <w:p w14:paraId="352F398E" w14:textId="77777777" w:rsidR="00155F7A" w:rsidRPr="00BD4057" w:rsidRDefault="00155F7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FBFCE8E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BD4057">
        <w:rPr>
          <w:rFonts w:asciiTheme="minorHAnsi" w:hAnsiTheme="minorHAnsi" w:cstheme="minorHAnsi"/>
          <w:i/>
          <w:color w:val="000000"/>
          <w:sz w:val="20"/>
        </w:rPr>
        <w:t>Art. 37. A administração pública direta e indireta de qualquer dos Poderes da União, dos Estados, do Distrito Federal e dos Municípios obedece</w:t>
      </w:r>
      <w:r w:rsidRPr="00BD4057">
        <w:rPr>
          <w:rFonts w:asciiTheme="minorHAnsi" w:hAnsiTheme="minorHAnsi" w:cstheme="minorHAnsi"/>
          <w:i/>
          <w:color w:val="000000"/>
          <w:sz w:val="20"/>
        </w:rPr>
        <w:t>rá aos princípios de legalidade, impessoalidade, moralidade, publicidade e eficiência e, também, ao seguinte:</w:t>
      </w:r>
    </w:p>
    <w:p w14:paraId="2C6412DA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ind w:left="1701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BD4057">
        <w:rPr>
          <w:rFonts w:asciiTheme="minorHAnsi" w:hAnsiTheme="minorHAnsi" w:cstheme="minorHAnsi"/>
          <w:i/>
          <w:color w:val="000000"/>
          <w:sz w:val="20"/>
        </w:rPr>
        <w:t xml:space="preserve">.............................................................................................. </w:t>
      </w:r>
    </w:p>
    <w:p w14:paraId="1633F304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BD4057">
        <w:rPr>
          <w:rFonts w:asciiTheme="minorHAnsi" w:hAnsiTheme="minorHAnsi" w:cstheme="minorHAnsi"/>
          <w:i/>
          <w:color w:val="000000"/>
          <w:sz w:val="20"/>
        </w:rPr>
        <w:t>XXI - ressalvados os casos especificados na legisl</w:t>
      </w:r>
      <w:r w:rsidRPr="00BD4057">
        <w:rPr>
          <w:rFonts w:asciiTheme="minorHAnsi" w:hAnsiTheme="minorHAnsi" w:cstheme="minorHAnsi"/>
          <w:i/>
          <w:color w:val="000000"/>
          <w:sz w:val="20"/>
        </w:rPr>
        <w:t>ação, as obras, serviços, compras e alienações serão contratados mediante processo de licitação pública que assegure igualdade de condições a todos os concorrentes, com cláusulas que estabeleçam obrigações de pagamento, mantidas as condições efetivas da pr</w:t>
      </w:r>
      <w:r w:rsidRPr="00BD4057">
        <w:rPr>
          <w:rFonts w:asciiTheme="minorHAnsi" w:hAnsiTheme="minorHAnsi" w:cstheme="minorHAnsi"/>
          <w:i/>
          <w:color w:val="000000"/>
          <w:sz w:val="20"/>
        </w:rPr>
        <w:t>oposta, nos termos da lei, o qual somente permitirá as exigências de qualificação técnica e econômica indispensáveis à garantia do cumprimento das obrigações.</w:t>
      </w:r>
    </w:p>
    <w:p w14:paraId="61FE8E4F" w14:textId="77777777" w:rsidR="00155F7A" w:rsidRPr="00BD4057" w:rsidRDefault="00155F7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left="226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DA64CD4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4.2. Entretanto, como a própria Carta Magna explicita, a regra do procedimento licitatório 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comporta exceções elencadas na legislação que permitem que a Administração Pública realize contratações diretas.</w:t>
      </w:r>
    </w:p>
    <w:p w14:paraId="6FDE62F0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4.3. A Lei nº 14.133, de 01 de abril de 2021, que trata de licitações e contratos, em seu artigo 75, II, define que a licitação poderá ser disp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ensada para contratação que envolva valores inferiores a R$ 50.000,00 (cinquenta mil reais), no caso de outros serviços e compras; </w:t>
      </w: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atualizados pelo Decreto n° 12.343/2024 para R$ 62.725,59 (Sessenta e dois mil setecentos e vinte e cinco reais e cinquenta e</w:t>
      </w: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nove centavos), atualmente.</w:t>
      </w:r>
    </w:p>
    <w:p w14:paraId="62567D24" w14:textId="32D47B8E" w:rsidR="00155F7A" w:rsidRPr="00BD4057" w:rsidRDefault="00F044F7" w:rsidP="00F044F7">
      <w:pPr>
        <w:jc w:val="both"/>
        <w:rPr>
          <w:rFonts w:asciiTheme="minorHAnsi" w:hAnsiTheme="minorHAnsi" w:cstheme="minorHAnsi"/>
          <w:i/>
          <w:color w:val="000000"/>
          <w:sz w:val="20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                                   </w:t>
      </w:r>
      <w:r w:rsidR="00C71FC9" w:rsidRPr="00BD4057">
        <w:rPr>
          <w:rFonts w:asciiTheme="minorHAnsi" w:hAnsiTheme="minorHAnsi" w:cstheme="minorHAnsi"/>
          <w:i/>
          <w:color w:val="000000"/>
          <w:sz w:val="20"/>
        </w:rPr>
        <w:t>Art. 75. É dispensável a licitação:</w:t>
      </w:r>
    </w:p>
    <w:p w14:paraId="2B0BCA03" w14:textId="77777777" w:rsidR="00155F7A" w:rsidRPr="00BD4057" w:rsidRDefault="00C71FC9">
      <w:pP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bookmarkStart w:id="1" w:name="bookmark=id.30j0zll" w:colFirst="0" w:colLast="0"/>
      <w:bookmarkEnd w:id="1"/>
      <w:r w:rsidRPr="00BD4057">
        <w:rPr>
          <w:rFonts w:asciiTheme="minorHAnsi" w:hAnsiTheme="minorHAnsi" w:cstheme="minorHAnsi"/>
          <w:i/>
          <w:color w:val="000000"/>
          <w:sz w:val="20"/>
        </w:rPr>
        <w:t>I ..........................................................................................</w:t>
      </w:r>
    </w:p>
    <w:p w14:paraId="7E519932" w14:textId="77777777" w:rsidR="00155F7A" w:rsidRPr="00BD4057" w:rsidRDefault="00C71FC9">
      <w:pP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BD4057">
        <w:rPr>
          <w:rFonts w:asciiTheme="minorHAnsi" w:hAnsiTheme="minorHAnsi" w:cstheme="minorHAnsi"/>
          <w:i/>
          <w:color w:val="000000"/>
          <w:sz w:val="20"/>
        </w:rPr>
        <w:t xml:space="preserve">II - </w:t>
      </w:r>
      <w:proofErr w:type="gramStart"/>
      <w:r w:rsidRPr="00BD4057">
        <w:rPr>
          <w:rFonts w:asciiTheme="minorHAnsi" w:hAnsiTheme="minorHAnsi" w:cstheme="minorHAnsi"/>
          <w:i/>
          <w:color w:val="000000"/>
          <w:sz w:val="20"/>
        </w:rPr>
        <w:t>para</w:t>
      </w:r>
      <w:proofErr w:type="gramEnd"/>
      <w:r w:rsidRPr="00BD4057">
        <w:rPr>
          <w:rFonts w:asciiTheme="minorHAnsi" w:hAnsiTheme="minorHAnsi" w:cstheme="minorHAnsi"/>
          <w:i/>
          <w:color w:val="000000"/>
          <w:sz w:val="20"/>
        </w:rPr>
        <w:t xml:space="preserve"> contratação que envolva valores inferiores a R$ 50.000,00 (cinquenta mil reais), no caso de outros serviços e compras;</w:t>
      </w:r>
    </w:p>
    <w:p w14:paraId="7C12D0B1" w14:textId="77777777" w:rsidR="00155F7A" w:rsidRDefault="00155F7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4C01A56F" w14:textId="77777777" w:rsidR="00BD4057" w:rsidRDefault="00BD405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52A628F1" w14:textId="77777777" w:rsidR="00BD4057" w:rsidRPr="00BD4057" w:rsidRDefault="00BD405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108EBF7E" w14:textId="77777777" w:rsidR="00F044F7" w:rsidRDefault="00F044F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78DD153A" w14:textId="1C94B920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>5. ESTIMATIVA E FORMA DE CONTRATAÇÃO</w:t>
      </w:r>
    </w:p>
    <w:p w14:paraId="548446E2" w14:textId="77777777" w:rsidR="00155F7A" w:rsidRPr="00BD4057" w:rsidRDefault="00155F7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1A02CD5" w14:textId="507AE823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5.1. O valor total obtido na estimativa de preços fará parte do processo administrativo do cert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ame e será classificado como </w:t>
      </w:r>
      <w:r w:rsidR="00FB559E">
        <w:rPr>
          <w:rFonts w:asciiTheme="minorHAnsi" w:hAnsiTheme="minorHAnsi" w:cstheme="minorHAnsi"/>
          <w:color w:val="000000"/>
          <w:sz w:val="24"/>
          <w:szCs w:val="24"/>
        </w:rPr>
        <w:t>SIGILOSO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, conforme art. 24 da lei 14.133/2021.</w:t>
      </w:r>
    </w:p>
    <w:p w14:paraId="28E4D454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5.2. A despesa será realizada por meio de dispensa de licitação, fundamentada no art. 75, inciso II, da Lei nº 14.133/21.</w:t>
      </w:r>
    </w:p>
    <w:p w14:paraId="6DB2522F" w14:textId="1A16CBD4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5.3.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 xml:space="preserve"> As empresas interessadas, nesse caso, deverão enviar suas propostas no e-mail: 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 xml:space="preserve">camaramunicipalpropostas@gmail.com até o dia </w:t>
      </w:r>
      <w:r w:rsidR="00FB559E" w:rsidRPr="00FB559E">
        <w:rPr>
          <w:rFonts w:asciiTheme="minorHAnsi" w:hAnsiTheme="minorHAnsi" w:cstheme="minorHAnsi"/>
          <w:color w:val="auto"/>
          <w:sz w:val="24"/>
          <w:szCs w:val="24"/>
        </w:rPr>
        <w:t>23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 xml:space="preserve"> de janeiro de 2025 e, nesse dia, até às 1</w:t>
      </w:r>
      <w:r w:rsidR="00FB559E" w:rsidRPr="00FB559E">
        <w:rPr>
          <w:rFonts w:asciiTheme="minorHAnsi" w:hAnsiTheme="minorHAnsi" w:cstheme="minorHAnsi"/>
          <w:color w:val="auto"/>
          <w:sz w:val="24"/>
          <w:szCs w:val="24"/>
        </w:rPr>
        <w:t>4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>:</w:t>
      </w:r>
      <w:r w:rsidR="00FB559E" w:rsidRPr="00FB559E">
        <w:rPr>
          <w:rFonts w:asciiTheme="minorHAnsi" w:hAnsiTheme="minorHAnsi" w:cstheme="minorHAnsi"/>
          <w:color w:val="auto"/>
          <w:sz w:val="24"/>
          <w:szCs w:val="24"/>
        </w:rPr>
        <w:t>0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>0h, horário de Brasília/DF.</w:t>
      </w:r>
    </w:p>
    <w:p w14:paraId="6D07D3B3" w14:textId="77777777" w:rsidR="00155F7A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5.4. A escolha do fornecedor dos produtos será feita con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siderando, em referência ao </w:t>
      </w:r>
      <w:r w:rsidRPr="00BD4057">
        <w:rPr>
          <w:rFonts w:asciiTheme="minorHAnsi" w:hAnsiTheme="minorHAnsi" w:cstheme="minorHAnsi"/>
          <w:b/>
          <w:sz w:val="24"/>
          <w:szCs w:val="24"/>
        </w:rPr>
        <w:t>menor valor global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, em consonância com o princípio da economicidade e da vantajosidade.</w:t>
      </w:r>
    </w:p>
    <w:p w14:paraId="274AFF7C" w14:textId="77777777" w:rsidR="00BD4057" w:rsidRPr="00BD4057" w:rsidRDefault="00BD4057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0517954" w14:textId="77777777" w:rsidR="00155F7A" w:rsidRPr="00BD4057" w:rsidRDefault="00C71FC9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6. DO CONTRATO.</w:t>
      </w:r>
    </w:p>
    <w:p w14:paraId="6EBE7C40" w14:textId="77777777" w:rsidR="00BD4057" w:rsidRPr="00887815" w:rsidRDefault="00C71FC9" w:rsidP="00BD4057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6.1. </w:t>
      </w:r>
      <w:r w:rsidR="00BD4057" w:rsidRPr="00AB377E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Esta contratação </w:t>
      </w:r>
      <w:r w:rsidR="00BD4057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poderá ter </w:t>
      </w:r>
      <w:r w:rsidR="00BD4057" w:rsidRPr="00AB377E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seu contrato dispensado na disposição do </w:t>
      </w:r>
      <w:r w:rsidR="00BD4057"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Art. 95, inc. II da</w:t>
      </w:r>
      <w:r w:rsidR="00BD4057" w:rsidRPr="0018584A">
        <w:rPr>
          <w:rFonts w:asciiTheme="minorHAnsi" w:hAnsiTheme="minorHAnsi" w:cstheme="minorHAnsi"/>
          <w:color w:val="FF0000"/>
          <w:sz w:val="24"/>
          <w:szCs w:val="24"/>
          <w:shd w:val="clear" w:color="auto" w:fill="FFFFFF"/>
        </w:rPr>
        <w:t xml:space="preserve"> </w:t>
      </w:r>
      <w:r w:rsidR="00BD4057" w:rsidRPr="00AB377E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Lei 14.33/2021</w:t>
      </w:r>
      <w:r w:rsidR="00BD4057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, </w:t>
      </w:r>
      <w:r w:rsidR="00BD4057"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1CB1A3C1" w14:textId="77777777" w:rsidR="00BD4057" w:rsidRPr="00887815" w:rsidRDefault="00BD4057" w:rsidP="00BD4057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I - </w:t>
      </w:r>
      <w:proofErr w:type="gramStart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dispensa</w:t>
      </w:r>
      <w:proofErr w:type="gramEnd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 de licitação em razão de valor;</w:t>
      </w:r>
    </w:p>
    <w:p w14:paraId="65E3EA5E" w14:textId="77777777" w:rsidR="00BD4057" w:rsidRPr="00887815" w:rsidRDefault="00BD4057" w:rsidP="00BD4057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II - </w:t>
      </w:r>
      <w:proofErr w:type="gramStart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compras</w:t>
      </w:r>
      <w:proofErr w:type="gramEnd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73A30E62" w14:textId="77777777" w:rsidR="00BD4057" w:rsidRPr="00AB377E" w:rsidRDefault="00BD4057" w:rsidP="00BD4057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§ 2º É nulo e de nenhum efeito o contrato verbal com a Administração, salvo o de pequenas compras ou o de prestação de serviços de pronto pagamento, assim entendidos aqueles de valor não superior a R$ 10.000,00 (dez mil reais).</w:t>
      </w:r>
    </w:p>
    <w:p w14:paraId="30A87CBC" w14:textId="516BB791" w:rsidR="00155F7A" w:rsidRPr="00BD4057" w:rsidRDefault="00155F7A">
      <w:pPr>
        <w:spacing w:after="120"/>
        <w:ind w:right="-35"/>
        <w:jc w:val="both"/>
        <w:rPr>
          <w:rFonts w:asciiTheme="minorHAnsi" w:hAnsiTheme="minorHAnsi" w:cstheme="minorHAnsi"/>
          <w:sz w:val="24"/>
          <w:szCs w:val="24"/>
        </w:rPr>
      </w:pPr>
    </w:p>
    <w:p w14:paraId="4AC5FD61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BD4057">
        <w:rPr>
          <w:rFonts w:asciiTheme="minorHAnsi" w:hAnsiTheme="minorHAnsi" w:cstheme="minorHAnsi"/>
          <w:b/>
          <w:sz w:val="24"/>
          <w:szCs w:val="24"/>
        </w:rPr>
        <w:t>7. OBRIGAÇÕES DO FORNECEDOR</w:t>
      </w:r>
    </w:p>
    <w:p w14:paraId="28965E36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7.1. Constituem obrigações do CO</w:t>
      </w:r>
      <w:r w:rsidRPr="00BD4057">
        <w:rPr>
          <w:rFonts w:asciiTheme="minorHAnsi" w:hAnsiTheme="minorHAnsi" w:cstheme="minorHAnsi"/>
          <w:sz w:val="24"/>
          <w:szCs w:val="24"/>
        </w:rPr>
        <w:t>NTRATADO, além de outras previstas nos documentos contratuais e legislação pertinente, as seguintes:</w:t>
      </w:r>
    </w:p>
    <w:p w14:paraId="2BA90DA4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7.1.1. Fornecer o objeto contratado, de primeiro uso, na quantidade, prazos e condições pactuadas – de boa qualidade, de acordo com as exigências constante</w:t>
      </w:r>
      <w:r w:rsidRPr="00BD4057">
        <w:rPr>
          <w:rFonts w:asciiTheme="minorHAnsi" w:hAnsiTheme="minorHAnsi" w:cstheme="minorHAnsi"/>
          <w:sz w:val="24"/>
          <w:szCs w:val="24"/>
        </w:rPr>
        <w:t>s neste documento.</w:t>
      </w:r>
    </w:p>
    <w:p w14:paraId="0F7D261F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 xml:space="preserve">7.1.2. Prestar todos os esclarecimentos que lhe forem solicitados pelo CONTRATANTE, atendendo prontamente a todas as reclamações. </w:t>
      </w:r>
    </w:p>
    <w:p w14:paraId="4F2C290F" w14:textId="0EB13196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7.1.3</w:t>
      </w: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. A contratada deverá responder aos pedidos de forma imediata em até 10 minutos após a solicitação;</w:t>
      </w:r>
      <w:r w:rsidR="00FB559E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</w:p>
    <w:p w14:paraId="6C300E52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lastRenderedPageBreak/>
        <w:t>7</w:t>
      </w:r>
      <w:r w:rsidRPr="00BD4057">
        <w:rPr>
          <w:rFonts w:asciiTheme="minorHAnsi" w:hAnsiTheme="minorHAnsi" w:cstheme="minorHAnsi"/>
          <w:sz w:val="24"/>
          <w:szCs w:val="24"/>
        </w:rPr>
        <w:t>.1.4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. Atender prontamente a quaisquer exigências da Administração, inerentes ao objeto do presente Termo de Referência;</w:t>
      </w:r>
    </w:p>
    <w:p w14:paraId="0AA252E2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7.1.5 Comunicar ao Secretaria de Compras e Licitações, por escrito, quaisquer irregularidades ou anormalidades ocorridas durante o 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fornecimento dos produtos contratados prestando os esclarecimentos julgados necessários;</w:t>
      </w:r>
    </w:p>
    <w:p w14:paraId="10525B95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7.1.6 Responsabilizar-se civil e criminalmente por todo e qualquer dano que cause a Administração, e preposto seus ou a terceiros, por ação ou comissão, em decorrência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da execução do contrato, objeto deste Termo de Referência, não cabendo à administração, em hipóteses alguma, responsabilidade por danos diretos e indiretos ou lucros cessantes e decorrentes;</w:t>
      </w:r>
    </w:p>
    <w:p w14:paraId="42900E70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7.1.7 NÃO TRANSFERIR A TERCEIROS, DE QUALQUER FORMA, NEM MESMO P</w:t>
      </w: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ARCIALMENTE, OS DIREITOS E OBRIGAÇÕES ASSUMIDAS POR FORÇA DE CONTRATO, NEM SUBCONTRATAR QUALQUER DAS PRESTAÇÕES A QUE ESTÁ OBRIGADA;</w:t>
      </w:r>
    </w:p>
    <w:p w14:paraId="2B86B814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7.1.8 DEVERÁ DEVOLVER OS EQUIPAMENTOS COM SUA MANUTENÇÃO DEVIDAMENTE FEITA NO PRAZO DE 1DIA ÚTIL, DEVIDO A URGÊNCIA DOS TRA</w:t>
      </w: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BALHOS DA CÂMARA MUNICIPAL.</w:t>
      </w:r>
    </w:p>
    <w:p w14:paraId="0C0C06AC" w14:textId="77777777" w:rsidR="00F044F7" w:rsidRDefault="00F044F7">
      <w:pP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32E99E87" w14:textId="4F550776" w:rsidR="00155F7A" w:rsidRPr="00BD4057" w:rsidRDefault="00C71FC9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BD4057">
        <w:rPr>
          <w:rFonts w:asciiTheme="minorHAnsi" w:hAnsiTheme="minorHAnsi" w:cstheme="minorHAnsi"/>
          <w:b/>
          <w:sz w:val="24"/>
          <w:szCs w:val="24"/>
        </w:rPr>
        <w:t>8. OBRIGAÇÕES DA CONTRATANTE</w:t>
      </w:r>
    </w:p>
    <w:p w14:paraId="47736D05" w14:textId="77777777" w:rsidR="00155F7A" w:rsidRPr="00BD4057" w:rsidRDefault="00C71FC9">
      <w:pPr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 A Contratante obriga-se a:</w:t>
      </w:r>
    </w:p>
    <w:p w14:paraId="322A39B3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8.1.1 Receber os objetos mediante regular aferição de quantitativos, qualitativos, disponibilizando local, data e horário;</w:t>
      </w:r>
    </w:p>
    <w:p w14:paraId="18F45C8D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8.1.2 Verificar minuciosamente, no prazo fix</w:t>
      </w:r>
      <w:r w:rsidRPr="00BD4057">
        <w:rPr>
          <w:rFonts w:asciiTheme="minorHAnsi" w:hAnsiTheme="minorHAnsi" w:cstheme="minorHAnsi"/>
          <w:sz w:val="24"/>
          <w:szCs w:val="24"/>
        </w:rPr>
        <w:t>ado, a conformidade do objeto recebido com as especificações constantes do Termo de Referência e da proposta.</w:t>
      </w:r>
    </w:p>
    <w:p w14:paraId="718F3C80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8.1.3 Acompanhar e fiscalizar o cumprimento das obrigações da fornecedora, por intermédio do servidor especialmente designado para esta tarefa, fi</w:t>
      </w:r>
      <w:r w:rsidRPr="00BD4057">
        <w:rPr>
          <w:rFonts w:asciiTheme="minorHAnsi" w:hAnsiTheme="minorHAnsi" w:cstheme="minorHAnsi"/>
          <w:sz w:val="24"/>
          <w:szCs w:val="24"/>
        </w:rPr>
        <w:t>scal do contrato;</w:t>
      </w:r>
    </w:p>
    <w:p w14:paraId="1F10EBF2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8.1.4 Efetuar o pagamento no prazo previsto.</w:t>
      </w:r>
    </w:p>
    <w:p w14:paraId="673856B0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77628B7B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 xml:space="preserve">8.1.6 </w:t>
      </w:r>
      <w:r w:rsidRPr="00BD4057">
        <w:rPr>
          <w:rFonts w:asciiTheme="minorHAnsi" w:hAnsiTheme="minorHAnsi" w:cstheme="minorHAnsi"/>
          <w:sz w:val="24"/>
          <w:szCs w:val="24"/>
        </w:rPr>
        <w:t>Quando da formalização do contrato e aquisição do objeto, enviar cópia da Nota de Empenho registrada e emitida em favor do fornecedor contratado, em data compreendida durante a vigência do contrato assinado.</w:t>
      </w:r>
    </w:p>
    <w:p w14:paraId="1A8DDCF4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 xml:space="preserve">8.1.7 Prestar as informações e os </w:t>
      </w:r>
      <w:r w:rsidRPr="00BD4057">
        <w:rPr>
          <w:rFonts w:asciiTheme="minorHAnsi" w:hAnsiTheme="minorHAnsi" w:cstheme="minorHAnsi"/>
          <w:sz w:val="24"/>
          <w:szCs w:val="24"/>
        </w:rPr>
        <w:t>esclarecimentos atinentes ao objeto, que venham a ser solicitados pela fornecedora.</w:t>
      </w:r>
    </w:p>
    <w:p w14:paraId="4F624C70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 xml:space="preserve">8.1.8 Assegurar-se de que os preços contratados estejam compatíveis com aqueles praticados no mercado pelas demais prestadoras dos serviços, de igual objeto do </w:t>
      </w:r>
      <w:r w:rsidRPr="00BD4057">
        <w:rPr>
          <w:rFonts w:asciiTheme="minorHAnsi" w:hAnsiTheme="minorHAnsi" w:cstheme="minorHAnsi"/>
          <w:sz w:val="24"/>
          <w:szCs w:val="24"/>
        </w:rPr>
        <w:lastRenderedPageBreak/>
        <w:t xml:space="preserve">instrumento </w:t>
      </w:r>
      <w:r w:rsidRPr="00BD4057">
        <w:rPr>
          <w:rFonts w:asciiTheme="minorHAnsi" w:hAnsiTheme="minorHAnsi" w:cstheme="minorHAnsi"/>
          <w:sz w:val="24"/>
          <w:szCs w:val="24"/>
        </w:rPr>
        <w:t>contratual, de forma a garantir que continuem a serem os mais vantajosos para a Administração Pública.</w:t>
      </w:r>
    </w:p>
    <w:p w14:paraId="77CCD519" w14:textId="77777777" w:rsidR="00155F7A" w:rsidRPr="00BD4057" w:rsidRDefault="00C71FC9">
      <w:pPr>
        <w:spacing w:after="120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9. PENALIDADES</w:t>
      </w:r>
    </w:p>
    <w:p w14:paraId="081808D6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9.1. Pela inexecução total ou parcial do objeto contratado, a fornecedora do objeto poderá sofrer às seguintes penalidades, a ser aplicad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a pela autoridade competente, lhe concedendo sempre a garantia da prévia defesa:</w:t>
      </w:r>
    </w:p>
    <w:p w14:paraId="1D17AAD3" w14:textId="77777777" w:rsidR="00155F7A" w:rsidRPr="00BD4057" w:rsidRDefault="00C71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firstLine="0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Advertência;</w:t>
      </w:r>
    </w:p>
    <w:p w14:paraId="30011328" w14:textId="77777777" w:rsidR="00155F7A" w:rsidRPr="00BD4057" w:rsidRDefault="00C71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right="567" w:firstLine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Multa de até:</w:t>
      </w:r>
    </w:p>
    <w:p w14:paraId="3448A958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b.1) 0,5% (cinco décimos por cento) por dia, até o décimo dia de atraso, sobre o valor do objeto não executado; </w:t>
      </w:r>
    </w:p>
    <w:p w14:paraId="62955734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b.2). 20% (vinte por cento) sobre o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valor do contrato após ultrapassado o prazo de instalação;</w:t>
      </w:r>
    </w:p>
    <w:p w14:paraId="163F559D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b.3). 2% (dois por cento) sobre o valor total do contrato ou instrumento equivalente, em caso de descumprimento das demais obrigações contratuais ou norma da legislação pertinente.</w:t>
      </w:r>
    </w:p>
    <w:p w14:paraId="16C414D8" w14:textId="77777777" w:rsidR="00155F7A" w:rsidRPr="00BD4057" w:rsidRDefault="00C71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firstLine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Impedimento de 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licitar e contratar.</w:t>
      </w:r>
    </w:p>
    <w:p w14:paraId="7B606DC5" w14:textId="77777777" w:rsidR="00155F7A" w:rsidRPr="00BD4057" w:rsidRDefault="00C71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firstLine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Declaração de inidoneidade para licitar e contratar com a Administração Pública, enquanto perdurarem os motivos determinantes da punição ou até que seja promovida a reabilitação, perante a própria autoridade que aplicou a punição, que 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será concedida sempre que a Contratada ressarcir a Administração dos prejuízos resultantes e após decorrido o prazo da sanção aplicada com base no item anterior.</w:t>
      </w:r>
    </w:p>
    <w:p w14:paraId="3D600D76" w14:textId="77777777" w:rsidR="00155F7A" w:rsidRPr="00BD4057" w:rsidRDefault="00C71FC9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9.2. Na aplicação das sanções serão considerados:</w:t>
      </w:r>
    </w:p>
    <w:p w14:paraId="28F13B1D" w14:textId="77777777" w:rsidR="00155F7A" w:rsidRPr="00BD4057" w:rsidRDefault="00C71FC9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I - a natureza e a gravidade da infração com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etida;</w:t>
      </w:r>
    </w:p>
    <w:p w14:paraId="497599CE" w14:textId="77777777" w:rsidR="00155F7A" w:rsidRPr="00BD4057" w:rsidRDefault="00C71FC9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II - </w:t>
      </w:r>
      <w:proofErr w:type="gramStart"/>
      <w:r w:rsidRPr="00BD4057">
        <w:rPr>
          <w:rFonts w:asciiTheme="minorHAnsi" w:hAnsiTheme="minorHAnsi" w:cstheme="minorHAnsi"/>
          <w:color w:val="000000"/>
          <w:sz w:val="24"/>
          <w:szCs w:val="24"/>
        </w:rPr>
        <w:t>as</w:t>
      </w:r>
      <w:proofErr w:type="gramEnd"/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peculiaridades do caso concreto;</w:t>
      </w:r>
    </w:p>
    <w:p w14:paraId="3F9A5E9C" w14:textId="77777777" w:rsidR="00155F7A" w:rsidRPr="00BD4057" w:rsidRDefault="00C71FC9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III - as circunstâncias agravantes ou atenuantes;</w:t>
      </w:r>
    </w:p>
    <w:p w14:paraId="202C5A4B" w14:textId="77777777" w:rsidR="00155F7A" w:rsidRPr="00BD4057" w:rsidRDefault="00C71FC9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IV - </w:t>
      </w:r>
      <w:proofErr w:type="gramStart"/>
      <w:r w:rsidRPr="00BD4057">
        <w:rPr>
          <w:rFonts w:asciiTheme="minorHAnsi" w:hAnsiTheme="minorHAnsi" w:cstheme="minorHAnsi"/>
          <w:color w:val="000000"/>
          <w:sz w:val="24"/>
          <w:szCs w:val="24"/>
        </w:rPr>
        <w:t>os</w:t>
      </w:r>
      <w:proofErr w:type="gramEnd"/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danos que dela provierem para a Administração Pública;</w:t>
      </w:r>
    </w:p>
    <w:p w14:paraId="6090BDFE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V - </w:t>
      </w:r>
      <w:proofErr w:type="gramStart"/>
      <w:r w:rsidRPr="00BD4057">
        <w:rPr>
          <w:rFonts w:asciiTheme="minorHAnsi" w:hAnsiTheme="minorHAnsi" w:cstheme="minorHAnsi"/>
          <w:color w:val="000000"/>
          <w:sz w:val="24"/>
          <w:szCs w:val="24"/>
        </w:rPr>
        <w:t>a</w:t>
      </w:r>
      <w:proofErr w:type="gramEnd"/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implantação ou o aperfeiçoamento de programa de integridade, conforme normas e orientaçõe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s dos órgãos de controle.</w:t>
      </w:r>
    </w:p>
    <w:p w14:paraId="40AC7554" w14:textId="77777777" w:rsidR="00155F7A" w:rsidRPr="00BD4057" w:rsidRDefault="00C71FC9">
      <w:pPr>
        <w:spacing w:after="120" w:line="360" w:lineRule="auto"/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10. GARANTIAS</w:t>
      </w:r>
    </w:p>
    <w:p w14:paraId="7D17E734" w14:textId="77777777" w:rsid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10.1. Será exigida garantia padrão de 90 dias após a execução das manutenções.</w:t>
      </w:r>
    </w:p>
    <w:p w14:paraId="2033D10D" w14:textId="6320D1A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10.2. As garantias dos serviços e materiais serão aquelas oferecidas pelo prestador do serviço de forma convencional, dada a qualquer 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equipamento de mesma natureza, inclusive contra defeitos de transporte e acondicionamento.</w:t>
      </w:r>
    </w:p>
    <w:p w14:paraId="7EE79837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lastRenderedPageBreak/>
        <w:t>10.3. A garantia a ser exigida do fornecedor será a garantia legal estabelecida pelo Código de Defesa do Consumidor (CDC) de 30 (trinta) dias - produtos não-duráveis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; 90 (noventa) dias - produtos duráveis; a partir da data de recebimento do produto, sem prejuízo de outra garantia complementar fornecida pelo licitante/fabricante em sua proposta comercial.</w:t>
      </w:r>
    </w:p>
    <w:p w14:paraId="15C7748A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/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11. ESTUDO TÉCNICO-PRELIMINAR</w:t>
      </w:r>
    </w:p>
    <w:p w14:paraId="1FCE7DAB" w14:textId="0CE53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11.1. Por se tratar de </w:t>
      </w:r>
      <w:r w:rsidR="00A10423" w:rsidRPr="00BD4057">
        <w:rPr>
          <w:rFonts w:asciiTheme="minorHAnsi" w:hAnsiTheme="minorHAnsi" w:cstheme="minorHAnsi"/>
          <w:color w:val="000000"/>
          <w:sz w:val="24"/>
          <w:szCs w:val="24"/>
        </w:rPr>
        <w:t>pôr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se tr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atar de contratação de empresa para prestação de serviços arrolados em valores dentro do limite de dispensa de licitação e, ainda, considerando que o art. 72, I, da Lei 14.133/21, dispensa a formalização do Estudo Técnico Preliminar, nesse caso, deixamos d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e elaborar essa peça, por entender que é o caso de sua dispensa.</w:t>
      </w:r>
    </w:p>
    <w:p w14:paraId="714DC60E" w14:textId="77777777" w:rsidR="00155DB7" w:rsidRPr="00BD4057" w:rsidRDefault="00155DB7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FB7D10D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  <w:u w:val="single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  <w:u w:val="single"/>
        </w:rPr>
        <w:t xml:space="preserve">Considerando que se trata de contratação de empresa para prestação de serviços cujos valores estão dentro do limite de dispensa de licitação, e ainda levando em conta que o art. 72, I, da </w:t>
      </w:r>
      <w:r w:rsidRPr="00BD4057">
        <w:rPr>
          <w:rFonts w:asciiTheme="minorHAnsi" w:hAnsiTheme="minorHAnsi" w:cstheme="minorHAnsi"/>
          <w:color w:val="000000"/>
          <w:sz w:val="24"/>
          <w:szCs w:val="24"/>
          <w:u w:val="single"/>
        </w:rPr>
        <w:t>Lei 14.133/21 dispensa a formalização do Estudo Técnico Preliminar, neste caso, optamos por não elaborar essa peça, pois entendemos que sua elaboração é dispensável.</w:t>
      </w:r>
    </w:p>
    <w:p w14:paraId="59DBC7F2" w14:textId="77777777" w:rsidR="00155F7A" w:rsidRPr="00BD4057" w:rsidRDefault="00155F7A">
      <w:pPr>
        <w:spacing w:after="120"/>
        <w:ind w:left="993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p w14:paraId="5F928227" w14:textId="77777777" w:rsidR="00155F7A" w:rsidRPr="00BD4057" w:rsidRDefault="00C71FC9">
      <w:pPr>
        <w:spacing w:after="120"/>
        <w:ind w:left="2268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>Art. 72. O processo de contratação direta, que compreende os casos de inexigibilidade e d</w:t>
      </w:r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>e dispensa de licitação, deverá ser instruído com os seguintes documentos:</w:t>
      </w:r>
    </w:p>
    <w:p w14:paraId="1297F9F2" w14:textId="77777777" w:rsidR="00155F7A" w:rsidRPr="00BD4057" w:rsidRDefault="00C71FC9">
      <w:pPr>
        <w:spacing w:after="120"/>
        <w:ind w:left="2268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bookmarkStart w:id="2" w:name="bookmark=id.1fob9te" w:colFirst="0" w:colLast="0"/>
      <w:bookmarkEnd w:id="2"/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 xml:space="preserve">I - </w:t>
      </w:r>
      <w:proofErr w:type="gramStart"/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>documento</w:t>
      </w:r>
      <w:proofErr w:type="gramEnd"/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 xml:space="preserve"> de formalização de demanda e, </w:t>
      </w:r>
      <w:r w:rsidRPr="00BD4057">
        <w:rPr>
          <w:rFonts w:asciiTheme="minorHAnsi" w:hAnsiTheme="minorHAnsi" w:cstheme="minorHAnsi"/>
          <w:b/>
          <w:i/>
          <w:color w:val="000000"/>
          <w:sz w:val="24"/>
          <w:szCs w:val="24"/>
        </w:rPr>
        <w:t>se for o caso, estudo técnico preliminar</w:t>
      </w:r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>, análise de riscos, termo de referência, projeto básico ou projeto executivo;</w:t>
      </w:r>
    </w:p>
    <w:p w14:paraId="4715A463" w14:textId="361AF95F" w:rsidR="00155DB7" w:rsidRDefault="00C71FC9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bookmarkStart w:id="3" w:name="_heading=h.3znysh7" w:colFirst="0" w:colLast="0"/>
      <w:bookmarkEnd w:id="3"/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Planaltina - GO, </w:t>
      </w:r>
      <w:r w:rsidR="00257C2D">
        <w:rPr>
          <w:rFonts w:asciiTheme="minorHAnsi" w:hAnsiTheme="minorHAnsi" w:cstheme="minorHAnsi"/>
          <w:color w:val="000000"/>
          <w:sz w:val="24"/>
          <w:szCs w:val="24"/>
        </w:rPr>
        <w:t>20</w:t>
      </w:r>
      <w:bookmarkStart w:id="4" w:name="_GoBack"/>
      <w:bookmarkEnd w:id="4"/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de </w:t>
      </w:r>
      <w:r w:rsidR="00A10423" w:rsidRPr="00BD4057">
        <w:rPr>
          <w:rFonts w:asciiTheme="minorHAnsi" w:hAnsiTheme="minorHAnsi" w:cstheme="minorHAnsi"/>
          <w:color w:val="000000"/>
          <w:sz w:val="24"/>
          <w:szCs w:val="24"/>
        </w:rPr>
        <w:t>janeiro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de 2025.</w:t>
      </w:r>
    </w:p>
    <w:p w14:paraId="38B97727" w14:textId="77777777" w:rsidR="003D7988" w:rsidRPr="00BD4057" w:rsidRDefault="003D7988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</w:p>
    <w:p w14:paraId="377999AC" w14:textId="77777777" w:rsidR="00155DB7" w:rsidRPr="00BD4057" w:rsidRDefault="00155DB7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</w:p>
    <w:p w14:paraId="7D49B0DD" w14:textId="77777777" w:rsidR="003D7988" w:rsidRPr="003D7988" w:rsidRDefault="003D7988" w:rsidP="003D7988">
      <w:pPr>
        <w:jc w:val="center"/>
        <w:rPr>
          <w:rFonts w:ascii="Times New Roman" w:hAnsi="Times New Roman"/>
          <w:color w:val="auto"/>
          <w:spacing w:val="0"/>
          <w:sz w:val="24"/>
          <w:szCs w:val="24"/>
        </w:rPr>
      </w:pPr>
      <w:r w:rsidRPr="003D7988">
        <w:rPr>
          <w:rFonts w:ascii="Calibri" w:hAnsi="Calibri" w:cs="Calibri"/>
          <w:color w:val="000000"/>
          <w:spacing w:val="0"/>
          <w:sz w:val="24"/>
          <w:szCs w:val="24"/>
        </w:rPr>
        <w:t>______________________________________________________________</w:t>
      </w:r>
    </w:p>
    <w:p w14:paraId="67DAD1D8" w14:textId="77777777" w:rsidR="003D7988" w:rsidRPr="003D7988" w:rsidRDefault="003D7988" w:rsidP="003D7988">
      <w:pPr>
        <w:jc w:val="center"/>
        <w:outlineLvl w:val="0"/>
        <w:rPr>
          <w:rFonts w:ascii="Times New Roman" w:hAnsi="Times New Roman"/>
          <w:b/>
          <w:bCs/>
          <w:color w:val="auto"/>
          <w:spacing w:val="0"/>
          <w:kern w:val="36"/>
          <w:sz w:val="48"/>
          <w:szCs w:val="48"/>
        </w:rPr>
      </w:pPr>
      <w:r w:rsidRPr="003D7988">
        <w:rPr>
          <w:rFonts w:ascii="Calibri" w:hAnsi="Calibri" w:cs="Calibri"/>
          <w:b/>
          <w:bCs/>
          <w:color w:val="000000"/>
          <w:spacing w:val="0"/>
          <w:kern w:val="36"/>
          <w:sz w:val="24"/>
          <w:szCs w:val="24"/>
        </w:rPr>
        <w:t>WESLEY DA CONCEIÇÃO FIALHO</w:t>
      </w:r>
    </w:p>
    <w:p w14:paraId="669EAD6D" w14:textId="73FF904B" w:rsidR="00155F7A" w:rsidRPr="00BD4057" w:rsidRDefault="003D7988" w:rsidP="003D7988">
      <w:pPr>
        <w:jc w:val="center"/>
        <w:rPr>
          <w:rFonts w:asciiTheme="minorHAnsi" w:hAnsiTheme="minorHAnsi" w:cstheme="minorHAnsi"/>
          <w:color w:val="000000"/>
          <w:sz w:val="24"/>
          <w:szCs w:val="24"/>
        </w:rPr>
      </w:pPr>
      <w:r w:rsidRPr="003D7988">
        <w:rPr>
          <w:rFonts w:ascii="Calibri" w:hAnsi="Calibri" w:cs="Calibri"/>
          <w:color w:val="000000"/>
          <w:spacing w:val="0"/>
          <w:sz w:val="24"/>
          <w:szCs w:val="24"/>
        </w:rPr>
        <w:t xml:space="preserve">Secretário de Compras </w:t>
      </w:r>
    </w:p>
    <w:sectPr w:rsidR="00155F7A" w:rsidRPr="00BD4057" w:rsidSect="00BD405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99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9678D" w14:textId="77777777" w:rsidR="00C71FC9" w:rsidRDefault="00C71FC9">
      <w:r>
        <w:separator/>
      </w:r>
    </w:p>
  </w:endnote>
  <w:endnote w:type="continuationSeparator" w:id="0">
    <w:p w14:paraId="6AED761C" w14:textId="77777777" w:rsidR="00C71FC9" w:rsidRDefault="00C71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32903" w14:textId="38C1FF90" w:rsidR="00BD4057" w:rsidRDefault="00C71FC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color w:val="auto"/>
        <w:spacing w:val="0"/>
        <w:sz w:val="24"/>
        <w:szCs w:val="24"/>
      </w:rPr>
      <w:pict w14:anchorId="2AA9377A">
        <v:rect id="_x0000_i1026" style="width:428.45pt;height:.25pt" o:hrpct="930" o:hralign="right" o:hrstd="t" o:hr="t" fillcolor="#a0a0a0" stroked="f"/>
      </w:pict>
    </w:r>
  </w:p>
  <w:p w14:paraId="48AD083A" w14:textId="5219FBF1" w:rsidR="00155F7A" w:rsidRDefault="00C71FC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Praça Jurandir Camilo Boaventura – S/N –</w:t>
    </w:r>
    <w:r>
      <w:rPr>
        <w:rFonts w:ascii="Times New Roman" w:hAnsi="Times New Roman"/>
        <w:sz w:val="22"/>
        <w:szCs w:val="22"/>
      </w:rPr>
      <w:t xml:space="preserve"> Centro – Planaltina – GO – CEP: 73.750-005</w:t>
    </w:r>
  </w:p>
  <w:p w14:paraId="31218006" w14:textId="77777777" w:rsidR="00155F7A" w:rsidRDefault="00C71FC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hAnsi="Times New Roman"/>
        <w:sz w:val="22"/>
        <w:szCs w:val="22"/>
      </w:rPr>
    </w:pPr>
    <w:hyperlink r:id="rId1">
      <w:r w:rsidR="00155F7A">
        <w:rPr>
          <w:rFonts w:ascii="Times New Roman" w:hAnsi="Times New Roman"/>
          <w:color w:val="0563C1"/>
          <w:sz w:val="22"/>
          <w:szCs w:val="22"/>
          <w:u w:val="single"/>
        </w:rPr>
        <w:t>www.camaraplanaltina.go.gov.br</w:t>
      </w:r>
    </w:hyperlink>
    <w:r w:rsidR="00155F7A">
      <w:rPr>
        <w:rFonts w:ascii="Times New Roman" w:hAnsi="Times New Roman"/>
        <w:sz w:val="22"/>
        <w:szCs w:val="22"/>
      </w:rPr>
      <w:t xml:space="preserve"> – telefax: 55.61 3637.4450</w:t>
    </w:r>
  </w:p>
  <w:p w14:paraId="6D392FAF" w14:textId="77777777" w:rsidR="00155F7A" w:rsidRDefault="00155F7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hAnsi="Times New Roman"/>
        <w:sz w:val="22"/>
        <w:szCs w:val="22"/>
      </w:rPr>
    </w:pPr>
  </w:p>
  <w:p w14:paraId="50D055A2" w14:textId="77777777" w:rsidR="00155F7A" w:rsidRDefault="00155F7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Courier New" w:cs="Courier New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3FEF1" w14:textId="77777777" w:rsidR="00C71FC9" w:rsidRDefault="00C71FC9">
      <w:r>
        <w:separator/>
      </w:r>
    </w:p>
  </w:footnote>
  <w:footnote w:type="continuationSeparator" w:id="0">
    <w:p w14:paraId="3E43B8B3" w14:textId="77777777" w:rsidR="00C71FC9" w:rsidRDefault="00C71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DA752" w14:textId="77777777" w:rsidR="00155F7A" w:rsidRDefault="00C71F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ourier New" w:cs="Courier New"/>
        <w:szCs w:val="28"/>
      </w:rPr>
    </w:pPr>
    <w:r>
      <w:rPr>
        <w:rFonts w:eastAsia="Courier New" w:cs="Courier New"/>
        <w:szCs w:val="28"/>
      </w:rPr>
      <w:pict w14:anchorId="5E8AB7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25.1pt;height:412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AA4A2" w14:textId="16A0B525" w:rsidR="00155F7A" w:rsidRPr="006707B3" w:rsidRDefault="00C71FC9" w:rsidP="006707B3">
    <w:pPr>
      <w:spacing w:before="2" w:after="1"/>
      <w:jc w:val="center"/>
      <w:rPr>
        <w:b/>
        <w:sz w:val="24"/>
        <w:szCs w:val="24"/>
      </w:rPr>
    </w:pPr>
    <w:r>
      <w:rPr>
        <w:noProof/>
      </w:rPr>
      <w:drawing>
        <wp:anchor distT="0" distB="0" distL="0" distR="0" simplePos="0" relativeHeight="251656704" behindDoc="1" locked="0" layoutInCell="1" hidden="0" allowOverlap="1" wp14:anchorId="0AB18FA5" wp14:editId="5192D56A">
          <wp:simplePos x="0" y="0"/>
          <wp:positionH relativeFrom="column">
            <wp:posOffset>-3810</wp:posOffset>
          </wp:positionH>
          <wp:positionV relativeFrom="paragraph">
            <wp:posOffset>-182880</wp:posOffset>
          </wp:positionV>
          <wp:extent cx="847725" cy="866775"/>
          <wp:effectExtent l="0" t="0" r="9525" b="9525"/>
          <wp:wrapNone/>
          <wp:docPr id="4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24"/>
        <w:szCs w:val="24"/>
      </w:rPr>
      <w:t>ESTADO DE GOIÁS</w:t>
    </w:r>
  </w:p>
  <w:p w14:paraId="13FA8EEE" w14:textId="77777777" w:rsidR="00155F7A" w:rsidRDefault="00C71FC9" w:rsidP="006707B3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MUNICÍPIO DE PLANALTINA</w:t>
    </w:r>
  </w:p>
  <w:p w14:paraId="0E49FD28" w14:textId="77777777" w:rsidR="00155F7A" w:rsidRDefault="00C71FC9" w:rsidP="006707B3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CÂMARA MUNICIPAL DE PLANALTINA</w:t>
    </w:r>
  </w:p>
  <w:p w14:paraId="47819FF4" w14:textId="56D9A384" w:rsidR="00155F7A" w:rsidRDefault="00C71FC9" w:rsidP="006707B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hAnsi="Times New Roman"/>
        <w:color w:val="auto"/>
        <w:spacing w:val="0"/>
        <w:sz w:val="24"/>
        <w:szCs w:val="24"/>
      </w:rPr>
    </w:pPr>
    <w:bookmarkStart w:id="5" w:name="_Hlk187407960"/>
    <w:r>
      <w:rPr>
        <w:rFonts w:ascii="Times New Roman" w:hAnsi="Times New Roman"/>
        <w:color w:val="auto"/>
        <w:spacing w:val="0"/>
        <w:sz w:val="24"/>
        <w:szCs w:val="24"/>
      </w:rPr>
      <w:pict w14:anchorId="5E7F5B2D">
        <v:rect id="_x0000_i1025" style="width:428.45pt;height:.25pt" o:hrpct="930" o:hralign="right" o:hrstd="t" o:hr="t" fillcolor="#a0a0a0" stroked="f"/>
      </w:pict>
    </w:r>
    <w:bookmarkEnd w:id="5"/>
  </w:p>
  <w:p w14:paraId="3A13EA1D" w14:textId="77777777" w:rsidR="00BD4057" w:rsidRDefault="00BD4057" w:rsidP="006707B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ourier New" w:cs="Courier New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C2F57" w14:textId="77777777" w:rsidR="00155F7A" w:rsidRDefault="00C71F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ourier New" w:cs="Courier New"/>
        <w:szCs w:val="28"/>
      </w:rPr>
    </w:pPr>
    <w:r>
      <w:rPr>
        <w:rFonts w:eastAsia="Courier New" w:cs="Courier New"/>
        <w:szCs w:val="28"/>
      </w:rPr>
      <w:pict w14:anchorId="352180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425.1pt;height:412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0D0856"/>
    <w:multiLevelType w:val="multilevel"/>
    <w:tmpl w:val="DB0635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F7A"/>
    <w:rsid w:val="000439AE"/>
    <w:rsid w:val="0011549F"/>
    <w:rsid w:val="00155DB7"/>
    <w:rsid w:val="00155F7A"/>
    <w:rsid w:val="001606C4"/>
    <w:rsid w:val="00257C2D"/>
    <w:rsid w:val="003D7988"/>
    <w:rsid w:val="00431F79"/>
    <w:rsid w:val="00470034"/>
    <w:rsid w:val="006707B3"/>
    <w:rsid w:val="0089266D"/>
    <w:rsid w:val="009F1047"/>
    <w:rsid w:val="00A10423"/>
    <w:rsid w:val="00AA568A"/>
    <w:rsid w:val="00AF2BD5"/>
    <w:rsid w:val="00B44A80"/>
    <w:rsid w:val="00BD4057"/>
    <w:rsid w:val="00C71FC9"/>
    <w:rsid w:val="00D25219"/>
    <w:rsid w:val="00D66049"/>
    <w:rsid w:val="00D74386"/>
    <w:rsid w:val="00E17333"/>
    <w:rsid w:val="00E225E7"/>
    <w:rsid w:val="00EA5E15"/>
    <w:rsid w:val="00EB621C"/>
    <w:rsid w:val="00F044F7"/>
    <w:rsid w:val="00F958DA"/>
    <w:rsid w:val="00FB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0FEAE72"/>
  <w15:docId w15:val="{8319A23E-E027-48EE-9179-35ED4111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color w:val="00000A"/>
        <w:sz w:val="28"/>
        <w:szCs w:val="28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08D3"/>
    <w:rPr>
      <w:rFonts w:eastAsia="Times New Roman" w:cs="Times New Roman"/>
      <w:spacing w:val="10"/>
      <w:szCs w:val="2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Cabeçalho1"/>
    <w:basedOn w:val="Normal"/>
    <w:link w:val="CabealhoChar"/>
    <w:uiPriority w:val="99"/>
    <w:unhideWhenUsed/>
    <w:rsid w:val="007908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rsid w:val="007908D3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908D3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7908D3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79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7908D3"/>
    <w:pPr>
      <w:ind w:left="720"/>
      <w:contextualSpacing/>
    </w:pPr>
  </w:style>
  <w:style w:type="character" w:styleId="Forte">
    <w:name w:val="Strong"/>
    <w:uiPriority w:val="22"/>
    <w:qFormat/>
    <w:rsid w:val="007908D3"/>
    <w:rPr>
      <w:b/>
      <w:bCs/>
    </w:rPr>
  </w:style>
  <w:style w:type="paragraph" w:styleId="NormalWeb">
    <w:name w:val="Normal (Web)"/>
    <w:basedOn w:val="Normal"/>
    <w:uiPriority w:val="99"/>
    <w:unhideWhenUsed/>
    <w:rsid w:val="007908D3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7908D3"/>
  </w:style>
  <w:style w:type="paragraph" w:styleId="SemEspaamento">
    <w:name w:val="No Spacing"/>
    <w:qFormat/>
    <w:rsid w:val="007908D3"/>
    <w:rPr>
      <w:rFonts w:ascii="Calibri" w:eastAsia="Calibri" w:hAnsi="Calibri" w:cs="Calibri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7908D3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customStyle="1" w:styleId="Normal1">
    <w:name w:val="Normal1"/>
    <w:rsid w:val="007908D3"/>
    <w:pPr>
      <w:widowControl w:val="0"/>
    </w:pPr>
    <w:rPr>
      <w:rFonts w:ascii="Liberation Serif" w:eastAsia="Liberation Serif" w:hAnsi="Liberation Serif" w:cs="Liberation Serif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6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uEuyD5ockprClEWOwQFedgmQHQ==">CgMxLjAyCGguZ2pkZ3hzMgppZC4zMGowemxsMgppZC4xZm9iOXRlMgloLjN6bnlzaDc4AHIhMVBUUmZYeENfLWM5WFNkZU1GMGY5b1AyWXNKdUFXLW5V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2035</Words>
  <Characters>10995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4</cp:revision>
  <dcterms:created xsi:type="dcterms:W3CDTF">2025-01-20T18:47:00Z</dcterms:created>
  <dcterms:modified xsi:type="dcterms:W3CDTF">2025-01-20T19:09:00Z</dcterms:modified>
</cp:coreProperties>
</file>