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BFE" w:rsidRPr="009221CA" w:rsidRDefault="00433BFE" w:rsidP="003928B6">
      <w:pPr>
        <w:suppressAutoHyphens/>
        <w:autoSpaceDE w:val="0"/>
        <w:spacing w:after="0"/>
        <w:jc w:val="both"/>
        <w:rPr>
          <w:rFonts w:ascii="Times New Roman" w:eastAsia="SimSun" w:hAnsi="Times New Roman" w:cs="Times New Roman"/>
          <w:b/>
        </w:rPr>
      </w:pPr>
    </w:p>
    <w:p w:rsidR="00077BD1" w:rsidRPr="009221CA" w:rsidRDefault="00077BD1" w:rsidP="003928B6">
      <w:pPr>
        <w:suppressAutoHyphens/>
        <w:autoSpaceDE w:val="0"/>
        <w:spacing w:after="0"/>
        <w:jc w:val="both"/>
        <w:rPr>
          <w:rFonts w:ascii="Times New Roman" w:eastAsia="SimSun" w:hAnsi="Times New Roman" w:cs="Times New Roman"/>
          <w:b/>
        </w:rPr>
      </w:pPr>
    </w:p>
    <w:p w:rsidR="004401F1" w:rsidRPr="009221CA" w:rsidRDefault="004401F1" w:rsidP="00F71BEE">
      <w:pPr>
        <w:jc w:val="center"/>
        <w:rPr>
          <w:rFonts w:ascii="Times New Roman" w:hAnsi="Times New Roman" w:cs="Times New Roman"/>
          <w:b/>
        </w:rPr>
      </w:pPr>
      <w:bookmarkStart w:id="0" w:name="_GoBack"/>
      <w:bookmarkEnd w:id="0"/>
      <w:r w:rsidRPr="009221CA">
        <w:rPr>
          <w:rFonts w:ascii="Times New Roman" w:hAnsi="Times New Roman" w:cs="Times New Roman"/>
          <w:b/>
        </w:rPr>
        <w:t>TERMO DE REFERENCIA</w:t>
      </w:r>
    </w:p>
    <w:p w:rsidR="00F71BEE" w:rsidRPr="009221CA" w:rsidRDefault="00F71BEE" w:rsidP="00F71BEE">
      <w:pPr>
        <w:jc w:val="center"/>
        <w:rPr>
          <w:rFonts w:ascii="Times New Roman" w:hAnsi="Times New Roman" w:cs="Times New Roman"/>
          <w:b/>
        </w:rPr>
      </w:pPr>
    </w:p>
    <w:p w:rsidR="00F71BEE" w:rsidRPr="009221CA" w:rsidRDefault="004401F1" w:rsidP="00240BF4">
      <w:pPr>
        <w:pStyle w:val="PargrafodaLista"/>
        <w:numPr>
          <w:ilvl w:val="0"/>
          <w:numId w:val="4"/>
        </w:numPr>
        <w:jc w:val="both"/>
        <w:rPr>
          <w:rFonts w:ascii="Times New Roman" w:hAnsi="Times New Roman" w:cs="Times New Roman"/>
          <w:b/>
        </w:rPr>
      </w:pPr>
      <w:r w:rsidRPr="009221CA">
        <w:rPr>
          <w:rFonts w:ascii="Times New Roman" w:hAnsi="Times New Roman" w:cs="Times New Roman"/>
          <w:b/>
        </w:rPr>
        <w:t xml:space="preserve"> CONDIÇÕES GERAIS DA CONTRATAÇÃO </w:t>
      </w:r>
    </w:p>
    <w:p w:rsidR="001D11C3" w:rsidRPr="004879C5" w:rsidRDefault="00096EDD" w:rsidP="004879C5">
      <w:pPr>
        <w:jc w:val="both"/>
        <w:rPr>
          <w:rFonts w:ascii="Times New Roman" w:hAnsi="Times New Roman" w:cs="Times New Roman"/>
          <w:b/>
        </w:rPr>
      </w:pPr>
      <w:r w:rsidRPr="009221CA">
        <w:rPr>
          <w:rFonts w:ascii="Times New Roman" w:hAnsi="Times New Roman" w:cs="Times New Roman"/>
        </w:rPr>
        <w:t xml:space="preserve">1.1 </w:t>
      </w:r>
      <w:r w:rsidR="00433BFE" w:rsidRPr="009221CA">
        <w:rPr>
          <w:rFonts w:ascii="Times New Roman" w:hAnsi="Times New Roman" w:cs="Times New Roman"/>
        </w:rPr>
        <w:t xml:space="preserve">registro de preços para futura e </w:t>
      </w:r>
      <w:r w:rsidR="009D4D9B" w:rsidRPr="009221CA">
        <w:rPr>
          <w:rFonts w:ascii="Times New Roman" w:hAnsi="Times New Roman" w:cs="Times New Roman"/>
        </w:rPr>
        <w:t>eventual,</w:t>
      </w:r>
      <w:r w:rsidR="00433BFE" w:rsidRPr="009221CA">
        <w:rPr>
          <w:rFonts w:ascii="Times New Roman" w:hAnsi="Times New Roman" w:cs="Times New Roman"/>
        </w:rPr>
        <w:t xml:space="preserve"> </w:t>
      </w:r>
      <w:r w:rsidR="009D4D9B" w:rsidRPr="009221CA">
        <w:rPr>
          <w:rFonts w:ascii="Times New Roman" w:hAnsi="Times New Roman" w:cs="Times New Roman"/>
        </w:rPr>
        <w:t xml:space="preserve">eventual </w:t>
      </w:r>
      <w:r w:rsidR="004879C5" w:rsidRPr="004879C5">
        <w:rPr>
          <w:rFonts w:ascii="Times New Roman" w:hAnsi="Times New Roman" w:cs="Times New Roman"/>
          <w:b/>
        </w:rPr>
        <w:t xml:space="preserve">Aquisição de materiais de consumo, tais como: produtos de limpeza, copa e cozinha, para atender as necessidades das unidades municipais de ensino Escola Municipal Vereador João Justino e o CMEI-DONA JOANA ROSA DA COSTA, </w:t>
      </w:r>
      <w:r w:rsidR="004879C5">
        <w:rPr>
          <w:rFonts w:ascii="Times New Roman" w:hAnsi="Times New Roman" w:cs="Times New Roman"/>
          <w:b/>
        </w:rPr>
        <w:t xml:space="preserve">do </w:t>
      </w:r>
      <w:r w:rsidR="004879C5" w:rsidRPr="004879C5">
        <w:rPr>
          <w:rFonts w:ascii="Times New Roman" w:hAnsi="Times New Roman" w:cs="Times New Roman"/>
          <w:b/>
        </w:rPr>
        <w:t>Município de Aparecida do Rio Doce.</w:t>
      </w:r>
    </w:p>
    <w:p w:rsidR="004401F1" w:rsidRPr="009221CA" w:rsidRDefault="00096EDD" w:rsidP="002429C9">
      <w:pPr>
        <w:jc w:val="both"/>
        <w:rPr>
          <w:rFonts w:ascii="Times New Roman" w:hAnsi="Times New Roman" w:cs="Times New Roman"/>
        </w:rPr>
      </w:pPr>
      <w:r w:rsidRPr="009221CA">
        <w:rPr>
          <w:rFonts w:ascii="Times New Roman" w:hAnsi="Times New Roman" w:cs="Times New Roman"/>
        </w:rPr>
        <w:t xml:space="preserve">1.2 </w:t>
      </w:r>
      <w:r w:rsidR="004401F1" w:rsidRPr="009221CA">
        <w:rPr>
          <w:rFonts w:ascii="Times New Roman" w:hAnsi="Times New Roman" w:cs="Times New Roman"/>
        </w:rPr>
        <w:t xml:space="preserve">As condições gerais da contratação </w:t>
      </w:r>
      <w:r w:rsidR="009D4D9B" w:rsidRPr="009221CA">
        <w:rPr>
          <w:rFonts w:ascii="Times New Roman" w:hAnsi="Times New Roman" w:cs="Times New Roman"/>
        </w:rPr>
        <w:t xml:space="preserve">segue em </w:t>
      </w:r>
      <w:r w:rsidR="004401F1" w:rsidRPr="009221CA">
        <w:rPr>
          <w:rFonts w:ascii="Times New Roman" w:hAnsi="Times New Roman" w:cs="Times New Roman"/>
        </w:rPr>
        <w:t>conformidade com as leis e regulamentos aplicáveis. (ANEXO I).</w:t>
      </w:r>
    </w:p>
    <w:tbl>
      <w:tblPr>
        <w:tblStyle w:val="Tabelacomgrade"/>
        <w:tblW w:w="8642" w:type="dxa"/>
        <w:tblLayout w:type="fixed"/>
        <w:tblLook w:val="04A0" w:firstRow="1" w:lastRow="0" w:firstColumn="1" w:lastColumn="0" w:noHBand="0" w:noVBand="1"/>
      </w:tblPr>
      <w:tblGrid>
        <w:gridCol w:w="567"/>
        <w:gridCol w:w="4390"/>
        <w:gridCol w:w="567"/>
        <w:gridCol w:w="850"/>
        <w:gridCol w:w="992"/>
        <w:gridCol w:w="1276"/>
      </w:tblGrid>
      <w:tr w:rsidR="004879C5" w:rsidRPr="005909F1" w:rsidTr="005909F1">
        <w:tc>
          <w:tcPr>
            <w:tcW w:w="567" w:type="dxa"/>
          </w:tcPr>
          <w:p w:rsidR="004879C5" w:rsidRPr="005909F1" w:rsidRDefault="004879C5" w:rsidP="004879C5">
            <w:pPr>
              <w:rPr>
                <w:rFonts w:ascii="Times New Roman" w:hAnsi="Times New Roman" w:cs="Times New Roman"/>
                <w:b/>
                <w:sz w:val="12"/>
                <w:szCs w:val="16"/>
              </w:rPr>
            </w:pPr>
            <w:r w:rsidRPr="005909F1">
              <w:rPr>
                <w:rFonts w:ascii="Times New Roman" w:hAnsi="Times New Roman" w:cs="Times New Roman"/>
                <w:b/>
                <w:sz w:val="12"/>
                <w:szCs w:val="16"/>
              </w:rPr>
              <w:t xml:space="preserve">ITEM </w:t>
            </w:r>
          </w:p>
        </w:tc>
        <w:tc>
          <w:tcPr>
            <w:tcW w:w="4390" w:type="dxa"/>
          </w:tcPr>
          <w:p w:rsidR="004879C5" w:rsidRPr="005909F1" w:rsidRDefault="004879C5" w:rsidP="004879C5">
            <w:pPr>
              <w:rPr>
                <w:rFonts w:ascii="Times New Roman" w:hAnsi="Times New Roman" w:cs="Times New Roman"/>
                <w:b/>
                <w:sz w:val="12"/>
                <w:szCs w:val="16"/>
              </w:rPr>
            </w:pPr>
            <w:r w:rsidRPr="005909F1">
              <w:rPr>
                <w:rFonts w:ascii="Times New Roman" w:hAnsi="Times New Roman" w:cs="Times New Roman"/>
                <w:b/>
                <w:sz w:val="12"/>
                <w:szCs w:val="16"/>
              </w:rPr>
              <w:t>DESCRIÇÃO</w:t>
            </w:r>
          </w:p>
        </w:tc>
        <w:tc>
          <w:tcPr>
            <w:tcW w:w="567" w:type="dxa"/>
          </w:tcPr>
          <w:p w:rsidR="004879C5" w:rsidRPr="005909F1" w:rsidRDefault="004879C5" w:rsidP="004879C5">
            <w:pPr>
              <w:rPr>
                <w:rFonts w:ascii="Times New Roman" w:hAnsi="Times New Roman" w:cs="Times New Roman"/>
                <w:b/>
                <w:sz w:val="12"/>
                <w:szCs w:val="16"/>
              </w:rPr>
            </w:pPr>
            <w:r w:rsidRPr="005909F1">
              <w:rPr>
                <w:rFonts w:ascii="Times New Roman" w:hAnsi="Times New Roman" w:cs="Times New Roman"/>
                <w:b/>
                <w:sz w:val="12"/>
                <w:szCs w:val="16"/>
              </w:rPr>
              <w:t>UND</w:t>
            </w:r>
          </w:p>
        </w:tc>
        <w:tc>
          <w:tcPr>
            <w:tcW w:w="850" w:type="dxa"/>
          </w:tcPr>
          <w:p w:rsidR="004879C5" w:rsidRPr="005909F1" w:rsidRDefault="004879C5" w:rsidP="004879C5">
            <w:pPr>
              <w:rPr>
                <w:rFonts w:ascii="Times New Roman" w:hAnsi="Times New Roman" w:cs="Times New Roman"/>
                <w:b/>
                <w:sz w:val="12"/>
                <w:szCs w:val="16"/>
              </w:rPr>
            </w:pPr>
            <w:r w:rsidRPr="005909F1">
              <w:rPr>
                <w:rFonts w:ascii="Times New Roman" w:hAnsi="Times New Roman" w:cs="Times New Roman"/>
                <w:b/>
                <w:sz w:val="12"/>
                <w:szCs w:val="16"/>
              </w:rPr>
              <w:t>QUANT</w:t>
            </w:r>
          </w:p>
        </w:tc>
        <w:tc>
          <w:tcPr>
            <w:tcW w:w="992" w:type="dxa"/>
          </w:tcPr>
          <w:p w:rsidR="004879C5" w:rsidRPr="005909F1" w:rsidRDefault="004879C5" w:rsidP="004879C5">
            <w:pPr>
              <w:rPr>
                <w:rFonts w:ascii="Times New Roman" w:hAnsi="Times New Roman" w:cs="Times New Roman"/>
                <w:b/>
                <w:sz w:val="12"/>
                <w:szCs w:val="16"/>
              </w:rPr>
            </w:pPr>
            <w:r w:rsidRPr="005909F1">
              <w:rPr>
                <w:rFonts w:ascii="Times New Roman" w:hAnsi="Times New Roman" w:cs="Times New Roman"/>
                <w:b/>
                <w:sz w:val="12"/>
                <w:szCs w:val="16"/>
              </w:rPr>
              <w:t>R$ MEDIA</w:t>
            </w:r>
          </w:p>
        </w:tc>
        <w:tc>
          <w:tcPr>
            <w:tcW w:w="1276" w:type="dxa"/>
          </w:tcPr>
          <w:p w:rsidR="004879C5" w:rsidRPr="005909F1" w:rsidRDefault="004879C5" w:rsidP="004879C5">
            <w:pPr>
              <w:rPr>
                <w:rFonts w:ascii="Times New Roman" w:hAnsi="Times New Roman" w:cs="Times New Roman"/>
                <w:b/>
                <w:sz w:val="12"/>
                <w:szCs w:val="16"/>
              </w:rPr>
            </w:pPr>
            <w:r w:rsidRPr="005909F1">
              <w:rPr>
                <w:rFonts w:ascii="Times New Roman" w:hAnsi="Times New Roman" w:cs="Times New Roman"/>
                <w:b/>
                <w:sz w:val="12"/>
                <w:szCs w:val="16"/>
              </w:rPr>
              <w:t>R$ TOTAL</w:t>
            </w:r>
          </w:p>
        </w:tc>
      </w:tr>
      <w:tr w:rsidR="004879C5" w:rsidRPr="005909F1" w:rsidTr="005909F1">
        <w:trPr>
          <w:cantSplit/>
          <w:trHeight w:val="1134"/>
        </w:trPr>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ÁGUA SANITÁRIA PARA LIMPEZA E DESINFECÇÃO DE USO GERAL, COMPOSTA POR SOLUÇÃO AQUOSA DE HIPOCLORITO DE SÓDIO (    ), COM TEOR DE CLORO ATIVO ENTRE 2,0% A 2,5% P/P. PRODUTO SEM AROMATIZANTE. TEOR DE PH ENTRE 11,5 E 13,0. EMBALAGEM DE  1 LITROS] OPACA, RESISTENTE, CONTENDO ROTULAGEM COM MARCA, DADOS DO FABRICANTE, REGISTRO NO MINISTÉRIO DA SAÚDE/ANVISA, LOTE E VALIDADE. VALIDADE MÍNIMA DE 12 MESES A PARTIR DA ENTREGA</w:t>
            </w:r>
          </w:p>
        </w:tc>
        <w:tc>
          <w:tcPr>
            <w:tcW w:w="567"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5,2800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5.280,0000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ÁLCOOL ETÍLICO HIDRATADO 92,8° INPM 1 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12,4500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3.735,0000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AVENTAL DE PROTEÇÃO CONFECCIONADO EM PVC IMPERMEÁVEL E NÃO INFLAMÁVEL, COM FORRO EM POLIÉSTER NO LADO INTERNO DO AVENTAL E TIRAS DO MESMO MATERIAL, MODELO FRONTAL HIGIENIZÁVEL E ERGONÔMICO, COR BRANCA. COM CERTIFICAÇÃO DE APROVAÇÃO. TAMANHO ÚNICO. COM</w:t>
            </w:r>
          </w:p>
        </w:tc>
        <w:tc>
          <w:tcPr>
            <w:tcW w:w="567"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11,1000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222,0000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BALDE PLÁSTICO COM CAPACIDADE DE 12 LITROS, SEM TAMPA, COM ALÇA, DE ALTA RESISTÊNCIA E QUALIDADE.</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16,0000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11,4500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183,2000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BOTA DE BORRACHA BRANCA ANTIDERRAPANTE, CANO MÉDIO Nº 37/38 PAR</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PAR</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95,7400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1.436,1000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BOTA DE BORRACHA BRANCA ANTIDERRAPANTE, CANO MÉDIO Nº39/40 PAR</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PAR</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95,2500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1.428,7500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BULE ALUMÍNIO CAPACIDADE 2L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100,0800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200,1600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COADOR DE PANO PARA CAFÉ EM TECIDO DE ALGODÃO, COM ARO DE APOIO, CABO PLÁSTICO E APROXIMADAMENTE 22 CM DE DIÂMETRO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3,7400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37,4000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COLHER DESCARTÁVEL, REFORÇADO PACOTE COM 50 UNIDADES COM IDENTIFICAÇÃO DO PRODUTO E PRAZO DE VALIDADE</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395,0000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7,0600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2.788,7000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COLHER PLÁSTICA INFANTIL PADRÃO MERENDA ESCOLAR MATERIAL POLIPROPILENO DE PRIMEIRA, ATÓXICO, PIGMENTAÇÃO HOMOGÊNEA EM TODA PEÇA, ACABAMENTO POLIDO BRILHANTE, RESISTÊNCIA A TEMPERATURA 100ºC POR 20 MINUTOS, COMPRIMENTO TOTAL 164 MM, COMPRIMENTO DO CABO 115 MM, COMPRIMENTO DA CONCHA 51 MM, LARGURA DA CONCHA 41 MM, ALTURA DA CONCHA 12 MM, ESPESSURA DA CONCHA 2,2 MM, ESPESSURA DO CABO 4 MM, CAPACIDADE</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1,3900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556,0000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COPO DE VIDRO 300 ML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5,8400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87,6000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COPO DESCARTÁVEL 200 ML 100/1 PP- TRANSPARENTE CAIXA COM 25 PCT</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CX</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560,0000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182,9000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102.424,0000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COPO DESCARTÁVEL 300 ML 100/1 PP – TRANSPARENTE CAIXA COM 25 PCT</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CX</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266,7200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6.668,0000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DESENGORDURANTE ELABORADO ESPECIALMENTE PARA LIMPEZA DE ALUMÍNIOS, REMOVE MANCHAS E GORDURAS 500ML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3,2500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325,0000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DESINCRUSTANTE LIMPA ALUMINIO LIMPA BAÚ - 5 LITROS O DESINCRUSTANTE É UM PRODUTO ESPECIALMENTE DESENVOLVIDO PARA A LIMPEZA E REMOÇÃO DE RESÍDUOS DE CHASSIS, MOTORES, CARROCERIAS DE MADEIRA OU ALUMÍNIO. INDICADO TAMBÉM: LIMPEZA DE ALUMÍNIO, BAÚS, ESTRUTURA DE CONCRETO, MÁQUINAS MANUTENÇÃO E LIMPEZA DE EQUIPAMENTOS DE CONSTRUÇÃO CIVIL LIMPEZA E REMOÇÃO DE GRAXA E ÓLEO DE PEÇAS, PERFIS E MÁQUINAS INDUSTRIAIS LIMPEZA DE PAREDES E DEMAIS SUPERFÍCIES LAVÁVEIS DE REFEITÓRIOS E COZINHAS INDUSTRIAIS REMOVE SUJEIRA ENCARDIDA DE PISOS DE OFICINAS E PÁTIOS DE MANOBRAS LIMPA CHASSIS E MOTORES DE VEÍCULOS LEVES E PESADO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32,7300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3.273,0000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DESINFETANTE DE LAVANDA APRESENTAR REGISTRO DO PRODUTO JUNTO AO MINISTÉRIO DA SAÚDE /ANVISA. EMBALAGEM PLÁSTICA RESISTENTE COM 2 LITROS.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5909F1" w:rsidP="004879C5">
            <w:pPr>
              <w:rPr>
                <w:rFonts w:ascii="Calibri" w:hAnsi="Calibri" w:cs="Calibri"/>
                <w:color w:val="000000"/>
                <w:sz w:val="12"/>
              </w:rPr>
            </w:pPr>
            <w:r w:rsidRPr="005909F1">
              <w:rPr>
                <w:rFonts w:ascii="Calibri" w:hAnsi="Calibri" w:cs="Calibri"/>
                <w:color w:val="000000"/>
                <w:sz w:val="12"/>
              </w:rPr>
              <w:t>500,0000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12,1500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6.075,0000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DESINFETANTES DE HORTIFRUTES 300 ML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7,5700</w:t>
            </w:r>
          </w:p>
        </w:tc>
        <w:tc>
          <w:tcPr>
            <w:tcW w:w="1276" w:type="dxa"/>
            <w:vAlign w:val="bottom"/>
          </w:tcPr>
          <w:p w:rsidR="004879C5" w:rsidRPr="005909F1" w:rsidRDefault="005909F1" w:rsidP="004879C5">
            <w:pPr>
              <w:rPr>
                <w:rFonts w:ascii="Times New Roman" w:hAnsi="Times New Roman" w:cs="Times New Roman"/>
                <w:sz w:val="12"/>
                <w:szCs w:val="16"/>
              </w:rPr>
            </w:pPr>
            <w:r w:rsidRPr="005909F1">
              <w:rPr>
                <w:rFonts w:ascii="Times New Roman" w:hAnsi="Times New Roman" w:cs="Times New Roman"/>
                <w:sz w:val="12"/>
                <w:szCs w:val="16"/>
              </w:rPr>
              <w:t>378</w:t>
            </w:r>
            <w:r w:rsidR="004879C5" w:rsidRPr="005909F1">
              <w:rPr>
                <w:rFonts w:ascii="Times New Roman" w:hAnsi="Times New Roman" w:cs="Times New Roman"/>
                <w:sz w:val="12"/>
                <w:szCs w:val="16"/>
              </w:rPr>
              <w:t>,</w:t>
            </w:r>
            <w:r w:rsidRPr="005909F1">
              <w:rPr>
                <w:rFonts w:ascii="Times New Roman" w:hAnsi="Times New Roman" w:cs="Times New Roman"/>
                <w:sz w:val="12"/>
                <w:szCs w:val="16"/>
              </w:rPr>
              <w:t>5</w:t>
            </w:r>
            <w:r w:rsidR="004879C5" w:rsidRPr="005909F1">
              <w:rPr>
                <w:rFonts w:ascii="Times New Roman" w:hAnsi="Times New Roman" w:cs="Times New Roman"/>
                <w:sz w:val="12"/>
                <w:szCs w:val="16"/>
              </w:rPr>
              <w:t>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DETERGENTE NEUTRO DE 500 ML. APRESENTAR REGISTRO DO PRODUTO JUNTO AO MINISTÉRIO DA SAÚDE /ANVISA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 xml:space="preserve"> 4.000,0000</w:t>
            </w:r>
          </w:p>
          <w:p w:rsidR="004879C5" w:rsidRPr="005909F1" w:rsidRDefault="004879C5" w:rsidP="004879C5">
            <w:pPr>
              <w:rPr>
                <w:rFonts w:ascii="Calibri" w:hAnsi="Calibri" w:cs="Calibri"/>
                <w:color w:val="000000"/>
                <w:sz w:val="12"/>
              </w:rPr>
            </w:pP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1,7800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7.120,0000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EMBALAGEM PLÁSTICA, ATÓXICA E NÃO VIOLADA DE 2 KG. CONTER RÓTULO COM REGISTRO DO MAPA SIF/DIPOA E DATA DE VENCIMENTO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KG</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 xml:space="preserve"> </w:t>
            </w:r>
          </w:p>
          <w:p w:rsidR="004879C5" w:rsidRPr="005909F1" w:rsidRDefault="005909F1" w:rsidP="004879C5">
            <w:pPr>
              <w:rPr>
                <w:rFonts w:ascii="Calibri" w:hAnsi="Calibri" w:cs="Calibri"/>
                <w:color w:val="000000"/>
                <w:sz w:val="12"/>
              </w:rPr>
            </w:pPr>
            <w:r w:rsidRPr="005909F1">
              <w:rPr>
                <w:rFonts w:ascii="Calibri" w:hAnsi="Calibri" w:cs="Calibri"/>
                <w:color w:val="000000"/>
                <w:sz w:val="12"/>
              </w:rPr>
              <w:t>20,0000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5909F1" w:rsidP="004879C5">
            <w:pPr>
              <w:rPr>
                <w:rFonts w:ascii="Calibri" w:hAnsi="Calibri" w:cs="Calibri"/>
                <w:color w:val="000000"/>
                <w:sz w:val="12"/>
              </w:rPr>
            </w:pPr>
            <w:r w:rsidRPr="005909F1">
              <w:rPr>
                <w:rFonts w:ascii="Calibri" w:hAnsi="Calibri" w:cs="Calibri"/>
                <w:color w:val="000000"/>
                <w:sz w:val="12"/>
              </w:rPr>
              <w:t>30,1500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603,0000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EMBALAGEM PLÁSTICA, ATÓXICA E NÃO VIOLADA DE 30 KG. CONTER RÓTULO COM REGISTRO DO MAPA SIF/DIPOA E DATA DE VENCIMENTO. VALIDADE MÍNIMA DE 6 (SEIS) MESES A CONTAR DA</w:t>
            </w:r>
          </w:p>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DATA DE ENTREGA DO PRODUTO.</w:t>
            </w:r>
          </w:p>
          <w:p w:rsidR="004879C5" w:rsidRPr="005909F1" w:rsidRDefault="004879C5" w:rsidP="004879C5">
            <w:pPr>
              <w:jc w:val="both"/>
              <w:rPr>
                <w:rFonts w:ascii="Calibri" w:hAnsi="Calibri" w:cs="Calibri"/>
                <w:color w:val="000000"/>
                <w:sz w:val="12"/>
              </w:rPr>
            </w:pP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KG</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 xml:space="preserve">   </w:t>
            </w: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39,4100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1.970,5000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EMBALAGEM PLÁSTICA, ATÓXICA E NÃO VIOLADA DE 5 KG. CONTER RÓTULO COM REGISTRO DO MAPA SIF/DIPOA E DATA DE VENCIMENTO. VALIDADE MÍNIMA DE 6 (SEIS) MESES A CONTAR DA DATA DE ENTREGA DO PRODUTO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KG</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w:t>
            </w:r>
          </w:p>
        </w:tc>
        <w:tc>
          <w:tcPr>
            <w:tcW w:w="992"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32,8200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656,4000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ESCADA DE ALUMÍNIO, DOBRÁVEL, 5 DEGRAUS, COM CERTIFICAÇÃO DO INMETRO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257,8800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515,7600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ESCOVA MULTIUSO OVAL DE PLÁSTICO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3,5400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35,4000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ESCOVA SANITARIA COM 12 LINHAS DE CERDAS COM SUPORTE</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8,3000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332,0000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ESCOVÃO COM CERDAS DE NYLON E CABO DE 45 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16,8600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168,6000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ESPONJA DE AÇO 60 G</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2,8600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1.430,0000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ESPONJA DUPLA FACE MACIA PARA LIMPEZA DE UTENSÍLIOS 110 X 200 MM. EMBALAGEM COM 4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 xml:space="preserve"> 350,0000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2,9200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1.022,0000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FIBRA DE LIMPEZA DE SUPERFÍCIE - C/5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14,0800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1.408,0000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FILME DE PVC TRANSPARENTE ROLO COM 5845CMX300M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86,9800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3.479,2000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FLANELA PARA LIMPEZA 60X40 CM BRANCA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3,3900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678,0000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FRALDAS DESCARTÁVEIS TAMANHO G PARA CRECHE PCT 44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52,7600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5.276,0000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FRALDAS DESCARTÁVEIS TAMANHO GG PARA CRECHE PCT 42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52,9200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5.292,0000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FRALDAS DESCARTÁVEIS TAMANHO M PARA CRECHE PCT 52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53,7200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5.372,0000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FRALDAS DESCARTÁVEIS TAMANHO P PARA CRECHE PCT 48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51,2200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5.122,0000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FRALDAS DESCARTÁVEIS TAMANHO XG PARA CRECHE PCT 42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52,7600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5.276,0000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GARFO DESCARTÁVEL COM 18 CM DE ALTURA COM 3 CM DE LARGURA PACOTE 50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p>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7,5300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753,0000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GARRAFA DE CAFÉ EXTERIOR EM INOX JATO, JATO FORTE E ESTABILIDADE AO BOMBEAR 1 LT</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144,5700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289,1400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GUARDANAPOS FOLHA DUPLA 24X24CM COM 50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2,6000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130,0000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ISQUEIRO GRANDE  COM 8 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6,0600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151,5000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LIMPADOR DE AZULEJO, CERAMICA E REJUNTE 1LT</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8,4100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420,5000</w:t>
            </w:r>
          </w:p>
        </w:tc>
      </w:tr>
      <w:tr w:rsidR="004879C5" w:rsidRPr="005909F1" w:rsidTr="005909F1">
        <w:trPr>
          <w:trHeight w:val="514"/>
        </w:trPr>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LIMPADOR MULTIUSO SOLUÇÃO DESENGORDURANTE PARA COZINHA, EMBALAGEM PLÁSTICA COM BICO DOSADOR.EMBALAGEM PLÁSTICA COM 500 ML. APRESENTAR REGISTRO DO PRODUTO JUNTO AO MINISTÉRIO DA SAÚDE /ANVISA.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3,6100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1.805,0000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LIXEIRA 10 LITROS, PLÁSTICA, COM TAMPA E PEDAL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26,5500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796,5000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LIXEIRA 40 LITROS, POLIPROPENO COM TAMPA E PEDAL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136,3800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1.363,8000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LUVA DE PROTEÇÃO P/ LIMP HOSPITALAR, CANO LONGO, LONGATEX, FECHAMENTO ANTEBRAÇO, C/ REGISTRO NA ANVISA T-G  CAIXA COM 100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PAR</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26,3300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2.633,0000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LUVA DE PROTEÇÃO P/ LIMP HOSPITALAR, CANO LONGO, LONGATEX, FECHAMENTO ANTEBRAÇO, C/ REGISTRO NA ANVISA T-M CAIXA COM 100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PAR</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29,3300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2.933,0000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LUVA DE PROTEÇÃO P/ LIMP HOSPITALAR, CANO LONGO,LONGATEX, FECHAMENTO ANTEBRAÇO, C/ REGISTRO NA ANVISA T-GG O PAR COM 100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PAR</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27,8300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2.783,0000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LUVA NITRILICA ANTIMICROBIANA CAIXA COM 100 UND</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CX</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27,2900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545,8000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MANGUEIRA DE JARDIM 25 METROS DE COMPRIMENTO, REFORÇADA E FLEXÍVEL, COM 3 CAMADAS DISTINTAS: INTERNA EM PVC, INTERMEDIÁRIA EM FIO E EXTERNA EM PVC, DIÂMETRO DE 1/2 ESPESSURA MÍNIMA DA PAREDE DE 1,8CM DE DIÂMETRO, PRESSÃO DE ATÉ 12 BAR (174 PSI), TEMPERATURA DE 50° C, ACOMPANHA ESGUICHO COM JATO REGULÁVEL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70,3900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351,9500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MÁSCARA DESCARTÁVEL USO GERAL, MATERIAL FIBRA DE POLIÉSTER, TIPO FIXAÇÃO TIRA ELÁSTICA, CARACTERÍSTICAS ADICIONAIS GRAMPO AJUSTE NASAL EM ALUMÍNIO, PADRÃO ANVISA. COM CERTIFICADO DE APROVAÇÃO – CA (CAIXA COM 100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CX</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12,5700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251,4000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PÁ PARA LIXO PLÁSTICA COM CABO MEDINDO 70 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25,1300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251,3000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PALITO PARA CHURRASCO DE MADEIRA 100X1</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8,5700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428,5000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PANELA DE PRESSÃO 10 LITROS CRAQUEADA.CORES: PRETA OU VERMELHA.DESIGN MODERNO E DESENVOLVIDA PARA TORNAR O PREPARO DE SUAS RECEITAS MAIS PRÁTICO AO PROPORCIONAR UM COZIMENTO RÁPIDO E UNIFORME.ALÉM DA GARANTIA DE QUALIDADE COM APROVAÇÃO DO INMETRO, ELA É IDEAL PARA DEIXAR SUA COZINHA AINDA MAIS BONITA E COMPLETA.CORPO DE ALUMÍNIO EM ALTA ESPESSURA, CRAQUEADA GARANTE MAIOR DURABILIDADE E RESISTÊNCIA.SEGURANÇA DURANTE O MANUSEIO PARA SUA MAIOR TRANQUILIDADE, A PANELA É EQUIPADA COM VÁLVULAS DE SEGURANÇA.DISPÕE TAMBÉM DE CABO E ALÇA DE BAQUELITE ANTITÉRMICO, MATERIAL QUE NÃO TRANSMITE CALOR E EVITA POSSÍVEIS QUEIMADURAS.PODE SER UTILIZADA EM FOGÃO A GÁS OU ELÉTRICO.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8,0000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158,9800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1.271,8400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PANO DE ALGODÃO 40X68 PARA CHÃO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7,4600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1.492,0000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PANO DE PRATO ATOALHADO 100% DE ALGODÃO 60X40CM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15,0900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1.509,0000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PANO MULTIUSO ROLO COM 28X40CM, ROLO 240 M (COM 600 PANOS) E COMPOSIÇÃO DE VISCOSE E POLIÉSTER.</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128,8300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6.441,5000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PANO PARA LIMPEZA DE CHÃO. TAMANHO APROXIMADO 100 X 50CM.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16,0700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1.607,0000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PAPEL ALUMÍNIO 7,5 M X 30CM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6,2400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124,8000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PAPEL HIGIÊNICO BRANCO, FOLHA DUPLA, PICOTADO. ROLOS COM 30M X 10 CM. EMBALAGEM: PACOTES COM 16 ROLOS.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26,1600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26.160,0000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PAPEL TOALHA COM DOIS ROLOS DE 55FLS.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6,5400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98,1000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PRATO DESCARTÁVEL ISOPOR DE 23CM COM 25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11,7200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11.720,0000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PRATO DESCARTÁVEL PLÁSTICO BRANCO 21 CM PACOTE C/ 10</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4,3800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438,0000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PRATO RASO 26CM RESTAURANTE PORCELANA 1° LINHA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18,4300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3.686,0000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r w:rsidRPr="005909F1">
              <w:rPr>
                <w:rFonts w:ascii="Times New Roman" w:hAnsi="Times New Roman" w:cs="Times New Roman"/>
                <w:color w:val="000000"/>
                <w:sz w:val="12"/>
                <w:szCs w:val="16"/>
              </w:rPr>
              <w:t>2</w:t>
            </w: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PRENDEDOR DE ROUPA MADEIRA, COM 12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2,5300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63,2500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RODO COM TRAVA, 50 CM COM DUAS BORRACHAS E CABO DE MADEIRA COM 1.50 CM DE COMPRIMENTO.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17,0300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1.192,1000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RODO COM TRAVA, 60CM COM DUAS BORRACHAS E CABO DE ALUMÍNIO COM 1.50 CM DE COMPRIMENTO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42,4800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2.124,0000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RODO COM TRAVA, DE 40 CM, COM 2 BORRACHAS, CABO DE MADEIRA COM 1.50 CM DE COMPRIMENTO.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13,1100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655,5000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RODO COM TRAVA, DE 60 CM, COM 2 BORRACHAS, CABO DE MADEIRA COM 1.80 CM DE COMPRIMENTO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15,6700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1.175,2500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RODO PLÁSTICO PARA A PIA MEDINDO 25 CM</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7,4800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74,8000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SABÃO EM PÓ, EM EMBALAGEM PLÁSTICA COM PACOTE DE 2,7KG BIODEGRADÁVEL, GRÃO AZUL, 1ª QUALIDADE, COM REGISTRO NA ANVISA. COMPOSIÇÃO: TENSOATIVO ANIÔNICOS, BRANQUEADOR ÓPTICO, PERFUME, PIGMENTO E ENZIMAS.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30,9700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9.291,0000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SABONETE LIQUIDO PARA LIMPEZA DAS MÃOS 1,9L.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23,8600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357,9000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SACO DE PAPEL PARA PIPOCA 20X14CM. COM 50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500,0000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10,7000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5.350,0000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SACO PARA LIXO 100 LT, C/100 UND, PRETO, ESPESSURA REFORÇADO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49,9000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1.996,0000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SACO PARA LIXO 15 LT, C/ 100 UND, PRETO, ESPESSURA REFORÇADA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160,0000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12,8500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2.056,0000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SACO PARA LIXO 30 LT, C/ 100 UND, PRETO, ESPESSURA REFORÇADA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PCT</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80,0000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19,3500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1.548,0000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TOUCA DESCARTÁVEL CAIXA COM 100 UND. CONFECCIONADA EM TNT DE ESTRUTURA FLEXÍVEL, PLANA E POROSA, POR PROCESSO AUTOMATIZADO; ATÓXICO E NÃO INFLAMÁVEL. TAMANHO M. COM CERTIFICADO DE APROVAÇÃO – CA.</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15,1700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227,5500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VASSOURA DE PALHA MACIA COM CABO DE MADEIRA, LARGURA MÍNIMA DE 40 CM POR 1.50 CM DE CABO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14,0400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140,400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VASSOURA DE PELO SINTETICO 30 CM, BASE PLASTICA E CABO METAL POR 1.50 CM DE CABO.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28,7200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1.148,8000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VASSOURA PARA LIMPEZA EM GERAL. CERDAS MACIAS EM NYLON, BASE EM POLIPROPILENO, CABO EM MADEIRA POR 1.50 CM DE CABO.</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35,1500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1.406,0000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VELA COMUM, PALITO, BRANCA N° 4 COM 8 UNIDADES</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4,0000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11,5500</w:t>
            </w:r>
          </w:p>
        </w:tc>
        <w:tc>
          <w:tcPr>
            <w:tcW w:w="1276" w:type="dxa"/>
            <w:vAlign w:val="bottom"/>
          </w:tcPr>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46,2000</w:t>
            </w:r>
          </w:p>
        </w:tc>
      </w:tr>
      <w:tr w:rsidR="004879C5" w:rsidRPr="005909F1" w:rsidTr="005909F1">
        <w:tc>
          <w:tcPr>
            <w:tcW w:w="567" w:type="dxa"/>
          </w:tcPr>
          <w:p w:rsidR="004879C5" w:rsidRPr="005909F1" w:rsidRDefault="004879C5" w:rsidP="004879C5">
            <w:pPr>
              <w:pStyle w:val="PargrafodaLista"/>
              <w:numPr>
                <w:ilvl w:val="0"/>
                <w:numId w:val="6"/>
              </w:numPr>
              <w:jc w:val="center"/>
              <w:rPr>
                <w:rFonts w:ascii="Times New Roman" w:hAnsi="Times New Roman" w:cs="Times New Roman"/>
                <w:color w:val="000000"/>
                <w:sz w:val="12"/>
                <w:szCs w:val="16"/>
              </w:rPr>
            </w:pPr>
          </w:p>
        </w:tc>
        <w:tc>
          <w:tcPr>
            <w:tcW w:w="4390" w:type="dxa"/>
            <w:vAlign w:val="bottom"/>
          </w:tcPr>
          <w:p w:rsidR="004879C5" w:rsidRPr="005909F1" w:rsidRDefault="004879C5" w:rsidP="004879C5">
            <w:pPr>
              <w:jc w:val="both"/>
              <w:rPr>
                <w:rFonts w:ascii="Calibri" w:hAnsi="Calibri" w:cs="Calibri"/>
                <w:color w:val="000000"/>
                <w:sz w:val="12"/>
              </w:rPr>
            </w:pPr>
            <w:r w:rsidRPr="005909F1">
              <w:rPr>
                <w:rFonts w:ascii="Calibri" w:hAnsi="Calibri" w:cs="Calibri"/>
                <w:color w:val="000000"/>
                <w:sz w:val="12"/>
              </w:rPr>
              <w:t>XÍCARA DE CAFÉ TRANSPARENTE, DE VIDRO, COM CAPACIDADE EM MÉDIA DE 200 ML.</w:t>
            </w:r>
          </w:p>
        </w:tc>
        <w:tc>
          <w:tcPr>
            <w:tcW w:w="567"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UND</w:t>
            </w:r>
          </w:p>
        </w:tc>
        <w:tc>
          <w:tcPr>
            <w:tcW w:w="850"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24,0000</w:t>
            </w:r>
          </w:p>
        </w:tc>
        <w:tc>
          <w:tcPr>
            <w:tcW w:w="992" w:type="dxa"/>
            <w:vAlign w:val="bottom"/>
          </w:tcPr>
          <w:p w:rsidR="004879C5" w:rsidRPr="005909F1" w:rsidRDefault="004879C5" w:rsidP="004879C5">
            <w:pPr>
              <w:rPr>
                <w:rFonts w:ascii="Calibri" w:hAnsi="Calibri" w:cs="Calibri"/>
                <w:color w:val="000000"/>
                <w:sz w:val="12"/>
              </w:rPr>
            </w:pPr>
            <w:r w:rsidRPr="005909F1">
              <w:rPr>
                <w:rFonts w:ascii="Calibri" w:hAnsi="Calibri" w:cs="Calibri"/>
                <w:color w:val="000000"/>
                <w:sz w:val="12"/>
              </w:rPr>
              <w:t>12,3300</w:t>
            </w:r>
          </w:p>
        </w:tc>
        <w:tc>
          <w:tcPr>
            <w:tcW w:w="1276" w:type="dxa"/>
            <w:vAlign w:val="bottom"/>
          </w:tcPr>
          <w:p w:rsidR="004879C5" w:rsidRPr="005909F1" w:rsidRDefault="004879C5" w:rsidP="004879C5">
            <w:pPr>
              <w:rPr>
                <w:rFonts w:ascii="Times New Roman" w:hAnsi="Times New Roman" w:cs="Times New Roman"/>
                <w:sz w:val="12"/>
                <w:szCs w:val="16"/>
              </w:rPr>
            </w:pPr>
          </w:p>
          <w:p w:rsidR="004879C5" w:rsidRPr="005909F1" w:rsidRDefault="004879C5" w:rsidP="004879C5">
            <w:pPr>
              <w:rPr>
                <w:rFonts w:ascii="Times New Roman" w:hAnsi="Times New Roman" w:cs="Times New Roman"/>
                <w:sz w:val="12"/>
                <w:szCs w:val="16"/>
              </w:rPr>
            </w:pPr>
            <w:r w:rsidRPr="005909F1">
              <w:rPr>
                <w:rFonts w:ascii="Times New Roman" w:hAnsi="Times New Roman" w:cs="Times New Roman"/>
                <w:sz w:val="12"/>
                <w:szCs w:val="16"/>
              </w:rPr>
              <w:t>295,9200</w:t>
            </w:r>
          </w:p>
        </w:tc>
      </w:tr>
      <w:tr w:rsidR="004879C5" w:rsidRPr="005909F1" w:rsidTr="005909F1">
        <w:tc>
          <w:tcPr>
            <w:tcW w:w="567" w:type="dxa"/>
          </w:tcPr>
          <w:p w:rsidR="004879C5" w:rsidRPr="005909F1" w:rsidRDefault="004879C5" w:rsidP="004879C5">
            <w:pPr>
              <w:rPr>
                <w:rFonts w:ascii="Times New Roman" w:hAnsi="Times New Roman" w:cs="Times New Roman"/>
                <w:b/>
                <w:color w:val="000000"/>
                <w:sz w:val="12"/>
                <w:szCs w:val="16"/>
              </w:rPr>
            </w:pPr>
          </w:p>
        </w:tc>
        <w:tc>
          <w:tcPr>
            <w:tcW w:w="4390" w:type="dxa"/>
          </w:tcPr>
          <w:p w:rsidR="004879C5" w:rsidRPr="005909F1" w:rsidRDefault="004879C5" w:rsidP="004879C5">
            <w:pPr>
              <w:jc w:val="both"/>
              <w:rPr>
                <w:rFonts w:ascii="Calibri" w:hAnsi="Calibri" w:cs="Calibri"/>
                <w:b/>
                <w:color w:val="000000"/>
                <w:sz w:val="12"/>
              </w:rPr>
            </w:pPr>
            <w:r w:rsidRPr="005909F1">
              <w:rPr>
                <w:rFonts w:ascii="Calibri" w:hAnsi="Calibri" w:cs="Calibri"/>
                <w:b/>
                <w:color w:val="000000"/>
                <w:sz w:val="12"/>
              </w:rPr>
              <w:t xml:space="preserve">Valor total: </w:t>
            </w:r>
          </w:p>
        </w:tc>
        <w:tc>
          <w:tcPr>
            <w:tcW w:w="567" w:type="dxa"/>
          </w:tcPr>
          <w:p w:rsidR="004879C5" w:rsidRPr="005909F1" w:rsidRDefault="004879C5" w:rsidP="004879C5">
            <w:pPr>
              <w:jc w:val="center"/>
              <w:rPr>
                <w:rFonts w:ascii="Times New Roman" w:hAnsi="Times New Roman" w:cs="Times New Roman"/>
                <w:b/>
                <w:color w:val="000000"/>
                <w:sz w:val="12"/>
                <w:szCs w:val="16"/>
              </w:rPr>
            </w:pPr>
          </w:p>
        </w:tc>
        <w:tc>
          <w:tcPr>
            <w:tcW w:w="850" w:type="dxa"/>
          </w:tcPr>
          <w:p w:rsidR="004879C5" w:rsidRPr="005909F1" w:rsidRDefault="004879C5" w:rsidP="004879C5">
            <w:pPr>
              <w:rPr>
                <w:rFonts w:ascii="Times New Roman" w:hAnsi="Times New Roman" w:cs="Times New Roman"/>
                <w:b/>
                <w:color w:val="000000"/>
                <w:sz w:val="12"/>
                <w:szCs w:val="16"/>
              </w:rPr>
            </w:pPr>
          </w:p>
        </w:tc>
        <w:tc>
          <w:tcPr>
            <w:tcW w:w="992" w:type="dxa"/>
          </w:tcPr>
          <w:p w:rsidR="004879C5" w:rsidRPr="005909F1" w:rsidRDefault="004879C5" w:rsidP="004879C5">
            <w:pPr>
              <w:rPr>
                <w:rFonts w:ascii="Times New Roman" w:hAnsi="Times New Roman" w:cs="Times New Roman"/>
                <w:b/>
                <w:sz w:val="12"/>
                <w:szCs w:val="16"/>
              </w:rPr>
            </w:pPr>
          </w:p>
        </w:tc>
        <w:tc>
          <w:tcPr>
            <w:tcW w:w="1276" w:type="dxa"/>
          </w:tcPr>
          <w:p w:rsidR="004879C5" w:rsidRPr="005909F1" w:rsidRDefault="005909F1" w:rsidP="004879C5">
            <w:pPr>
              <w:jc w:val="center"/>
              <w:rPr>
                <w:rFonts w:ascii="Times New Roman" w:hAnsi="Times New Roman" w:cs="Times New Roman"/>
                <w:b/>
                <w:sz w:val="12"/>
                <w:szCs w:val="16"/>
              </w:rPr>
            </w:pPr>
            <w:r w:rsidRPr="005909F1">
              <w:rPr>
                <w:rFonts w:ascii="Times New Roman" w:hAnsi="Times New Roman" w:cs="Times New Roman"/>
                <w:b/>
                <w:sz w:val="12"/>
                <w:szCs w:val="16"/>
              </w:rPr>
              <w:t>280.439,57</w:t>
            </w:r>
          </w:p>
        </w:tc>
      </w:tr>
    </w:tbl>
    <w:p w:rsidR="00F805E4" w:rsidRPr="009221CA" w:rsidRDefault="00F805E4" w:rsidP="00587755">
      <w:pPr>
        <w:jc w:val="both"/>
        <w:rPr>
          <w:rFonts w:ascii="Times New Roman" w:hAnsi="Times New Roman" w:cs="Times New Roman"/>
          <w:b/>
        </w:rPr>
      </w:pPr>
    </w:p>
    <w:p w:rsidR="0084196D" w:rsidRPr="009221CA" w:rsidRDefault="00096EDD" w:rsidP="00587755">
      <w:pPr>
        <w:jc w:val="both"/>
        <w:rPr>
          <w:rFonts w:ascii="Times New Roman" w:hAnsi="Times New Roman" w:cs="Times New Roman"/>
        </w:rPr>
      </w:pPr>
      <w:r w:rsidRPr="009221CA">
        <w:rPr>
          <w:rFonts w:ascii="Times New Roman" w:hAnsi="Times New Roman" w:cs="Times New Roman"/>
        </w:rPr>
        <w:t>1.3</w:t>
      </w:r>
      <w:r w:rsidR="00D4299C" w:rsidRPr="009221CA">
        <w:rPr>
          <w:rFonts w:ascii="Times New Roman" w:hAnsi="Times New Roman" w:cs="Times New Roman"/>
        </w:rPr>
        <w:t xml:space="preserve">. </w:t>
      </w:r>
      <w:r w:rsidR="00BD5FA3" w:rsidRPr="009221CA">
        <w:rPr>
          <w:rFonts w:ascii="Times New Roman" w:hAnsi="Times New Roman" w:cs="Times New Roman"/>
        </w:rPr>
        <w:t xml:space="preserve">O objeto da presente licitação de registro de preços para futura e eventual </w:t>
      </w:r>
      <w:r w:rsidR="005909F1" w:rsidRPr="005909F1">
        <w:rPr>
          <w:rFonts w:ascii="Times New Roman" w:hAnsi="Times New Roman" w:cs="Times New Roman"/>
        </w:rPr>
        <w:t>Aquisição de materiais de consumo, tais como: produtos de limpeza, copa e cozinha, para atender as necessidades das unidades municipais de ensino Escola Municipal Vereador João Justino e o CMEI-DONA JOANA ROSA DA COSTA, do Mun</w:t>
      </w:r>
      <w:r w:rsidR="005909F1">
        <w:rPr>
          <w:rFonts w:ascii="Times New Roman" w:hAnsi="Times New Roman" w:cs="Times New Roman"/>
        </w:rPr>
        <w:t xml:space="preserve">icípio de Aparecida do Rio Doce, </w:t>
      </w:r>
      <w:r w:rsidR="004401F1" w:rsidRPr="009221CA">
        <w:rPr>
          <w:rFonts w:ascii="Times New Roman" w:hAnsi="Times New Roman" w:cs="Times New Roman"/>
        </w:rPr>
        <w:t xml:space="preserve">conforme especificação contida no termo de referência, não se enquadra como sendo de bem de luxo, conforme Decreto Federal nº 10.818, de 27 de setembro de 2021. </w:t>
      </w:r>
    </w:p>
    <w:p w:rsidR="0084196D" w:rsidRPr="009221CA" w:rsidRDefault="00096EDD" w:rsidP="0084196D">
      <w:pPr>
        <w:jc w:val="both"/>
        <w:rPr>
          <w:rFonts w:ascii="Times New Roman" w:hAnsi="Times New Roman" w:cs="Times New Roman"/>
        </w:rPr>
      </w:pPr>
      <w:r w:rsidRPr="009221CA">
        <w:rPr>
          <w:rFonts w:ascii="Times New Roman" w:hAnsi="Times New Roman" w:cs="Times New Roman"/>
        </w:rPr>
        <w:t>1.4</w:t>
      </w:r>
      <w:r w:rsidR="004401F1" w:rsidRPr="009221CA">
        <w:rPr>
          <w:rFonts w:ascii="Times New Roman" w:hAnsi="Times New Roman" w:cs="Times New Roman"/>
        </w:rPr>
        <w:t xml:space="preserve">. Os objetos desta contratação são caracterizados como comuns, conforme justificativa constante do Estudo Técnico Preliminar. </w:t>
      </w:r>
    </w:p>
    <w:p w:rsidR="0084196D" w:rsidRPr="009221CA" w:rsidRDefault="00096EDD" w:rsidP="0084196D">
      <w:pPr>
        <w:jc w:val="both"/>
        <w:rPr>
          <w:rFonts w:ascii="Times New Roman" w:hAnsi="Times New Roman" w:cs="Times New Roman"/>
        </w:rPr>
      </w:pPr>
      <w:r w:rsidRPr="009221CA">
        <w:rPr>
          <w:rFonts w:ascii="Times New Roman" w:hAnsi="Times New Roman" w:cs="Times New Roman"/>
        </w:rPr>
        <w:t>1.5</w:t>
      </w:r>
      <w:r w:rsidR="004401F1" w:rsidRPr="009221CA">
        <w:rPr>
          <w:rFonts w:ascii="Times New Roman" w:hAnsi="Times New Roman" w:cs="Times New Roman"/>
        </w:rPr>
        <w:t xml:space="preserve">. O prazo de vigência da contratação é </w:t>
      </w:r>
      <w:r w:rsidR="004401F1" w:rsidRPr="009221CA">
        <w:rPr>
          <w:rFonts w:ascii="Times New Roman" w:hAnsi="Times New Roman" w:cs="Times New Roman"/>
          <w:b/>
        </w:rPr>
        <w:t>de 12 meses</w:t>
      </w:r>
      <w:r w:rsidR="004401F1" w:rsidRPr="009221CA">
        <w:rPr>
          <w:rFonts w:ascii="Times New Roman" w:hAnsi="Times New Roman" w:cs="Times New Roman"/>
        </w:rPr>
        <w:t xml:space="preserve"> contados a partir data de assinatura da Ata de Registro, na forma do artigo 105 da Lei n° 14.133, de 2021. </w:t>
      </w:r>
    </w:p>
    <w:p w:rsidR="0084196D" w:rsidRPr="009221CA" w:rsidRDefault="00096EDD" w:rsidP="0084196D">
      <w:pPr>
        <w:jc w:val="both"/>
        <w:rPr>
          <w:rFonts w:ascii="Times New Roman" w:hAnsi="Times New Roman" w:cs="Times New Roman"/>
        </w:rPr>
      </w:pPr>
      <w:r w:rsidRPr="009221CA">
        <w:rPr>
          <w:rFonts w:ascii="Times New Roman" w:hAnsi="Times New Roman" w:cs="Times New Roman"/>
        </w:rPr>
        <w:lastRenderedPageBreak/>
        <w:t>1.6</w:t>
      </w:r>
      <w:r w:rsidR="004401F1" w:rsidRPr="009221CA">
        <w:rPr>
          <w:rFonts w:ascii="Times New Roman" w:hAnsi="Times New Roman" w:cs="Times New Roman"/>
        </w:rPr>
        <w:t xml:space="preserve">. O contrato oferece maior detalhamento das regras que serão aplicadas em relação à vigência da contratação. </w:t>
      </w:r>
    </w:p>
    <w:p w:rsidR="0084196D" w:rsidRPr="009221CA" w:rsidRDefault="00D4299C" w:rsidP="0084196D">
      <w:pPr>
        <w:jc w:val="both"/>
        <w:rPr>
          <w:rFonts w:ascii="Times New Roman" w:hAnsi="Times New Roman" w:cs="Times New Roman"/>
          <w:b/>
        </w:rPr>
      </w:pPr>
      <w:r w:rsidRPr="009221CA">
        <w:rPr>
          <w:rFonts w:ascii="Times New Roman" w:hAnsi="Times New Roman" w:cs="Times New Roman"/>
          <w:b/>
        </w:rPr>
        <w:t>2.</w:t>
      </w:r>
      <w:r w:rsidR="00AA659F" w:rsidRPr="009221CA">
        <w:rPr>
          <w:rFonts w:ascii="Times New Roman" w:hAnsi="Times New Roman" w:cs="Times New Roman"/>
          <w:b/>
        </w:rPr>
        <w:t xml:space="preserve"> </w:t>
      </w:r>
      <w:r w:rsidR="004401F1" w:rsidRPr="009221CA">
        <w:rPr>
          <w:rFonts w:ascii="Times New Roman" w:hAnsi="Times New Roman" w:cs="Times New Roman"/>
          <w:b/>
        </w:rPr>
        <w:t xml:space="preserve"> JUSTIFICATIVAS </w:t>
      </w:r>
    </w:p>
    <w:p w:rsidR="009221CA" w:rsidRPr="009221CA" w:rsidRDefault="009221CA" w:rsidP="009568B2">
      <w:pPr>
        <w:jc w:val="both"/>
        <w:rPr>
          <w:rFonts w:ascii="Times New Roman" w:hAnsi="Times New Roman" w:cs="Times New Roman"/>
          <w:b/>
        </w:rPr>
      </w:pPr>
      <w:r w:rsidRPr="009221CA">
        <w:rPr>
          <w:rFonts w:ascii="Times New Roman" w:hAnsi="Times New Roman" w:cs="Times New Roman"/>
        </w:rPr>
        <w:t xml:space="preserve"> </w:t>
      </w:r>
      <w:r w:rsidR="005909F1" w:rsidRPr="00ED4510">
        <w:t>A aq</w:t>
      </w:r>
      <w:r w:rsidR="005909F1">
        <w:t>uisição de</w:t>
      </w:r>
      <w:r w:rsidR="005909F1" w:rsidRPr="00ED4510">
        <w:t xml:space="preserve"> produtos de limpeza, copa e cozinha para as unidades municipais de ensino (Escola Municipal Vereador João Justino e CMEI-DONA JOANA ROSA DA COSTA) de Aparecida do Rio Doce - Goiás, justifica-se pela neces</w:t>
      </w:r>
      <w:r w:rsidR="005909F1">
        <w:t xml:space="preserve">sidade de garantir a higiene escolar adequada aos alunos, </w:t>
      </w:r>
      <w:r w:rsidR="005909F1" w:rsidRPr="00ED4510">
        <w:t>contribuindo para</w:t>
      </w:r>
      <w:r w:rsidR="005909F1">
        <w:t xml:space="preserve"> a saúde</w:t>
      </w:r>
      <w:r w:rsidR="005909F1" w:rsidRPr="00ED4510">
        <w:t>, além de assegurar um ambiente escolar limpo e higienizado, fundamental para a saúde e bem-estar da comunidade escolar. A falta desses materiais compromete diretamente</w:t>
      </w:r>
      <w:r w:rsidR="005909F1">
        <w:t xml:space="preserve"> a</w:t>
      </w:r>
      <w:r w:rsidR="005909F1" w:rsidRPr="00ED4510">
        <w:t xml:space="preserve"> manutenção da higiene das unidades, impactando negativamente no processo de ensino-aprendizagem e na qualidade de vida de alunos e servidores. O fornecimento regular desses itens visa atender às diretrizes do planejamento estratégico municipal, que prioriza o investimento em educação de qualidade e o bem-estar da comunidade escolar, promovendo um ambiente favorável ao aprendizado e ao desenvolvimento integral dos alunos. A contratação em questão visa suprir essa demanda essencial, assegurando o pleno funcionamento das unidades de ensino e a continuidade dos serviços prestados à população</w:t>
      </w:r>
      <w:r w:rsidR="005909F1">
        <w:t>.</w:t>
      </w:r>
    </w:p>
    <w:p w:rsidR="00A83786" w:rsidRPr="009221CA" w:rsidRDefault="009568B2" w:rsidP="009568B2">
      <w:pPr>
        <w:jc w:val="both"/>
        <w:rPr>
          <w:rFonts w:ascii="Times New Roman" w:hAnsi="Times New Roman" w:cs="Times New Roman"/>
          <w:b/>
        </w:rPr>
      </w:pPr>
      <w:r w:rsidRPr="009221CA">
        <w:rPr>
          <w:rFonts w:ascii="Times New Roman" w:hAnsi="Times New Roman" w:cs="Times New Roman"/>
          <w:b/>
        </w:rPr>
        <w:t xml:space="preserve">3. </w:t>
      </w:r>
      <w:r w:rsidR="004401F1" w:rsidRPr="009221CA">
        <w:rPr>
          <w:rFonts w:ascii="Times New Roman" w:hAnsi="Times New Roman" w:cs="Times New Roman"/>
          <w:b/>
        </w:rPr>
        <w:t xml:space="preserve">FUNDAMENTAÇÃO E DESCRIÇÃO DA NECESSIDADE DA CONTRATAÇÃO </w:t>
      </w:r>
      <w:r w:rsidR="00D833AE" w:rsidRPr="009221CA">
        <w:rPr>
          <w:rFonts w:ascii="Times New Roman" w:hAnsi="Times New Roman" w:cs="Times New Roman"/>
          <w:b/>
        </w:rPr>
        <w:t>(art. 6º, inciso XXIII, alínea ‘b’, da Lei nº 14.133/2021).</w:t>
      </w:r>
    </w:p>
    <w:p w:rsidR="005909F1" w:rsidRDefault="005909F1" w:rsidP="00D833AE">
      <w:pPr>
        <w:jc w:val="both"/>
        <w:rPr>
          <w:rFonts w:ascii="Times New Roman" w:hAnsi="Times New Roman" w:cs="Times New Roman"/>
        </w:rPr>
      </w:pPr>
      <w:r w:rsidRPr="005909F1">
        <w:rPr>
          <w:rFonts w:ascii="Times New Roman" w:hAnsi="Times New Roman" w:cs="Times New Roman"/>
        </w:rPr>
        <w:t>4.2.</w:t>
      </w:r>
      <w:r w:rsidRPr="005909F1">
        <w:rPr>
          <w:rFonts w:ascii="Times New Roman" w:hAnsi="Times New Roman" w:cs="Times New Roman"/>
        </w:rPr>
        <w:tab/>
        <w:t>A necessidade da contratação para aquisição de materiais de consumo (produtos de limpeza, copa e cozinha) para as unidades municipais de ensino de Aparecida do Rio Doce - Goiás reside em diversos fatores. Primeiramente, a saúde escolar adequada é fundamental para o desenvolvimento dos alunos, contribuindo para seu aprendizado e bem-estar. O fornecimento de itens de limpeza garante a oferta de produtos, atendendo às necessidades higiênica dos estudantes e promovendo hábitos saudáveis.  Além disso, a aquisição de produtos de limpeza é crucial para manter a higiene e salubridade do ambiente escolar, prevenindo doenças e promovendo a saúde de alunos e servidores. A limpeza adequada das salas de aula, banheiros, refeitórios e demais espaços garante um ambiente seguro e acolhedor, propício ao aprendizado. Por fim, os materiais de copa e cozinha são essenciais para o preparo e a distribuição da merenda escolar, garantindo a qualidade e a segurança dos alimentos oferecidos aos alunos. A contratação em questão visa suprir todas essas necessidades, assegurando o bom funcionamento das unidades de ensino e a oferta de serviços de qualidade à comunidade escolar</w:t>
      </w:r>
    </w:p>
    <w:p w:rsidR="004214D4" w:rsidRPr="009221CA" w:rsidRDefault="00246130" w:rsidP="00D833AE">
      <w:pPr>
        <w:jc w:val="both"/>
        <w:rPr>
          <w:rFonts w:ascii="Times New Roman" w:hAnsi="Times New Roman" w:cs="Times New Roman"/>
        </w:rPr>
      </w:pPr>
      <w:r w:rsidRPr="009221CA">
        <w:rPr>
          <w:rFonts w:ascii="Times New Roman" w:hAnsi="Times New Roman" w:cs="Times New Roman"/>
          <w:b/>
        </w:rPr>
        <w:t>4</w:t>
      </w:r>
      <w:r w:rsidR="004401F1" w:rsidRPr="009221CA">
        <w:rPr>
          <w:rFonts w:ascii="Times New Roman" w:hAnsi="Times New Roman" w:cs="Times New Roman"/>
          <w:b/>
        </w:rPr>
        <w:t>.</w:t>
      </w:r>
      <w:r w:rsidR="00482EB7" w:rsidRPr="009221CA">
        <w:rPr>
          <w:rFonts w:ascii="Times New Roman" w:hAnsi="Times New Roman" w:cs="Times New Roman"/>
          <w:b/>
        </w:rPr>
        <w:t xml:space="preserve"> </w:t>
      </w:r>
      <w:r w:rsidR="004401F1" w:rsidRPr="009221CA">
        <w:rPr>
          <w:rFonts w:ascii="Times New Roman" w:hAnsi="Times New Roman" w:cs="Times New Roman"/>
          <w:b/>
        </w:rPr>
        <w:t>DESCRIÇÃO DA SOLUÇÃO COMO UM TODO CONSIDERADO O CICLO DE VIDA DO OBJETO E ESPECIFICAÇÃO DO PRODUTO</w:t>
      </w:r>
      <w:r w:rsidR="004401F1" w:rsidRPr="009221CA">
        <w:rPr>
          <w:rFonts w:ascii="Times New Roman" w:hAnsi="Times New Roman" w:cs="Times New Roman"/>
        </w:rPr>
        <w:t xml:space="preserve"> </w:t>
      </w:r>
    </w:p>
    <w:p w:rsidR="005909F1" w:rsidRPr="005909F1" w:rsidRDefault="005909F1" w:rsidP="005909F1">
      <w:pPr>
        <w:autoSpaceDE w:val="0"/>
        <w:autoSpaceDN w:val="0"/>
        <w:adjustRightInd w:val="0"/>
        <w:spacing w:after="0" w:line="240" w:lineRule="auto"/>
        <w:jc w:val="both"/>
        <w:rPr>
          <w:rFonts w:ascii="Times New Roman" w:hAnsi="Times New Roman" w:cs="Times New Roman"/>
          <w:color w:val="000000"/>
        </w:rPr>
      </w:pPr>
      <w:r w:rsidRPr="005909F1">
        <w:rPr>
          <w:rFonts w:ascii="Times New Roman" w:hAnsi="Times New Roman" w:cs="Times New Roman"/>
          <w:color w:val="000000"/>
        </w:rPr>
        <w:t>A solução para o fornecimento de materiais de consumo (produtos de limpeza, copa e cozinha) para as unidades municipais de ensino de Aparecida do Rio Doce - Goiás consiste na contratação de empresa especializada, por meio de processo licitatório, para a entrega regular dos itens especificados no termo de referência. A empresa vencedora deverá garantir a qualidade dos produtos, a pontualidade na entrega e o cumprimento das normas sanitárias.</w:t>
      </w:r>
    </w:p>
    <w:p w:rsidR="005909F1" w:rsidRPr="005909F1" w:rsidRDefault="005909F1" w:rsidP="005909F1">
      <w:pPr>
        <w:autoSpaceDE w:val="0"/>
        <w:autoSpaceDN w:val="0"/>
        <w:adjustRightInd w:val="0"/>
        <w:spacing w:after="0" w:line="240" w:lineRule="auto"/>
        <w:jc w:val="both"/>
        <w:rPr>
          <w:rFonts w:ascii="Times New Roman" w:hAnsi="Times New Roman" w:cs="Times New Roman"/>
          <w:color w:val="000000"/>
        </w:rPr>
      </w:pPr>
      <w:r w:rsidRPr="005909F1">
        <w:rPr>
          <w:rFonts w:ascii="Times New Roman" w:hAnsi="Times New Roman" w:cs="Times New Roman"/>
          <w:color w:val="000000"/>
        </w:rPr>
        <w:t>Os produtos de limpeza devem ser registrados na ANVISA e adequados ao uso em ambientes escolares. Os materiais de copa e cozinha devem ser de boa qualidade, duráveis e seguros para o uso na manipulação de alimentos.</w:t>
      </w:r>
    </w:p>
    <w:p w:rsidR="005909F1" w:rsidRPr="005909F1" w:rsidRDefault="005909F1" w:rsidP="005909F1">
      <w:pPr>
        <w:autoSpaceDE w:val="0"/>
        <w:autoSpaceDN w:val="0"/>
        <w:adjustRightInd w:val="0"/>
        <w:spacing w:after="0" w:line="240" w:lineRule="auto"/>
        <w:jc w:val="both"/>
        <w:rPr>
          <w:rFonts w:ascii="Times New Roman" w:hAnsi="Times New Roman" w:cs="Times New Roman"/>
          <w:color w:val="000000"/>
        </w:rPr>
      </w:pPr>
      <w:r w:rsidRPr="005909F1">
        <w:rPr>
          <w:rFonts w:ascii="Times New Roman" w:hAnsi="Times New Roman" w:cs="Times New Roman"/>
          <w:color w:val="000000"/>
        </w:rPr>
        <w:lastRenderedPageBreak/>
        <w:t>A solução prevê a entrega dos materiais de forma fracionada, conforme a demanda das unidades de ensino, evitando o desperdício e garantindo o abastecimento contínuo. A empresa contratada deverá fornecer assistência técnica para dúvidas e problemas relacionados aos produtos, além de garantir a substituição de itens com defeito ou em desacordo com as especificações.</w:t>
      </w:r>
    </w:p>
    <w:p w:rsidR="00D833AE" w:rsidRPr="009221CA" w:rsidRDefault="005909F1" w:rsidP="005909F1">
      <w:pPr>
        <w:autoSpaceDE w:val="0"/>
        <w:autoSpaceDN w:val="0"/>
        <w:adjustRightInd w:val="0"/>
        <w:spacing w:after="0" w:line="240" w:lineRule="auto"/>
        <w:jc w:val="both"/>
        <w:rPr>
          <w:rFonts w:ascii="Times New Roman" w:hAnsi="Times New Roman" w:cs="Times New Roman"/>
          <w:b/>
          <w:bCs/>
          <w:color w:val="000000"/>
        </w:rPr>
      </w:pPr>
      <w:r w:rsidRPr="005909F1">
        <w:rPr>
          <w:rFonts w:ascii="Times New Roman" w:hAnsi="Times New Roman" w:cs="Times New Roman"/>
          <w:color w:val="000000"/>
        </w:rPr>
        <w:t>A escolha por essa solução visa garantir a eficiência, a economicidade e a qualidade na aquisição dos materiais, assegurando o bom funcionamento das unidades de ensino e a oferta de serviços</w:t>
      </w:r>
      <w:r>
        <w:rPr>
          <w:rFonts w:ascii="Times New Roman" w:hAnsi="Times New Roman" w:cs="Times New Roman"/>
          <w:color w:val="000000"/>
        </w:rPr>
        <w:t xml:space="preserve"> adequados à comunidade escolar</w:t>
      </w:r>
      <w:r w:rsidR="009221CA" w:rsidRPr="009221CA">
        <w:rPr>
          <w:rFonts w:ascii="Times New Roman" w:hAnsi="Times New Roman" w:cs="Times New Roman"/>
          <w:color w:val="000000"/>
        </w:rPr>
        <w:t>.</w:t>
      </w:r>
    </w:p>
    <w:p w:rsidR="00C23206" w:rsidRPr="009221CA" w:rsidRDefault="00C23206" w:rsidP="00C23206">
      <w:pPr>
        <w:pStyle w:val="PargrafodaLista"/>
        <w:spacing w:after="0"/>
        <w:rPr>
          <w:rFonts w:ascii="Times New Roman" w:hAnsi="Times New Roman" w:cs="Times New Roman"/>
          <w:b/>
        </w:rPr>
      </w:pPr>
    </w:p>
    <w:p w:rsidR="005C143B" w:rsidRPr="009221CA" w:rsidRDefault="004401F1" w:rsidP="00D4299C">
      <w:pPr>
        <w:pStyle w:val="PargrafodaLista"/>
        <w:numPr>
          <w:ilvl w:val="0"/>
          <w:numId w:val="5"/>
        </w:numPr>
        <w:jc w:val="both"/>
        <w:rPr>
          <w:rFonts w:ascii="Times New Roman" w:hAnsi="Times New Roman" w:cs="Times New Roman"/>
          <w:b/>
        </w:rPr>
      </w:pPr>
      <w:r w:rsidRPr="009221CA">
        <w:rPr>
          <w:rFonts w:ascii="Times New Roman" w:hAnsi="Times New Roman" w:cs="Times New Roman"/>
          <w:b/>
        </w:rPr>
        <w:t xml:space="preserve"> MODELO DE EXECUÇÃO DO OBJETO </w:t>
      </w:r>
    </w:p>
    <w:p w:rsidR="005C143B" w:rsidRPr="009221CA" w:rsidRDefault="004401F1" w:rsidP="004214D4">
      <w:pPr>
        <w:jc w:val="both"/>
        <w:rPr>
          <w:rFonts w:ascii="Times New Roman" w:hAnsi="Times New Roman" w:cs="Times New Roman"/>
          <w:b/>
        </w:rPr>
      </w:pPr>
      <w:r w:rsidRPr="009221CA">
        <w:rPr>
          <w:rFonts w:ascii="Times New Roman" w:hAnsi="Times New Roman" w:cs="Times New Roman"/>
          <w:b/>
        </w:rPr>
        <w:t xml:space="preserve">Condições de Entrega </w:t>
      </w:r>
    </w:p>
    <w:p w:rsidR="00182E76" w:rsidRPr="00143260" w:rsidRDefault="00182E76" w:rsidP="00182E76">
      <w:pPr>
        <w:jc w:val="both"/>
        <w:rPr>
          <w:rFonts w:ascii="Times New Roman" w:hAnsi="Times New Roman" w:cs="Times New Roman"/>
        </w:rPr>
      </w:pPr>
      <w:r w:rsidRPr="009221CA">
        <w:rPr>
          <w:rFonts w:ascii="Times New Roman" w:hAnsi="Times New Roman" w:cs="Times New Roman"/>
        </w:rPr>
        <w:t>3.1</w:t>
      </w:r>
      <w:r w:rsidRPr="009221CA">
        <w:rPr>
          <w:rFonts w:ascii="Times New Roman" w:hAnsi="Times New Roman" w:cs="Times New Roman"/>
          <w:b/>
        </w:rPr>
        <w:t xml:space="preserve">. Trata-se de compra diária e parcelada, ficando estipulado prazo de entrega imediata </w:t>
      </w:r>
      <w:r w:rsidRPr="00143260">
        <w:rPr>
          <w:rFonts w:ascii="Times New Roman" w:hAnsi="Times New Roman" w:cs="Times New Roman"/>
          <w:b/>
        </w:rPr>
        <w:t>conforme discriminação abaixo:</w:t>
      </w:r>
    </w:p>
    <w:p w:rsidR="00182E76" w:rsidRPr="009221CA" w:rsidRDefault="00182E76" w:rsidP="00182E76">
      <w:pPr>
        <w:jc w:val="both"/>
        <w:rPr>
          <w:rFonts w:ascii="Times New Roman" w:hAnsi="Times New Roman" w:cs="Times New Roman"/>
        </w:rPr>
      </w:pPr>
      <w:r w:rsidRPr="00143260">
        <w:rPr>
          <w:rFonts w:ascii="Times New Roman" w:hAnsi="Times New Roman" w:cs="Times New Roman"/>
          <w:b/>
        </w:rPr>
        <w:t xml:space="preserve">3.2 </w:t>
      </w:r>
      <w:r w:rsidRPr="00143260">
        <w:rPr>
          <w:rFonts w:ascii="Times New Roman" w:hAnsi="Times New Roman" w:cs="Times New Roman"/>
        </w:rPr>
        <w:t xml:space="preserve">A entrega dos </w:t>
      </w:r>
      <w:r w:rsidR="00143260">
        <w:rPr>
          <w:rFonts w:ascii="Times New Roman" w:hAnsi="Times New Roman" w:cs="Times New Roman"/>
        </w:rPr>
        <w:t>produtos</w:t>
      </w:r>
      <w:r w:rsidRPr="00143260">
        <w:rPr>
          <w:rFonts w:ascii="Times New Roman" w:hAnsi="Times New Roman" w:cs="Times New Roman"/>
        </w:rPr>
        <w:t xml:space="preserve"> deve</w:t>
      </w:r>
      <w:r w:rsidR="00BF3D2E" w:rsidRPr="00143260">
        <w:rPr>
          <w:rFonts w:ascii="Times New Roman" w:hAnsi="Times New Roman" w:cs="Times New Roman"/>
        </w:rPr>
        <w:t>rá ocorrer no</w:t>
      </w:r>
      <w:r w:rsidR="005909F1" w:rsidRPr="00143260">
        <w:rPr>
          <w:rFonts w:ascii="Times New Roman" w:hAnsi="Times New Roman" w:cs="Times New Roman"/>
        </w:rPr>
        <w:t xml:space="preserve"> prazo m</w:t>
      </w:r>
      <w:r w:rsidR="00143260" w:rsidRPr="00143260">
        <w:rPr>
          <w:rFonts w:ascii="Times New Roman" w:hAnsi="Times New Roman" w:cs="Times New Roman"/>
        </w:rPr>
        <w:t>áximo de 10 (dez</w:t>
      </w:r>
      <w:r w:rsidRPr="00143260">
        <w:rPr>
          <w:rFonts w:ascii="Times New Roman" w:hAnsi="Times New Roman" w:cs="Times New Roman"/>
        </w:rPr>
        <w:t xml:space="preserve">) dias </w:t>
      </w:r>
      <w:r w:rsidR="00143260" w:rsidRPr="00143260">
        <w:rPr>
          <w:rFonts w:ascii="Times New Roman" w:hAnsi="Times New Roman" w:cs="Times New Roman"/>
        </w:rPr>
        <w:t>ucorridos</w:t>
      </w:r>
      <w:r w:rsidRPr="00143260">
        <w:rPr>
          <w:rFonts w:ascii="Times New Roman" w:hAnsi="Times New Roman" w:cs="Times New Roman"/>
        </w:rPr>
        <w:t xml:space="preserve">, contados da formalização da solicitação, mediante envio da Ordem de Fornecimento, através de e-mail, em remessa única, no seguinte endereço: </w:t>
      </w:r>
      <w:r w:rsidR="000E7165" w:rsidRPr="00143260">
        <w:rPr>
          <w:rFonts w:ascii="Times New Roman" w:hAnsi="Times New Roman" w:cs="Times New Roman"/>
        </w:rPr>
        <w:t xml:space="preserve">Escola Municipal Vereador João Justino (Cantina), localizado na Avenida Bueno Aires, n° 060, Centro podendo ser alterado de acordo com necessidades e eventos da Secretaria de Educação. Horário de entrega: </w:t>
      </w:r>
      <w:r w:rsidRPr="00143260">
        <w:rPr>
          <w:rFonts w:ascii="Times New Roman" w:hAnsi="Times New Roman" w:cs="Times New Roman"/>
        </w:rPr>
        <w:t>de segunda-feira a sexta-feira das: 07:00 h00min às 11h00min e das 13h00min às 17h00min</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3.2. O prazo e Local previsto no item 3.2. Poderá ser alterado, desde que justificado pela contratada e obtida a aceitação expressa da Administração municipal, desde que não prejudique o evento.</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 xml:space="preserve">3.3. As entregas </w:t>
      </w:r>
      <w:r w:rsidRPr="009221CA">
        <w:rPr>
          <w:rFonts w:ascii="Times New Roman" w:hAnsi="Times New Roman" w:cs="Times New Roman"/>
          <w:b/>
        </w:rPr>
        <w:t>serão parceladas</w:t>
      </w:r>
      <w:r w:rsidRPr="009221CA">
        <w:rPr>
          <w:rFonts w:ascii="Times New Roman" w:hAnsi="Times New Roman" w:cs="Times New Roman"/>
        </w:rPr>
        <w:t xml:space="preserve"> de acordo com a necessidade da Fundo Municipal de Desenvolvimento da Educação.</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 xml:space="preserve">3.4. Os produtos deverão ser de primeira qualidade, dentro das exigências de higiene e segurança </w:t>
      </w:r>
      <w:r w:rsidR="00143260">
        <w:rPr>
          <w:rFonts w:ascii="Times New Roman" w:hAnsi="Times New Roman" w:cs="Times New Roman"/>
        </w:rPr>
        <w:t>da anvisa</w:t>
      </w:r>
      <w:r w:rsidRPr="009221CA">
        <w:rPr>
          <w:rFonts w:ascii="Times New Roman" w:hAnsi="Times New Roman" w:cs="Times New Roman"/>
        </w:rPr>
        <w:t xml:space="preserve"> determinados pela vigilância sanitária, por profissionais, utilizando técnicas culinárias.</w:t>
      </w:r>
    </w:p>
    <w:p w:rsidR="00182E76" w:rsidRPr="009221CA" w:rsidRDefault="00182E76" w:rsidP="00182E76">
      <w:pPr>
        <w:jc w:val="both"/>
        <w:rPr>
          <w:rFonts w:ascii="Times New Roman" w:hAnsi="Times New Roman" w:cs="Times New Roman"/>
          <w:highlight w:val="yellow"/>
        </w:rPr>
      </w:pPr>
      <w:r w:rsidRPr="009221CA">
        <w:rPr>
          <w:rFonts w:ascii="Times New Roman" w:hAnsi="Times New Roman" w:cs="Times New Roman"/>
        </w:rPr>
        <w:t>3.5. O fornecimento poderá ser solicitado em dias úteis, finais de semana ou feriados</w:t>
      </w:r>
      <w:r w:rsidRPr="009221CA">
        <w:rPr>
          <w:rFonts w:ascii="Times New Roman" w:hAnsi="Times New Roman" w:cs="Times New Roman"/>
          <w:highlight w:val="yellow"/>
        </w:rPr>
        <w:t>.</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3.6. Os produtos deverão ser  fornecidos por pessoal qualificado.</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3.8. Os produtos pereciveis deverão ser transportados em acondicionamento térmico que garanta a temperatura e a qualidade;</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3.9. Os produtos fornecidos deverão estar em conformidade com os padrões de segurança e manter a qualidade esperada.</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t>3.10. Os produtos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00182E76" w:rsidRPr="009221CA" w:rsidRDefault="00182E76" w:rsidP="00182E76">
      <w:pPr>
        <w:jc w:val="both"/>
        <w:rPr>
          <w:rFonts w:ascii="Times New Roman" w:hAnsi="Times New Roman" w:cs="Times New Roman"/>
        </w:rPr>
      </w:pPr>
      <w:r w:rsidRPr="009221CA">
        <w:rPr>
          <w:rFonts w:ascii="Times New Roman" w:hAnsi="Times New Roman" w:cs="Times New Roman"/>
        </w:rPr>
        <w:lastRenderedPageBreak/>
        <w:t>3.11. Na hipótese de a verificação a que se refere o subitem anterior não ser procedida dentro do prazo fixado, reputar-se-á como realizada, consumando-se o recebimento definitivo no dia do esgotamento do prazo.</w:t>
      </w:r>
    </w:p>
    <w:p w:rsidR="000E7165" w:rsidRPr="009221CA" w:rsidRDefault="00182E76" w:rsidP="00182E76">
      <w:pPr>
        <w:jc w:val="both"/>
        <w:rPr>
          <w:rFonts w:ascii="Times New Roman" w:hAnsi="Times New Roman" w:cs="Times New Roman"/>
          <w:b/>
        </w:rPr>
      </w:pPr>
      <w:r w:rsidRPr="009221CA">
        <w:rPr>
          <w:rFonts w:ascii="Times New Roman" w:hAnsi="Times New Roman" w:cs="Times New Roman"/>
        </w:rPr>
        <w:t>3.12. O recebimento definitivo do objeto não exclui a responsabilidade da contratada pelos prejuízos resultantes da incorreta execução do contrato</w:t>
      </w:r>
      <w:r w:rsidRPr="009221CA">
        <w:rPr>
          <w:rFonts w:ascii="Times New Roman" w:hAnsi="Times New Roman" w:cs="Times New Roman"/>
          <w:b/>
        </w:rPr>
        <w:t xml:space="preserve"> </w:t>
      </w:r>
    </w:p>
    <w:p w:rsidR="005C143B" w:rsidRPr="009221CA" w:rsidRDefault="004401F1" w:rsidP="00182E76">
      <w:pPr>
        <w:jc w:val="both"/>
        <w:rPr>
          <w:rFonts w:ascii="Times New Roman" w:hAnsi="Times New Roman" w:cs="Times New Roman"/>
        </w:rPr>
      </w:pPr>
      <w:r w:rsidRPr="009221CA">
        <w:rPr>
          <w:rFonts w:ascii="Times New Roman" w:hAnsi="Times New Roman" w:cs="Times New Roman"/>
          <w:b/>
        </w:rPr>
        <w:t>6 MODELO DE GESTÃO DO CONTRATO</w:t>
      </w:r>
      <w:r w:rsidRPr="009221CA">
        <w:rPr>
          <w:rFonts w:ascii="Times New Roman" w:hAnsi="Times New Roman" w:cs="Times New Roman"/>
        </w:rPr>
        <w:t xml:space="preserve"> </w:t>
      </w:r>
    </w:p>
    <w:p w:rsidR="005C143B"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6.1 O contrato deverá ser executado fielmente pelas partes, de acordo com as cláusulas avençadas e as normas da Lei nº 14.133, de 2021, e cada parte responderá pelas consequências de sua inexecução total ou parcial. </w:t>
      </w:r>
    </w:p>
    <w:p w:rsidR="005C143B"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6.2 Em caso de impedimento, ordem de paralisação ou suspensão do contrato, o cronograma de execução será prorrogado automaticamente pelo tempo correspondente, anotadas tais circunstâncias mediante simples apostila. </w:t>
      </w:r>
    </w:p>
    <w:p w:rsidR="005C143B"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6.3 As comunicações entre o órgão ou entidade e a contratada devem ser realizadas por escrito sempre que o ato exigir tal formalidade, admitindo-se o uso de mensagem eletrônica para esse fim. </w:t>
      </w:r>
    </w:p>
    <w:p w:rsidR="005C143B"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6.4 O órgão ou entidade poderá convocar representante da empresa para adoção de providências que devam ser cumpridas de imediato.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6.6 A execução do contrato deverá ser acompanhada e fiscalizada pelo (s) fiscal(is) do contrato, ou pelos respectivos substitutos (Lei nº 14.133, de 2021, art. 117, caput).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6.7 O fiscal técnico do contrato acompanhará a execução do contrato, para que sejam cumpridas todas as condições estabelecidas no contrato, de modo a assegurar os melhores resultados para a Administração.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6.7.1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6.7.2 Identificada qualquer inexatidão ou irregularidade, o fiscal técnico do contrato emitirá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6.7.3 O fiscal técnico do contrato informará ao gestor do cont</w:t>
      </w:r>
      <w:r w:rsidR="00E12DF0" w:rsidRPr="009221CA">
        <w:rPr>
          <w:rFonts w:ascii="Times New Roman" w:hAnsi="Times New Roman" w:cs="Times New Roman"/>
        </w:rPr>
        <w:t>r</w:t>
      </w:r>
      <w:r w:rsidRPr="009221CA">
        <w:rPr>
          <w:rFonts w:ascii="Times New Roman" w:hAnsi="Times New Roman" w:cs="Times New Roman"/>
        </w:rPr>
        <w:t xml:space="preserve">ato, em tempo hábil, a situação que demandar decisão ou adoção de medidas que ultrapassem sua competência, para que adote as medidas necessárias e saneadoras, se for o caso.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lastRenderedPageBreak/>
        <w:t xml:space="preserve">6.7.4 No caso de ocorrências que possam inviabilizar a execução do contrato nas datas aprazadas, o fiscal técnico do contrato comunicará o fato imediatamente ao gestor do contrato.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6.7.5 O fiscal técnico do contrato comunicar ao gestor do contrato, em tempo hábil, o término do contrato sob sua responsabilidade, com vistas à renovação tempest</w:t>
      </w:r>
      <w:r w:rsidR="00E12DF0" w:rsidRPr="009221CA">
        <w:rPr>
          <w:rFonts w:ascii="Times New Roman" w:hAnsi="Times New Roman" w:cs="Times New Roman"/>
        </w:rPr>
        <w:t>iva ou à prorrogação contratual.</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w:t>
      </w:r>
      <w:r w:rsidR="00E12DF0" w:rsidRPr="009221CA">
        <w:rPr>
          <w:rFonts w:ascii="Times New Roman" w:hAnsi="Times New Roman" w:cs="Times New Roman"/>
        </w:rPr>
        <w:t>necessário.</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6.8.1 Caso ocorram descumprimento das obrigações contratuais, o fiscal administrativo do contrato atuará tempestivamente na solução do problema, reportando ao gestor do contrato para que tome as providências cabíveis, quando ultrapassar a sua competência;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6.9.1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6.9.2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E12DF0"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6.10 O fiscal administrativo do contrato comunicará ao gestor do contrato, em tempo hábil, o término do contrato sob sua responsabilidade, com vistas à tempestiva renovação ou prorrogação contratual.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6.11 O gestor do contrato elaborará relatório final com informações sobre a consecução dos objetivos que tenham justificado a contratação e eventuais condutas a serem adotadas para o aprimoramento das atividades da Administração</w:t>
      </w:r>
    </w:p>
    <w:p w:rsidR="00F17264" w:rsidRPr="009221CA" w:rsidRDefault="00F17264" w:rsidP="00F17264">
      <w:pPr>
        <w:spacing w:after="0"/>
        <w:jc w:val="both"/>
        <w:rPr>
          <w:rFonts w:ascii="Times New Roman" w:hAnsi="Times New Roman" w:cs="Times New Roman"/>
        </w:rPr>
      </w:pPr>
      <w:r w:rsidRPr="009221CA">
        <w:rPr>
          <w:rFonts w:ascii="Times New Roman" w:hAnsi="Times New Roman" w:cs="Times New Roman"/>
        </w:rPr>
        <w:lastRenderedPageBreak/>
        <w:t xml:space="preserve">6.12 Fiscalização do contrato ou ata de registro competirá servidor (a) </w:t>
      </w:r>
      <w:r w:rsidR="000E7165" w:rsidRPr="009221CA">
        <w:rPr>
          <w:rFonts w:ascii="Times New Roman" w:hAnsi="Times New Roman" w:cs="Times New Roman"/>
          <w:b/>
        </w:rPr>
        <w:t>Nuébia Freitas Oliveira da Silva</w:t>
      </w:r>
      <w:r w:rsidRPr="009221CA">
        <w:rPr>
          <w:rFonts w:ascii="Times New Roman" w:hAnsi="Times New Roman" w:cs="Times New Roman"/>
        </w:rPr>
        <w:t>, designado especificamente para o objeto deste, ao qual competirá dirimir as dúvidas que surgirem no curso da execução do contrato e de tudo dará ciência à Administração.</w:t>
      </w:r>
      <w:r w:rsidRPr="009221CA">
        <w:rPr>
          <w:rFonts w:ascii="Times New Roman" w:hAnsi="Times New Roman" w:cs="Times New Roman"/>
          <w:b/>
        </w:rPr>
        <w:t xml:space="preserve"> </w:t>
      </w:r>
    </w:p>
    <w:p w:rsidR="00CF5D5E" w:rsidRPr="009221CA" w:rsidRDefault="00CF5D5E" w:rsidP="004214D4">
      <w:pPr>
        <w:jc w:val="both"/>
        <w:rPr>
          <w:rFonts w:ascii="Times New Roman" w:hAnsi="Times New Roman" w:cs="Times New Roman"/>
          <w:b/>
        </w:rPr>
      </w:pPr>
    </w:p>
    <w:p w:rsidR="00172F55" w:rsidRPr="009221CA" w:rsidRDefault="004401F1" w:rsidP="004214D4">
      <w:pPr>
        <w:jc w:val="both"/>
        <w:rPr>
          <w:rFonts w:ascii="Times New Roman" w:hAnsi="Times New Roman" w:cs="Times New Roman"/>
        </w:rPr>
      </w:pPr>
      <w:r w:rsidRPr="009221CA">
        <w:rPr>
          <w:rFonts w:ascii="Times New Roman" w:hAnsi="Times New Roman" w:cs="Times New Roman"/>
          <w:b/>
        </w:rPr>
        <w:t>7 CRITÉRIOS DE</w:t>
      </w:r>
      <w:r w:rsidR="00A16411" w:rsidRPr="009221CA">
        <w:rPr>
          <w:rFonts w:ascii="Times New Roman" w:hAnsi="Times New Roman" w:cs="Times New Roman"/>
          <w:b/>
        </w:rPr>
        <w:t xml:space="preserve"> </w:t>
      </w:r>
      <w:r w:rsidR="00172F55" w:rsidRPr="009221CA">
        <w:rPr>
          <w:rFonts w:ascii="Times New Roman" w:hAnsi="Times New Roman" w:cs="Times New Roman"/>
          <w:b/>
        </w:rPr>
        <w:t>ENTREGA</w:t>
      </w:r>
      <w:r w:rsidRPr="009221CA">
        <w:rPr>
          <w:rFonts w:ascii="Times New Roman" w:hAnsi="Times New Roman" w:cs="Times New Roman"/>
          <w:b/>
        </w:rPr>
        <w:t xml:space="preserve"> E DE PAGAMENTO</w:t>
      </w:r>
      <w:r w:rsidRPr="009221CA">
        <w:rPr>
          <w:rFonts w:ascii="Times New Roman" w:hAnsi="Times New Roman" w:cs="Times New Roman"/>
        </w:rPr>
        <w:t xml:space="preserve"> </w:t>
      </w:r>
    </w:p>
    <w:p w:rsidR="00BB2EE7" w:rsidRPr="009221CA" w:rsidRDefault="004401F1" w:rsidP="004214D4">
      <w:pPr>
        <w:jc w:val="both"/>
        <w:rPr>
          <w:rFonts w:ascii="Times New Roman" w:hAnsi="Times New Roman" w:cs="Times New Roman"/>
        </w:rPr>
      </w:pPr>
      <w:r w:rsidRPr="009221CA">
        <w:rPr>
          <w:rFonts w:ascii="Times New Roman" w:hAnsi="Times New Roman" w:cs="Times New Roman"/>
          <w:b/>
        </w:rPr>
        <w:t>Recebimento do Objeto</w:t>
      </w:r>
      <w:r w:rsidRPr="009221CA">
        <w:rPr>
          <w:rFonts w:ascii="Times New Roman" w:hAnsi="Times New Roman" w:cs="Times New Roman"/>
        </w:rPr>
        <w:t xml:space="preserve">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7.2 Os </w:t>
      </w:r>
      <w:r w:rsidR="004A47B3" w:rsidRPr="009221CA">
        <w:rPr>
          <w:rFonts w:ascii="Times New Roman" w:hAnsi="Times New Roman" w:cs="Times New Roman"/>
        </w:rPr>
        <w:t>itens</w:t>
      </w:r>
      <w:r w:rsidRPr="009221CA">
        <w:rPr>
          <w:rFonts w:ascii="Times New Roman" w:hAnsi="Times New Roman" w:cs="Times New Roman"/>
        </w:rPr>
        <w:t xml:space="preserve"> poderão ser rejeitados, no todo ou em parte, inclusive antes do recebimento provisório, quando em desacordo com as especificações constantes no Termo de Referência e na proposta, devendo</w:t>
      </w:r>
      <w:r w:rsidR="004A47B3" w:rsidRPr="009221CA">
        <w:rPr>
          <w:rFonts w:ascii="Times New Roman" w:hAnsi="Times New Roman" w:cs="Times New Roman"/>
        </w:rPr>
        <w:t xml:space="preserve"> ser substituídos no prazo de 05 (cinco</w:t>
      </w:r>
      <w:r w:rsidRPr="009221CA">
        <w:rPr>
          <w:rFonts w:ascii="Times New Roman" w:hAnsi="Times New Roman" w:cs="Times New Roman"/>
        </w:rPr>
        <w:t xml:space="preserve">) dias, a contar da notificação da contratada, às suas custas, sem prejuízo da aplicação das penalidades. </w:t>
      </w:r>
    </w:p>
    <w:p w:rsidR="00172F55" w:rsidRPr="009221CA" w:rsidRDefault="00172F55" w:rsidP="004214D4">
      <w:pPr>
        <w:jc w:val="both"/>
        <w:rPr>
          <w:rFonts w:ascii="Times New Roman" w:hAnsi="Times New Roman" w:cs="Times New Roman"/>
        </w:rPr>
      </w:pPr>
      <w:r w:rsidRPr="009221CA">
        <w:rPr>
          <w:rFonts w:ascii="Times New Roman" w:hAnsi="Times New Roman" w:cs="Times New Roman"/>
        </w:rPr>
        <w:t>7</w:t>
      </w:r>
      <w:r w:rsidR="004401F1" w:rsidRPr="009221CA">
        <w:rPr>
          <w:rFonts w:ascii="Times New Roman" w:hAnsi="Times New Roman" w:cs="Times New Roman"/>
        </w:rPr>
        <w:t xml:space="preserve">.3 O recebimento definitivo ocorrerá no prazo de 5(cinco) dias, a contar do recebimento da nota fiscal ou instrumento de cobrança equivalente pela Administração, após a verificação da qualidade e quantidade do material e consequente aceitação mediante termo detalhado.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7.4 O prazo para recebimento definitivo poderá ser excepcionalmente prorrogado, de forma justificada, por igual período, quando houver necessidade de diligências para a aferição do atendimento das exigências contratuais.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7.5 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172F55" w:rsidRPr="009221CA" w:rsidRDefault="0092383A" w:rsidP="004214D4">
      <w:pPr>
        <w:jc w:val="both"/>
        <w:rPr>
          <w:rFonts w:ascii="Times New Roman" w:hAnsi="Times New Roman" w:cs="Times New Roman"/>
        </w:rPr>
      </w:pPr>
      <w:r w:rsidRPr="009221CA">
        <w:rPr>
          <w:rFonts w:ascii="Times New Roman" w:hAnsi="Times New Roman" w:cs="Times New Roman"/>
        </w:rPr>
        <w:t>7.7 A</w:t>
      </w:r>
      <w:r w:rsidR="004401F1" w:rsidRPr="009221CA">
        <w:rPr>
          <w:rFonts w:ascii="Times New Roman" w:hAnsi="Times New Roman" w:cs="Times New Roman"/>
        </w:rPr>
        <w:t xml:space="preserve">s </w:t>
      </w:r>
      <w:r w:rsidRPr="009221CA">
        <w:rPr>
          <w:rFonts w:ascii="Times New Roman" w:hAnsi="Times New Roman" w:cs="Times New Roman"/>
        </w:rPr>
        <w:t>mercadoria</w:t>
      </w:r>
      <w:r w:rsidR="004401F1" w:rsidRPr="009221CA">
        <w:rPr>
          <w:rFonts w:ascii="Times New Roman" w:hAnsi="Times New Roman" w:cs="Times New Roman"/>
        </w:rPr>
        <w:t xml:space="preserve">s devem ser inspecionados quanto à integridade física, verificando se não há danos visíveis causados durante o transporte ou manuseio. Qualquer dano deve ser documentado para posterior resolução com o fornecedor.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b/>
        </w:rPr>
        <w:t>Prazo de pagamento</w:t>
      </w:r>
      <w:r w:rsidRPr="009221CA">
        <w:rPr>
          <w:rFonts w:ascii="Times New Roman" w:hAnsi="Times New Roman" w:cs="Times New Roman"/>
        </w:rPr>
        <w:t xml:space="preserve">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t>7.8 O pagamento será efetuado no prazo de até 30 (trinta) dias contados da final</w:t>
      </w:r>
      <w:r w:rsidR="00172F55" w:rsidRPr="009221CA">
        <w:rPr>
          <w:rFonts w:ascii="Times New Roman" w:hAnsi="Times New Roman" w:cs="Times New Roman"/>
        </w:rPr>
        <w:t>ização da liquidação da despesa</w:t>
      </w:r>
      <w:r w:rsidRPr="009221CA">
        <w:rPr>
          <w:rFonts w:ascii="Times New Roman" w:hAnsi="Times New Roman" w:cs="Times New Roman"/>
        </w:rPr>
        <w:t>.</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b/>
        </w:rPr>
        <w:t xml:space="preserve"> Forma de pagamento</w:t>
      </w:r>
      <w:r w:rsidRPr="009221CA">
        <w:rPr>
          <w:rFonts w:ascii="Times New Roman" w:hAnsi="Times New Roman" w:cs="Times New Roman"/>
        </w:rPr>
        <w:t xml:space="preserve"> </w:t>
      </w:r>
    </w:p>
    <w:p w:rsidR="00172F55" w:rsidRPr="009221CA" w:rsidRDefault="004401F1" w:rsidP="004214D4">
      <w:pPr>
        <w:jc w:val="both"/>
        <w:rPr>
          <w:rFonts w:ascii="Times New Roman" w:hAnsi="Times New Roman" w:cs="Times New Roman"/>
        </w:rPr>
      </w:pPr>
      <w:r w:rsidRPr="009221CA">
        <w:rPr>
          <w:rFonts w:ascii="Times New Roman" w:hAnsi="Times New Roman" w:cs="Times New Roman"/>
        </w:rPr>
        <w:lastRenderedPageBreak/>
        <w:t xml:space="preserve">7.9 O pagamento será realizado por meio de ordem bancária, para crédito em banco, agência e conta corrente indicados pelo contratado. </w:t>
      </w:r>
    </w:p>
    <w:p w:rsidR="005063FD"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7.10 Será considerada data do pagamento o dia em que constar como emitida a ordem bancária para pagamento. </w:t>
      </w:r>
    </w:p>
    <w:p w:rsidR="005063FD" w:rsidRPr="009221CA" w:rsidRDefault="004401F1" w:rsidP="004214D4">
      <w:pPr>
        <w:jc w:val="both"/>
        <w:rPr>
          <w:rFonts w:ascii="Times New Roman" w:hAnsi="Times New Roman" w:cs="Times New Roman"/>
        </w:rPr>
      </w:pPr>
      <w:r w:rsidRPr="009221CA">
        <w:rPr>
          <w:rFonts w:ascii="Times New Roman" w:hAnsi="Times New Roman" w:cs="Times New Roman"/>
        </w:rPr>
        <w:t>7.11 Quando do pagamento, será efetuada a retenção tributária prevista na legislação aplicável.</w:t>
      </w:r>
    </w:p>
    <w:p w:rsidR="005063FD" w:rsidRPr="009221CA" w:rsidRDefault="004401F1" w:rsidP="004214D4">
      <w:pPr>
        <w:jc w:val="both"/>
        <w:rPr>
          <w:rFonts w:ascii="Times New Roman" w:hAnsi="Times New Roman" w:cs="Times New Roman"/>
        </w:rPr>
      </w:pPr>
      <w:r w:rsidRPr="009221CA">
        <w:rPr>
          <w:rFonts w:ascii="Times New Roman" w:hAnsi="Times New Roman" w:cs="Times New Roman"/>
        </w:rPr>
        <w:t>7.11.1</w:t>
      </w:r>
      <w:r w:rsidR="00246130" w:rsidRPr="009221CA">
        <w:rPr>
          <w:rFonts w:ascii="Times New Roman" w:hAnsi="Times New Roman" w:cs="Times New Roman"/>
        </w:rPr>
        <w:t xml:space="preserve"> </w:t>
      </w:r>
      <w:r w:rsidRPr="009221CA">
        <w:rPr>
          <w:rFonts w:ascii="Times New Roman" w:hAnsi="Times New Roman" w:cs="Times New Roman"/>
        </w:rPr>
        <w:t xml:space="preserve">Independentemente do percentual de tributo inserido na planilha, quando houver, serão retidos na fonte, quando da realização do pagamento, os percentuais estabelecidos na legislação vigente. </w:t>
      </w:r>
    </w:p>
    <w:p w:rsidR="005063FD" w:rsidRPr="009221CA" w:rsidRDefault="004401F1" w:rsidP="004214D4">
      <w:pPr>
        <w:jc w:val="both"/>
        <w:rPr>
          <w:rFonts w:ascii="Times New Roman" w:hAnsi="Times New Roman" w:cs="Times New Roman"/>
        </w:rPr>
      </w:pPr>
      <w:r w:rsidRPr="009221CA">
        <w:rPr>
          <w:rFonts w:ascii="Times New Roman" w:hAnsi="Times New Roman" w:cs="Times New Roman"/>
        </w:rPr>
        <w:t xml:space="preserve">7.12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1C0911" w:rsidRPr="009221CA" w:rsidRDefault="004401F1" w:rsidP="004214D4">
      <w:pPr>
        <w:jc w:val="both"/>
        <w:rPr>
          <w:rFonts w:ascii="Times New Roman" w:hAnsi="Times New Roman" w:cs="Times New Roman"/>
          <w:b/>
        </w:rPr>
      </w:pPr>
      <w:r w:rsidRPr="009221CA">
        <w:rPr>
          <w:rFonts w:ascii="Times New Roman" w:hAnsi="Times New Roman" w:cs="Times New Roman"/>
          <w:b/>
        </w:rPr>
        <w:t xml:space="preserve">8 FORMA E CRITÉRIOS DE SELEÇÃO DO FORNECEDOR </w:t>
      </w:r>
    </w:p>
    <w:p w:rsidR="001C0911" w:rsidRPr="009221CA" w:rsidRDefault="004401F1" w:rsidP="004214D4">
      <w:pPr>
        <w:jc w:val="both"/>
        <w:rPr>
          <w:rFonts w:ascii="Times New Roman" w:hAnsi="Times New Roman" w:cs="Times New Roman"/>
          <w:u w:val="single"/>
        </w:rPr>
      </w:pPr>
      <w:r w:rsidRPr="009221CA">
        <w:rPr>
          <w:rFonts w:ascii="Times New Roman" w:hAnsi="Times New Roman" w:cs="Times New Roman"/>
          <w:u w:val="single"/>
        </w:rPr>
        <w:t xml:space="preserve">Forma de seleção e critério de julgamento da proposta </w:t>
      </w:r>
    </w:p>
    <w:p w:rsidR="001C0911" w:rsidRPr="009221CA" w:rsidRDefault="004401F1" w:rsidP="004214D4">
      <w:pPr>
        <w:jc w:val="both"/>
        <w:rPr>
          <w:rFonts w:ascii="Times New Roman" w:hAnsi="Times New Roman" w:cs="Times New Roman"/>
        </w:rPr>
      </w:pPr>
      <w:r w:rsidRPr="009221CA">
        <w:rPr>
          <w:rFonts w:ascii="Times New Roman" w:hAnsi="Times New Roman" w:cs="Times New Roman"/>
        </w:rPr>
        <w:t xml:space="preserve">8.1 O fornecedor será selecionado por meio da realização de procedimento de LICITAÇÃO, na modalidade PREGÃO, sob a forma </w:t>
      </w:r>
      <w:r w:rsidR="001C0911" w:rsidRPr="009221CA">
        <w:rPr>
          <w:rFonts w:ascii="Times New Roman" w:hAnsi="Times New Roman" w:cs="Times New Roman"/>
        </w:rPr>
        <w:t>ELETRONICA</w:t>
      </w:r>
      <w:r w:rsidRPr="009221CA">
        <w:rPr>
          <w:rFonts w:ascii="Times New Roman" w:hAnsi="Times New Roman" w:cs="Times New Roman"/>
        </w:rPr>
        <w:t xml:space="preserve">, com adoção do critério de julgamento pelo MENOR PREÇO. </w:t>
      </w:r>
    </w:p>
    <w:p w:rsidR="004D2571" w:rsidRPr="009221CA" w:rsidRDefault="004401F1" w:rsidP="004214D4">
      <w:pPr>
        <w:jc w:val="both"/>
        <w:rPr>
          <w:rFonts w:ascii="Times New Roman" w:hAnsi="Times New Roman" w:cs="Times New Roman"/>
        </w:rPr>
      </w:pPr>
      <w:r w:rsidRPr="009221CA">
        <w:rPr>
          <w:rFonts w:ascii="Times New Roman" w:hAnsi="Times New Roman" w:cs="Times New Roman"/>
          <w:b/>
        </w:rPr>
        <w:t>Exigências de habilitação</w:t>
      </w:r>
      <w:r w:rsidRPr="009221CA">
        <w:rPr>
          <w:rFonts w:ascii="Times New Roman" w:hAnsi="Times New Roman" w:cs="Times New Roman"/>
        </w:rPr>
        <w:t xml:space="preserve">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8.2. Para</w:t>
      </w:r>
      <w:r w:rsidR="004401F1" w:rsidRPr="009221CA">
        <w:rPr>
          <w:rFonts w:ascii="Times New Roman" w:hAnsi="Times New Roman" w:cs="Times New Roman"/>
        </w:rPr>
        <w:t xml:space="preserve"> fins de habilitação, deverá o licitante comprovar os seguintes requisitos: </w:t>
      </w:r>
    </w:p>
    <w:p w:rsidR="001C0911" w:rsidRPr="009221CA" w:rsidRDefault="000E7165" w:rsidP="004214D4">
      <w:pPr>
        <w:jc w:val="both"/>
        <w:rPr>
          <w:rFonts w:ascii="Times New Roman" w:hAnsi="Times New Roman" w:cs="Times New Roman"/>
          <w:u w:val="single"/>
        </w:rPr>
      </w:pPr>
      <w:r w:rsidRPr="009221CA">
        <w:rPr>
          <w:rFonts w:ascii="Times New Roman" w:hAnsi="Times New Roman" w:cs="Times New Roman"/>
          <w:b/>
          <w:u w:val="single"/>
        </w:rPr>
        <w:t>8.3 HABILITAÇÃO JURÍDICA</w:t>
      </w:r>
      <w:r w:rsidRPr="009221CA">
        <w:rPr>
          <w:rFonts w:ascii="Times New Roman" w:hAnsi="Times New Roman" w:cs="Times New Roman"/>
          <w:u w:val="single"/>
        </w:rPr>
        <w:t xml:space="preserve"> </w:t>
      </w:r>
    </w:p>
    <w:p w:rsidR="001C0911" w:rsidRPr="009221CA" w:rsidRDefault="004401F1" w:rsidP="004214D4">
      <w:pPr>
        <w:jc w:val="both"/>
        <w:rPr>
          <w:rFonts w:ascii="Times New Roman" w:hAnsi="Times New Roman" w:cs="Times New Roman"/>
        </w:rPr>
      </w:pPr>
      <w:r w:rsidRPr="009221CA">
        <w:rPr>
          <w:rFonts w:ascii="Times New Roman" w:hAnsi="Times New Roman" w:cs="Times New Roman"/>
        </w:rPr>
        <w:t>8.3</w:t>
      </w:r>
      <w:r w:rsidR="00096EDD" w:rsidRPr="009221CA">
        <w:rPr>
          <w:rFonts w:ascii="Times New Roman" w:hAnsi="Times New Roman" w:cs="Times New Roman"/>
        </w:rPr>
        <w:t xml:space="preserve">.1 </w:t>
      </w:r>
      <w:r w:rsidRPr="009221CA">
        <w:rPr>
          <w:rFonts w:ascii="Times New Roman" w:hAnsi="Times New Roman" w:cs="Times New Roman"/>
        </w:rPr>
        <w:t xml:space="preserve"> </w:t>
      </w:r>
      <w:r w:rsidRPr="009221CA">
        <w:rPr>
          <w:rFonts w:ascii="Times New Roman" w:hAnsi="Times New Roman" w:cs="Times New Roman"/>
          <w:b/>
        </w:rPr>
        <w:t>Pessoa física:</w:t>
      </w:r>
      <w:r w:rsidRPr="009221CA">
        <w:rPr>
          <w:rFonts w:ascii="Times New Roman" w:hAnsi="Times New Roman" w:cs="Times New Roman"/>
        </w:rPr>
        <w:t xml:space="preserve"> cédula de identidade (RG) ou documento equivalente que, por força de lei, tenha validade para fins de identificação em todo o território nacional;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8..3.2</w:t>
      </w:r>
      <w:r w:rsidR="004401F1" w:rsidRPr="009221CA">
        <w:rPr>
          <w:rFonts w:ascii="Times New Roman" w:hAnsi="Times New Roman" w:cs="Times New Roman"/>
        </w:rPr>
        <w:t xml:space="preserve"> </w:t>
      </w:r>
      <w:r w:rsidR="004401F1" w:rsidRPr="009221CA">
        <w:rPr>
          <w:rFonts w:ascii="Times New Roman" w:hAnsi="Times New Roman" w:cs="Times New Roman"/>
          <w:b/>
        </w:rPr>
        <w:t>Empresário individual</w:t>
      </w:r>
      <w:r w:rsidR="004401F1" w:rsidRPr="009221CA">
        <w:rPr>
          <w:rFonts w:ascii="Times New Roman" w:hAnsi="Times New Roman" w:cs="Times New Roman"/>
        </w:rPr>
        <w:t xml:space="preserve">: inscrição no Registro Público de Empresas Mercantis, a cargo da Junta Comercial da respectiva sede;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 xml:space="preserve">8.3.3 </w:t>
      </w:r>
      <w:r w:rsidR="004401F1" w:rsidRPr="009221CA">
        <w:rPr>
          <w:rFonts w:ascii="Times New Roman" w:hAnsi="Times New Roman" w:cs="Times New Roman"/>
          <w:b/>
        </w:rPr>
        <w:t>Microempreendedor Individual - MEI:</w:t>
      </w:r>
      <w:r w:rsidR="004401F1" w:rsidRPr="009221CA">
        <w:rPr>
          <w:rFonts w:ascii="Times New Roman" w:hAnsi="Times New Roman" w:cs="Times New Roman"/>
        </w:rPr>
        <w:t xml:space="preserve"> Certificado da Condição de Microempreendedor Individual - CCMEI, cuja aceitação ficará condicionada à verificação da autenticidade no sítio </w:t>
      </w:r>
      <w:hyperlink r:id="rId8" w:history="1">
        <w:r w:rsidR="001C0911" w:rsidRPr="009221CA">
          <w:rPr>
            <w:rStyle w:val="Hyperlink"/>
            <w:rFonts w:ascii="Times New Roman" w:hAnsi="Times New Roman" w:cs="Times New Roman"/>
          </w:rPr>
          <w:t>https://www.gov.br/empresas-enegocios/pt-br/empreendedor</w:t>
        </w:r>
      </w:hyperlink>
      <w:r w:rsidR="004401F1" w:rsidRPr="009221CA">
        <w:rPr>
          <w:rFonts w:ascii="Times New Roman" w:hAnsi="Times New Roman" w:cs="Times New Roman"/>
        </w:rPr>
        <w:t>;</w:t>
      </w:r>
      <w:r w:rsidR="001C0911" w:rsidRPr="009221CA">
        <w:rPr>
          <w:rFonts w:ascii="Times New Roman" w:hAnsi="Times New Roman" w:cs="Times New Roman"/>
        </w:rPr>
        <w:t xml:space="preserve"> </w:t>
      </w:r>
      <w:r w:rsidR="004401F1" w:rsidRPr="009221CA">
        <w:rPr>
          <w:rFonts w:ascii="Times New Roman" w:hAnsi="Times New Roman" w:cs="Times New Roman"/>
        </w:rPr>
        <w:t xml:space="preserve">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 xml:space="preserve">8.3.4 </w:t>
      </w:r>
      <w:r w:rsidR="004401F1" w:rsidRPr="009221CA">
        <w:rPr>
          <w:rFonts w:ascii="Times New Roman" w:hAnsi="Times New Roman" w:cs="Times New Roman"/>
          <w:b/>
        </w:rPr>
        <w:t>Sociedade empresária, sociedade limitada unipessoal – SLU ou sociedade identificada como empresa individual de responsabilidade limitada - EIRELI:</w:t>
      </w:r>
      <w:r w:rsidR="004401F1" w:rsidRPr="009221CA">
        <w:rPr>
          <w:rFonts w:ascii="Times New Roman" w:hAnsi="Times New Roman" w:cs="Times New Roman"/>
        </w:rPr>
        <w:t xml:space="preserve"> inscrição do ato constitutivo, estatuto ou contrato social no Registro Público de Empresas Mercantis, a cargo da Junta Comercial da respectiva sede, acompanhada de documento comprobatório de seus administradores;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8.3.5 Sociedade</w:t>
      </w:r>
      <w:r w:rsidR="004401F1" w:rsidRPr="009221CA">
        <w:rPr>
          <w:rFonts w:ascii="Times New Roman" w:hAnsi="Times New Roman" w:cs="Times New Roman"/>
          <w:b/>
        </w:rPr>
        <w:t xml:space="preserve"> simples:</w:t>
      </w:r>
      <w:r w:rsidR="004401F1" w:rsidRPr="009221CA">
        <w:rPr>
          <w:rFonts w:ascii="Times New Roman" w:hAnsi="Times New Roman" w:cs="Times New Roman"/>
        </w:rPr>
        <w:t xml:space="preserve"> inscrição do ato constitutivo no Registro Civil de Pessoas Jurídicas do local de sua sede, acompanhada de documento comprobatório de seus administradores;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lastRenderedPageBreak/>
        <w:t xml:space="preserve">8.3.6 </w:t>
      </w:r>
      <w:r w:rsidR="004401F1" w:rsidRPr="009221CA">
        <w:rPr>
          <w:rFonts w:ascii="Times New Roman" w:hAnsi="Times New Roman" w:cs="Times New Roman"/>
          <w:b/>
        </w:rPr>
        <w:t>Filial, sucursal ou agência de sociedade simples ou empresária:</w:t>
      </w:r>
      <w:r w:rsidR="004401F1" w:rsidRPr="009221CA">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 xml:space="preserve">8.3.7 </w:t>
      </w:r>
      <w:r w:rsidR="004401F1" w:rsidRPr="009221CA">
        <w:rPr>
          <w:rFonts w:ascii="Times New Roman" w:hAnsi="Times New Roman" w:cs="Times New Roman"/>
          <w:b/>
        </w:rPr>
        <w:t>Sociedade cooperativa:</w:t>
      </w:r>
      <w:r w:rsidR="004401F1" w:rsidRPr="009221CA">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 xml:space="preserve">8.3.8 </w:t>
      </w:r>
      <w:r w:rsidR="004401F1" w:rsidRPr="009221CA">
        <w:rPr>
          <w:rFonts w:ascii="Times New Roman" w:hAnsi="Times New Roman" w:cs="Times New Roman"/>
          <w:b/>
        </w:rPr>
        <w:t>Agricultor familiar:</w:t>
      </w:r>
      <w:r w:rsidR="004401F1" w:rsidRPr="009221CA">
        <w:rPr>
          <w:rFonts w:ascii="Times New Roman" w:hAnsi="Times New Roman" w:cs="Times New Roman"/>
        </w:rPr>
        <w:t xml:space="preserve"> Declaração de Aptidão ao Pronaf – DAP ou DAP-P válida, ou, ainda, outros documentos definidos pela Secretaria Especial de Agricultura Familiar e do Desenvolvimento Agrário, nos termos do art. 4º, §2º do Decreto nº 10.880, de 2 de dezembro de 2021. </w:t>
      </w:r>
    </w:p>
    <w:p w:rsidR="001C0911" w:rsidRPr="009221CA" w:rsidRDefault="00096EDD" w:rsidP="004214D4">
      <w:pPr>
        <w:jc w:val="both"/>
        <w:rPr>
          <w:rFonts w:ascii="Times New Roman" w:hAnsi="Times New Roman" w:cs="Times New Roman"/>
        </w:rPr>
      </w:pPr>
      <w:r w:rsidRPr="009221CA">
        <w:rPr>
          <w:rFonts w:ascii="Times New Roman" w:hAnsi="Times New Roman" w:cs="Times New Roman"/>
        </w:rPr>
        <w:t>8.3.9</w:t>
      </w:r>
      <w:r w:rsidR="009568B2" w:rsidRPr="009221CA">
        <w:rPr>
          <w:rFonts w:ascii="Times New Roman" w:hAnsi="Times New Roman" w:cs="Times New Roman"/>
        </w:rPr>
        <w:t xml:space="preserve"> </w:t>
      </w:r>
      <w:r w:rsidR="004401F1" w:rsidRPr="009221CA">
        <w:rPr>
          <w:rFonts w:ascii="Times New Roman" w:hAnsi="Times New Roman" w:cs="Times New Roman"/>
          <w:b/>
        </w:rPr>
        <w:t xml:space="preserve">Produtor Rural: </w:t>
      </w:r>
      <w:r w:rsidR="004401F1" w:rsidRPr="009221CA">
        <w:rPr>
          <w:rFonts w:ascii="Times New Roman" w:hAnsi="Times New Roman" w:cs="Times New Roman"/>
        </w:rPr>
        <w:t xml:space="preserve">matrícula no Cadastro Específico do INSS – CEI, que comprove a qualificação como produtor rural pessoa física, nos termos da Instrução Normativa RFB n. 971, de 13 de novembro de 2009 (arts. 17 a 19 e 165). </w:t>
      </w:r>
    </w:p>
    <w:p w:rsidR="009568B2" w:rsidRPr="009221CA" w:rsidRDefault="009568B2" w:rsidP="009568B2">
      <w:pPr>
        <w:pStyle w:val="ParagraphStyle"/>
        <w:ind w:right="135"/>
        <w:jc w:val="both"/>
        <w:rPr>
          <w:rFonts w:ascii="Times New Roman" w:hAnsi="Times New Roman" w:cs="Times New Roman"/>
          <w:bCs/>
          <w:sz w:val="22"/>
          <w:szCs w:val="22"/>
        </w:rPr>
      </w:pPr>
      <w:r w:rsidRPr="009221CA">
        <w:rPr>
          <w:rFonts w:ascii="Times New Roman" w:hAnsi="Times New Roman" w:cs="Times New Roman"/>
          <w:bCs/>
          <w:sz w:val="22"/>
          <w:szCs w:val="22"/>
          <w:lang w:val="pt-BR"/>
        </w:rPr>
        <w:t xml:space="preserve">8.3.10  </w:t>
      </w:r>
      <w:r w:rsidRPr="009221CA">
        <w:rPr>
          <w:rFonts w:ascii="Times New Roman" w:hAnsi="Times New Roman" w:cs="Times New Roman"/>
          <w:b/>
          <w:bCs/>
          <w:sz w:val="22"/>
          <w:szCs w:val="22"/>
        </w:rPr>
        <w:t>Certidão Simplificada</w:t>
      </w:r>
      <w:r w:rsidRPr="009221CA">
        <w:rPr>
          <w:rFonts w:ascii="Times New Roman" w:hAnsi="Times New Roman" w:cs="Times New Roman"/>
          <w:bCs/>
          <w:sz w:val="22"/>
          <w:szCs w:val="22"/>
        </w:rPr>
        <w:t xml:space="preserve"> </w:t>
      </w:r>
    </w:p>
    <w:p w:rsidR="009568B2" w:rsidRPr="009221CA" w:rsidRDefault="009568B2" w:rsidP="009568B2">
      <w:pPr>
        <w:pStyle w:val="ParagraphStyle"/>
        <w:ind w:right="135"/>
        <w:jc w:val="both"/>
        <w:rPr>
          <w:rFonts w:ascii="Times New Roman" w:hAnsi="Times New Roman" w:cs="Times New Roman"/>
          <w:bCs/>
          <w:sz w:val="22"/>
          <w:szCs w:val="22"/>
          <w:u w:val="thick"/>
        </w:rPr>
      </w:pPr>
      <w:r w:rsidRPr="009221CA">
        <w:rPr>
          <w:rFonts w:ascii="Times New Roman" w:hAnsi="Times New Roman" w:cs="Times New Roman"/>
          <w:bCs/>
          <w:sz w:val="22"/>
          <w:szCs w:val="22"/>
        </w:rPr>
        <w:t>de Microempresa ou Empresa de Pequeno Porte expedida pela Junta Comercial do Estado da sede da Licitante, nos últimos 120 (cento e vinte) dias, contados a partir da data prevista para recebimento das propostas e da habilitação.</w:t>
      </w:r>
    </w:p>
    <w:p w:rsidR="009568B2" w:rsidRPr="009221CA" w:rsidRDefault="009568B2" w:rsidP="004214D4">
      <w:pPr>
        <w:jc w:val="both"/>
        <w:rPr>
          <w:rFonts w:ascii="Times New Roman" w:hAnsi="Times New Roman" w:cs="Times New Roman"/>
        </w:rPr>
      </w:pPr>
    </w:p>
    <w:p w:rsidR="001C0911" w:rsidRPr="009221CA" w:rsidRDefault="009568B2" w:rsidP="004214D4">
      <w:pPr>
        <w:jc w:val="both"/>
        <w:rPr>
          <w:rFonts w:ascii="Times New Roman" w:hAnsi="Times New Roman" w:cs="Times New Roman"/>
        </w:rPr>
      </w:pPr>
      <w:r w:rsidRPr="009221CA">
        <w:rPr>
          <w:rFonts w:ascii="Times New Roman" w:hAnsi="Times New Roman" w:cs="Times New Roman"/>
        </w:rPr>
        <w:t>8.3.11</w:t>
      </w:r>
      <w:r w:rsidR="00096EDD" w:rsidRPr="009221CA">
        <w:rPr>
          <w:rFonts w:ascii="Times New Roman" w:hAnsi="Times New Roman" w:cs="Times New Roman"/>
        </w:rPr>
        <w:t xml:space="preserve"> </w:t>
      </w:r>
      <w:r w:rsidR="001C0911" w:rsidRPr="009221CA">
        <w:rPr>
          <w:rFonts w:ascii="Times New Roman" w:hAnsi="Times New Roman" w:cs="Times New Roman"/>
        </w:rPr>
        <w:t>Os</w:t>
      </w:r>
      <w:r w:rsidR="004401F1" w:rsidRPr="009221CA">
        <w:rPr>
          <w:rFonts w:ascii="Times New Roman" w:hAnsi="Times New Roman" w:cs="Times New Roman"/>
        </w:rPr>
        <w:t xml:space="preserve"> documentos apresentados deverão estar acompanhados de todas as alterações ou da consolidação respectiva. </w:t>
      </w:r>
    </w:p>
    <w:p w:rsidR="001C0911" w:rsidRPr="009221CA" w:rsidRDefault="000E7165" w:rsidP="004214D4">
      <w:pPr>
        <w:jc w:val="both"/>
        <w:rPr>
          <w:rFonts w:ascii="Times New Roman" w:hAnsi="Times New Roman" w:cs="Times New Roman"/>
          <w:b/>
          <w:u w:val="single"/>
        </w:rPr>
      </w:pPr>
      <w:r w:rsidRPr="009221CA">
        <w:rPr>
          <w:rFonts w:ascii="Times New Roman" w:hAnsi="Times New Roman" w:cs="Times New Roman"/>
          <w:b/>
          <w:u w:val="single"/>
        </w:rPr>
        <w:t xml:space="preserve">8.4 HABILITAÇÃO FISCAL, SOCIAL E TRABALHISTA </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t>a)</w:t>
      </w:r>
      <w:r w:rsidRPr="009221CA">
        <w:rPr>
          <w:rFonts w:ascii="Times New Roman" w:hAnsi="Times New Roman" w:cs="Times New Roman"/>
          <w:b/>
        </w:rPr>
        <w:t xml:space="preserve"> CNPJ</w:t>
      </w:r>
      <w:r w:rsidRPr="009221CA">
        <w:rPr>
          <w:rFonts w:ascii="Times New Roman" w:hAnsi="Times New Roman" w:cs="Times New Roman"/>
        </w:rPr>
        <w:t xml:space="preserve"> - Prova de inscrição no Cadastro Nacional de Pessoas Jurídicas;</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t xml:space="preserve">b) </w:t>
      </w:r>
      <w:r w:rsidR="000E7165" w:rsidRPr="009221CA">
        <w:rPr>
          <w:rFonts w:ascii="Times New Roman" w:hAnsi="Times New Roman" w:cs="Times New Roman"/>
          <w:b/>
        </w:rPr>
        <w:t>Inscrição Estadual</w:t>
      </w:r>
      <w:r w:rsidR="000E7165" w:rsidRPr="009221CA">
        <w:rPr>
          <w:rFonts w:ascii="Times New Roman" w:hAnsi="Times New Roman" w:cs="Times New Roman"/>
        </w:rPr>
        <w:t xml:space="preserve"> - </w:t>
      </w:r>
      <w:r w:rsidRPr="009221CA">
        <w:rPr>
          <w:rFonts w:ascii="Times New Roman" w:hAnsi="Times New Roman" w:cs="Times New Roman"/>
        </w:rPr>
        <w:t>Prova de inscrição no cadastro de contribuintes estadual relativo ao domicílio ou sede do licitante, pertinente ao seu ramo de atividade e compatível com o objeto contratual;</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t xml:space="preserve">c) </w:t>
      </w:r>
      <w:r w:rsidR="000E7165" w:rsidRPr="009221CA">
        <w:rPr>
          <w:rFonts w:ascii="Times New Roman" w:hAnsi="Times New Roman" w:cs="Times New Roman"/>
          <w:b/>
        </w:rPr>
        <w:t>Certidão Negativa de Débitos Federais</w:t>
      </w:r>
      <w:r w:rsidR="000E7165" w:rsidRPr="009221CA">
        <w:rPr>
          <w:rFonts w:ascii="Times New Roman" w:hAnsi="Times New Roman" w:cs="Times New Roman"/>
        </w:rPr>
        <w:t xml:space="preserve"> </w:t>
      </w:r>
      <w:r w:rsidRPr="009221CA">
        <w:rPr>
          <w:rFonts w:ascii="Times New Roman" w:hAnsi="Times New Roman" w:cs="Times New Roman"/>
        </w:rPr>
        <w:t>- Prova de regularidade com a Fazenda Federal, mediante certidão conjunta negativa de débitos, ou positiva com efeitos de negativa, relativos aos tributos federais e à Dívida Ativa da União, abrangendo inclusive a regularidade das contribuições previdenciárias e de terceiros;</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t xml:space="preserve">d) </w:t>
      </w:r>
      <w:r w:rsidR="000E7165" w:rsidRPr="009221CA">
        <w:rPr>
          <w:rFonts w:ascii="Times New Roman" w:hAnsi="Times New Roman" w:cs="Times New Roman"/>
          <w:b/>
        </w:rPr>
        <w:t>Certidão Negativa de Débitos Estaduais</w:t>
      </w:r>
      <w:r w:rsidR="000E7165" w:rsidRPr="009221CA">
        <w:rPr>
          <w:rFonts w:ascii="Times New Roman" w:hAnsi="Times New Roman" w:cs="Times New Roman"/>
        </w:rPr>
        <w:t xml:space="preserve"> </w:t>
      </w:r>
      <w:r w:rsidRPr="009221CA">
        <w:rPr>
          <w:rFonts w:ascii="Times New Roman" w:hAnsi="Times New Roman" w:cs="Times New Roman"/>
        </w:rPr>
        <w:t>- Prova de regularidade para com a Fazenda Estadual, do domicílio ou sede do licitante;</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t xml:space="preserve">e) </w:t>
      </w:r>
      <w:r w:rsidR="000E7165" w:rsidRPr="009221CA">
        <w:rPr>
          <w:rFonts w:ascii="Times New Roman" w:hAnsi="Times New Roman" w:cs="Times New Roman"/>
          <w:b/>
        </w:rPr>
        <w:t>Certidão Negativa de Débitos Municipais</w:t>
      </w:r>
      <w:r w:rsidR="000E7165" w:rsidRPr="009221CA">
        <w:rPr>
          <w:rFonts w:ascii="Times New Roman" w:hAnsi="Times New Roman" w:cs="Times New Roman"/>
        </w:rPr>
        <w:t xml:space="preserve"> </w:t>
      </w:r>
      <w:r w:rsidRPr="009221CA">
        <w:rPr>
          <w:rFonts w:ascii="Times New Roman" w:hAnsi="Times New Roman" w:cs="Times New Roman"/>
        </w:rPr>
        <w:t>- Prova de regularidade para com a Fazenda Municipal do domicílio ou sede do licitante e a do município promotor da licitação;</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t xml:space="preserve">f) </w:t>
      </w:r>
      <w:r w:rsidR="000E7165" w:rsidRPr="009221CA">
        <w:rPr>
          <w:rFonts w:ascii="Times New Roman" w:hAnsi="Times New Roman" w:cs="Times New Roman"/>
          <w:b/>
        </w:rPr>
        <w:t>Certidão Regularidade Relativa ao FGTS</w:t>
      </w:r>
      <w:r w:rsidR="000E7165" w:rsidRPr="009221CA">
        <w:rPr>
          <w:rFonts w:ascii="Times New Roman" w:hAnsi="Times New Roman" w:cs="Times New Roman"/>
        </w:rPr>
        <w:t xml:space="preserve"> </w:t>
      </w:r>
      <w:r w:rsidRPr="009221CA">
        <w:rPr>
          <w:rFonts w:ascii="Times New Roman" w:hAnsi="Times New Roman" w:cs="Times New Roman"/>
        </w:rPr>
        <w:t>- Prova de regularidade relativa ao Fundo de Garantia do Tempo de Serviço (FGTS), mediante Certificado de Regularidade do FGTS;</w:t>
      </w:r>
    </w:p>
    <w:p w:rsidR="004A47B3" w:rsidRPr="009221CA" w:rsidRDefault="004A47B3" w:rsidP="004A47B3">
      <w:pPr>
        <w:jc w:val="both"/>
        <w:rPr>
          <w:rFonts w:ascii="Times New Roman" w:hAnsi="Times New Roman" w:cs="Times New Roman"/>
        </w:rPr>
      </w:pPr>
      <w:r w:rsidRPr="009221CA">
        <w:rPr>
          <w:rFonts w:ascii="Times New Roman" w:hAnsi="Times New Roman" w:cs="Times New Roman"/>
        </w:rPr>
        <w:lastRenderedPageBreak/>
        <w:t xml:space="preserve">g) </w:t>
      </w:r>
      <w:r w:rsidR="000E7165" w:rsidRPr="009221CA">
        <w:rPr>
          <w:rFonts w:ascii="Times New Roman" w:hAnsi="Times New Roman" w:cs="Times New Roman"/>
          <w:b/>
        </w:rPr>
        <w:t>Certidão Negativa de Débitos Trabalhista</w:t>
      </w:r>
      <w:r w:rsidR="000E7165" w:rsidRPr="009221CA">
        <w:rPr>
          <w:rFonts w:ascii="Times New Roman" w:hAnsi="Times New Roman" w:cs="Times New Roman"/>
        </w:rPr>
        <w:t xml:space="preserve"> </w:t>
      </w:r>
      <w:r w:rsidRPr="009221CA">
        <w:rPr>
          <w:rFonts w:ascii="Times New Roman" w:hAnsi="Times New Roman" w:cs="Times New Roman"/>
        </w:rPr>
        <w:t>- Prova de inexistência de débitos inadimplidos perante a Justiça do Trabalho, mediante Certidão Negativa de Débitos Trabalhistas (CNDT) obtida no site: www.tst.jus.br/certidao1, ou certidão positiva com efeitos de negativa acompanhado das respectivas certidões da pessoa física/sócio administrador (a) da empresa licitante. Prova de inexistência de ações trabalhista perante a Justiça do Trabalho, mediante a apresentação de certidão negativa do Tribunal Regional do Trabalho do Estado relativo ao domicílio ou sede do licitante; acompanhado das respectivas certidões da pessoa física/sócio administrador (a) da empresa licitante.</w:t>
      </w:r>
    </w:p>
    <w:p w:rsidR="007A606D" w:rsidRPr="009221CA" w:rsidRDefault="004A47B3" w:rsidP="004214D4">
      <w:pPr>
        <w:jc w:val="both"/>
        <w:rPr>
          <w:rFonts w:ascii="Times New Roman" w:hAnsi="Times New Roman" w:cs="Times New Roman"/>
        </w:rPr>
      </w:pPr>
      <w:r w:rsidRPr="009221CA">
        <w:rPr>
          <w:rFonts w:ascii="Times New Roman" w:hAnsi="Times New Roman" w:cs="Times New Roman"/>
        </w:rPr>
        <w:t>h)</w:t>
      </w:r>
      <w:r w:rsidR="004401F1" w:rsidRPr="009221CA">
        <w:rPr>
          <w:rFonts w:ascii="Times New Roman" w:hAnsi="Times New Roman" w:cs="Times New Roman"/>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A606D" w:rsidRPr="009221CA" w:rsidRDefault="000E7165" w:rsidP="004214D4">
      <w:pPr>
        <w:jc w:val="both"/>
        <w:rPr>
          <w:rFonts w:ascii="Times New Roman" w:hAnsi="Times New Roman" w:cs="Times New Roman"/>
          <w:b/>
        </w:rPr>
      </w:pPr>
      <w:r w:rsidRPr="009221CA">
        <w:rPr>
          <w:rFonts w:ascii="Times New Roman" w:hAnsi="Times New Roman" w:cs="Times New Roman"/>
          <w:b/>
        </w:rPr>
        <w:t xml:space="preserve">8.5 </w:t>
      </w:r>
      <w:r w:rsidRPr="009221CA">
        <w:rPr>
          <w:rFonts w:ascii="Times New Roman" w:hAnsi="Times New Roman" w:cs="Times New Roman"/>
          <w:b/>
          <w:u w:val="single"/>
        </w:rPr>
        <w:t>QUALIFICAÇÃO ECONÔMICO-FINANCEIRA</w:t>
      </w:r>
      <w:r w:rsidRPr="009221CA">
        <w:rPr>
          <w:rFonts w:ascii="Times New Roman" w:hAnsi="Times New Roman" w:cs="Times New Roman"/>
          <w:b/>
        </w:rPr>
        <w:t xml:space="preserve"> </w:t>
      </w:r>
    </w:p>
    <w:p w:rsidR="007A606D" w:rsidRPr="009221CA" w:rsidRDefault="00096EDD" w:rsidP="004214D4">
      <w:pPr>
        <w:jc w:val="both"/>
        <w:rPr>
          <w:rFonts w:ascii="Times New Roman" w:hAnsi="Times New Roman" w:cs="Times New Roman"/>
        </w:rPr>
      </w:pPr>
      <w:r w:rsidRPr="009221CA">
        <w:rPr>
          <w:rFonts w:ascii="Times New Roman" w:hAnsi="Times New Roman" w:cs="Times New Roman"/>
        </w:rPr>
        <w:t xml:space="preserve">8.5.1 </w:t>
      </w:r>
      <w:r w:rsidR="004401F1" w:rsidRPr="009221CA">
        <w:rPr>
          <w:rFonts w:ascii="Times New Roman" w:hAnsi="Times New Roman" w:cs="Times New Roman"/>
        </w:rPr>
        <w:t xml:space="preserve">Certidão </w:t>
      </w:r>
      <w:r w:rsidR="004401F1" w:rsidRPr="009221CA">
        <w:rPr>
          <w:rFonts w:ascii="Times New Roman" w:hAnsi="Times New Roman" w:cs="Times New Roman"/>
          <w:b/>
        </w:rPr>
        <w:t xml:space="preserve">negativa de falência </w:t>
      </w:r>
      <w:r w:rsidR="004401F1" w:rsidRPr="009221CA">
        <w:rPr>
          <w:rFonts w:ascii="Times New Roman" w:hAnsi="Times New Roman" w:cs="Times New Roman"/>
        </w:rPr>
        <w:t xml:space="preserve">expedida pelo distribuidor da sede do fornecedor - Lei nº 14.133, de 2021, art. 69, caput, inciso II); </w:t>
      </w:r>
    </w:p>
    <w:p w:rsidR="00D814B0" w:rsidRPr="009221CA" w:rsidRDefault="00096EDD" w:rsidP="00D814B0">
      <w:pPr>
        <w:jc w:val="both"/>
        <w:rPr>
          <w:rFonts w:ascii="Times New Roman" w:hAnsi="Times New Roman" w:cs="Times New Roman"/>
        </w:rPr>
      </w:pPr>
      <w:r w:rsidRPr="009221CA">
        <w:rPr>
          <w:rFonts w:ascii="Times New Roman" w:hAnsi="Times New Roman" w:cs="Times New Roman"/>
        </w:rPr>
        <w:t xml:space="preserve">8.5.2 </w:t>
      </w:r>
      <w:r w:rsidR="00D814B0" w:rsidRPr="009221CA">
        <w:rPr>
          <w:rFonts w:ascii="Times New Roman" w:hAnsi="Times New Roman" w:cs="Times New Roman"/>
        </w:rPr>
        <w:t xml:space="preserve">Índices de Liquidez Geral (LG), Solvência Geral (SG) e Liquidez Corrente (LC), superiores a 1 (um), comprovados mediante a apresentação pelo licitante de balanço patrimonial, demonstração de resultado de exercício e demais demonstrações contábeis dos </w:t>
      </w:r>
      <w:r w:rsidR="00D814B0" w:rsidRPr="009221CA">
        <w:rPr>
          <w:rFonts w:ascii="Times New Roman" w:hAnsi="Times New Roman" w:cs="Times New Roman"/>
          <w:b/>
          <w:color w:val="FF0000"/>
        </w:rPr>
        <w:t>2 (dois) últimos</w:t>
      </w:r>
      <w:r w:rsidR="00D814B0" w:rsidRPr="009221CA">
        <w:rPr>
          <w:rFonts w:ascii="Times New Roman" w:hAnsi="Times New Roman" w:cs="Times New Roman"/>
          <w:color w:val="FF0000"/>
        </w:rPr>
        <w:t xml:space="preserve"> exercícios </w:t>
      </w:r>
      <w:r w:rsidR="004A47B3" w:rsidRPr="009221CA">
        <w:rPr>
          <w:rFonts w:ascii="Times New Roman" w:hAnsi="Times New Roman" w:cs="Times New Roman"/>
        </w:rPr>
        <w:t xml:space="preserve">sociais, </w:t>
      </w:r>
      <w:r w:rsidR="00D814B0" w:rsidRPr="009221CA">
        <w:rPr>
          <w:rFonts w:ascii="Times New Roman" w:hAnsi="Times New Roman" w:cs="Times New Roman"/>
        </w:rPr>
        <w:t xml:space="preserve"> obtidos pela aplicação das seguintes fórmulas:</w:t>
      </w:r>
    </w:p>
    <w:p w:rsidR="00D814B0" w:rsidRPr="009221CA" w:rsidRDefault="00D814B0" w:rsidP="00D814B0">
      <w:pPr>
        <w:jc w:val="both"/>
        <w:rPr>
          <w:rFonts w:ascii="Times New Roman" w:hAnsi="Times New Roman" w:cs="Times New Roman"/>
        </w:rPr>
      </w:pPr>
      <w:r w:rsidRPr="009221CA">
        <w:rPr>
          <w:rFonts w:ascii="Times New Roman" w:hAnsi="Times New Roman" w:cs="Times New Roman"/>
          <w:b/>
        </w:rPr>
        <w:t xml:space="preserve"> I - Liquidez Geral (LG) = (Ativo Circulante + Realizável a Longo Prazo) / (Passivo Circulante + Passivo Não Circulante);</w:t>
      </w:r>
      <w:r w:rsidRPr="009221CA">
        <w:rPr>
          <w:rFonts w:ascii="Times New Roman" w:hAnsi="Times New Roman" w:cs="Times New Roman"/>
        </w:rPr>
        <w:t xml:space="preserve"> </w:t>
      </w:r>
    </w:p>
    <w:p w:rsidR="00D814B0" w:rsidRPr="009221CA" w:rsidRDefault="00D814B0" w:rsidP="00D814B0">
      <w:pPr>
        <w:jc w:val="both"/>
        <w:rPr>
          <w:rFonts w:ascii="Times New Roman" w:hAnsi="Times New Roman" w:cs="Times New Roman"/>
        </w:rPr>
      </w:pPr>
      <w:r w:rsidRPr="009221CA">
        <w:rPr>
          <w:rFonts w:ascii="Times New Roman" w:hAnsi="Times New Roman" w:cs="Times New Roman"/>
          <w:b/>
        </w:rPr>
        <w:t>II - Solvência Geral (SG)= (Ativo Total) / (Passivo Circulante +Passivo não Circulante); e</w:t>
      </w:r>
      <w:r w:rsidRPr="009221CA">
        <w:rPr>
          <w:rFonts w:ascii="Times New Roman" w:hAnsi="Times New Roman" w:cs="Times New Roman"/>
        </w:rPr>
        <w:t xml:space="preserve"> </w:t>
      </w:r>
    </w:p>
    <w:p w:rsidR="00D814B0" w:rsidRPr="009221CA" w:rsidRDefault="00D814B0" w:rsidP="00D814B0">
      <w:pPr>
        <w:jc w:val="both"/>
        <w:rPr>
          <w:rFonts w:ascii="Times New Roman" w:hAnsi="Times New Roman" w:cs="Times New Roman"/>
        </w:rPr>
      </w:pPr>
      <w:r w:rsidRPr="009221CA">
        <w:rPr>
          <w:rFonts w:ascii="Times New Roman" w:hAnsi="Times New Roman" w:cs="Times New Roman"/>
          <w:b/>
        </w:rPr>
        <w:t>III - Liquidez Corrente (LC) = (Ativo Circulante) / (Passivo Circulante).</w:t>
      </w:r>
      <w:r w:rsidRPr="009221CA">
        <w:rPr>
          <w:rFonts w:ascii="Times New Roman" w:hAnsi="Times New Roman" w:cs="Times New Roman"/>
        </w:rPr>
        <w:t xml:space="preserve"> </w:t>
      </w:r>
    </w:p>
    <w:p w:rsidR="00D814B0" w:rsidRPr="009221CA" w:rsidRDefault="00096EDD" w:rsidP="00D814B0">
      <w:pPr>
        <w:jc w:val="both"/>
        <w:rPr>
          <w:rFonts w:ascii="Times New Roman" w:hAnsi="Times New Roman" w:cs="Times New Roman"/>
        </w:rPr>
      </w:pPr>
      <w:r w:rsidRPr="009221CA">
        <w:rPr>
          <w:rFonts w:ascii="Times New Roman" w:hAnsi="Times New Roman" w:cs="Times New Roman"/>
        </w:rPr>
        <w:t xml:space="preserve">8.5.3 </w:t>
      </w:r>
      <w:r w:rsidR="00D814B0" w:rsidRPr="009221CA">
        <w:rPr>
          <w:rFonts w:ascii="Times New Roman" w:hAnsi="Times New Roman" w:cs="Times New Roman"/>
        </w:rPr>
        <w:t>. Caso a empresa licitante apresente resultado inferior ou igual a 1 (um) em qualquer dos índices de Liquidez Geral (LG), Solvência Geral (SG) e Liquidez Corrente (LC), será exigido para fins de habilitação comprovação que possui capital social ou patrimônio líquido de no mínimo 5%</w:t>
      </w:r>
      <w:r w:rsidR="00D814B0" w:rsidRPr="009221CA">
        <w:rPr>
          <w:rFonts w:ascii="Times New Roman" w:hAnsi="Times New Roman" w:cs="Times New Roman"/>
          <w:color w:val="FF0000"/>
        </w:rPr>
        <w:t xml:space="preserve"> </w:t>
      </w:r>
      <w:r w:rsidR="00D814B0" w:rsidRPr="009221CA">
        <w:rPr>
          <w:rFonts w:ascii="Times New Roman" w:hAnsi="Times New Roman" w:cs="Times New Roman"/>
        </w:rPr>
        <w:t xml:space="preserve">do valor total do objeto do presente certame. </w:t>
      </w:r>
    </w:p>
    <w:p w:rsidR="00D814B0" w:rsidRPr="009221CA" w:rsidRDefault="00096EDD" w:rsidP="00D814B0">
      <w:pPr>
        <w:jc w:val="both"/>
        <w:rPr>
          <w:rFonts w:ascii="Times New Roman" w:hAnsi="Times New Roman" w:cs="Times New Roman"/>
        </w:rPr>
      </w:pPr>
      <w:r w:rsidRPr="009221CA">
        <w:rPr>
          <w:rFonts w:ascii="Times New Roman" w:hAnsi="Times New Roman" w:cs="Times New Roman"/>
        </w:rPr>
        <w:t xml:space="preserve">8.5.4 </w:t>
      </w:r>
      <w:r w:rsidR="00D814B0" w:rsidRPr="009221CA">
        <w:rPr>
          <w:rFonts w:ascii="Times New Roman" w:hAnsi="Times New Roman" w:cs="Times New Roman"/>
        </w:rPr>
        <w:t xml:space="preserve"> As empresas criadas no exercício financeiro da licitação deverão atender a todas as exigências da habilitação e poderão substituir os demonstrativos contábeis pelo balanço de abertura. (Lei nº 14.133, de 2021, art. 65, §1º). </w:t>
      </w:r>
    </w:p>
    <w:p w:rsidR="00D814B0" w:rsidRPr="009221CA" w:rsidRDefault="00096EDD" w:rsidP="00D814B0">
      <w:pPr>
        <w:jc w:val="both"/>
        <w:rPr>
          <w:rFonts w:ascii="Times New Roman" w:hAnsi="Times New Roman" w:cs="Times New Roman"/>
        </w:rPr>
      </w:pPr>
      <w:r w:rsidRPr="009221CA">
        <w:rPr>
          <w:rFonts w:ascii="Times New Roman" w:hAnsi="Times New Roman" w:cs="Times New Roman"/>
        </w:rPr>
        <w:t>8.5.5</w:t>
      </w:r>
      <w:r w:rsidR="00D814B0" w:rsidRPr="009221CA">
        <w:rPr>
          <w:rFonts w:ascii="Times New Roman" w:hAnsi="Times New Roman" w:cs="Times New Roman"/>
        </w:rPr>
        <w:t xml:space="preserve">. O balanço patrimonial, demonstração de resultado de exercício e demais demonstrações contábeis limitar-se-ão ao último exercício no caso de a pessoa jurídica ter sido constituída há menos de 2 (dois) anos. (Lei nº 14.133, de 2021, art. 69, §6º). </w:t>
      </w:r>
    </w:p>
    <w:p w:rsidR="00D814B0" w:rsidRPr="009221CA" w:rsidRDefault="00096EDD" w:rsidP="00D814B0">
      <w:pPr>
        <w:jc w:val="both"/>
        <w:rPr>
          <w:rFonts w:ascii="Times New Roman" w:hAnsi="Times New Roman" w:cs="Times New Roman"/>
        </w:rPr>
      </w:pPr>
      <w:r w:rsidRPr="009221CA">
        <w:rPr>
          <w:rFonts w:ascii="Times New Roman" w:hAnsi="Times New Roman" w:cs="Times New Roman"/>
        </w:rPr>
        <w:t>8.5.6</w:t>
      </w:r>
      <w:r w:rsidR="00D814B0" w:rsidRPr="009221CA">
        <w:rPr>
          <w:rFonts w:ascii="Times New Roman" w:hAnsi="Times New Roman" w:cs="Times New Roman"/>
        </w:rPr>
        <w:t xml:space="preserve">. Os documentos referidos acima deverão ser exigidos com base no limite definido pela Receita Federal do Brasil para transmissão da Escrituração Contábil. </w:t>
      </w:r>
    </w:p>
    <w:p w:rsidR="00D814B0" w:rsidRPr="009221CA" w:rsidRDefault="00096EDD" w:rsidP="00D814B0">
      <w:pPr>
        <w:jc w:val="both"/>
        <w:rPr>
          <w:rFonts w:ascii="Times New Roman" w:hAnsi="Times New Roman" w:cs="Times New Roman"/>
        </w:rPr>
      </w:pPr>
      <w:r w:rsidRPr="009221CA">
        <w:rPr>
          <w:rFonts w:ascii="Times New Roman" w:hAnsi="Times New Roman" w:cs="Times New Roman"/>
        </w:rPr>
        <w:t>8.5.7</w:t>
      </w:r>
      <w:r w:rsidR="00D814B0" w:rsidRPr="009221CA">
        <w:rPr>
          <w:rFonts w:ascii="Times New Roman" w:hAnsi="Times New Roman" w:cs="Times New Roman"/>
        </w:rPr>
        <w:t xml:space="preserve">. O atendimento dos índices econômicos previstos neste item deverá ser atestado mediante declaração assinada por profissional habilitado da área contábil, apresentada pelo fornecedor. </w:t>
      </w:r>
    </w:p>
    <w:p w:rsidR="007A606D" w:rsidRPr="009221CA" w:rsidRDefault="000E7165" w:rsidP="004214D4">
      <w:pPr>
        <w:jc w:val="both"/>
        <w:rPr>
          <w:rFonts w:ascii="Times New Roman" w:hAnsi="Times New Roman" w:cs="Times New Roman"/>
          <w:u w:val="single"/>
        </w:rPr>
      </w:pPr>
      <w:r w:rsidRPr="009221CA">
        <w:rPr>
          <w:rFonts w:ascii="Times New Roman" w:hAnsi="Times New Roman" w:cs="Times New Roman"/>
          <w:b/>
          <w:u w:val="single"/>
        </w:rPr>
        <w:lastRenderedPageBreak/>
        <w:t>8.6 QUALIFICAÇÃO TÉCNICA</w:t>
      </w:r>
      <w:r w:rsidRPr="009221CA">
        <w:rPr>
          <w:rFonts w:ascii="Times New Roman" w:hAnsi="Times New Roman" w:cs="Times New Roman"/>
          <w:u w:val="single"/>
        </w:rPr>
        <w:t xml:space="preserve"> </w:t>
      </w:r>
    </w:p>
    <w:p w:rsidR="007A606D" w:rsidRPr="009221CA" w:rsidRDefault="004401F1" w:rsidP="004214D4">
      <w:pPr>
        <w:jc w:val="both"/>
        <w:rPr>
          <w:rFonts w:ascii="Times New Roman" w:hAnsi="Times New Roman" w:cs="Times New Roman"/>
          <w:highlight w:val="yellow"/>
        </w:rPr>
      </w:pPr>
      <w:r w:rsidRPr="009221CA">
        <w:rPr>
          <w:rFonts w:ascii="Times New Roman" w:hAnsi="Times New Roman" w:cs="Times New Roman"/>
        </w:rPr>
        <w:t xml:space="preserve">a) Apresentar Atestado de </w:t>
      </w:r>
      <w:r w:rsidRPr="009221CA">
        <w:rPr>
          <w:rFonts w:ascii="Times New Roman" w:hAnsi="Times New Roman" w:cs="Times New Roman"/>
          <w:b/>
        </w:rPr>
        <w:t>Capacidade Técnica</w:t>
      </w:r>
      <w:r w:rsidRPr="009221CA">
        <w:rPr>
          <w:rFonts w:ascii="Times New Roman" w:hAnsi="Times New Roman" w:cs="Times New Roman"/>
        </w:rPr>
        <w:t>, que comprove a licitante ter aptidão para o fornecimento dos itens, com características pertinentes ao objeto desta licitação, emitido por pessoa jurídica de direito público ou privado.</w:t>
      </w:r>
      <w:r w:rsidRPr="009221CA">
        <w:rPr>
          <w:rFonts w:ascii="Times New Roman" w:hAnsi="Times New Roman" w:cs="Times New Roman"/>
          <w:highlight w:val="yellow"/>
        </w:rPr>
        <w:t xml:space="preserve"> </w:t>
      </w:r>
    </w:p>
    <w:p w:rsidR="007A606D" w:rsidRPr="009221CA" w:rsidRDefault="0016127C" w:rsidP="004214D4">
      <w:pPr>
        <w:jc w:val="both"/>
        <w:rPr>
          <w:rFonts w:ascii="Times New Roman" w:hAnsi="Times New Roman" w:cs="Times New Roman"/>
        </w:rPr>
      </w:pPr>
      <w:r w:rsidRPr="009221CA">
        <w:rPr>
          <w:rFonts w:ascii="Times New Roman" w:hAnsi="Times New Roman" w:cs="Times New Roman"/>
        </w:rPr>
        <w:t>b). Deverá</w:t>
      </w:r>
      <w:r w:rsidR="00857EBB" w:rsidRPr="009221CA">
        <w:rPr>
          <w:rFonts w:ascii="Times New Roman" w:hAnsi="Times New Roman" w:cs="Times New Roman"/>
        </w:rPr>
        <w:t xml:space="preserve"> apresentar </w:t>
      </w:r>
      <w:r w:rsidR="00857EBB" w:rsidRPr="009221CA">
        <w:rPr>
          <w:rFonts w:ascii="Times New Roman" w:hAnsi="Times New Roman" w:cs="Times New Roman"/>
          <w:b/>
        </w:rPr>
        <w:t>alvará expedido</w:t>
      </w:r>
      <w:r w:rsidR="00857EBB" w:rsidRPr="009221CA">
        <w:rPr>
          <w:rFonts w:ascii="Times New Roman" w:hAnsi="Times New Roman" w:cs="Times New Roman"/>
        </w:rPr>
        <w:t xml:space="preserve"> pela vigilância sanitária Municipal ou pela Vigilância Sanitária Estadual</w:t>
      </w:r>
      <w:r w:rsidR="004401F1" w:rsidRPr="009221CA">
        <w:rPr>
          <w:rFonts w:ascii="Times New Roman" w:hAnsi="Times New Roman" w:cs="Times New Roman"/>
        </w:rPr>
        <w:t xml:space="preserve">; </w:t>
      </w:r>
    </w:p>
    <w:p w:rsidR="008459E5" w:rsidRPr="009221CA" w:rsidRDefault="004401F1" w:rsidP="004214D4">
      <w:pPr>
        <w:jc w:val="both"/>
        <w:rPr>
          <w:rFonts w:ascii="Times New Roman" w:hAnsi="Times New Roman" w:cs="Times New Roman"/>
        </w:rPr>
      </w:pPr>
      <w:r w:rsidRPr="009221CA">
        <w:rPr>
          <w:rFonts w:ascii="Times New Roman" w:hAnsi="Times New Roman" w:cs="Times New Roman"/>
          <w:b/>
        </w:rPr>
        <w:t>9 ESTIMATIVAS DO VALOR DA CONTRATAÇÃO</w:t>
      </w:r>
      <w:r w:rsidRPr="009221CA">
        <w:rPr>
          <w:rFonts w:ascii="Times New Roman" w:hAnsi="Times New Roman" w:cs="Times New Roman"/>
        </w:rPr>
        <w:t xml:space="preserve"> </w:t>
      </w:r>
    </w:p>
    <w:p w:rsidR="008459E5" w:rsidRPr="009221CA" w:rsidRDefault="00246130" w:rsidP="004214D4">
      <w:pPr>
        <w:jc w:val="both"/>
        <w:rPr>
          <w:rFonts w:ascii="Times New Roman" w:hAnsi="Times New Roman" w:cs="Times New Roman"/>
        </w:rPr>
      </w:pPr>
      <w:r w:rsidRPr="009221CA">
        <w:rPr>
          <w:rFonts w:ascii="Times New Roman" w:hAnsi="Times New Roman" w:cs="Times New Roman"/>
        </w:rPr>
        <w:t xml:space="preserve">9.1. </w:t>
      </w:r>
      <w:r w:rsidR="004401F1" w:rsidRPr="009221CA">
        <w:rPr>
          <w:rFonts w:ascii="Times New Roman" w:hAnsi="Times New Roman" w:cs="Times New Roman"/>
        </w:rPr>
        <w:t xml:space="preserve">O custo estimado da contratação será realizado pelo Departamento de Compras e estará disponível no processo. </w:t>
      </w:r>
    </w:p>
    <w:p w:rsidR="008459E5" w:rsidRPr="009221CA" w:rsidRDefault="004401F1" w:rsidP="004214D4">
      <w:pPr>
        <w:jc w:val="both"/>
        <w:rPr>
          <w:rFonts w:ascii="Times New Roman" w:hAnsi="Times New Roman" w:cs="Times New Roman"/>
          <w:b/>
        </w:rPr>
      </w:pPr>
      <w:r w:rsidRPr="009221CA">
        <w:rPr>
          <w:rFonts w:ascii="Times New Roman" w:hAnsi="Times New Roman" w:cs="Times New Roman"/>
          <w:b/>
        </w:rPr>
        <w:t xml:space="preserve">10 ADEQUAÇÃO ORÇAMENTÁRIA </w:t>
      </w:r>
    </w:p>
    <w:p w:rsidR="008459E5" w:rsidRPr="009221CA" w:rsidRDefault="0016127C" w:rsidP="004214D4">
      <w:pPr>
        <w:jc w:val="both"/>
        <w:rPr>
          <w:rFonts w:ascii="Times New Roman" w:hAnsi="Times New Roman" w:cs="Times New Roman"/>
        </w:rPr>
      </w:pPr>
      <w:r w:rsidRPr="009221CA">
        <w:rPr>
          <w:rFonts w:ascii="Times New Roman" w:hAnsi="Times New Roman" w:cs="Times New Roman"/>
        </w:rPr>
        <w:t>10.1. As</w:t>
      </w:r>
      <w:r w:rsidR="004401F1" w:rsidRPr="009221CA">
        <w:rPr>
          <w:rFonts w:ascii="Times New Roman" w:hAnsi="Times New Roman" w:cs="Times New Roman"/>
        </w:rPr>
        <w:t xml:space="preserve"> despesas decorrentes da presente contratação correrão à conta de recursos específicos consignados no Orçamento Geral do Município de </w:t>
      </w:r>
      <w:r w:rsidR="008459E5" w:rsidRPr="009221CA">
        <w:rPr>
          <w:rFonts w:ascii="Times New Roman" w:hAnsi="Times New Roman" w:cs="Times New Roman"/>
        </w:rPr>
        <w:t>Aparecida do Rio Doce</w:t>
      </w:r>
      <w:r w:rsidR="004401F1" w:rsidRPr="009221CA">
        <w:rPr>
          <w:rFonts w:ascii="Times New Roman" w:hAnsi="Times New Roman" w:cs="Times New Roman"/>
        </w:rPr>
        <w:t xml:space="preserve"> em dotação a ser especificada pelo departamento de contabilidade no curso do processo Licitatório. </w:t>
      </w: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853"/>
        <w:gridCol w:w="3217"/>
        <w:gridCol w:w="1650"/>
        <w:gridCol w:w="940"/>
      </w:tblGrid>
      <w:tr w:rsidR="005E0122" w:rsidRPr="0016127C" w:rsidTr="00143260">
        <w:trPr>
          <w:trHeight w:val="813"/>
        </w:trPr>
        <w:tc>
          <w:tcPr>
            <w:tcW w:w="834"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r w:rsidRPr="0016127C">
              <w:rPr>
                <w:rFonts w:ascii="Times New Roman" w:eastAsia="SimSun" w:hAnsi="Times New Roman" w:cs="Times New Roman"/>
                <w:b/>
                <w:sz w:val="18"/>
              </w:rPr>
              <w:t>FICHA</w:t>
            </w:r>
          </w:p>
        </w:tc>
        <w:tc>
          <w:tcPr>
            <w:tcW w:w="1853"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r w:rsidRPr="0016127C">
              <w:rPr>
                <w:rFonts w:ascii="Times New Roman" w:eastAsia="SimSun" w:hAnsi="Times New Roman" w:cs="Times New Roman"/>
                <w:b/>
                <w:sz w:val="18"/>
              </w:rPr>
              <w:t>UNIDADE</w:t>
            </w:r>
          </w:p>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r w:rsidRPr="0016127C">
              <w:rPr>
                <w:rFonts w:ascii="Times New Roman" w:eastAsia="SimSun" w:hAnsi="Times New Roman" w:cs="Times New Roman"/>
                <w:b/>
                <w:sz w:val="18"/>
              </w:rPr>
              <w:t>ORÇAMENTÁRIA</w:t>
            </w:r>
          </w:p>
        </w:tc>
        <w:tc>
          <w:tcPr>
            <w:tcW w:w="3217"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r w:rsidRPr="0016127C">
              <w:rPr>
                <w:rFonts w:ascii="Times New Roman" w:eastAsia="SimSun" w:hAnsi="Times New Roman" w:cs="Times New Roman"/>
                <w:b/>
                <w:sz w:val="18"/>
              </w:rPr>
              <w:t>FUNÇÃO/SUBFUNÇÃO/NATUREZA DA AÇÃO/PROJETO/ATIVIDADE</w:t>
            </w:r>
          </w:p>
        </w:tc>
        <w:tc>
          <w:tcPr>
            <w:tcW w:w="1650"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r w:rsidRPr="0016127C">
              <w:rPr>
                <w:rFonts w:ascii="Times New Roman" w:eastAsia="SimSun" w:hAnsi="Times New Roman" w:cs="Times New Roman"/>
                <w:b/>
                <w:sz w:val="18"/>
              </w:rPr>
              <w:t>ELEMENTO DA DESESA/FONTE</w:t>
            </w:r>
          </w:p>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p>
        </w:tc>
        <w:tc>
          <w:tcPr>
            <w:tcW w:w="940" w:type="dxa"/>
            <w:tcBorders>
              <w:top w:val="single" w:sz="4" w:space="0" w:color="auto"/>
              <w:left w:val="single" w:sz="4" w:space="0" w:color="auto"/>
              <w:bottom w:val="single" w:sz="4" w:space="0" w:color="auto"/>
              <w:right w:val="single" w:sz="4" w:space="0" w:color="auto"/>
            </w:tcBorders>
          </w:tcPr>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r w:rsidRPr="0016127C">
              <w:rPr>
                <w:rFonts w:ascii="Times New Roman" w:eastAsia="SimSun" w:hAnsi="Times New Roman" w:cs="Times New Roman"/>
                <w:b/>
                <w:sz w:val="18"/>
              </w:rPr>
              <w:t>SUB</w:t>
            </w:r>
          </w:p>
        </w:tc>
      </w:tr>
      <w:tr w:rsidR="005E0122" w:rsidRPr="0016127C" w:rsidTr="00143260">
        <w:tc>
          <w:tcPr>
            <w:tcW w:w="834"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both"/>
              <w:rPr>
                <w:rFonts w:ascii="Times New Roman" w:eastAsia="SimSun" w:hAnsi="Times New Roman" w:cs="Times New Roman"/>
                <w:b/>
                <w:sz w:val="18"/>
              </w:rPr>
            </w:pPr>
          </w:p>
          <w:p w:rsidR="005E0122" w:rsidRPr="0016127C" w:rsidRDefault="00143260" w:rsidP="004879C5">
            <w:pPr>
              <w:tabs>
                <w:tab w:val="left" w:pos="1701"/>
              </w:tabs>
              <w:autoSpaceDE w:val="0"/>
              <w:spacing w:after="0" w:line="240" w:lineRule="auto"/>
              <w:rPr>
                <w:rFonts w:ascii="Times New Roman" w:eastAsia="SimSun" w:hAnsi="Times New Roman" w:cs="Times New Roman"/>
                <w:b/>
                <w:sz w:val="18"/>
              </w:rPr>
            </w:pPr>
            <w:r>
              <w:rPr>
                <w:rFonts w:ascii="Times New Roman" w:eastAsia="SimSun" w:hAnsi="Times New Roman" w:cs="Times New Roman"/>
                <w:sz w:val="18"/>
              </w:rPr>
              <w:t>0329</w:t>
            </w:r>
          </w:p>
        </w:tc>
        <w:tc>
          <w:tcPr>
            <w:tcW w:w="1853"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center"/>
              <w:rPr>
                <w:rFonts w:ascii="Times New Roman" w:eastAsia="SimSun" w:hAnsi="Times New Roman" w:cs="Times New Roman"/>
                <w:sz w:val="18"/>
              </w:rPr>
            </w:pPr>
            <w:r w:rsidRPr="0016127C">
              <w:rPr>
                <w:rFonts w:ascii="Times New Roman" w:eastAsia="SimSun" w:hAnsi="Times New Roman" w:cs="Times New Roman"/>
                <w:sz w:val="18"/>
              </w:rPr>
              <w:t>18.01</w:t>
            </w:r>
          </w:p>
          <w:p w:rsidR="005E0122" w:rsidRPr="0016127C" w:rsidRDefault="005E0122" w:rsidP="004879C5">
            <w:pPr>
              <w:tabs>
                <w:tab w:val="left" w:pos="1701"/>
              </w:tabs>
              <w:autoSpaceDE w:val="0"/>
              <w:spacing w:after="0" w:line="240" w:lineRule="auto"/>
              <w:jc w:val="center"/>
              <w:rPr>
                <w:rFonts w:ascii="Times New Roman" w:eastAsia="SimSun" w:hAnsi="Times New Roman" w:cs="Times New Roman"/>
                <w:b/>
                <w:sz w:val="18"/>
              </w:rPr>
            </w:pPr>
            <w:r w:rsidRPr="0016127C">
              <w:rPr>
                <w:rFonts w:ascii="Times New Roman" w:eastAsia="SimSun" w:hAnsi="Times New Roman" w:cs="Times New Roman"/>
                <w:sz w:val="18"/>
              </w:rPr>
              <w:t>Fundo Municipal de  Desenvolvimento da Educação</w:t>
            </w:r>
          </w:p>
        </w:tc>
        <w:tc>
          <w:tcPr>
            <w:tcW w:w="3217" w:type="dxa"/>
            <w:tcBorders>
              <w:top w:val="single" w:sz="4" w:space="0" w:color="auto"/>
              <w:left w:val="single" w:sz="4" w:space="0" w:color="auto"/>
              <w:bottom w:val="single" w:sz="4" w:space="0" w:color="auto"/>
              <w:right w:val="single" w:sz="4" w:space="0" w:color="auto"/>
            </w:tcBorders>
            <w:hideMark/>
          </w:tcPr>
          <w:p w:rsidR="005E0122" w:rsidRPr="0016127C" w:rsidRDefault="00143260" w:rsidP="004879C5">
            <w:pPr>
              <w:tabs>
                <w:tab w:val="left" w:pos="1701"/>
              </w:tabs>
              <w:autoSpaceDE w:val="0"/>
              <w:spacing w:after="0" w:line="240" w:lineRule="auto"/>
              <w:jc w:val="center"/>
              <w:rPr>
                <w:rFonts w:ascii="Times New Roman" w:eastAsia="SimSun" w:hAnsi="Times New Roman" w:cs="Times New Roman"/>
                <w:sz w:val="18"/>
              </w:rPr>
            </w:pPr>
            <w:r>
              <w:rPr>
                <w:rFonts w:ascii="Times New Roman" w:eastAsia="SimSun" w:hAnsi="Times New Roman" w:cs="Times New Roman"/>
                <w:sz w:val="18"/>
              </w:rPr>
              <w:t>12.361</w:t>
            </w:r>
            <w:r w:rsidR="005E0122">
              <w:rPr>
                <w:rFonts w:ascii="Times New Roman" w:eastAsia="SimSun" w:hAnsi="Times New Roman" w:cs="Times New Roman"/>
                <w:sz w:val="18"/>
              </w:rPr>
              <w:t>.</w:t>
            </w:r>
            <w:r>
              <w:rPr>
                <w:rFonts w:ascii="Times New Roman" w:eastAsia="SimSun" w:hAnsi="Times New Roman" w:cs="Times New Roman"/>
                <w:sz w:val="18"/>
              </w:rPr>
              <w:t>1325.2.210</w:t>
            </w:r>
          </w:p>
          <w:p w:rsidR="005E0122" w:rsidRPr="0016127C" w:rsidRDefault="005E0122" w:rsidP="00143260">
            <w:pPr>
              <w:tabs>
                <w:tab w:val="left" w:pos="1701"/>
              </w:tabs>
              <w:autoSpaceDE w:val="0"/>
              <w:spacing w:after="0" w:line="240" w:lineRule="auto"/>
              <w:jc w:val="center"/>
              <w:rPr>
                <w:rFonts w:ascii="Times New Roman" w:eastAsia="SimSun" w:hAnsi="Times New Roman" w:cs="Times New Roman"/>
                <w:b/>
                <w:sz w:val="18"/>
              </w:rPr>
            </w:pPr>
            <w:r>
              <w:rPr>
                <w:rFonts w:ascii="Times New Roman" w:eastAsia="SimSun" w:hAnsi="Times New Roman" w:cs="Times New Roman"/>
                <w:sz w:val="18"/>
              </w:rPr>
              <w:t xml:space="preserve">Manutenção </w:t>
            </w:r>
            <w:r w:rsidR="00143260">
              <w:rPr>
                <w:rFonts w:ascii="Times New Roman" w:eastAsia="SimSun" w:hAnsi="Times New Roman" w:cs="Times New Roman"/>
                <w:sz w:val="18"/>
              </w:rPr>
              <w:t>do ensino fundamental</w:t>
            </w:r>
          </w:p>
        </w:tc>
        <w:tc>
          <w:tcPr>
            <w:tcW w:w="1650" w:type="dxa"/>
            <w:tcBorders>
              <w:top w:val="single" w:sz="4" w:space="0" w:color="auto"/>
              <w:left w:val="single" w:sz="4" w:space="0" w:color="auto"/>
              <w:bottom w:val="single" w:sz="4" w:space="0" w:color="auto"/>
              <w:right w:val="single" w:sz="4" w:space="0" w:color="auto"/>
            </w:tcBorders>
            <w:hideMark/>
          </w:tcPr>
          <w:p w:rsidR="005E0122" w:rsidRPr="0016127C" w:rsidRDefault="005E0122" w:rsidP="004879C5">
            <w:pPr>
              <w:tabs>
                <w:tab w:val="left" w:pos="1701"/>
              </w:tabs>
              <w:autoSpaceDE w:val="0"/>
              <w:spacing w:after="0" w:line="240" w:lineRule="auto"/>
              <w:jc w:val="center"/>
              <w:rPr>
                <w:rFonts w:ascii="Times New Roman" w:eastAsia="SimSun" w:hAnsi="Times New Roman" w:cs="Times New Roman"/>
                <w:sz w:val="18"/>
              </w:rPr>
            </w:pPr>
            <w:r w:rsidRPr="0016127C">
              <w:rPr>
                <w:rFonts w:ascii="Times New Roman" w:eastAsia="SimSun" w:hAnsi="Times New Roman" w:cs="Times New Roman"/>
                <w:sz w:val="18"/>
              </w:rPr>
              <w:t>3.3.90.30.00-101</w:t>
            </w:r>
          </w:p>
          <w:p w:rsidR="005E0122" w:rsidRPr="0016127C" w:rsidRDefault="005E0122" w:rsidP="004879C5">
            <w:pPr>
              <w:tabs>
                <w:tab w:val="left" w:pos="1701"/>
              </w:tabs>
              <w:autoSpaceDE w:val="0"/>
              <w:spacing w:after="0" w:line="240" w:lineRule="auto"/>
              <w:jc w:val="center"/>
              <w:rPr>
                <w:rFonts w:ascii="Times New Roman" w:eastAsia="SimSun" w:hAnsi="Times New Roman" w:cs="Times New Roman"/>
                <w:b/>
                <w:sz w:val="18"/>
              </w:rPr>
            </w:pPr>
            <w:r w:rsidRPr="0016127C">
              <w:rPr>
                <w:rFonts w:ascii="Times New Roman" w:eastAsia="SimSun" w:hAnsi="Times New Roman" w:cs="Times New Roman"/>
                <w:sz w:val="18"/>
              </w:rPr>
              <w:t>Material de Consumo</w:t>
            </w:r>
          </w:p>
        </w:tc>
        <w:tc>
          <w:tcPr>
            <w:tcW w:w="940" w:type="dxa"/>
            <w:tcBorders>
              <w:top w:val="single" w:sz="4" w:space="0" w:color="auto"/>
              <w:left w:val="single" w:sz="4" w:space="0" w:color="auto"/>
              <w:bottom w:val="single" w:sz="4" w:space="0" w:color="auto"/>
              <w:right w:val="single" w:sz="4" w:space="0" w:color="auto"/>
            </w:tcBorders>
          </w:tcPr>
          <w:p w:rsidR="005E0122" w:rsidRPr="0016127C" w:rsidRDefault="00143260" w:rsidP="004879C5">
            <w:pPr>
              <w:tabs>
                <w:tab w:val="left" w:pos="1701"/>
              </w:tabs>
              <w:autoSpaceDE w:val="0"/>
              <w:spacing w:after="0" w:line="240" w:lineRule="auto"/>
              <w:jc w:val="center"/>
              <w:rPr>
                <w:rFonts w:ascii="Times New Roman" w:eastAsia="SimSun" w:hAnsi="Times New Roman" w:cs="Times New Roman"/>
                <w:sz w:val="18"/>
              </w:rPr>
            </w:pPr>
            <w:r>
              <w:rPr>
                <w:rFonts w:ascii="Times New Roman" w:eastAsia="SimSun" w:hAnsi="Times New Roman" w:cs="Times New Roman"/>
                <w:sz w:val="18"/>
              </w:rPr>
              <w:t>22,21,28</w:t>
            </w:r>
          </w:p>
        </w:tc>
      </w:tr>
    </w:tbl>
    <w:p w:rsidR="005E0122" w:rsidRDefault="005E0122" w:rsidP="004214D4">
      <w:pPr>
        <w:jc w:val="both"/>
        <w:rPr>
          <w:rFonts w:ascii="Times New Roman" w:hAnsi="Times New Roman" w:cs="Times New Roman"/>
          <w:b/>
        </w:rPr>
      </w:pPr>
    </w:p>
    <w:p w:rsidR="008459E5" w:rsidRPr="009221CA" w:rsidRDefault="004401F1" w:rsidP="004214D4">
      <w:pPr>
        <w:jc w:val="both"/>
        <w:rPr>
          <w:rFonts w:ascii="Times New Roman" w:hAnsi="Times New Roman" w:cs="Times New Roman"/>
          <w:b/>
        </w:rPr>
      </w:pPr>
      <w:r w:rsidRPr="009221CA">
        <w:rPr>
          <w:rFonts w:ascii="Times New Roman" w:hAnsi="Times New Roman" w:cs="Times New Roman"/>
          <w:b/>
        </w:rPr>
        <w:t xml:space="preserve">11 DA APRESENTAÇÃO DE AMOSTRAS </w:t>
      </w:r>
    </w:p>
    <w:p w:rsidR="008459E5" w:rsidRPr="009221CA" w:rsidRDefault="004401F1" w:rsidP="004214D4">
      <w:pPr>
        <w:jc w:val="both"/>
        <w:rPr>
          <w:rFonts w:ascii="Times New Roman" w:hAnsi="Times New Roman" w:cs="Times New Roman"/>
        </w:rPr>
      </w:pPr>
      <w:r w:rsidRPr="009221CA">
        <w:rPr>
          <w:rFonts w:ascii="Times New Roman" w:hAnsi="Times New Roman" w:cs="Times New Roman"/>
        </w:rPr>
        <w:t>11.1</w:t>
      </w:r>
      <w:r w:rsidR="008459E5" w:rsidRPr="009221CA">
        <w:rPr>
          <w:rFonts w:ascii="Times New Roman" w:hAnsi="Times New Roman" w:cs="Times New Roman"/>
        </w:rPr>
        <w:t xml:space="preserve"> </w:t>
      </w:r>
      <w:r w:rsidRPr="009221CA">
        <w:rPr>
          <w:rFonts w:ascii="Times New Roman" w:hAnsi="Times New Roman" w:cs="Times New Roman"/>
          <w:b/>
        </w:rPr>
        <w:t>Da amostra:</w:t>
      </w:r>
      <w:r w:rsidRPr="009221CA">
        <w:rPr>
          <w:rFonts w:ascii="Times New Roman" w:hAnsi="Times New Roman" w:cs="Times New Roman"/>
        </w:rPr>
        <w:t xml:space="preserve"> Não haverá exigência de apresentação de amostras. </w:t>
      </w:r>
    </w:p>
    <w:p w:rsidR="008459E5" w:rsidRPr="009221CA" w:rsidRDefault="004401F1" w:rsidP="004214D4">
      <w:pPr>
        <w:jc w:val="both"/>
        <w:rPr>
          <w:rFonts w:ascii="Times New Roman" w:hAnsi="Times New Roman" w:cs="Times New Roman"/>
        </w:rPr>
      </w:pPr>
      <w:r w:rsidRPr="009221CA">
        <w:rPr>
          <w:rFonts w:ascii="Times New Roman" w:hAnsi="Times New Roman" w:cs="Times New Roman"/>
          <w:b/>
        </w:rPr>
        <w:t>12 JUSTIFICATIVA EMITIDA PELA ÁREA TÉCNICA QUANTO A AMPLA PARTICIPAÇÃO DAS EMPRESAS</w:t>
      </w:r>
      <w:r w:rsidRPr="009221CA">
        <w:rPr>
          <w:rFonts w:ascii="Times New Roman" w:hAnsi="Times New Roman" w:cs="Times New Roman"/>
        </w:rPr>
        <w:t xml:space="preserve"> </w:t>
      </w:r>
    </w:p>
    <w:p w:rsidR="008459E5" w:rsidRPr="009221CA" w:rsidRDefault="004401F1" w:rsidP="004214D4">
      <w:pPr>
        <w:jc w:val="both"/>
        <w:rPr>
          <w:rFonts w:ascii="Times New Roman" w:hAnsi="Times New Roman" w:cs="Times New Roman"/>
        </w:rPr>
      </w:pPr>
      <w:r w:rsidRPr="009221CA">
        <w:rPr>
          <w:rFonts w:ascii="Times New Roman" w:hAnsi="Times New Roman" w:cs="Times New Roman"/>
        </w:rPr>
        <w:t xml:space="preserve">12.1 Em relação à ampla participação das empresas, justificamos que deve prevalecer o princípio da economicidade na presente contratação, haja vista a previsão legal contida no art. 49, inciso III, da Lei Complementar n.º 123/2006, prevê a inaplicabilidade do tratamento diferenciado e simplificado para as microempresas e empresas de pequeno porte quando ficar demonstrado que a contratação, por esses meios, não for vantajosa para a Administração Pública ou representar prejuízo ao conjunto ou complexo do objeto a ser contratado. </w:t>
      </w:r>
    </w:p>
    <w:p w:rsidR="008459E5" w:rsidRPr="009221CA" w:rsidRDefault="004D2571" w:rsidP="004214D4">
      <w:pPr>
        <w:jc w:val="both"/>
        <w:rPr>
          <w:rFonts w:ascii="Times New Roman" w:hAnsi="Times New Roman" w:cs="Times New Roman"/>
        </w:rPr>
      </w:pPr>
      <w:r w:rsidRPr="009221CA">
        <w:rPr>
          <w:rFonts w:ascii="Times New Roman" w:hAnsi="Times New Roman" w:cs="Times New Roman"/>
        </w:rPr>
        <w:t>12.2. Igualmente</w:t>
      </w:r>
      <w:r w:rsidR="004401F1" w:rsidRPr="009221CA">
        <w:rPr>
          <w:rFonts w:ascii="Times New Roman" w:hAnsi="Times New Roman" w:cs="Times New Roman"/>
        </w:rPr>
        <w:t xml:space="preserve">, ao se permitir a ampla participação no processo licitatório por parte das empresas, permite-se que até mesmo as grandes fabricantes possam participar e competir entre si, o que é vantajoso à Administração Pública, pois, com isso, e, em razão da especificidade do produto a ser adquirido, os preços praticados são, sem sombra de dúvidas, menores do que os ofertados pelas microempresas e empresas de pequeno porte. </w:t>
      </w:r>
    </w:p>
    <w:p w:rsidR="008459E5" w:rsidRPr="009221CA" w:rsidRDefault="004D2571" w:rsidP="004214D4">
      <w:pPr>
        <w:jc w:val="both"/>
        <w:rPr>
          <w:rFonts w:ascii="Times New Roman" w:hAnsi="Times New Roman" w:cs="Times New Roman"/>
        </w:rPr>
      </w:pPr>
      <w:r w:rsidRPr="009221CA">
        <w:rPr>
          <w:rFonts w:ascii="Times New Roman" w:hAnsi="Times New Roman" w:cs="Times New Roman"/>
        </w:rPr>
        <w:lastRenderedPageBreak/>
        <w:t>12.3. Dessa</w:t>
      </w:r>
      <w:r w:rsidR="004401F1" w:rsidRPr="009221CA">
        <w:rPr>
          <w:rFonts w:ascii="Times New Roman" w:hAnsi="Times New Roman" w:cs="Times New Roman"/>
        </w:rPr>
        <w:t xml:space="preserve"> forma, entendemos que, na presente aquisição, deve ser observado o princípio da economicidade, a fim de garantir que a contratação será vantajosa à Administração Pública, devendo, portanto, o processo licitatório ter participação ampla às empresas que se interessarem pelo feito, não limitando a participação de licitantes qualificados como microempresas e empresas de pequeno porte. </w:t>
      </w:r>
    </w:p>
    <w:p w:rsidR="00BB2EE7" w:rsidRPr="0016127C" w:rsidRDefault="004401F1" w:rsidP="004214D4">
      <w:pPr>
        <w:jc w:val="both"/>
        <w:rPr>
          <w:rFonts w:ascii="Times New Roman" w:hAnsi="Times New Roman" w:cs="Times New Roman"/>
          <w:b/>
        </w:rPr>
      </w:pPr>
      <w:r w:rsidRPr="009221CA">
        <w:rPr>
          <w:rFonts w:ascii="Times New Roman" w:hAnsi="Times New Roman" w:cs="Times New Roman"/>
        </w:rPr>
        <w:t xml:space="preserve">12.4 Isto posto, justificamos que a aplicação de cotas não é vantajosa, visto que esta restringe a segurança da gestão contratual, propiciando prejuízo para o conjunto dos serviços, além de comprometer a economia de escala, devendo ainda, ser adotado o critério de julgamento “Menor Preço Por Item” </w:t>
      </w:r>
      <w:r w:rsidRPr="0016127C">
        <w:rPr>
          <w:rFonts w:ascii="Times New Roman" w:hAnsi="Times New Roman" w:cs="Times New Roman"/>
          <w:b/>
        </w:rPr>
        <w:t xml:space="preserve">NÃO SERÁ DESTINADO ITENS EXCLUSIVOS E COTAS RESERVADAS PARA MICROEMPRESA E EMPRESA DE PEQUENO PORTE. </w:t>
      </w:r>
    </w:p>
    <w:p w:rsidR="008459E5" w:rsidRPr="009221CA" w:rsidRDefault="004401F1" w:rsidP="004214D4">
      <w:pPr>
        <w:jc w:val="both"/>
        <w:rPr>
          <w:rFonts w:ascii="Times New Roman" w:hAnsi="Times New Roman" w:cs="Times New Roman"/>
        </w:rPr>
      </w:pPr>
      <w:r w:rsidRPr="009221CA">
        <w:rPr>
          <w:rFonts w:ascii="Times New Roman" w:hAnsi="Times New Roman" w:cs="Times New Roman"/>
          <w:b/>
        </w:rPr>
        <w:t>13</w:t>
      </w:r>
      <w:r w:rsidR="008459E5" w:rsidRPr="009221CA">
        <w:rPr>
          <w:rFonts w:ascii="Times New Roman" w:hAnsi="Times New Roman" w:cs="Times New Roman"/>
          <w:b/>
        </w:rPr>
        <w:t xml:space="preserve"> </w:t>
      </w:r>
      <w:r w:rsidRPr="009221CA">
        <w:rPr>
          <w:rFonts w:ascii="Times New Roman" w:hAnsi="Times New Roman" w:cs="Times New Roman"/>
          <w:b/>
        </w:rPr>
        <w:t xml:space="preserve">DEMONSTRATIVO DE RESULTADO A SER ALCANÇADO (ECONOMICIDADE) </w:t>
      </w:r>
    </w:p>
    <w:p w:rsidR="004415EC" w:rsidRPr="009221CA" w:rsidRDefault="004401F1" w:rsidP="004214D4">
      <w:pPr>
        <w:jc w:val="both"/>
        <w:rPr>
          <w:rFonts w:ascii="Times New Roman" w:hAnsi="Times New Roman" w:cs="Times New Roman"/>
        </w:rPr>
      </w:pPr>
      <w:r w:rsidRPr="009221CA">
        <w:rPr>
          <w:rFonts w:ascii="Times New Roman" w:hAnsi="Times New Roman" w:cs="Times New Roman"/>
        </w:rPr>
        <w:t xml:space="preserve">13.1 A economicidade a ser obtida pela Administração, em relação à aquisição em questão, poderá ser conseguida pelo recurso da competitividade entre empresas do ramo, mediante regular e adequado processo e procedimento licitatório, cujo fator preponderante certamente será o </w:t>
      </w:r>
      <w:r w:rsidRPr="0016127C">
        <w:rPr>
          <w:rFonts w:ascii="Times New Roman" w:hAnsi="Times New Roman" w:cs="Times New Roman"/>
          <w:b/>
        </w:rPr>
        <w:t>“MENOR PREÇO POR ITEM</w:t>
      </w:r>
      <w:r w:rsidRPr="009221CA">
        <w:rPr>
          <w:rFonts w:ascii="Times New Roman" w:hAnsi="Times New Roman" w:cs="Times New Roman"/>
        </w:rPr>
        <w:t xml:space="preserve">”. Assim, mediante tal critério e/ou parâmetro, necessariamente a Administração obterá a economia em função do custo benefício, não obstante seja ela uma expectativa que dependerá diretamente do preço praticado no mercado em relação ao(s) produto ofertado(s) pela(s) empresa(s), cuja escolha recairá naquela que cotar o MENOR PREÇO ITEM. </w:t>
      </w:r>
    </w:p>
    <w:p w:rsidR="007C3082" w:rsidRPr="009221CA" w:rsidRDefault="007C3082" w:rsidP="004214D4">
      <w:pPr>
        <w:jc w:val="both"/>
        <w:rPr>
          <w:rFonts w:ascii="Times New Roman" w:hAnsi="Times New Roman" w:cs="Times New Roman"/>
        </w:rPr>
      </w:pPr>
    </w:p>
    <w:p w:rsidR="0016127C" w:rsidRDefault="0016127C" w:rsidP="009D4D9B">
      <w:pPr>
        <w:jc w:val="right"/>
        <w:rPr>
          <w:rFonts w:ascii="Times New Roman" w:hAnsi="Times New Roman" w:cs="Times New Roman"/>
          <w:b/>
        </w:rPr>
      </w:pPr>
    </w:p>
    <w:p w:rsidR="0097576A" w:rsidRPr="009221CA" w:rsidRDefault="009D4D9B" w:rsidP="009D4D9B">
      <w:pPr>
        <w:jc w:val="right"/>
        <w:rPr>
          <w:rFonts w:ascii="Times New Roman" w:hAnsi="Times New Roman" w:cs="Times New Roman"/>
          <w:b/>
        </w:rPr>
      </w:pPr>
      <w:r w:rsidRPr="009221CA">
        <w:rPr>
          <w:rFonts w:ascii="Times New Roman" w:hAnsi="Times New Roman" w:cs="Times New Roman"/>
          <w:b/>
        </w:rPr>
        <w:t>Aparecida do Rio Doce, 14 de abril de 2026</w:t>
      </w:r>
    </w:p>
    <w:p w:rsidR="009D4D9B" w:rsidRDefault="009D4D9B" w:rsidP="009D4D9B">
      <w:pPr>
        <w:jc w:val="right"/>
        <w:rPr>
          <w:rFonts w:ascii="Times New Roman" w:hAnsi="Times New Roman" w:cs="Times New Roman"/>
          <w:b/>
        </w:rPr>
      </w:pPr>
    </w:p>
    <w:p w:rsidR="0016127C" w:rsidRPr="009221CA" w:rsidRDefault="0016127C" w:rsidP="009D4D9B">
      <w:pPr>
        <w:jc w:val="right"/>
        <w:rPr>
          <w:rFonts w:ascii="Times New Roman" w:hAnsi="Times New Roman" w:cs="Times New Roman"/>
          <w:b/>
        </w:rPr>
      </w:pPr>
    </w:p>
    <w:p w:rsidR="009D4D9B" w:rsidRPr="009221CA" w:rsidRDefault="009D4D9B" w:rsidP="009D4D9B">
      <w:pPr>
        <w:jc w:val="right"/>
        <w:rPr>
          <w:rFonts w:ascii="Times New Roman" w:hAnsi="Times New Roman" w:cs="Times New Roman"/>
          <w:b/>
        </w:rPr>
      </w:pPr>
    </w:p>
    <w:p w:rsidR="000E7165" w:rsidRPr="009221CA" w:rsidRDefault="009D4D9B" w:rsidP="009D4D9B">
      <w:pPr>
        <w:spacing w:after="0"/>
        <w:jc w:val="center"/>
        <w:rPr>
          <w:rFonts w:ascii="Times New Roman" w:hAnsi="Times New Roman" w:cs="Times New Roman"/>
          <w:b/>
        </w:rPr>
      </w:pPr>
      <w:r w:rsidRPr="009221CA">
        <w:rPr>
          <w:rFonts w:ascii="Times New Roman" w:hAnsi="Times New Roman" w:cs="Times New Roman"/>
          <w:b/>
        </w:rPr>
        <w:t>Nuébia Freitas Oliveira da Silva</w:t>
      </w:r>
    </w:p>
    <w:p w:rsidR="000E7165" w:rsidRDefault="009D4D9B" w:rsidP="009D4D9B">
      <w:pPr>
        <w:spacing w:after="0"/>
        <w:jc w:val="center"/>
        <w:rPr>
          <w:rFonts w:ascii="Times New Roman" w:hAnsi="Times New Roman" w:cs="Times New Roman"/>
          <w:b/>
        </w:rPr>
      </w:pPr>
      <w:r w:rsidRPr="009221CA">
        <w:rPr>
          <w:rFonts w:ascii="Times New Roman" w:hAnsi="Times New Roman" w:cs="Times New Roman"/>
          <w:b/>
        </w:rPr>
        <w:t>Responsável pela elaboração</w:t>
      </w: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9D4D9B">
      <w:pPr>
        <w:spacing w:after="0"/>
        <w:jc w:val="center"/>
        <w:rPr>
          <w:rFonts w:ascii="Times New Roman" w:hAnsi="Times New Roman" w:cs="Times New Roman"/>
          <w:b/>
        </w:rPr>
      </w:pPr>
    </w:p>
    <w:p w:rsidR="00E77B17" w:rsidRDefault="00E77B17" w:rsidP="00143260">
      <w:pPr>
        <w:spacing w:after="0"/>
        <w:rPr>
          <w:rFonts w:ascii="Times New Roman" w:hAnsi="Times New Roman" w:cs="Times New Roman"/>
          <w:b/>
        </w:rPr>
      </w:pPr>
    </w:p>
    <w:p w:rsidR="00E77B17" w:rsidRPr="009221CA" w:rsidRDefault="00E77B17" w:rsidP="0016127C">
      <w:pPr>
        <w:spacing w:after="0"/>
        <w:rPr>
          <w:rFonts w:ascii="Times New Roman" w:hAnsi="Times New Roman" w:cs="Times New Roman"/>
          <w:b/>
        </w:rPr>
      </w:pPr>
    </w:p>
    <w:sectPr w:rsidR="00E77B17" w:rsidRPr="009221CA" w:rsidSect="005A6067">
      <w:headerReference w:type="default" r:id="rId9"/>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1A0" w:rsidRDefault="004611A0" w:rsidP="004401F1">
      <w:pPr>
        <w:spacing w:after="0" w:line="240" w:lineRule="auto"/>
      </w:pPr>
      <w:r>
        <w:separator/>
      </w:r>
    </w:p>
  </w:endnote>
  <w:endnote w:type="continuationSeparator" w:id="0">
    <w:p w:rsidR="004611A0" w:rsidRDefault="004611A0" w:rsidP="00440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1A0" w:rsidRDefault="004611A0" w:rsidP="004401F1">
      <w:pPr>
        <w:spacing w:after="0" w:line="240" w:lineRule="auto"/>
      </w:pPr>
      <w:r>
        <w:separator/>
      </w:r>
    </w:p>
  </w:footnote>
  <w:footnote w:type="continuationSeparator" w:id="0">
    <w:p w:rsidR="004611A0" w:rsidRDefault="004611A0" w:rsidP="004401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C5" w:rsidRPr="00712B57" w:rsidRDefault="004879C5" w:rsidP="00BF70AF">
    <w:pPr>
      <w:pStyle w:val="Cabealho"/>
      <w:tabs>
        <w:tab w:val="clear" w:pos="4252"/>
        <w:tab w:val="clear" w:pos="8504"/>
        <w:tab w:val="left" w:pos="7170"/>
      </w:tabs>
      <w:ind w:left="-1134" w:right="-567"/>
      <w:rPr>
        <w:rFonts w:ascii="Arial Black" w:hAnsi="Arial Black"/>
        <w:u w:val="single"/>
      </w:rPr>
    </w:pPr>
    <w:r w:rsidRPr="00C34DFB">
      <w:rPr>
        <w:noProof/>
        <w:lang w:eastAsia="pt-BR"/>
      </w:rPr>
      <w:drawing>
        <wp:inline distT="0" distB="0" distL="0" distR="0" wp14:anchorId="48138DFD" wp14:editId="313B0CA3">
          <wp:extent cx="2238451" cy="156631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04874" cy="1612791"/>
                  </a:xfrm>
                  <a:prstGeom prst="rect">
                    <a:avLst/>
                  </a:prstGeom>
                </pic:spPr>
              </pic:pic>
            </a:graphicData>
          </a:graphic>
        </wp:inline>
      </w:drawing>
    </w:r>
    <w:r>
      <w:rPr>
        <w:noProof/>
        <w:lang w:eastAsia="pt-BR"/>
      </w:rPr>
      <w:t xml:space="preserve">                                                                     </w:t>
    </w:r>
    <w:r w:rsidRPr="00F97710">
      <w:rPr>
        <w:noProof/>
        <w:lang w:eastAsia="pt-BR"/>
      </w:rPr>
      <w:drawing>
        <wp:inline distT="0" distB="0" distL="0" distR="0" wp14:anchorId="03F84BF8" wp14:editId="6787160C">
          <wp:extent cx="2054406" cy="1257300"/>
          <wp:effectExtent l="0" t="0" r="317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43649" cy="1311917"/>
                  </a:xfrm>
                  <a:prstGeom prst="rect">
                    <a:avLst/>
                  </a:prstGeom>
                  <a:noFill/>
                  <a:ln>
                    <a:noFill/>
                  </a:ln>
                </pic:spPr>
              </pic:pic>
            </a:graphicData>
          </a:graphic>
        </wp:inline>
      </w:drawing>
    </w:r>
  </w:p>
  <w:p w:rsidR="004879C5" w:rsidRPr="00B87145" w:rsidRDefault="004879C5" w:rsidP="00B871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1263"/>
    <w:multiLevelType w:val="multilevel"/>
    <w:tmpl w:val="28F21DF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D41DB4"/>
    <w:multiLevelType w:val="multilevel"/>
    <w:tmpl w:val="63B218D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37094C"/>
    <w:multiLevelType w:val="hybridMultilevel"/>
    <w:tmpl w:val="71ECDFB4"/>
    <w:lvl w:ilvl="0" w:tplc="41D4E12A">
      <w:start w:val="1"/>
      <w:numFmt w:val="decimalZero"/>
      <w:lvlText w:val="%1"/>
      <w:lvlJc w:val="right"/>
      <w:pPr>
        <w:ind w:left="360" w:hanging="360"/>
      </w:pPr>
      <w:rPr>
        <w:rFonts w:ascii="Times New Roman" w:hAnsi="Times New Roman" w:hint="default"/>
        <w:b w:val="0"/>
        <w:i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D50A18"/>
    <w:multiLevelType w:val="multilevel"/>
    <w:tmpl w:val="8F065F74"/>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Times New Roman" w:hAnsi="Times New Roman" w:cs="Times New Roman" w:hint="default"/>
        <w:b/>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2F2948"/>
    <w:multiLevelType w:val="hybridMultilevel"/>
    <w:tmpl w:val="ED8A4E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B814664"/>
    <w:multiLevelType w:val="hybridMultilevel"/>
    <w:tmpl w:val="71ECDFB4"/>
    <w:lvl w:ilvl="0" w:tplc="41D4E12A">
      <w:start w:val="1"/>
      <w:numFmt w:val="decimalZero"/>
      <w:lvlText w:val="%1"/>
      <w:lvlJc w:val="right"/>
      <w:pPr>
        <w:ind w:left="644" w:hanging="360"/>
      </w:pPr>
      <w:rPr>
        <w:rFonts w:ascii="Times New Roman" w:hAnsi="Times New Roman" w:hint="default"/>
        <w:b w:val="0"/>
        <w:i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EDD1B6D"/>
    <w:multiLevelType w:val="hybridMultilevel"/>
    <w:tmpl w:val="71ECDFB4"/>
    <w:lvl w:ilvl="0" w:tplc="41D4E12A">
      <w:start w:val="1"/>
      <w:numFmt w:val="decimalZero"/>
      <w:lvlText w:val="%1"/>
      <w:lvlJc w:val="right"/>
      <w:pPr>
        <w:ind w:left="644" w:hanging="360"/>
      </w:pPr>
      <w:rPr>
        <w:rFonts w:ascii="Times New Roman" w:hAnsi="Times New Roman" w:hint="default"/>
        <w:b w:val="0"/>
        <w:i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F4C78F9"/>
    <w:multiLevelType w:val="hybridMultilevel"/>
    <w:tmpl w:val="95901A96"/>
    <w:lvl w:ilvl="0" w:tplc="8E86200C">
      <w:start w:val="1"/>
      <w:numFmt w:val="decimal"/>
      <w:lvlText w:val="5.%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8" w15:restartNumberingAfterBreak="0">
    <w:nsid w:val="79D40B57"/>
    <w:multiLevelType w:val="multilevel"/>
    <w:tmpl w:val="67968642"/>
    <w:lvl w:ilvl="0">
      <w:start w:val="1"/>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1F1"/>
    <w:rsid w:val="00001731"/>
    <w:rsid w:val="000033C2"/>
    <w:rsid w:val="0000593F"/>
    <w:rsid w:val="000060BD"/>
    <w:rsid w:val="000164D1"/>
    <w:rsid w:val="00026D95"/>
    <w:rsid w:val="00030394"/>
    <w:rsid w:val="0003486F"/>
    <w:rsid w:val="00036AF5"/>
    <w:rsid w:val="00040129"/>
    <w:rsid w:val="000422F9"/>
    <w:rsid w:val="000434DB"/>
    <w:rsid w:val="00045F8D"/>
    <w:rsid w:val="00047998"/>
    <w:rsid w:val="000511B2"/>
    <w:rsid w:val="000520A6"/>
    <w:rsid w:val="00052E49"/>
    <w:rsid w:val="0005460A"/>
    <w:rsid w:val="00054BDB"/>
    <w:rsid w:val="000600CC"/>
    <w:rsid w:val="00060AE8"/>
    <w:rsid w:val="00064644"/>
    <w:rsid w:val="00064C6C"/>
    <w:rsid w:val="000663CF"/>
    <w:rsid w:val="00066A99"/>
    <w:rsid w:val="000764D2"/>
    <w:rsid w:val="0007693A"/>
    <w:rsid w:val="00077BD1"/>
    <w:rsid w:val="0008012C"/>
    <w:rsid w:val="000811D8"/>
    <w:rsid w:val="00081930"/>
    <w:rsid w:val="00082349"/>
    <w:rsid w:val="00082F3D"/>
    <w:rsid w:val="00083492"/>
    <w:rsid w:val="000939EF"/>
    <w:rsid w:val="00096EDD"/>
    <w:rsid w:val="00097B06"/>
    <w:rsid w:val="000A0A90"/>
    <w:rsid w:val="000B1F76"/>
    <w:rsid w:val="000C51A6"/>
    <w:rsid w:val="000D05EB"/>
    <w:rsid w:val="000D4980"/>
    <w:rsid w:val="000D55A4"/>
    <w:rsid w:val="000E2666"/>
    <w:rsid w:val="000E2D3D"/>
    <w:rsid w:val="000E4955"/>
    <w:rsid w:val="000E51F6"/>
    <w:rsid w:val="000E7165"/>
    <w:rsid w:val="00100D84"/>
    <w:rsid w:val="001028FD"/>
    <w:rsid w:val="00111AA1"/>
    <w:rsid w:val="0011451C"/>
    <w:rsid w:val="001164FD"/>
    <w:rsid w:val="00117334"/>
    <w:rsid w:val="00134483"/>
    <w:rsid w:val="001371C7"/>
    <w:rsid w:val="00141355"/>
    <w:rsid w:val="00143260"/>
    <w:rsid w:val="001442E6"/>
    <w:rsid w:val="00146396"/>
    <w:rsid w:val="00146942"/>
    <w:rsid w:val="0014767C"/>
    <w:rsid w:val="001520D5"/>
    <w:rsid w:val="001564D2"/>
    <w:rsid w:val="00160D08"/>
    <w:rsid w:val="00160ED4"/>
    <w:rsid w:val="0016127C"/>
    <w:rsid w:val="00162353"/>
    <w:rsid w:val="001651ED"/>
    <w:rsid w:val="00167A29"/>
    <w:rsid w:val="00172F55"/>
    <w:rsid w:val="001817F9"/>
    <w:rsid w:val="00182E76"/>
    <w:rsid w:val="001A3E3C"/>
    <w:rsid w:val="001B073B"/>
    <w:rsid w:val="001B190B"/>
    <w:rsid w:val="001C0911"/>
    <w:rsid w:val="001C2006"/>
    <w:rsid w:val="001C3C25"/>
    <w:rsid w:val="001C595D"/>
    <w:rsid w:val="001C6DE7"/>
    <w:rsid w:val="001D11C3"/>
    <w:rsid w:val="001D28E8"/>
    <w:rsid w:val="001D2D3A"/>
    <w:rsid w:val="001D2EE3"/>
    <w:rsid w:val="001D3094"/>
    <w:rsid w:val="001D3765"/>
    <w:rsid w:val="001D5504"/>
    <w:rsid w:val="001D7747"/>
    <w:rsid w:val="001E03B1"/>
    <w:rsid w:val="001E11D2"/>
    <w:rsid w:val="001E4C8D"/>
    <w:rsid w:val="001F1FB8"/>
    <w:rsid w:val="001F2BB1"/>
    <w:rsid w:val="001F5081"/>
    <w:rsid w:val="001F75C0"/>
    <w:rsid w:val="002003EB"/>
    <w:rsid w:val="00202431"/>
    <w:rsid w:val="002053A5"/>
    <w:rsid w:val="00206C08"/>
    <w:rsid w:val="00210703"/>
    <w:rsid w:val="00214354"/>
    <w:rsid w:val="00215F40"/>
    <w:rsid w:val="00220CED"/>
    <w:rsid w:val="00224DEB"/>
    <w:rsid w:val="00225F0E"/>
    <w:rsid w:val="00230B8C"/>
    <w:rsid w:val="00240BF4"/>
    <w:rsid w:val="002429C9"/>
    <w:rsid w:val="00246130"/>
    <w:rsid w:val="00251D20"/>
    <w:rsid w:val="00251F18"/>
    <w:rsid w:val="0025286E"/>
    <w:rsid w:val="00254E12"/>
    <w:rsid w:val="00256DAC"/>
    <w:rsid w:val="002611E2"/>
    <w:rsid w:val="00263C9F"/>
    <w:rsid w:val="00265641"/>
    <w:rsid w:val="00266D33"/>
    <w:rsid w:val="00271235"/>
    <w:rsid w:val="00273B99"/>
    <w:rsid w:val="00274753"/>
    <w:rsid w:val="002750C7"/>
    <w:rsid w:val="00276986"/>
    <w:rsid w:val="00277304"/>
    <w:rsid w:val="002812A5"/>
    <w:rsid w:val="00285237"/>
    <w:rsid w:val="00286A9C"/>
    <w:rsid w:val="002919C2"/>
    <w:rsid w:val="00293C6E"/>
    <w:rsid w:val="00295DEE"/>
    <w:rsid w:val="002965EB"/>
    <w:rsid w:val="002A0C4A"/>
    <w:rsid w:val="002A2F93"/>
    <w:rsid w:val="002A3103"/>
    <w:rsid w:val="002B02BD"/>
    <w:rsid w:val="002B0B1B"/>
    <w:rsid w:val="002B2BE2"/>
    <w:rsid w:val="002B4C81"/>
    <w:rsid w:val="002B5FF3"/>
    <w:rsid w:val="002B630E"/>
    <w:rsid w:val="002B6C48"/>
    <w:rsid w:val="002C72FA"/>
    <w:rsid w:val="002D300A"/>
    <w:rsid w:val="002D76D0"/>
    <w:rsid w:val="002E1FC9"/>
    <w:rsid w:val="002E29FF"/>
    <w:rsid w:val="002E35E3"/>
    <w:rsid w:val="002F5B3E"/>
    <w:rsid w:val="002F7ACD"/>
    <w:rsid w:val="00302B85"/>
    <w:rsid w:val="00305E66"/>
    <w:rsid w:val="00315F6C"/>
    <w:rsid w:val="00317479"/>
    <w:rsid w:val="003237EE"/>
    <w:rsid w:val="00327A34"/>
    <w:rsid w:val="00327BB5"/>
    <w:rsid w:val="00330D93"/>
    <w:rsid w:val="00335800"/>
    <w:rsid w:val="00335B81"/>
    <w:rsid w:val="003364A5"/>
    <w:rsid w:val="00341CC1"/>
    <w:rsid w:val="003452B3"/>
    <w:rsid w:val="003470C7"/>
    <w:rsid w:val="003529FC"/>
    <w:rsid w:val="00352BF7"/>
    <w:rsid w:val="00357BD4"/>
    <w:rsid w:val="00362C81"/>
    <w:rsid w:val="0036532E"/>
    <w:rsid w:val="00366E8E"/>
    <w:rsid w:val="00380E05"/>
    <w:rsid w:val="00382575"/>
    <w:rsid w:val="003828F2"/>
    <w:rsid w:val="00383603"/>
    <w:rsid w:val="003852F7"/>
    <w:rsid w:val="003862C7"/>
    <w:rsid w:val="00386E3C"/>
    <w:rsid w:val="003928B6"/>
    <w:rsid w:val="003B0E35"/>
    <w:rsid w:val="003B2BA8"/>
    <w:rsid w:val="003B4FAD"/>
    <w:rsid w:val="003B5D97"/>
    <w:rsid w:val="003B6B02"/>
    <w:rsid w:val="003C1266"/>
    <w:rsid w:val="003C48DA"/>
    <w:rsid w:val="003C57D9"/>
    <w:rsid w:val="003C7543"/>
    <w:rsid w:val="003D70F7"/>
    <w:rsid w:val="003E1063"/>
    <w:rsid w:val="003E4340"/>
    <w:rsid w:val="003F1277"/>
    <w:rsid w:val="003F20C1"/>
    <w:rsid w:val="003F2FEB"/>
    <w:rsid w:val="003F6F1A"/>
    <w:rsid w:val="003F7000"/>
    <w:rsid w:val="004002B4"/>
    <w:rsid w:val="0040126E"/>
    <w:rsid w:val="00402327"/>
    <w:rsid w:val="00405473"/>
    <w:rsid w:val="004159AF"/>
    <w:rsid w:val="00421200"/>
    <w:rsid w:val="004214D4"/>
    <w:rsid w:val="00423CBD"/>
    <w:rsid w:val="004317F8"/>
    <w:rsid w:val="004339FE"/>
    <w:rsid w:val="00433BFE"/>
    <w:rsid w:val="004401F1"/>
    <w:rsid w:val="00440DE2"/>
    <w:rsid w:val="004415EC"/>
    <w:rsid w:val="004420DC"/>
    <w:rsid w:val="0044322B"/>
    <w:rsid w:val="004478F9"/>
    <w:rsid w:val="0046078D"/>
    <w:rsid w:val="00460B1F"/>
    <w:rsid w:val="004611A0"/>
    <w:rsid w:val="0046302E"/>
    <w:rsid w:val="00470E5C"/>
    <w:rsid w:val="00472FE8"/>
    <w:rsid w:val="00475CB6"/>
    <w:rsid w:val="00476572"/>
    <w:rsid w:val="00482EB7"/>
    <w:rsid w:val="004850CE"/>
    <w:rsid w:val="004861FD"/>
    <w:rsid w:val="00486B1F"/>
    <w:rsid w:val="004879C5"/>
    <w:rsid w:val="00490662"/>
    <w:rsid w:val="0049711D"/>
    <w:rsid w:val="004A0265"/>
    <w:rsid w:val="004A2988"/>
    <w:rsid w:val="004A47B3"/>
    <w:rsid w:val="004A617C"/>
    <w:rsid w:val="004B0200"/>
    <w:rsid w:val="004B13F5"/>
    <w:rsid w:val="004B1E24"/>
    <w:rsid w:val="004C0E36"/>
    <w:rsid w:val="004C2722"/>
    <w:rsid w:val="004C3593"/>
    <w:rsid w:val="004C76AD"/>
    <w:rsid w:val="004C76FB"/>
    <w:rsid w:val="004D09D3"/>
    <w:rsid w:val="004D2571"/>
    <w:rsid w:val="004D4423"/>
    <w:rsid w:val="004D5299"/>
    <w:rsid w:val="004D6A8B"/>
    <w:rsid w:val="004E3448"/>
    <w:rsid w:val="004E5CD7"/>
    <w:rsid w:val="004E771A"/>
    <w:rsid w:val="005009CD"/>
    <w:rsid w:val="00501E5A"/>
    <w:rsid w:val="00502328"/>
    <w:rsid w:val="00503085"/>
    <w:rsid w:val="005047E3"/>
    <w:rsid w:val="005063FD"/>
    <w:rsid w:val="0051020E"/>
    <w:rsid w:val="00510B88"/>
    <w:rsid w:val="00512AD7"/>
    <w:rsid w:val="005236A0"/>
    <w:rsid w:val="00523985"/>
    <w:rsid w:val="00524D20"/>
    <w:rsid w:val="005256AE"/>
    <w:rsid w:val="005275FC"/>
    <w:rsid w:val="005304F1"/>
    <w:rsid w:val="00531D8A"/>
    <w:rsid w:val="00534326"/>
    <w:rsid w:val="00536F4D"/>
    <w:rsid w:val="0053716D"/>
    <w:rsid w:val="00541BC2"/>
    <w:rsid w:val="005429B1"/>
    <w:rsid w:val="00553A70"/>
    <w:rsid w:val="00554739"/>
    <w:rsid w:val="00555733"/>
    <w:rsid w:val="005559F7"/>
    <w:rsid w:val="00556CA2"/>
    <w:rsid w:val="00562914"/>
    <w:rsid w:val="00564B62"/>
    <w:rsid w:val="00565D71"/>
    <w:rsid w:val="0057305D"/>
    <w:rsid w:val="00573949"/>
    <w:rsid w:val="00573A89"/>
    <w:rsid w:val="00580356"/>
    <w:rsid w:val="00587755"/>
    <w:rsid w:val="005909F1"/>
    <w:rsid w:val="00594696"/>
    <w:rsid w:val="005952B8"/>
    <w:rsid w:val="005A6067"/>
    <w:rsid w:val="005B13C2"/>
    <w:rsid w:val="005B1CD8"/>
    <w:rsid w:val="005B2A4D"/>
    <w:rsid w:val="005B3774"/>
    <w:rsid w:val="005B40D5"/>
    <w:rsid w:val="005B59BB"/>
    <w:rsid w:val="005C143B"/>
    <w:rsid w:val="005C2262"/>
    <w:rsid w:val="005C625B"/>
    <w:rsid w:val="005D4D21"/>
    <w:rsid w:val="005D5A91"/>
    <w:rsid w:val="005D7736"/>
    <w:rsid w:val="005E0122"/>
    <w:rsid w:val="005E4702"/>
    <w:rsid w:val="0060025C"/>
    <w:rsid w:val="0060226E"/>
    <w:rsid w:val="00607E8A"/>
    <w:rsid w:val="0061184C"/>
    <w:rsid w:val="00613AEA"/>
    <w:rsid w:val="006236AC"/>
    <w:rsid w:val="006237A9"/>
    <w:rsid w:val="00634240"/>
    <w:rsid w:val="006449F4"/>
    <w:rsid w:val="00645D98"/>
    <w:rsid w:val="0066095E"/>
    <w:rsid w:val="00661A69"/>
    <w:rsid w:val="0066352C"/>
    <w:rsid w:val="00663C8B"/>
    <w:rsid w:val="0066416C"/>
    <w:rsid w:val="00664633"/>
    <w:rsid w:val="00664AA3"/>
    <w:rsid w:val="00664C28"/>
    <w:rsid w:val="00664FA3"/>
    <w:rsid w:val="00667C00"/>
    <w:rsid w:val="00676F0A"/>
    <w:rsid w:val="0068283F"/>
    <w:rsid w:val="006836E0"/>
    <w:rsid w:val="00684B46"/>
    <w:rsid w:val="00685D38"/>
    <w:rsid w:val="00696A6D"/>
    <w:rsid w:val="006A3BA4"/>
    <w:rsid w:val="006A6A64"/>
    <w:rsid w:val="006B2C5D"/>
    <w:rsid w:val="006B5F8F"/>
    <w:rsid w:val="006C38A5"/>
    <w:rsid w:val="006C39A6"/>
    <w:rsid w:val="006D1F25"/>
    <w:rsid w:val="006D5ECC"/>
    <w:rsid w:val="006E6C52"/>
    <w:rsid w:val="006F01D8"/>
    <w:rsid w:val="006F1891"/>
    <w:rsid w:val="006F33AE"/>
    <w:rsid w:val="006F579E"/>
    <w:rsid w:val="00706549"/>
    <w:rsid w:val="00706F0A"/>
    <w:rsid w:val="00711A8F"/>
    <w:rsid w:val="00713522"/>
    <w:rsid w:val="00714954"/>
    <w:rsid w:val="0071774B"/>
    <w:rsid w:val="00722063"/>
    <w:rsid w:val="00722921"/>
    <w:rsid w:val="00727506"/>
    <w:rsid w:val="007315B5"/>
    <w:rsid w:val="0073327C"/>
    <w:rsid w:val="00733CA0"/>
    <w:rsid w:val="00737A4B"/>
    <w:rsid w:val="00743FE5"/>
    <w:rsid w:val="007441C7"/>
    <w:rsid w:val="007460ED"/>
    <w:rsid w:val="00746AB0"/>
    <w:rsid w:val="00747FE2"/>
    <w:rsid w:val="00751E1F"/>
    <w:rsid w:val="00752397"/>
    <w:rsid w:val="00757134"/>
    <w:rsid w:val="00757D94"/>
    <w:rsid w:val="00762662"/>
    <w:rsid w:val="00763250"/>
    <w:rsid w:val="00764DB9"/>
    <w:rsid w:val="007676C1"/>
    <w:rsid w:val="00767B16"/>
    <w:rsid w:val="00772EB0"/>
    <w:rsid w:val="007766CC"/>
    <w:rsid w:val="0077787B"/>
    <w:rsid w:val="00785E96"/>
    <w:rsid w:val="0078672B"/>
    <w:rsid w:val="00793453"/>
    <w:rsid w:val="00797A92"/>
    <w:rsid w:val="007A493E"/>
    <w:rsid w:val="007A606D"/>
    <w:rsid w:val="007A6AF6"/>
    <w:rsid w:val="007C1E1D"/>
    <w:rsid w:val="007C3082"/>
    <w:rsid w:val="007C3741"/>
    <w:rsid w:val="007C38FC"/>
    <w:rsid w:val="007D14BF"/>
    <w:rsid w:val="007D29BD"/>
    <w:rsid w:val="007D3E84"/>
    <w:rsid w:val="007D62DC"/>
    <w:rsid w:val="007E49E3"/>
    <w:rsid w:val="007E5B3E"/>
    <w:rsid w:val="007F7B0E"/>
    <w:rsid w:val="00805E48"/>
    <w:rsid w:val="00807339"/>
    <w:rsid w:val="00810B01"/>
    <w:rsid w:val="008129BA"/>
    <w:rsid w:val="008135E3"/>
    <w:rsid w:val="0081597B"/>
    <w:rsid w:val="00816353"/>
    <w:rsid w:val="008278C0"/>
    <w:rsid w:val="00832F5E"/>
    <w:rsid w:val="0083345F"/>
    <w:rsid w:val="0084196D"/>
    <w:rsid w:val="00841A22"/>
    <w:rsid w:val="008431CF"/>
    <w:rsid w:val="0084479B"/>
    <w:rsid w:val="008459E5"/>
    <w:rsid w:val="00846708"/>
    <w:rsid w:val="0085011B"/>
    <w:rsid w:val="00850C33"/>
    <w:rsid w:val="00850C87"/>
    <w:rsid w:val="008547D9"/>
    <w:rsid w:val="00857EBB"/>
    <w:rsid w:val="00861D43"/>
    <w:rsid w:val="008651C2"/>
    <w:rsid w:val="008670D0"/>
    <w:rsid w:val="00871ED1"/>
    <w:rsid w:val="008750F8"/>
    <w:rsid w:val="00876175"/>
    <w:rsid w:val="008766C4"/>
    <w:rsid w:val="00880430"/>
    <w:rsid w:val="00883C21"/>
    <w:rsid w:val="0088570F"/>
    <w:rsid w:val="00885BB3"/>
    <w:rsid w:val="0088701D"/>
    <w:rsid w:val="0089100D"/>
    <w:rsid w:val="008912A9"/>
    <w:rsid w:val="008918F8"/>
    <w:rsid w:val="008A2281"/>
    <w:rsid w:val="008A464A"/>
    <w:rsid w:val="008A4C23"/>
    <w:rsid w:val="008A686A"/>
    <w:rsid w:val="008B2F9F"/>
    <w:rsid w:val="008B6B70"/>
    <w:rsid w:val="008C09A3"/>
    <w:rsid w:val="008C2BA5"/>
    <w:rsid w:val="008D0FE5"/>
    <w:rsid w:val="008D3328"/>
    <w:rsid w:val="008D34E9"/>
    <w:rsid w:val="008E03DA"/>
    <w:rsid w:val="008E5C78"/>
    <w:rsid w:val="008E7A18"/>
    <w:rsid w:val="008F1A51"/>
    <w:rsid w:val="008F27C2"/>
    <w:rsid w:val="008F68B8"/>
    <w:rsid w:val="009000F9"/>
    <w:rsid w:val="009001AC"/>
    <w:rsid w:val="009034BC"/>
    <w:rsid w:val="009041BD"/>
    <w:rsid w:val="00905DE8"/>
    <w:rsid w:val="009061E6"/>
    <w:rsid w:val="00907FE2"/>
    <w:rsid w:val="00911A9F"/>
    <w:rsid w:val="009206B0"/>
    <w:rsid w:val="00920C69"/>
    <w:rsid w:val="00921068"/>
    <w:rsid w:val="009221CA"/>
    <w:rsid w:val="0092383A"/>
    <w:rsid w:val="009259EC"/>
    <w:rsid w:val="00925AD3"/>
    <w:rsid w:val="00930472"/>
    <w:rsid w:val="00930698"/>
    <w:rsid w:val="009310EC"/>
    <w:rsid w:val="00946810"/>
    <w:rsid w:val="00947BA0"/>
    <w:rsid w:val="00955395"/>
    <w:rsid w:val="009568B2"/>
    <w:rsid w:val="00957DD9"/>
    <w:rsid w:val="0096364F"/>
    <w:rsid w:val="0096559A"/>
    <w:rsid w:val="009663B4"/>
    <w:rsid w:val="0097144A"/>
    <w:rsid w:val="00972FCC"/>
    <w:rsid w:val="00974750"/>
    <w:rsid w:val="00974BB2"/>
    <w:rsid w:val="0097576A"/>
    <w:rsid w:val="00975EC2"/>
    <w:rsid w:val="00976992"/>
    <w:rsid w:val="00976D59"/>
    <w:rsid w:val="00976F5B"/>
    <w:rsid w:val="00981D33"/>
    <w:rsid w:val="009842E1"/>
    <w:rsid w:val="00984593"/>
    <w:rsid w:val="00986257"/>
    <w:rsid w:val="009931C4"/>
    <w:rsid w:val="00996DB9"/>
    <w:rsid w:val="009974F6"/>
    <w:rsid w:val="00997528"/>
    <w:rsid w:val="009A21B0"/>
    <w:rsid w:val="009A63F0"/>
    <w:rsid w:val="009B1930"/>
    <w:rsid w:val="009B2DF5"/>
    <w:rsid w:val="009B62B6"/>
    <w:rsid w:val="009B7B81"/>
    <w:rsid w:val="009C5BB0"/>
    <w:rsid w:val="009C6D80"/>
    <w:rsid w:val="009D0CA6"/>
    <w:rsid w:val="009D2A76"/>
    <w:rsid w:val="009D4D9B"/>
    <w:rsid w:val="009D6892"/>
    <w:rsid w:val="009D6C37"/>
    <w:rsid w:val="009D7CE5"/>
    <w:rsid w:val="009E0B37"/>
    <w:rsid w:val="009E0D65"/>
    <w:rsid w:val="009E36D0"/>
    <w:rsid w:val="009F044C"/>
    <w:rsid w:val="009F64D2"/>
    <w:rsid w:val="009F77A7"/>
    <w:rsid w:val="00A00DF9"/>
    <w:rsid w:val="00A034DE"/>
    <w:rsid w:val="00A0752E"/>
    <w:rsid w:val="00A12627"/>
    <w:rsid w:val="00A12FE7"/>
    <w:rsid w:val="00A15673"/>
    <w:rsid w:val="00A16411"/>
    <w:rsid w:val="00A1796C"/>
    <w:rsid w:val="00A31479"/>
    <w:rsid w:val="00A31EC6"/>
    <w:rsid w:val="00A3745F"/>
    <w:rsid w:val="00A403E4"/>
    <w:rsid w:val="00A4357E"/>
    <w:rsid w:val="00A453FD"/>
    <w:rsid w:val="00A6156A"/>
    <w:rsid w:val="00A61B4A"/>
    <w:rsid w:val="00A656F8"/>
    <w:rsid w:val="00A66114"/>
    <w:rsid w:val="00A716A3"/>
    <w:rsid w:val="00A83786"/>
    <w:rsid w:val="00A86115"/>
    <w:rsid w:val="00A9247D"/>
    <w:rsid w:val="00AA2082"/>
    <w:rsid w:val="00AA558B"/>
    <w:rsid w:val="00AA5AA3"/>
    <w:rsid w:val="00AA5ED1"/>
    <w:rsid w:val="00AA5F90"/>
    <w:rsid w:val="00AA659F"/>
    <w:rsid w:val="00AA73F2"/>
    <w:rsid w:val="00AC4179"/>
    <w:rsid w:val="00AD1392"/>
    <w:rsid w:val="00AD2BF8"/>
    <w:rsid w:val="00AD3A6D"/>
    <w:rsid w:val="00AD638F"/>
    <w:rsid w:val="00AD6C68"/>
    <w:rsid w:val="00AE30EE"/>
    <w:rsid w:val="00AE4612"/>
    <w:rsid w:val="00AE5FDF"/>
    <w:rsid w:val="00AF0A37"/>
    <w:rsid w:val="00AF56D0"/>
    <w:rsid w:val="00AF6C61"/>
    <w:rsid w:val="00B015F3"/>
    <w:rsid w:val="00B02271"/>
    <w:rsid w:val="00B03300"/>
    <w:rsid w:val="00B03682"/>
    <w:rsid w:val="00B05A30"/>
    <w:rsid w:val="00B139BC"/>
    <w:rsid w:val="00B1406F"/>
    <w:rsid w:val="00B21B79"/>
    <w:rsid w:val="00B23A75"/>
    <w:rsid w:val="00B245A1"/>
    <w:rsid w:val="00B315CC"/>
    <w:rsid w:val="00B33BBD"/>
    <w:rsid w:val="00B35138"/>
    <w:rsid w:val="00B35598"/>
    <w:rsid w:val="00B37D1D"/>
    <w:rsid w:val="00B4649F"/>
    <w:rsid w:val="00B46DE7"/>
    <w:rsid w:val="00B53C84"/>
    <w:rsid w:val="00B53F45"/>
    <w:rsid w:val="00B56D75"/>
    <w:rsid w:val="00B57B58"/>
    <w:rsid w:val="00B6216B"/>
    <w:rsid w:val="00B62E8A"/>
    <w:rsid w:val="00B6399D"/>
    <w:rsid w:val="00B7029A"/>
    <w:rsid w:val="00B777E2"/>
    <w:rsid w:val="00B80172"/>
    <w:rsid w:val="00B803A1"/>
    <w:rsid w:val="00B814D5"/>
    <w:rsid w:val="00B87145"/>
    <w:rsid w:val="00B92FE2"/>
    <w:rsid w:val="00BA2C2F"/>
    <w:rsid w:val="00BA3379"/>
    <w:rsid w:val="00BA588B"/>
    <w:rsid w:val="00BB252C"/>
    <w:rsid w:val="00BB2DA2"/>
    <w:rsid w:val="00BB2EE7"/>
    <w:rsid w:val="00BB5E87"/>
    <w:rsid w:val="00BC0D2E"/>
    <w:rsid w:val="00BC4A4F"/>
    <w:rsid w:val="00BC5276"/>
    <w:rsid w:val="00BC6110"/>
    <w:rsid w:val="00BD1B97"/>
    <w:rsid w:val="00BD32CF"/>
    <w:rsid w:val="00BD5FA3"/>
    <w:rsid w:val="00BD7B82"/>
    <w:rsid w:val="00BE1337"/>
    <w:rsid w:val="00BE2607"/>
    <w:rsid w:val="00BE5601"/>
    <w:rsid w:val="00BF1A34"/>
    <w:rsid w:val="00BF3D2E"/>
    <w:rsid w:val="00BF62E2"/>
    <w:rsid w:val="00BF70AF"/>
    <w:rsid w:val="00C00EC6"/>
    <w:rsid w:val="00C03B77"/>
    <w:rsid w:val="00C05625"/>
    <w:rsid w:val="00C05A30"/>
    <w:rsid w:val="00C068AB"/>
    <w:rsid w:val="00C112AD"/>
    <w:rsid w:val="00C151A3"/>
    <w:rsid w:val="00C23206"/>
    <w:rsid w:val="00C2327E"/>
    <w:rsid w:val="00C23B40"/>
    <w:rsid w:val="00C23F4B"/>
    <w:rsid w:val="00C35A0D"/>
    <w:rsid w:val="00C40C2E"/>
    <w:rsid w:val="00C42A69"/>
    <w:rsid w:val="00C42EA8"/>
    <w:rsid w:val="00C44785"/>
    <w:rsid w:val="00C4751C"/>
    <w:rsid w:val="00C50C65"/>
    <w:rsid w:val="00C533A6"/>
    <w:rsid w:val="00C53C3B"/>
    <w:rsid w:val="00C54A30"/>
    <w:rsid w:val="00C56524"/>
    <w:rsid w:val="00C64D81"/>
    <w:rsid w:val="00C6617E"/>
    <w:rsid w:val="00C7353C"/>
    <w:rsid w:val="00C774BF"/>
    <w:rsid w:val="00C82E60"/>
    <w:rsid w:val="00C84B3D"/>
    <w:rsid w:val="00C857D7"/>
    <w:rsid w:val="00C863F2"/>
    <w:rsid w:val="00C913BA"/>
    <w:rsid w:val="00C91995"/>
    <w:rsid w:val="00C92988"/>
    <w:rsid w:val="00C93F8E"/>
    <w:rsid w:val="00C96BFA"/>
    <w:rsid w:val="00CA034C"/>
    <w:rsid w:val="00CA316B"/>
    <w:rsid w:val="00CA4CC3"/>
    <w:rsid w:val="00CA5C6C"/>
    <w:rsid w:val="00CB4206"/>
    <w:rsid w:val="00CC2480"/>
    <w:rsid w:val="00CC3B69"/>
    <w:rsid w:val="00CC3E60"/>
    <w:rsid w:val="00CC7CF3"/>
    <w:rsid w:val="00CD6742"/>
    <w:rsid w:val="00CD74BE"/>
    <w:rsid w:val="00CE3560"/>
    <w:rsid w:val="00CE3BAA"/>
    <w:rsid w:val="00CE3F5E"/>
    <w:rsid w:val="00CE6667"/>
    <w:rsid w:val="00CF0FB2"/>
    <w:rsid w:val="00CF1ACE"/>
    <w:rsid w:val="00CF1D44"/>
    <w:rsid w:val="00CF58C9"/>
    <w:rsid w:val="00CF5BEC"/>
    <w:rsid w:val="00CF5D5E"/>
    <w:rsid w:val="00D01C9E"/>
    <w:rsid w:val="00D135A9"/>
    <w:rsid w:val="00D15DF0"/>
    <w:rsid w:val="00D21EE5"/>
    <w:rsid w:val="00D24C50"/>
    <w:rsid w:val="00D336F1"/>
    <w:rsid w:val="00D37325"/>
    <w:rsid w:val="00D417EF"/>
    <w:rsid w:val="00D4299C"/>
    <w:rsid w:val="00D52917"/>
    <w:rsid w:val="00D608DA"/>
    <w:rsid w:val="00D624A2"/>
    <w:rsid w:val="00D638C4"/>
    <w:rsid w:val="00D63C24"/>
    <w:rsid w:val="00D814B0"/>
    <w:rsid w:val="00D832F2"/>
    <w:rsid w:val="00D833AE"/>
    <w:rsid w:val="00D85B80"/>
    <w:rsid w:val="00D9081D"/>
    <w:rsid w:val="00D93674"/>
    <w:rsid w:val="00D94080"/>
    <w:rsid w:val="00D97105"/>
    <w:rsid w:val="00DA1805"/>
    <w:rsid w:val="00DA1929"/>
    <w:rsid w:val="00DB0F45"/>
    <w:rsid w:val="00DB30B8"/>
    <w:rsid w:val="00DB6AF3"/>
    <w:rsid w:val="00DB79B7"/>
    <w:rsid w:val="00DC0B86"/>
    <w:rsid w:val="00DC435F"/>
    <w:rsid w:val="00DC453C"/>
    <w:rsid w:val="00DD31A0"/>
    <w:rsid w:val="00DD3C35"/>
    <w:rsid w:val="00DE0D1A"/>
    <w:rsid w:val="00DE3EE8"/>
    <w:rsid w:val="00DE6CFD"/>
    <w:rsid w:val="00DF177B"/>
    <w:rsid w:val="00E022EF"/>
    <w:rsid w:val="00E12DF0"/>
    <w:rsid w:val="00E157EE"/>
    <w:rsid w:val="00E16CCE"/>
    <w:rsid w:val="00E21F97"/>
    <w:rsid w:val="00E42B0F"/>
    <w:rsid w:val="00E43227"/>
    <w:rsid w:val="00E44AA3"/>
    <w:rsid w:val="00E4691F"/>
    <w:rsid w:val="00E52C25"/>
    <w:rsid w:val="00E62E31"/>
    <w:rsid w:val="00E651E3"/>
    <w:rsid w:val="00E703DC"/>
    <w:rsid w:val="00E71214"/>
    <w:rsid w:val="00E731C9"/>
    <w:rsid w:val="00E73E6D"/>
    <w:rsid w:val="00E75536"/>
    <w:rsid w:val="00E770B0"/>
    <w:rsid w:val="00E77B17"/>
    <w:rsid w:val="00E807C6"/>
    <w:rsid w:val="00E86E5D"/>
    <w:rsid w:val="00E903B2"/>
    <w:rsid w:val="00E91EAD"/>
    <w:rsid w:val="00E9259B"/>
    <w:rsid w:val="00E95EFD"/>
    <w:rsid w:val="00E974D7"/>
    <w:rsid w:val="00EA0190"/>
    <w:rsid w:val="00EA2E23"/>
    <w:rsid w:val="00EA3C98"/>
    <w:rsid w:val="00EA47B7"/>
    <w:rsid w:val="00EA69E1"/>
    <w:rsid w:val="00EB2C27"/>
    <w:rsid w:val="00EB6372"/>
    <w:rsid w:val="00EC0D60"/>
    <w:rsid w:val="00EC3CBA"/>
    <w:rsid w:val="00EC3D42"/>
    <w:rsid w:val="00EC3D6E"/>
    <w:rsid w:val="00EC75DB"/>
    <w:rsid w:val="00ED1190"/>
    <w:rsid w:val="00ED243E"/>
    <w:rsid w:val="00ED50EA"/>
    <w:rsid w:val="00ED5D62"/>
    <w:rsid w:val="00EF0DE4"/>
    <w:rsid w:val="00EF2551"/>
    <w:rsid w:val="00EF3194"/>
    <w:rsid w:val="00EF6976"/>
    <w:rsid w:val="00F163EC"/>
    <w:rsid w:val="00F17264"/>
    <w:rsid w:val="00F17E61"/>
    <w:rsid w:val="00F231BF"/>
    <w:rsid w:val="00F322E2"/>
    <w:rsid w:val="00F33567"/>
    <w:rsid w:val="00F3732E"/>
    <w:rsid w:val="00F401BC"/>
    <w:rsid w:val="00F44B05"/>
    <w:rsid w:val="00F45287"/>
    <w:rsid w:val="00F47900"/>
    <w:rsid w:val="00F47C2B"/>
    <w:rsid w:val="00F52018"/>
    <w:rsid w:val="00F55391"/>
    <w:rsid w:val="00F6057A"/>
    <w:rsid w:val="00F60F8D"/>
    <w:rsid w:val="00F62214"/>
    <w:rsid w:val="00F644BA"/>
    <w:rsid w:val="00F70D85"/>
    <w:rsid w:val="00F70F28"/>
    <w:rsid w:val="00F713CF"/>
    <w:rsid w:val="00F71BEE"/>
    <w:rsid w:val="00F743BE"/>
    <w:rsid w:val="00F768D9"/>
    <w:rsid w:val="00F805E4"/>
    <w:rsid w:val="00F835B1"/>
    <w:rsid w:val="00F87A6C"/>
    <w:rsid w:val="00F91D97"/>
    <w:rsid w:val="00F95633"/>
    <w:rsid w:val="00FA388D"/>
    <w:rsid w:val="00FB339C"/>
    <w:rsid w:val="00FC00F1"/>
    <w:rsid w:val="00FC0572"/>
    <w:rsid w:val="00FC1365"/>
    <w:rsid w:val="00FC4521"/>
    <w:rsid w:val="00FC69E8"/>
    <w:rsid w:val="00FC7D58"/>
    <w:rsid w:val="00FD243B"/>
    <w:rsid w:val="00FD3BDF"/>
    <w:rsid w:val="00FD4D0A"/>
    <w:rsid w:val="00FE2ED4"/>
    <w:rsid w:val="00FF1492"/>
    <w:rsid w:val="00FF7B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2D5A22-5126-45F5-AAD1-C892AC5CC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40D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401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01F1"/>
  </w:style>
  <w:style w:type="paragraph" w:styleId="Rodap">
    <w:name w:val="footer"/>
    <w:basedOn w:val="Normal"/>
    <w:link w:val="RodapChar"/>
    <w:uiPriority w:val="99"/>
    <w:unhideWhenUsed/>
    <w:rsid w:val="004401F1"/>
    <w:pPr>
      <w:tabs>
        <w:tab w:val="center" w:pos="4252"/>
        <w:tab w:val="right" w:pos="8504"/>
      </w:tabs>
      <w:spacing w:after="0" w:line="240" w:lineRule="auto"/>
    </w:pPr>
  </w:style>
  <w:style w:type="character" w:customStyle="1" w:styleId="RodapChar">
    <w:name w:val="Rodapé Char"/>
    <w:basedOn w:val="Fontepargpadro"/>
    <w:link w:val="Rodap"/>
    <w:uiPriority w:val="99"/>
    <w:rsid w:val="004401F1"/>
  </w:style>
  <w:style w:type="table" w:styleId="Tabelacomgrade">
    <w:name w:val="Table Grid"/>
    <w:basedOn w:val="Tabelanormal"/>
    <w:uiPriority w:val="39"/>
    <w:rsid w:val="00440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4401F1"/>
    <w:pPr>
      <w:ind w:left="720"/>
      <w:contextualSpacing/>
    </w:pPr>
  </w:style>
  <w:style w:type="character" w:styleId="Hyperlink">
    <w:name w:val="Hyperlink"/>
    <w:basedOn w:val="Fontepargpadro"/>
    <w:uiPriority w:val="99"/>
    <w:unhideWhenUsed/>
    <w:rsid w:val="00C774BF"/>
    <w:rPr>
      <w:color w:val="0563C1" w:themeColor="hyperlink"/>
      <w:u w:val="single"/>
    </w:rPr>
  </w:style>
  <w:style w:type="character" w:customStyle="1" w:styleId="tex3">
    <w:name w:val="tex3"/>
    <w:basedOn w:val="Fontepargpadro"/>
    <w:rsid w:val="0084196D"/>
  </w:style>
  <w:style w:type="paragraph" w:styleId="Textodebalo">
    <w:name w:val="Balloon Text"/>
    <w:basedOn w:val="Normal"/>
    <w:link w:val="TextodebaloChar"/>
    <w:uiPriority w:val="99"/>
    <w:semiHidden/>
    <w:unhideWhenUsed/>
    <w:rsid w:val="009842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42E1"/>
    <w:rPr>
      <w:rFonts w:ascii="Segoe UI" w:hAnsi="Segoe UI" w:cs="Segoe UI"/>
      <w:sz w:val="18"/>
      <w:szCs w:val="18"/>
    </w:rPr>
  </w:style>
  <w:style w:type="paragraph" w:customStyle="1" w:styleId="TableParagraph">
    <w:name w:val="Table Paragraph"/>
    <w:basedOn w:val="Normal"/>
    <w:uiPriority w:val="1"/>
    <w:qFormat/>
    <w:rsid w:val="003364A5"/>
    <w:pPr>
      <w:widowControl w:val="0"/>
      <w:autoSpaceDE w:val="0"/>
      <w:autoSpaceDN w:val="0"/>
      <w:spacing w:after="0" w:line="240" w:lineRule="auto"/>
    </w:pPr>
    <w:rPr>
      <w:rFonts w:ascii="Arial MT" w:eastAsia="Arial MT" w:hAnsi="Arial MT" w:cs="Arial MT"/>
      <w:lang w:val="pt-PT"/>
    </w:rPr>
  </w:style>
  <w:style w:type="character" w:styleId="Refdecomentrio">
    <w:name w:val="annotation reference"/>
    <w:basedOn w:val="Fontepargpadro"/>
    <w:uiPriority w:val="99"/>
    <w:semiHidden/>
    <w:unhideWhenUsed/>
    <w:rsid w:val="00064644"/>
    <w:rPr>
      <w:sz w:val="16"/>
      <w:szCs w:val="16"/>
    </w:rPr>
  </w:style>
  <w:style w:type="paragraph" w:styleId="Textodecomentrio">
    <w:name w:val="annotation text"/>
    <w:basedOn w:val="Normal"/>
    <w:link w:val="TextodecomentrioChar"/>
    <w:uiPriority w:val="99"/>
    <w:semiHidden/>
    <w:unhideWhenUsed/>
    <w:rsid w:val="0006464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64644"/>
    <w:rPr>
      <w:sz w:val="20"/>
      <w:szCs w:val="20"/>
    </w:rPr>
  </w:style>
  <w:style w:type="paragraph" w:styleId="Assuntodocomentrio">
    <w:name w:val="annotation subject"/>
    <w:basedOn w:val="Textodecomentrio"/>
    <w:next w:val="Textodecomentrio"/>
    <w:link w:val="AssuntodocomentrioChar"/>
    <w:uiPriority w:val="99"/>
    <w:semiHidden/>
    <w:unhideWhenUsed/>
    <w:rsid w:val="00064644"/>
    <w:rPr>
      <w:b/>
      <w:bCs/>
    </w:rPr>
  </w:style>
  <w:style w:type="character" w:customStyle="1" w:styleId="AssuntodocomentrioChar">
    <w:name w:val="Assunto do comentário Char"/>
    <w:basedOn w:val="TextodecomentrioChar"/>
    <w:link w:val="Assuntodocomentrio"/>
    <w:uiPriority w:val="99"/>
    <w:semiHidden/>
    <w:rsid w:val="00064644"/>
    <w:rPr>
      <w:b/>
      <w:bCs/>
      <w:sz w:val="20"/>
      <w:szCs w:val="20"/>
    </w:rPr>
  </w:style>
  <w:style w:type="table" w:customStyle="1" w:styleId="TableNormal">
    <w:name w:val="Table Normal"/>
    <w:uiPriority w:val="2"/>
    <w:semiHidden/>
    <w:unhideWhenUsed/>
    <w:qFormat/>
    <w:rsid w:val="00BF62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deGradeClara">
    <w:name w:val="Grid Table Light"/>
    <w:basedOn w:val="Tabelanormal"/>
    <w:uiPriority w:val="40"/>
    <w:rsid w:val="00974B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Style">
    <w:name w:val="Paragraph Style"/>
    <w:rsid w:val="009568B2"/>
    <w:pPr>
      <w:widowControl w:val="0"/>
      <w:autoSpaceDE w:val="0"/>
      <w:autoSpaceDN w:val="0"/>
      <w:adjustRightInd w:val="0"/>
      <w:spacing w:after="0" w:line="240" w:lineRule="auto"/>
    </w:pPr>
    <w:rPr>
      <w:rFonts w:ascii="Arial" w:eastAsiaTheme="minorEastAsia"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6102">
      <w:bodyDiv w:val="1"/>
      <w:marLeft w:val="0"/>
      <w:marRight w:val="0"/>
      <w:marTop w:val="0"/>
      <w:marBottom w:val="0"/>
      <w:divBdr>
        <w:top w:val="none" w:sz="0" w:space="0" w:color="auto"/>
        <w:left w:val="none" w:sz="0" w:space="0" w:color="auto"/>
        <w:bottom w:val="none" w:sz="0" w:space="0" w:color="auto"/>
        <w:right w:val="none" w:sz="0" w:space="0" w:color="auto"/>
      </w:divBdr>
    </w:div>
    <w:div w:id="38864073">
      <w:bodyDiv w:val="1"/>
      <w:marLeft w:val="0"/>
      <w:marRight w:val="0"/>
      <w:marTop w:val="0"/>
      <w:marBottom w:val="0"/>
      <w:divBdr>
        <w:top w:val="none" w:sz="0" w:space="0" w:color="auto"/>
        <w:left w:val="none" w:sz="0" w:space="0" w:color="auto"/>
        <w:bottom w:val="none" w:sz="0" w:space="0" w:color="auto"/>
        <w:right w:val="none" w:sz="0" w:space="0" w:color="auto"/>
      </w:divBdr>
    </w:div>
    <w:div w:id="44647332">
      <w:bodyDiv w:val="1"/>
      <w:marLeft w:val="0"/>
      <w:marRight w:val="0"/>
      <w:marTop w:val="0"/>
      <w:marBottom w:val="0"/>
      <w:divBdr>
        <w:top w:val="none" w:sz="0" w:space="0" w:color="auto"/>
        <w:left w:val="none" w:sz="0" w:space="0" w:color="auto"/>
        <w:bottom w:val="none" w:sz="0" w:space="0" w:color="auto"/>
        <w:right w:val="none" w:sz="0" w:space="0" w:color="auto"/>
      </w:divBdr>
    </w:div>
    <w:div w:id="57020817">
      <w:bodyDiv w:val="1"/>
      <w:marLeft w:val="0"/>
      <w:marRight w:val="0"/>
      <w:marTop w:val="0"/>
      <w:marBottom w:val="0"/>
      <w:divBdr>
        <w:top w:val="none" w:sz="0" w:space="0" w:color="auto"/>
        <w:left w:val="none" w:sz="0" w:space="0" w:color="auto"/>
        <w:bottom w:val="none" w:sz="0" w:space="0" w:color="auto"/>
        <w:right w:val="none" w:sz="0" w:space="0" w:color="auto"/>
      </w:divBdr>
    </w:div>
    <w:div w:id="95566115">
      <w:bodyDiv w:val="1"/>
      <w:marLeft w:val="0"/>
      <w:marRight w:val="0"/>
      <w:marTop w:val="0"/>
      <w:marBottom w:val="0"/>
      <w:divBdr>
        <w:top w:val="none" w:sz="0" w:space="0" w:color="auto"/>
        <w:left w:val="none" w:sz="0" w:space="0" w:color="auto"/>
        <w:bottom w:val="none" w:sz="0" w:space="0" w:color="auto"/>
        <w:right w:val="none" w:sz="0" w:space="0" w:color="auto"/>
      </w:divBdr>
    </w:div>
    <w:div w:id="115679101">
      <w:bodyDiv w:val="1"/>
      <w:marLeft w:val="0"/>
      <w:marRight w:val="0"/>
      <w:marTop w:val="0"/>
      <w:marBottom w:val="0"/>
      <w:divBdr>
        <w:top w:val="none" w:sz="0" w:space="0" w:color="auto"/>
        <w:left w:val="none" w:sz="0" w:space="0" w:color="auto"/>
        <w:bottom w:val="none" w:sz="0" w:space="0" w:color="auto"/>
        <w:right w:val="none" w:sz="0" w:space="0" w:color="auto"/>
      </w:divBdr>
    </w:div>
    <w:div w:id="122505540">
      <w:bodyDiv w:val="1"/>
      <w:marLeft w:val="0"/>
      <w:marRight w:val="0"/>
      <w:marTop w:val="0"/>
      <w:marBottom w:val="0"/>
      <w:divBdr>
        <w:top w:val="none" w:sz="0" w:space="0" w:color="auto"/>
        <w:left w:val="none" w:sz="0" w:space="0" w:color="auto"/>
        <w:bottom w:val="none" w:sz="0" w:space="0" w:color="auto"/>
        <w:right w:val="none" w:sz="0" w:space="0" w:color="auto"/>
      </w:divBdr>
    </w:div>
    <w:div w:id="126902525">
      <w:bodyDiv w:val="1"/>
      <w:marLeft w:val="0"/>
      <w:marRight w:val="0"/>
      <w:marTop w:val="0"/>
      <w:marBottom w:val="0"/>
      <w:divBdr>
        <w:top w:val="none" w:sz="0" w:space="0" w:color="auto"/>
        <w:left w:val="none" w:sz="0" w:space="0" w:color="auto"/>
        <w:bottom w:val="none" w:sz="0" w:space="0" w:color="auto"/>
        <w:right w:val="none" w:sz="0" w:space="0" w:color="auto"/>
      </w:divBdr>
    </w:div>
    <w:div w:id="167527073">
      <w:bodyDiv w:val="1"/>
      <w:marLeft w:val="0"/>
      <w:marRight w:val="0"/>
      <w:marTop w:val="0"/>
      <w:marBottom w:val="0"/>
      <w:divBdr>
        <w:top w:val="none" w:sz="0" w:space="0" w:color="auto"/>
        <w:left w:val="none" w:sz="0" w:space="0" w:color="auto"/>
        <w:bottom w:val="none" w:sz="0" w:space="0" w:color="auto"/>
        <w:right w:val="none" w:sz="0" w:space="0" w:color="auto"/>
      </w:divBdr>
    </w:div>
    <w:div w:id="178587520">
      <w:bodyDiv w:val="1"/>
      <w:marLeft w:val="0"/>
      <w:marRight w:val="0"/>
      <w:marTop w:val="0"/>
      <w:marBottom w:val="0"/>
      <w:divBdr>
        <w:top w:val="none" w:sz="0" w:space="0" w:color="auto"/>
        <w:left w:val="none" w:sz="0" w:space="0" w:color="auto"/>
        <w:bottom w:val="none" w:sz="0" w:space="0" w:color="auto"/>
        <w:right w:val="none" w:sz="0" w:space="0" w:color="auto"/>
      </w:divBdr>
    </w:div>
    <w:div w:id="183400093">
      <w:bodyDiv w:val="1"/>
      <w:marLeft w:val="0"/>
      <w:marRight w:val="0"/>
      <w:marTop w:val="0"/>
      <w:marBottom w:val="0"/>
      <w:divBdr>
        <w:top w:val="none" w:sz="0" w:space="0" w:color="auto"/>
        <w:left w:val="none" w:sz="0" w:space="0" w:color="auto"/>
        <w:bottom w:val="none" w:sz="0" w:space="0" w:color="auto"/>
        <w:right w:val="none" w:sz="0" w:space="0" w:color="auto"/>
      </w:divBdr>
    </w:div>
    <w:div w:id="199631264">
      <w:bodyDiv w:val="1"/>
      <w:marLeft w:val="0"/>
      <w:marRight w:val="0"/>
      <w:marTop w:val="0"/>
      <w:marBottom w:val="0"/>
      <w:divBdr>
        <w:top w:val="none" w:sz="0" w:space="0" w:color="auto"/>
        <w:left w:val="none" w:sz="0" w:space="0" w:color="auto"/>
        <w:bottom w:val="none" w:sz="0" w:space="0" w:color="auto"/>
        <w:right w:val="none" w:sz="0" w:space="0" w:color="auto"/>
      </w:divBdr>
    </w:div>
    <w:div w:id="201796740">
      <w:bodyDiv w:val="1"/>
      <w:marLeft w:val="0"/>
      <w:marRight w:val="0"/>
      <w:marTop w:val="0"/>
      <w:marBottom w:val="0"/>
      <w:divBdr>
        <w:top w:val="none" w:sz="0" w:space="0" w:color="auto"/>
        <w:left w:val="none" w:sz="0" w:space="0" w:color="auto"/>
        <w:bottom w:val="none" w:sz="0" w:space="0" w:color="auto"/>
        <w:right w:val="none" w:sz="0" w:space="0" w:color="auto"/>
      </w:divBdr>
    </w:div>
    <w:div w:id="258761464">
      <w:bodyDiv w:val="1"/>
      <w:marLeft w:val="0"/>
      <w:marRight w:val="0"/>
      <w:marTop w:val="0"/>
      <w:marBottom w:val="0"/>
      <w:divBdr>
        <w:top w:val="none" w:sz="0" w:space="0" w:color="auto"/>
        <w:left w:val="none" w:sz="0" w:space="0" w:color="auto"/>
        <w:bottom w:val="none" w:sz="0" w:space="0" w:color="auto"/>
        <w:right w:val="none" w:sz="0" w:space="0" w:color="auto"/>
      </w:divBdr>
    </w:div>
    <w:div w:id="260530522">
      <w:bodyDiv w:val="1"/>
      <w:marLeft w:val="0"/>
      <w:marRight w:val="0"/>
      <w:marTop w:val="0"/>
      <w:marBottom w:val="0"/>
      <w:divBdr>
        <w:top w:val="none" w:sz="0" w:space="0" w:color="auto"/>
        <w:left w:val="none" w:sz="0" w:space="0" w:color="auto"/>
        <w:bottom w:val="none" w:sz="0" w:space="0" w:color="auto"/>
        <w:right w:val="none" w:sz="0" w:space="0" w:color="auto"/>
      </w:divBdr>
    </w:div>
    <w:div w:id="265773896">
      <w:bodyDiv w:val="1"/>
      <w:marLeft w:val="0"/>
      <w:marRight w:val="0"/>
      <w:marTop w:val="0"/>
      <w:marBottom w:val="0"/>
      <w:divBdr>
        <w:top w:val="none" w:sz="0" w:space="0" w:color="auto"/>
        <w:left w:val="none" w:sz="0" w:space="0" w:color="auto"/>
        <w:bottom w:val="none" w:sz="0" w:space="0" w:color="auto"/>
        <w:right w:val="none" w:sz="0" w:space="0" w:color="auto"/>
      </w:divBdr>
    </w:div>
    <w:div w:id="297880816">
      <w:bodyDiv w:val="1"/>
      <w:marLeft w:val="0"/>
      <w:marRight w:val="0"/>
      <w:marTop w:val="0"/>
      <w:marBottom w:val="0"/>
      <w:divBdr>
        <w:top w:val="none" w:sz="0" w:space="0" w:color="auto"/>
        <w:left w:val="none" w:sz="0" w:space="0" w:color="auto"/>
        <w:bottom w:val="none" w:sz="0" w:space="0" w:color="auto"/>
        <w:right w:val="none" w:sz="0" w:space="0" w:color="auto"/>
      </w:divBdr>
    </w:div>
    <w:div w:id="312292927">
      <w:bodyDiv w:val="1"/>
      <w:marLeft w:val="0"/>
      <w:marRight w:val="0"/>
      <w:marTop w:val="0"/>
      <w:marBottom w:val="0"/>
      <w:divBdr>
        <w:top w:val="none" w:sz="0" w:space="0" w:color="auto"/>
        <w:left w:val="none" w:sz="0" w:space="0" w:color="auto"/>
        <w:bottom w:val="none" w:sz="0" w:space="0" w:color="auto"/>
        <w:right w:val="none" w:sz="0" w:space="0" w:color="auto"/>
      </w:divBdr>
    </w:div>
    <w:div w:id="350646181">
      <w:bodyDiv w:val="1"/>
      <w:marLeft w:val="0"/>
      <w:marRight w:val="0"/>
      <w:marTop w:val="0"/>
      <w:marBottom w:val="0"/>
      <w:divBdr>
        <w:top w:val="none" w:sz="0" w:space="0" w:color="auto"/>
        <w:left w:val="none" w:sz="0" w:space="0" w:color="auto"/>
        <w:bottom w:val="none" w:sz="0" w:space="0" w:color="auto"/>
        <w:right w:val="none" w:sz="0" w:space="0" w:color="auto"/>
      </w:divBdr>
    </w:div>
    <w:div w:id="369646986">
      <w:bodyDiv w:val="1"/>
      <w:marLeft w:val="0"/>
      <w:marRight w:val="0"/>
      <w:marTop w:val="0"/>
      <w:marBottom w:val="0"/>
      <w:divBdr>
        <w:top w:val="none" w:sz="0" w:space="0" w:color="auto"/>
        <w:left w:val="none" w:sz="0" w:space="0" w:color="auto"/>
        <w:bottom w:val="none" w:sz="0" w:space="0" w:color="auto"/>
        <w:right w:val="none" w:sz="0" w:space="0" w:color="auto"/>
      </w:divBdr>
    </w:div>
    <w:div w:id="416245931">
      <w:bodyDiv w:val="1"/>
      <w:marLeft w:val="0"/>
      <w:marRight w:val="0"/>
      <w:marTop w:val="0"/>
      <w:marBottom w:val="0"/>
      <w:divBdr>
        <w:top w:val="none" w:sz="0" w:space="0" w:color="auto"/>
        <w:left w:val="none" w:sz="0" w:space="0" w:color="auto"/>
        <w:bottom w:val="none" w:sz="0" w:space="0" w:color="auto"/>
        <w:right w:val="none" w:sz="0" w:space="0" w:color="auto"/>
      </w:divBdr>
    </w:div>
    <w:div w:id="434247318">
      <w:bodyDiv w:val="1"/>
      <w:marLeft w:val="0"/>
      <w:marRight w:val="0"/>
      <w:marTop w:val="0"/>
      <w:marBottom w:val="0"/>
      <w:divBdr>
        <w:top w:val="none" w:sz="0" w:space="0" w:color="auto"/>
        <w:left w:val="none" w:sz="0" w:space="0" w:color="auto"/>
        <w:bottom w:val="none" w:sz="0" w:space="0" w:color="auto"/>
        <w:right w:val="none" w:sz="0" w:space="0" w:color="auto"/>
      </w:divBdr>
    </w:div>
    <w:div w:id="450710875">
      <w:bodyDiv w:val="1"/>
      <w:marLeft w:val="0"/>
      <w:marRight w:val="0"/>
      <w:marTop w:val="0"/>
      <w:marBottom w:val="0"/>
      <w:divBdr>
        <w:top w:val="none" w:sz="0" w:space="0" w:color="auto"/>
        <w:left w:val="none" w:sz="0" w:space="0" w:color="auto"/>
        <w:bottom w:val="none" w:sz="0" w:space="0" w:color="auto"/>
        <w:right w:val="none" w:sz="0" w:space="0" w:color="auto"/>
      </w:divBdr>
    </w:div>
    <w:div w:id="452019989">
      <w:bodyDiv w:val="1"/>
      <w:marLeft w:val="0"/>
      <w:marRight w:val="0"/>
      <w:marTop w:val="0"/>
      <w:marBottom w:val="0"/>
      <w:divBdr>
        <w:top w:val="none" w:sz="0" w:space="0" w:color="auto"/>
        <w:left w:val="none" w:sz="0" w:space="0" w:color="auto"/>
        <w:bottom w:val="none" w:sz="0" w:space="0" w:color="auto"/>
        <w:right w:val="none" w:sz="0" w:space="0" w:color="auto"/>
      </w:divBdr>
    </w:div>
    <w:div w:id="461966771">
      <w:bodyDiv w:val="1"/>
      <w:marLeft w:val="0"/>
      <w:marRight w:val="0"/>
      <w:marTop w:val="0"/>
      <w:marBottom w:val="0"/>
      <w:divBdr>
        <w:top w:val="none" w:sz="0" w:space="0" w:color="auto"/>
        <w:left w:val="none" w:sz="0" w:space="0" w:color="auto"/>
        <w:bottom w:val="none" w:sz="0" w:space="0" w:color="auto"/>
        <w:right w:val="none" w:sz="0" w:space="0" w:color="auto"/>
      </w:divBdr>
    </w:div>
    <w:div w:id="463618799">
      <w:bodyDiv w:val="1"/>
      <w:marLeft w:val="0"/>
      <w:marRight w:val="0"/>
      <w:marTop w:val="0"/>
      <w:marBottom w:val="0"/>
      <w:divBdr>
        <w:top w:val="none" w:sz="0" w:space="0" w:color="auto"/>
        <w:left w:val="none" w:sz="0" w:space="0" w:color="auto"/>
        <w:bottom w:val="none" w:sz="0" w:space="0" w:color="auto"/>
        <w:right w:val="none" w:sz="0" w:space="0" w:color="auto"/>
      </w:divBdr>
    </w:div>
    <w:div w:id="466049951">
      <w:bodyDiv w:val="1"/>
      <w:marLeft w:val="0"/>
      <w:marRight w:val="0"/>
      <w:marTop w:val="0"/>
      <w:marBottom w:val="0"/>
      <w:divBdr>
        <w:top w:val="none" w:sz="0" w:space="0" w:color="auto"/>
        <w:left w:val="none" w:sz="0" w:space="0" w:color="auto"/>
        <w:bottom w:val="none" w:sz="0" w:space="0" w:color="auto"/>
        <w:right w:val="none" w:sz="0" w:space="0" w:color="auto"/>
      </w:divBdr>
    </w:div>
    <w:div w:id="487211000">
      <w:bodyDiv w:val="1"/>
      <w:marLeft w:val="0"/>
      <w:marRight w:val="0"/>
      <w:marTop w:val="0"/>
      <w:marBottom w:val="0"/>
      <w:divBdr>
        <w:top w:val="none" w:sz="0" w:space="0" w:color="auto"/>
        <w:left w:val="none" w:sz="0" w:space="0" w:color="auto"/>
        <w:bottom w:val="none" w:sz="0" w:space="0" w:color="auto"/>
        <w:right w:val="none" w:sz="0" w:space="0" w:color="auto"/>
      </w:divBdr>
    </w:div>
    <w:div w:id="503128346">
      <w:bodyDiv w:val="1"/>
      <w:marLeft w:val="0"/>
      <w:marRight w:val="0"/>
      <w:marTop w:val="0"/>
      <w:marBottom w:val="0"/>
      <w:divBdr>
        <w:top w:val="none" w:sz="0" w:space="0" w:color="auto"/>
        <w:left w:val="none" w:sz="0" w:space="0" w:color="auto"/>
        <w:bottom w:val="none" w:sz="0" w:space="0" w:color="auto"/>
        <w:right w:val="none" w:sz="0" w:space="0" w:color="auto"/>
      </w:divBdr>
    </w:div>
    <w:div w:id="524179301">
      <w:bodyDiv w:val="1"/>
      <w:marLeft w:val="0"/>
      <w:marRight w:val="0"/>
      <w:marTop w:val="0"/>
      <w:marBottom w:val="0"/>
      <w:divBdr>
        <w:top w:val="none" w:sz="0" w:space="0" w:color="auto"/>
        <w:left w:val="none" w:sz="0" w:space="0" w:color="auto"/>
        <w:bottom w:val="none" w:sz="0" w:space="0" w:color="auto"/>
        <w:right w:val="none" w:sz="0" w:space="0" w:color="auto"/>
      </w:divBdr>
    </w:div>
    <w:div w:id="530194243">
      <w:bodyDiv w:val="1"/>
      <w:marLeft w:val="0"/>
      <w:marRight w:val="0"/>
      <w:marTop w:val="0"/>
      <w:marBottom w:val="0"/>
      <w:divBdr>
        <w:top w:val="none" w:sz="0" w:space="0" w:color="auto"/>
        <w:left w:val="none" w:sz="0" w:space="0" w:color="auto"/>
        <w:bottom w:val="none" w:sz="0" w:space="0" w:color="auto"/>
        <w:right w:val="none" w:sz="0" w:space="0" w:color="auto"/>
      </w:divBdr>
    </w:div>
    <w:div w:id="530999967">
      <w:bodyDiv w:val="1"/>
      <w:marLeft w:val="0"/>
      <w:marRight w:val="0"/>
      <w:marTop w:val="0"/>
      <w:marBottom w:val="0"/>
      <w:divBdr>
        <w:top w:val="none" w:sz="0" w:space="0" w:color="auto"/>
        <w:left w:val="none" w:sz="0" w:space="0" w:color="auto"/>
        <w:bottom w:val="none" w:sz="0" w:space="0" w:color="auto"/>
        <w:right w:val="none" w:sz="0" w:space="0" w:color="auto"/>
      </w:divBdr>
    </w:div>
    <w:div w:id="533153811">
      <w:bodyDiv w:val="1"/>
      <w:marLeft w:val="0"/>
      <w:marRight w:val="0"/>
      <w:marTop w:val="0"/>
      <w:marBottom w:val="0"/>
      <w:divBdr>
        <w:top w:val="none" w:sz="0" w:space="0" w:color="auto"/>
        <w:left w:val="none" w:sz="0" w:space="0" w:color="auto"/>
        <w:bottom w:val="none" w:sz="0" w:space="0" w:color="auto"/>
        <w:right w:val="none" w:sz="0" w:space="0" w:color="auto"/>
      </w:divBdr>
    </w:div>
    <w:div w:id="574631797">
      <w:bodyDiv w:val="1"/>
      <w:marLeft w:val="0"/>
      <w:marRight w:val="0"/>
      <w:marTop w:val="0"/>
      <w:marBottom w:val="0"/>
      <w:divBdr>
        <w:top w:val="none" w:sz="0" w:space="0" w:color="auto"/>
        <w:left w:val="none" w:sz="0" w:space="0" w:color="auto"/>
        <w:bottom w:val="none" w:sz="0" w:space="0" w:color="auto"/>
        <w:right w:val="none" w:sz="0" w:space="0" w:color="auto"/>
      </w:divBdr>
    </w:div>
    <w:div w:id="584849614">
      <w:bodyDiv w:val="1"/>
      <w:marLeft w:val="0"/>
      <w:marRight w:val="0"/>
      <w:marTop w:val="0"/>
      <w:marBottom w:val="0"/>
      <w:divBdr>
        <w:top w:val="none" w:sz="0" w:space="0" w:color="auto"/>
        <w:left w:val="none" w:sz="0" w:space="0" w:color="auto"/>
        <w:bottom w:val="none" w:sz="0" w:space="0" w:color="auto"/>
        <w:right w:val="none" w:sz="0" w:space="0" w:color="auto"/>
      </w:divBdr>
    </w:div>
    <w:div w:id="588540202">
      <w:bodyDiv w:val="1"/>
      <w:marLeft w:val="0"/>
      <w:marRight w:val="0"/>
      <w:marTop w:val="0"/>
      <w:marBottom w:val="0"/>
      <w:divBdr>
        <w:top w:val="none" w:sz="0" w:space="0" w:color="auto"/>
        <w:left w:val="none" w:sz="0" w:space="0" w:color="auto"/>
        <w:bottom w:val="none" w:sz="0" w:space="0" w:color="auto"/>
        <w:right w:val="none" w:sz="0" w:space="0" w:color="auto"/>
      </w:divBdr>
    </w:div>
    <w:div w:id="594050977">
      <w:bodyDiv w:val="1"/>
      <w:marLeft w:val="0"/>
      <w:marRight w:val="0"/>
      <w:marTop w:val="0"/>
      <w:marBottom w:val="0"/>
      <w:divBdr>
        <w:top w:val="none" w:sz="0" w:space="0" w:color="auto"/>
        <w:left w:val="none" w:sz="0" w:space="0" w:color="auto"/>
        <w:bottom w:val="none" w:sz="0" w:space="0" w:color="auto"/>
        <w:right w:val="none" w:sz="0" w:space="0" w:color="auto"/>
      </w:divBdr>
    </w:div>
    <w:div w:id="602616703">
      <w:bodyDiv w:val="1"/>
      <w:marLeft w:val="0"/>
      <w:marRight w:val="0"/>
      <w:marTop w:val="0"/>
      <w:marBottom w:val="0"/>
      <w:divBdr>
        <w:top w:val="none" w:sz="0" w:space="0" w:color="auto"/>
        <w:left w:val="none" w:sz="0" w:space="0" w:color="auto"/>
        <w:bottom w:val="none" w:sz="0" w:space="0" w:color="auto"/>
        <w:right w:val="none" w:sz="0" w:space="0" w:color="auto"/>
      </w:divBdr>
    </w:div>
    <w:div w:id="628245424">
      <w:bodyDiv w:val="1"/>
      <w:marLeft w:val="0"/>
      <w:marRight w:val="0"/>
      <w:marTop w:val="0"/>
      <w:marBottom w:val="0"/>
      <w:divBdr>
        <w:top w:val="none" w:sz="0" w:space="0" w:color="auto"/>
        <w:left w:val="none" w:sz="0" w:space="0" w:color="auto"/>
        <w:bottom w:val="none" w:sz="0" w:space="0" w:color="auto"/>
        <w:right w:val="none" w:sz="0" w:space="0" w:color="auto"/>
      </w:divBdr>
    </w:div>
    <w:div w:id="628516644">
      <w:bodyDiv w:val="1"/>
      <w:marLeft w:val="0"/>
      <w:marRight w:val="0"/>
      <w:marTop w:val="0"/>
      <w:marBottom w:val="0"/>
      <w:divBdr>
        <w:top w:val="none" w:sz="0" w:space="0" w:color="auto"/>
        <w:left w:val="none" w:sz="0" w:space="0" w:color="auto"/>
        <w:bottom w:val="none" w:sz="0" w:space="0" w:color="auto"/>
        <w:right w:val="none" w:sz="0" w:space="0" w:color="auto"/>
      </w:divBdr>
    </w:div>
    <w:div w:id="646013389">
      <w:bodyDiv w:val="1"/>
      <w:marLeft w:val="0"/>
      <w:marRight w:val="0"/>
      <w:marTop w:val="0"/>
      <w:marBottom w:val="0"/>
      <w:divBdr>
        <w:top w:val="none" w:sz="0" w:space="0" w:color="auto"/>
        <w:left w:val="none" w:sz="0" w:space="0" w:color="auto"/>
        <w:bottom w:val="none" w:sz="0" w:space="0" w:color="auto"/>
        <w:right w:val="none" w:sz="0" w:space="0" w:color="auto"/>
      </w:divBdr>
    </w:div>
    <w:div w:id="649942111">
      <w:bodyDiv w:val="1"/>
      <w:marLeft w:val="0"/>
      <w:marRight w:val="0"/>
      <w:marTop w:val="0"/>
      <w:marBottom w:val="0"/>
      <w:divBdr>
        <w:top w:val="none" w:sz="0" w:space="0" w:color="auto"/>
        <w:left w:val="none" w:sz="0" w:space="0" w:color="auto"/>
        <w:bottom w:val="none" w:sz="0" w:space="0" w:color="auto"/>
        <w:right w:val="none" w:sz="0" w:space="0" w:color="auto"/>
      </w:divBdr>
    </w:div>
    <w:div w:id="652488264">
      <w:bodyDiv w:val="1"/>
      <w:marLeft w:val="0"/>
      <w:marRight w:val="0"/>
      <w:marTop w:val="0"/>
      <w:marBottom w:val="0"/>
      <w:divBdr>
        <w:top w:val="none" w:sz="0" w:space="0" w:color="auto"/>
        <w:left w:val="none" w:sz="0" w:space="0" w:color="auto"/>
        <w:bottom w:val="none" w:sz="0" w:space="0" w:color="auto"/>
        <w:right w:val="none" w:sz="0" w:space="0" w:color="auto"/>
      </w:divBdr>
    </w:div>
    <w:div w:id="695085797">
      <w:bodyDiv w:val="1"/>
      <w:marLeft w:val="0"/>
      <w:marRight w:val="0"/>
      <w:marTop w:val="0"/>
      <w:marBottom w:val="0"/>
      <w:divBdr>
        <w:top w:val="none" w:sz="0" w:space="0" w:color="auto"/>
        <w:left w:val="none" w:sz="0" w:space="0" w:color="auto"/>
        <w:bottom w:val="none" w:sz="0" w:space="0" w:color="auto"/>
        <w:right w:val="none" w:sz="0" w:space="0" w:color="auto"/>
      </w:divBdr>
    </w:div>
    <w:div w:id="712194075">
      <w:bodyDiv w:val="1"/>
      <w:marLeft w:val="0"/>
      <w:marRight w:val="0"/>
      <w:marTop w:val="0"/>
      <w:marBottom w:val="0"/>
      <w:divBdr>
        <w:top w:val="none" w:sz="0" w:space="0" w:color="auto"/>
        <w:left w:val="none" w:sz="0" w:space="0" w:color="auto"/>
        <w:bottom w:val="none" w:sz="0" w:space="0" w:color="auto"/>
        <w:right w:val="none" w:sz="0" w:space="0" w:color="auto"/>
      </w:divBdr>
    </w:div>
    <w:div w:id="725615250">
      <w:bodyDiv w:val="1"/>
      <w:marLeft w:val="0"/>
      <w:marRight w:val="0"/>
      <w:marTop w:val="0"/>
      <w:marBottom w:val="0"/>
      <w:divBdr>
        <w:top w:val="none" w:sz="0" w:space="0" w:color="auto"/>
        <w:left w:val="none" w:sz="0" w:space="0" w:color="auto"/>
        <w:bottom w:val="none" w:sz="0" w:space="0" w:color="auto"/>
        <w:right w:val="none" w:sz="0" w:space="0" w:color="auto"/>
      </w:divBdr>
    </w:div>
    <w:div w:id="750393049">
      <w:bodyDiv w:val="1"/>
      <w:marLeft w:val="0"/>
      <w:marRight w:val="0"/>
      <w:marTop w:val="0"/>
      <w:marBottom w:val="0"/>
      <w:divBdr>
        <w:top w:val="none" w:sz="0" w:space="0" w:color="auto"/>
        <w:left w:val="none" w:sz="0" w:space="0" w:color="auto"/>
        <w:bottom w:val="none" w:sz="0" w:space="0" w:color="auto"/>
        <w:right w:val="none" w:sz="0" w:space="0" w:color="auto"/>
      </w:divBdr>
    </w:div>
    <w:div w:id="773130650">
      <w:bodyDiv w:val="1"/>
      <w:marLeft w:val="0"/>
      <w:marRight w:val="0"/>
      <w:marTop w:val="0"/>
      <w:marBottom w:val="0"/>
      <w:divBdr>
        <w:top w:val="none" w:sz="0" w:space="0" w:color="auto"/>
        <w:left w:val="none" w:sz="0" w:space="0" w:color="auto"/>
        <w:bottom w:val="none" w:sz="0" w:space="0" w:color="auto"/>
        <w:right w:val="none" w:sz="0" w:space="0" w:color="auto"/>
      </w:divBdr>
    </w:div>
    <w:div w:id="820851676">
      <w:bodyDiv w:val="1"/>
      <w:marLeft w:val="0"/>
      <w:marRight w:val="0"/>
      <w:marTop w:val="0"/>
      <w:marBottom w:val="0"/>
      <w:divBdr>
        <w:top w:val="none" w:sz="0" w:space="0" w:color="auto"/>
        <w:left w:val="none" w:sz="0" w:space="0" w:color="auto"/>
        <w:bottom w:val="none" w:sz="0" w:space="0" w:color="auto"/>
        <w:right w:val="none" w:sz="0" w:space="0" w:color="auto"/>
      </w:divBdr>
    </w:div>
    <w:div w:id="831331162">
      <w:bodyDiv w:val="1"/>
      <w:marLeft w:val="0"/>
      <w:marRight w:val="0"/>
      <w:marTop w:val="0"/>
      <w:marBottom w:val="0"/>
      <w:divBdr>
        <w:top w:val="none" w:sz="0" w:space="0" w:color="auto"/>
        <w:left w:val="none" w:sz="0" w:space="0" w:color="auto"/>
        <w:bottom w:val="none" w:sz="0" w:space="0" w:color="auto"/>
        <w:right w:val="none" w:sz="0" w:space="0" w:color="auto"/>
      </w:divBdr>
    </w:div>
    <w:div w:id="842889396">
      <w:bodyDiv w:val="1"/>
      <w:marLeft w:val="0"/>
      <w:marRight w:val="0"/>
      <w:marTop w:val="0"/>
      <w:marBottom w:val="0"/>
      <w:divBdr>
        <w:top w:val="none" w:sz="0" w:space="0" w:color="auto"/>
        <w:left w:val="none" w:sz="0" w:space="0" w:color="auto"/>
        <w:bottom w:val="none" w:sz="0" w:space="0" w:color="auto"/>
        <w:right w:val="none" w:sz="0" w:space="0" w:color="auto"/>
      </w:divBdr>
    </w:div>
    <w:div w:id="858272419">
      <w:bodyDiv w:val="1"/>
      <w:marLeft w:val="0"/>
      <w:marRight w:val="0"/>
      <w:marTop w:val="0"/>
      <w:marBottom w:val="0"/>
      <w:divBdr>
        <w:top w:val="none" w:sz="0" w:space="0" w:color="auto"/>
        <w:left w:val="none" w:sz="0" w:space="0" w:color="auto"/>
        <w:bottom w:val="none" w:sz="0" w:space="0" w:color="auto"/>
        <w:right w:val="none" w:sz="0" w:space="0" w:color="auto"/>
      </w:divBdr>
    </w:div>
    <w:div w:id="861824711">
      <w:bodyDiv w:val="1"/>
      <w:marLeft w:val="0"/>
      <w:marRight w:val="0"/>
      <w:marTop w:val="0"/>
      <w:marBottom w:val="0"/>
      <w:divBdr>
        <w:top w:val="none" w:sz="0" w:space="0" w:color="auto"/>
        <w:left w:val="none" w:sz="0" w:space="0" w:color="auto"/>
        <w:bottom w:val="none" w:sz="0" w:space="0" w:color="auto"/>
        <w:right w:val="none" w:sz="0" w:space="0" w:color="auto"/>
      </w:divBdr>
    </w:div>
    <w:div w:id="916094516">
      <w:bodyDiv w:val="1"/>
      <w:marLeft w:val="0"/>
      <w:marRight w:val="0"/>
      <w:marTop w:val="0"/>
      <w:marBottom w:val="0"/>
      <w:divBdr>
        <w:top w:val="none" w:sz="0" w:space="0" w:color="auto"/>
        <w:left w:val="none" w:sz="0" w:space="0" w:color="auto"/>
        <w:bottom w:val="none" w:sz="0" w:space="0" w:color="auto"/>
        <w:right w:val="none" w:sz="0" w:space="0" w:color="auto"/>
      </w:divBdr>
    </w:div>
    <w:div w:id="965044531">
      <w:bodyDiv w:val="1"/>
      <w:marLeft w:val="0"/>
      <w:marRight w:val="0"/>
      <w:marTop w:val="0"/>
      <w:marBottom w:val="0"/>
      <w:divBdr>
        <w:top w:val="none" w:sz="0" w:space="0" w:color="auto"/>
        <w:left w:val="none" w:sz="0" w:space="0" w:color="auto"/>
        <w:bottom w:val="none" w:sz="0" w:space="0" w:color="auto"/>
        <w:right w:val="none" w:sz="0" w:space="0" w:color="auto"/>
      </w:divBdr>
    </w:div>
    <w:div w:id="970935480">
      <w:bodyDiv w:val="1"/>
      <w:marLeft w:val="0"/>
      <w:marRight w:val="0"/>
      <w:marTop w:val="0"/>
      <w:marBottom w:val="0"/>
      <w:divBdr>
        <w:top w:val="none" w:sz="0" w:space="0" w:color="auto"/>
        <w:left w:val="none" w:sz="0" w:space="0" w:color="auto"/>
        <w:bottom w:val="none" w:sz="0" w:space="0" w:color="auto"/>
        <w:right w:val="none" w:sz="0" w:space="0" w:color="auto"/>
      </w:divBdr>
    </w:div>
    <w:div w:id="995643428">
      <w:bodyDiv w:val="1"/>
      <w:marLeft w:val="0"/>
      <w:marRight w:val="0"/>
      <w:marTop w:val="0"/>
      <w:marBottom w:val="0"/>
      <w:divBdr>
        <w:top w:val="none" w:sz="0" w:space="0" w:color="auto"/>
        <w:left w:val="none" w:sz="0" w:space="0" w:color="auto"/>
        <w:bottom w:val="none" w:sz="0" w:space="0" w:color="auto"/>
        <w:right w:val="none" w:sz="0" w:space="0" w:color="auto"/>
      </w:divBdr>
    </w:div>
    <w:div w:id="1013186968">
      <w:bodyDiv w:val="1"/>
      <w:marLeft w:val="0"/>
      <w:marRight w:val="0"/>
      <w:marTop w:val="0"/>
      <w:marBottom w:val="0"/>
      <w:divBdr>
        <w:top w:val="none" w:sz="0" w:space="0" w:color="auto"/>
        <w:left w:val="none" w:sz="0" w:space="0" w:color="auto"/>
        <w:bottom w:val="none" w:sz="0" w:space="0" w:color="auto"/>
        <w:right w:val="none" w:sz="0" w:space="0" w:color="auto"/>
      </w:divBdr>
    </w:div>
    <w:div w:id="1059478669">
      <w:bodyDiv w:val="1"/>
      <w:marLeft w:val="0"/>
      <w:marRight w:val="0"/>
      <w:marTop w:val="0"/>
      <w:marBottom w:val="0"/>
      <w:divBdr>
        <w:top w:val="none" w:sz="0" w:space="0" w:color="auto"/>
        <w:left w:val="none" w:sz="0" w:space="0" w:color="auto"/>
        <w:bottom w:val="none" w:sz="0" w:space="0" w:color="auto"/>
        <w:right w:val="none" w:sz="0" w:space="0" w:color="auto"/>
      </w:divBdr>
    </w:div>
    <w:div w:id="1069810694">
      <w:bodyDiv w:val="1"/>
      <w:marLeft w:val="0"/>
      <w:marRight w:val="0"/>
      <w:marTop w:val="0"/>
      <w:marBottom w:val="0"/>
      <w:divBdr>
        <w:top w:val="none" w:sz="0" w:space="0" w:color="auto"/>
        <w:left w:val="none" w:sz="0" w:space="0" w:color="auto"/>
        <w:bottom w:val="none" w:sz="0" w:space="0" w:color="auto"/>
        <w:right w:val="none" w:sz="0" w:space="0" w:color="auto"/>
      </w:divBdr>
    </w:div>
    <w:div w:id="1088427101">
      <w:bodyDiv w:val="1"/>
      <w:marLeft w:val="0"/>
      <w:marRight w:val="0"/>
      <w:marTop w:val="0"/>
      <w:marBottom w:val="0"/>
      <w:divBdr>
        <w:top w:val="none" w:sz="0" w:space="0" w:color="auto"/>
        <w:left w:val="none" w:sz="0" w:space="0" w:color="auto"/>
        <w:bottom w:val="none" w:sz="0" w:space="0" w:color="auto"/>
        <w:right w:val="none" w:sz="0" w:space="0" w:color="auto"/>
      </w:divBdr>
    </w:div>
    <w:div w:id="1094857597">
      <w:bodyDiv w:val="1"/>
      <w:marLeft w:val="0"/>
      <w:marRight w:val="0"/>
      <w:marTop w:val="0"/>
      <w:marBottom w:val="0"/>
      <w:divBdr>
        <w:top w:val="none" w:sz="0" w:space="0" w:color="auto"/>
        <w:left w:val="none" w:sz="0" w:space="0" w:color="auto"/>
        <w:bottom w:val="none" w:sz="0" w:space="0" w:color="auto"/>
        <w:right w:val="none" w:sz="0" w:space="0" w:color="auto"/>
      </w:divBdr>
    </w:div>
    <w:div w:id="1097095783">
      <w:bodyDiv w:val="1"/>
      <w:marLeft w:val="0"/>
      <w:marRight w:val="0"/>
      <w:marTop w:val="0"/>
      <w:marBottom w:val="0"/>
      <w:divBdr>
        <w:top w:val="none" w:sz="0" w:space="0" w:color="auto"/>
        <w:left w:val="none" w:sz="0" w:space="0" w:color="auto"/>
        <w:bottom w:val="none" w:sz="0" w:space="0" w:color="auto"/>
        <w:right w:val="none" w:sz="0" w:space="0" w:color="auto"/>
      </w:divBdr>
    </w:div>
    <w:div w:id="1114709360">
      <w:bodyDiv w:val="1"/>
      <w:marLeft w:val="0"/>
      <w:marRight w:val="0"/>
      <w:marTop w:val="0"/>
      <w:marBottom w:val="0"/>
      <w:divBdr>
        <w:top w:val="none" w:sz="0" w:space="0" w:color="auto"/>
        <w:left w:val="none" w:sz="0" w:space="0" w:color="auto"/>
        <w:bottom w:val="none" w:sz="0" w:space="0" w:color="auto"/>
        <w:right w:val="none" w:sz="0" w:space="0" w:color="auto"/>
      </w:divBdr>
    </w:div>
    <w:div w:id="1140341296">
      <w:bodyDiv w:val="1"/>
      <w:marLeft w:val="0"/>
      <w:marRight w:val="0"/>
      <w:marTop w:val="0"/>
      <w:marBottom w:val="0"/>
      <w:divBdr>
        <w:top w:val="none" w:sz="0" w:space="0" w:color="auto"/>
        <w:left w:val="none" w:sz="0" w:space="0" w:color="auto"/>
        <w:bottom w:val="none" w:sz="0" w:space="0" w:color="auto"/>
        <w:right w:val="none" w:sz="0" w:space="0" w:color="auto"/>
      </w:divBdr>
    </w:div>
    <w:div w:id="1151554551">
      <w:bodyDiv w:val="1"/>
      <w:marLeft w:val="0"/>
      <w:marRight w:val="0"/>
      <w:marTop w:val="0"/>
      <w:marBottom w:val="0"/>
      <w:divBdr>
        <w:top w:val="none" w:sz="0" w:space="0" w:color="auto"/>
        <w:left w:val="none" w:sz="0" w:space="0" w:color="auto"/>
        <w:bottom w:val="none" w:sz="0" w:space="0" w:color="auto"/>
        <w:right w:val="none" w:sz="0" w:space="0" w:color="auto"/>
      </w:divBdr>
    </w:div>
    <w:div w:id="1153641480">
      <w:bodyDiv w:val="1"/>
      <w:marLeft w:val="0"/>
      <w:marRight w:val="0"/>
      <w:marTop w:val="0"/>
      <w:marBottom w:val="0"/>
      <w:divBdr>
        <w:top w:val="none" w:sz="0" w:space="0" w:color="auto"/>
        <w:left w:val="none" w:sz="0" w:space="0" w:color="auto"/>
        <w:bottom w:val="none" w:sz="0" w:space="0" w:color="auto"/>
        <w:right w:val="none" w:sz="0" w:space="0" w:color="auto"/>
      </w:divBdr>
    </w:div>
    <w:div w:id="1170562417">
      <w:bodyDiv w:val="1"/>
      <w:marLeft w:val="0"/>
      <w:marRight w:val="0"/>
      <w:marTop w:val="0"/>
      <w:marBottom w:val="0"/>
      <w:divBdr>
        <w:top w:val="none" w:sz="0" w:space="0" w:color="auto"/>
        <w:left w:val="none" w:sz="0" w:space="0" w:color="auto"/>
        <w:bottom w:val="none" w:sz="0" w:space="0" w:color="auto"/>
        <w:right w:val="none" w:sz="0" w:space="0" w:color="auto"/>
      </w:divBdr>
    </w:div>
    <w:div w:id="1177580940">
      <w:bodyDiv w:val="1"/>
      <w:marLeft w:val="0"/>
      <w:marRight w:val="0"/>
      <w:marTop w:val="0"/>
      <w:marBottom w:val="0"/>
      <w:divBdr>
        <w:top w:val="none" w:sz="0" w:space="0" w:color="auto"/>
        <w:left w:val="none" w:sz="0" w:space="0" w:color="auto"/>
        <w:bottom w:val="none" w:sz="0" w:space="0" w:color="auto"/>
        <w:right w:val="none" w:sz="0" w:space="0" w:color="auto"/>
      </w:divBdr>
    </w:div>
    <w:div w:id="1179271926">
      <w:bodyDiv w:val="1"/>
      <w:marLeft w:val="0"/>
      <w:marRight w:val="0"/>
      <w:marTop w:val="0"/>
      <w:marBottom w:val="0"/>
      <w:divBdr>
        <w:top w:val="none" w:sz="0" w:space="0" w:color="auto"/>
        <w:left w:val="none" w:sz="0" w:space="0" w:color="auto"/>
        <w:bottom w:val="none" w:sz="0" w:space="0" w:color="auto"/>
        <w:right w:val="none" w:sz="0" w:space="0" w:color="auto"/>
      </w:divBdr>
    </w:div>
    <w:div w:id="1180267830">
      <w:bodyDiv w:val="1"/>
      <w:marLeft w:val="0"/>
      <w:marRight w:val="0"/>
      <w:marTop w:val="0"/>
      <w:marBottom w:val="0"/>
      <w:divBdr>
        <w:top w:val="none" w:sz="0" w:space="0" w:color="auto"/>
        <w:left w:val="none" w:sz="0" w:space="0" w:color="auto"/>
        <w:bottom w:val="none" w:sz="0" w:space="0" w:color="auto"/>
        <w:right w:val="none" w:sz="0" w:space="0" w:color="auto"/>
      </w:divBdr>
    </w:div>
    <w:div w:id="1208878372">
      <w:bodyDiv w:val="1"/>
      <w:marLeft w:val="0"/>
      <w:marRight w:val="0"/>
      <w:marTop w:val="0"/>
      <w:marBottom w:val="0"/>
      <w:divBdr>
        <w:top w:val="none" w:sz="0" w:space="0" w:color="auto"/>
        <w:left w:val="none" w:sz="0" w:space="0" w:color="auto"/>
        <w:bottom w:val="none" w:sz="0" w:space="0" w:color="auto"/>
        <w:right w:val="none" w:sz="0" w:space="0" w:color="auto"/>
      </w:divBdr>
    </w:div>
    <w:div w:id="1275288138">
      <w:bodyDiv w:val="1"/>
      <w:marLeft w:val="0"/>
      <w:marRight w:val="0"/>
      <w:marTop w:val="0"/>
      <w:marBottom w:val="0"/>
      <w:divBdr>
        <w:top w:val="none" w:sz="0" w:space="0" w:color="auto"/>
        <w:left w:val="none" w:sz="0" w:space="0" w:color="auto"/>
        <w:bottom w:val="none" w:sz="0" w:space="0" w:color="auto"/>
        <w:right w:val="none" w:sz="0" w:space="0" w:color="auto"/>
      </w:divBdr>
    </w:div>
    <w:div w:id="1279724908">
      <w:bodyDiv w:val="1"/>
      <w:marLeft w:val="0"/>
      <w:marRight w:val="0"/>
      <w:marTop w:val="0"/>
      <w:marBottom w:val="0"/>
      <w:divBdr>
        <w:top w:val="none" w:sz="0" w:space="0" w:color="auto"/>
        <w:left w:val="none" w:sz="0" w:space="0" w:color="auto"/>
        <w:bottom w:val="none" w:sz="0" w:space="0" w:color="auto"/>
        <w:right w:val="none" w:sz="0" w:space="0" w:color="auto"/>
      </w:divBdr>
    </w:div>
    <w:div w:id="1294864621">
      <w:bodyDiv w:val="1"/>
      <w:marLeft w:val="0"/>
      <w:marRight w:val="0"/>
      <w:marTop w:val="0"/>
      <w:marBottom w:val="0"/>
      <w:divBdr>
        <w:top w:val="none" w:sz="0" w:space="0" w:color="auto"/>
        <w:left w:val="none" w:sz="0" w:space="0" w:color="auto"/>
        <w:bottom w:val="none" w:sz="0" w:space="0" w:color="auto"/>
        <w:right w:val="none" w:sz="0" w:space="0" w:color="auto"/>
      </w:divBdr>
    </w:div>
    <w:div w:id="1314139425">
      <w:bodyDiv w:val="1"/>
      <w:marLeft w:val="0"/>
      <w:marRight w:val="0"/>
      <w:marTop w:val="0"/>
      <w:marBottom w:val="0"/>
      <w:divBdr>
        <w:top w:val="none" w:sz="0" w:space="0" w:color="auto"/>
        <w:left w:val="none" w:sz="0" w:space="0" w:color="auto"/>
        <w:bottom w:val="none" w:sz="0" w:space="0" w:color="auto"/>
        <w:right w:val="none" w:sz="0" w:space="0" w:color="auto"/>
      </w:divBdr>
    </w:div>
    <w:div w:id="1396588364">
      <w:bodyDiv w:val="1"/>
      <w:marLeft w:val="0"/>
      <w:marRight w:val="0"/>
      <w:marTop w:val="0"/>
      <w:marBottom w:val="0"/>
      <w:divBdr>
        <w:top w:val="none" w:sz="0" w:space="0" w:color="auto"/>
        <w:left w:val="none" w:sz="0" w:space="0" w:color="auto"/>
        <w:bottom w:val="none" w:sz="0" w:space="0" w:color="auto"/>
        <w:right w:val="none" w:sz="0" w:space="0" w:color="auto"/>
      </w:divBdr>
    </w:div>
    <w:div w:id="1400322237">
      <w:bodyDiv w:val="1"/>
      <w:marLeft w:val="0"/>
      <w:marRight w:val="0"/>
      <w:marTop w:val="0"/>
      <w:marBottom w:val="0"/>
      <w:divBdr>
        <w:top w:val="none" w:sz="0" w:space="0" w:color="auto"/>
        <w:left w:val="none" w:sz="0" w:space="0" w:color="auto"/>
        <w:bottom w:val="none" w:sz="0" w:space="0" w:color="auto"/>
        <w:right w:val="none" w:sz="0" w:space="0" w:color="auto"/>
      </w:divBdr>
    </w:div>
    <w:div w:id="1422873628">
      <w:bodyDiv w:val="1"/>
      <w:marLeft w:val="0"/>
      <w:marRight w:val="0"/>
      <w:marTop w:val="0"/>
      <w:marBottom w:val="0"/>
      <w:divBdr>
        <w:top w:val="none" w:sz="0" w:space="0" w:color="auto"/>
        <w:left w:val="none" w:sz="0" w:space="0" w:color="auto"/>
        <w:bottom w:val="none" w:sz="0" w:space="0" w:color="auto"/>
        <w:right w:val="none" w:sz="0" w:space="0" w:color="auto"/>
      </w:divBdr>
    </w:div>
    <w:div w:id="1448424874">
      <w:bodyDiv w:val="1"/>
      <w:marLeft w:val="0"/>
      <w:marRight w:val="0"/>
      <w:marTop w:val="0"/>
      <w:marBottom w:val="0"/>
      <w:divBdr>
        <w:top w:val="none" w:sz="0" w:space="0" w:color="auto"/>
        <w:left w:val="none" w:sz="0" w:space="0" w:color="auto"/>
        <w:bottom w:val="none" w:sz="0" w:space="0" w:color="auto"/>
        <w:right w:val="none" w:sz="0" w:space="0" w:color="auto"/>
      </w:divBdr>
    </w:div>
    <w:div w:id="1482691650">
      <w:bodyDiv w:val="1"/>
      <w:marLeft w:val="0"/>
      <w:marRight w:val="0"/>
      <w:marTop w:val="0"/>
      <w:marBottom w:val="0"/>
      <w:divBdr>
        <w:top w:val="none" w:sz="0" w:space="0" w:color="auto"/>
        <w:left w:val="none" w:sz="0" w:space="0" w:color="auto"/>
        <w:bottom w:val="none" w:sz="0" w:space="0" w:color="auto"/>
        <w:right w:val="none" w:sz="0" w:space="0" w:color="auto"/>
      </w:divBdr>
    </w:div>
    <w:div w:id="1511678604">
      <w:bodyDiv w:val="1"/>
      <w:marLeft w:val="0"/>
      <w:marRight w:val="0"/>
      <w:marTop w:val="0"/>
      <w:marBottom w:val="0"/>
      <w:divBdr>
        <w:top w:val="none" w:sz="0" w:space="0" w:color="auto"/>
        <w:left w:val="none" w:sz="0" w:space="0" w:color="auto"/>
        <w:bottom w:val="none" w:sz="0" w:space="0" w:color="auto"/>
        <w:right w:val="none" w:sz="0" w:space="0" w:color="auto"/>
      </w:divBdr>
    </w:div>
    <w:div w:id="1521507980">
      <w:bodyDiv w:val="1"/>
      <w:marLeft w:val="0"/>
      <w:marRight w:val="0"/>
      <w:marTop w:val="0"/>
      <w:marBottom w:val="0"/>
      <w:divBdr>
        <w:top w:val="none" w:sz="0" w:space="0" w:color="auto"/>
        <w:left w:val="none" w:sz="0" w:space="0" w:color="auto"/>
        <w:bottom w:val="none" w:sz="0" w:space="0" w:color="auto"/>
        <w:right w:val="none" w:sz="0" w:space="0" w:color="auto"/>
      </w:divBdr>
    </w:div>
    <w:div w:id="1535770742">
      <w:bodyDiv w:val="1"/>
      <w:marLeft w:val="0"/>
      <w:marRight w:val="0"/>
      <w:marTop w:val="0"/>
      <w:marBottom w:val="0"/>
      <w:divBdr>
        <w:top w:val="none" w:sz="0" w:space="0" w:color="auto"/>
        <w:left w:val="none" w:sz="0" w:space="0" w:color="auto"/>
        <w:bottom w:val="none" w:sz="0" w:space="0" w:color="auto"/>
        <w:right w:val="none" w:sz="0" w:space="0" w:color="auto"/>
      </w:divBdr>
    </w:div>
    <w:div w:id="1540508786">
      <w:bodyDiv w:val="1"/>
      <w:marLeft w:val="0"/>
      <w:marRight w:val="0"/>
      <w:marTop w:val="0"/>
      <w:marBottom w:val="0"/>
      <w:divBdr>
        <w:top w:val="none" w:sz="0" w:space="0" w:color="auto"/>
        <w:left w:val="none" w:sz="0" w:space="0" w:color="auto"/>
        <w:bottom w:val="none" w:sz="0" w:space="0" w:color="auto"/>
        <w:right w:val="none" w:sz="0" w:space="0" w:color="auto"/>
      </w:divBdr>
    </w:div>
    <w:div w:id="1550267341">
      <w:bodyDiv w:val="1"/>
      <w:marLeft w:val="0"/>
      <w:marRight w:val="0"/>
      <w:marTop w:val="0"/>
      <w:marBottom w:val="0"/>
      <w:divBdr>
        <w:top w:val="none" w:sz="0" w:space="0" w:color="auto"/>
        <w:left w:val="none" w:sz="0" w:space="0" w:color="auto"/>
        <w:bottom w:val="none" w:sz="0" w:space="0" w:color="auto"/>
        <w:right w:val="none" w:sz="0" w:space="0" w:color="auto"/>
      </w:divBdr>
    </w:div>
    <w:div w:id="1619068065">
      <w:bodyDiv w:val="1"/>
      <w:marLeft w:val="0"/>
      <w:marRight w:val="0"/>
      <w:marTop w:val="0"/>
      <w:marBottom w:val="0"/>
      <w:divBdr>
        <w:top w:val="none" w:sz="0" w:space="0" w:color="auto"/>
        <w:left w:val="none" w:sz="0" w:space="0" w:color="auto"/>
        <w:bottom w:val="none" w:sz="0" w:space="0" w:color="auto"/>
        <w:right w:val="none" w:sz="0" w:space="0" w:color="auto"/>
      </w:divBdr>
    </w:div>
    <w:div w:id="1631015607">
      <w:bodyDiv w:val="1"/>
      <w:marLeft w:val="0"/>
      <w:marRight w:val="0"/>
      <w:marTop w:val="0"/>
      <w:marBottom w:val="0"/>
      <w:divBdr>
        <w:top w:val="none" w:sz="0" w:space="0" w:color="auto"/>
        <w:left w:val="none" w:sz="0" w:space="0" w:color="auto"/>
        <w:bottom w:val="none" w:sz="0" w:space="0" w:color="auto"/>
        <w:right w:val="none" w:sz="0" w:space="0" w:color="auto"/>
      </w:divBdr>
    </w:div>
    <w:div w:id="1636255035">
      <w:bodyDiv w:val="1"/>
      <w:marLeft w:val="0"/>
      <w:marRight w:val="0"/>
      <w:marTop w:val="0"/>
      <w:marBottom w:val="0"/>
      <w:divBdr>
        <w:top w:val="none" w:sz="0" w:space="0" w:color="auto"/>
        <w:left w:val="none" w:sz="0" w:space="0" w:color="auto"/>
        <w:bottom w:val="none" w:sz="0" w:space="0" w:color="auto"/>
        <w:right w:val="none" w:sz="0" w:space="0" w:color="auto"/>
      </w:divBdr>
    </w:div>
    <w:div w:id="1640694070">
      <w:bodyDiv w:val="1"/>
      <w:marLeft w:val="0"/>
      <w:marRight w:val="0"/>
      <w:marTop w:val="0"/>
      <w:marBottom w:val="0"/>
      <w:divBdr>
        <w:top w:val="none" w:sz="0" w:space="0" w:color="auto"/>
        <w:left w:val="none" w:sz="0" w:space="0" w:color="auto"/>
        <w:bottom w:val="none" w:sz="0" w:space="0" w:color="auto"/>
        <w:right w:val="none" w:sz="0" w:space="0" w:color="auto"/>
      </w:divBdr>
    </w:div>
    <w:div w:id="1643534107">
      <w:bodyDiv w:val="1"/>
      <w:marLeft w:val="0"/>
      <w:marRight w:val="0"/>
      <w:marTop w:val="0"/>
      <w:marBottom w:val="0"/>
      <w:divBdr>
        <w:top w:val="none" w:sz="0" w:space="0" w:color="auto"/>
        <w:left w:val="none" w:sz="0" w:space="0" w:color="auto"/>
        <w:bottom w:val="none" w:sz="0" w:space="0" w:color="auto"/>
        <w:right w:val="none" w:sz="0" w:space="0" w:color="auto"/>
      </w:divBdr>
    </w:div>
    <w:div w:id="1673484502">
      <w:bodyDiv w:val="1"/>
      <w:marLeft w:val="0"/>
      <w:marRight w:val="0"/>
      <w:marTop w:val="0"/>
      <w:marBottom w:val="0"/>
      <w:divBdr>
        <w:top w:val="none" w:sz="0" w:space="0" w:color="auto"/>
        <w:left w:val="none" w:sz="0" w:space="0" w:color="auto"/>
        <w:bottom w:val="none" w:sz="0" w:space="0" w:color="auto"/>
        <w:right w:val="none" w:sz="0" w:space="0" w:color="auto"/>
      </w:divBdr>
    </w:div>
    <w:div w:id="1680430310">
      <w:bodyDiv w:val="1"/>
      <w:marLeft w:val="0"/>
      <w:marRight w:val="0"/>
      <w:marTop w:val="0"/>
      <w:marBottom w:val="0"/>
      <w:divBdr>
        <w:top w:val="none" w:sz="0" w:space="0" w:color="auto"/>
        <w:left w:val="none" w:sz="0" w:space="0" w:color="auto"/>
        <w:bottom w:val="none" w:sz="0" w:space="0" w:color="auto"/>
        <w:right w:val="none" w:sz="0" w:space="0" w:color="auto"/>
      </w:divBdr>
    </w:div>
    <w:div w:id="1690790619">
      <w:bodyDiv w:val="1"/>
      <w:marLeft w:val="0"/>
      <w:marRight w:val="0"/>
      <w:marTop w:val="0"/>
      <w:marBottom w:val="0"/>
      <w:divBdr>
        <w:top w:val="none" w:sz="0" w:space="0" w:color="auto"/>
        <w:left w:val="none" w:sz="0" w:space="0" w:color="auto"/>
        <w:bottom w:val="none" w:sz="0" w:space="0" w:color="auto"/>
        <w:right w:val="none" w:sz="0" w:space="0" w:color="auto"/>
      </w:divBdr>
    </w:div>
    <w:div w:id="1701935523">
      <w:bodyDiv w:val="1"/>
      <w:marLeft w:val="0"/>
      <w:marRight w:val="0"/>
      <w:marTop w:val="0"/>
      <w:marBottom w:val="0"/>
      <w:divBdr>
        <w:top w:val="none" w:sz="0" w:space="0" w:color="auto"/>
        <w:left w:val="none" w:sz="0" w:space="0" w:color="auto"/>
        <w:bottom w:val="none" w:sz="0" w:space="0" w:color="auto"/>
        <w:right w:val="none" w:sz="0" w:space="0" w:color="auto"/>
      </w:divBdr>
    </w:div>
    <w:div w:id="1706444241">
      <w:bodyDiv w:val="1"/>
      <w:marLeft w:val="0"/>
      <w:marRight w:val="0"/>
      <w:marTop w:val="0"/>
      <w:marBottom w:val="0"/>
      <w:divBdr>
        <w:top w:val="none" w:sz="0" w:space="0" w:color="auto"/>
        <w:left w:val="none" w:sz="0" w:space="0" w:color="auto"/>
        <w:bottom w:val="none" w:sz="0" w:space="0" w:color="auto"/>
        <w:right w:val="none" w:sz="0" w:space="0" w:color="auto"/>
      </w:divBdr>
    </w:div>
    <w:div w:id="1710686770">
      <w:bodyDiv w:val="1"/>
      <w:marLeft w:val="0"/>
      <w:marRight w:val="0"/>
      <w:marTop w:val="0"/>
      <w:marBottom w:val="0"/>
      <w:divBdr>
        <w:top w:val="none" w:sz="0" w:space="0" w:color="auto"/>
        <w:left w:val="none" w:sz="0" w:space="0" w:color="auto"/>
        <w:bottom w:val="none" w:sz="0" w:space="0" w:color="auto"/>
        <w:right w:val="none" w:sz="0" w:space="0" w:color="auto"/>
      </w:divBdr>
    </w:div>
    <w:div w:id="1718620788">
      <w:bodyDiv w:val="1"/>
      <w:marLeft w:val="0"/>
      <w:marRight w:val="0"/>
      <w:marTop w:val="0"/>
      <w:marBottom w:val="0"/>
      <w:divBdr>
        <w:top w:val="none" w:sz="0" w:space="0" w:color="auto"/>
        <w:left w:val="none" w:sz="0" w:space="0" w:color="auto"/>
        <w:bottom w:val="none" w:sz="0" w:space="0" w:color="auto"/>
        <w:right w:val="none" w:sz="0" w:space="0" w:color="auto"/>
      </w:divBdr>
    </w:div>
    <w:div w:id="1734084716">
      <w:bodyDiv w:val="1"/>
      <w:marLeft w:val="0"/>
      <w:marRight w:val="0"/>
      <w:marTop w:val="0"/>
      <w:marBottom w:val="0"/>
      <w:divBdr>
        <w:top w:val="none" w:sz="0" w:space="0" w:color="auto"/>
        <w:left w:val="none" w:sz="0" w:space="0" w:color="auto"/>
        <w:bottom w:val="none" w:sz="0" w:space="0" w:color="auto"/>
        <w:right w:val="none" w:sz="0" w:space="0" w:color="auto"/>
      </w:divBdr>
    </w:div>
    <w:div w:id="1749692593">
      <w:bodyDiv w:val="1"/>
      <w:marLeft w:val="0"/>
      <w:marRight w:val="0"/>
      <w:marTop w:val="0"/>
      <w:marBottom w:val="0"/>
      <w:divBdr>
        <w:top w:val="none" w:sz="0" w:space="0" w:color="auto"/>
        <w:left w:val="none" w:sz="0" w:space="0" w:color="auto"/>
        <w:bottom w:val="none" w:sz="0" w:space="0" w:color="auto"/>
        <w:right w:val="none" w:sz="0" w:space="0" w:color="auto"/>
      </w:divBdr>
    </w:div>
    <w:div w:id="1760371330">
      <w:bodyDiv w:val="1"/>
      <w:marLeft w:val="0"/>
      <w:marRight w:val="0"/>
      <w:marTop w:val="0"/>
      <w:marBottom w:val="0"/>
      <w:divBdr>
        <w:top w:val="none" w:sz="0" w:space="0" w:color="auto"/>
        <w:left w:val="none" w:sz="0" w:space="0" w:color="auto"/>
        <w:bottom w:val="none" w:sz="0" w:space="0" w:color="auto"/>
        <w:right w:val="none" w:sz="0" w:space="0" w:color="auto"/>
      </w:divBdr>
    </w:div>
    <w:div w:id="1774785881">
      <w:bodyDiv w:val="1"/>
      <w:marLeft w:val="0"/>
      <w:marRight w:val="0"/>
      <w:marTop w:val="0"/>
      <w:marBottom w:val="0"/>
      <w:divBdr>
        <w:top w:val="none" w:sz="0" w:space="0" w:color="auto"/>
        <w:left w:val="none" w:sz="0" w:space="0" w:color="auto"/>
        <w:bottom w:val="none" w:sz="0" w:space="0" w:color="auto"/>
        <w:right w:val="none" w:sz="0" w:space="0" w:color="auto"/>
      </w:divBdr>
    </w:div>
    <w:div w:id="1802337257">
      <w:bodyDiv w:val="1"/>
      <w:marLeft w:val="0"/>
      <w:marRight w:val="0"/>
      <w:marTop w:val="0"/>
      <w:marBottom w:val="0"/>
      <w:divBdr>
        <w:top w:val="none" w:sz="0" w:space="0" w:color="auto"/>
        <w:left w:val="none" w:sz="0" w:space="0" w:color="auto"/>
        <w:bottom w:val="none" w:sz="0" w:space="0" w:color="auto"/>
        <w:right w:val="none" w:sz="0" w:space="0" w:color="auto"/>
      </w:divBdr>
    </w:div>
    <w:div w:id="1851794616">
      <w:bodyDiv w:val="1"/>
      <w:marLeft w:val="0"/>
      <w:marRight w:val="0"/>
      <w:marTop w:val="0"/>
      <w:marBottom w:val="0"/>
      <w:divBdr>
        <w:top w:val="none" w:sz="0" w:space="0" w:color="auto"/>
        <w:left w:val="none" w:sz="0" w:space="0" w:color="auto"/>
        <w:bottom w:val="none" w:sz="0" w:space="0" w:color="auto"/>
        <w:right w:val="none" w:sz="0" w:space="0" w:color="auto"/>
      </w:divBdr>
    </w:div>
    <w:div w:id="1853759744">
      <w:bodyDiv w:val="1"/>
      <w:marLeft w:val="0"/>
      <w:marRight w:val="0"/>
      <w:marTop w:val="0"/>
      <w:marBottom w:val="0"/>
      <w:divBdr>
        <w:top w:val="none" w:sz="0" w:space="0" w:color="auto"/>
        <w:left w:val="none" w:sz="0" w:space="0" w:color="auto"/>
        <w:bottom w:val="none" w:sz="0" w:space="0" w:color="auto"/>
        <w:right w:val="none" w:sz="0" w:space="0" w:color="auto"/>
      </w:divBdr>
    </w:div>
    <w:div w:id="1867668434">
      <w:bodyDiv w:val="1"/>
      <w:marLeft w:val="0"/>
      <w:marRight w:val="0"/>
      <w:marTop w:val="0"/>
      <w:marBottom w:val="0"/>
      <w:divBdr>
        <w:top w:val="none" w:sz="0" w:space="0" w:color="auto"/>
        <w:left w:val="none" w:sz="0" w:space="0" w:color="auto"/>
        <w:bottom w:val="none" w:sz="0" w:space="0" w:color="auto"/>
        <w:right w:val="none" w:sz="0" w:space="0" w:color="auto"/>
      </w:divBdr>
    </w:div>
    <w:div w:id="1927574202">
      <w:bodyDiv w:val="1"/>
      <w:marLeft w:val="0"/>
      <w:marRight w:val="0"/>
      <w:marTop w:val="0"/>
      <w:marBottom w:val="0"/>
      <w:divBdr>
        <w:top w:val="none" w:sz="0" w:space="0" w:color="auto"/>
        <w:left w:val="none" w:sz="0" w:space="0" w:color="auto"/>
        <w:bottom w:val="none" w:sz="0" w:space="0" w:color="auto"/>
        <w:right w:val="none" w:sz="0" w:space="0" w:color="auto"/>
      </w:divBdr>
    </w:div>
    <w:div w:id="1944193195">
      <w:bodyDiv w:val="1"/>
      <w:marLeft w:val="0"/>
      <w:marRight w:val="0"/>
      <w:marTop w:val="0"/>
      <w:marBottom w:val="0"/>
      <w:divBdr>
        <w:top w:val="none" w:sz="0" w:space="0" w:color="auto"/>
        <w:left w:val="none" w:sz="0" w:space="0" w:color="auto"/>
        <w:bottom w:val="none" w:sz="0" w:space="0" w:color="auto"/>
        <w:right w:val="none" w:sz="0" w:space="0" w:color="auto"/>
      </w:divBdr>
    </w:div>
    <w:div w:id="1950355426">
      <w:bodyDiv w:val="1"/>
      <w:marLeft w:val="0"/>
      <w:marRight w:val="0"/>
      <w:marTop w:val="0"/>
      <w:marBottom w:val="0"/>
      <w:divBdr>
        <w:top w:val="none" w:sz="0" w:space="0" w:color="auto"/>
        <w:left w:val="none" w:sz="0" w:space="0" w:color="auto"/>
        <w:bottom w:val="none" w:sz="0" w:space="0" w:color="auto"/>
        <w:right w:val="none" w:sz="0" w:space="0" w:color="auto"/>
      </w:divBdr>
    </w:div>
    <w:div w:id="1974941517">
      <w:bodyDiv w:val="1"/>
      <w:marLeft w:val="0"/>
      <w:marRight w:val="0"/>
      <w:marTop w:val="0"/>
      <w:marBottom w:val="0"/>
      <w:divBdr>
        <w:top w:val="none" w:sz="0" w:space="0" w:color="auto"/>
        <w:left w:val="none" w:sz="0" w:space="0" w:color="auto"/>
        <w:bottom w:val="none" w:sz="0" w:space="0" w:color="auto"/>
        <w:right w:val="none" w:sz="0" w:space="0" w:color="auto"/>
      </w:divBdr>
    </w:div>
    <w:div w:id="1991909745">
      <w:bodyDiv w:val="1"/>
      <w:marLeft w:val="0"/>
      <w:marRight w:val="0"/>
      <w:marTop w:val="0"/>
      <w:marBottom w:val="0"/>
      <w:divBdr>
        <w:top w:val="none" w:sz="0" w:space="0" w:color="auto"/>
        <w:left w:val="none" w:sz="0" w:space="0" w:color="auto"/>
        <w:bottom w:val="none" w:sz="0" w:space="0" w:color="auto"/>
        <w:right w:val="none" w:sz="0" w:space="0" w:color="auto"/>
      </w:divBdr>
    </w:div>
    <w:div w:id="2041584365">
      <w:bodyDiv w:val="1"/>
      <w:marLeft w:val="0"/>
      <w:marRight w:val="0"/>
      <w:marTop w:val="0"/>
      <w:marBottom w:val="0"/>
      <w:divBdr>
        <w:top w:val="none" w:sz="0" w:space="0" w:color="auto"/>
        <w:left w:val="none" w:sz="0" w:space="0" w:color="auto"/>
        <w:bottom w:val="none" w:sz="0" w:space="0" w:color="auto"/>
        <w:right w:val="none" w:sz="0" w:space="0" w:color="auto"/>
      </w:divBdr>
    </w:div>
    <w:div w:id="2051418669">
      <w:bodyDiv w:val="1"/>
      <w:marLeft w:val="0"/>
      <w:marRight w:val="0"/>
      <w:marTop w:val="0"/>
      <w:marBottom w:val="0"/>
      <w:divBdr>
        <w:top w:val="none" w:sz="0" w:space="0" w:color="auto"/>
        <w:left w:val="none" w:sz="0" w:space="0" w:color="auto"/>
        <w:bottom w:val="none" w:sz="0" w:space="0" w:color="auto"/>
        <w:right w:val="none" w:sz="0" w:space="0" w:color="auto"/>
      </w:divBdr>
    </w:div>
    <w:div w:id="2068256810">
      <w:bodyDiv w:val="1"/>
      <w:marLeft w:val="0"/>
      <w:marRight w:val="0"/>
      <w:marTop w:val="0"/>
      <w:marBottom w:val="0"/>
      <w:divBdr>
        <w:top w:val="none" w:sz="0" w:space="0" w:color="auto"/>
        <w:left w:val="none" w:sz="0" w:space="0" w:color="auto"/>
        <w:bottom w:val="none" w:sz="0" w:space="0" w:color="auto"/>
        <w:right w:val="none" w:sz="0" w:space="0" w:color="auto"/>
      </w:divBdr>
    </w:div>
    <w:div w:id="2091995923">
      <w:bodyDiv w:val="1"/>
      <w:marLeft w:val="0"/>
      <w:marRight w:val="0"/>
      <w:marTop w:val="0"/>
      <w:marBottom w:val="0"/>
      <w:divBdr>
        <w:top w:val="none" w:sz="0" w:space="0" w:color="auto"/>
        <w:left w:val="none" w:sz="0" w:space="0" w:color="auto"/>
        <w:bottom w:val="none" w:sz="0" w:space="0" w:color="auto"/>
        <w:right w:val="none" w:sz="0" w:space="0" w:color="auto"/>
      </w:divBdr>
    </w:div>
    <w:div w:id="2109621849">
      <w:bodyDiv w:val="1"/>
      <w:marLeft w:val="0"/>
      <w:marRight w:val="0"/>
      <w:marTop w:val="0"/>
      <w:marBottom w:val="0"/>
      <w:divBdr>
        <w:top w:val="none" w:sz="0" w:space="0" w:color="auto"/>
        <w:left w:val="none" w:sz="0" w:space="0" w:color="auto"/>
        <w:bottom w:val="none" w:sz="0" w:space="0" w:color="auto"/>
        <w:right w:val="none" w:sz="0" w:space="0" w:color="auto"/>
      </w:divBdr>
    </w:div>
    <w:div w:id="2128743295">
      <w:bodyDiv w:val="1"/>
      <w:marLeft w:val="0"/>
      <w:marRight w:val="0"/>
      <w:marTop w:val="0"/>
      <w:marBottom w:val="0"/>
      <w:divBdr>
        <w:top w:val="none" w:sz="0" w:space="0" w:color="auto"/>
        <w:left w:val="none" w:sz="0" w:space="0" w:color="auto"/>
        <w:bottom w:val="none" w:sz="0" w:space="0" w:color="auto"/>
        <w:right w:val="none" w:sz="0" w:space="0" w:color="auto"/>
      </w:divBdr>
    </w:div>
    <w:div w:id="213046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C3743-5EE2-4C64-AE99-62046E338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13</Pages>
  <Words>5977</Words>
  <Characters>32282</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35</cp:revision>
  <cp:lastPrinted>2025-06-18T10:45:00Z</cp:lastPrinted>
  <dcterms:created xsi:type="dcterms:W3CDTF">2025-06-17T12:27:00Z</dcterms:created>
  <dcterms:modified xsi:type="dcterms:W3CDTF">2026-05-27T17:32:00Z</dcterms:modified>
</cp:coreProperties>
</file>