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deLista21"/>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15"/>
        <w:gridCol w:w="920"/>
        <w:gridCol w:w="1778"/>
        <w:gridCol w:w="1105"/>
        <w:gridCol w:w="944"/>
        <w:gridCol w:w="2894"/>
      </w:tblGrid>
      <w:tr w:rsidR="00264718" w:rsidRPr="00CD30C2" w14:paraId="5642B9C7" w14:textId="77777777" w:rsidTr="0048521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56" w:type="dxa"/>
            <w:gridSpan w:val="6"/>
          </w:tcPr>
          <w:p w14:paraId="02209745" w14:textId="3757EA7D" w:rsidR="00833D48" w:rsidRPr="00CD30C2" w:rsidRDefault="00833D48" w:rsidP="00853756">
            <w:pPr>
              <w:pStyle w:val="paragraph"/>
              <w:tabs>
                <w:tab w:val="left" w:pos="0"/>
              </w:tabs>
              <w:spacing w:before="0" w:beforeAutospacing="0" w:after="0" w:afterAutospacing="0"/>
              <w:jc w:val="center"/>
              <w:textAlignment w:val="baseline"/>
              <w:rPr>
                <w:rStyle w:val="normaltextrun"/>
                <w:rFonts w:asciiTheme="minorHAnsi" w:hAnsiTheme="minorHAnsi" w:cstheme="minorHAnsi"/>
                <w:b w:val="0"/>
                <w:bCs w:val="0"/>
                <w:sz w:val="21"/>
                <w:szCs w:val="21"/>
              </w:rPr>
            </w:pPr>
            <w:bookmarkStart w:id="0" w:name="_Hlk190780328"/>
            <w:bookmarkStart w:id="1" w:name="_Hlk191278354"/>
            <w:r w:rsidRPr="00CD30C2">
              <w:rPr>
                <w:rStyle w:val="normaltextrun"/>
                <w:rFonts w:asciiTheme="minorHAnsi" w:hAnsiTheme="minorHAnsi" w:cstheme="minorHAnsi"/>
                <w:sz w:val="21"/>
                <w:szCs w:val="21"/>
                <w:u w:val="single"/>
              </w:rPr>
              <w:t>RESUMO DO CERTAME LICITATÓRIO</w:t>
            </w:r>
          </w:p>
          <w:p w14:paraId="57F8D30F" w14:textId="7E7B3F7C" w:rsidR="00853756" w:rsidRPr="00CD30C2" w:rsidRDefault="00853756" w:rsidP="00853756">
            <w:pPr>
              <w:pStyle w:val="paragraph"/>
              <w:tabs>
                <w:tab w:val="left" w:pos="0"/>
              </w:tabs>
              <w:spacing w:before="0" w:beforeAutospacing="0" w:after="0" w:afterAutospacing="0"/>
              <w:jc w:val="center"/>
              <w:textAlignment w:val="baseline"/>
              <w:rPr>
                <w:rStyle w:val="normaltextrun"/>
                <w:rFonts w:asciiTheme="minorHAnsi" w:hAnsiTheme="minorHAnsi" w:cstheme="minorHAnsi"/>
                <w:color w:val="000000"/>
                <w:sz w:val="21"/>
                <w:szCs w:val="21"/>
              </w:rPr>
            </w:pPr>
            <w:r w:rsidRPr="00CD30C2">
              <w:rPr>
                <w:rStyle w:val="normaltextrun"/>
                <w:rFonts w:asciiTheme="minorHAnsi" w:hAnsiTheme="minorHAnsi" w:cstheme="minorHAnsi"/>
                <w:sz w:val="21"/>
                <w:szCs w:val="21"/>
              </w:rPr>
              <w:t xml:space="preserve">EDITAL DE </w:t>
            </w:r>
            <w:r w:rsidR="00162A4B" w:rsidRPr="00CD30C2">
              <w:rPr>
                <w:rStyle w:val="normaltextrun"/>
                <w:rFonts w:asciiTheme="minorHAnsi" w:hAnsiTheme="minorHAnsi" w:cstheme="minorHAnsi"/>
                <w:sz w:val="21"/>
                <w:szCs w:val="21"/>
              </w:rPr>
              <w:t>CREDENCIAMENTO ELETRÔNICO</w:t>
            </w:r>
            <w:r w:rsidRPr="00CD30C2">
              <w:rPr>
                <w:rStyle w:val="normaltextrun"/>
                <w:rFonts w:asciiTheme="minorHAnsi" w:hAnsiTheme="minorHAnsi" w:cstheme="minorHAnsi"/>
                <w:color w:val="000000"/>
                <w:sz w:val="21"/>
                <w:szCs w:val="21"/>
              </w:rPr>
              <w:t xml:space="preserve"> N° </w:t>
            </w:r>
            <w:r w:rsidR="00253B04" w:rsidRPr="00CD30C2">
              <w:rPr>
                <w:rStyle w:val="normaltextrun"/>
                <w:rFonts w:asciiTheme="minorHAnsi" w:hAnsiTheme="minorHAnsi" w:cstheme="minorHAnsi"/>
                <w:color w:val="000000"/>
                <w:sz w:val="21"/>
                <w:szCs w:val="21"/>
              </w:rPr>
              <w:t>007/2025</w:t>
            </w:r>
          </w:p>
          <w:p w14:paraId="339AD74F" w14:textId="5BF4D18F" w:rsidR="00853756" w:rsidRPr="00CD30C2" w:rsidRDefault="00853756" w:rsidP="00853756">
            <w:pPr>
              <w:pStyle w:val="paragraph"/>
              <w:tabs>
                <w:tab w:val="left" w:pos="0"/>
              </w:tabs>
              <w:spacing w:before="0" w:beforeAutospacing="0" w:after="120" w:afterAutospacing="0"/>
              <w:jc w:val="center"/>
              <w:textAlignment w:val="baseline"/>
              <w:rPr>
                <w:rStyle w:val="normaltextrun"/>
                <w:rFonts w:asciiTheme="minorHAnsi" w:hAnsiTheme="minorHAnsi" w:cstheme="minorHAnsi"/>
                <w:b w:val="0"/>
                <w:bCs w:val="0"/>
                <w:color w:val="000000" w:themeColor="text1"/>
                <w:sz w:val="21"/>
                <w:szCs w:val="21"/>
                <w:u w:val="single"/>
              </w:rPr>
            </w:pPr>
            <w:r w:rsidRPr="00CD30C2">
              <w:rPr>
                <w:rStyle w:val="normaltextrun"/>
                <w:rFonts w:asciiTheme="minorHAnsi" w:hAnsiTheme="minorHAnsi" w:cstheme="minorHAnsi"/>
                <w:color w:val="000000"/>
                <w:sz w:val="21"/>
                <w:szCs w:val="21"/>
              </w:rPr>
              <w:t xml:space="preserve">(PROCESSO N° </w:t>
            </w:r>
            <w:r w:rsidR="00162A4B" w:rsidRPr="00CD30C2">
              <w:rPr>
                <w:rStyle w:val="normaltextrun"/>
                <w:rFonts w:asciiTheme="minorHAnsi" w:hAnsiTheme="minorHAnsi" w:cstheme="minorHAnsi"/>
                <w:color w:val="000000"/>
                <w:sz w:val="21"/>
                <w:szCs w:val="21"/>
              </w:rPr>
              <w:t>1404/2025</w:t>
            </w:r>
            <w:r w:rsidRPr="00CD30C2">
              <w:rPr>
                <w:rStyle w:val="normaltextrun"/>
                <w:rFonts w:asciiTheme="minorHAnsi" w:hAnsiTheme="minorHAnsi" w:cstheme="minorHAnsi"/>
                <w:color w:val="000000"/>
                <w:sz w:val="21"/>
                <w:szCs w:val="21"/>
              </w:rPr>
              <w:t xml:space="preserve"> – SOLICITAÇÃO N° </w:t>
            </w:r>
            <w:r w:rsidR="00162A4B" w:rsidRPr="00CD30C2">
              <w:rPr>
                <w:rStyle w:val="normaltextrun"/>
                <w:rFonts w:asciiTheme="minorHAnsi" w:hAnsiTheme="minorHAnsi" w:cstheme="minorHAnsi"/>
                <w:color w:val="000000"/>
                <w:sz w:val="21"/>
                <w:szCs w:val="21"/>
              </w:rPr>
              <w:t>135/2025</w:t>
            </w:r>
            <w:r w:rsidRPr="00CD30C2">
              <w:rPr>
                <w:rStyle w:val="normaltextrun"/>
                <w:rFonts w:asciiTheme="minorHAnsi" w:hAnsiTheme="minorHAnsi" w:cstheme="minorHAnsi"/>
                <w:color w:val="000000"/>
                <w:sz w:val="21"/>
                <w:szCs w:val="21"/>
              </w:rPr>
              <w:t>)</w:t>
            </w:r>
            <w:bookmarkEnd w:id="0"/>
          </w:p>
        </w:tc>
      </w:tr>
      <w:tr w:rsidR="00264718" w:rsidRPr="00CD30C2" w14:paraId="21CBCAF0" w14:textId="77777777" w:rsidTr="00684DFB">
        <w:tc>
          <w:tcPr>
            <w:cnfStyle w:val="001000000000" w:firstRow="0" w:lastRow="0" w:firstColumn="1" w:lastColumn="0" w:oddVBand="0" w:evenVBand="0" w:oddHBand="0" w:evenHBand="0" w:firstRowFirstColumn="0" w:firstRowLastColumn="0" w:lastRowFirstColumn="0" w:lastRowLastColumn="0"/>
            <w:tcW w:w="6374" w:type="dxa"/>
            <w:gridSpan w:val="5"/>
            <w:shd w:val="clear" w:color="auto" w:fill="CCCCCC" w:themeFill="text1" w:themeFillTint="33"/>
          </w:tcPr>
          <w:p w14:paraId="57513623" w14:textId="036A3764" w:rsidR="00264718" w:rsidRPr="00CD30C2" w:rsidRDefault="00145636" w:rsidP="00684DFB">
            <w:pPr>
              <w:pStyle w:val="paragraph"/>
              <w:tabs>
                <w:tab w:val="left" w:pos="0"/>
              </w:tabs>
              <w:spacing w:before="0" w:beforeAutospacing="0" w:after="0" w:afterAutospacing="0"/>
              <w:jc w:val="both"/>
              <w:textAlignment w:val="baseline"/>
              <w:rPr>
                <w:rStyle w:val="eop"/>
                <w:rFonts w:asciiTheme="minorHAnsi" w:hAnsiTheme="minorHAnsi" w:cstheme="minorHAnsi"/>
                <w:b w:val="0"/>
                <w:bCs w:val="0"/>
                <w:color w:val="000000"/>
                <w:sz w:val="21"/>
                <w:szCs w:val="21"/>
              </w:rPr>
            </w:pPr>
            <w:r w:rsidRPr="00CD30C2">
              <w:rPr>
                <w:rStyle w:val="normaltextrun"/>
                <w:rFonts w:asciiTheme="minorHAnsi" w:hAnsiTheme="minorHAnsi" w:cstheme="minorHAnsi"/>
                <w:b w:val="0"/>
                <w:bCs w:val="0"/>
                <w:color w:val="000000"/>
                <w:sz w:val="21"/>
                <w:szCs w:val="21"/>
              </w:rPr>
              <w:t>Órgão Gerenciador:</w:t>
            </w:r>
            <w:r w:rsidR="00684DFB" w:rsidRPr="00CD30C2">
              <w:rPr>
                <w:rStyle w:val="normaltextrun"/>
                <w:rFonts w:asciiTheme="minorHAnsi" w:hAnsiTheme="minorHAnsi" w:cstheme="minorHAnsi"/>
                <w:b w:val="0"/>
                <w:bCs w:val="0"/>
                <w:color w:val="000000"/>
                <w:sz w:val="21"/>
                <w:szCs w:val="21"/>
              </w:rPr>
              <w:t xml:space="preserve"> </w:t>
            </w:r>
            <w:r w:rsidRPr="00CD30C2">
              <w:rPr>
                <w:rStyle w:val="normaltextrun"/>
                <w:rFonts w:asciiTheme="minorHAnsi" w:hAnsiTheme="minorHAnsi" w:cstheme="minorHAnsi"/>
                <w:sz w:val="21"/>
                <w:szCs w:val="21"/>
              </w:rPr>
              <w:t>PREFEITURA MUNICIPAL DE CAMPO VERDE - MT</w:t>
            </w:r>
          </w:p>
        </w:tc>
        <w:tc>
          <w:tcPr>
            <w:tcW w:w="2982" w:type="dxa"/>
            <w:shd w:val="clear" w:color="auto" w:fill="CCCCCC" w:themeFill="text1" w:themeFillTint="33"/>
          </w:tcPr>
          <w:p w14:paraId="70199DE8" w14:textId="3214D3EE" w:rsidR="00264718" w:rsidRPr="00CD30C2" w:rsidRDefault="00145636"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color w:val="000000" w:themeColor="text1"/>
                <w:sz w:val="21"/>
                <w:szCs w:val="21"/>
              </w:rPr>
              <w:t>CNPJ:</w:t>
            </w:r>
            <w:r w:rsidR="00684DFB" w:rsidRPr="00CD30C2">
              <w:rPr>
                <w:rStyle w:val="normaltextrun"/>
                <w:rFonts w:asciiTheme="minorHAnsi" w:hAnsiTheme="minorHAnsi" w:cstheme="minorHAnsi"/>
                <w:color w:val="000000" w:themeColor="text1"/>
                <w:sz w:val="21"/>
                <w:szCs w:val="21"/>
              </w:rPr>
              <w:t xml:space="preserve"> </w:t>
            </w:r>
            <w:r w:rsidRPr="00CD30C2">
              <w:rPr>
                <w:rStyle w:val="normaltextrun"/>
                <w:rFonts w:asciiTheme="minorHAnsi" w:hAnsiTheme="minorHAnsi" w:cstheme="minorHAnsi"/>
                <w:b/>
                <w:bCs/>
                <w:color w:val="000000" w:themeColor="text1"/>
                <w:sz w:val="21"/>
                <w:szCs w:val="21"/>
              </w:rPr>
              <w:t>24.950.495/0001-88</w:t>
            </w:r>
          </w:p>
        </w:tc>
      </w:tr>
      <w:tr w:rsidR="00264718" w:rsidRPr="00CD30C2" w14:paraId="3D06011E" w14:textId="77777777" w:rsidTr="00684DFB">
        <w:tc>
          <w:tcPr>
            <w:cnfStyle w:val="001000000000" w:firstRow="0" w:lastRow="0" w:firstColumn="1" w:lastColumn="0" w:oddVBand="0" w:evenVBand="0" w:oddHBand="0" w:evenHBand="0" w:firstRowFirstColumn="0" w:firstRowLastColumn="0" w:lastRowFirstColumn="0" w:lastRowLastColumn="0"/>
            <w:tcW w:w="2405" w:type="dxa"/>
            <w:gridSpan w:val="2"/>
          </w:tcPr>
          <w:p w14:paraId="6BBA3ED2" w14:textId="5A055315" w:rsidR="00264718" w:rsidRPr="00CD30C2" w:rsidRDefault="00145636" w:rsidP="00253B04">
            <w:pPr>
              <w:pStyle w:val="paragraph"/>
              <w:tabs>
                <w:tab w:val="left" w:pos="0"/>
              </w:tabs>
              <w:spacing w:before="0" w:beforeAutospacing="0" w:after="0" w:afterAutospacing="0"/>
              <w:jc w:val="both"/>
              <w:textAlignment w:val="baseline"/>
              <w:rPr>
                <w:rStyle w:val="normaltextrun"/>
                <w:rFonts w:asciiTheme="minorHAnsi" w:hAnsiTheme="minorHAnsi" w:cstheme="minorHAnsi"/>
                <w:bCs w:val="0"/>
                <w:color w:val="000000" w:themeColor="text1"/>
                <w:sz w:val="21"/>
                <w:szCs w:val="21"/>
              </w:rPr>
            </w:pPr>
            <w:r w:rsidRPr="00CD30C2">
              <w:rPr>
                <w:rStyle w:val="normaltextrun"/>
                <w:rFonts w:asciiTheme="minorHAnsi" w:hAnsiTheme="minorHAnsi" w:cstheme="minorHAnsi"/>
                <w:color w:val="000000"/>
                <w:sz w:val="21"/>
                <w:szCs w:val="21"/>
              </w:rPr>
              <w:t>Modalidade</w:t>
            </w:r>
            <w:r w:rsidRPr="00CD30C2">
              <w:rPr>
                <w:rStyle w:val="normaltextrun"/>
                <w:rFonts w:asciiTheme="minorHAnsi" w:hAnsiTheme="minorHAnsi" w:cstheme="minorHAnsi"/>
                <w:b w:val="0"/>
                <w:bCs w:val="0"/>
                <w:color w:val="000000"/>
                <w:sz w:val="21"/>
                <w:szCs w:val="21"/>
              </w:rPr>
              <w:t>:</w:t>
            </w:r>
            <w:r w:rsidR="00253B04" w:rsidRPr="00CD30C2">
              <w:rPr>
                <w:rStyle w:val="normaltextrun"/>
                <w:rFonts w:asciiTheme="minorHAnsi" w:hAnsiTheme="minorHAnsi" w:cstheme="minorHAnsi"/>
                <w:b w:val="0"/>
                <w:bCs w:val="0"/>
                <w:color w:val="000000"/>
                <w:sz w:val="21"/>
                <w:szCs w:val="21"/>
              </w:rPr>
              <w:t xml:space="preserve"> </w:t>
            </w:r>
            <w:r w:rsidR="00253B04" w:rsidRPr="00CD30C2">
              <w:rPr>
                <w:rStyle w:val="normaltextrun"/>
                <w:rFonts w:asciiTheme="minorHAnsi" w:hAnsiTheme="minorHAnsi" w:cstheme="minorHAnsi"/>
                <w:b w:val="0"/>
                <w:color w:val="000000"/>
                <w:sz w:val="21"/>
                <w:szCs w:val="21"/>
              </w:rPr>
              <w:t>Credenciamento</w:t>
            </w:r>
          </w:p>
        </w:tc>
        <w:tc>
          <w:tcPr>
            <w:tcW w:w="1841" w:type="dxa"/>
          </w:tcPr>
          <w:p w14:paraId="66D3AAA9" w14:textId="5B4BB041" w:rsidR="00264718" w:rsidRPr="00CD30C2" w:rsidRDefault="00145636" w:rsidP="00A40BDD">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sz w:val="21"/>
                <w:szCs w:val="21"/>
              </w:rPr>
              <w:t>Forma:</w:t>
            </w:r>
            <w:r w:rsidR="00A40BDD" w:rsidRPr="00CD30C2">
              <w:rPr>
                <w:rStyle w:val="normaltextrun"/>
                <w:rFonts w:asciiTheme="minorHAnsi" w:hAnsiTheme="minorHAnsi" w:cstheme="minorHAnsi"/>
                <w:color w:val="000000"/>
                <w:sz w:val="21"/>
                <w:szCs w:val="21"/>
              </w:rPr>
              <w:t xml:space="preserve"> On</w:t>
            </w:r>
            <w:r w:rsidR="00462F78" w:rsidRPr="00CD30C2">
              <w:rPr>
                <w:rStyle w:val="normaltextrun"/>
                <w:rFonts w:asciiTheme="minorHAnsi" w:hAnsiTheme="minorHAnsi" w:cstheme="minorHAnsi"/>
                <w:color w:val="000000"/>
                <w:sz w:val="21"/>
                <w:szCs w:val="21"/>
              </w:rPr>
              <w:t>-</w:t>
            </w:r>
            <w:r w:rsidR="00A40BDD" w:rsidRPr="00CD30C2">
              <w:rPr>
                <w:rStyle w:val="normaltextrun"/>
                <w:rFonts w:asciiTheme="minorHAnsi" w:hAnsiTheme="minorHAnsi" w:cstheme="minorHAnsi"/>
                <w:color w:val="000000"/>
                <w:sz w:val="21"/>
                <w:szCs w:val="21"/>
              </w:rPr>
              <w:t>line</w:t>
            </w:r>
          </w:p>
        </w:tc>
        <w:tc>
          <w:tcPr>
            <w:tcW w:w="2128" w:type="dxa"/>
            <w:gridSpan w:val="2"/>
          </w:tcPr>
          <w:p w14:paraId="7F0600E6" w14:textId="3D330214" w:rsidR="00264718" w:rsidRPr="00CD30C2" w:rsidRDefault="00145636"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eop"/>
                <w:rFonts w:asciiTheme="minorHAnsi" w:hAnsiTheme="minorHAnsi" w:cstheme="minorHAnsi"/>
                <w:color w:val="000000"/>
                <w:sz w:val="21"/>
                <w:szCs w:val="21"/>
              </w:rPr>
            </w:pPr>
            <w:r w:rsidRPr="00CD30C2">
              <w:rPr>
                <w:rStyle w:val="eop"/>
                <w:rFonts w:asciiTheme="minorHAnsi" w:hAnsiTheme="minorHAnsi" w:cstheme="minorHAnsi"/>
                <w:color w:val="000000"/>
                <w:sz w:val="21"/>
                <w:szCs w:val="21"/>
              </w:rPr>
              <w:t>Modo de Disputa:</w:t>
            </w:r>
            <w:r w:rsidR="00684DFB" w:rsidRPr="00CD30C2">
              <w:rPr>
                <w:rStyle w:val="eop"/>
                <w:rFonts w:asciiTheme="minorHAnsi" w:hAnsiTheme="minorHAnsi" w:cstheme="minorHAnsi"/>
                <w:color w:val="000000"/>
                <w:sz w:val="21"/>
                <w:szCs w:val="21"/>
              </w:rPr>
              <w:t xml:space="preserve"> </w:t>
            </w:r>
            <w:r w:rsidR="005E2FF9" w:rsidRPr="00CD30C2">
              <w:rPr>
                <w:rStyle w:val="eop"/>
                <w:rFonts w:asciiTheme="minorHAnsi" w:hAnsiTheme="minorHAnsi" w:cstheme="minorHAnsi"/>
                <w:b/>
                <w:bCs/>
                <w:color w:val="000000"/>
                <w:sz w:val="21"/>
                <w:szCs w:val="21"/>
              </w:rPr>
              <w:t>N/A</w:t>
            </w:r>
          </w:p>
        </w:tc>
        <w:tc>
          <w:tcPr>
            <w:tcW w:w="2982" w:type="dxa"/>
          </w:tcPr>
          <w:p w14:paraId="5B894AC3" w14:textId="47408175" w:rsidR="00264718" w:rsidRPr="00CD30C2" w:rsidRDefault="00145636" w:rsidP="00A40BDD">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b/>
                <w:bCs/>
                <w:color w:val="000000" w:themeColor="text1"/>
                <w:sz w:val="21"/>
                <w:szCs w:val="21"/>
              </w:rPr>
              <w:t>Critério de Julgamento:</w:t>
            </w:r>
            <w:r w:rsidR="00A40BDD" w:rsidRPr="00CD30C2">
              <w:rPr>
                <w:rStyle w:val="normaltextrun"/>
                <w:rFonts w:asciiTheme="minorHAnsi" w:hAnsiTheme="minorHAnsi" w:cstheme="minorHAnsi"/>
                <w:b/>
                <w:bCs/>
                <w:color w:val="000000" w:themeColor="text1"/>
                <w:sz w:val="21"/>
                <w:szCs w:val="21"/>
              </w:rPr>
              <w:t xml:space="preserve"> </w:t>
            </w:r>
            <w:r w:rsidR="005E2FF9" w:rsidRPr="00CD30C2">
              <w:rPr>
                <w:rStyle w:val="normaltextrun"/>
                <w:rFonts w:asciiTheme="minorHAnsi" w:hAnsiTheme="minorHAnsi" w:cstheme="minorHAnsi"/>
                <w:bCs/>
                <w:color w:val="000000" w:themeColor="text1"/>
                <w:sz w:val="21"/>
                <w:szCs w:val="21"/>
              </w:rPr>
              <w:t>Atendimento aos Requisitos Editalícios</w:t>
            </w:r>
          </w:p>
        </w:tc>
      </w:tr>
      <w:tr w:rsidR="00264718" w:rsidRPr="00CD30C2" w14:paraId="131912EB" w14:textId="77777777" w:rsidTr="00684DFB">
        <w:tc>
          <w:tcPr>
            <w:cnfStyle w:val="001000000000" w:firstRow="0" w:lastRow="0" w:firstColumn="1" w:lastColumn="0" w:oddVBand="0" w:evenVBand="0" w:oddHBand="0" w:evenHBand="0" w:firstRowFirstColumn="0" w:firstRowLastColumn="0" w:lastRowFirstColumn="0" w:lastRowLastColumn="0"/>
            <w:tcW w:w="2405" w:type="dxa"/>
            <w:gridSpan w:val="2"/>
            <w:shd w:val="clear" w:color="auto" w:fill="CCCCCC" w:themeFill="text1" w:themeFillTint="33"/>
          </w:tcPr>
          <w:p w14:paraId="2A65B36B" w14:textId="06890F83" w:rsidR="00264718" w:rsidRPr="00CD30C2" w:rsidRDefault="00145636" w:rsidP="00D067A6">
            <w:pPr>
              <w:pStyle w:val="paragraph"/>
              <w:tabs>
                <w:tab w:val="left" w:pos="0"/>
              </w:tabs>
              <w:spacing w:before="0" w:beforeAutospacing="0" w:after="0" w:afterAutospacing="0"/>
              <w:jc w:val="both"/>
              <w:textAlignment w:val="baseline"/>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themeColor="text1"/>
                <w:sz w:val="21"/>
                <w:szCs w:val="21"/>
              </w:rPr>
              <w:t>Data</w:t>
            </w:r>
            <w:r w:rsidR="00CF20D3" w:rsidRPr="00CD30C2">
              <w:rPr>
                <w:rStyle w:val="normaltextrun"/>
                <w:rFonts w:asciiTheme="minorHAnsi" w:hAnsiTheme="minorHAnsi" w:cstheme="minorHAnsi"/>
                <w:color w:val="000000" w:themeColor="text1"/>
                <w:sz w:val="21"/>
                <w:szCs w:val="21"/>
              </w:rPr>
              <w:t xml:space="preserve"> de abertura</w:t>
            </w:r>
            <w:r w:rsidRPr="00CD30C2">
              <w:rPr>
                <w:rStyle w:val="normaltextrun"/>
                <w:rFonts w:asciiTheme="minorHAnsi" w:hAnsiTheme="minorHAnsi" w:cstheme="minorHAnsi"/>
                <w:color w:val="000000" w:themeColor="text1"/>
                <w:sz w:val="21"/>
                <w:szCs w:val="21"/>
              </w:rPr>
              <w:t>:</w:t>
            </w:r>
          </w:p>
          <w:p w14:paraId="1AA0C958" w14:textId="18B94348" w:rsidR="00264718" w:rsidRPr="00996D3F" w:rsidRDefault="00996D3F" w:rsidP="00D067A6">
            <w:pPr>
              <w:pStyle w:val="paragraph"/>
              <w:tabs>
                <w:tab w:val="left" w:pos="0"/>
              </w:tabs>
              <w:spacing w:before="0" w:beforeAutospacing="0" w:after="0" w:afterAutospacing="0"/>
              <w:jc w:val="both"/>
              <w:textAlignment w:val="baseline"/>
              <w:rPr>
                <w:rStyle w:val="normaltextrun"/>
                <w:rFonts w:asciiTheme="minorHAnsi" w:hAnsiTheme="minorHAnsi" w:cstheme="minorHAnsi"/>
                <w:color w:val="000000" w:themeColor="text1"/>
                <w:sz w:val="21"/>
                <w:szCs w:val="21"/>
              </w:rPr>
            </w:pPr>
            <w:r w:rsidRPr="00996D3F">
              <w:rPr>
                <w:rStyle w:val="normaltextrun"/>
                <w:rFonts w:asciiTheme="minorHAnsi" w:hAnsiTheme="minorHAnsi" w:cstheme="minorHAnsi"/>
                <w:color w:val="000000" w:themeColor="text1"/>
                <w:sz w:val="21"/>
                <w:szCs w:val="21"/>
              </w:rPr>
              <w:t>2</w:t>
            </w:r>
            <w:r w:rsidRPr="00996D3F">
              <w:rPr>
                <w:rStyle w:val="normaltextrun"/>
                <w:rFonts w:asciiTheme="minorHAnsi" w:hAnsiTheme="minorHAnsi" w:cstheme="minorHAnsi"/>
                <w:color w:val="000000" w:themeColor="text1"/>
              </w:rPr>
              <w:t>3</w:t>
            </w:r>
            <w:r w:rsidR="00A40BDD" w:rsidRPr="00996D3F">
              <w:rPr>
                <w:rStyle w:val="normaltextrun"/>
                <w:rFonts w:asciiTheme="minorHAnsi" w:hAnsiTheme="minorHAnsi" w:cstheme="minorHAnsi"/>
                <w:color w:val="000000" w:themeColor="text1"/>
                <w:sz w:val="21"/>
                <w:szCs w:val="21"/>
              </w:rPr>
              <w:t>/05/2025</w:t>
            </w:r>
          </w:p>
        </w:tc>
        <w:tc>
          <w:tcPr>
            <w:tcW w:w="2979" w:type="dxa"/>
            <w:gridSpan w:val="2"/>
            <w:shd w:val="clear" w:color="auto" w:fill="CCCCCC" w:themeFill="text1" w:themeFillTint="33"/>
          </w:tcPr>
          <w:p w14:paraId="60AEBA01" w14:textId="1ADAFD31" w:rsidR="00264718" w:rsidRPr="00CD30C2" w:rsidRDefault="00145636"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b/>
                <w:bCs/>
                <w:color w:val="000000" w:themeColor="text1"/>
                <w:sz w:val="21"/>
                <w:szCs w:val="21"/>
              </w:rPr>
              <w:t>Horário:</w:t>
            </w:r>
            <w:r w:rsidR="00684DFB" w:rsidRPr="00CD30C2">
              <w:rPr>
                <w:rStyle w:val="normaltextrun"/>
                <w:rFonts w:asciiTheme="minorHAnsi" w:hAnsiTheme="minorHAnsi" w:cstheme="minorHAnsi"/>
                <w:b/>
                <w:bCs/>
                <w:color w:val="000000" w:themeColor="text1"/>
                <w:sz w:val="21"/>
                <w:szCs w:val="21"/>
              </w:rPr>
              <w:t xml:space="preserve"> </w:t>
            </w:r>
            <w:r w:rsidR="00A40BDD" w:rsidRPr="00CD30C2">
              <w:rPr>
                <w:rStyle w:val="normaltextrun"/>
                <w:rFonts w:asciiTheme="minorHAnsi" w:hAnsiTheme="minorHAnsi" w:cstheme="minorHAnsi"/>
                <w:b/>
                <w:bCs/>
                <w:color w:val="000000" w:themeColor="text1"/>
                <w:sz w:val="21"/>
                <w:szCs w:val="21"/>
              </w:rPr>
              <w:t>a partir da publicação</w:t>
            </w:r>
          </w:p>
        </w:tc>
        <w:tc>
          <w:tcPr>
            <w:tcW w:w="3972" w:type="dxa"/>
            <w:gridSpan w:val="2"/>
            <w:shd w:val="clear" w:color="auto" w:fill="CCCCCC" w:themeFill="text1" w:themeFillTint="33"/>
          </w:tcPr>
          <w:p w14:paraId="0E0FE6E2" w14:textId="25245A9B" w:rsidR="00264718" w:rsidRPr="00CD30C2" w:rsidRDefault="00410916" w:rsidP="00410916">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color w:val="000000" w:themeColor="text1"/>
                <w:sz w:val="21"/>
                <w:szCs w:val="21"/>
              </w:rPr>
              <w:t>Local</w:t>
            </w:r>
            <w:r w:rsidR="00145636" w:rsidRPr="00CD30C2">
              <w:rPr>
                <w:rStyle w:val="normaltextrun"/>
                <w:rFonts w:asciiTheme="minorHAnsi" w:hAnsiTheme="minorHAnsi" w:cstheme="minorHAnsi"/>
                <w:color w:val="000000" w:themeColor="text1"/>
                <w:sz w:val="21"/>
                <w:szCs w:val="21"/>
              </w:rPr>
              <w:t>:</w:t>
            </w:r>
            <w:r w:rsidRPr="00CD30C2">
              <w:rPr>
                <w:rStyle w:val="normaltextrun"/>
                <w:rFonts w:asciiTheme="minorHAnsi" w:hAnsiTheme="minorHAnsi" w:cstheme="minorHAnsi"/>
                <w:color w:val="000000" w:themeColor="text1"/>
                <w:sz w:val="21"/>
                <w:szCs w:val="21"/>
              </w:rPr>
              <w:t xml:space="preserve"> </w:t>
            </w:r>
            <w:hyperlink r:id="rId10" w:history="1">
              <w:r w:rsidR="00B41E5B" w:rsidRPr="00CD30C2">
                <w:rPr>
                  <w:rStyle w:val="Hyperlink"/>
                  <w:rFonts w:asciiTheme="minorHAnsi" w:hAnsiTheme="minorHAnsi" w:cstheme="minorHAnsi"/>
                  <w:sz w:val="21"/>
                  <w:szCs w:val="21"/>
                </w:rPr>
                <w:t>https://bll.org.br/</w:t>
              </w:r>
            </w:hyperlink>
            <w:r w:rsidR="00B41E5B" w:rsidRPr="00CD30C2">
              <w:rPr>
                <w:rStyle w:val="normaltextrun"/>
                <w:rFonts w:asciiTheme="minorHAnsi" w:hAnsiTheme="minorHAnsi" w:cstheme="minorHAnsi"/>
                <w:color w:val="000000" w:themeColor="text1"/>
                <w:sz w:val="21"/>
                <w:szCs w:val="21"/>
              </w:rPr>
              <w:t xml:space="preserve"> </w:t>
            </w:r>
          </w:p>
        </w:tc>
      </w:tr>
      <w:tr w:rsidR="00684DFB" w:rsidRPr="00CD30C2" w14:paraId="3E64A399" w14:textId="77777777" w:rsidTr="00684DFB">
        <w:tc>
          <w:tcPr>
            <w:cnfStyle w:val="001000000000" w:firstRow="0" w:lastRow="0" w:firstColumn="1" w:lastColumn="0" w:oddVBand="0" w:evenVBand="0" w:oddHBand="0" w:evenHBand="0" w:firstRowFirstColumn="0" w:firstRowLastColumn="0" w:lastRowFirstColumn="0" w:lastRowLastColumn="0"/>
            <w:tcW w:w="2405" w:type="dxa"/>
            <w:gridSpan w:val="2"/>
          </w:tcPr>
          <w:p w14:paraId="07CEB48F" w14:textId="633BEE6C" w:rsidR="00684DFB" w:rsidRPr="00CD30C2" w:rsidRDefault="00684DFB" w:rsidP="00684DFB">
            <w:pPr>
              <w:pStyle w:val="paragraph"/>
              <w:tabs>
                <w:tab w:val="left" w:pos="0"/>
              </w:tabs>
              <w:spacing w:before="0" w:beforeAutospacing="0" w:after="0" w:afterAutospacing="0"/>
              <w:jc w:val="both"/>
              <w:textAlignment w:val="baseline"/>
              <w:rPr>
                <w:rStyle w:val="normaltextrun"/>
                <w:rFonts w:asciiTheme="minorHAnsi" w:hAnsiTheme="minorHAnsi" w:cstheme="minorHAnsi"/>
                <w:b w:val="0"/>
                <w:bCs w:val="0"/>
                <w:color w:val="000000" w:themeColor="text1"/>
                <w:sz w:val="21"/>
                <w:szCs w:val="21"/>
              </w:rPr>
            </w:pPr>
            <w:r w:rsidRPr="00CD30C2">
              <w:rPr>
                <w:rStyle w:val="normaltextrun"/>
                <w:rFonts w:asciiTheme="minorHAnsi" w:hAnsiTheme="minorHAnsi" w:cstheme="minorHAnsi"/>
                <w:color w:val="000000" w:themeColor="text1"/>
                <w:sz w:val="21"/>
                <w:szCs w:val="21"/>
              </w:rPr>
              <w:t xml:space="preserve">Participação: </w:t>
            </w:r>
            <w:r w:rsidRPr="00CD30C2">
              <w:rPr>
                <w:rStyle w:val="eop"/>
                <w:rFonts w:asciiTheme="minorHAnsi" w:hAnsiTheme="minorHAnsi" w:cstheme="minorHAnsi"/>
                <w:b w:val="0"/>
                <w:bCs w:val="0"/>
                <w:color w:val="000000"/>
                <w:sz w:val="21"/>
                <w:szCs w:val="21"/>
              </w:rPr>
              <w:t>A</w:t>
            </w:r>
            <w:r w:rsidRPr="00CD30C2">
              <w:rPr>
                <w:rStyle w:val="eop"/>
                <w:rFonts w:asciiTheme="minorHAnsi" w:hAnsiTheme="minorHAnsi" w:cstheme="minorHAnsi"/>
                <w:b w:val="0"/>
                <w:bCs w:val="0"/>
                <w:sz w:val="21"/>
                <w:szCs w:val="21"/>
              </w:rPr>
              <w:t>MPLA</w:t>
            </w:r>
          </w:p>
        </w:tc>
        <w:tc>
          <w:tcPr>
            <w:tcW w:w="2979" w:type="dxa"/>
            <w:gridSpan w:val="2"/>
          </w:tcPr>
          <w:p w14:paraId="0FDD752B" w14:textId="2C08D399" w:rsidR="00684DFB" w:rsidRPr="00CD30C2" w:rsidRDefault="00684DFB"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color w:val="000000" w:themeColor="text1"/>
                <w:sz w:val="21"/>
                <w:szCs w:val="21"/>
              </w:rPr>
              <w:t xml:space="preserve">Participação: </w:t>
            </w:r>
            <w:r w:rsidRPr="00CD30C2">
              <w:rPr>
                <w:rStyle w:val="eop"/>
                <w:rFonts w:asciiTheme="minorHAnsi" w:hAnsiTheme="minorHAnsi" w:cstheme="minorHAnsi"/>
                <w:b/>
                <w:bCs/>
                <w:color w:val="000000"/>
                <w:sz w:val="21"/>
                <w:szCs w:val="21"/>
              </w:rPr>
              <w:t>A</w:t>
            </w:r>
            <w:r w:rsidRPr="00CD30C2">
              <w:rPr>
                <w:rStyle w:val="eop"/>
                <w:rFonts w:asciiTheme="minorHAnsi" w:hAnsiTheme="minorHAnsi" w:cstheme="minorHAnsi"/>
                <w:b/>
                <w:bCs/>
                <w:sz w:val="21"/>
                <w:szCs w:val="21"/>
              </w:rPr>
              <w:t>MPLA</w:t>
            </w:r>
          </w:p>
        </w:tc>
        <w:tc>
          <w:tcPr>
            <w:tcW w:w="3972" w:type="dxa"/>
            <w:gridSpan w:val="2"/>
          </w:tcPr>
          <w:p w14:paraId="749CCCAB" w14:textId="48A32AB1" w:rsidR="00684DFB" w:rsidRPr="00CD30C2" w:rsidRDefault="00684DFB"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color w:val="000000" w:themeColor="text1"/>
                <w:sz w:val="21"/>
                <w:szCs w:val="21"/>
              </w:rPr>
              <w:t xml:space="preserve">Reserva de Cota ME/EPP? </w:t>
            </w:r>
            <w:r w:rsidRPr="00CD30C2">
              <w:rPr>
                <w:rStyle w:val="normaltextrun"/>
                <w:rFonts w:asciiTheme="minorHAnsi" w:hAnsiTheme="minorHAnsi" w:cstheme="minorHAnsi"/>
                <w:b/>
                <w:bCs/>
                <w:color w:val="000000" w:themeColor="text1"/>
                <w:sz w:val="21"/>
                <w:szCs w:val="21"/>
              </w:rPr>
              <w:t>NÃO</w:t>
            </w:r>
          </w:p>
        </w:tc>
      </w:tr>
      <w:tr w:rsidR="00684DFB" w:rsidRPr="00CD30C2" w14:paraId="24F7E21E" w14:textId="77777777" w:rsidTr="00684DFB">
        <w:tc>
          <w:tcPr>
            <w:cnfStyle w:val="001000000000" w:firstRow="0" w:lastRow="0" w:firstColumn="1" w:lastColumn="0" w:oddVBand="0" w:evenVBand="0" w:oddHBand="0" w:evenHBand="0" w:firstRowFirstColumn="0" w:firstRowLastColumn="0" w:lastRowFirstColumn="0" w:lastRowLastColumn="0"/>
            <w:tcW w:w="2405" w:type="dxa"/>
            <w:gridSpan w:val="2"/>
            <w:shd w:val="clear" w:color="auto" w:fill="CCCCCC" w:themeFill="text1" w:themeFillTint="33"/>
          </w:tcPr>
          <w:p w14:paraId="2C2110FF" w14:textId="3607D6B4" w:rsidR="00684DFB" w:rsidRPr="00CD30C2" w:rsidRDefault="00684DFB" w:rsidP="00684DFB">
            <w:pPr>
              <w:pStyle w:val="paragraph"/>
              <w:tabs>
                <w:tab w:val="left" w:pos="0"/>
              </w:tabs>
              <w:spacing w:before="0" w:beforeAutospacing="0" w:after="0" w:afterAutospacing="0"/>
              <w:jc w:val="both"/>
              <w:textAlignment w:val="baseline"/>
              <w:rPr>
                <w:rStyle w:val="normaltextrun"/>
                <w:rFonts w:asciiTheme="minorHAnsi" w:hAnsiTheme="minorHAnsi" w:cstheme="minorHAnsi"/>
                <w:b w:val="0"/>
                <w:bCs w:val="0"/>
                <w:color w:val="000000" w:themeColor="text1"/>
                <w:sz w:val="21"/>
                <w:szCs w:val="21"/>
              </w:rPr>
            </w:pPr>
            <w:r w:rsidRPr="00CD30C2">
              <w:rPr>
                <w:rStyle w:val="normaltextrun"/>
                <w:rFonts w:asciiTheme="minorHAnsi" w:hAnsiTheme="minorHAnsi" w:cstheme="minorHAnsi"/>
                <w:b w:val="0"/>
                <w:bCs w:val="0"/>
                <w:color w:val="000000" w:themeColor="text1"/>
                <w:sz w:val="21"/>
                <w:szCs w:val="21"/>
              </w:rPr>
              <w:t xml:space="preserve">Registro de Preços? </w:t>
            </w:r>
            <w:r w:rsidRPr="00CD30C2">
              <w:rPr>
                <w:rStyle w:val="normaltextrun"/>
                <w:rFonts w:asciiTheme="minorHAnsi" w:hAnsiTheme="minorHAnsi" w:cstheme="minorHAnsi"/>
                <w:color w:val="000000" w:themeColor="text1"/>
                <w:sz w:val="21"/>
                <w:szCs w:val="21"/>
              </w:rPr>
              <w:t>NÃO</w:t>
            </w:r>
          </w:p>
        </w:tc>
        <w:tc>
          <w:tcPr>
            <w:tcW w:w="1841" w:type="dxa"/>
            <w:shd w:val="clear" w:color="auto" w:fill="CCCCCC" w:themeFill="text1" w:themeFillTint="33"/>
          </w:tcPr>
          <w:p w14:paraId="0C2E23E6" w14:textId="67D31BEE" w:rsidR="00684DFB" w:rsidRPr="00CD30C2" w:rsidRDefault="00684DFB"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color w:val="000000" w:themeColor="text1"/>
                <w:sz w:val="21"/>
                <w:szCs w:val="21"/>
              </w:rPr>
              <w:t xml:space="preserve">Vistoria? </w:t>
            </w:r>
            <w:r w:rsidRPr="00CD30C2">
              <w:rPr>
                <w:rStyle w:val="normaltextrun"/>
                <w:rFonts w:asciiTheme="minorHAnsi" w:hAnsiTheme="minorHAnsi" w:cstheme="minorHAnsi"/>
                <w:b/>
                <w:bCs/>
                <w:color w:val="000000" w:themeColor="text1"/>
                <w:sz w:val="21"/>
                <w:szCs w:val="21"/>
              </w:rPr>
              <w:t xml:space="preserve">NÃO </w:t>
            </w:r>
          </w:p>
        </w:tc>
        <w:tc>
          <w:tcPr>
            <w:tcW w:w="2128" w:type="dxa"/>
            <w:gridSpan w:val="2"/>
            <w:shd w:val="clear" w:color="auto" w:fill="CCCCCC" w:themeFill="text1" w:themeFillTint="33"/>
          </w:tcPr>
          <w:p w14:paraId="37726C4A" w14:textId="761E3FDD" w:rsidR="00684DFB" w:rsidRPr="00CD30C2" w:rsidRDefault="00684DFB"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color w:val="000000" w:themeColor="text1"/>
                <w:sz w:val="21"/>
                <w:szCs w:val="21"/>
              </w:rPr>
              <w:t xml:space="preserve">Amostra? </w:t>
            </w:r>
            <w:r w:rsidRPr="00CD30C2">
              <w:rPr>
                <w:rStyle w:val="normaltextrun"/>
                <w:rFonts w:asciiTheme="minorHAnsi" w:hAnsiTheme="minorHAnsi" w:cstheme="minorHAnsi"/>
                <w:b/>
                <w:color w:val="000000" w:themeColor="text1"/>
                <w:sz w:val="21"/>
                <w:szCs w:val="21"/>
              </w:rPr>
              <w:t>NÃO</w:t>
            </w:r>
          </w:p>
        </w:tc>
        <w:tc>
          <w:tcPr>
            <w:tcW w:w="2982" w:type="dxa"/>
            <w:shd w:val="clear" w:color="auto" w:fill="CCCCCC" w:themeFill="text1" w:themeFillTint="33"/>
          </w:tcPr>
          <w:p w14:paraId="1375B044" w14:textId="090569F0" w:rsidR="00684DFB" w:rsidRPr="00CD30C2" w:rsidRDefault="00684DFB"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themeColor="text1"/>
                <w:sz w:val="21"/>
                <w:szCs w:val="21"/>
              </w:rPr>
              <w:t xml:space="preserve">Instrumento Contratual? </w:t>
            </w:r>
            <w:r w:rsidRPr="00CD30C2">
              <w:rPr>
                <w:rStyle w:val="normaltextrun"/>
                <w:rFonts w:asciiTheme="minorHAnsi" w:hAnsiTheme="minorHAnsi" w:cstheme="minorHAnsi"/>
                <w:b/>
                <w:bCs/>
                <w:color w:val="000000" w:themeColor="text1"/>
                <w:sz w:val="21"/>
                <w:szCs w:val="21"/>
              </w:rPr>
              <w:t xml:space="preserve">SIM </w:t>
            </w:r>
          </w:p>
        </w:tc>
      </w:tr>
      <w:tr w:rsidR="00684DFB" w:rsidRPr="00CD30C2" w14:paraId="1C249637" w14:textId="77777777" w:rsidTr="00485211">
        <w:tc>
          <w:tcPr>
            <w:cnfStyle w:val="001000000000" w:firstRow="0" w:lastRow="0" w:firstColumn="1" w:lastColumn="0" w:oddVBand="0" w:evenVBand="0" w:oddHBand="0" w:evenHBand="0" w:firstRowFirstColumn="0" w:firstRowLastColumn="0" w:lastRowFirstColumn="0" w:lastRowLastColumn="0"/>
            <w:tcW w:w="9356" w:type="dxa"/>
            <w:gridSpan w:val="6"/>
          </w:tcPr>
          <w:p w14:paraId="278B0AA8" w14:textId="444135C2" w:rsidR="00684DFB" w:rsidRPr="00CD30C2" w:rsidRDefault="00684DFB" w:rsidP="00684DFB">
            <w:pPr>
              <w:pStyle w:val="paragraph"/>
              <w:tabs>
                <w:tab w:val="left" w:pos="0"/>
              </w:tabs>
              <w:spacing w:before="0" w:beforeAutospacing="0" w:after="0" w:afterAutospacing="0"/>
              <w:jc w:val="both"/>
              <w:textAlignment w:val="baseline"/>
              <w:rPr>
                <w:rStyle w:val="normaltextrun"/>
                <w:rFonts w:asciiTheme="minorHAnsi" w:hAnsiTheme="minorHAnsi" w:cstheme="minorHAnsi"/>
                <w:b w:val="0"/>
                <w:bCs w:val="0"/>
                <w:color w:val="000000" w:themeColor="text1"/>
                <w:sz w:val="21"/>
                <w:szCs w:val="21"/>
              </w:rPr>
            </w:pPr>
            <w:r w:rsidRPr="00CD30C2">
              <w:rPr>
                <w:rStyle w:val="normaltextrun"/>
                <w:rFonts w:asciiTheme="minorHAnsi" w:hAnsiTheme="minorHAnsi" w:cstheme="minorHAnsi"/>
                <w:color w:val="000000" w:themeColor="text1"/>
                <w:sz w:val="21"/>
                <w:szCs w:val="21"/>
              </w:rPr>
              <w:t>OBJETO:</w:t>
            </w:r>
            <w:r w:rsidRPr="00CD30C2">
              <w:rPr>
                <w:rFonts w:asciiTheme="minorHAnsi" w:hAnsiTheme="minorHAnsi" w:cstheme="minorHAnsi"/>
                <w:sz w:val="21"/>
                <w:szCs w:val="21"/>
              </w:rPr>
              <w:t xml:space="preserve"> </w:t>
            </w:r>
            <w:r w:rsidR="00A40BDD" w:rsidRPr="00CD30C2">
              <w:rPr>
                <w:rFonts w:asciiTheme="minorHAnsi" w:hAnsiTheme="minorHAnsi" w:cstheme="minorHAnsi"/>
                <w:b w:val="0"/>
                <w:bCs w:val="0"/>
                <w:sz w:val="21"/>
                <w:szCs w:val="21"/>
              </w:rPr>
              <w:t>CONTRATAÇÃO DE PESSOAS JURÍDICAS, SEJAM EMPRESAS OU MICROEMPRESAS, PARA A PRESTAÇÃO DE SERVIÇOS MÉDICOS ESPECIALIZADOS, COMPREENDENDO CONSULTAS E PROCEDIMENTOS NAS ÁREAS DE CARDIOLOGIA, ORTOPEDIA, CIRURGIA GERAL, PEDIATRIA, ULTRASSONOGRAFIA, DERMATOLOGIA</w:t>
            </w:r>
            <w:r w:rsidR="00A622AD" w:rsidRPr="00CD30C2">
              <w:rPr>
                <w:rFonts w:asciiTheme="minorHAnsi" w:hAnsiTheme="minorHAnsi" w:cstheme="minorHAnsi"/>
                <w:b w:val="0"/>
                <w:bCs w:val="0"/>
                <w:sz w:val="21"/>
                <w:szCs w:val="21"/>
              </w:rPr>
              <w:t>, PARA ATENDIMENTO AOS USUÁRIOS DO “SUS” SISTEMA ÚNICO DE SAÚDE</w:t>
            </w:r>
            <w:r w:rsidRPr="00CD30C2">
              <w:rPr>
                <w:rStyle w:val="Forte"/>
                <w:rFonts w:asciiTheme="minorHAnsi" w:hAnsiTheme="minorHAnsi" w:cstheme="minorHAnsi"/>
                <w:sz w:val="21"/>
                <w:szCs w:val="21"/>
              </w:rPr>
              <w:t>.</w:t>
            </w:r>
          </w:p>
        </w:tc>
      </w:tr>
      <w:tr w:rsidR="00684DFB" w:rsidRPr="00CD30C2" w14:paraId="162DC831" w14:textId="77777777" w:rsidTr="00485211">
        <w:tc>
          <w:tcPr>
            <w:cnfStyle w:val="001000000000" w:firstRow="0" w:lastRow="0" w:firstColumn="1" w:lastColumn="0" w:oddVBand="0" w:evenVBand="0" w:oddHBand="0" w:evenHBand="0" w:firstRowFirstColumn="0" w:firstRowLastColumn="0" w:lastRowFirstColumn="0" w:lastRowLastColumn="0"/>
            <w:tcW w:w="9356" w:type="dxa"/>
            <w:gridSpan w:val="6"/>
            <w:shd w:val="clear" w:color="auto" w:fill="CCCCCC" w:themeFill="text1" w:themeFillTint="33"/>
          </w:tcPr>
          <w:p w14:paraId="42A384E3" w14:textId="186993C2" w:rsidR="00684DFB" w:rsidRPr="00CD30C2" w:rsidRDefault="00684DFB" w:rsidP="00684DFB">
            <w:pPr>
              <w:pStyle w:val="paragraph"/>
              <w:tabs>
                <w:tab w:val="left" w:pos="0"/>
              </w:tabs>
              <w:spacing w:before="0" w:beforeAutospacing="0" w:after="0" w:afterAutospacing="0"/>
              <w:jc w:val="both"/>
              <w:textAlignment w:val="baseline"/>
              <w:rPr>
                <w:rStyle w:val="normaltextrun"/>
                <w:rFonts w:asciiTheme="minorHAnsi" w:hAnsiTheme="minorHAnsi" w:cstheme="minorHAnsi"/>
                <w:b w:val="0"/>
                <w:bCs w:val="0"/>
                <w:color w:val="000000" w:themeColor="text1"/>
                <w:sz w:val="21"/>
                <w:szCs w:val="21"/>
              </w:rPr>
            </w:pPr>
            <w:bookmarkStart w:id="2" w:name="_Hlk190780308"/>
            <w:r w:rsidRPr="00CD30C2">
              <w:rPr>
                <w:rStyle w:val="normaltextrun"/>
                <w:rFonts w:asciiTheme="minorHAnsi" w:hAnsiTheme="minorHAnsi" w:cstheme="minorHAnsi"/>
                <w:b w:val="0"/>
                <w:bCs w:val="0"/>
                <w:color w:val="000000" w:themeColor="text1"/>
                <w:sz w:val="21"/>
                <w:szCs w:val="21"/>
              </w:rPr>
              <w:t xml:space="preserve">Valor Estimado: </w:t>
            </w:r>
            <w:bookmarkEnd w:id="2"/>
            <w:r w:rsidR="00162A4B" w:rsidRPr="00CD30C2">
              <w:rPr>
                <w:rStyle w:val="normaltextrun"/>
                <w:rFonts w:asciiTheme="minorHAnsi" w:hAnsiTheme="minorHAnsi" w:cstheme="minorHAnsi"/>
                <w:b w:val="0"/>
                <w:bCs w:val="0"/>
                <w:color w:val="000000" w:themeColor="text1"/>
                <w:sz w:val="21"/>
                <w:szCs w:val="21"/>
              </w:rPr>
              <w:t>R$ 8.418.760,21 (Oito Milhões, quatrocentos e dezoito mil, setecentos e sessenta Reais e vinte e um centavos)</w:t>
            </w:r>
          </w:p>
        </w:tc>
      </w:tr>
      <w:tr w:rsidR="00684DFB" w:rsidRPr="00CD30C2" w14:paraId="1A593D7E" w14:textId="77777777" w:rsidTr="00684DFB">
        <w:trPr>
          <w:trHeight w:val="465"/>
        </w:trPr>
        <w:tc>
          <w:tcPr>
            <w:cnfStyle w:val="001000000000" w:firstRow="0" w:lastRow="0" w:firstColumn="1" w:lastColumn="0" w:oddVBand="0" w:evenVBand="0" w:oddHBand="0" w:evenHBand="0" w:firstRowFirstColumn="0" w:firstRowLastColumn="0" w:lastRowFirstColumn="0" w:lastRowLastColumn="0"/>
            <w:tcW w:w="4246" w:type="dxa"/>
            <w:gridSpan w:val="3"/>
          </w:tcPr>
          <w:p w14:paraId="5B226AE0" w14:textId="1D47C490" w:rsidR="00684DFB" w:rsidRPr="00CD30C2" w:rsidRDefault="00684DFB" w:rsidP="00A40BDD">
            <w:pPr>
              <w:pStyle w:val="paragraph"/>
              <w:tabs>
                <w:tab w:val="left" w:pos="0"/>
              </w:tabs>
              <w:spacing w:before="0" w:beforeAutospacing="0" w:after="0" w:afterAutospacing="0"/>
              <w:jc w:val="both"/>
              <w:textAlignment w:val="baseline"/>
              <w:rPr>
                <w:rStyle w:val="normaltextrun"/>
                <w:rFonts w:asciiTheme="minorHAnsi" w:hAnsiTheme="minorHAnsi" w:cstheme="minorHAnsi"/>
                <w:b w:val="0"/>
                <w:bCs w:val="0"/>
                <w:color w:val="000000" w:themeColor="text1"/>
                <w:sz w:val="21"/>
                <w:szCs w:val="21"/>
              </w:rPr>
            </w:pPr>
            <w:r w:rsidRPr="00CD30C2">
              <w:rPr>
                <w:rStyle w:val="normaltextrun"/>
                <w:rFonts w:asciiTheme="minorHAnsi" w:hAnsiTheme="minorHAnsi" w:cstheme="minorHAnsi"/>
                <w:b w:val="0"/>
                <w:bCs w:val="0"/>
                <w:color w:val="000000" w:themeColor="text1"/>
                <w:sz w:val="21"/>
                <w:szCs w:val="21"/>
              </w:rPr>
              <w:t>Agente de Contratação:</w:t>
            </w:r>
            <w:r w:rsidR="00A40BDD" w:rsidRPr="00CD30C2">
              <w:rPr>
                <w:rStyle w:val="normaltextrun"/>
                <w:rFonts w:asciiTheme="minorHAnsi" w:hAnsiTheme="minorHAnsi" w:cstheme="minorHAnsi"/>
                <w:b w:val="0"/>
                <w:bCs w:val="0"/>
                <w:color w:val="000000" w:themeColor="text1"/>
                <w:sz w:val="21"/>
                <w:szCs w:val="21"/>
              </w:rPr>
              <w:t xml:space="preserve"> </w:t>
            </w:r>
            <w:r w:rsidRPr="00CD30C2">
              <w:rPr>
                <w:rStyle w:val="normaltextrun"/>
                <w:rFonts w:asciiTheme="minorHAnsi" w:hAnsiTheme="minorHAnsi" w:cstheme="minorHAnsi"/>
                <w:color w:val="000000" w:themeColor="text1"/>
                <w:sz w:val="21"/>
                <w:szCs w:val="21"/>
              </w:rPr>
              <w:t>Adriano C</w:t>
            </w:r>
            <w:r w:rsidR="00A40BDD" w:rsidRPr="00CD30C2">
              <w:rPr>
                <w:rStyle w:val="normaltextrun"/>
                <w:rFonts w:asciiTheme="minorHAnsi" w:hAnsiTheme="minorHAnsi" w:cstheme="minorHAnsi"/>
                <w:color w:val="000000" w:themeColor="text1"/>
                <w:sz w:val="21"/>
                <w:szCs w:val="21"/>
              </w:rPr>
              <w:t>.</w:t>
            </w:r>
            <w:r w:rsidRPr="00CD30C2">
              <w:rPr>
                <w:rStyle w:val="normaltextrun"/>
                <w:rFonts w:asciiTheme="minorHAnsi" w:hAnsiTheme="minorHAnsi" w:cstheme="minorHAnsi"/>
                <w:color w:val="000000" w:themeColor="text1"/>
                <w:sz w:val="21"/>
                <w:szCs w:val="21"/>
              </w:rPr>
              <w:t xml:space="preserve"> De Paula</w:t>
            </w:r>
          </w:p>
        </w:tc>
        <w:tc>
          <w:tcPr>
            <w:tcW w:w="5110" w:type="dxa"/>
            <w:gridSpan w:val="3"/>
          </w:tcPr>
          <w:p w14:paraId="79DC7AA0" w14:textId="12B13173" w:rsidR="00684DFB" w:rsidRPr="00CD30C2" w:rsidRDefault="00684DFB"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themeColor="text1"/>
                <w:sz w:val="21"/>
                <w:szCs w:val="21"/>
              </w:rPr>
              <w:t xml:space="preserve">Ato de Designação: </w:t>
            </w:r>
            <w:r w:rsidRPr="00CD30C2">
              <w:rPr>
                <w:rStyle w:val="normaltextrun"/>
                <w:rFonts w:asciiTheme="minorHAnsi" w:hAnsiTheme="minorHAnsi" w:cstheme="minorHAnsi"/>
                <w:b/>
                <w:bCs/>
                <w:color w:val="000000" w:themeColor="text1"/>
                <w:sz w:val="21"/>
                <w:szCs w:val="21"/>
              </w:rPr>
              <w:t>Portaria N° 001/2025</w:t>
            </w:r>
          </w:p>
        </w:tc>
      </w:tr>
      <w:tr w:rsidR="00684DFB" w:rsidRPr="00CD30C2" w14:paraId="7A8D60C5" w14:textId="77777777" w:rsidTr="00684DFB">
        <w:tc>
          <w:tcPr>
            <w:cnfStyle w:val="001000000000" w:firstRow="0" w:lastRow="0" w:firstColumn="1" w:lastColumn="0" w:oddVBand="0" w:evenVBand="0" w:oddHBand="0" w:evenHBand="0" w:firstRowFirstColumn="0" w:firstRowLastColumn="0" w:lastRowFirstColumn="0" w:lastRowLastColumn="0"/>
            <w:tcW w:w="4246" w:type="dxa"/>
            <w:gridSpan w:val="3"/>
            <w:shd w:val="clear" w:color="auto" w:fill="CCCCCC" w:themeFill="text1" w:themeFillTint="33"/>
          </w:tcPr>
          <w:p w14:paraId="3F847859" w14:textId="42DF5E6D" w:rsidR="00684DFB" w:rsidRPr="00CD30C2" w:rsidRDefault="00684DFB" w:rsidP="00A40BDD">
            <w:pPr>
              <w:pStyle w:val="paragraph"/>
              <w:tabs>
                <w:tab w:val="left" w:pos="0"/>
              </w:tabs>
              <w:spacing w:before="0" w:beforeAutospacing="0" w:after="0" w:afterAutospacing="0"/>
              <w:jc w:val="both"/>
              <w:textAlignment w:val="baseline"/>
              <w:rPr>
                <w:rStyle w:val="normaltextrun"/>
                <w:rFonts w:asciiTheme="minorHAnsi" w:hAnsiTheme="minorHAnsi" w:cstheme="minorHAnsi"/>
                <w:b w:val="0"/>
                <w:bCs w:val="0"/>
                <w:color w:val="000000" w:themeColor="text1"/>
                <w:sz w:val="21"/>
                <w:szCs w:val="21"/>
              </w:rPr>
            </w:pPr>
            <w:r w:rsidRPr="00CD30C2">
              <w:rPr>
                <w:rStyle w:val="normaltextrun"/>
                <w:rFonts w:asciiTheme="minorHAnsi" w:hAnsiTheme="minorHAnsi" w:cstheme="minorHAnsi"/>
                <w:b w:val="0"/>
                <w:bCs w:val="0"/>
                <w:color w:val="000000" w:themeColor="text1"/>
                <w:sz w:val="21"/>
                <w:szCs w:val="21"/>
              </w:rPr>
              <w:t>Lei de Regência:</w:t>
            </w:r>
            <w:r w:rsidR="00A40BDD" w:rsidRPr="00CD30C2">
              <w:rPr>
                <w:rStyle w:val="normaltextrun"/>
                <w:rFonts w:asciiTheme="minorHAnsi" w:hAnsiTheme="minorHAnsi" w:cstheme="minorHAnsi"/>
                <w:b w:val="0"/>
                <w:bCs w:val="0"/>
                <w:color w:val="000000" w:themeColor="text1"/>
                <w:sz w:val="21"/>
                <w:szCs w:val="21"/>
              </w:rPr>
              <w:t xml:space="preserve"> </w:t>
            </w:r>
            <w:hyperlink r:id="rId11" w:history="1">
              <w:r w:rsidRPr="00CD30C2">
                <w:rPr>
                  <w:rStyle w:val="Hyperlink"/>
                  <w:rFonts w:asciiTheme="minorHAnsi" w:hAnsiTheme="minorHAnsi" w:cstheme="minorHAnsi"/>
                  <w:b w:val="0"/>
                  <w:bCs w:val="0"/>
                  <w:sz w:val="21"/>
                  <w:szCs w:val="21"/>
                </w:rPr>
                <w:t>Lei Federal nº 14.133, de 2021</w:t>
              </w:r>
            </w:hyperlink>
          </w:p>
        </w:tc>
        <w:tc>
          <w:tcPr>
            <w:tcW w:w="5110" w:type="dxa"/>
            <w:gridSpan w:val="3"/>
            <w:shd w:val="clear" w:color="auto" w:fill="CCCCCC" w:themeFill="text1" w:themeFillTint="33"/>
          </w:tcPr>
          <w:p w14:paraId="12B666AB" w14:textId="5A998829" w:rsidR="00684DFB" w:rsidRPr="00CD30C2" w:rsidRDefault="00684DFB" w:rsidP="00A40BDD">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themeColor="text1"/>
                <w:sz w:val="21"/>
                <w:szCs w:val="21"/>
              </w:rPr>
              <w:t>Leis Complementar:</w:t>
            </w:r>
            <w:r w:rsidR="00A40BDD" w:rsidRPr="00CD30C2">
              <w:rPr>
                <w:rStyle w:val="normaltextrun"/>
                <w:rFonts w:asciiTheme="minorHAnsi" w:hAnsiTheme="minorHAnsi" w:cstheme="minorHAnsi"/>
                <w:color w:val="000000" w:themeColor="text1"/>
                <w:sz w:val="21"/>
                <w:szCs w:val="21"/>
              </w:rPr>
              <w:t xml:space="preserve"> </w:t>
            </w:r>
            <w:hyperlink r:id="rId12" w:history="1">
              <w:r w:rsidRPr="00CD30C2">
                <w:rPr>
                  <w:rStyle w:val="Hyperlink"/>
                  <w:rFonts w:asciiTheme="minorHAnsi" w:hAnsiTheme="minorHAnsi" w:cstheme="minorHAnsi"/>
                  <w:bCs/>
                  <w:sz w:val="21"/>
                  <w:szCs w:val="21"/>
                </w:rPr>
                <w:t>Decreto Nº 02, de 04 de janeiro de 2024</w:t>
              </w:r>
            </w:hyperlink>
            <w:r w:rsidR="00A40BDD" w:rsidRPr="00CD30C2">
              <w:rPr>
                <w:rFonts w:asciiTheme="minorHAnsi" w:hAnsiTheme="minorHAnsi" w:cstheme="minorHAnsi"/>
                <w:sz w:val="21"/>
                <w:szCs w:val="21"/>
              </w:rPr>
              <w:t xml:space="preserve">; </w:t>
            </w:r>
            <w:hyperlink r:id="rId13" w:history="1">
              <w:r w:rsidRPr="00CD30C2">
                <w:rPr>
                  <w:rStyle w:val="Hyperlink"/>
                  <w:rFonts w:asciiTheme="minorHAnsi" w:hAnsiTheme="minorHAnsi" w:cstheme="minorHAnsi"/>
                  <w:sz w:val="21"/>
                  <w:szCs w:val="21"/>
                </w:rPr>
                <w:t>Decreto Federal nº 11.878, de 9 de janeiro de 2024</w:t>
              </w:r>
            </w:hyperlink>
            <w:r w:rsidRPr="00CD30C2">
              <w:rPr>
                <w:rFonts w:asciiTheme="minorHAnsi" w:hAnsiTheme="minorHAnsi" w:cstheme="minorHAnsi"/>
                <w:sz w:val="21"/>
                <w:szCs w:val="21"/>
              </w:rPr>
              <w:t xml:space="preserve"> </w:t>
            </w:r>
          </w:p>
        </w:tc>
      </w:tr>
      <w:tr w:rsidR="00684DFB" w:rsidRPr="00CD30C2" w14:paraId="3193014F" w14:textId="77777777" w:rsidTr="005737AB">
        <w:tc>
          <w:tcPr>
            <w:cnfStyle w:val="001000000000" w:firstRow="0" w:lastRow="0" w:firstColumn="1" w:lastColumn="0" w:oddVBand="0" w:evenVBand="0" w:oddHBand="0" w:evenHBand="0" w:firstRowFirstColumn="0" w:firstRowLastColumn="0" w:lastRowFirstColumn="0" w:lastRowLastColumn="0"/>
            <w:tcW w:w="1413" w:type="dxa"/>
          </w:tcPr>
          <w:p w14:paraId="5AF829B1" w14:textId="629F4938" w:rsidR="00C31839" w:rsidRPr="00CD30C2" w:rsidRDefault="00C31839" w:rsidP="00684DFB">
            <w:pPr>
              <w:pStyle w:val="paragraph"/>
              <w:tabs>
                <w:tab w:val="left" w:pos="0"/>
              </w:tabs>
              <w:spacing w:before="0" w:beforeAutospacing="0" w:after="0" w:afterAutospacing="0"/>
              <w:textAlignment w:val="baseline"/>
              <w:rPr>
                <w:rStyle w:val="normaltextrun"/>
                <w:rFonts w:asciiTheme="minorHAnsi" w:hAnsiTheme="minorHAnsi" w:cstheme="minorHAnsi"/>
                <w:b w:val="0"/>
                <w:bCs w:val="0"/>
                <w:color w:val="000000" w:themeColor="text1"/>
                <w:sz w:val="21"/>
                <w:szCs w:val="21"/>
              </w:rPr>
            </w:pPr>
            <w:r w:rsidRPr="00CD30C2">
              <w:rPr>
                <w:rStyle w:val="normaltextrun"/>
                <w:rFonts w:asciiTheme="minorHAnsi" w:hAnsiTheme="minorHAnsi" w:cstheme="minorHAnsi"/>
                <w:color w:val="000000" w:themeColor="text1"/>
                <w:sz w:val="21"/>
                <w:szCs w:val="21"/>
              </w:rPr>
              <w:t>Local para</w:t>
            </w:r>
          </w:p>
          <w:p w14:paraId="74E97A1D" w14:textId="2AD57BB9" w:rsidR="00684DFB" w:rsidRPr="00CD30C2" w:rsidRDefault="00C31839" w:rsidP="00684DFB">
            <w:pPr>
              <w:pStyle w:val="paragraph"/>
              <w:tabs>
                <w:tab w:val="left" w:pos="0"/>
              </w:tabs>
              <w:spacing w:before="0" w:beforeAutospacing="0" w:after="0" w:afterAutospacing="0"/>
              <w:textAlignment w:val="baseline"/>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themeColor="text1"/>
                <w:sz w:val="21"/>
                <w:szCs w:val="21"/>
              </w:rPr>
              <w:t>Credenciamento</w:t>
            </w:r>
            <w:r w:rsidR="00684DFB" w:rsidRPr="00CD30C2">
              <w:rPr>
                <w:rStyle w:val="normaltextrun"/>
                <w:rFonts w:asciiTheme="minorHAnsi" w:hAnsiTheme="minorHAnsi" w:cstheme="minorHAnsi"/>
                <w:color w:val="000000" w:themeColor="text1"/>
                <w:sz w:val="21"/>
                <w:szCs w:val="21"/>
              </w:rPr>
              <w:t>:</w:t>
            </w:r>
          </w:p>
        </w:tc>
        <w:tc>
          <w:tcPr>
            <w:tcW w:w="7943" w:type="dxa"/>
            <w:gridSpan w:val="5"/>
          </w:tcPr>
          <w:p w14:paraId="00C260FB" w14:textId="22A8FDD9" w:rsidR="00684DFB" w:rsidRPr="00CD30C2" w:rsidRDefault="00684DFB"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themeColor="text1"/>
                <w:sz w:val="21"/>
                <w:szCs w:val="21"/>
              </w:rPr>
              <w:t>O Edital deste Chamamento ficará aberto para credenciamento das interessadas a partir da data de publicação deste Edital, por prazo indeterminado ou até alguma alteração em sua legislação vigente.</w:t>
            </w:r>
          </w:p>
          <w:p w14:paraId="3BFE9B27" w14:textId="2EA938BE" w:rsidR="00684DFB" w:rsidRPr="00CD30C2" w:rsidRDefault="00C31839"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b/>
                <w:bCs/>
                <w:color w:val="000000" w:themeColor="text1"/>
                <w:sz w:val="21"/>
                <w:szCs w:val="21"/>
              </w:rPr>
              <w:t>Local:</w:t>
            </w:r>
            <w:r w:rsidRPr="00CD30C2">
              <w:rPr>
                <w:rStyle w:val="normaltextrun"/>
                <w:rFonts w:asciiTheme="minorHAnsi" w:hAnsiTheme="minorHAnsi" w:cstheme="minorHAnsi"/>
                <w:color w:val="000000" w:themeColor="text1"/>
                <w:sz w:val="21"/>
                <w:szCs w:val="21"/>
              </w:rPr>
              <w:t xml:space="preserve"> EXCLUSIVAMENTE</w:t>
            </w:r>
            <w:r w:rsidR="00344628" w:rsidRPr="00CD30C2">
              <w:rPr>
                <w:rStyle w:val="normaltextrun"/>
                <w:rFonts w:asciiTheme="minorHAnsi" w:hAnsiTheme="minorHAnsi" w:cstheme="minorHAnsi"/>
                <w:color w:val="000000" w:themeColor="text1"/>
                <w:sz w:val="21"/>
                <w:szCs w:val="21"/>
              </w:rPr>
              <w:t xml:space="preserve"> pelo </w:t>
            </w:r>
            <w:r w:rsidR="00344628" w:rsidRPr="00CD30C2">
              <w:rPr>
                <w:rFonts w:asciiTheme="minorHAnsi" w:hAnsiTheme="minorHAnsi" w:cstheme="minorHAnsi"/>
                <w:sz w:val="21"/>
                <w:szCs w:val="21"/>
              </w:rPr>
              <w:t xml:space="preserve">endereço eletrônico: </w:t>
            </w:r>
            <w:hyperlink r:id="rId14" w:history="1">
              <w:r w:rsidR="00344628" w:rsidRPr="00CD30C2">
                <w:rPr>
                  <w:rStyle w:val="Hyperlink"/>
                  <w:rFonts w:asciiTheme="minorHAnsi" w:hAnsiTheme="minorHAnsi" w:cstheme="minorHAnsi"/>
                  <w:sz w:val="21"/>
                  <w:szCs w:val="21"/>
                </w:rPr>
                <w:t>https://bll.org.br/</w:t>
              </w:r>
            </w:hyperlink>
            <w:r w:rsidR="00344628" w:rsidRPr="00CD30C2">
              <w:rPr>
                <w:rFonts w:asciiTheme="minorHAnsi" w:hAnsiTheme="minorHAnsi" w:cstheme="minorHAnsi"/>
                <w:sz w:val="21"/>
                <w:szCs w:val="21"/>
              </w:rPr>
              <w:t xml:space="preserve"> </w:t>
            </w:r>
          </w:p>
        </w:tc>
      </w:tr>
      <w:tr w:rsidR="00684DFB" w:rsidRPr="00CD30C2" w14:paraId="7E450964" w14:textId="77777777" w:rsidTr="00C35101">
        <w:tc>
          <w:tcPr>
            <w:cnfStyle w:val="001000000000" w:firstRow="0" w:lastRow="0" w:firstColumn="1" w:lastColumn="0" w:oddVBand="0" w:evenVBand="0" w:oddHBand="0" w:evenHBand="0" w:firstRowFirstColumn="0" w:firstRowLastColumn="0" w:lastRowFirstColumn="0" w:lastRowLastColumn="0"/>
            <w:tcW w:w="1413" w:type="dxa"/>
          </w:tcPr>
          <w:p w14:paraId="54EEE563" w14:textId="7B50AEE6" w:rsidR="00684DFB" w:rsidRPr="00CD30C2" w:rsidRDefault="00684DFB" w:rsidP="00684DFB">
            <w:pPr>
              <w:pStyle w:val="paragraph"/>
              <w:tabs>
                <w:tab w:val="left" w:pos="0"/>
              </w:tabs>
              <w:spacing w:before="0" w:beforeAutospacing="0" w:after="0" w:afterAutospacing="0"/>
              <w:textAlignment w:val="baseline"/>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themeColor="text1"/>
                <w:sz w:val="21"/>
                <w:szCs w:val="21"/>
              </w:rPr>
              <w:t>Download de edital e anexos:</w:t>
            </w:r>
          </w:p>
        </w:tc>
        <w:tc>
          <w:tcPr>
            <w:tcW w:w="7943" w:type="dxa"/>
            <w:gridSpan w:val="5"/>
          </w:tcPr>
          <w:p w14:paraId="11C644AB" w14:textId="01C68FEE" w:rsidR="00684DFB" w:rsidRPr="00CD30C2" w:rsidRDefault="00684DFB"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b/>
                <w:bCs/>
                <w:color w:val="000000" w:themeColor="text1"/>
                <w:sz w:val="21"/>
                <w:szCs w:val="21"/>
              </w:rPr>
            </w:pPr>
            <w:r w:rsidRPr="00CD30C2">
              <w:rPr>
                <w:rStyle w:val="normaltextrun"/>
                <w:rFonts w:asciiTheme="minorHAnsi" w:hAnsiTheme="minorHAnsi" w:cstheme="minorHAnsi"/>
                <w:color w:val="000000" w:themeColor="text1"/>
                <w:sz w:val="21"/>
                <w:szCs w:val="21"/>
              </w:rPr>
              <w:t xml:space="preserve">O Edital completo, anexos e complementos poderão ser retirados no site da Prefeitura Municipal de Campo Verde-MT </w:t>
            </w:r>
            <w:r w:rsidRPr="00CD30C2">
              <w:rPr>
                <w:rFonts w:asciiTheme="minorHAnsi" w:hAnsiTheme="minorHAnsi" w:cstheme="minorHAnsi"/>
                <w:sz w:val="21"/>
                <w:szCs w:val="21"/>
              </w:rPr>
              <w:t xml:space="preserve">disponível no endereço eletrônico: </w:t>
            </w:r>
            <w:hyperlink r:id="rId15" w:history="1">
              <w:r w:rsidRPr="00CD30C2">
                <w:rPr>
                  <w:rStyle w:val="Hyperlink"/>
                  <w:rFonts w:asciiTheme="minorHAnsi" w:hAnsiTheme="minorHAnsi" w:cstheme="minorHAnsi"/>
                  <w:color w:val="auto"/>
                  <w:sz w:val="21"/>
                  <w:szCs w:val="21"/>
                </w:rPr>
                <w:t>https://www.campoverde.mt.gov.br/</w:t>
              </w:r>
            </w:hyperlink>
            <w:r w:rsidRPr="00CD30C2">
              <w:rPr>
                <w:rFonts w:asciiTheme="minorHAnsi" w:hAnsiTheme="minorHAnsi" w:cstheme="minorHAnsi"/>
                <w:sz w:val="21"/>
                <w:szCs w:val="21"/>
              </w:rPr>
              <w:t xml:space="preserve"> </w:t>
            </w:r>
            <w:r w:rsidRPr="00CD30C2">
              <w:rPr>
                <w:rStyle w:val="normaltextrun"/>
                <w:rFonts w:asciiTheme="minorHAnsi" w:hAnsiTheme="minorHAnsi" w:cstheme="minorHAnsi"/>
                <w:color w:val="000000" w:themeColor="text1"/>
                <w:sz w:val="21"/>
                <w:szCs w:val="21"/>
              </w:rPr>
              <w:t xml:space="preserve"> no po</w:t>
            </w:r>
            <w:r w:rsidRPr="00CD30C2">
              <w:rPr>
                <w:rFonts w:asciiTheme="minorHAnsi" w:hAnsiTheme="minorHAnsi" w:cstheme="minorHAnsi"/>
                <w:sz w:val="21"/>
                <w:szCs w:val="21"/>
              </w:rPr>
              <w:t xml:space="preserve">rtal </w:t>
            </w:r>
            <w:r w:rsidR="00B41E5B" w:rsidRPr="00CD30C2">
              <w:rPr>
                <w:rFonts w:asciiTheme="minorHAnsi" w:hAnsiTheme="minorHAnsi" w:cstheme="minorHAnsi"/>
                <w:sz w:val="21"/>
                <w:szCs w:val="21"/>
              </w:rPr>
              <w:t>BLL</w:t>
            </w:r>
            <w:r w:rsidRPr="00CD30C2">
              <w:rPr>
                <w:rFonts w:asciiTheme="minorHAnsi" w:hAnsiTheme="minorHAnsi" w:cstheme="minorHAnsi"/>
                <w:sz w:val="21"/>
                <w:szCs w:val="21"/>
              </w:rPr>
              <w:t xml:space="preserve">, disponível no endereço eletrônico: </w:t>
            </w:r>
            <w:hyperlink r:id="rId16" w:history="1">
              <w:r w:rsidR="00B41E5B" w:rsidRPr="00CD30C2">
                <w:rPr>
                  <w:rStyle w:val="Hyperlink"/>
                  <w:rFonts w:asciiTheme="minorHAnsi" w:hAnsiTheme="minorHAnsi" w:cstheme="minorHAnsi"/>
                  <w:sz w:val="21"/>
                  <w:szCs w:val="21"/>
                </w:rPr>
                <w:t>https://bll.org.br/</w:t>
              </w:r>
            </w:hyperlink>
            <w:r w:rsidR="00B41E5B" w:rsidRPr="00CD30C2">
              <w:rPr>
                <w:rFonts w:asciiTheme="minorHAnsi" w:hAnsiTheme="minorHAnsi" w:cstheme="minorHAnsi"/>
                <w:sz w:val="21"/>
                <w:szCs w:val="21"/>
              </w:rPr>
              <w:t xml:space="preserve"> </w:t>
            </w:r>
            <w:r w:rsidRPr="00CD30C2">
              <w:rPr>
                <w:rFonts w:asciiTheme="minorHAnsi" w:hAnsiTheme="minorHAnsi" w:cstheme="minorHAnsi"/>
                <w:sz w:val="21"/>
                <w:szCs w:val="21"/>
              </w:rPr>
              <w:t xml:space="preserve"> e no Portal Nacional de Contratações Públicas - PNCP, disponível no endereço eletrônico: </w:t>
            </w:r>
            <w:hyperlink r:id="rId17" w:history="1">
              <w:r w:rsidRPr="00CD30C2">
                <w:rPr>
                  <w:rStyle w:val="Hyperlink"/>
                  <w:rFonts w:asciiTheme="minorHAnsi" w:hAnsiTheme="minorHAnsi" w:cstheme="minorHAnsi"/>
                  <w:color w:val="auto"/>
                  <w:sz w:val="21"/>
                  <w:szCs w:val="21"/>
                </w:rPr>
                <w:t>https://pncp.gov.br/</w:t>
              </w:r>
            </w:hyperlink>
            <w:r w:rsidR="00BC5308">
              <w:rPr>
                <w:rFonts w:asciiTheme="minorHAnsi" w:hAnsiTheme="minorHAnsi" w:cstheme="minorHAnsi"/>
                <w:sz w:val="21"/>
                <w:szCs w:val="21"/>
              </w:rPr>
              <w:t xml:space="preserve"> </w:t>
            </w:r>
          </w:p>
        </w:tc>
      </w:tr>
      <w:tr w:rsidR="00684DFB" w:rsidRPr="00CD30C2" w14:paraId="68FD7C48" w14:textId="77777777" w:rsidTr="00F071D9">
        <w:tc>
          <w:tcPr>
            <w:cnfStyle w:val="001000000000" w:firstRow="0" w:lastRow="0" w:firstColumn="1" w:lastColumn="0" w:oddVBand="0" w:evenVBand="0" w:oddHBand="0" w:evenHBand="0" w:firstRowFirstColumn="0" w:firstRowLastColumn="0" w:lastRowFirstColumn="0" w:lastRowLastColumn="0"/>
            <w:tcW w:w="1413" w:type="dxa"/>
            <w:shd w:val="clear" w:color="auto" w:fill="BFBFBF" w:themeFill="background1" w:themeFillShade="BF"/>
          </w:tcPr>
          <w:p w14:paraId="4A9D3F70" w14:textId="5117F6AF" w:rsidR="00684DFB" w:rsidRPr="00CD30C2" w:rsidRDefault="00684DFB" w:rsidP="00684DFB">
            <w:pPr>
              <w:pStyle w:val="paragraph"/>
              <w:tabs>
                <w:tab w:val="left" w:pos="0"/>
              </w:tabs>
              <w:spacing w:before="0" w:beforeAutospacing="0" w:after="0" w:afterAutospacing="0"/>
              <w:jc w:val="both"/>
              <w:textAlignment w:val="baseline"/>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themeColor="text1"/>
                <w:sz w:val="21"/>
                <w:szCs w:val="21"/>
              </w:rPr>
              <w:t>Informações:</w:t>
            </w:r>
          </w:p>
        </w:tc>
        <w:tc>
          <w:tcPr>
            <w:tcW w:w="7943" w:type="dxa"/>
            <w:gridSpan w:val="5"/>
            <w:shd w:val="clear" w:color="auto" w:fill="BFBFBF" w:themeFill="background1" w:themeFillShade="BF"/>
          </w:tcPr>
          <w:p w14:paraId="480AFFA0" w14:textId="3DDD2C82" w:rsidR="00684DFB" w:rsidRPr="00CD30C2" w:rsidRDefault="00684DFB" w:rsidP="00684DFB">
            <w:pPr>
              <w:pStyle w:val="paragraph"/>
              <w:tabs>
                <w:tab w:val="left" w:pos="0"/>
              </w:tabs>
              <w:spacing w:before="0" w:beforeAutospacing="0" w:after="0" w:afterAutospacing="0"/>
              <w:jc w:val="both"/>
              <w:textAlignment w:val="baseline"/>
              <w:cnfStyle w:val="000000000000" w:firstRow="0" w:lastRow="0" w:firstColumn="0" w:lastColumn="0" w:oddVBand="0" w:evenVBand="0" w:oddHBand="0" w:evenHBand="0" w:firstRowFirstColumn="0" w:firstRowLastColumn="0" w:lastRowFirstColumn="0" w:lastRowLastColumn="0"/>
              <w:rPr>
                <w:rStyle w:val="normaltextrun"/>
                <w:rFonts w:asciiTheme="minorHAnsi" w:hAnsiTheme="minorHAnsi" w:cstheme="minorHAnsi"/>
                <w:color w:val="000000" w:themeColor="text1"/>
                <w:sz w:val="21"/>
                <w:szCs w:val="21"/>
              </w:rPr>
            </w:pPr>
            <w:r w:rsidRPr="00CD30C2">
              <w:rPr>
                <w:rStyle w:val="normaltextrun"/>
                <w:rFonts w:asciiTheme="minorHAnsi" w:hAnsiTheme="minorHAnsi" w:cstheme="minorHAnsi"/>
                <w:color w:val="000000" w:themeColor="text1"/>
                <w:sz w:val="21"/>
                <w:szCs w:val="21"/>
              </w:rPr>
              <w:t xml:space="preserve">Agente de Contratação – Setor de Compras - Telefone: (66) 3419-1214. Atendimento: 07hs às 11hs e das 13hs às 17hs. E-mail: </w:t>
            </w:r>
            <w:hyperlink r:id="rId18" w:history="1">
              <w:r w:rsidRPr="00CD30C2">
                <w:rPr>
                  <w:rStyle w:val="normaltextrun"/>
                  <w:rFonts w:asciiTheme="minorHAnsi" w:hAnsiTheme="minorHAnsi" w:cstheme="minorHAnsi"/>
                  <w:color w:val="000000" w:themeColor="text1"/>
                  <w:sz w:val="21"/>
                  <w:szCs w:val="21"/>
                </w:rPr>
                <w:t>licitacao@campoverde.mt.gov.br</w:t>
              </w:r>
            </w:hyperlink>
            <w:r w:rsidRPr="00CD30C2">
              <w:rPr>
                <w:rStyle w:val="normaltextrun"/>
                <w:rFonts w:asciiTheme="minorHAnsi" w:hAnsiTheme="minorHAnsi" w:cstheme="minorHAnsi"/>
                <w:color w:val="000000" w:themeColor="text1"/>
                <w:sz w:val="21"/>
                <w:szCs w:val="21"/>
              </w:rPr>
              <w:t xml:space="preserve"> </w:t>
            </w:r>
          </w:p>
        </w:tc>
      </w:tr>
      <w:bookmarkEnd w:id="1"/>
    </w:tbl>
    <w:p w14:paraId="1CC65DAE" w14:textId="77777777" w:rsidR="00264718" w:rsidRPr="00CD30C2" w:rsidRDefault="00264718" w:rsidP="00485211">
      <w:pPr>
        <w:pStyle w:val="paragraph"/>
        <w:tabs>
          <w:tab w:val="left" w:pos="0"/>
        </w:tabs>
        <w:spacing w:before="0" w:beforeAutospacing="0" w:after="120" w:afterAutospacing="0"/>
        <w:ind w:firstLine="567"/>
        <w:jc w:val="both"/>
        <w:textAlignment w:val="baseline"/>
        <w:rPr>
          <w:rStyle w:val="normaltextrun"/>
          <w:rFonts w:asciiTheme="minorHAnsi" w:hAnsiTheme="minorHAnsi" w:cstheme="minorHAnsi"/>
          <w:color w:val="000000" w:themeColor="text1"/>
          <w:sz w:val="21"/>
          <w:szCs w:val="21"/>
        </w:rPr>
      </w:pPr>
    </w:p>
    <w:p w14:paraId="01049649" w14:textId="77777777" w:rsidR="008A7596" w:rsidRPr="00CD30C2" w:rsidRDefault="008A7596" w:rsidP="00485211">
      <w:pPr>
        <w:pStyle w:val="paragraph"/>
        <w:tabs>
          <w:tab w:val="left" w:pos="0"/>
        </w:tabs>
        <w:spacing w:before="0" w:beforeAutospacing="0" w:after="120" w:afterAutospacing="0"/>
        <w:ind w:firstLine="567"/>
        <w:jc w:val="both"/>
        <w:textAlignment w:val="baseline"/>
        <w:rPr>
          <w:rFonts w:asciiTheme="minorHAnsi" w:hAnsiTheme="minorHAnsi" w:cstheme="minorHAnsi"/>
          <w:sz w:val="21"/>
          <w:szCs w:val="21"/>
        </w:rPr>
      </w:pPr>
    </w:p>
    <w:p w14:paraId="2E20E5C2" w14:textId="77777777" w:rsidR="00C0397C" w:rsidRPr="00CD30C2" w:rsidRDefault="00C0397C" w:rsidP="00485211">
      <w:pPr>
        <w:pStyle w:val="paragraph"/>
        <w:tabs>
          <w:tab w:val="left" w:pos="0"/>
        </w:tabs>
        <w:spacing w:before="0" w:beforeAutospacing="0" w:after="120" w:afterAutospacing="0"/>
        <w:ind w:firstLine="567"/>
        <w:jc w:val="both"/>
        <w:textAlignment w:val="baseline"/>
        <w:rPr>
          <w:rFonts w:asciiTheme="minorHAnsi" w:hAnsiTheme="minorHAnsi" w:cstheme="minorHAnsi"/>
          <w:sz w:val="21"/>
          <w:szCs w:val="21"/>
        </w:rPr>
      </w:pPr>
    </w:p>
    <w:p w14:paraId="2806193B" w14:textId="77777777" w:rsidR="00477206" w:rsidRPr="00CD30C2" w:rsidRDefault="00477206" w:rsidP="00485211">
      <w:pPr>
        <w:pStyle w:val="paragraph"/>
        <w:tabs>
          <w:tab w:val="left" w:pos="0"/>
        </w:tabs>
        <w:spacing w:before="0" w:beforeAutospacing="0" w:after="120" w:afterAutospacing="0"/>
        <w:ind w:firstLine="567"/>
        <w:jc w:val="both"/>
        <w:textAlignment w:val="baseline"/>
        <w:rPr>
          <w:rFonts w:asciiTheme="minorHAnsi" w:hAnsiTheme="minorHAnsi" w:cstheme="minorHAnsi"/>
          <w:sz w:val="21"/>
          <w:szCs w:val="21"/>
        </w:rPr>
      </w:pPr>
    </w:p>
    <w:p w14:paraId="55AC7BF2" w14:textId="77777777" w:rsidR="00064BAA" w:rsidRPr="00CD30C2" w:rsidRDefault="00064BAA" w:rsidP="00485211">
      <w:pPr>
        <w:pStyle w:val="paragraph"/>
        <w:tabs>
          <w:tab w:val="left" w:pos="0"/>
        </w:tabs>
        <w:spacing w:before="0" w:beforeAutospacing="0" w:after="120" w:afterAutospacing="0"/>
        <w:ind w:firstLine="567"/>
        <w:jc w:val="both"/>
        <w:textAlignment w:val="baseline"/>
        <w:rPr>
          <w:rFonts w:asciiTheme="minorHAnsi" w:hAnsiTheme="minorHAnsi" w:cstheme="minorHAnsi"/>
          <w:sz w:val="21"/>
          <w:szCs w:val="21"/>
        </w:rPr>
      </w:pPr>
    </w:p>
    <w:p w14:paraId="5438DADC" w14:textId="77777777" w:rsidR="00064BAA" w:rsidRPr="00CD30C2" w:rsidRDefault="00064BAA" w:rsidP="00485211">
      <w:pPr>
        <w:pStyle w:val="paragraph"/>
        <w:tabs>
          <w:tab w:val="left" w:pos="0"/>
        </w:tabs>
        <w:spacing w:before="0" w:beforeAutospacing="0" w:after="120" w:afterAutospacing="0"/>
        <w:ind w:firstLine="567"/>
        <w:jc w:val="both"/>
        <w:textAlignment w:val="baseline"/>
        <w:rPr>
          <w:rFonts w:asciiTheme="minorHAnsi" w:hAnsiTheme="minorHAnsi" w:cstheme="minorHAnsi"/>
          <w:sz w:val="21"/>
          <w:szCs w:val="21"/>
        </w:rPr>
      </w:pPr>
    </w:p>
    <w:p w14:paraId="07953F93" w14:textId="77777777" w:rsidR="00064BAA" w:rsidRPr="00CD30C2" w:rsidRDefault="00064BAA" w:rsidP="00485211">
      <w:pPr>
        <w:pStyle w:val="paragraph"/>
        <w:tabs>
          <w:tab w:val="left" w:pos="0"/>
        </w:tabs>
        <w:spacing w:before="0" w:beforeAutospacing="0" w:after="120" w:afterAutospacing="0"/>
        <w:ind w:firstLine="567"/>
        <w:jc w:val="both"/>
        <w:textAlignment w:val="baseline"/>
        <w:rPr>
          <w:rFonts w:asciiTheme="minorHAnsi" w:hAnsiTheme="minorHAnsi" w:cstheme="minorHAnsi"/>
          <w:sz w:val="21"/>
          <w:szCs w:val="21"/>
        </w:rPr>
      </w:pPr>
    </w:p>
    <w:p w14:paraId="412A5564" w14:textId="77777777" w:rsidR="0021505F" w:rsidRPr="00CD30C2" w:rsidRDefault="0021505F" w:rsidP="00485211">
      <w:pPr>
        <w:pStyle w:val="paragraph"/>
        <w:tabs>
          <w:tab w:val="left" w:pos="0"/>
        </w:tabs>
        <w:spacing w:before="0" w:beforeAutospacing="0" w:after="120" w:afterAutospacing="0"/>
        <w:ind w:firstLine="567"/>
        <w:jc w:val="both"/>
        <w:textAlignment w:val="baseline"/>
        <w:rPr>
          <w:rFonts w:asciiTheme="minorHAnsi" w:hAnsiTheme="minorHAnsi" w:cstheme="minorHAnsi"/>
          <w:sz w:val="21"/>
          <w:szCs w:val="21"/>
        </w:rPr>
      </w:pPr>
    </w:p>
    <w:p w14:paraId="009AC5C2" w14:textId="77777777" w:rsidR="00264718" w:rsidRPr="00D07792" w:rsidRDefault="00145636" w:rsidP="00485211">
      <w:pPr>
        <w:pStyle w:val="paragraph"/>
        <w:pBdr>
          <w:bottom w:val="single" w:sz="8" w:space="1" w:color="auto"/>
        </w:pBdr>
        <w:shd w:val="clear" w:color="auto" w:fill="BFBFBF" w:themeFill="background1" w:themeFillShade="BF"/>
        <w:tabs>
          <w:tab w:val="left" w:pos="0"/>
        </w:tabs>
        <w:spacing w:before="0" w:beforeAutospacing="0" w:after="120" w:afterAutospacing="0"/>
        <w:jc w:val="center"/>
        <w:textAlignment w:val="baseline"/>
        <w:rPr>
          <w:rStyle w:val="normaltextrun"/>
          <w:rFonts w:asciiTheme="minorHAnsi" w:hAnsiTheme="minorHAnsi" w:cstheme="minorHAnsi"/>
          <w:b/>
          <w:bCs/>
          <w:sz w:val="16"/>
          <w:szCs w:val="16"/>
        </w:rPr>
      </w:pPr>
      <w:r w:rsidRPr="00D07792">
        <w:rPr>
          <w:rStyle w:val="normaltextrun"/>
          <w:rFonts w:asciiTheme="minorHAnsi" w:hAnsiTheme="minorHAnsi" w:cstheme="minorHAnsi"/>
          <w:b/>
          <w:bCs/>
          <w:sz w:val="16"/>
          <w:szCs w:val="16"/>
        </w:rPr>
        <w:lastRenderedPageBreak/>
        <w:t>SUMÁRIO</w:t>
      </w:r>
    </w:p>
    <w:sdt>
      <w:sdtPr>
        <w:rPr>
          <w:rStyle w:val="Hyperlink"/>
          <w:rFonts w:asciiTheme="minorHAnsi" w:hAnsiTheme="minorHAnsi" w:cstheme="minorHAnsi"/>
          <w:b/>
          <w:bCs/>
          <w:noProof/>
          <w:sz w:val="16"/>
          <w:szCs w:val="16"/>
        </w:rPr>
        <w:id w:val="-1628542201"/>
        <w:docPartObj>
          <w:docPartGallery w:val="Table of Contents"/>
          <w:docPartUnique/>
        </w:docPartObj>
      </w:sdtPr>
      <w:sdtEndPr>
        <w:rPr>
          <w:rStyle w:val="Fontepargpadro"/>
          <w:noProof w:val="0"/>
          <w:color w:val="auto"/>
          <w:sz w:val="21"/>
          <w:szCs w:val="21"/>
          <w:u w:val="none"/>
        </w:rPr>
      </w:sdtEndPr>
      <w:sdtContent>
        <w:p w14:paraId="79D8AD44" w14:textId="7C56FFD4" w:rsidR="00F707E8" w:rsidRPr="00D07792" w:rsidRDefault="00145636">
          <w:pPr>
            <w:pStyle w:val="Sumrio1"/>
            <w:tabs>
              <w:tab w:val="left" w:pos="440"/>
              <w:tab w:val="right" w:leader="dot" w:pos="9204"/>
            </w:tabs>
            <w:rPr>
              <w:rFonts w:asciiTheme="minorHAnsi" w:eastAsiaTheme="minorEastAsia" w:hAnsiTheme="minorHAnsi" w:cstheme="minorBidi"/>
              <w:noProof/>
              <w:kern w:val="2"/>
              <w:sz w:val="18"/>
              <w:szCs w:val="18"/>
              <w14:ligatures w14:val="standardContextual"/>
            </w:rPr>
          </w:pPr>
          <w:r w:rsidRPr="00D07792">
            <w:rPr>
              <w:rStyle w:val="Hyperlink"/>
              <w:rFonts w:asciiTheme="minorHAnsi" w:hAnsiTheme="minorHAnsi" w:cstheme="minorHAnsi"/>
              <w:b/>
              <w:bCs/>
              <w:noProof/>
              <w:sz w:val="16"/>
              <w:szCs w:val="16"/>
            </w:rPr>
            <w:fldChar w:fldCharType="begin"/>
          </w:r>
          <w:r w:rsidRPr="00D07792">
            <w:rPr>
              <w:rStyle w:val="Hyperlink"/>
              <w:rFonts w:asciiTheme="minorHAnsi" w:hAnsiTheme="minorHAnsi" w:cstheme="minorHAnsi"/>
              <w:b/>
              <w:bCs/>
              <w:noProof/>
              <w:sz w:val="16"/>
              <w:szCs w:val="16"/>
            </w:rPr>
            <w:instrText xml:space="preserve"> TOC \o "1-3" \h \z \u </w:instrText>
          </w:r>
          <w:r w:rsidRPr="00D07792">
            <w:rPr>
              <w:rStyle w:val="Hyperlink"/>
              <w:rFonts w:asciiTheme="minorHAnsi" w:hAnsiTheme="minorHAnsi" w:cstheme="minorHAnsi"/>
              <w:b/>
              <w:bCs/>
              <w:noProof/>
              <w:sz w:val="16"/>
              <w:szCs w:val="16"/>
            </w:rPr>
            <w:fldChar w:fldCharType="separate"/>
          </w:r>
          <w:hyperlink w:anchor="_Toc198618065" w:history="1">
            <w:r w:rsidR="00F707E8" w:rsidRPr="00D07792">
              <w:rPr>
                <w:rStyle w:val="Hyperlink"/>
                <w:rFonts w:cstheme="minorHAnsi"/>
                <w:b/>
                <w:bCs/>
                <w:noProof/>
                <w:sz w:val="16"/>
                <w:szCs w:val="16"/>
              </w:rPr>
              <w:t>1.</w:t>
            </w:r>
            <w:r w:rsidR="00F707E8" w:rsidRPr="00D07792">
              <w:rPr>
                <w:rFonts w:asciiTheme="minorHAnsi" w:eastAsiaTheme="minorEastAsia" w:hAnsiTheme="minorHAnsi" w:cstheme="minorBidi"/>
                <w:noProof/>
                <w:kern w:val="2"/>
                <w:sz w:val="18"/>
                <w:szCs w:val="18"/>
                <w14:ligatures w14:val="standardContextual"/>
              </w:rPr>
              <w:tab/>
            </w:r>
            <w:r w:rsidR="00F707E8" w:rsidRPr="00D07792">
              <w:rPr>
                <w:rStyle w:val="Hyperlink"/>
                <w:rFonts w:cstheme="minorHAnsi"/>
                <w:b/>
                <w:noProof/>
                <w:sz w:val="16"/>
                <w:szCs w:val="16"/>
              </w:rPr>
              <w:t>PUBLICIDADE</w:t>
            </w:r>
            <w:r w:rsidR="00F707E8" w:rsidRPr="00D07792">
              <w:rPr>
                <w:noProof/>
                <w:webHidden/>
                <w:sz w:val="16"/>
                <w:szCs w:val="16"/>
              </w:rPr>
              <w:tab/>
            </w:r>
            <w:r w:rsidR="00F707E8" w:rsidRPr="00D07792">
              <w:rPr>
                <w:noProof/>
                <w:webHidden/>
                <w:sz w:val="16"/>
                <w:szCs w:val="16"/>
              </w:rPr>
              <w:fldChar w:fldCharType="begin"/>
            </w:r>
            <w:r w:rsidR="00F707E8" w:rsidRPr="00D07792">
              <w:rPr>
                <w:noProof/>
                <w:webHidden/>
                <w:sz w:val="16"/>
                <w:szCs w:val="16"/>
              </w:rPr>
              <w:instrText xml:space="preserve"> PAGEREF _Toc198618065 \h </w:instrText>
            </w:r>
            <w:r w:rsidR="00F707E8" w:rsidRPr="00D07792">
              <w:rPr>
                <w:noProof/>
                <w:webHidden/>
                <w:sz w:val="16"/>
                <w:szCs w:val="16"/>
              </w:rPr>
            </w:r>
            <w:r w:rsidR="00F707E8" w:rsidRPr="00D07792">
              <w:rPr>
                <w:noProof/>
                <w:webHidden/>
                <w:sz w:val="16"/>
                <w:szCs w:val="16"/>
              </w:rPr>
              <w:fldChar w:fldCharType="separate"/>
            </w:r>
            <w:r w:rsidR="00F707E8" w:rsidRPr="00D07792">
              <w:rPr>
                <w:noProof/>
                <w:webHidden/>
                <w:sz w:val="16"/>
                <w:szCs w:val="16"/>
              </w:rPr>
              <w:t>3</w:t>
            </w:r>
            <w:r w:rsidR="00F707E8" w:rsidRPr="00D07792">
              <w:rPr>
                <w:noProof/>
                <w:webHidden/>
                <w:sz w:val="16"/>
                <w:szCs w:val="16"/>
              </w:rPr>
              <w:fldChar w:fldCharType="end"/>
            </w:r>
          </w:hyperlink>
        </w:p>
        <w:p w14:paraId="087BFB39" w14:textId="396F3892" w:rsidR="00F707E8" w:rsidRPr="00D07792" w:rsidRDefault="00F707E8">
          <w:pPr>
            <w:pStyle w:val="Sumrio1"/>
            <w:tabs>
              <w:tab w:val="left" w:pos="440"/>
              <w:tab w:val="right" w:leader="dot" w:pos="9204"/>
            </w:tabs>
            <w:rPr>
              <w:rFonts w:asciiTheme="minorHAnsi" w:eastAsiaTheme="minorEastAsia" w:hAnsiTheme="minorHAnsi" w:cstheme="minorBidi"/>
              <w:noProof/>
              <w:kern w:val="2"/>
              <w:sz w:val="18"/>
              <w:szCs w:val="18"/>
              <w14:ligatures w14:val="standardContextual"/>
            </w:rPr>
          </w:pPr>
          <w:hyperlink w:anchor="_Toc198618066" w:history="1">
            <w:r w:rsidRPr="00D07792">
              <w:rPr>
                <w:rStyle w:val="Hyperlink"/>
                <w:rFonts w:cstheme="minorHAnsi"/>
                <w:b/>
                <w:bCs/>
                <w:noProof/>
                <w:sz w:val="16"/>
                <w:szCs w:val="16"/>
              </w:rPr>
              <w:t>2.</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AGENTE DE CONTRAÇÃO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_Toc198618066 \h </w:instrText>
            </w:r>
            <w:r w:rsidRPr="00D07792">
              <w:rPr>
                <w:noProof/>
                <w:webHidden/>
                <w:sz w:val="16"/>
                <w:szCs w:val="16"/>
              </w:rPr>
            </w:r>
            <w:r w:rsidRPr="00D07792">
              <w:rPr>
                <w:noProof/>
                <w:webHidden/>
                <w:sz w:val="16"/>
                <w:szCs w:val="16"/>
              </w:rPr>
              <w:fldChar w:fldCharType="separate"/>
            </w:r>
            <w:r w:rsidRPr="00D07792">
              <w:rPr>
                <w:noProof/>
                <w:webHidden/>
                <w:sz w:val="16"/>
                <w:szCs w:val="16"/>
              </w:rPr>
              <w:t>3</w:t>
            </w:r>
            <w:r w:rsidRPr="00D07792">
              <w:rPr>
                <w:noProof/>
                <w:webHidden/>
                <w:sz w:val="16"/>
                <w:szCs w:val="16"/>
              </w:rPr>
              <w:fldChar w:fldCharType="end"/>
            </w:r>
          </w:hyperlink>
        </w:p>
        <w:p w14:paraId="17617461" w14:textId="149C9F72" w:rsidR="00F707E8" w:rsidRPr="00D07792" w:rsidRDefault="00F707E8">
          <w:pPr>
            <w:pStyle w:val="Sumrio1"/>
            <w:tabs>
              <w:tab w:val="left" w:pos="440"/>
              <w:tab w:val="right" w:leader="dot" w:pos="9204"/>
            </w:tabs>
            <w:rPr>
              <w:rFonts w:asciiTheme="minorHAnsi" w:eastAsiaTheme="minorEastAsia" w:hAnsiTheme="minorHAnsi" w:cstheme="minorBidi"/>
              <w:noProof/>
              <w:kern w:val="2"/>
              <w:sz w:val="18"/>
              <w:szCs w:val="18"/>
              <w14:ligatures w14:val="standardContextual"/>
            </w:rPr>
          </w:pPr>
          <w:hyperlink w:anchor="_Toc198618067" w:history="1">
            <w:r w:rsidRPr="00D07792">
              <w:rPr>
                <w:rStyle w:val="Hyperlink"/>
                <w:rFonts w:cstheme="minorHAnsi"/>
                <w:b/>
                <w:bCs/>
                <w:noProof/>
                <w:sz w:val="16"/>
                <w:szCs w:val="16"/>
              </w:rPr>
              <w:t>3.</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OBJETO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_Toc198618067 \h </w:instrText>
            </w:r>
            <w:r w:rsidRPr="00D07792">
              <w:rPr>
                <w:noProof/>
                <w:webHidden/>
                <w:sz w:val="16"/>
                <w:szCs w:val="16"/>
              </w:rPr>
            </w:r>
            <w:r w:rsidRPr="00D07792">
              <w:rPr>
                <w:noProof/>
                <w:webHidden/>
                <w:sz w:val="16"/>
                <w:szCs w:val="16"/>
              </w:rPr>
              <w:fldChar w:fldCharType="separate"/>
            </w:r>
            <w:r w:rsidRPr="00D07792">
              <w:rPr>
                <w:noProof/>
                <w:webHidden/>
                <w:sz w:val="16"/>
                <w:szCs w:val="16"/>
              </w:rPr>
              <w:t>3</w:t>
            </w:r>
            <w:r w:rsidRPr="00D07792">
              <w:rPr>
                <w:noProof/>
                <w:webHidden/>
                <w:sz w:val="16"/>
                <w:szCs w:val="16"/>
              </w:rPr>
              <w:fldChar w:fldCharType="end"/>
            </w:r>
          </w:hyperlink>
        </w:p>
        <w:p w14:paraId="10BA6956" w14:textId="09094860" w:rsidR="00F707E8" w:rsidRPr="00D07792" w:rsidRDefault="00F707E8">
          <w:pPr>
            <w:pStyle w:val="Sumrio1"/>
            <w:tabs>
              <w:tab w:val="left" w:pos="440"/>
              <w:tab w:val="right" w:leader="dot" w:pos="9204"/>
            </w:tabs>
            <w:rPr>
              <w:rFonts w:asciiTheme="minorHAnsi" w:eastAsiaTheme="minorEastAsia" w:hAnsiTheme="minorHAnsi" w:cstheme="minorBidi"/>
              <w:noProof/>
              <w:kern w:val="2"/>
              <w:sz w:val="18"/>
              <w:szCs w:val="18"/>
              <w14:ligatures w14:val="standardContextual"/>
            </w:rPr>
          </w:pPr>
          <w:hyperlink w:anchor="_Toc198618068" w:history="1">
            <w:r w:rsidRPr="00D07792">
              <w:rPr>
                <w:rStyle w:val="Hyperlink"/>
                <w:rFonts w:cstheme="minorHAnsi"/>
                <w:b/>
                <w:bCs/>
                <w:noProof/>
                <w:sz w:val="16"/>
                <w:szCs w:val="16"/>
              </w:rPr>
              <w:t>4.</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DO PRAZO E REQUISITOS PARA CREDENCIAMENTO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_Toc198618068 \h </w:instrText>
            </w:r>
            <w:r w:rsidRPr="00D07792">
              <w:rPr>
                <w:noProof/>
                <w:webHidden/>
                <w:sz w:val="16"/>
                <w:szCs w:val="16"/>
              </w:rPr>
            </w:r>
            <w:r w:rsidRPr="00D07792">
              <w:rPr>
                <w:noProof/>
                <w:webHidden/>
                <w:sz w:val="16"/>
                <w:szCs w:val="16"/>
              </w:rPr>
              <w:fldChar w:fldCharType="separate"/>
            </w:r>
            <w:r w:rsidRPr="00D07792">
              <w:rPr>
                <w:noProof/>
                <w:webHidden/>
                <w:sz w:val="16"/>
                <w:szCs w:val="16"/>
              </w:rPr>
              <w:t>4</w:t>
            </w:r>
            <w:r w:rsidRPr="00D07792">
              <w:rPr>
                <w:noProof/>
                <w:webHidden/>
                <w:sz w:val="16"/>
                <w:szCs w:val="16"/>
              </w:rPr>
              <w:fldChar w:fldCharType="end"/>
            </w:r>
          </w:hyperlink>
        </w:p>
        <w:p w14:paraId="5A67AF47" w14:textId="73F875E7" w:rsidR="00F707E8" w:rsidRPr="00D07792" w:rsidRDefault="00F707E8">
          <w:pPr>
            <w:pStyle w:val="Sumrio1"/>
            <w:tabs>
              <w:tab w:val="left" w:pos="440"/>
              <w:tab w:val="right" w:leader="dot" w:pos="9204"/>
            </w:tabs>
            <w:rPr>
              <w:rFonts w:asciiTheme="minorHAnsi" w:eastAsiaTheme="minorEastAsia" w:hAnsiTheme="minorHAnsi" w:cstheme="minorBidi"/>
              <w:noProof/>
              <w:kern w:val="2"/>
              <w:sz w:val="18"/>
              <w:szCs w:val="18"/>
              <w14:ligatures w14:val="standardContextual"/>
            </w:rPr>
          </w:pPr>
          <w:hyperlink w:anchor="_Toc198618069" w:history="1">
            <w:r w:rsidRPr="00D07792">
              <w:rPr>
                <w:rStyle w:val="Hyperlink"/>
                <w:rFonts w:cstheme="minorHAnsi"/>
                <w:b/>
                <w:bCs/>
                <w:noProof/>
                <w:sz w:val="16"/>
                <w:szCs w:val="16"/>
              </w:rPr>
              <w:t>5.</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DAS CONDIÇÕES DE PARTICIPAÇÃO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_Toc198618069 \h </w:instrText>
            </w:r>
            <w:r w:rsidRPr="00D07792">
              <w:rPr>
                <w:noProof/>
                <w:webHidden/>
                <w:sz w:val="16"/>
                <w:szCs w:val="16"/>
              </w:rPr>
            </w:r>
            <w:r w:rsidRPr="00D07792">
              <w:rPr>
                <w:noProof/>
                <w:webHidden/>
                <w:sz w:val="16"/>
                <w:szCs w:val="16"/>
              </w:rPr>
              <w:fldChar w:fldCharType="separate"/>
            </w:r>
            <w:r w:rsidRPr="00D07792">
              <w:rPr>
                <w:noProof/>
                <w:webHidden/>
                <w:sz w:val="16"/>
                <w:szCs w:val="16"/>
              </w:rPr>
              <w:t>5</w:t>
            </w:r>
            <w:r w:rsidRPr="00D07792">
              <w:rPr>
                <w:noProof/>
                <w:webHidden/>
                <w:sz w:val="16"/>
                <w:szCs w:val="16"/>
              </w:rPr>
              <w:fldChar w:fldCharType="end"/>
            </w:r>
          </w:hyperlink>
        </w:p>
        <w:p w14:paraId="56BC28FC" w14:textId="3651DE0B" w:rsidR="00F707E8" w:rsidRPr="00D07792" w:rsidRDefault="00F707E8">
          <w:pPr>
            <w:pStyle w:val="Sumrio1"/>
            <w:tabs>
              <w:tab w:val="left" w:pos="440"/>
              <w:tab w:val="right" w:leader="dot" w:pos="9204"/>
            </w:tabs>
            <w:rPr>
              <w:rFonts w:asciiTheme="minorHAnsi" w:eastAsiaTheme="minorEastAsia" w:hAnsiTheme="minorHAnsi" w:cstheme="minorBidi"/>
              <w:noProof/>
              <w:kern w:val="2"/>
              <w:sz w:val="18"/>
              <w:szCs w:val="18"/>
              <w14:ligatures w14:val="standardContextual"/>
            </w:rPr>
          </w:pPr>
          <w:hyperlink w:anchor="_Toc198618070" w:history="1">
            <w:r w:rsidRPr="00D07792">
              <w:rPr>
                <w:rStyle w:val="Hyperlink"/>
                <w:rFonts w:cstheme="minorHAnsi"/>
                <w:b/>
                <w:bCs/>
                <w:noProof/>
                <w:sz w:val="16"/>
                <w:szCs w:val="16"/>
              </w:rPr>
              <w:t>6.</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DOS IMPEDIMENTOS</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_Toc198618070 \h </w:instrText>
            </w:r>
            <w:r w:rsidRPr="00D07792">
              <w:rPr>
                <w:noProof/>
                <w:webHidden/>
                <w:sz w:val="16"/>
                <w:szCs w:val="16"/>
              </w:rPr>
            </w:r>
            <w:r w:rsidRPr="00D07792">
              <w:rPr>
                <w:noProof/>
                <w:webHidden/>
                <w:sz w:val="16"/>
                <w:szCs w:val="16"/>
              </w:rPr>
              <w:fldChar w:fldCharType="separate"/>
            </w:r>
            <w:r w:rsidRPr="00D07792">
              <w:rPr>
                <w:noProof/>
                <w:webHidden/>
                <w:sz w:val="16"/>
                <w:szCs w:val="16"/>
              </w:rPr>
              <w:t>6</w:t>
            </w:r>
            <w:r w:rsidRPr="00D07792">
              <w:rPr>
                <w:noProof/>
                <w:webHidden/>
                <w:sz w:val="16"/>
                <w:szCs w:val="16"/>
              </w:rPr>
              <w:fldChar w:fldCharType="end"/>
            </w:r>
          </w:hyperlink>
        </w:p>
        <w:p w14:paraId="0B7D1E7F" w14:textId="078B1CFF" w:rsidR="00F707E8" w:rsidRPr="00D07792" w:rsidRDefault="00F707E8">
          <w:pPr>
            <w:pStyle w:val="Sumrio1"/>
            <w:tabs>
              <w:tab w:val="left" w:pos="440"/>
              <w:tab w:val="right" w:leader="dot" w:pos="9204"/>
            </w:tabs>
            <w:rPr>
              <w:rFonts w:asciiTheme="minorHAnsi" w:eastAsiaTheme="minorEastAsia" w:hAnsiTheme="minorHAnsi" w:cstheme="minorBidi"/>
              <w:noProof/>
              <w:kern w:val="2"/>
              <w:sz w:val="18"/>
              <w:szCs w:val="18"/>
              <w14:ligatures w14:val="standardContextual"/>
            </w:rPr>
          </w:pPr>
          <w:hyperlink w:anchor="_Toc198618071" w:history="1">
            <w:r w:rsidRPr="00D07792">
              <w:rPr>
                <w:rStyle w:val="Hyperlink"/>
                <w:rFonts w:cstheme="minorHAnsi"/>
                <w:b/>
                <w:bCs/>
                <w:noProof/>
                <w:sz w:val="16"/>
                <w:szCs w:val="16"/>
              </w:rPr>
              <w:t>7.</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CONSÓRCIO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_Toc198618071 \h </w:instrText>
            </w:r>
            <w:r w:rsidRPr="00D07792">
              <w:rPr>
                <w:noProof/>
                <w:webHidden/>
                <w:sz w:val="16"/>
                <w:szCs w:val="16"/>
              </w:rPr>
            </w:r>
            <w:r w:rsidRPr="00D07792">
              <w:rPr>
                <w:noProof/>
                <w:webHidden/>
                <w:sz w:val="16"/>
                <w:szCs w:val="16"/>
              </w:rPr>
              <w:fldChar w:fldCharType="separate"/>
            </w:r>
            <w:r w:rsidRPr="00D07792">
              <w:rPr>
                <w:noProof/>
                <w:webHidden/>
                <w:sz w:val="16"/>
                <w:szCs w:val="16"/>
              </w:rPr>
              <w:t>6</w:t>
            </w:r>
            <w:r w:rsidRPr="00D07792">
              <w:rPr>
                <w:noProof/>
                <w:webHidden/>
                <w:sz w:val="16"/>
                <w:szCs w:val="16"/>
              </w:rPr>
              <w:fldChar w:fldCharType="end"/>
            </w:r>
          </w:hyperlink>
        </w:p>
        <w:p w14:paraId="5A07A489" w14:textId="1D7D8723" w:rsidR="00F707E8" w:rsidRPr="00D07792" w:rsidRDefault="00F707E8">
          <w:pPr>
            <w:pStyle w:val="Sumrio1"/>
            <w:tabs>
              <w:tab w:val="left" w:pos="440"/>
              <w:tab w:val="right" w:leader="dot" w:pos="9204"/>
            </w:tabs>
            <w:rPr>
              <w:rFonts w:asciiTheme="minorHAnsi" w:eastAsiaTheme="minorEastAsia" w:hAnsiTheme="minorHAnsi" w:cstheme="minorBidi"/>
              <w:noProof/>
              <w:kern w:val="2"/>
              <w:sz w:val="18"/>
              <w:szCs w:val="18"/>
              <w14:ligatures w14:val="standardContextual"/>
            </w:rPr>
          </w:pPr>
          <w:hyperlink w:anchor="_Toc198618072" w:history="1">
            <w:r w:rsidRPr="00D07792">
              <w:rPr>
                <w:rStyle w:val="Hyperlink"/>
                <w:rFonts w:cstheme="minorHAnsi"/>
                <w:b/>
                <w:bCs/>
                <w:noProof/>
                <w:sz w:val="16"/>
                <w:szCs w:val="16"/>
              </w:rPr>
              <w:t>8.</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COOPERATIVA</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_Toc198618072 \h </w:instrText>
            </w:r>
            <w:r w:rsidRPr="00D07792">
              <w:rPr>
                <w:noProof/>
                <w:webHidden/>
                <w:sz w:val="16"/>
                <w:szCs w:val="16"/>
              </w:rPr>
            </w:r>
            <w:r w:rsidRPr="00D07792">
              <w:rPr>
                <w:noProof/>
                <w:webHidden/>
                <w:sz w:val="16"/>
                <w:szCs w:val="16"/>
              </w:rPr>
              <w:fldChar w:fldCharType="separate"/>
            </w:r>
            <w:r w:rsidRPr="00D07792">
              <w:rPr>
                <w:noProof/>
                <w:webHidden/>
                <w:sz w:val="16"/>
                <w:szCs w:val="16"/>
              </w:rPr>
              <w:t>7</w:t>
            </w:r>
            <w:r w:rsidRPr="00D07792">
              <w:rPr>
                <w:noProof/>
                <w:webHidden/>
                <w:sz w:val="16"/>
                <w:szCs w:val="16"/>
              </w:rPr>
              <w:fldChar w:fldCharType="end"/>
            </w:r>
          </w:hyperlink>
        </w:p>
        <w:p w14:paraId="723FF0A9" w14:textId="44E0764F" w:rsidR="00F707E8" w:rsidRPr="00D07792" w:rsidRDefault="00F707E8">
          <w:pPr>
            <w:pStyle w:val="Sumrio1"/>
            <w:tabs>
              <w:tab w:val="left" w:pos="440"/>
              <w:tab w:val="right" w:leader="dot" w:pos="9204"/>
            </w:tabs>
            <w:rPr>
              <w:rFonts w:asciiTheme="minorHAnsi" w:eastAsiaTheme="minorEastAsia" w:hAnsiTheme="minorHAnsi" w:cstheme="minorBidi"/>
              <w:noProof/>
              <w:kern w:val="2"/>
              <w:sz w:val="18"/>
              <w:szCs w:val="18"/>
              <w14:ligatures w14:val="standardContextual"/>
            </w:rPr>
          </w:pPr>
          <w:hyperlink w:anchor="_Toc198618073" w:history="1">
            <w:r w:rsidRPr="00D07792">
              <w:rPr>
                <w:rStyle w:val="Hyperlink"/>
                <w:rFonts w:cstheme="minorHAnsi"/>
                <w:b/>
                <w:bCs/>
                <w:noProof/>
                <w:sz w:val="16"/>
                <w:szCs w:val="16"/>
              </w:rPr>
              <w:t>9.</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IMPUGNAÇÃO E ESCLARECIMENTOS</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_Toc198618073 \h </w:instrText>
            </w:r>
            <w:r w:rsidRPr="00D07792">
              <w:rPr>
                <w:noProof/>
                <w:webHidden/>
                <w:sz w:val="16"/>
                <w:szCs w:val="16"/>
              </w:rPr>
            </w:r>
            <w:r w:rsidRPr="00D07792">
              <w:rPr>
                <w:noProof/>
                <w:webHidden/>
                <w:sz w:val="16"/>
                <w:szCs w:val="16"/>
              </w:rPr>
              <w:fldChar w:fldCharType="separate"/>
            </w:r>
            <w:r w:rsidRPr="00D07792">
              <w:rPr>
                <w:noProof/>
                <w:webHidden/>
                <w:sz w:val="16"/>
                <w:szCs w:val="16"/>
              </w:rPr>
              <w:t>7</w:t>
            </w:r>
            <w:r w:rsidRPr="00D07792">
              <w:rPr>
                <w:noProof/>
                <w:webHidden/>
                <w:sz w:val="16"/>
                <w:szCs w:val="16"/>
              </w:rPr>
              <w:fldChar w:fldCharType="end"/>
            </w:r>
          </w:hyperlink>
        </w:p>
        <w:p w14:paraId="1A007BE2" w14:textId="5D37308A"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74" w:history="1">
            <w:r w:rsidRPr="00D07792">
              <w:rPr>
                <w:rStyle w:val="Hyperlink"/>
                <w:rFonts w:cstheme="minorHAnsi"/>
                <w:b/>
                <w:bCs/>
                <w:noProof/>
                <w:sz w:val="16"/>
                <w:szCs w:val="16"/>
              </w:rPr>
              <w:t>10.</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DOS CRITÉRIOS PARA HABILITAÇÃO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_Toc198618074 \h </w:instrText>
            </w:r>
            <w:r w:rsidRPr="00D07792">
              <w:rPr>
                <w:noProof/>
                <w:webHidden/>
                <w:sz w:val="16"/>
                <w:szCs w:val="16"/>
              </w:rPr>
            </w:r>
            <w:r w:rsidRPr="00D07792">
              <w:rPr>
                <w:noProof/>
                <w:webHidden/>
                <w:sz w:val="16"/>
                <w:szCs w:val="16"/>
              </w:rPr>
              <w:fldChar w:fldCharType="separate"/>
            </w:r>
            <w:r w:rsidRPr="00D07792">
              <w:rPr>
                <w:noProof/>
                <w:webHidden/>
                <w:sz w:val="16"/>
                <w:szCs w:val="16"/>
              </w:rPr>
              <w:t>8</w:t>
            </w:r>
            <w:r w:rsidRPr="00D07792">
              <w:rPr>
                <w:noProof/>
                <w:webHidden/>
                <w:sz w:val="16"/>
                <w:szCs w:val="16"/>
              </w:rPr>
              <w:fldChar w:fldCharType="end"/>
            </w:r>
          </w:hyperlink>
        </w:p>
        <w:p w14:paraId="1F9D4394" w14:textId="23F4453A"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75" w:history="1">
            <w:r w:rsidRPr="00D07792">
              <w:rPr>
                <w:rStyle w:val="Hyperlink"/>
                <w:rFonts w:cstheme="minorHAnsi"/>
                <w:b/>
                <w:bCs/>
                <w:noProof/>
                <w:sz w:val="16"/>
                <w:szCs w:val="16"/>
              </w:rPr>
              <w:t>11.</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OUTROS DOCUMENTOS</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_Toc198618075 \h </w:instrText>
            </w:r>
            <w:r w:rsidRPr="00D07792">
              <w:rPr>
                <w:noProof/>
                <w:webHidden/>
                <w:sz w:val="16"/>
                <w:szCs w:val="16"/>
              </w:rPr>
            </w:r>
            <w:r w:rsidRPr="00D07792">
              <w:rPr>
                <w:noProof/>
                <w:webHidden/>
                <w:sz w:val="16"/>
                <w:szCs w:val="16"/>
              </w:rPr>
              <w:fldChar w:fldCharType="separate"/>
            </w:r>
            <w:r w:rsidRPr="00D07792">
              <w:rPr>
                <w:noProof/>
                <w:webHidden/>
                <w:sz w:val="16"/>
                <w:szCs w:val="16"/>
              </w:rPr>
              <w:t>10</w:t>
            </w:r>
            <w:r w:rsidRPr="00D07792">
              <w:rPr>
                <w:noProof/>
                <w:webHidden/>
                <w:sz w:val="16"/>
                <w:szCs w:val="16"/>
              </w:rPr>
              <w:fldChar w:fldCharType="end"/>
            </w:r>
          </w:hyperlink>
        </w:p>
        <w:p w14:paraId="6F363A43" w14:textId="79A20B0E"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76" w:history="1">
            <w:r w:rsidRPr="00D07792">
              <w:rPr>
                <w:rStyle w:val="Hyperlink"/>
                <w:rFonts w:cstheme="minorHAnsi"/>
                <w:b/>
                <w:bCs/>
                <w:noProof/>
                <w:sz w:val="16"/>
                <w:szCs w:val="16"/>
              </w:rPr>
              <w:t>12.</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DO JULGAMENTO E DO CREDENCIAMENTO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_Toc198618076 \h </w:instrText>
            </w:r>
            <w:r w:rsidRPr="00D07792">
              <w:rPr>
                <w:noProof/>
                <w:webHidden/>
                <w:sz w:val="16"/>
                <w:szCs w:val="16"/>
              </w:rPr>
            </w:r>
            <w:r w:rsidRPr="00D07792">
              <w:rPr>
                <w:noProof/>
                <w:webHidden/>
                <w:sz w:val="16"/>
                <w:szCs w:val="16"/>
              </w:rPr>
              <w:fldChar w:fldCharType="separate"/>
            </w:r>
            <w:r w:rsidRPr="00D07792">
              <w:rPr>
                <w:noProof/>
                <w:webHidden/>
                <w:sz w:val="16"/>
                <w:szCs w:val="16"/>
              </w:rPr>
              <w:t>11</w:t>
            </w:r>
            <w:r w:rsidRPr="00D07792">
              <w:rPr>
                <w:noProof/>
                <w:webHidden/>
                <w:sz w:val="16"/>
                <w:szCs w:val="16"/>
              </w:rPr>
              <w:fldChar w:fldCharType="end"/>
            </w:r>
          </w:hyperlink>
        </w:p>
        <w:p w14:paraId="0E6610B5" w14:textId="462EAF9A"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77" w:history="1">
            <w:r w:rsidRPr="00D07792">
              <w:rPr>
                <w:rStyle w:val="Hyperlink"/>
                <w:rFonts w:cstheme="minorHAnsi"/>
                <w:b/>
                <w:bCs/>
                <w:noProof/>
                <w:sz w:val="16"/>
                <w:szCs w:val="16"/>
              </w:rPr>
              <w:t>13.</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RECURSO (S) ADMINISTRATIVO (S)</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_Toc198618077 \h </w:instrText>
            </w:r>
            <w:r w:rsidRPr="00D07792">
              <w:rPr>
                <w:noProof/>
                <w:webHidden/>
                <w:sz w:val="16"/>
                <w:szCs w:val="16"/>
              </w:rPr>
            </w:r>
            <w:r w:rsidRPr="00D07792">
              <w:rPr>
                <w:noProof/>
                <w:webHidden/>
                <w:sz w:val="16"/>
                <w:szCs w:val="16"/>
              </w:rPr>
              <w:fldChar w:fldCharType="separate"/>
            </w:r>
            <w:r w:rsidRPr="00D07792">
              <w:rPr>
                <w:noProof/>
                <w:webHidden/>
                <w:sz w:val="16"/>
                <w:szCs w:val="16"/>
              </w:rPr>
              <w:t>11</w:t>
            </w:r>
            <w:r w:rsidRPr="00D07792">
              <w:rPr>
                <w:noProof/>
                <w:webHidden/>
                <w:sz w:val="16"/>
                <w:szCs w:val="16"/>
              </w:rPr>
              <w:fldChar w:fldCharType="end"/>
            </w:r>
          </w:hyperlink>
        </w:p>
        <w:p w14:paraId="7C9BA6AC" w14:textId="7FDE0810"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78" w:history="1">
            <w:r w:rsidRPr="00D07792">
              <w:rPr>
                <w:rStyle w:val="Hyperlink"/>
                <w:rFonts w:cstheme="minorHAnsi"/>
                <w:b/>
                <w:bCs/>
                <w:noProof/>
                <w:sz w:val="16"/>
                <w:szCs w:val="16"/>
              </w:rPr>
              <w:t>14.</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DO ORDENAMENTO DOS CREDENCIADOS</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_Toc198618078 \h </w:instrText>
            </w:r>
            <w:r w:rsidRPr="00D07792">
              <w:rPr>
                <w:noProof/>
                <w:webHidden/>
                <w:sz w:val="16"/>
                <w:szCs w:val="16"/>
              </w:rPr>
            </w:r>
            <w:r w:rsidRPr="00D07792">
              <w:rPr>
                <w:noProof/>
                <w:webHidden/>
                <w:sz w:val="16"/>
                <w:szCs w:val="16"/>
              </w:rPr>
              <w:fldChar w:fldCharType="separate"/>
            </w:r>
            <w:r w:rsidRPr="00D07792">
              <w:rPr>
                <w:noProof/>
                <w:webHidden/>
                <w:sz w:val="16"/>
                <w:szCs w:val="16"/>
              </w:rPr>
              <w:t>13</w:t>
            </w:r>
            <w:r w:rsidRPr="00D07792">
              <w:rPr>
                <w:noProof/>
                <w:webHidden/>
                <w:sz w:val="16"/>
                <w:szCs w:val="16"/>
              </w:rPr>
              <w:fldChar w:fldCharType="end"/>
            </w:r>
          </w:hyperlink>
        </w:p>
        <w:p w14:paraId="7A561A27" w14:textId="58D45C04"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79" w:history="1">
            <w:r w:rsidRPr="00D07792">
              <w:rPr>
                <w:rStyle w:val="Hyperlink"/>
                <w:rFonts w:cstheme="minorHAnsi"/>
                <w:b/>
                <w:bCs/>
                <w:noProof/>
                <w:sz w:val="16"/>
                <w:szCs w:val="16"/>
              </w:rPr>
              <w:t>15.</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DO DESCREDENCIAMENTO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_Toc198618079 \h </w:instrText>
            </w:r>
            <w:r w:rsidRPr="00D07792">
              <w:rPr>
                <w:noProof/>
                <w:webHidden/>
                <w:sz w:val="16"/>
                <w:szCs w:val="16"/>
              </w:rPr>
            </w:r>
            <w:r w:rsidRPr="00D07792">
              <w:rPr>
                <w:noProof/>
                <w:webHidden/>
                <w:sz w:val="16"/>
                <w:szCs w:val="16"/>
              </w:rPr>
              <w:fldChar w:fldCharType="separate"/>
            </w:r>
            <w:r w:rsidRPr="00D07792">
              <w:rPr>
                <w:noProof/>
                <w:webHidden/>
                <w:sz w:val="16"/>
                <w:szCs w:val="16"/>
              </w:rPr>
              <w:t>14</w:t>
            </w:r>
            <w:r w:rsidRPr="00D07792">
              <w:rPr>
                <w:noProof/>
                <w:webHidden/>
                <w:sz w:val="16"/>
                <w:szCs w:val="16"/>
              </w:rPr>
              <w:fldChar w:fldCharType="end"/>
            </w:r>
          </w:hyperlink>
        </w:p>
        <w:p w14:paraId="54364C2B" w14:textId="35F43B5E"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0" w:history="1">
            <w:r w:rsidRPr="00D07792">
              <w:rPr>
                <w:rStyle w:val="Hyperlink"/>
                <w:rFonts w:cstheme="minorHAnsi"/>
                <w:b/>
                <w:bCs/>
                <w:noProof/>
                <w:sz w:val="16"/>
                <w:szCs w:val="16"/>
              </w:rPr>
              <w:t>16.</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DA HOMOLOGAÇÃO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_Toc198618080 \h </w:instrText>
            </w:r>
            <w:r w:rsidRPr="00D07792">
              <w:rPr>
                <w:noProof/>
                <w:webHidden/>
                <w:sz w:val="16"/>
                <w:szCs w:val="16"/>
              </w:rPr>
            </w:r>
            <w:r w:rsidRPr="00D07792">
              <w:rPr>
                <w:noProof/>
                <w:webHidden/>
                <w:sz w:val="16"/>
                <w:szCs w:val="16"/>
              </w:rPr>
              <w:fldChar w:fldCharType="separate"/>
            </w:r>
            <w:r w:rsidRPr="00D07792">
              <w:rPr>
                <w:noProof/>
                <w:webHidden/>
                <w:sz w:val="16"/>
                <w:szCs w:val="16"/>
              </w:rPr>
              <w:t>14</w:t>
            </w:r>
            <w:r w:rsidRPr="00D07792">
              <w:rPr>
                <w:noProof/>
                <w:webHidden/>
                <w:sz w:val="16"/>
                <w:szCs w:val="16"/>
              </w:rPr>
              <w:fldChar w:fldCharType="end"/>
            </w:r>
          </w:hyperlink>
        </w:p>
        <w:p w14:paraId="4214ED28" w14:textId="53FE6981"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1" w:history="1">
            <w:r w:rsidRPr="00D07792">
              <w:rPr>
                <w:rStyle w:val="Hyperlink"/>
                <w:rFonts w:cstheme="minorHAnsi"/>
                <w:b/>
                <w:bCs/>
                <w:noProof/>
                <w:sz w:val="16"/>
                <w:szCs w:val="16"/>
              </w:rPr>
              <w:t>17.</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DA FORMA DE CREDENCIAMENTO E CONTRATAÇÃO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_Toc198618081 \h </w:instrText>
            </w:r>
            <w:r w:rsidRPr="00D07792">
              <w:rPr>
                <w:noProof/>
                <w:webHidden/>
                <w:sz w:val="16"/>
                <w:szCs w:val="16"/>
              </w:rPr>
            </w:r>
            <w:r w:rsidRPr="00D07792">
              <w:rPr>
                <w:noProof/>
                <w:webHidden/>
                <w:sz w:val="16"/>
                <w:szCs w:val="16"/>
              </w:rPr>
              <w:fldChar w:fldCharType="separate"/>
            </w:r>
            <w:r w:rsidRPr="00D07792">
              <w:rPr>
                <w:noProof/>
                <w:webHidden/>
                <w:sz w:val="16"/>
                <w:szCs w:val="16"/>
              </w:rPr>
              <w:t>15</w:t>
            </w:r>
            <w:r w:rsidRPr="00D07792">
              <w:rPr>
                <w:noProof/>
                <w:webHidden/>
                <w:sz w:val="16"/>
                <w:szCs w:val="16"/>
              </w:rPr>
              <w:fldChar w:fldCharType="end"/>
            </w:r>
          </w:hyperlink>
        </w:p>
        <w:p w14:paraId="37DAE1B6" w14:textId="57595697"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2" w:history="1">
            <w:r w:rsidRPr="00D07792">
              <w:rPr>
                <w:rStyle w:val="Hyperlink"/>
                <w:rFonts w:cstheme="minorHAnsi"/>
                <w:b/>
                <w:bCs/>
                <w:noProof/>
                <w:sz w:val="16"/>
                <w:szCs w:val="16"/>
              </w:rPr>
              <w:t>18.</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DAS CONDIÇÕES PARA PRESTAÇÃO DOS SERVIÇOS</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_Toc198618082 \h </w:instrText>
            </w:r>
            <w:r w:rsidRPr="00D07792">
              <w:rPr>
                <w:noProof/>
                <w:webHidden/>
                <w:sz w:val="16"/>
                <w:szCs w:val="16"/>
              </w:rPr>
            </w:r>
            <w:r w:rsidRPr="00D07792">
              <w:rPr>
                <w:noProof/>
                <w:webHidden/>
                <w:sz w:val="16"/>
                <w:szCs w:val="16"/>
              </w:rPr>
              <w:fldChar w:fldCharType="separate"/>
            </w:r>
            <w:r w:rsidRPr="00D07792">
              <w:rPr>
                <w:noProof/>
                <w:webHidden/>
                <w:sz w:val="16"/>
                <w:szCs w:val="16"/>
              </w:rPr>
              <w:t>16</w:t>
            </w:r>
            <w:r w:rsidRPr="00D07792">
              <w:rPr>
                <w:noProof/>
                <w:webHidden/>
                <w:sz w:val="16"/>
                <w:szCs w:val="16"/>
              </w:rPr>
              <w:fldChar w:fldCharType="end"/>
            </w:r>
          </w:hyperlink>
        </w:p>
        <w:p w14:paraId="6311D636" w14:textId="4091888C"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3" w:history="1">
            <w:r w:rsidRPr="00D07792">
              <w:rPr>
                <w:rStyle w:val="Hyperlink"/>
                <w:rFonts w:cstheme="minorHAnsi"/>
                <w:b/>
                <w:bCs/>
                <w:noProof/>
                <w:sz w:val="16"/>
                <w:szCs w:val="16"/>
              </w:rPr>
              <w:t>19.</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DO PAGAMENTO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_Toc198618083 \h </w:instrText>
            </w:r>
            <w:r w:rsidRPr="00D07792">
              <w:rPr>
                <w:noProof/>
                <w:webHidden/>
                <w:sz w:val="16"/>
                <w:szCs w:val="16"/>
              </w:rPr>
            </w:r>
            <w:r w:rsidRPr="00D07792">
              <w:rPr>
                <w:noProof/>
                <w:webHidden/>
                <w:sz w:val="16"/>
                <w:szCs w:val="16"/>
              </w:rPr>
              <w:fldChar w:fldCharType="separate"/>
            </w:r>
            <w:r w:rsidRPr="00D07792">
              <w:rPr>
                <w:noProof/>
                <w:webHidden/>
                <w:sz w:val="16"/>
                <w:szCs w:val="16"/>
              </w:rPr>
              <w:t>17</w:t>
            </w:r>
            <w:r w:rsidRPr="00D07792">
              <w:rPr>
                <w:noProof/>
                <w:webHidden/>
                <w:sz w:val="16"/>
                <w:szCs w:val="16"/>
              </w:rPr>
              <w:fldChar w:fldCharType="end"/>
            </w:r>
          </w:hyperlink>
        </w:p>
        <w:p w14:paraId="3E53C051" w14:textId="7CDBDEC8"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4" w:history="1">
            <w:r w:rsidRPr="00D07792">
              <w:rPr>
                <w:rStyle w:val="Hyperlink"/>
                <w:rFonts w:cstheme="minorHAnsi"/>
                <w:b/>
                <w:bCs/>
                <w:noProof/>
                <w:sz w:val="16"/>
                <w:szCs w:val="16"/>
              </w:rPr>
              <w:t>20.</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CLÁUSULA OITAVA - REAJUSTE</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_Toc198618084 \h </w:instrText>
            </w:r>
            <w:r w:rsidRPr="00D07792">
              <w:rPr>
                <w:noProof/>
                <w:webHidden/>
                <w:sz w:val="16"/>
                <w:szCs w:val="16"/>
              </w:rPr>
            </w:r>
            <w:r w:rsidRPr="00D07792">
              <w:rPr>
                <w:noProof/>
                <w:webHidden/>
                <w:sz w:val="16"/>
                <w:szCs w:val="16"/>
              </w:rPr>
              <w:fldChar w:fldCharType="separate"/>
            </w:r>
            <w:r w:rsidRPr="00D07792">
              <w:rPr>
                <w:noProof/>
                <w:webHidden/>
                <w:sz w:val="16"/>
                <w:szCs w:val="16"/>
              </w:rPr>
              <w:t>18</w:t>
            </w:r>
            <w:r w:rsidRPr="00D07792">
              <w:rPr>
                <w:noProof/>
                <w:webHidden/>
                <w:sz w:val="16"/>
                <w:szCs w:val="16"/>
              </w:rPr>
              <w:fldChar w:fldCharType="end"/>
            </w:r>
          </w:hyperlink>
        </w:p>
        <w:p w14:paraId="2E05B014" w14:textId="0A25B271"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5" w:history="1">
            <w:r w:rsidRPr="00D07792">
              <w:rPr>
                <w:rStyle w:val="Hyperlink"/>
                <w:rFonts w:cstheme="minorHAnsi"/>
                <w:b/>
                <w:bCs/>
                <w:noProof/>
                <w:sz w:val="16"/>
                <w:szCs w:val="16"/>
              </w:rPr>
              <w:t>21.</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DAS OBRIGAÇÕES DO CONTRATADO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_Toc198618085 \h </w:instrText>
            </w:r>
            <w:r w:rsidRPr="00D07792">
              <w:rPr>
                <w:noProof/>
                <w:webHidden/>
                <w:sz w:val="16"/>
                <w:szCs w:val="16"/>
              </w:rPr>
            </w:r>
            <w:r w:rsidRPr="00D07792">
              <w:rPr>
                <w:noProof/>
                <w:webHidden/>
                <w:sz w:val="16"/>
                <w:szCs w:val="16"/>
              </w:rPr>
              <w:fldChar w:fldCharType="separate"/>
            </w:r>
            <w:r w:rsidRPr="00D07792">
              <w:rPr>
                <w:noProof/>
                <w:webHidden/>
                <w:sz w:val="16"/>
                <w:szCs w:val="16"/>
              </w:rPr>
              <w:t>19</w:t>
            </w:r>
            <w:r w:rsidRPr="00D07792">
              <w:rPr>
                <w:noProof/>
                <w:webHidden/>
                <w:sz w:val="16"/>
                <w:szCs w:val="16"/>
              </w:rPr>
              <w:fldChar w:fldCharType="end"/>
            </w:r>
          </w:hyperlink>
        </w:p>
        <w:p w14:paraId="2B40C223" w14:textId="73DC2AF6"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6" w:history="1">
            <w:r w:rsidRPr="00D07792">
              <w:rPr>
                <w:rStyle w:val="Hyperlink"/>
                <w:rFonts w:cstheme="minorHAnsi"/>
                <w:b/>
                <w:bCs/>
                <w:noProof/>
                <w:sz w:val="16"/>
                <w:szCs w:val="16"/>
              </w:rPr>
              <w:t>22.</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DAS OBRIGAÇÕES DO CONTRATANTE</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_Toc198618086 \h </w:instrText>
            </w:r>
            <w:r w:rsidRPr="00D07792">
              <w:rPr>
                <w:noProof/>
                <w:webHidden/>
                <w:sz w:val="16"/>
                <w:szCs w:val="16"/>
              </w:rPr>
            </w:r>
            <w:r w:rsidRPr="00D07792">
              <w:rPr>
                <w:noProof/>
                <w:webHidden/>
                <w:sz w:val="16"/>
                <w:szCs w:val="16"/>
              </w:rPr>
              <w:fldChar w:fldCharType="separate"/>
            </w:r>
            <w:r w:rsidRPr="00D07792">
              <w:rPr>
                <w:noProof/>
                <w:webHidden/>
                <w:sz w:val="16"/>
                <w:szCs w:val="16"/>
              </w:rPr>
              <w:t>20</w:t>
            </w:r>
            <w:r w:rsidRPr="00D07792">
              <w:rPr>
                <w:noProof/>
                <w:webHidden/>
                <w:sz w:val="16"/>
                <w:szCs w:val="16"/>
              </w:rPr>
              <w:fldChar w:fldCharType="end"/>
            </w:r>
          </w:hyperlink>
        </w:p>
        <w:p w14:paraId="6E648E81" w14:textId="2C819EAF"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7" w:history="1">
            <w:r w:rsidRPr="00D07792">
              <w:rPr>
                <w:rStyle w:val="Hyperlink"/>
                <w:rFonts w:cstheme="minorHAnsi"/>
                <w:b/>
                <w:bCs/>
                <w:noProof/>
                <w:sz w:val="16"/>
                <w:szCs w:val="16"/>
              </w:rPr>
              <w:t>23.</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DO PRAZO DO CONTRATO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_Toc198618087 \h </w:instrText>
            </w:r>
            <w:r w:rsidRPr="00D07792">
              <w:rPr>
                <w:noProof/>
                <w:webHidden/>
                <w:sz w:val="16"/>
                <w:szCs w:val="16"/>
              </w:rPr>
            </w:r>
            <w:r w:rsidRPr="00D07792">
              <w:rPr>
                <w:noProof/>
                <w:webHidden/>
                <w:sz w:val="16"/>
                <w:szCs w:val="16"/>
              </w:rPr>
              <w:fldChar w:fldCharType="separate"/>
            </w:r>
            <w:r w:rsidRPr="00D07792">
              <w:rPr>
                <w:noProof/>
                <w:webHidden/>
                <w:sz w:val="16"/>
                <w:szCs w:val="16"/>
              </w:rPr>
              <w:t>21</w:t>
            </w:r>
            <w:r w:rsidRPr="00D07792">
              <w:rPr>
                <w:noProof/>
                <w:webHidden/>
                <w:sz w:val="16"/>
                <w:szCs w:val="16"/>
              </w:rPr>
              <w:fldChar w:fldCharType="end"/>
            </w:r>
          </w:hyperlink>
        </w:p>
        <w:p w14:paraId="22BBEA3E" w14:textId="2E3CEDA0"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8" w:history="1">
            <w:r w:rsidRPr="00D07792">
              <w:rPr>
                <w:rStyle w:val="Hyperlink"/>
                <w:rFonts w:cstheme="minorHAnsi"/>
                <w:b/>
                <w:bCs/>
                <w:noProof/>
                <w:sz w:val="16"/>
                <w:szCs w:val="16"/>
              </w:rPr>
              <w:t>24.</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FISCALIZAÇÃO DA EXECUÇÃO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_Toc198618088 \h </w:instrText>
            </w:r>
            <w:r w:rsidRPr="00D07792">
              <w:rPr>
                <w:noProof/>
                <w:webHidden/>
                <w:sz w:val="16"/>
                <w:szCs w:val="16"/>
              </w:rPr>
            </w:r>
            <w:r w:rsidRPr="00D07792">
              <w:rPr>
                <w:noProof/>
                <w:webHidden/>
                <w:sz w:val="16"/>
                <w:szCs w:val="16"/>
              </w:rPr>
              <w:fldChar w:fldCharType="separate"/>
            </w:r>
            <w:r w:rsidRPr="00D07792">
              <w:rPr>
                <w:noProof/>
                <w:webHidden/>
                <w:sz w:val="16"/>
                <w:szCs w:val="16"/>
              </w:rPr>
              <w:t>21</w:t>
            </w:r>
            <w:r w:rsidRPr="00D07792">
              <w:rPr>
                <w:noProof/>
                <w:webHidden/>
                <w:sz w:val="16"/>
                <w:szCs w:val="16"/>
              </w:rPr>
              <w:fldChar w:fldCharType="end"/>
            </w:r>
          </w:hyperlink>
        </w:p>
        <w:p w14:paraId="1E161E46" w14:textId="4B955D7C"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89" w:history="1">
            <w:r w:rsidRPr="00D07792">
              <w:rPr>
                <w:rStyle w:val="Hyperlink"/>
                <w:rFonts w:cstheme="minorHAnsi"/>
                <w:b/>
                <w:bCs/>
                <w:noProof/>
                <w:sz w:val="16"/>
                <w:szCs w:val="16"/>
              </w:rPr>
              <w:t>25.</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SANÇÕES ADMINISTRATIVAS DE LICITAÇÃO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_Toc198618089 \h </w:instrText>
            </w:r>
            <w:r w:rsidRPr="00D07792">
              <w:rPr>
                <w:noProof/>
                <w:webHidden/>
                <w:sz w:val="16"/>
                <w:szCs w:val="16"/>
              </w:rPr>
            </w:r>
            <w:r w:rsidRPr="00D07792">
              <w:rPr>
                <w:noProof/>
                <w:webHidden/>
                <w:sz w:val="16"/>
                <w:szCs w:val="16"/>
              </w:rPr>
              <w:fldChar w:fldCharType="separate"/>
            </w:r>
            <w:r w:rsidRPr="00D07792">
              <w:rPr>
                <w:noProof/>
                <w:webHidden/>
                <w:sz w:val="16"/>
                <w:szCs w:val="16"/>
              </w:rPr>
              <w:t>22</w:t>
            </w:r>
            <w:r w:rsidRPr="00D07792">
              <w:rPr>
                <w:noProof/>
                <w:webHidden/>
                <w:sz w:val="16"/>
                <w:szCs w:val="16"/>
              </w:rPr>
              <w:fldChar w:fldCharType="end"/>
            </w:r>
          </w:hyperlink>
        </w:p>
        <w:p w14:paraId="51941D6C" w14:textId="737EF5F0"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0" w:history="1">
            <w:r w:rsidRPr="00D07792">
              <w:rPr>
                <w:rStyle w:val="Hyperlink"/>
                <w:rFonts w:cstheme="minorHAnsi"/>
                <w:b/>
                <w:bCs/>
                <w:noProof/>
                <w:sz w:val="16"/>
                <w:szCs w:val="16"/>
              </w:rPr>
              <w:t>26.</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PROTEÇÃO DOS DADOS NA LICITAÇÃO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_Toc198618090 \h </w:instrText>
            </w:r>
            <w:r w:rsidRPr="00D07792">
              <w:rPr>
                <w:noProof/>
                <w:webHidden/>
                <w:sz w:val="16"/>
                <w:szCs w:val="16"/>
              </w:rPr>
            </w:r>
            <w:r w:rsidRPr="00D07792">
              <w:rPr>
                <w:noProof/>
                <w:webHidden/>
                <w:sz w:val="16"/>
                <w:szCs w:val="16"/>
              </w:rPr>
              <w:fldChar w:fldCharType="separate"/>
            </w:r>
            <w:r w:rsidRPr="00D07792">
              <w:rPr>
                <w:noProof/>
                <w:webHidden/>
                <w:sz w:val="16"/>
                <w:szCs w:val="16"/>
              </w:rPr>
              <w:t>24</w:t>
            </w:r>
            <w:r w:rsidRPr="00D07792">
              <w:rPr>
                <w:noProof/>
                <w:webHidden/>
                <w:sz w:val="16"/>
                <w:szCs w:val="16"/>
              </w:rPr>
              <w:fldChar w:fldCharType="end"/>
            </w:r>
          </w:hyperlink>
        </w:p>
        <w:p w14:paraId="3A39A8B4" w14:textId="050E4E58"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1" w:history="1">
            <w:r w:rsidRPr="00D07792">
              <w:rPr>
                <w:rStyle w:val="Hyperlink"/>
                <w:rFonts w:cstheme="minorHAnsi"/>
                <w:b/>
                <w:bCs/>
                <w:noProof/>
                <w:sz w:val="16"/>
                <w:szCs w:val="16"/>
              </w:rPr>
              <w:t>27.</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CRÉDITOS ORÇAMENTÁRIOS </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_Toc198618091 \h </w:instrText>
            </w:r>
            <w:r w:rsidRPr="00D07792">
              <w:rPr>
                <w:noProof/>
                <w:webHidden/>
                <w:sz w:val="16"/>
                <w:szCs w:val="16"/>
              </w:rPr>
            </w:r>
            <w:r w:rsidRPr="00D07792">
              <w:rPr>
                <w:noProof/>
                <w:webHidden/>
                <w:sz w:val="16"/>
                <w:szCs w:val="16"/>
              </w:rPr>
              <w:fldChar w:fldCharType="separate"/>
            </w:r>
            <w:r w:rsidRPr="00D07792">
              <w:rPr>
                <w:noProof/>
                <w:webHidden/>
                <w:sz w:val="16"/>
                <w:szCs w:val="16"/>
              </w:rPr>
              <w:t>25</w:t>
            </w:r>
            <w:r w:rsidRPr="00D07792">
              <w:rPr>
                <w:noProof/>
                <w:webHidden/>
                <w:sz w:val="16"/>
                <w:szCs w:val="16"/>
              </w:rPr>
              <w:fldChar w:fldCharType="end"/>
            </w:r>
          </w:hyperlink>
        </w:p>
        <w:p w14:paraId="5109CD84" w14:textId="5A0A37D0"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2" w:history="1">
            <w:r w:rsidRPr="00D07792">
              <w:rPr>
                <w:rStyle w:val="Hyperlink"/>
                <w:rFonts w:cstheme="minorHAnsi"/>
                <w:b/>
                <w:bCs/>
                <w:noProof/>
                <w:sz w:val="16"/>
                <w:szCs w:val="16"/>
              </w:rPr>
              <w:t>28.</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DISPOSIÇÕES FINAIS</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_Toc198618092 \h </w:instrText>
            </w:r>
            <w:r w:rsidRPr="00D07792">
              <w:rPr>
                <w:noProof/>
                <w:webHidden/>
                <w:sz w:val="16"/>
                <w:szCs w:val="16"/>
              </w:rPr>
            </w:r>
            <w:r w:rsidRPr="00D07792">
              <w:rPr>
                <w:noProof/>
                <w:webHidden/>
                <w:sz w:val="16"/>
                <w:szCs w:val="16"/>
              </w:rPr>
              <w:fldChar w:fldCharType="separate"/>
            </w:r>
            <w:r w:rsidRPr="00D07792">
              <w:rPr>
                <w:noProof/>
                <w:webHidden/>
                <w:sz w:val="16"/>
                <w:szCs w:val="16"/>
              </w:rPr>
              <w:t>25</w:t>
            </w:r>
            <w:r w:rsidRPr="00D07792">
              <w:rPr>
                <w:noProof/>
                <w:webHidden/>
                <w:sz w:val="16"/>
                <w:szCs w:val="16"/>
              </w:rPr>
              <w:fldChar w:fldCharType="end"/>
            </w:r>
          </w:hyperlink>
        </w:p>
        <w:p w14:paraId="001E2FC7" w14:textId="4FE25BE5"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3" w:history="1">
            <w:r w:rsidRPr="00D07792">
              <w:rPr>
                <w:rStyle w:val="Hyperlink"/>
                <w:rFonts w:cstheme="minorHAnsi"/>
                <w:b/>
                <w:bCs/>
                <w:noProof/>
                <w:sz w:val="16"/>
                <w:szCs w:val="16"/>
              </w:rPr>
              <w:t>29.</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FORO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_Toc198618093 \h </w:instrText>
            </w:r>
            <w:r w:rsidRPr="00D07792">
              <w:rPr>
                <w:noProof/>
                <w:webHidden/>
                <w:sz w:val="16"/>
                <w:szCs w:val="16"/>
              </w:rPr>
            </w:r>
            <w:r w:rsidRPr="00D07792">
              <w:rPr>
                <w:noProof/>
                <w:webHidden/>
                <w:sz w:val="16"/>
                <w:szCs w:val="16"/>
              </w:rPr>
              <w:fldChar w:fldCharType="separate"/>
            </w:r>
            <w:r w:rsidRPr="00D07792">
              <w:rPr>
                <w:noProof/>
                <w:webHidden/>
                <w:sz w:val="16"/>
                <w:szCs w:val="16"/>
              </w:rPr>
              <w:t>26</w:t>
            </w:r>
            <w:r w:rsidRPr="00D07792">
              <w:rPr>
                <w:noProof/>
                <w:webHidden/>
                <w:sz w:val="16"/>
                <w:szCs w:val="16"/>
              </w:rPr>
              <w:fldChar w:fldCharType="end"/>
            </w:r>
          </w:hyperlink>
        </w:p>
        <w:p w14:paraId="211B8B35" w14:textId="724297CE"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4" w:history="1">
            <w:r w:rsidRPr="00D07792">
              <w:rPr>
                <w:rStyle w:val="Hyperlink"/>
                <w:rFonts w:cstheme="minorHAnsi"/>
                <w:b/>
                <w:bCs/>
                <w:noProof/>
                <w:sz w:val="16"/>
                <w:szCs w:val="16"/>
              </w:rPr>
              <w:t>30.</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ANEXO – I – TERMO DE REFERÊNCIA</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_Toc198618094 \h </w:instrText>
            </w:r>
            <w:r w:rsidRPr="00D07792">
              <w:rPr>
                <w:noProof/>
                <w:webHidden/>
                <w:sz w:val="16"/>
                <w:szCs w:val="16"/>
              </w:rPr>
            </w:r>
            <w:r w:rsidRPr="00D07792">
              <w:rPr>
                <w:noProof/>
                <w:webHidden/>
                <w:sz w:val="16"/>
                <w:szCs w:val="16"/>
              </w:rPr>
              <w:fldChar w:fldCharType="separate"/>
            </w:r>
            <w:r w:rsidRPr="00D07792">
              <w:rPr>
                <w:noProof/>
                <w:webHidden/>
                <w:sz w:val="16"/>
                <w:szCs w:val="16"/>
              </w:rPr>
              <w:t>26</w:t>
            </w:r>
            <w:r w:rsidRPr="00D07792">
              <w:rPr>
                <w:noProof/>
                <w:webHidden/>
                <w:sz w:val="16"/>
                <w:szCs w:val="16"/>
              </w:rPr>
              <w:fldChar w:fldCharType="end"/>
            </w:r>
          </w:hyperlink>
        </w:p>
        <w:p w14:paraId="38B846A6" w14:textId="0B9A48C5"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5" w:history="1">
            <w:r w:rsidRPr="00D07792">
              <w:rPr>
                <w:rStyle w:val="Hyperlink"/>
                <w:rFonts w:cstheme="minorHAnsi"/>
                <w:b/>
                <w:bCs/>
                <w:noProof/>
                <w:sz w:val="16"/>
                <w:szCs w:val="16"/>
              </w:rPr>
              <w:t>31.</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ANEXO  II – REQUERIMENTO DE CREDENCIAMENTO</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_Toc198618095 \h </w:instrText>
            </w:r>
            <w:r w:rsidRPr="00D07792">
              <w:rPr>
                <w:noProof/>
                <w:webHidden/>
                <w:sz w:val="16"/>
                <w:szCs w:val="16"/>
              </w:rPr>
            </w:r>
            <w:r w:rsidRPr="00D07792">
              <w:rPr>
                <w:noProof/>
                <w:webHidden/>
                <w:sz w:val="16"/>
                <w:szCs w:val="16"/>
              </w:rPr>
              <w:fldChar w:fldCharType="separate"/>
            </w:r>
            <w:r w:rsidRPr="00D07792">
              <w:rPr>
                <w:noProof/>
                <w:webHidden/>
                <w:sz w:val="16"/>
                <w:szCs w:val="16"/>
              </w:rPr>
              <w:t>35</w:t>
            </w:r>
            <w:r w:rsidRPr="00D07792">
              <w:rPr>
                <w:noProof/>
                <w:webHidden/>
                <w:sz w:val="16"/>
                <w:szCs w:val="16"/>
              </w:rPr>
              <w:fldChar w:fldCharType="end"/>
            </w:r>
          </w:hyperlink>
        </w:p>
        <w:p w14:paraId="107B20BB" w14:textId="24B9D5C6"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6" w:history="1">
            <w:r w:rsidRPr="00D07792">
              <w:rPr>
                <w:rStyle w:val="Hyperlink"/>
                <w:rFonts w:cstheme="minorHAnsi"/>
                <w:b/>
                <w:bCs/>
                <w:noProof/>
                <w:sz w:val="16"/>
                <w:szCs w:val="16"/>
              </w:rPr>
              <w:t>32.</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ANEXO III - MODELO DE ATESTADO DE CAPACIDADE TÉCNICA</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_Toc198618096 \h </w:instrText>
            </w:r>
            <w:r w:rsidRPr="00D07792">
              <w:rPr>
                <w:noProof/>
                <w:webHidden/>
                <w:sz w:val="16"/>
                <w:szCs w:val="16"/>
              </w:rPr>
            </w:r>
            <w:r w:rsidRPr="00D07792">
              <w:rPr>
                <w:noProof/>
                <w:webHidden/>
                <w:sz w:val="16"/>
                <w:szCs w:val="16"/>
              </w:rPr>
              <w:fldChar w:fldCharType="separate"/>
            </w:r>
            <w:r w:rsidRPr="00D07792">
              <w:rPr>
                <w:noProof/>
                <w:webHidden/>
                <w:sz w:val="16"/>
                <w:szCs w:val="16"/>
              </w:rPr>
              <w:t>37</w:t>
            </w:r>
            <w:r w:rsidRPr="00D07792">
              <w:rPr>
                <w:noProof/>
                <w:webHidden/>
                <w:sz w:val="16"/>
                <w:szCs w:val="16"/>
              </w:rPr>
              <w:fldChar w:fldCharType="end"/>
            </w:r>
          </w:hyperlink>
        </w:p>
        <w:p w14:paraId="5EA351EA" w14:textId="312F4F2C"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7" w:history="1">
            <w:r w:rsidRPr="00D07792">
              <w:rPr>
                <w:rStyle w:val="Hyperlink"/>
                <w:rFonts w:cstheme="minorHAnsi"/>
                <w:b/>
                <w:bCs/>
                <w:noProof/>
                <w:sz w:val="16"/>
                <w:szCs w:val="16"/>
              </w:rPr>
              <w:t>33.</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ANEXO IV - MODELO DE DECLARAÇÃO DE ME/EPP</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_Toc198618097 \h </w:instrText>
            </w:r>
            <w:r w:rsidRPr="00D07792">
              <w:rPr>
                <w:noProof/>
                <w:webHidden/>
                <w:sz w:val="16"/>
                <w:szCs w:val="16"/>
              </w:rPr>
            </w:r>
            <w:r w:rsidRPr="00D07792">
              <w:rPr>
                <w:noProof/>
                <w:webHidden/>
                <w:sz w:val="16"/>
                <w:szCs w:val="16"/>
              </w:rPr>
              <w:fldChar w:fldCharType="separate"/>
            </w:r>
            <w:r w:rsidRPr="00D07792">
              <w:rPr>
                <w:noProof/>
                <w:webHidden/>
                <w:sz w:val="16"/>
                <w:szCs w:val="16"/>
              </w:rPr>
              <w:t>38</w:t>
            </w:r>
            <w:r w:rsidRPr="00D07792">
              <w:rPr>
                <w:noProof/>
                <w:webHidden/>
                <w:sz w:val="16"/>
                <w:szCs w:val="16"/>
              </w:rPr>
              <w:fldChar w:fldCharType="end"/>
            </w:r>
          </w:hyperlink>
        </w:p>
        <w:p w14:paraId="3A8A6FC0" w14:textId="6E5A8BAD"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8" w:history="1">
            <w:r w:rsidRPr="00D07792">
              <w:rPr>
                <w:rStyle w:val="Hyperlink"/>
                <w:rFonts w:cstheme="minorHAnsi"/>
                <w:b/>
                <w:bCs/>
                <w:noProof/>
                <w:sz w:val="16"/>
                <w:szCs w:val="16"/>
              </w:rPr>
              <w:t>34.</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ANEXO V - MODELO DE DECLARAÇÕES</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_Toc198618098 \h </w:instrText>
            </w:r>
            <w:r w:rsidRPr="00D07792">
              <w:rPr>
                <w:noProof/>
                <w:webHidden/>
                <w:sz w:val="16"/>
                <w:szCs w:val="16"/>
              </w:rPr>
            </w:r>
            <w:r w:rsidRPr="00D07792">
              <w:rPr>
                <w:noProof/>
                <w:webHidden/>
                <w:sz w:val="16"/>
                <w:szCs w:val="16"/>
              </w:rPr>
              <w:fldChar w:fldCharType="separate"/>
            </w:r>
            <w:r w:rsidRPr="00D07792">
              <w:rPr>
                <w:noProof/>
                <w:webHidden/>
                <w:sz w:val="16"/>
                <w:szCs w:val="16"/>
              </w:rPr>
              <w:t>40</w:t>
            </w:r>
            <w:r w:rsidRPr="00D07792">
              <w:rPr>
                <w:noProof/>
                <w:webHidden/>
                <w:sz w:val="16"/>
                <w:szCs w:val="16"/>
              </w:rPr>
              <w:fldChar w:fldCharType="end"/>
            </w:r>
          </w:hyperlink>
        </w:p>
        <w:p w14:paraId="6BEDE83F" w14:textId="7982BCFD"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099" w:history="1">
            <w:r w:rsidRPr="00D07792">
              <w:rPr>
                <w:rStyle w:val="Hyperlink"/>
                <w:rFonts w:cstheme="minorHAnsi"/>
                <w:b/>
                <w:bCs/>
                <w:noProof/>
                <w:sz w:val="16"/>
                <w:szCs w:val="16"/>
              </w:rPr>
              <w:t>35.</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ANEXO VI - DECLARAÇÃO DE CUMPRIMENTO DA LEI GERAL DE PROTEÇÃO DE DADOS LEI Nº 13.709/2018</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_Toc198618099 \h </w:instrText>
            </w:r>
            <w:r w:rsidRPr="00D07792">
              <w:rPr>
                <w:noProof/>
                <w:webHidden/>
                <w:sz w:val="16"/>
                <w:szCs w:val="16"/>
              </w:rPr>
            </w:r>
            <w:r w:rsidRPr="00D07792">
              <w:rPr>
                <w:noProof/>
                <w:webHidden/>
                <w:sz w:val="16"/>
                <w:szCs w:val="16"/>
              </w:rPr>
              <w:fldChar w:fldCharType="separate"/>
            </w:r>
            <w:r w:rsidRPr="00D07792">
              <w:rPr>
                <w:noProof/>
                <w:webHidden/>
                <w:sz w:val="16"/>
                <w:szCs w:val="16"/>
              </w:rPr>
              <w:t>42</w:t>
            </w:r>
            <w:r w:rsidRPr="00D07792">
              <w:rPr>
                <w:noProof/>
                <w:webHidden/>
                <w:sz w:val="16"/>
                <w:szCs w:val="16"/>
              </w:rPr>
              <w:fldChar w:fldCharType="end"/>
            </w:r>
          </w:hyperlink>
        </w:p>
        <w:p w14:paraId="20F3AE60" w14:textId="47545725" w:rsidR="00F707E8" w:rsidRPr="00D07792" w:rsidRDefault="00F707E8">
          <w:pPr>
            <w:pStyle w:val="Sumrio1"/>
            <w:tabs>
              <w:tab w:val="left" w:pos="720"/>
              <w:tab w:val="right" w:leader="dot" w:pos="9204"/>
            </w:tabs>
            <w:rPr>
              <w:rFonts w:asciiTheme="minorHAnsi" w:eastAsiaTheme="minorEastAsia" w:hAnsiTheme="minorHAnsi" w:cstheme="minorBidi"/>
              <w:noProof/>
              <w:kern w:val="2"/>
              <w:sz w:val="18"/>
              <w:szCs w:val="18"/>
              <w14:ligatures w14:val="standardContextual"/>
            </w:rPr>
          </w:pPr>
          <w:hyperlink w:anchor="_Toc198618100" w:history="1">
            <w:r w:rsidRPr="00D07792">
              <w:rPr>
                <w:rStyle w:val="Hyperlink"/>
                <w:rFonts w:cstheme="minorHAnsi"/>
                <w:b/>
                <w:bCs/>
                <w:noProof/>
                <w:sz w:val="16"/>
                <w:szCs w:val="16"/>
              </w:rPr>
              <w:t>36.</w:t>
            </w:r>
            <w:r w:rsidRPr="00D07792">
              <w:rPr>
                <w:rFonts w:asciiTheme="minorHAnsi" w:eastAsiaTheme="minorEastAsia" w:hAnsiTheme="minorHAnsi" w:cstheme="minorBidi"/>
                <w:noProof/>
                <w:kern w:val="2"/>
                <w:sz w:val="18"/>
                <w:szCs w:val="18"/>
                <w14:ligatures w14:val="standardContextual"/>
              </w:rPr>
              <w:tab/>
            </w:r>
            <w:r w:rsidRPr="00D07792">
              <w:rPr>
                <w:rStyle w:val="Hyperlink"/>
                <w:rFonts w:cstheme="minorHAnsi"/>
                <w:b/>
                <w:noProof/>
                <w:sz w:val="16"/>
                <w:szCs w:val="16"/>
              </w:rPr>
              <w:t>ANEXO VII - MINUTA DE CONTRATO Nº.__/2025. (Art. 92, da Lei nº 14.133/2021)</w:t>
            </w:r>
            <w:r w:rsidRPr="00D07792">
              <w:rPr>
                <w:noProof/>
                <w:webHidden/>
                <w:sz w:val="16"/>
                <w:szCs w:val="16"/>
              </w:rPr>
              <w:tab/>
            </w:r>
            <w:r w:rsidRPr="00D07792">
              <w:rPr>
                <w:noProof/>
                <w:webHidden/>
                <w:sz w:val="16"/>
                <w:szCs w:val="16"/>
              </w:rPr>
              <w:fldChar w:fldCharType="begin"/>
            </w:r>
            <w:r w:rsidRPr="00D07792">
              <w:rPr>
                <w:noProof/>
                <w:webHidden/>
                <w:sz w:val="16"/>
                <w:szCs w:val="16"/>
              </w:rPr>
              <w:instrText xml:space="preserve"> PAGEREF _Toc198618100 \h </w:instrText>
            </w:r>
            <w:r w:rsidRPr="00D07792">
              <w:rPr>
                <w:noProof/>
                <w:webHidden/>
                <w:sz w:val="16"/>
                <w:szCs w:val="16"/>
              </w:rPr>
            </w:r>
            <w:r w:rsidRPr="00D07792">
              <w:rPr>
                <w:noProof/>
                <w:webHidden/>
                <w:sz w:val="16"/>
                <w:szCs w:val="16"/>
              </w:rPr>
              <w:fldChar w:fldCharType="separate"/>
            </w:r>
            <w:r w:rsidRPr="00D07792">
              <w:rPr>
                <w:noProof/>
                <w:webHidden/>
                <w:sz w:val="16"/>
                <w:szCs w:val="16"/>
              </w:rPr>
              <w:t>43</w:t>
            </w:r>
            <w:r w:rsidRPr="00D07792">
              <w:rPr>
                <w:noProof/>
                <w:webHidden/>
                <w:sz w:val="16"/>
                <w:szCs w:val="16"/>
              </w:rPr>
              <w:fldChar w:fldCharType="end"/>
            </w:r>
          </w:hyperlink>
        </w:p>
        <w:p w14:paraId="032980A8" w14:textId="3F756B85" w:rsidR="00264718" w:rsidRPr="00CD30C2" w:rsidRDefault="00145636" w:rsidP="00CA71C8">
          <w:pPr>
            <w:pStyle w:val="Sumrio1"/>
            <w:tabs>
              <w:tab w:val="left" w:pos="440"/>
              <w:tab w:val="right" w:leader="dot" w:pos="9204"/>
            </w:tabs>
            <w:spacing w:after="0" w:line="240" w:lineRule="auto"/>
            <w:rPr>
              <w:rFonts w:asciiTheme="minorHAnsi" w:hAnsiTheme="minorHAnsi" w:cstheme="minorHAnsi"/>
              <w:sz w:val="21"/>
              <w:szCs w:val="21"/>
            </w:rPr>
          </w:pPr>
          <w:r w:rsidRPr="00D07792">
            <w:rPr>
              <w:rStyle w:val="Hyperlink"/>
              <w:rFonts w:asciiTheme="minorHAnsi" w:hAnsiTheme="minorHAnsi" w:cstheme="minorHAnsi"/>
              <w:b/>
              <w:noProof/>
              <w:sz w:val="16"/>
              <w:szCs w:val="16"/>
            </w:rPr>
            <w:lastRenderedPageBreak/>
            <w:fldChar w:fldCharType="end"/>
          </w:r>
        </w:p>
      </w:sdtContent>
    </w:sdt>
    <w:p w14:paraId="3104E07A" w14:textId="77777777" w:rsidR="00264718" w:rsidRPr="00CD30C2" w:rsidRDefault="00145636" w:rsidP="00485211">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bCs/>
          <w:color w:val="auto"/>
          <w:sz w:val="21"/>
          <w:szCs w:val="21"/>
        </w:rPr>
      </w:pPr>
      <w:bookmarkStart w:id="3" w:name="_Toc198618065"/>
      <w:r w:rsidRPr="00CD30C2">
        <w:rPr>
          <w:rStyle w:val="normaltextrun"/>
          <w:rFonts w:asciiTheme="minorHAnsi" w:hAnsiTheme="minorHAnsi" w:cstheme="minorHAnsi"/>
          <w:b/>
          <w:color w:val="auto"/>
          <w:sz w:val="21"/>
          <w:szCs w:val="21"/>
        </w:rPr>
        <w:t>PUBLICIDADE</w:t>
      </w:r>
      <w:bookmarkEnd w:id="3"/>
    </w:p>
    <w:p w14:paraId="232469BC" w14:textId="77777777" w:rsidR="00264718" w:rsidRPr="00CD30C2" w:rsidRDefault="00145636" w:rsidP="00485211">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 publicidade deste Edital será realizada mediante divulgação e manutenção do inteiro teor do ato convocatório e de seus anexos no Portal Nacional de Contratações Públicas - PNCP, disponível no endereço eletrônico: </w:t>
      </w:r>
      <w:hyperlink r:id="rId19" w:history="1">
        <w:r w:rsidRPr="00CD30C2">
          <w:rPr>
            <w:rStyle w:val="Hyperlink"/>
            <w:rFonts w:asciiTheme="minorHAnsi" w:hAnsiTheme="minorHAnsi" w:cstheme="minorHAnsi"/>
            <w:color w:val="auto"/>
            <w:sz w:val="21"/>
            <w:szCs w:val="21"/>
          </w:rPr>
          <w:t>https://pncp.gov.br/</w:t>
        </w:r>
      </w:hyperlink>
      <w:r w:rsidRPr="00CD30C2">
        <w:rPr>
          <w:rFonts w:asciiTheme="minorHAnsi" w:hAnsiTheme="minorHAnsi" w:cstheme="minorHAnsi"/>
          <w:sz w:val="21"/>
          <w:szCs w:val="21"/>
        </w:rPr>
        <w:t xml:space="preserve">, nos termos fixados nos </w:t>
      </w:r>
      <w:hyperlink r:id="rId20" w:anchor="art54" w:history="1">
        <w:r w:rsidRPr="00CD30C2">
          <w:rPr>
            <w:rStyle w:val="Hyperlink"/>
            <w:rFonts w:asciiTheme="minorHAnsi" w:hAnsiTheme="minorHAnsi" w:cstheme="minorHAnsi"/>
            <w:color w:val="auto"/>
            <w:sz w:val="21"/>
            <w:szCs w:val="21"/>
          </w:rPr>
          <w:t>art. 54 da Lei Federal nº 14.133, de 2021</w:t>
        </w:r>
      </w:hyperlink>
      <w:r w:rsidRPr="00CD30C2">
        <w:rPr>
          <w:rFonts w:asciiTheme="minorHAnsi" w:hAnsiTheme="minorHAnsi" w:cstheme="minorHAnsi"/>
          <w:sz w:val="21"/>
          <w:szCs w:val="21"/>
        </w:rPr>
        <w:t>.</w:t>
      </w:r>
    </w:p>
    <w:p w14:paraId="46F91ABA" w14:textId="77777777" w:rsidR="00264718" w:rsidRPr="00CD30C2" w:rsidRDefault="00145636" w:rsidP="00485211">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 presente Edital também será publicado, em forma de AVISO, no </w:t>
      </w:r>
      <w:hyperlink r:id="rId21" w:history="1">
        <w:r w:rsidRPr="00CD30C2">
          <w:rPr>
            <w:rStyle w:val="Hyperlink"/>
            <w:rFonts w:asciiTheme="minorHAnsi" w:hAnsiTheme="minorHAnsi" w:cstheme="minorHAnsi"/>
            <w:color w:val="auto"/>
            <w:sz w:val="21"/>
            <w:szCs w:val="21"/>
          </w:rPr>
          <w:t>Diário Oficial</w:t>
        </w:r>
      </w:hyperlink>
      <w:r w:rsidRPr="00CD30C2">
        <w:rPr>
          <w:rFonts w:asciiTheme="minorHAnsi" w:hAnsiTheme="minorHAnsi" w:cstheme="minorHAnsi"/>
          <w:sz w:val="21"/>
          <w:szCs w:val="21"/>
        </w:rPr>
        <w:t>, bem como em jornal diário de grande circulação (</w:t>
      </w:r>
      <w:hyperlink r:id="rId22" w:anchor="art54" w:history="1">
        <w:r w:rsidRPr="00CD30C2">
          <w:rPr>
            <w:rStyle w:val="Hyperlink"/>
            <w:rFonts w:asciiTheme="minorHAnsi" w:hAnsiTheme="minorHAnsi" w:cstheme="minorHAnsi"/>
            <w:color w:val="auto"/>
            <w:sz w:val="21"/>
            <w:szCs w:val="21"/>
          </w:rPr>
          <w:t>art. 54, § 1º, da Lei Federal nº 14.133, de 2021</w:t>
        </w:r>
      </w:hyperlink>
      <w:r w:rsidRPr="00CD30C2">
        <w:rPr>
          <w:rFonts w:asciiTheme="minorHAnsi" w:hAnsiTheme="minorHAnsi" w:cstheme="minorHAnsi"/>
          <w:sz w:val="21"/>
          <w:szCs w:val="21"/>
        </w:rPr>
        <w:t>).</w:t>
      </w:r>
    </w:p>
    <w:p w14:paraId="5D832BB5" w14:textId="78A5A097" w:rsidR="00264718" w:rsidRPr="00CD30C2" w:rsidRDefault="00145636" w:rsidP="00485211">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 íntegra do presente Edital e seus Anexos, bem como todos os documentos, os esclarecimentos, impugnações, atos decisórios do procedimento licitatório durante a FASE EXTERNA serão divulgados no Portal </w:t>
      </w:r>
      <w:r w:rsidR="00B41E5B" w:rsidRPr="00CD30C2">
        <w:rPr>
          <w:rFonts w:asciiTheme="minorHAnsi" w:hAnsiTheme="minorHAnsi" w:cstheme="minorHAnsi"/>
          <w:sz w:val="21"/>
          <w:szCs w:val="21"/>
        </w:rPr>
        <w:t>BLL Compras</w:t>
      </w:r>
      <w:r w:rsidRPr="00CD30C2">
        <w:rPr>
          <w:rFonts w:asciiTheme="minorHAnsi" w:hAnsiTheme="minorHAnsi" w:cstheme="minorHAnsi"/>
          <w:sz w:val="21"/>
          <w:szCs w:val="21"/>
        </w:rPr>
        <w:t xml:space="preserve">, disponível no endereço eletrônico: </w:t>
      </w:r>
      <w:hyperlink r:id="rId23" w:history="1">
        <w:r w:rsidR="00B41E5B" w:rsidRPr="00CD30C2">
          <w:rPr>
            <w:rStyle w:val="Hyperlink"/>
            <w:rFonts w:asciiTheme="minorHAnsi" w:hAnsiTheme="minorHAnsi" w:cstheme="minorHAnsi"/>
            <w:sz w:val="21"/>
            <w:szCs w:val="21"/>
          </w:rPr>
          <w:t>https://bll.org.br/</w:t>
        </w:r>
      </w:hyperlink>
      <w:r w:rsidRPr="00CD30C2">
        <w:rPr>
          <w:rFonts w:asciiTheme="minorHAnsi" w:hAnsiTheme="minorHAnsi" w:cstheme="minorHAnsi"/>
          <w:sz w:val="21"/>
          <w:szCs w:val="21"/>
        </w:rPr>
        <w:t xml:space="preserve">, e no sítio internet da Prefeitura Municipal de Campo Verde - MT, disponível no endereço eletrônico: </w:t>
      </w:r>
      <w:hyperlink r:id="rId24" w:history="1">
        <w:r w:rsidRPr="00CD30C2">
          <w:rPr>
            <w:rStyle w:val="Hyperlink"/>
            <w:rFonts w:asciiTheme="minorHAnsi" w:hAnsiTheme="minorHAnsi" w:cstheme="minorHAnsi"/>
            <w:color w:val="auto"/>
            <w:sz w:val="21"/>
            <w:szCs w:val="21"/>
          </w:rPr>
          <w:t>https://www.campoverde.mt.gov.br/</w:t>
        </w:r>
      </w:hyperlink>
      <w:r w:rsidRPr="00CD30C2">
        <w:rPr>
          <w:rFonts w:asciiTheme="minorHAnsi" w:hAnsiTheme="minorHAnsi" w:cstheme="minorHAnsi"/>
          <w:sz w:val="21"/>
          <w:szCs w:val="21"/>
        </w:rPr>
        <w:t xml:space="preserve">. </w:t>
      </w:r>
    </w:p>
    <w:p w14:paraId="0C30AC4D" w14:textId="77777777" w:rsidR="002B4009" w:rsidRPr="00CD30C2" w:rsidRDefault="002B4009" w:rsidP="002B4009">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bCs/>
          <w:color w:val="auto"/>
          <w:sz w:val="21"/>
          <w:szCs w:val="21"/>
        </w:rPr>
      </w:pPr>
      <w:bookmarkStart w:id="4" w:name="_Toc198618066"/>
      <w:r w:rsidRPr="00CD30C2">
        <w:rPr>
          <w:rStyle w:val="normaltextrun"/>
          <w:rFonts w:asciiTheme="minorHAnsi" w:hAnsiTheme="minorHAnsi" w:cstheme="minorHAnsi"/>
          <w:b/>
          <w:color w:val="auto"/>
          <w:sz w:val="21"/>
          <w:szCs w:val="21"/>
        </w:rPr>
        <w:t>AGENTE DE CONTRAÇÃO</w:t>
      </w:r>
      <w:bookmarkEnd w:id="4"/>
    </w:p>
    <w:p w14:paraId="424ECEE1" w14:textId="28AF77B4" w:rsidR="002B4009" w:rsidRPr="00CD30C2" w:rsidRDefault="002B4009" w:rsidP="002B4009">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Os trabalhos do certame licitatório serão conduzidos pelo(a) servidor(a) </w:t>
      </w:r>
      <w:r w:rsidR="0019499C" w:rsidRPr="00CD30C2">
        <w:rPr>
          <w:rStyle w:val="normaltextrun"/>
          <w:rFonts w:asciiTheme="minorHAnsi" w:hAnsiTheme="minorHAnsi" w:cstheme="minorHAnsi"/>
          <w:bCs/>
          <w:sz w:val="21"/>
          <w:szCs w:val="21"/>
        </w:rPr>
        <w:t>Adriano Conceição de Paula</w:t>
      </w:r>
      <w:r w:rsidR="0019499C" w:rsidRPr="00CD30C2">
        <w:rPr>
          <w:rFonts w:asciiTheme="minorHAnsi" w:hAnsiTheme="minorHAnsi" w:cstheme="minorHAnsi"/>
          <w:sz w:val="21"/>
          <w:szCs w:val="21"/>
        </w:rPr>
        <w:t>,</w:t>
      </w:r>
      <w:r w:rsidRPr="00CD30C2">
        <w:rPr>
          <w:rFonts w:asciiTheme="minorHAnsi" w:hAnsiTheme="minorHAnsi" w:cstheme="minorHAnsi"/>
          <w:sz w:val="21"/>
          <w:szCs w:val="21"/>
        </w:rPr>
        <w:t xml:space="preserve"> designado Agente de contratação (</w:t>
      </w:r>
      <w:hyperlink r:id="rId25" w:anchor="art8" w:history="1">
        <w:r w:rsidRPr="00CD30C2">
          <w:rPr>
            <w:rStyle w:val="Hyperlink"/>
            <w:rFonts w:asciiTheme="minorHAnsi" w:hAnsiTheme="minorHAnsi" w:cstheme="minorHAnsi"/>
            <w:color w:val="auto"/>
            <w:sz w:val="21"/>
            <w:szCs w:val="21"/>
          </w:rPr>
          <w:t>art. 8º da Lei Federal nº 14.133, de 2021</w:t>
        </w:r>
      </w:hyperlink>
      <w:r w:rsidRPr="00CD30C2">
        <w:rPr>
          <w:rFonts w:asciiTheme="minorHAnsi" w:hAnsiTheme="minorHAnsi" w:cstheme="minorHAnsi"/>
          <w:sz w:val="21"/>
          <w:szCs w:val="21"/>
        </w:rPr>
        <w:t xml:space="preserve">) por intermédio da Portaria nº 001, de 2025, e que nesta licitação será denominado(a) </w:t>
      </w:r>
      <w:r w:rsidR="00E13020" w:rsidRPr="00CD30C2">
        <w:rPr>
          <w:rFonts w:asciiTheme="minorHAnsi" w:hAnsiTheme="minorHAnsi" w:cstheme="minorHAnsi"/>
          <w:sz w:val="21"/>
          <w:szCs w:val="21"/>
        </w:rPr>
        <w:t>AGENTE DE CONTRATAÇÃO</w:t>
      </w:r>
      <w:r w:rsidRPr="00CD30C2">
        <w:rPr>
          <w:rFonts w:asciiTheme="minorHAnsi" w:hAnsiTheme="minorHAnsi" w:cstheme="minorHAnsi"/>
          <w:sz w:val="21"/>
          <w:szCs w:val="21"/>
        </w:rPr>
        <w:t xml:space="preserve"> (</w:t>
      </w:r>
      <w:hyperlink r:id="rId26" w:anchor="art8" w:history="1">
        <w:r w:rsidRPr="00CD30C2">
          <w:rPr>
            <w:rStyle w:val="Hyperlink"/>
            <w:rFonts w:asciiTheme="minorHAnsi" w:hAnsiTheme="minorHAnsi" w:cstheme="minorHAnsi"/>
            <w:color w:val="auto"/>
            <w:sz w:val="21"/>
            <w:szCs w:val="21"/>
          </w:rPr>
          <w:t>art. 8º, § 5º, da Lei Federal nº 14.133, de 2021</w:t>
        </w:r>
      </w:hyperlink>
      <w:r w:rsidRPr="00CD30C2">
        <w:rPr>
          <w:rFonts w:asciiTheme="minorHAnsi" w:hAnsiTheme="minorHAnsi" w:cstheme="minorHAnsi"/>
          <w:sz w:val="21"/>
          <w:szCs w:val="21"/>
        </w:rPr>
        <w:t>).</w:t>
      </w:r>
    </w:p>
    <w:p w14:paraId="64635D76" w14:textId="77777777" w:rsidR="002B4009" w:rsidRPr="00CD30C2" w:rsidRDefault="002B4009" w:rsidP="002B4009">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O(A) </w:t>
      </w:r>
      <w:r w:rsidR="00E13020" w:rsidRPr="00CD30C2">
        <w:rPr>
          <w:rFonts w:asciiTheme="minorHAnsi" w:hAnsiTheme="minorHAnsi" w:cstheme="minorHAnsi"/>
          <w:sz w:val="21"/>
          <w:szCs w:val="21"/>
        </w:rPr>
        <w:t>Agente de Contratação</w:t>
      </w:r>
      <w:r w:rsidRPr="00CD30C2">
        <w:rPr>
          <w:rFonts w:asciiTheme="minorHAnsi" w:hAnsiTheme="minorHAnsi" w:cstheme="minorHAnsi"/>
          <w:sz w:val="21"/>
          <w:szCs w:val="21"/>
        </w:rPr>
        <w:t xml:space="preserve"> será auxiliada por equipe de apoio (</w:t>
      </w:r>
      <w:hyperlink r:id="rId27" w:anchor="art8" w:history="1">
        <w:r w:rsidRPr="00CD30C2">
          <w:rPr>
            <w:rStyle w:val="Hyperlink"/>
            <w:rFonts w:asciiTheme="minorHAnsi" w:hAnsiTheme="minorHAnsi" w:cstheme="minorHAnsi"/>
            <w:color w:val="auto"/>
            <w:sz w:val="21"/>
            <w:szCs w:val="21"/>
          </w:rPr>
          <w:t>art. 8º, § 1º, da Lei Federal nº 14.133, de 2021</w:t>
        </w:r>
      </w:hyperlink>
      <w:r w:rsidRPr="00CD30C2">
        <w:rPr>
          <w:rFonts w:asciiTheme="minorHAnsi" w:hAnsiTheme="minorHAnsi" w:cstheme="minorHAnsi"/>
          <w:sz w:val="21"/>
          <w:szCs w:val="21"/>
        </w:rPr>
        <w:t>) designada pela Portaria nº 001, de 06 de Janeiro de 2025, e responderá individualmente pelos atos que praticar.</w:t>
      </w:r>
    </w:p>
    <w:p w14:paraId="53055BE5" w14:textId="6CFAAF96" w:rsidR="002B4009" w:rsidRPr="00CD30C2" w:rsidRDefault="002B4009" w:rsidP="002B4009">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Em caso de impedimento na condução do certame licitatório, o(a) Agente de Contratação será substituído(a) automaticamente por outro(a) Agente de contratação designado(a) pela Portaria nº Portaria nº 001, de 06 de </w:t>
      </w:r>
      <w:r w:rsidR="00FA119E" w:rsidRPr="00CD30C2">
        <w:rPr>
          <w:rFonts w:asciiTheme="minorHAnsi" w:hAnsiTheme="minorHAnsi" w:cstheme="minorHAnsi"/>
          <w:sz w:val="21"/>
          <w:szCs w:val="21"/>
        </w:rPr>
        <w:t>janeiro</w:t>
      </w:r>
      <w:r w:rsidRPr="00CD30C2">
        <w:rPr>
          <w:rFonts w:asciiTheme="minorHAnsi" w:hAnsiTheme="minorHAnsi" w:cstheme="minorHAnsi"/>
          <w:sz w:val="21"/>
          <w:szCs w:val="21"/>
        </w:rPr>
        <w:t xml:space="preserve"> de 2025, seguindo a ordem de substituição definida na referida portaria.</w:t>
      </w:r>
    </w:p>
    <w:p w14:paraId="0FA34CD7" w14:textId="77777777" w:rsidR="00475DDD" w:rsidRPr="00CD30C2" w:rsidRDefault="00475DDD" w:rsidP="00475DDD">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r w:rsidRPr="00CD30C2">
        <w:rPr>
          <w:rStyle w:val="normaltextrun"/>
          <w:rFonts w:asciiTheme="minorHAnsi" w:hAnsiTheme="minorHAnsi" w:cstheme="minorHAnsi"/>
          <w:b/>
          <w:color w:val="auto"/>
          <w:sz w:val="21"/>
          <w:szCs w:val="21"/>
        </w:rPr>
        <w:t xml:space="preserve"> </w:t>
      </w:r>
      <w:bookmarkStart w:id="5" w:name="_Toc198618067"/>
      <w:r w:rsidRPr="00CD30C2">
        <w:rPr>
          <w:rStyle w:val="normaltextrun"/>
          <w:rFonts w:asciiTheme="minorHAnsi" w:hAnsiTheme="minorHAnsi" w:cstheme="minorHAnsi"/>
          <w:b/>
          <w:color w:val="auto"/>
          <w:sz w:val="21"/>
          <w:szCs w:val="21"/>
        </w:rPr>
        <w:t>OBJETO</w:t>
      </w:r>
      <w:bookmarkEnd w:id="5"/>
    </w:p>
    <w:p w14:paraId="06C7961F" w14:textId="2513D660" w:rsidR="00475DDD" w:rsidRPr="00CD30C2" w:rsidRDefault="00475DDD" w:rsidP="005A73A7">
      <w:pPr>
        <w:pStyle w:val="paragraph"/>
        <w:numPr>
          <w:ilvl w:val="1"/>
          <w:numId w:val="6"/>
        </w:numPr>
        <w:tabs>
          <w:tab w:val="left" w:pos="0"/>
          <w:tab w:val="left" w:pos="426"/>
        </w:tabs>
        <w:spacing w:before="0" w:beforeAutospacing="0" w:after="120" w:afterAutospacing="0"/>
        <w:ind w:left="0" w:firstLine="0"/>
        <w:jc w:val="both"/>
        <w:textAlignment w:val="baseline"/>
        <w:rPr>
          <w:rStyle w:val="Forte"/>
          <w:rFonts w:asciiTheme="minorHAnsi" w:hAnsiTheme="minorHAnsi" w:cstheme="minorHAnsi"/>
          <w:b w:val="0"/>
          <w:bCs w:val="0"/>
          <w:sz w:val="21"/>
          <w:szCs w:val="21"/>
        </w:rPr>
      </w:pPr>
      <w:r w:rsidRPr="00CD30C2">
        <w:rPr>
          <w:rFonts w:asciiTheme="minorHAnsi" w:hAnsiTheme="minorHAnsi" w:cstheme="minorHAnsi"/>
          <w:sz w:val="21"/>
          <w:szCs w:val="21"/>
        </w:rPr>
        <w:t xml:space="preserve"> </w:t>
      </w:r>
      <w:r w:rsidR="00064BAA" w:rsidRPr="00CD30C2">
        <w:rPr>
          <w:rFonts w:asciiTheme="minorHAnsi" w:hAnsiTheme="minorHAnsi" w:cstheme="minorHAnsi"/>
          <w:sz w:val="21"/>
          <w:szCs w:val="21"/>
        </w:rPr>
        <w:t xml:space="preserve">Constituiu o objeto o </w:t>
      </w:r>
      <w:r w:rsidR="00A40BDD" w:rsidRPr="00CD30C2">
        <w:rPr>
          <w:rFonts w:asciiTheme="minorHAnsi" w:hAnsiTheme="minorHAnsi" w:cstheme="minorHAnsi"/>
          <w:sz w:val="21"/>
          <w:szCs w:val="21"/>
        </w:rPr>
        <w:t>Contratação de pessoas jurídicas, sejam empresas ou microempresas, para a prestação de serviços médicos especializados, compreendendo consultas e procedimentos nas áreas de Cardiologia, Ortopedia, Cirurgia Geral, Pediatria, Ultrassonografia, Dermatologia</w:t>
      </w:r>
      <w:r w:rsidR="00BD7B87" w:rsidRPr="00CD30C2">
        <w:rPr>
          <w:rStyle w:val="Forte"/>
          <w:rFonts w:asciiTheme="minorHAnsi" w:hAnsiTheme="minorHAnsi" w:cstheme="minorHAnsi"/>
          <w:b w:val="0"/>
          <w:bCs w:val="0"/>
          <w:sz w:val="21"/>
          <w:szCs w:val="21"/>
        </w:rPr>
        <w:t>.</w:t>
      </w:r>
    </w:p>
    <w:p w14:paraId="1FBD080D" w14:textId="7F7D1B80" w:rsidR="00827D63" w:rsidRPr="00CD30C2" w:rsidRDefault="00827D63" w:rsidP="00827D63">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b/>
          <w:bCs/>
          <w:sz w:val="21"/>
          <w:szCs w:val="21"/>
        </w:rPr>
      </w:pPr>
      <w:r w:rsidRPr="00CD30C2">
        <w:rPr>
          <w:rFonts w:asciiTheme="minorHAnsi" w:hAnsiTheme="minorHAnsi" w:cstheme="minorHAnsi"/>
          <w:b/>
          <w:bCs/>
          <w:sz w:val="21"/>
          <w:szCs w:val="21"/>
        </w:rPr>
        <w:t>O Edital deste Chamamento ficará aberto para credenciamento das licitantes interessadas a partir da data definida na capa deste Edital, por prazo indeterminado ou até alguma alteração em sua legislação vigente.</w:t>
      </w:r>
    </w:p>
    <w:p w14:paraId="29DAA940" w14:textId="75395FFF" w:rsidR="00B92AE6" w:rsidRPr="00CD30C2" w:rsidRDefault="00B92AE6" w:rsidP="00B92AE6">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b/>
          <w:bCs/>
          <w:sz w:val="21"/>
          <w:szCs w:val="21"/>
        </w:rPr>
      </w:pPr>
      <w:r w:rsidRPr="00CD30C2">
        <w:rPr>
          <w:rFonts w:asciiTheme="minorHAnsi" w:hAnsiTheme="minorHAnsi" w:cstheme="minorHAnsi"/>
          <w:b/>
          <w:bCs/>
          <w:sz w:val="21"/>
          <w:szCs w:val="21"/>
        </w:rPr>
        <w:t xml:space="preserve">As documentações a que se refere este edital, serão recebidas e analisadas à medida em que forem </w:t>
      </w:r>
      <w:r w:rsidR="00BC5308">
        <w:rPr>
          <w:rFonts w:asciiTheme="minorHAnsi" w:hAnsiTheme="minorHAnsi" w:cstheme="minorHAnsi"/>
          <w:b/>
          <w:bCs/>
          <w:sz w:val="21"/>
          <w:szCs w:val="21"/>
        </w:rPr>
        <w:t>enviadas na plataforma BLL Compras</w:t>
      </w:r>
      <w:r w:rsidRPr="00CD30C2">
        <w:rPr>
          <w:rFonts w:asciiTheme="minorHAnsi" w:hAnsiTheme="minorHAnsi" w:cstheme="minorHAnsi"/>
          <w:b/>
          <w:bCs/>
          <w:sz w:val="21"/>
          <w:szCs w:val="21"/>
        </w:rPr>
        <w:t>, não havendo necessidade de realização de sessão pública para tal.</w:t>
      </w:r>
    </w:p>
    <w:p w14:paraId="1E743F26" w14:textId="32EC1824" w:rsidR="00BD7B87" w:rsidRPr="00CD30C2" w:rsidRDefault="00BD7B87" w:rsidP="00BD7B87">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sz w:val="21"/>
          <w:szCs w:val="21"/>
        </w:rPr>
        <w:t xml:space="preserve">Os serviços deverão ser executados de acordo com as necessidades da </w:t>
      </w:r>
      <w:r w:rsidR="004A18B9" w:rsidRPr="00CD30C2">
        <w:rPr>
          <w:rFonts w:asciiTheme="minorHAnsi" w:hAnsiTheme="minorHAnsi" w:cstheme="minorHAnsi"/>
          <w:sz w:val="21"/>
          <w:szCs w:val="21"/>
        </w:rPr>
        <w:t>Secretarias Municipais</w:t>
      </w:r>
      <w:r w:rsidRPr="00CD30C2">
        <w:rPr>
          <w:rFonts w:asciiTheme="minorHAnsi" w:hAnsiTheme="minorHAnsi" w:cstheme="minorHAnsi"/>
          <w:sz w:val="21"/>
          <w:szCs w:val="21"/>
        </w:rPr>
        <w:t xml:space="preserve">, e dentro do estabelecido pelos </w:t>
      </w:r>
      <w:r w:rsidRPr="00CD30C2">
        <w:rPr>
          <w:rFonts w:asciiTheme="minorHAnsi" w:hAnsiTheme="minorHAnsi" w:cstheme="minorHAnsi"/>
          <w:bCs/>
          <w:sz w:val="21"/>
          <w:szCs w:val="21"/>
        </w:rPr>
        <w:t>setores competentes.</w:t>
      </w:r>
    </w:p>
    <w:p w14:paraId="0AA4E9DD" w14:textId="7DA44E8A" w:rsidR="00BD7B87" w:rsidRPr="00CD30C2" w:rsidRDefault="00BD7B87" w:rsidP="0026752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b/>
          <w:sz w:val="21"/>
          <w:szCs w:val="21"/>
        </w:rPr>
      </w:pPr>
      <w:r w:rsidRPr="00CD30C2">
        <w:rPr>
          <w:rFonts w:asciiTheme="minorHAnsi" w:hAnsiTheme="minorHAnsi" w:cstheme="minorHAnsi"/>
          <w:b/>
          <w:sz w:val="21"/>
          <w:szCs w:val="21"/>
        </w:rPr>
        <w:t>No caso de credenciamento de licitante sediado fora do município de Campo Verde-MT, caberá exclusivamente ao mesmo o ônus de arcar com todas as despesas decorrentes de logística e transporte.</w:t>
      </w:r>
    </w:p>
    <w:p w14:paraId="1A1E40A7" w14:textId="468F18D6" w:rsidR="00475DDD" w:rsidRPr="00CD30C2" w:rsidRDefault="00475DDD" w:rsidP="001E58E9">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 Edital de Credenciamento e os seus respectivos anexos estarão acessíveis no </w:t>
      </w:r>
      <w:r w:rsidRPr="00CD30C2">
        <w:rPr>
          <w:rFonts w:asciiTheme="minorHAnsi" w:hAnsiTheme="minorHAnsi" w:cstheme="minorHAnsi"/>
          <w:spacing w:val="-1"/>
          <w:sz w:val="21"/>
          <w:szCs w:val="21"/>
        </w:rPr>
        <w:t>site da Prefeitura</w:t>
      </w:r>
      <w:r w:rsidRPr="00CD30C2">
        <w:rPr>
          <w:rFonts w:asciiTheme="minorHAnsi" w:hAnsiTheme="minorHAnsi" w:cstheme="minorHAnsi"/>
          <w:sz w:val="21"/>
          <w:szCs w:val="21"/>
        </w:rPr>
        <w:t xml:space="preserve">, </w:t>
      </w:r>
      <w:r w:rsidR="00DC3560" w:rsidRPr="00CD30C2">
        <w:rPr>
          <w:rFonts w:asciiTheme="minorHAnsi" w:hAnsiTheme="minorHAnsi" w:cstheme="minorHAnsi"/>
          <w:sz w:val="21"/>
          <w:szCs w:val="21"/>
        </w:rPr>
        <w:t xml:space="preserve">no </w:t>
      </w:r>
      <w:r w:rsidRPr="00CD30C2">
        <w:rPr>
          <w:rFonts w:asciiTheme="minorHAnsi" w:hAnsiTheme="minorHAnsi" w:cstheme="minorHAnsi"/>
          <w:sz w:val="21"/>
          <w:szCs w:val="21"/>
        </w:rPr>
        <w:t xml:space="preserve">link: </w:t>
      </w:r>
      <w:hyperlink r:id="rId28" w:history="1">
        <w:r w:rsidRPr="00CD30C2">
          <w:rPr>
            <w:rStyle w:val="Hyperlink"/>
            <w:rFonts w:asciiTheme="minorHAnsi" w:hAnsiTheme="minorHAnsi" w:cstheme="minorHAnsi"/>
            <w:color w:val="auto"/>
            <w:sz w:val="21"/>
            <w:szCs w:val="21"/>
          </w:rPr>
          <w:t>https://campoverde.mt.gov.br/</w:t>
        </w:r>
      </w:hyperlink>
      <w:r w:rsidRPr="00CD30C2">
        <w:rPr>
          <w:rFonts w:asciiTheme="minorHAnsi" w:hAnsiTheme="minorHAnsi" w:cstheme="minorHAnsi"/>
          <w:sz w:val="21"/>
          <w:szCs w:val="21"/>
        </w:rPr>
        <w:t xml:space="preserve"> , no site da plataforma </w:t>
      </w:r>
      <w:r w:rsidR="00344628" w:rsidRPr="00CD30C2">
        <w:rPr>
          <w:rFonts w:asciiTheme="minorHAnsi" w:hAnsiTheme="minorHAnsi" w:cstheme="minorHAnsi"/>
          <w:sz w:val="21"/>
          <w:szCs w:val="21"/>
        </w:rPr>
        <w:t>BLL Compras</w:t>
      </w:r>
      <w:r w:rsidRPr="00CD30C2">
        <w:rPr>
          <w:rFonts w:asciiTheme="minorHAnsi" w:hAnsiTheme="minorHAnsi" w:cstheme="minorHAnsi"/>
          <w:sz w:val="21"/>
          <w:szCs w:val="21"/>
        </w:rPr>
        <w:t xml:space="preserve">: </w:t>
      </w:r>
      <w:hyperlink r:id="rId29" w:history="1">
        <w:r w:rsidR="00344628" w:rsidRPr="00CD30C2">
          <w:rPr>
            <w:rStyle w:val="Hyperlink"/>
            <w:rFonts w:asciiTheme="minorHAnsi" w:hAnsiTheme="minorHAnsi" w:cstheme="minorHAnsi"/>
            <w:sz w:val="21"/>
            <w:szCs w:val="21"/>
          </w:rPr>
          <w:t>https://bll.org.br/</w:t>
        </w:r>
      </w:hyperlink>
      <w:r w:rsidR="00344628" w:rsidRPr="00CD30C2">
        <w:rPr>
          <w:rFonts w:asciiTheme="minorHAnsi" w:hAnsiTheme="minorHAnsi" w:cstheme="minorHAnsi"/>
          <w:sz w:val="21"/>
          <w:szCs w:val="21"/>
        </w:rPr>
        <w:t xml:space="preserve"> </w:t>
      </w:r>
      <w:r w:rsidRPr="00CD30C2">
        <w:rPr>
          <w:rFonts w:asciiTheme="minorHAnsi" w:hAnsiTheme="minorHAnsi" w:cstheme="minorHAnsi"/>
          <w:sz w:val="21"/>
          <w:szCs w:val="21"/>
        </w:rPr>
        <w:t xml:space="preserve"> e no Portal do PNCP, link: </w:t>
      </w:r>
      <w:hyperlink r:id="rId30" w:history="1">
        <w:r w:rsidRPr="00CD30C2">
          <w:rPr>
            <w:rStyle w:val="Hyperlink"/>
            <w:rFonts w:asciiTheme="minorHAnsi" w:hAnsiTheme="minorHAnsi" w:cstheme="minorHAnsi"/>
            <w:color w:val="auto"/>
            <w:sz w:val="21"/>
            <w:szCs w:val="21"/>
          </w:rPr>
          <w:t>https://www.gov.br/pncp/pt-br</w:t>
        </w:r>
      </w:hyperlink>
      <w:r w:rsidRPr="00CD30C2">
        <w:rPr>
          <w:rFonts w:asciiTheme="minorHAnsi" w:hAnsiTheme="minorHAnsi" w:cstheme="minorHAnsi"/>
          <w:sz w:val="21"/>
          <w:szCs w:val="21"/>
        </w:rPr>
        <w:t xml:space="preserve"> </w:t>
      </w:r>
    </w:p>
    <w:p w14:paraId="15A310DA" w14:textId="77777777" w:rsidR="00475DDD" w:rsidRPr="00CD30C2" w:rsidRDefault="00475DDD" w:rsidP="005A73A7">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color w:val="FF0000"/>
          <w:sz w:val="21"/>
          <w:szCs w:val="21"/>
        </w:rPr>
      </w:pPr>
      <w:r w:rsidRPr="00CD30C2">
        <w:rPr>
          <w:rFonts w:asciiTheme="minorHAnsi" w:hAnsiTheme="minorHAnsi" w:cstheme="minorHAnsi"/>
          <w:sz w:val="21"/>
          <w:szCs w:val="21"/>
        </w:rPr>
        <w:lastRenderedPageBreak/>
        <w:t xml:space="preserve">Eventuais dúvidas ou solicitação de esclarecimentos complementares deverão ser encaminhados pelo e-mail </w:t>
      </w:r>
      <w:hyperlink r:id="rId31" w:history="1">
        <w:r w:rsidRPr="00CD30C2">
          <w:rPr>
            <w:rStyle w:val="Hyperlink"/>
            <w:rFonts w:asciiTheme="minorHAnsi" w:hAnsiTheme="minorHAnsi" w:cstheme="minorHAnsi"/>
            <w:color w:val="auto"/>
            <w:sz w:val="21"/>
            <w:szCs w:val="21"/>
          </w:rPr>
          <w:t>licitacao@campoverde.mt.gov.br</w:t>
        </w:r>
      </w:hyperlink>
      <w:r w:rsidRPr="00CD30C2">
        <w:rPr>
          <w:rFonts w:asciiTheme="minorHAnsi" w:hAnsiTheme="minorHAnsi" w:cstheme="minorHAnsi"/>
          <w:sz w:val="21"/>
          <w:szCs w:val="21"/>
        </w:rPr>
        <w:t xml:space="preserve">  junto a Comissão de Licitação, no horário das 07:00 horas às 11:00 horas e das 13:00 horas às 17:00 hora</w:t>
      </w:r>
      <w:r w:rsidR="00CF098F" w:rsidRPr="00CD30C2">
        <w:rPr>
          <w:rFonts w:asciiTheme="minorHAnsi" w:hAnsiTheme="minorHAnsi" w:cstheme="minorHAnsi"/>
          <w:sz w:val="21"/>
          <w:szCs w:val="21"/>
        </w:rPr>
        <w:t>s</w:t>
      </w:r>
      <w:r w:rsidRPr="00CD30C2">
        <w:rPr>
          <w:rFonts w:asciiTheme="minorHAnsi" w:hAnsiTheme="minorHAnsi" w:cstheme="minorHAnsi"/>
          <w:sz w:val="21"/>
          <w:szCs w:val="21"/>
        </w:rPr>
        <w:t>.</w:t>
      </w:r>
      <w:r w:rsidRPr="00CD30C2">
        <w:rPr>
          <w:rFonts w:asciiTheme="minorHAnsi" w:hAnsiTheme="minorHAnsi" w:cstheme="minorHAnsi"/>
          <w:color w:val="FF0000"/>
          <w:sz w:val="21"/>
          <w:szCs w:val="21"/>
        </w:rPr>
        <w:t xml:space="preserve"> </w:t>
      </w:r>
    </w:p>
    <w:p w14:paraId="2BCA27EE" w14:textId="77777777" w:rsidR="008802EB" w:rsidRPr="00CD30C2" w:rsidRDefault="008802EB" w:rsidP="00810D7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Integram o presente edital os seguintes anexos:</w:t>
      </w:r>
    </w:p>
    <w:p w14:paraId="6DF466DB" w14:textId="1430E358" w:rsidR="00A672C7" w:rsidRPr="00CD30C2" w:rsidRDefault="00810D74" w:rsidP="00810D74">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Anexo – I – Termo de Referência</w:t>
      </w:r>
      <w:r w:rsidRPr="00CD30C2">
        <w:rPr>
          <w:rFonts w:asciiTheme="minorHAnsi" w:hAnsiTheme="minorHAnsi" w:cstheme="minorHAnsi"/>
          <w:webHidden/>
          <w:sz w:val="21"/>
          <w:szCs w:val="21"/>
        </w:rPr>
        <w:tab/>
      </w:r>
    </w:p>
    <w:p w14:paraId="541AC2EA" w14:textId="7FF5778B" w:rsidR="00A672C7" w:rsidRPr="00CD30C2" w:rsidRDefault="00810D74" w:rsidP="00810D74">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Anexo II – Requerimento de Credenciamento</w:t>
      </w:r>
      <w:r w:rsidRPr="00CD30C2">
        <w:rPr>
          <w:rFonts w:asciiTheme="minorHAnsi" w:hAnsiTheme="minorHAnsi" w:cstheme="minorHAnsi"/>
          <w:webHidden/>
          <w:sz w:val="21"/>
          <w:szCs w:val="21"/>
        </w:rPr>
        <w:tab/>
      </w:r>
    </w:p>
    <w:p w14:paraId="21B45F74" w14:textId="6EA946FA" w:rsidR="00A672C7" w:rsidRPr="00CD30C2" w:rsidRDefault="00810D74" w:rsidP="00810D74">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Anexo III – Modelo de Atestado de Capacidade Técnica</w:t>
      </w:r>
      <w:r w:rsidRPr="00CD30C2">
        <w:rPr>
          <w:rFonts w:asciiTheme="minorHAnsi" w:hAnsiTheme="minorHAnsi" w:cstheme="minorHAnsi"/>
          <w:webHidden/>
          <w:sz w:val="21"/>
          <w:szCs w:val="21"/>
        </w:rPr>
        <w:tab/>
      </w:r>
    </w:p>
    <w:p w14:paraId="1FBEB3D1" w14:textId="3436A9CD" w:rsidR="00A672C7" w:rsidRPr="00CD30C2" w:rsidRDefault="00810D74" w:rsidP="00810D74">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Anexo IV – Modelo de Declaração de ME/EPP</w:t>
      </w:r>
      <w:r w:rsidRPr="00CD30C2">
        <w:rPr>
          <w:rFonts w:asciiTheme="minorHAnsi" w:hAnsiTheme="minorHAnsi" w:cstheme="minorHAnsi"/>
          <w:webHidden/>
          <w:sz w:val="21"/>
          <w:szCs w:val="21"/>
        </w:rPr>
        <w:tab/>
      </w:r>
    </w:p>
    <w:p w14:paraId="7205281F" w14:textId="584776F6" w:rsidR="00A672C7" w:rsidRPr="00CD30C2" w:rsidRDefault="00810D74" w:rsidP="00810D74">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Anexo V – Modelo de Declarações</w:t>
      </w:r>
      <w:r w:rsidRPr="00CD30C2">
        <w:rPr>
          <w:rFonts w:asciiTheme="minorHAnsi" w:hAnsiTheme="minorHAnsi" w:cstheme="minorHAnsi"/>
          <w:webHidden/>
          <w:sz w:val="21"/>
          <w:szCs w:val="21"/>
        </w:rPr>
        <w:tab/>
      </w:r>
    </w:p>
    <w:p w14:paraId="364F48B9" w14:textId="5B874DBA" w:rsidR="00810D74" w:rsidRPr="00CD30C2" w:rsidRDefault="00810D74" w:rsidP="001D5D41">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Anexo VI – Declaração de Cumprimento da lei geral de proteção de dados lei nº 13.709/2018</w:t>
      </w:r>
    </w:p>
    <w:p w14:paraId="3B91604A" w14:textId="3A973F1E" w:rsidR="00A672C7" w:rsidRPr="00CD30C2" w:rsidRDefault="00810D74" w:rsidP="001D5D41">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Anexo VII – Minuta de Contrato nº.__/2025. (art. 92, da lei nº 14.133/2021)</w:t>
      </w:r>
      <w:r w:rsidR="00A672C7" w:rsidRPr="00CD30C2">
        <w:rPr>
          <w:rFonts w:asciiTheme="minorHAnsi" w:hAnsiTheme="minorHAnsi" w:cstheme="minorHAnsi"/>
          <w:webHidden/>
          <w:sz w:val="21"/>
          <w:szCs w:val="21"/>
        </w:rPr>
        <w:tab/>
      </w:r>
    </w:p>
    <w:p w14:paraId="4EAB5BDF" w14:textId="77777777" w:rsidR="00475DDD" w:rsidRPr="00CD30C2" w:rsidRDefault="00CF098F" w:rsidP="00475DDD">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6" w:name="_Toc198618068"/>
      <w:r w:rsidRPr="00CD30C2">
        <w:rPr>
          <w:rStyle w:val="normaltextrun"/>
          <w:rFonts w:asciiTheme="minorHAnsi" w:hAnsiTheme="minorHAnsi" w:cstheme="minorHAnsi"/>
          <w:b/>
          <w:color w:val="auto"/>
          <w:sz w:val="21"/>
          <w:szCs w:val="21"/>
        </w:rPr>
        <w:t>DO PRAZO E REQUISITOS PARA CREDENCIAMENTO</w:t>
      </w:r>
      <w:bookmarkEnd w:id="6"/>
    </w:p>
    <w:p w14:paraId="1EF068D5" w14:textId="77777777" w:rsidR="00600034" w:rsidRPr="00CD30C2" w:rsidRDefault="00600034" w:rsidP="00600034">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 Edital de Credenciamento terá </w:t>
      </w:r>
      <w:r w:rsidRPr="00CD30C2">
        <w:rPr>
          <w:rFonts w:asciiTheme="minorHAnsi" w:hAnsiTheme="minorHAnsi" w:cstheme="minorHAnsi"/>
          <w:sz w:val="21"/>
          <w:szCs w:val="21"/>
          <w:u w:val="single"/>
        </w:rPr>
        <w:t>vigência indeterminada</w:t>
      </w:r>
      <w:r w:rsidRPr="00CD30C2">
        <w:rPr>
          <w:rFonts w:asciiTheme="minorHAnsi" w:hAnsiTheme="minorHAnsi" w:cstheme="minorHAnsi"/>
          <w:sz w:val="21"/>
          <w:szCs w:val="21"/>
        </w:rPr>
        <w:t>, permitindo a qualquer tempo a inscrição de novos interessados, desde que atendam aos requisitos do chamamento público.</w:t>
      </w:r>
    </w:p>
    <w:p w14:paraId="63521B2D" w14:textId="074FBC5F" w:rsidR="00827D63" w:rsidRPr="00BC5308" w:rsidRDefault="00600034" w:rsidP="00A02DE8">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b/>
          <w:bCs/>
          <w:sz w:val="21"/>
          <w:szCs w:val="21"/>
          <w:highlight w:val="green"/>
        </w:rPr>
      </w:pPr>
      <w:r w:rsidRPr="00BC5308">
        <w:rPr>
          <w:rFonts w:asciiTheme="minorHAnsi" w:hAnsiTheme="minorHAnsi" w:cstheme="minorHAnsi"/>
          <w:b/>
          <w:bCs/>
          <w:sz w:val="21"/>
          <w:szCs w:val="21"/>
          <w:highlight w:val="green"/>
        </w:rPr>
        <w:t>O envio</w:t>
      </w:r>
      <w:r w:rsidR="00175D30" w:rsidRPr="00BC5308">
        <w:rPr>
          <w:rFonts w:asciiTheme="minorHAnsi" w:hAnsiTheme="minorHAnsi" w:cstheme="minorHAnsi"/>
          <w:b/>
          <w:bCs/>
          <w:sz w:val="21"/>
          <w:szCs w:val="21"/>
          <w:highlight w:val="green"/>
        </w:rPr>
        <w:t xml:space="preserve"> e upload</w:t>
      </w:r>
      <w:r w:rsidRPr="00BC5308">
        <w:rPr>
          <w:rFonts w:asciiTheme="minorHAnsi" w:hAnsiTheme="minorHAnsi" w:cstheme="minorHAnsi"/>
          <w:b/>
          <w:bCs/>
          <w:sz w:val="21"/>
          <w:szCs w:val="21"/>
          <w:highlight w:val="green"/>
        </w:rPr>
        <w:t xml:space="preserve"> da documentação poderá ocorrer a partir da publicação do Edital</w:t>
      </w:r>
      <w:r w:rsidR="00175D30" w:rsidRPr="00BC5308">
        <w:rPr>
          <w:rFonts w:asciiTheme="minorHAnsi" w:hAnsiTheme="minorHAnsi" w:cstheme="minorHAnsi"/>
          <w:b/>
          <w:bCs/>
          <w:sz w:val="21"/>
          <w:szCs w:val="21"/>
          <w:highlight w:val="green"/>
        </w:rPr>
        <w:t>;</w:t>
      </w:r>
      <w:r w:rsidRPr="00BC5308">
        <w:rPr>
          <w:rFonts w:asciiTheme="minorHAnsi" w:hAnsiTheme="minorHAnsi" w:cstheme="minorHAnsi"/>
          <w:b/>
          <w:bCs/>
          <w:sz w:val="21"/>
          <w:szCs w:val="21"/>
          <w:highlight w:val="green"/>
        </w:rPr>
        <w:t xml:space="preserve"> </w:t>
      </w:r>
    </w:p>
    <w:p w14:paraId="6B1F7AF2" w14:textId="17E04FC3" w:rsidR="00175D30" w:rsidRPr="00BC5308" w:rsidRDefault="00175D30" w:rsidP="00A02DE8">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b/>
          <w:bCs/>
          <w:sz w:val="21"/>
          <w:szCs w:val="21"/>
          <w:highlight w:val="green"/>
        </w:rPr>
      </w:pPr>
      <w:r w:rsidRPr="00BC5308">
        <w:rPr>
          <w:rFonts w:asciiTheme="minorHAnsi" w:hAnsiTheme="minorHAnsi" w:cstheme="minorHAnsi"/>
          <w:b/>
          <w:bCs/>
          <w:sz w:val="21"/>
          <w:szCs w:val="21"/>
          <w:highlight w:val="green"/>
        </w:rPr>
        <w:t xml:space="preserve">Endereço eletrônico para envio da documentação: </w:t>
      </w:r>
      <w:r w:rsidRPr="00BC5308">
        <w:rPr>
          <w:rStyle w:val="Forte"/>
          <w:rFonts w:asciiTheme="minorHAnsi" w:hAnsiTheme="minorHAnsi" w:cstheme="minorHAnsi"/>
          <w:b w:val="0"/>
          <w:bCs w:val="0"/>
          <w:sz w:val="21"/>
          <w:szCs w:val="21"/>
          <w:highlight w:val="green"/>
        </w:rPr>
        <w:t>exclusivamente por meio da plataforma</w:t>
      </w:r>
      <w:r w:rsidRPr="00BC5308">
        <w:rPr>
          <w:rFonts w:asciiTheme="minorHAnsi" w:hAnsiTheme="minorHAnsi" w:cstheme="minorHAnsi"/>
          <w:b/>
          <w:bCs/>
          <w:sz w:val="21"/>
          <w:szCs w:val="21"/>
          <w:highlight w:val="green"/>
        </w:rPr>
        <w:t xml:space="preserve"> </w:t>
      </w:r>
      <w:hyperlink r:id="rId32" w:tgtFrame="_new" w:history="1">
        <w:r w:rsidRPr="00BC5308">
          <w:rPr>
            <w:rStyle w:val="Hyperlink"/>
            <w:rFonts w:asciiTheme="minorHAnsi" w:hAnsiTheme="minorHAnsi" w:cstheme="minorHAnsi"/>
            <w:b/>
            <w:bCs/>
            <w:sz w:val="21"/>
            <w:szCs w:val="21"/>
            <w:highlight w:val="green"/>
          </w:rPr>
          <w:t>https://bll.org.br/</w:t>
        </w:r>
      </w:hyperlink>
      <w:r w:rsidRPr="00BC5308">
        <w:rPr>
          <w:rFonts w:asciiTheme="minorHAnsi" w:hAnsiTheme="minorHAnsi" w:cstheme="minorHAnsi"/>
          <w:b/>
          <w:bCs/>
          <w:sz w:val="21"/>
          <w:szCs w:val="21"/>
          <w:highlight w:val="green"/>
        </w:rPr>
        <w:t>.</w:t>
      </w:r>
    </w:p>
    <w:p w14:paraId="31BC80B0" w14:textId="134F8A04" w:rsidR="00175D30" w:rsidRPr="00BC5308" w:rsidRDefault="00175D30" w:rsidP="00A02DE8">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b/>
          <w:bCs/>
          <w:sz w:val="21"/>
          <w:szCs w:val="21"/>
          <w:highlight w:val="green"/>
        </w:rPr>
      </w:pPr>
      <w:r w:rsidRPr="00BC5308">
        <w:rPr>
          <w:rFonts w:asciiTheme="minorHAnsi" w:hAnsiTheme="minorHAnsi" w:cstheme="minorHAnsi"/>
          <w:b/>
          <w:bCs/>
          <w:sz w:val="21"/>
          <w:szCs w:val="21"/>
          <w:highlight w:val="green"/>
        </w:rPr>
        <w:t xml:space="preserve">Para a modalidade </w:t>
      </w:r>
      <w:r w:rsidRPr="00BC5308">
        <w:rPr>
          <w:rStyle w:val="Forte"/>
          <w:rFonts w:asciiTheme="minorHAnsi" w:hAnsiTheme="minorHAnsi" w:cstheme="minorHAnsi"/>
          <w:b w:val="0"/>
          <w:bCs w:val="0"/>
          <w:sz w:val="21"/>
          <w:szCs w:val="21"/>
          <w:highlight w:val="green"/>
        </w:rPr>
        <w:t>Credenciamento</w:t>
      </w:r>
      <w:r w:rsidRPr="00BC5308">
        <w:rPr>
          <w:rFonts w:asciiTheme="minorHAnsi" w:hAnsiTheme="minorHAnsi" w:cstheme="minorHAnsi"/>
          <w:b/>
          <w:bCs/>
          <w:sz w:val="21"/>
          <w:szCs w:val="21"/>
          <w:highlight w:val="green"/>
        </w:rPr>
        <w:t xml:space="preserve">, </w:t>
      </w:r>
      <w:r w:rsidRPr="00BC5308">
        <w:rPr>
          <w:rStyle w:val="Forte"/>
          <w:rFonts w:asciiTheme="minorHAnsi" w:hAnsiTheme="minorHAnsi" w:cstheme="minorHAnsi"/>
          <w:b w:val="0"/>
          <w:bCs w:val="0"/>
          <w:sz w:val="21"/>
          <w:szCs w:val="21"/>
          <w:highlight w:val="green"/>
        </w:rPr>
        <w:t>não será exigido qualquer custo</w:t>
      </w:r>
      <w:r w:rsidRPr="00BC5308">
        <w:rPr>
          <w:rFonts w:asciiTheme="minorHAnsi" w:hAnsiTheme="minorHAnsi" w:cstheme="minorHAnsi"/>
          <w:b/>
          <w:bCs/>
          <w:sz w:val="21"/>
          <w:szCs w:val="21"/>
          <w:highlight w:val="green"/>
        </w:rPr>
        <w:t xml:space="preserve"> para o cadastro ou envio de documentos na plataforma </w:t>
      </w:r>
      <w:r w:rsidRPr="00BC5308">
        <w:rPr>
          <w:rStyle w:val="Forte"/>
          <w:rFonts w:asciiTheme="minorHAnsi" w:hAnsiTheme="minorHAnsi" w:cstheme="minorHAnsi"/>
          <w:b w:val="0"/>
          <w:bCs w:val="0"/>
          <w:sz w:val="21"/>
          <w:szCs w:val="21"/>
          <w:highlight w:val="green"/>
        </w:rPr>
        <w:t>BLL Compras</w:t>
      </w:r>
      <w:r w:rsidRPr="00BC5308">
        <w:rPr>
          <w:rFonts w:asciiTheme="minorHAnsi" w:hAnsiTheme="minorHAnsi" w:cstheme="minorHAnsi"/>
          <w:b/>
          <w:bCs/>
          <w:sz w:val="21"/>
          <w:szCs w:val="21"/>
          <w:highlight w:val="green"/>
        </w:rPr>
        <w:t>.</w:t>
      </w:r>
    </w:p>
    <w:p w14:paraId="5C7A8521" w14:textId="434E665C" w:rsidR="001C65ED" w:rsidRPr="00CD30C2" w:rsidRDefault="001C65ED" w:rsidP="00A02DE8">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As informações técnicas, administrativas ou pedidos de esclarecimentos deverão ser por escrito, entregues e protocolados no Departamento de Compras e Licitações, no endereço acima citado ou por e-mail: </w:t>
      </w:r>
      <w:hyperlink r:id="rId33" w:history="1">
        <w:r w:rsidRPr="00CD30C2">
          <w:rPr>
            <w:rStyle w:val="Hyperlink"/>
            <w:rFonts w:asciiTheme="minorHAnsi" w:hAnsiTheme="minorHAnsi" w:cstheme="minorHAnsi"/>
            <w:sz w:val="21"/>
            <w:szCs w:val="21"/>
          </w:rPr>
          <w:t>licitacao@campoverde.mt.gov.br</w:t>
        </w:r>
      </w:hyperlink>
      <w:r w:rsidRPr="00CD30C2">
        <w:rPr>
          <w:rFonts w:asciiTheme="minorHAnsi" w:hAnsiTheme="minorHAnsi" w:cstheme="minorHAnsi"/>
          <w:sz w:val="21"/>
          <w:szCs w:val="21"/>
        </w:rPr>
        <w:t>, e somente serão aceitas no horário de expediente.</w:t>
      </w:r>
    </w:p>
    <w:p w14:paraId="2C7108FF" w14:textId="77777777" w:rsidR="00254D91" w:rsidRPr="00CD30C2" w:rsidRDefault="00254D91" w:rsidP="00254D91">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inscrição de novos interessados será admitida a qualquer tempo, desde que observados os requisitos estabelecidos no chamamento público.</w:t>
      </w:r>
    </w:p>
    <w:p w14:paraId="5C6083C8" w14:textId="77777777" w:rsidR="00CF098F" w:rsidRPr="00CD30C2" w:rsidRDefault="00CF098F" w:rsidP="00254D91">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Uma vez convocados todos os inscritos credenciados, a convocação de novos credenciamentos, obedecerá ao critério de ordem de inscrição junto à Comissão de Credenciamento.</w:t>
      </w:r>
    </w:p>
    <w:p w14:paraId="7DAC76C1" w14:textId="3CE58D1D" w:rsidR="00CF098F" w:rsidRPr="00CD30C2" w:rsidRDefault="00CF098F" w:rsidP="00254D91">
      <w:pPr>
        <w:pStyle w:val="paragraph"/>
        <w:keepNext/>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 </w:t>
      </w:r>
      <w:r w:rsidR="001D3766" w:rsidRPr="00CD30C2">
        <w:rPr>
          <w:rFonts w:asciiTheme="minorHAnsi" w:hAnsiTheme="minorHAnsi" w:cstheme="minorHAnsi"/>
          <w:sz w:val="21"/>
          <w:szCs w:val="21"/>
        </w:rPr>
        <w:t>Licitante</w:t>
      </w:r>
      <w:r w:rsidRPr="00CD30C2">
        <w:rPr>
          <w:rFonts w:asciiTheme="minorHAnsi" w:hAnsiTheme="minorHAnsi" w:cstheme="minorHAnsi"/>
          <w:sz w:val="21"/>
          <w:szCs w:val="21"/>
        </w:rPr>
        <w:t xml:space="preserve"> que solicitar sua inclusão no Rol de Credenciados publicado pela Comissão, desde que tenha sua documentação aprovada, será incluído na última posição da lista dos integrantes.</w:t>
      </w:r>
    </w:p>
    <w:p w14:paraId="3B8FD563" w14:textId="64151413" w:rsidR="002945FE" w:rsidRPr="00CD30C2" w:rsidRDefault="00DB7908" w:rsidP="002945FE">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
          <w:bCs/>
          <w:sz w:val="21"/>
          <w:szCs w:val="21"/>
          <w:lang w:eastAsia="en-US"/>
        </w:rPr>
      </w:pPr>
      <w:r w:rsidRPr="00CD30C2">
        <w:rPr>
          <w:rFonts w:asciiTheme="minorHAnsi" w:hAnsiTheme="minorHAnsi" w:cstheme="minorHAnsi"/>
          <w:b/>
          <w:bCs/>
          <w:sz w:val="21"/>
          <w:szCs w:val="21"/>
          <w:lang w:eastAsia="en-US"/>
        </w:rPr>
        <w:t xml:space="preserve">Havendo dois ou mais prestadores credenciados, a distribuição dos atendimentos observará critérios de equidade, de modo a assegurar a </w:t>
      </w:r>
      <w:r w:rsidR="00BC5308" w:rsidRPr="00CD30C2">
        <w:rPr>
          <w:rFonts w:asciiTheme="minorHAnsi" w:hAnsiTheme="minorHAnsi" w:cstheme="minorHAnsi"/>
          <w:b/>
          <w:bCs/>
          <w:sz w:val="21"/>
          <w:szCs w:val="21"/>
          <w:lang w:eastAsia="en-US"/>
        </w:rPr>
        <w:t>todos igualdades</w:t>
      </w:r>
      <w:r w:rsidRPr="00CD30C2">
        <w:rPr>
          <w:rFonts w:asciiTheme="minorHAnsi" w:hAnsiTheme="minorHAnsi" w:cstheme="minorHAnsi"/>
          <w:b/>
          <w:bCs/>
          <w:sz w:val="21"/>
          <w:szCs w:val="21"/>
          <w:lang w:eastAsia="en-US"/>
        </w:rPr>
        <w:t xml:space="preserve"> de oportunidades, respeitadas as especialidades contratadas e as quantidades demandadas pela Administração</w:t>
      </w:r>
      <w:r w:rsidR="002945FE" w:rsidRPr="00CD30C2">
        <w:rPr>
          <w:rFonts w:asciiTheme="minorHAnsi" w:hAnsiTheme="minorHAnsi" w:cstheme="minorHAnsi"/>
          <w:b/>
          <w:bCs/>
          <w:sz w:val="21"/>
          <w:szCs w:val="21"/>
          <w:lang w:eastAsia="en-US"/>
        </w:rPr>
        <w:t>;</w:t>
      </w:r>
    </w:p>
    <w:p w14:paraId="5C54C7EB" w14:textId="77777777" w:rsidR="00475DDD" w:rsidRPr="00CD30C2" w:rsidRDefault="00475DDD" w:rsidP="0035719F">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7" w:name="_Toc198618069"/>
      <w:r w:rsidRPr="00CD30C2">
        <w:rPr>
          <w:rStyle w:val="normaltextrun"/>
          <w:rFonts w:asciiTheme="minorHAnsi" w:hAnsiTheme="minorHAnsi" w:cstheme="minorHAnsi"/>
          <w:b/>
          <w:color w:val="auto"/>
          <w:sz w:val="21"/>
          <w:szCs w:val="21"/>
        </w:rPr>
        <w:t>DAS CONDIÇÕES DE PARTICIPAÇÃO</w:t>
      </w:r>
      <w:bookmarkEnd w:id="7"/>
    </w:p>
    <w:p w14:paraId="7C010807" w14:textId="40717F3A"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Poderão participar empresas legalmente constituídas, com objeto social compatível e que comprovem atender aos requisitos de qualificação, sendo a participação considerada como aceite integral das condições do Edital.</w:t>
      </w:r>
    </w:p>
    <w:p w14:paraId="1A30D2D4" w14:textId="2322646A"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lastRenderedPageBreak/>
        <w:t>A documentação de habilitação e o requerimento de credenciamento deverão ser apresentados até o término do período definido no preâmbulo.</w:t>
      </w:r>
    </w:p>
    <w:p w14:paraId="5E14C09E" w14:textId="54B7A6F7"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Documentos entregues após esse prazo serão analisados posteriormente, com o credenciado ocupando a última posição na ordem de atendimento.</w:t>
      </w:r>
    </w:p>
    <w:p w14:paraId="54D9F089" w14:textId="054A052F"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participação implica aceitação expressa e irrevogável de todas as cláusulas do Termo de Referência e seus anexos, bem como responsabilidade pela veracidade das informações prestadas.</w:t>
      </w:r>
    </w:p>
    <w:p w14:paraId="0292C158" w14:textId="42E3EB30"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Município reserva-se o direito de contratar apenas os credenciados necessários, conforme demanda da Secretaria competente.</w:t>
      </w:r>
    </w:p>
    <w:p w14:paraId="284FA2B1" w14:textId="47AA6794"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Todos os custos com a elaboração e apresentação das propostas correrão por conta exclusiva do licitante, sem direito a reembolso por parte da Administração.</w:t>
      </w:r>
    </w:p>
    <w:p w14:paraId="1F616D05" w14:textId="0F4C5124"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As apresentações poderão ocorrer em ambientes públicos ou privados, abertos ou fechados.</w:t>
      </w:r>
    </w:p>
    <w:p w14:paraId="5515279C" w14:textId="6B458BBE"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Em caso de múltiplos credenciados, a distribuição dos atendimentos será equitativa, conforme especialidades e demanda.</w:t>
      </w:r>
    </w:p>
    <w:p w14:paraId="43E21419" w14:textId="266051CC"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Somente poderão executar os serviços os credenciados com habilitação regular vigente.</w:t>
      </w:r>
    </w:p>
    <w:p w14:paraId="0A79FF7A" w14:textId="677E2541" w:rsidR="007E443B"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As contratações ocorrerão conforme a necessidade, planejamento e disponibilidade financeira e orçamentária da Administração.</w:t>
      </w:r>
    </w:p>
    <w:p w14:paraId="70550D76" w14:textId="7270D8C6" w:rsidR="00C0397C" w:rsidRPr="00CD30C2" w:rsidRDefault="007E443B" w:rsidP="00BC5308">
      <w:pPr>
        <w:pStyle w:val="paragraph"/>
        <w:widowControl w:val="0"/>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execução dos serviços será formalizada por meio de Nota de Autorização de Despesa (NAD), especificando demanda, prazo e valor.</w:t>
      </w:r>
    </w:p>
    <w:p w14:paraId="6D20E1BA" w14:textId="4053C78E" w:rsidR="00635D30" w:rsidRPr="00CD30C2" w:rsidRDefault="00635D30" w:rsidP="00635D30">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bCs/>
          <w:color w:val="auto"/>
          <w:sz w:val="21"/>
          <w:szCs w:val="21"/>
        </w:rPr>
      </w:pPr>
      <w:bookmarkStart w:id="8" w:name="_Toc198618070"/>
      <w:r w:rsidRPr="00CD30C2">
        <w:rPr>
          <w:rStyle w:val="normaltextrun"/>
          <w:rFonts w:asciiTheme="minorHAnsi" w:hAnsiTheme="minorHAnsi" w:cstheme="minorHAnsi"/>
          <w:b/>
          <w:color w:val="auto"/>
          <w:sz w:val="21"/>
          <w:szCs w:val="21"/>
        </w:rPr>
        <w:t>DOS IMPEDIMENTOS</w:t>
      </w:r>
      <w:bookmarkEnd w:id="8"/>
      <w:r w:rsidRPr="00CD30C2">
        <w:rPr>
          <w:rStyle w:val="normaltextrun"/>
          <w:rFonts w:asciiTheme="minorHAnsi" w:hAnsiTheme="minorHAnsi" w:cstheme="minorHAnsi"/>
          <w:b/>
          <w:color w:val="auto"/>
          <w:sz w:val="21"/>
          <w:szCs w:val="21"/>
        </w:rPr>
        <w:t xml:space="preserve"> </w:t>
      </w:r>
    </w:p>
    <w:p w14:paraId="6FF4FA4C" w14:textId="7C381F8F" w:rsidR="0021505F" w:rsidRPr="00CD30C2" w:rsidRDefault="0021505F" w:rsidP="0021505F">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Estão impedidos de participar deste Credenciamento:</w:t>
      </w:r>
    </w:p>
    <w:p w14:paraId="5917BB97" w14:textId="6169003D"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Interessados que não atendam às exigências do Edital e seus anexos;</w:t>
      </w:r>
    </w:p>
    <w:p w14:paraId="7E847801" w14:textId="23BC5A3B"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Pessoas físicas;</w:t>
      </w:r>
    </w:p>
    <w:p w14:paraId="3AFCAAA3" w14:textId="2729947E"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Empresas sem inscrição municipal/estadual ou sem autorização legal para executar os serviços;</w:t>
      </w:r>
    </w:p>
    <w:p w14:paraId="0A2AF4D4" w14:textId="2A87B175"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Empresas com sócio que seja agente público vinculado à Prefeitura de Campo Verde-MT;</w:t>
      </w:r>
    </w:p>
    <w:p w14:paraId="2CFF12AD" w14:textId="62F6C0B1"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Interessados que não cumpram os requisitos formais de participação;</w:t>
      </w:r>
    </w:p>
    <w:p w14:paraId="507C5063" w14:textId="700646A9"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Agentes públicos ou terceiros em situação de potencial conflito de interesses, nos termos do art. 9º, §1º, da Lei 14.133/2021;</w:t>
      </w:r>
    </w:p>
    <w:p w14:paraId="4C24C220" w14:textId="3F5ACBA6"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Participantes da contratação que atuem como equipe de apoio, consultores ou assessores técnicos (art. 9º, §2º, da Lei 14.133/2021);</w:t>
      </w:r>
    </w:p>
    <w:p w14:paraId="39382F80" w14:textId="0271BACC"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Autor de anteprojeto, projeto básico ou executivo (art. 14, I, II, §§2º e 3º da Lei 14.133/2021);</w:t>
      </w:r>
    </w:p>
    <w:p w14:paraId="3B830E3A" w14:textId="139CD3FD"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Empresas punidas com sanções impeditivas ou que tentem burlar tais penalidades, inclusive por meio de pessoas jurídicas vinculadas (art. 14, III e §1º);</w:t>
      </w:r>
    </w:p>
    <w:p w14:paraId="2DC5A0E9" w14:textId="5BB84670"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Empresas com vínculo direto ou indireto com dirigentes ou agentes da Prefeitura, inclusive cônjuges e parentes até o 3º grau (art. 14, IV);</w:t>
      </w:r>
    </w:p>
    <w:p w14:paraId="11BADC52" w14:textId="6CFEFD66"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Empresas coligadas, controladoras ou controladas concorrendo entre si (art. 14, V);</w:t>
      </w:r>
    </w:p>
    <w:p w14:paraId="48A2E8D1" w14:textId="378F5918"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lastRenderedPageBreak/>
        <w:t>Empresas condenadas, nos últimos 5 anos, por trabalho infantil, escravo ou contratação irregular de menores (art. 14, VI);</w:t>
      </w:r>
    </w:p>
    <w:p w14:paraId="2CCA6827" w14:textId="042368C7"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OSCIPs atuando nessa condição, conforme Acórdão TCU nº 746/2014 – Plenário;</w:t>
      </w:r>
    </w:p>
    <w:p w14:paraId="6C0A6BEB" w14:textId="6B11B89F" w:rsidR="0021505F" w:rsidRPr="00CD30C2" w:rsidRDefault="0021505F" w:rsidP="0021505F">
      <w:pPr>
        <w:pStyle w:val="paragraph"/>
        <w:numPr>
          <w:ilvl w:val="2"/>
          <w:numId w:val="6"/>
        </w:numPr>
        <w:tabs>
          <w:tab w:val="left" w:pos="0"/>
          <w:tab w:val="left" w:pos="426"/>
        </w:tabs>
        <w:spacing w:before="0" w:beforeAutospacing="0" w:after="120" w:afterAutospacing="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Demais hipóteses de vedação previstas no art. 14 da Lei nº 14.133/2021.</w:t>
      </w:r>
    </w:p>
    <w:p w14:paraId="5C4B8022" w14:textId="72709926" w:rsidR="00635D30" w:rsidRPr="00CD30C2" w:rsidRDefault="0021505F" w:rsidP="0021505F">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Constatado qualquer dos impedimentos acima, o proponente será automaticamente excluído do certame, sem prejuízo das penalidades legais e editalícias cabíveis.</w:t>
      </w:r>
      <w:r w:rsidR="00635D30" w:rsidRPr="00CD30C2">
        <w:rPr>
          <w:rStyle w:val="normaltextrun"/>
          <w:rFonts w:asciiTheme="minorHAnsi" w:hAnsiTheme="minorHAnsi" w:cstheme="minorHAnsi"/>
          <w:sz w:val="21"/>
          <w:szCs w:val="21"/>
        </w:rPr>
        <w:t> </w:t>
      </w:r>
    </w:p>
    <w:p w14:paraId="4FED8C3B" w14:textId="77777777" w:rsidR="00635D30" w:rsidRPr="00CD30C2" w:rsidRDefault="00635D30" w:rsidP="00635D30">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bCs/>
          <w:color w:val="auto"/>
          <w:sz w:val="21"/>
          <w:szCs w:val="21"/>
        </w:rPr>
      </w:pPr>
      <w:bookmarkStart w:id="9" w:name="_CONSÓRCIO"/>
      <w:bookmarkStart w:id="10" w:name="_Toc187413592"/>
      <w:bookmarkStart w:id="11" w:name="_Toc198618071"/>
      <w:bookmarkEnd w:id="9"/>
      <w:r w:rsidRPr="00CD30C2">
        <w:rPr>
          <w:rStyle w:val="normaltextrun"/>
          <w:rFonts w:asciiTheme="minorHAnsi" w:hAnsiTheme="minorHAnsi" w:cstheme="minorHAnsi"/>
          <w:b/>
          <w:color w:val="auto"/>
          <w:sz w:val="21"/>
          <w:szCs w:val="21"/>
        </w:rPr>
        <w:t>CONSÓRCIO</w:t>
      </w:r>
      <w:bookmarkEnd w:id="10"/>
      <w:bookmarkEnd w:id="11"/>
    </w:p>
    <w:p w14:paraId="139C54CC" w14:textId="3B5B0E56" w:rsidR="00EA2E51" w:rsidRPr="00CD30C2" w:rsidRDefault="00EA2E51" w:rsidP="00EA2E51">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É permitida a participação de pessoa jurídica em consórcio, conforme art. 15 da Lei nº 14.133/2021, desde que observadas as seguintes condições:</w:t>
      </w:r>
    </w:p>
    <w:p w14:paraId="6473534A" w14:textId="36295C04" w:rsidR="00EA2E51" w:rsidRPr="00CD30C2" w:rsidRDefault="00EA2E51" w:rsidP="00EA2E51">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Apresentação de compromisso público ou particular de constituição do consórcio, assinado pelos consorciados;</w:t>
      </w:r>
    </w:p>
    <w:p w14:paraId="374F1E77" w14:textId="5C0EC60E" w:rsidR="00EA2E51" w:rsidRPr="00CD30C2" w:rsidRDefault="00EA2E51" w:rsidP="00EA2E51">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Indicação da empresa líder, responsável pela representação do consórcio junto à Administração;</w:t>
      </w:r>
    </w:p>
    <w:p w14:paraId="71509A3D" w14:textId="608343EC" w:rsidR="00EA2E51" w:rsidRPr="00CD30C2" w:rsidRDefault="00EA2E51" w:rsidP="00EA2E51">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Admissão do somatório das capacidades técnicas e econômicas dos consorciados para fins de habilitação;</w:t>
      </w:r>
    </w:p>
    <w:p w14:paraId="3C39FC4A" w14:textId="1B2C4407" w:rsidR="00EA2E51" w:rsidRPr="00CD30C2" w:rsidRDefault="00EA2E51" w:rsidP="00EA2E51">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Vedação à participação de consorciado em mais de um consórcio ou de forma isolada no mesmo certame;</w:t>
      </w:r>
    </w:p>
    <w:p w14:paraId="17906C8A" w14:textId="025B1A5D" w:rsidR="00EA2E51" w:rsidRPr="00CD30C2" w:rsidRDefault="00EA2E51" w:rsidP="00EA2E51">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Responsabilidade solidária de todos os consorciados por atos praticados durante a licitação e a execução contratual.</w:t>
      </w:r>
    </w:p>
    <w:p w14:paraId="21F8B6BF" w14:textId="00F884F2" w:rsidR="00EA2E51" w:rsidRPr="00CD30C2" w:rsidRDefault="00EA2E51" w:rsidP="00EA2E51">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consórcio vencedor deverá ser formalmente constituído e registrado antes da assinatura do contrato, conforme previsto no art. 15, §3º da Lei nº 14.133/2021.</w:t>
      </w:r>
    </w:p>
    <w:p w14:paraId="6115E939" w14:textId="0AD2A7E6" w:rsidR="00635D30" w:rsidRPr="00CD30C2" w:rsidRDefault="00EA2E51" w:rsidP="00EA2E51">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substituição de integrante do consórcio dependerá de autorização expressa da Prefeitura de Campo Verde-MT, mediante comprovação de que a nova empresa possui, no mínimo, as mesmas condições técnicas da substituída, conforme art. 15, §5º da Lei nº 14.133/2021.</w:t>
      </w:r>
    </w:p>
    <w:p w14:paraId="20A11C6E" w14:textId="77777777" w:rsidR="00635D30" w:rsidRPr="00CD30C2" w:rsidRDefault="00635D30" w:rsidP="00635D30">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bCs/>
          <w:color w:val="auto"/>
          <w:sz w:val="21"/>
          <w:szCs w:val="21"/>
        </w:rPr>
      </w:pPr>
      <w:bookmarkStart w:id="12" w:name="_Toc187413593"/>
      <w:bookmarkStart w:id="13" w:name="_Toc198618072"/>
      <w:r w:rsidRPr="00CD30C2">
        <w:rPr>
          <w:rStyle w:val="normaltextrun"/>
          <w:rFonts w:asciiTheme="minorHAnsi" w:hAnsiTheme="minorHAnsi" w:cstheme="minorHAnsi"/>
          <w:b/>
          <w:color w:val="auto"/>
          <w:sz w:val="21"/>
          <w:szCs w:val="21"/>
        </w:rPr>
        <w:t>COOPERATIVA</w:t>
      </w:r>
      <w:bookmarkEnd w:id="12"/>
      <w:bookmarkEnd w:id="13"/>
    </w:p>
    <w:p w14:paraId="7FE0FA05" w14:textId="5E7B4AF8" w:rsidR="004A35D3" w:rsidRPr="00CD30C2" w:rsidRDefault="004A35D3" w:rsidP="004A35D3">
      <w:pPr>
        <w:pStyle w:val="paragraph"/>
        <w:numPr>
          <w:ilvl w:val="1"/>
          <w:numId w:val="6"/>
        </w:numPr>
        <w:tabs>
          <w:tab w:val="left" w:pos="0"/>
          <w:tab w:val="left" w:pos="426"/>
        </w:tabs>
        <w:spacing w:after="12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Conforme o art. 16 da Lei nº 14.133/2021, cooperativas podem participar da licitação desde que:</w:t>
      </w:r>
    </w:p>
    <w:p w14:paraId="7EDF85B4" w14:textId="0BDAD61F" w:rsidR="004A35D3" w:rsidRPr="00CD30C2" w:rsidRDefault="004A35D3" w:rsidP="004A35D3">
      <w:pPr>
        <w:pStyle w:val="paragraph"/>
        <w:numPr>
          <w:ilvl w:val="2"/>
          <w:numId w:val="6"/>
        </w:numPr>
        <w:tabs>
          <w:tab w:val="left" w:pos="0"/>
          <w:tab w:val="left" w:pos="426"/>
        </w:tabs>
        <w:spacing w:after="12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Estejam regularmente constituídas e em funcionamento nos termos da legislação aplicável, especialmente as Leis nº 5.764/1971, 12.690/2012 e LC nº 130/2009;</w:t>
      </w:r>
    </w:p>
    <w:p w14:paraId="60193683" w14:textId="308DD545" w:rsidR="004A35D3" w:rsidRPr="00CD30C2" w:rsidRDefault="004A35D3" w:rsidP="004A35D3">
      <w:pPr>
        <w:pStyle w:val="paragraph"/>
        <w:numPr>
          <w:ilvl w:val="2"/>
          <w:numId w:val="6"/>
        </w:numPr>
        <w:tabs>
          <w:tab w:val="left" w:pos="0"/>
          <w:tab w:val="left" w:pos="426"/>
        </w:tabs>
        <w:spacing w:after="12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Apresentem demonstrativo de operação em regime cooperado, com repartição de receitas e despesas entre os cooperados;</w:t>
      </w:r>
    </w:p>
    <w:p w14:paraId="424D1DA0" w14:textId="6A672D8D" w:rsidR="004A35D3" w:rsidRPr="00CD30C2" w:rsidRDefault="004A35D3" w:rsidP="004A35D3">
      <w:pPr>
        <w:pStyle w:val="paragraph"/>
        <w:numPr>
          <w:ilvl w:val="2"/>
          <w:numId w:val="6"/>
        </w:numPr>
        <w:tabs>
          <w:tab w:val="left" w:pos="0"/>
          <w:tab w:val="left" w:pos="426"/>
        </w:tabs>
        <w:spacing w:after="12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Possuam cooperados igualmente qualificados para executar o objeto, sendo vedada à Administração a indicação nominal de executores;</w:t>
      </w:r>
    </w:p>
    <w:p w14:paraId="23765B65" w14:textId="006B2AA1" w:rsidR="004A35D3" w:rsidRPr="00CD30C2" w:rsidRDefault="004A35D3" w:rsidP="004A35D3">
      <w:pPr>
        <w:pStyle w:val="paragraph"/>
        <w:numPr>
          <w:ilvl w:val="2"/>
          <w:numId w:val="6"/>
        </w:numPr>
        <w:tabs>
          <w:tab w:val="left" w:pos="0"/>
          <w:tab w:val="left" w:pos="426"/>
        </w:tabs>
        <w:spacing w:after="12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objeto licitado esteja previsto no objeto social da cooperativa e, tratando-se de cooperativas regidas pela Lei nº 12.690/2012, refira-se à prestação de serviços especializados, de forma complementar à sua atuação.</w:t>
      </w:r>
    </w:p>
    <w:p w14:paraId="1A54650F" w14:textId="4FC3425E" w:rsidR="00635D30" w:rsidRPr="00CD30C2" w:rsidRDefault="004A35D3" w:rsidP="004A35D3">
      <w:pPr>
        <w:pStyle w:val="paragraph"/>
        <w:numPr>
          <w:ilvl w:val="1"/>
          <w:numId w:val="6"/>
        </w:numPr>
        <w:tabs>
          <w:tab w:val="left" w:pos="0"/>
          <w:tab w:val="left" w:pos="426"/>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cooperativa participante deverá declarar, em campo específico do sistema eletrônico, que atende aos requisitos do art. 16 da Lei nº 14.133/2021.</w:t>
      </w:r>
    </w:p>
    <w:p w14:paraId="7AEBC47D" w14:textId="77777777" w:rsidR="002B4009" w:rsidRPr="00CD30C2" w:rsidRDefault="002B4009" w:rsidP="002B4009">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bCs/>
          <w:color w:val="auto"/>
          <w:sz w:val="21"/>
          <w:szCs w:val="21"/>
        </w:rPr>
      </w:pPr>
      <w:bookmarkStart w:id="14" w:name="_Toc198618073"/>
      <w:r w:rsidRPr="00CD30C2">
        <w:rPr>
          <w:rStyle w:val="normaltextrun"/>
          <w:rFonts w:asciiTheme="minorHAnsi" w:hAnsiTheme="minorHAnsi" w:cstheme="minorHAnsi"/>
          <w:b/>
          <w:color w:val="auto"/>
          <w:sz w:val="21"/>
          <w:szCs w:val="21"/>
        </w:rPr>
        <w:t>IMPUGNAÇÃO E ESCLARECIMENTOS</w:t>
      </w:r>
      <w:bookmarkEnd w:id="14"/>
    </w:p>
    <w:p w14:paraId="1BF9E2DA" w14:textId="69E02FEE" w:rsidR="004A35D3" w:rsidRPr="00CD30C2" w:rsidRDefault="004A35D3" w:rsidP="004A35D3">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lastRenderedPageBreak/>
        <w:t>Qualquer pessoa, física ou jurídica, poderá impugnar o edital ou solicitar esclarecimentos sobre seus termos por irregularidades na aplicação da Lei nº 14.133/2021, devendo protocolar o pedido até 3 (três) dias úteis antes da data de abertura da licitação (art. 164, caput).</w:t>
      </w:r>
    </w:p>
    <w:p w14:paraId="4B3FC683" w14:textId="33737D80" w:rsidR="004A35D3" w:rsidRPr="00CD30C2" w:rsidRDefault="004A35D3" w:rsidP="004A35D3">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As manifestações deverão ser encaminhadas exclusivamente por meio eletrônico, ao e-mail: </w:t>
      </w:r>
      <w:hyperlink r:id="rId34" w:history="1">
        <w:r w:rsidRPr="00CD30C2">
          <w:rPr>
            <w:rStyle w:val="Hyperlink"/>
            <w:rFonts w:asciiTheme="minorHAnsi" w:hAnsiTheme="minorHAnsi" w:cstheme="minorHAnsi"/>
            <w:sz w:val="21"/>
            <w:szCs w:val="21"/>
          </w:rPr>
          <w:t>licitacao@campoverde.mt.gov.br</w:t>
        </w:r>
      </w:hyperlink>
      <w:r w:rsidRPr="00CD30C2">
        <w:rPr>
          <w:rStyle w:val="normaltextrun"/>
          <w:rFonts w:asciiTheme="minorHAnsi" w:hAnsiTheme="minorHAnsi" w:cstheme="minorHAnsi"/>
          <w:sz w:val="21"/>
          <w:szCs w:val="21"/>
        </w:rPr>
        <w:t>.</w:t>
      </w:r>
    </w:p>
    <w:p w14:paraId="2EB6D840" w14:textId="0A65778F" w:rsidR="004A35D3" w:rsidRPr="00CD30C2" w:rsidRDefault="004A35D3" w:rsidP="004A35D3">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A apresentação de impugnação ou pedido de esclarecimento não suspende nem interrompe os prazos do certame.</w:t>
      </w:r>
    </w:p>
    <w:p w14:paraId="1A72241E" w14:textId="15CF2074" w:rsidR="004A35D3" w:rsidRPr="00CD30C2" w:rsidRDefault="004A35D3" w:rsidP="004A35D3">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A concessão de efeito suspensivo à impugnação será excepcional, devendo ser devidamente motivada pelo Agente de Contratação nos autos.</w:t>
      </w:r>
    </w:p>
    <w:p w14:paraId="616EA8C1" w14:textId="217490A1" w:rsidR="004A35D3" w:rsidRPr="00CD30C2" w:rsidRDefault="004A35D3" w:rsidP="004A35D3">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As respostas às impugnações ou esclarecimentos serão disponibilizadas em até 3 (três) dias úteis, respeitado o limite do último dia útil anterior à abertura da licitação (art. 164, parágrafo único).</w:t>
      </w:r>
    </w:p>
    <w:p w14:paraId="375A91BE" w14:textId="61F02187" w:rsidR="004A35D3" w:rsidRPr="00CD30C2" w:rsidRDefault="004A35D3" w:rsidP="004A35D3">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Caso acolhida a impugnação, serão promovidas as devidas alterações no edital, com redesignação da data do certame, salvo se a modificação não impactar a formulação das propostas (art. 55, §1º).</w:t>
      </w:r>
    </w:p>
    <w:p w14:paraId="45E3E035" w14:textId="74B4906D" w:rsidR="004A35D3" w:rsidRPr="00CD30C2" w:rsidRDefault="004A35D3" w:rsidP="004A35D3">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O direito de impugnar decai caso não exercido nos prazos e condições previstos neste item, não produzindo efeitos jurídicos nem impedindo o prosseguimento do certame.</w:t>
      </w:r>
    </w:p>
    <w:p w14:paraId="0B896F69" w14:textId="7880EF6A" w:rsidR="002B4009" w:rsidRPr="00CD30C2" w:rsidRDefault="004A35D3" w:rsidP="004A35D3">
      <w:pPr>
        <w:pStyle w:val="paragraph"/>
        <w:numPr>
          <w:ilvl w:val="1"/>
          <w:numId w:val="6"/>
        </w:numPr>
        <w:tabs>
          <w:tab w:val="left" w:pos="0"/>
          <w:tab w:val="left" w:pos="426"/>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Ainda que a impugnação não seja conhecida, a Administração poderá anular atos ilegais ou revogá-los por razões de conveniência e oportunidade, resguardados os direitos adquiridos e garantida a manifestação prévia dos interessados (Súmula 473/STF e art. 71, §3º da Lei nº 14.133/2021).</w:t>
      </w:r>
    </w:p>
    <w:p w14:paraId="3AE986CA" w14:textId="77777777" w:rsidR="006426A8" w:rsidRPr="00CD30C2" w:rsidRDefault="006426A8" w:rsidP="006426A8">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15" w:name="_Toc198618074"/>
      <w:r w:rsidRPr="00CD30C2">
        <w:rPr>
          <w:rStyle w:val="normaltextrun"/>
          <w:rFonts w:asciiTheme="minorHAnsi" w:hAnsiTheme="minorHAnsi" w:cstheme="minorHAnsi"/>
          <w:b/>
          <w:color w:val="auto"/>
          <w:sz w:val="21"/>
          <w:szCs w:val="21"/>
        </w:rPr>
        <w:t>DOS CRITÉRIOS PARA HABILITAÇÃO</w:t>
      </w:r>
      <w:bookmarkEnd w:id="15"/>
    </w:p>
    <w:p w14:paraId="2BE4BF5D" w14:textId="30A46ED7" w:rsidR="004C34CE" w:rsidRPr="00CD30C2" w:rsidRDefault="004C34CE" w:rsidP="004C34CE">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 habilitação jurídica visa a demonstrar a capacidade de o </w:t>
      </w:r>
      <w:r w:rsidR="001D3766" w:rsidRPr="00CD30C2">
        <w:rPr>
          <w:rFonts w:asciiTheme="minorHAnsi" w:hAnsiTheme="minorHAnsi" w:cstheme="minorHAnsi"/>
          <w:sz w:val="21"/>
          <w:szCs w:val="21"/>
        </w:rPr>
        <w:t>Licitante</w:t>
      </w:r>
      <w:r w:rsidRPr="00CD30C2">
        <w:rPr>
          <w:rFonts w:asciiTheme="minorHAnsi" w:hAnsiTheme="minorHAnsi" w:cstheme="minorHAnsi"/>
          <w:sz w:val="21"/>
          <w:szCs w:val="21"/>
        </w:rPr>
        <w:t xml:space="preserve"> exercer direitos e assumir obrigações, e a documentação a ser apresentada por ele limita-se à comprovação de existência jurídica  </w:t>
      </w:r>
      <w:r w:rsidR="007723AF" w:rsidRPr="00CD30C2">
        <w:rPr>
          <w:rFonts w:asciiTheme="minorHAnsi" w:hAnsiTheme="minorHAnsi" w:cstheme="minorHAnsi"/>
          <w:sz w:val="21"/>
          <w:szCs w:val="21"/>
        </w:rPr>
        <w:t>d</w:t>
      </w:r>
      <w:r w:rsidRPr="00CD30C2">
        <w:rPr>
          <w:rFonts w:asciiTheme="minorHAnsi" w:hAnsiTheme="minorHAnsi" w:cstheme="minorHAnsi"/>
          <w:sz w:val="21"/>
          <w:szCs w:val="21"/>
        </w:rPr>
        <w:t>a pessoa e, quando cabível, de autorização para o exercício da atividade a ser contratada (</w:t>
      </w:r>
      <w:hyperlink r:id="rId35" w:anchor="art66" w:history="1">
        <w:r w:rsidRPr="00CD30C2">
          <w:rPr>
            <w:rStyle w:val="Hyperlink"/>
            <w:rFonts w:asciiTheme="minorHAnsi" w:hAnsiTheme="minorHAnsi" w:cstheme="minorHAnsi"/>
            <w:color w:val="auto"/>
            <w:sz w:val="21"/>
            <w:szCs w:val="21"/>
          </w:rPr>
          <w:t>art. 66 da Lei Federal nº 14.133, de 2021</w:t>
        </w:r>
      </w:hyperlink>
      <w:r w:rsidRPr="00CD30C2">
        <w:rPr>
          <w:rFonts w:asciiTheme="minorHAnsi" w:hAnsiTheme="minorHAnsi" w:cstheme="minorHAnsi"/>
          <w:sz w:val="21"/>
          <w:szCs w:val="21"/>
        </w:rPr>
        <w:t>), nos seguintes termos:</w:t>
      </w:r>
    </w:p>
    <w:p w14:paraId="018E0D4F" w14:textId="77777777" w:rsidR="006426A8" w:rsidRPr="00CD30C2" w:rsidRDefault="006426A8" w:rsidP="006426A8">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bCs/>
          <w:sz w:val="21"/>
          <w:szCs w:val="21"/>
        </w:rPr>
      </w:pPr>
      <w:bookmarkStart w:id="16" w:name="_Hlk190157037"/>
      <w:r w:rsidRPr="00CD30C2">
        <w:rPr>
          <w:rFonts w:asciiTheme="minorHAnsi" w:hAnsiTheme="minorHAnsi" w:cstheme="minorHAnsi"/>
          <w:bCs/>
          <w:sz w:val="21"/>
          <w:szCs w:val="21"/>
        </w:rPr>
        <w:t>A documentação para habilitação da PESSOA JURÍDICA consistirá em:</w:t>
      </w:r>
    </w:p>
    <w:p w14:paraId="41A13DDB" w14:textId="77777777" w:rsidR="006426A8" w:rsidRPr="00CD30C2" w:rsidRDefault="006426A8" w:rsidP="006426A8">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b/>
          <w:bCs/>
          <w:sz w:val="21"/>
          <w:szCs w:val="21"/>
        </w:rPr>
      </w:pPr>
      <w:r w:rsidRPr="00CD30C2">
        <w:rPr>
          <w:rFonts w:asciiTheme="minorHAnsi" w:hAnsiTheme="minorHAnsi" w:cstheme="minorHAnsi"/>
          <w:b/>
          <w:bCs/>
          <w:sz w:val="21"/>
          <w:szCs w:val="21"/>
        </w:rPr>
        <w:t>Habilitação Jurídica:</w:t>
      </w:r>
    </w:p>
    <w:p w14:paraId="61CED033" w14:textId="77777777" w:rsidR="004C34CE" w:rsidRPr="00CD30C2" w:rsidRDefault="004C34CE" w:rsidP="00FD5807">
      <w:pPr>
        <w:pStyle w:val="PargrafodaLista"/>
        <w:numPr>
          <w:ilvl w:val="3"/>
          <w:numId w:val="7"/>
        </w:numPr>
        <w:tabs>
          <w:tab w:val="left" w:pos="0"/>
          <w:tab w:val="left" w:pos="1134"/>
        </w:tabs>
        <w:spacing w:after="12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No caso de empresário individual, inscrição no Registro Público de Empresas Mercantis, a cargo da Junta Comercial da respectiva sede; </w:t>
      </w:r>
      <w:r w:rsidRPr="00CD30C2">
        <w:rPr>
          <w:rFonts w:asciiTheme="minorHAnsi" w:eastAsia="Times New Roman" w:hAnsiTheme="minorHAnsi" w:cstheme="minorHAnsi"/>
          <w:sz w:val="21"/>
          <w:szCs w:val="21"/>
        </w:rPr>
        <w:t>acompanhado de documento comprobatório de seu administrador;</w:t>
      </w:r>
    </w:p>
    <w:p w14:paraId="5616316F" w14:textId="77777777" w:rsidR="004C34CE" w:rsidRPr="00CD30C2" w:rsidRDefault="004C34CE" w:rsidP="00FD5807">
      <w:pPr>
        <w:pStyle w:val="paragraph"/>
        <w:numPr>
          <w:ilvl w:val="3"/>
          <w:numId w:val="7"/>
        </w:numPr>
        <w:tabs>
          <w:tab w:val="left" w:pos="0"/>
          <w:tab w:val="left" w:pos="1134"/>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C73414C" w14:textId="77777777" w:rsidR="004C34CE" w:rsidRPr="00CD30C2" w:rsidRDefault="004C34CE" w:rsidP="00FD5807">
      <w:pPr>
        <w:pStyle w:val="paragraph"/>
        <w:numPr>
          <w:ilvl w:val="3"/>
          <w:numId w:val="7"/>
        </w:numPr>
        <w:tabs>
          <w:tab w:val="left" w:pos="0"/>
          <w:tab w:val="left" w:pos="1134"/>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No caso de sociedades por ações, registro na Comissão de Valores Mobiliários - CVM, acompanhado de documentos que comprovem a eleição de seus administradores;</w:t>
      </w:r>
    </w:p>
    <w:p w14:paraId="5C9CCF82" w14:textId="77777777" w:rsidR="004C34CE" w:rsidRPr="00CD30C2" w:rsidRDefault="004C34CE" w:rsidP="00FD5807">
      <w:pPr>
        <w:pStyle w:val="paragraph"/>
        <w:numPr>
          <w:ilvl w:val="3"/>
          <w:numId w:val="7"/>
        </w:numPr>
        <w:tabs>
          <w:tab w:val="left" w:pos="0"/>
          <w:tab w:val="left" w:pos="1134"/>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No caso de ser o participante sucursal, filial ou agência, inscrição no Registro Público de Empresas Mercantis onde opera, com averbação no Registro onde tem sede a matriz;</w:t>
      </w:r>
    </w:p>
    <w:p w14:paraId="06D19256" w14:textId="77777777" w:rsidR="004C34CE" w:rsidRPr="00CD30C2" w:rsidRDefault="004C34CE" w:rsidP="00FD5807">
      <w:pPr>
        <w:pStyle w:val="paragraph"/>
        <w:numPr>
          <w:ilvl w:val="3"/>
          <w:numId w:val="7"/>
        </w:numPr>
        <w:tabs>
          <w:tab w:val="left" w:pos="0"/>
          <w:tab w:val="left" w:pos="1134"/>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lastRenderedPageBreak/>
        <w:t>No caso de sociedade simples, inscrição do ato constitutivo no Registro Civil das Pessoas Jurídicas do local de sua sede, acompanhada de prova da indicação dos seus administradores;</w:t>
      </w:r>
    </w:p>
    <w:p w14:paraId="30E79422" w14:textId="77777777" w:rsidR="004C34CE" w:rsidRPr="00CD30C2" w:rsidRDefault="004C34CE" w:rsidP="00FD5807">
      <w:pPr>
        <w:pStyle w:val="paragraph"/>
        <w:numPr>
          <w:ilvl w:val="3"/>
          <w:numId w:val="7"/>
        </w:numPr>
        <w:tabs>
          <w:tab w:val="left" w:pos="0"/>
          <w:tab w:val="left" w:pos="1134"/>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No caso de sociedade empresária estrangeira em funcionamento no País, decreto de autorização.</w:t>
      </w:r>
    </w:p>
    <w:p w14:paraId="3F2A9A3E" w14:textId="77777777" w:rsidR="004C34CE" w:rsidRPr="00CD30C2" w:rsidRDefault="004C34CE" w:rsidP="00FD5807">
      <w:pPr>
        <w:pStyle w:val="paragraph"/>
        <w:numPr>
          <w:ilvl w:val="3"/>
          <w:numId w:val="7"/>
        </w:numPr>
        <w:tabs>
          <w:tab w:val="left" w:pos="0"/>
          <w:tab w:val="left" w:pos="1134"/>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Os documentos acima deverão estar acompanhados de todas as alterações ou da consolidação respectiva.</w:t>
      </w:r>
    </w:p>
    <w:p w14:paraId="606C17B6" w14:textId="77777777" w:rsidR="005A3CF5" w:rsidRPr="00CD30C2" w:rsidRDefault="005A3CF5" w:rsidP="00FD5807">
      <w:pPr>
        <w:pStyle w:val="paragraph"/>
        <w:numPr>
          <w:ilvl w:val="3"/>
          <w:numId w:val="7"/>
        </w:numPr>
        <w:tabs>
          <w:tab w:val="left" w:pos="0"/>
          <w:tab w:val="left" w:pos="1134"/>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Declaraç</w:t>
      </w:r>
      <w:r w:rsidR="00AE71ED" w:rsidRPr="00CD30C2">
        <w:rPr>
          <w:rFonts w:asciiTheme="minorHAnsi" w:hAnsiTheme="minorHAnsi" w:cstheme="minorHAnsi"/>
          <w:sz w:val="21"/>
          <w:szCs w:val="21"/>
        </w:rPr>
        <w:t>ões</w:t>
      </w:r>
      <w:r w:rsidRPr="00CD30C2">
        <w:rPr>
          <w:rFonts w:asciiTheme="minorHAnsi" w:hAnsiTheme="minorHAnsi" w:cstheme="minorHAnsi"/>
          <w:sz w:val="21"/>
          <w:szCs w:val="21"/>
        </w:rPr>
        <w:t xml:space="preserve"> </w:t>
      </w:r>
      <w:r w:rsidR="003D3F66" w:rsidRPr="00CD30C2">
        <w:rPr>
          <w:rFonts w:asciiTheme="minorHAnsi" w:hAnsiTheme="minorHAnsi" w:cstheme="minorHAnsi"/>
          <w:sz w:val="21"/>
          <w:szCs w:val="21"/>
        </w:rPr>
        <w:t>e anexos constantes no edital</w:t>
      </w:r>
      <w:r w:rsidRPr="00CD30C2">
        <w:rPr>
          <w:rFonts w:asciiTheme="minorHAnsi" w:hAnsiTheme="minorHAnsi" w:cstheme="minorHAnsi"/>
          <w:sz w:val="21"/>
          <w:szCs w:val="21"/>
        </w:rPr>
        <w:t>;</w:t>
      </w:r>
    </w:p>
    <w:p w14:paraId="2DD67D21" w14:textId="77777777" w:rsidR="004C34CE" w:rsidRPr="00CD30C2" w:rsidRDefault="004C34CE" w:rsidP="004C34CE">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b/>
          <w:bCs/>
          <w:sz w:val="21"/>
          <w:szCs w:val="21"/>
        </w:rPr>
      </w:pPr>
      <w:r w:rsidRPr="00CD30C2">
        <w:rPr>
          <w:rFonts w:asciiTheme="minorHAnsi" w:hAnsiTheme="minorHAnsi" w:cstheme="minorHAnsi"/>
          <w:b/>
          <w:bCs/>
          <w:sz w:val="21"/>
          <w:szCs w:val="21"/>
        </w:rPr>
        <w:t>Regularidade Fiscal, Social e Trabalhista</w:t>
      </w:r>
    </w:p>
    <w:p w14:paraId="188B36EE" w14:textId="77777777" w:rsidR="004C34CE" w:rsidRPr="00CD30C2" w:rsidRDefault="004C34CE" w:rsidP="004C34CE">
      <w:pPr>
        <w:pStyle w:val="paragraph"/>
        <w:numPr>
          <w:ilvl w:val="3"/>
          <w:numId w:val="6"/>
        </w:numPr>
        <w:tabs>
          <w:tab w:val="left" w:pos="1134"/>
        </w:tabs>
        <w:spacing w:before="120" w:beforeAutospacing="0" w:after="120" w:afterAutospacing="0"/>
        <w:jc w:val="both"/>
        <w:textAlignment w:val="baseline"/>
        <w:rPr>
          <w:rFonts w:asciiTheme="minorHAnsi" w:hAnsiTheme="minorHAnsi" w:cstheme="minorHAnsi"/>
          <w:color w:val="000000"/>
          <w:sz w:val="21"/>
          <w:szCs w:val="21"/>
        </w:rPr>
      </w:pPr>
      <w:r w:rsidRPr="00CD30C2">
        <w:rPr>
          <w:rFonts w:asciiTheme="minorHAnsi" w:hAnsiTheme="minorHAnsi" w:cstheme="minorHAnsi"/>
          <w:color w:val="000000"/>
          <w:sz w:val="21"/>
          <w:szCs w:val="21"/>
        </w:rPr>
        <w:t>A inscrição no Cadastro Nacional da Pessoa Jurídica</w:t>
      </w:r>
      <w:r w:rsidRPr="00CD30C2">
        <w:rPr>
          <w:rStyle w:val="Refdenotaderodap"/>
          <w:rFonts w:asciiTheme="minorHAnsi" w:hAnsiTheme="minorHAnsi" w:cstheme="minorHAnsi"/>
          <w:color w:val="000000"/>
          <w:sz w:val="21"/>
          <w:szCs w:val="21"/>
        </w:rPr>
        <w:footnoteReference w:id="1"/>
      </w:r>
      <w:r w:rsidRPr="00CD30C2">
        <w:rPr>
          <w:rFonts w:asciiTheme="minorHAnsi" w:hAnsiTheme="minorHAnsi" w:cstheme="minorHAnsi"/>
          <w:color w:val="000000"/>
          <w:sz w:val="21"/>
          <w:szCs w:val="21"/>
        </w:rPr>
        <w:t xml:space="preserve"> (CNPJ), conforme o caso;</w:t>
      </w:r>
    </w:p>
    <w:p w14:paraId="2FC6F711" w14:textId="68B2673A" w:rsidR="004C34CE" w:rsidRPr="00CD30C2" w:rsidRDefault="004C34CE" w:rsidP="004C34CE">
      <w:pPr>
        <w:pStyle w:val="paragraph"/>
        <w:numPr>
          <w:ilvl w:val="3"/>
          <w:numId w:val="6"/>
        </w:numPr>
        <w:tabs>
          <w:tab w:val="left" w:pos="1134"/>
        </w:tabs>
        <w:spacing w:before="120" w:beforeAutospacing="0" w:after="120" w:afterAutospacing="0"/>
        <w:jc w:val="both"/>
        <w:textAlignment w:val="baseline"/>
        <w:rPr>
          <w:rFonts w:asciiTheme="minorHAnsi" w:hAnsiTheme="minorHAnsi" w:cstheme="minorHAnsi"/>
          <w:color w:val="000000"/>
          <w:sz w:val="21"/>
          <w:szCs w:val="21"/>
        </w:rPr>
      </w:pPr>
      <w:r w:rsidRPr="00CD30C2">
        <w:rPr>
          <w:rFonts w:asciiTheme="minorHAnsi" w:hAnsiTheme="minorHAnsi" w:cstheme="minorHAnsi"/>
          <w:color w:val="000000"/>
          <w:sz w:val="21"/>
          <w:szCs w:val="21"/>
        </w:rPr>
        <w:t>A inscrição no cadastro de contribuintes estadual</w:t>
      </w:r>
      <w:r w:rsidR="0021196B" w:rsidRPr="00CD30C2">
        <w:rPr>
          <w:rFonts w:asciiTheme="minorHAnsi" w:hAnsiTheme="minorHAnsi" w:cstheme="minorHAnsi"/>
          <w:color w:val="000000"/>
          <w:sz w:val="21"/>
          <w:szCs w:val="21"/>
        </w:rPr>
        <w:t xml:space="preserve"> ou municipal</w:t>
      </w:r>
      <w:r w:rsidRPr="00CD30C2">
        <w:rPr>
          <w:rFonts w:asciiTheme="minorHAnsi" w:hAnsiTheme="minorHAnsi" w:cstheme="minorHAnsi"/>
          <w:color w:val="000000"/>
          <w:sz w:val="21"/>
          <w:szCs w:val="21"/>
        </w:rPr>
        <w:t>, relativo ao domicílio ou sede do licitante, pertinente ao seu ramo de atividade e compatível com o objeto contratual;</w:t>
      </w:r>
    </w:p>
    <w:p w14:paraId="7F012043" w14:textId="5EA91927" w:rsidR="004C34CE" w:rsidRPr="00CD30C2" w:rsidRDefault="004C34CE" w:rsidP="004C34CE">
      <w:pPr>
        <w:pStyle w:val="paragraph"/>
        <w:numPr>
          <w:ilvl w:val="3"/>
          <w:numId w:val="6"/>
        </w:numPr>
        <w:tabs>
          <w:tab w:val="left" w:pos="1134"/>
        </w:tabs>
        <w:spacing w:before="120" w:beforeAutospacing="0" w:after="120" w:afterAutospacing="0"/>
        <w:jc w:val="both"/>
        <w:textAlignment w:val="baseline"/>
        <w:rPr>
          <w:rFonts w:asciiTheme="minorHAnsi" w:hAnsiTheme="minorHAnsi" w:cstheme="minorHAnsi"/>
          <w:color w:val="000000"/>
          <w:sz w:val="21"/>
          <w:szCs w:val="21"/>
        </w:rPr>
      </w:pPr>
      <w:r w:rsidRPr="00CD30C2">
        <w:rPr>
          <w:rFonts w:asciiTheme="minorHAnsi" w:hAnsiTheme="minorHAnsi" w:cstheme="minorHAnsi"/>
          <w:color w:val="000000"/>
          <w:sz w:val="21"/>
          <w:szCs w:val="21"/>
        </w:rPr>
        <w:t>A regularidade perante a Fazenda federal</w:t>
      </w:r>
      <w:r w:rsidRPr="00CD30C2">
        <w:rPr>
          <w:rStyle w:val="Refdenotaderodap"/>
          <w:rFonts w:asciiTheme="minorHAnsi" w:hAnsiTheme="minorHAnsi" w:cstheme="minorHAnsi"/>
          <w:color w:val="000000"/>
          <w:sz w:val="21"/>
          <w:szCs w:val="21"/>
        </w:rPr>
        <w:footnoteReference w:id="2"/>
      </w:r>
      <w:r w:rsidRPr="00CD30C2">
        <w:rPr>
          <w:rFonts w:asciiTheme="minorHAnsi" w:hAnsiTheme="minorHAnsi" w:cstheme="minorHAnsi"/>
          <w:color w:val="000000"/>
          <w:sz w:val="21"/>
          <w:szCs w:val="21"/>
        </w:rPr>
        <w:t xml:space="preserve">, estadual e municipal do domicílio ou sede do </w:t>
      </w:r>
      <w:r w:rsidR="001D3766" w:rsidRPr="00CD30C2">
        <w:rPr>
          <w:rFonts w:asciiTheme="minorHAnsi" w:hAnsiTheme="minorHAnsi" w:cstheme="minorHAnsi"/>
          <w:color w:val="000000"/>
          <w:sz w:val="21"/>
          <w:szCs w:val="21"/>
        </w:rPr>
        <w:t>Licitante</w:t>
      </w:r>
      <w:r w:rsidRPr="00CD30C2">
        <w:rPr>
          <w:rFonts w:asciiTheme="minorHAnsi" w:hAnsiTheme="minorHAnsi" w:cstheme="minorHAnsi"/>
          <w:color w:val="000000"/>
          <w:sz w:val="21"/>
          <w:szCs w:val="21"/>
        </w:rPr>
        <w:t>, ou outra equivalente, na forma da lei;</w:t>
      </w:r>
    </w:p>
    <w:p w14:paraId="693FA96B" w14:textId="77777777" w:rsidR="004C34CE" w:rsidRPr="00CD30C2" w:rsidRDefault="004C34CE" w:rsidP="004C34CE">
      <w:pPr>
        <w:pStyle w:val="paragraph"/>
        <w:numPr>
          <w:ilvl w:val="3"/>
          <w:numId w:val="6"/>
        </w:numPr>
        <w:tabs>
          <w:tab w:val="left" w:pos="1134"/>
        </w:tabs>
        <w:spacing w:before="120" w:beforeAutospacing="0" w:after="120" w:afterAutospacing="0"/>
        <w:jc w:val="both"/>
        <w:textAlignment w:val="baseline"/>
        <w:rPr>
          <w:rFonts w:asciiTheme="minorHAnsi" w:hAnsiTheme="minorHAnsi" w:cstheme="minorHAnsi"/>
          <w:color w:val="000000"/>
          <w:sz w:val="21"/>
          <w:szCs w:val="21"/>
        </w:rPr>
      </w:pPr>
      <w:r w:rsidRPr="00CD30C2">
        <w:rPr>
          <w:rFonts w:asciiTheme="minorHAnsi" w:hAnsiTheme="minorHAnsi" w:cstheme="minorHAnsi"/>
          <w:color w:val="000000"/>
          <w:sz w:val="21"/>
          <w:szCs w:val="21"/>
        </w:rPr>
        <w:t>A regularidade relativa à Seguridade Social e ao FGTS</w:t>
      </w:r>
      <w:r w:rsidRPr="00CD30C2">
        <w:rPr>
          <w:rStyle w:val="Refdenotaderodap"/>
          <w:rFonts w:asciiTheme="minorHAnsi" w:hAnsiTheme="minorHAnsi" w:cstheme="minorHAnsi"/>
          <w:color w:val="000000"/>
          <w:sz w:val="21"/>
          <w:szCs w:val="21"/>
        </w:rPr>
        <w:footnoteReference w:id="3"/>
      </w:r>
      <w:r w:rsidRPr="00CD30C2">
        <w:rPr>
          <w:rFonts w:asciiTheme="minorHAnsi" w:hAnsiTheme="minorHAnsi" w:cstheme="minorHAnsi"/>
          <w:color w:val="000000"/>
          <w:sz w:val="21"/>
          <w:szCs w:val="21"/>
        </w:rPr>
        <w:t>, que demonstre cumprimento dos encargos sociais instituídos por lei;</w:t>
      </w:r>
    </w:p>
    <w:p w14:paraId="4A534A1C" w14:textId="77777777" w:rsidR="004C34CE" w:rsidRPr="00CD30C2" w:rsidRDefault="004C34CE" w:rsidP="004C34CE">
      <w:pPr>
        <w:pStyle w:val="paragraph"/>
        <w:numPr>
          <w:ilvl w:val="3"/>
          <w:numId w:val="6"/>
        </w:numPr>
        <w:tabs>
          <w:tab w:val="left" w:pos="1134"/>
        </w:tabs>
        <w:spacing w:before="120" w:beforeAutospacing="0" w:after="120" w:afterAutospacing="0"/>
        <w:jc w:val="both"/>
        <w:textAlignment w:val="baseline"/>
        <w:rPr>
          <w:rFonts w:asciiTheme="minorHAnsi" w:hAnsiTheme="minorHAnsi" w:cstheme="minorHAnsi"/>
          <w:color w:val="000000"/>
          <w:sz w:val="21"/>
          <w:szCs w:val="21"/>
        </w:rPr>
      </w:pPr>
      <w:r w:rsidRPr="00CD30C2">
        <w:rPr>
          <w:rFonts w:asciiTheme="minorHAnsi" w:hAnsiTheme="minorHAnsi" w:cstheme="minorHAnsi"/>
          <w:color w:val="000000"/>
          <w:sz w:val="21"/>
          <w:szCs w:val="21"/>
        </w:rPr>
        <w:t>A regularidade perante a Justiça do Trabalho</w:t>
      </w:r>
      <w:r w:rsidRPr="00CD30C2">
        <w:rPr>
          <w:rStyle w:val="Refdenotaderodap"/>
          <w:rFonts w:asciiTheme="minorHAnsi" w:hAnsiTheme="minorHAnsi" w:cstheme="minorHAnsi"/>
          <w:color w:val="000000"/>
          <w:sz w:val="21"/>
          <w:szCs w:val="21"/>
        </w:rPr>
        <w:footnoteReference w:id="4"/>
      </w:r>
      <w:r w:rsidRPr="00CD30C2">
        <w:rPr>
          <w:rFonts w:asciiTheme="minorHAnsi" w:hAnsiTheme="minorHAnsi" w:cstheme="minorHAnsi"/>
          <w:color w:val="000000"/>
          <w:sz w:val="21"/>
          <w:szCs w:val="21"/>
        </w:rPr>
        <w:t>;</w:t>
      </w:r>
    </w:p>
    <w:p w14:paraId="784EDEA6" w14:textId="77777777" w:rsidR="004C34CE" w:rsidRPr="00CD30C2" w:rsidRDefault="004C34CE" w:rsidP="004C34CE">
      <w:pPr>
        <w:pStyle w:val="paragraph"/>
        <w:numPr>
          <w:ilvl w:val="3"/>
          <w:numId w:val="6"/>
        </w:numPr>
        <w:tabs>
          <w:tab w:val="left" w:pos="0"/>
          <w:tab w:val="left" w:pos="1134"/>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Serão aceitas certidões negativas e certidões positivas com efeito de negativas.</w:t>
      </w:r>
    </w:p>
    <w:p w14:paraId="04C07547" w14:textId="77777777" w:rsidR="006426A8" w:rsidRPr="00CD30C2" w:rsidRDefault="006426A8" w:rsidP="004C34CE">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b/>
          <w:bCs/>
          <w:sz w:val="21"/>
          <w:szCs w:val="21"/>
        </w:rPr>
      </w:pPr>
      <w:r w:rsidRPr="00CD30C2">
        <w:rPr>
          <w:rFonts w:asciiTheme="minorHAnsi" w:hAnsiTheme="minorHAnsi" w:cstheme="minorHAnsi"/>
          <w:b/>
          <w:bCs/>
          <w:sz w:val="21"/>
          <w:szCs w:val="21"/>
        </w:rPr>
        <w:t>Qualificação Econômico-Financeira:</w:t>
      </w:r>
    </w:p>
    <w:p w14:paraId="665FD8B7" w14:textId="4446D62C" w:rsidR="004C34CE" w:rsidRPr="00CD30C2" w:rsidRDefault="004C34CE" w:rsidP="004C34CE">
      <w:pPr>
        <w:pStyle w:val="paragraph"/>
        <w:numPr>
          <w:ilvl w:val="3"/>
          <w:numId w:val="6"/>
        </w:numPr>
        <w:tabs>
          <w:tab w:val="left" w:pos="1134"/>
        </w:tabs>
        <w:spacing w:before="12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color w:val="000000"/>
          <w:sz w:val="21"/>
          <w:szCs w:val="21"/>
        </w:rPr>
        <w:t>Certidão de Falência, recuperação judicial e extrajudicial (AUTOR E RÉU), emitida pelo Distribuidor</w:t>
      </w:r>
      <w:r w:rsidRPr="00CD30C2">
        <w:rPr>
          <w:rFonts w:asciiTheme="minorHAnsi" w:hAnsiTheme="minorHAnsi" w:cstheme="minorHAnsi"/>
          <w:sz w:val="21"/>
          <w:szCs w:val="21"/>
        </w:rPr>
        <w:t xml:space="preserve"> da sede da pessoa jurídica</w:t>
      </w:r>
      <w:r w:rsidR="0021196B" w:rsidRPr="00CD30C2">
        <w:rPr>
          <w:rFonts w:asciiTheme="minorHAnsi" w:hAnsiTheme="minorHAnsi" w:cstheme="minorHAnsi"/>
          <w:sz w:val="21"/>
          <w:szCs w:val="21"/>
        </w:rPr>
        <w:t>, emitido a menos de 30 (trinta)</w:t>
      </w:r>
      <w:r w:rsidRPr="00CD30C2">
        <w:rPr>
          <w:rFonts w:asciiTheme="minorHAnsi" w:hAnsiTheme="minorHAnsi" w:cstheme="minorHAnsi"/>
          <w:sz w:val="21"/>
          <w:szCs w:val="21"/>
        </w:rPr>
        <w:t>;</w:t>
      </w:r>
    </w:p>
    <w:p w14:paraId="0609DFF7" w14:textId="77777777" w:rsidR="006426A8" w:rsidRPr="00CD30C2" w:rsidRDefault="006426A8" w:rsidP="00E04F90">
      <w:pPr>
        <w:pStyle w:val="paragraph"/>
        <w:numPr>
          <w:ilvl w:val="2"/>
          <w:numId w:val="6"/>
        </w:numPr>
        <w:tabs>
          <w:tab w:val="left" w:pos="0"/>
          <w:tab w:val="left" w:pos="426"/>
        </w:tabs>
        <w:spacing w:before="0" w:beforeAutospacing="0" w:after="120" w:afterAutospacing="0"/>
        <w:jc w:val="both"/>
        <w:textAlignment w:val="baseline"/>
        <w:rPr>
          <w:rFonts w:asciiTheme="minorHAnsi" w:hAnsiTheme="minorHAnsi" w:cstheme="minorHAnsi"/>
          <w:b/>
          <w:bCs/>
          <w:sz w:val="21"/>
          <w:szCs w:val="21"/>
        </w:rPr>
      </w:pPr>
      <w:r w:rsidRPr="00CD30C2">
        <w:rPr>
          <w:rFonts w:asciiTheme="minorHAnsi" w:hAnsiTheme="minorHAnsi" w:cstheme="minorHAnsi"/>
          <w:b/>
          <w:bCs/>
          <w:sz w:val="21"/>
          <w:szCs w:val="21"/>
        </w:rPr>
        <w:t>Qualificação Técnica:</w:t>
      </w:r>
    </w:p>
    <w:p w14:paraId="43E1C765" w14:textId="1D61C813" w:rsidR="006426A8" w:rsidRPr="00CD30C2" w:rsidRDefault="006426A8" w:rsidP="00E04F90">
      <w:pPr>
        <w:pStyle w:val="paragraph"/>
        <w:numPr>
          <w:ilvl w:val="3"/>
          <w:numId w:val="6"/>
        </w:numPr>
        <w:tabs>
          <w:tab w:val="left" w:pos="1134"/>
        </w:tabs>
        <w:spacing w:before="120" w:beforeAutospacing="0" w:after="120" w:afterAutospacing="0"/>
        <w:jc w:val="both"/>
        <w:textAlignment w:val="baseline"/>
        <w:rPr>
          <w:rFonts w:asciiTheme="minorHAnsi" w:hAnsiTheme="minorHAnsi" w:cstheme="minorHAnsi"/>
          <w:spacing w:val="5"/>
          <w:sz w:val="21"/>
          <w:szCs w:val="21"/>
        </w:rPr>
      </w:pPr>
      <w:r w:rsidRPr="00CD30C2">
        <w:rPr>
          <w:rFonts w:asciiTheme="minorHAnsi" w:hAnsiTheme="minorHAnsi" w:cstheme="minorHAnsi"/>
          <w:spacing w:val="5"/>
          <w:sz w:val="21"/>
          <w:szCs w:val="21"/>
        </w:rPr>
        <w:t xml:space="preserve">Comprovação de aptidão para desempenho de atividade pertinente e compatível em características com o objeto do credenciamento através da apresentação de Atestado de Capacidade Técnica fornecido por pessoa jurídica de direito público ou privado, </w:t>
      </w:r>
      <w:r w:rsidR="00E04F90" w:rsidRPr="00CD30C2">
        <w:rPr>
          <w:rFonts w:asciiTheme="minorHAnsi" w:hAnsiTheme="minorHAnsi" w:cstheme="minorHAnsi"/>
          <w:sz w:val="21"/>
          <w:szCs w:val="21"/>
        </w:rPr>
        <w:t xml:space="preserve">comprovando ter o mesmo realizado </w:t>
      </w:r>
      <w:r w:rsidR="007723AF" w:rsidRPr="00CD30C2">
        <w:rPr>
          <w:rFonts w:asciiTheme="minorHAnsi" w:hAnsiTheme="minorHAnsi" w:cstheme="minorHAnsi"/>
          <w:sz w:val="21"/>
          <w:szCs w:val="21"/>
        </w:rPr>
        <w:t>procedimentos compatíveis com o objeto</w:t>
      </w:r>
      <w:r w:rsidRPr="00CD30C2">
        <w:rPr>
          <w:rFonts w:asciiTheme="minorHAnsi" w:hAnsiTheme="minorHAnsi" w:cstheme="minorHAnsi"/>
          <w:spacing w:val="5"/>
          <w:sz w:val="21"/>
          <w:szCs w:val="21"/>
        </w:rPr>
        <w:t>. O atestado deverá ser apresentado em papel timbrado da empresa ou órgão emitente.</w:t>
      </w:r>
    </w:p>
    <w:p w14:paraId="47AB3E2A" w14:textId="77777777" w:rsidR="00CA0336" w:rsidRPr="00CD30C2" w:rsidRDefault="00CA0336" w:rsidP="00CA0336">
      <w:pPr>
        <w:pStyle w:val="paragraph"/>
        <w:numPr>
          <w:ilvl w:val="4"/>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Caso o atestado seja emitido por pessoa jurídica de direito privado, deverá ser observado o seguinte:</w:t>
      </w:r>
    </w:p>
    <w:p w14:paraId="0F7CAE3F" w14:textId="77777777" w:rsidR="00CA0336" w:rsidRPr="00CD30C2" w:rsidRDefault="00CA0336" w:rsidP="00CA0336">
      <w:pPr>
        <w:pStyle w:val="paragraph"/>
        <w:numPr>
          <w:ilvl w:val="5"/>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Se apresentado fisicamente, deverá constar a assinatura do responsável, com firma reconhecida em cartório;</w:t>
      </w:r>
    </w:p>
    <w:p w14:paraId="3D356A53" w14:textId="77777777" w:rsidR="00CA0336" w:rsidRPr="00CD30C2" w:rsidRDefault="00CA0336" w:rsidP="00CA0336">
      <w:pPr>
        <w:pStyle w:val="paragraph"/>
        <w:numPr>
          <w:ilvl w:val="5"/>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lastRenderedPageBreak/>
        <w:t>Se apresentado em formato eletrônico, deverá conter assinatura digital válida, certificada no padrão da Infraestrutura de Chaves Públicas Brasileira (ICP-Brasil), que substitui o reconhecimento de firma em cartório.</w:t>
      </w:r>
    </w:p>
    <w:p w14:paraId="453CB7E9" w14:textId="77777777" w:rsidR="00CA0336" w:rsidRPr="00CD30C2" w:rsidRDefault="00CA0336" w:rsidP="00CA0336">
      <w:pPr>
        <w:pStyle w:val="paragraph"/>
        <w:numPr>
          <w:ilvl w:val="5"/>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Administração verificará a autenticidade e validade dos atestados apresentados, seja por meio da conferência da assinatura digital ou da documentação física, assegurando a conformidade com os requisitos legais e técnicos.</w:t>
      </w:r>
    </w:p>
    <w:p w14:paraId="4568439B" w14:textId="77777777" w:rsidR="00CA0336" w:rsidRPr="00CD30C2" w:rsidRDefault="00CA0336" w:rsidP="00CA0336">
      <w:pPr>
        <w:pStyle w:val="paragraph"/>
        <w:numPr>
          <w:ilvl w:val="4"/>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prova de autenticidade de cópia de documento público ou particular poderá ser feita perante agente da Administração, mediante apresentação de original ou de declaração de autenticidade por advogado, sob sua responsabilidade pessoal (</w:t>
      </w:r>
      <w:hyperlink r:id="rId36" w:anchor=":~:text=IV%20%2D%20a%20prova%20de%20autenticidade%20de%20c%C3%B3pia%20de%20documento%20p%C3%BAblico%20ou%20particular%20poder%C3%A1%20ser%20feita%20perante%20agente%20da%20Administra%C3%A7%C3%A3o%2C%20mediante%20apresenta%C3%A7%C3%A3o%20de%20original%20ou" w:history="1">
        <w:r w:rsidRPr="00CD30C2">
          <w:rPr>
            <w:rStyle w:val="Hyperlink"/>
            <w:rFonts w:asciiTheme="minorHAnsi" w:hAnsiTheme="minorHAnsi" w:cstheme="minorHAnsi"/>
            <w:sz w:val="21"/>
            <w:szCs w:val="21"/>
          </w:rPr>
          <w:t>art. 12, IVº, da Lei Federal nº 14.133, de 2021</w:t>
        </w:r>
      </w:hyperlink>
      <w:r w:rsidRPr="00CD30C2">
        <w:rPr>
          <w:rFonts w:asciiTheme="minorHAnsi" w:hAnsiTheme="minorHAnsi" w:cstheme="minorHAnsi"/>
          <w:sz w:val="21"/>
          <w:szCs w:val="21"/>
        </w:rPr>
        <w:t>);</w:t>
      </w:r>
    </w:p>
    <w:bookmarkEnd w:id="16"/>
    <w:p w14:paraId="1F336133" w14:textId="38A071C5" w:rsidR="00307AB4" w:rsidRPr="00CD30C2" w:rsidRDefault="00307AB4"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b/>
          <w:bCs/>
          <w:sz w:val="21"/>
          <w:szCs w:val="21"/>
        </w:rPr>
      </w:pPr>
      <w:r w:rsidRPr="00CD30C2">
        <w:rPr>
          <w:rFonts w:asciiTheme="minorHAnsi" w:hAnsiTheme="minorHAnsi" w:cstheme="minorHAnsi"/>
          <w:b/>
          <w:bCs/>
          <w:sz w:val="21"/>
          <w:szCs w:val="21"/>
        </w:rPr>
        <w:t xml:space="preserve"> A licitante deverá apresentar, obrigatoriamente, os seguintes documentos, sob pena de não credenciamento:</w:t>
      </w:r>
    </w:p>
    <w:p w14:paraId="47B3A826" w14:textId="2C3F0C6C" w:rsidR="00307AB4" w:rsidRDefault="00307AB4"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Alvará ou licença sanitária expedida pela Vigilância Sanitária competente (Municipal ou Estadual), devidamente vigente na data da apresentação da proposta;</w:t>
      </w:r>
    </w:p>
    <w:p w14:paraId="1D764598" w14:textId="45BEC9DC" w:rsidR="00A629C0" w:rsidRPr="00CD30C2" w:rsidRDefault="00A629C0"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A629C0">
        <w:rPr>
          <w:rFonts w:asciiTheme="minorHAnsi" w:hAnsiTheme="minorHAnsi" w:cstheme="minorHAnsi"/>
          <w:sz w:val="21"/>
          <w:szCs w:val="21"/>
        </w:rPr>
        <w:t>Alvará de localização e funcionamento</w:t>
      </w:r>
    </w:p>
    <w:p w14:paraId="7ACE5943" w14:textId="42A41825" w:rsidR="00307AB4" w:rsidRPr="00CD30C2" w:rsidRDefault="00307AB4"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Comprovação da regularidade de inscrição da pessoa jurídica junto ao Conselho Regional de Medicina do Estado de Mato Grosso – CRM/MT;</w:t>
      </w:r>
    </w:p>
    <w:p w14:paraId="08536DA5" w14:textId="1214CA5D" w:rsidR="00307AB4" w:rsidRPr="00CD30C2" w:rsidRDefault="00307AB4"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Relatório atualizado do Cadastro Nacional de Estabelecimentos de Saúde – CNES, contendo a distribuição dos profissionais por carga horária, devidamente carimbado e assinado pelo responsável técnico da instituição;</w:t>
      </w:r>
    </w:p>
    <w:p w14:paraId="78D7744F" w14:textId="367D8EEA" w:rsidR="00307AB4" w:rsidRPr="00CD30C2" w:rsidRDefault="00307AB4"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Relação nominal dos recursos humanos disponíveis (equipe médica), com a respectiva comprovação de identidade profissional mediante registro ativo nos Conselhos de Classe competentes no Estado de Mato Grosso – MT;</w:t>
      </w:r>
    </w:p>
    <w:p w14:paraId="1F6B7164" w14:textId="789633E7" w:rsidR="00307AB4" w:rsidRPr="00CD30C2" w:rsidRDefault="00307AB4"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Certidão de regularidade profissional emitida pelo Conselho Regional de Medicina do Estado de Mato Grosso – CRM/MT, para cada um dos médicos indicados para a prestação dos serviços;</w:t>
      </w:r>
    </w:p>
    <w:p w14:paraId="5F02653A" w14:textId="779E300A" w:rsidR="00307AB4" w:rsidRPr="00CD30C2" w:rsidRDefault="00307AB4"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Documentação individual do diretor técnico e dos médicos especialistas integrantes do corpo clínico da licitante, contendo, no mínimo: cópias do Registro Geral (RG), Cadastro de Pessoa Física (CPF), registro no CRM/MT, diploma de graduação em Medicina e certificado de especialidade reconhecido pelo respectivo Conselho ou Associação de Especialidade Médica;</w:t>
      </w:r>
    </w:p>
    <w:p w14:paraId="60B6FFDC" w14:textId="2D1EAD5C" w:rsidR="00307AB4" w:rsidRPr="00CD30C2" w:rsidRDefault="00307AB4"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Para fins de habilitação ao(s) lote(s) que envolvam exames de ultrassonografia, deverá ser apresentada a comprovação de qualificação do profissional responsável, por meio de certificado de especialização ou curso de aperfeiçoamento na área, acompanhado de documentação que comprove experiência mínima de dois anos na realização de tais exames;</w:t>
      </w:r>
    </w:p>
    <w:p w14:paraId="16CF6251" w14:textId="6F828E89" w:rsidR="00307AB4" w:rsidRPr="00CD30C2" w:rsidRDefault="00307AB4" w:rsidP="00307AB4">
      <w:pPr>
        <w:pStyle w:val="paragraph"/>
        <w:numPr>
          <w:ilvl w:val="1"/>
          <w:numId w:val="6"/>
        </w:numPr>
        <w:tabs>
          <w:tab w:val="left" w:pos="0"/>
          <w:tab w:val="left" w:pos="426"/>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Comprovação da existência, no quadro funcional da licitante, de profissional médico com formação na especialidade objeto do credenciamento, devidamente certificado e registrado no CRM/MT.</w:t>
      </w:r>
    </w:p>
    <w:p w14:paraId="12B7636D" w14:textId="203B1CDF" w:rsidR="009B2EC1" w:rsidRPr="00CD30C2" w:rsidRDefault="009B2EC1" w:rsidP="009B2EC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Não serão aceitos “</w:t>
      </w:r>
      <w:r w:rsidRPr="00CD30C2">
        <w:rPr>
          <w:rFonts w:asciiTheme="minorHAnsi" w:hAnsiTheme="minorHAnsi" w:cstheme="minorHAnsi"/>
          <w:b/>
          <w:bCs/>
          <w:sz w:val="21"/>
          <w:szCs w:val="21"/>
        </w:rPr>
        <w:t>protocolos de entrega</w:t>
      </w:r>
      <w:r w:rsidRPr="00CD30C2">
        <w:rPr>
          <w:rFonts w:asciiTheme="minorHAnsi" w:hAnsiTheme="minorHAnsi" w:cstheme="minorHAnsi"/>
          <w:sz w:val="21"/>
          <w:szCs w:val="21"/>
        </w:rPr>
        <w:t>” ou “</w:t>
      </w:r>
      <w:r w:rsidRPr="00CD30C2">
        <w:rPr>
          <w:rFonts w:asciiTheme="minorHAnsi" w:hAnsiTheme="minorHAnsi" w:cstheme="minorHAnsi"/>
          <w:b/>
          <w:bCs/>
          <w:sz w:val="21"/>
          <w:szCs w:val="21"/>
        </w:rPr>
        <w:t>solicitação de documento</w:t>
      </w:r>
      <w:r w:rsidRPr="00CD30C2">
        <w:rPr>
          <w:rFonts w:asciiTheme="minorHAnsi" w:hAnsiTheme="minorHAnsi" w:cstheme="minorHAnsi"/>
          <w:sz w:val="21"/>
          <w:szCs w:val="21"/>
        </w:rPr>
        <w:t>” em substituição aos documentos requeridos no Edital e seus Anexos.</w:t>
      </w:r>
    </w:p>
    <w:p w14:paraId="633D5D65" w14:textId="77777777" w:rsidR="00B012E8" w:rsidRPr="00CD30C2" w:rsidRDefault="00B012E8" w:rsidP="00B012E8">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17" w:name="_Toc198618075"/>
      <w:r w:rsidRPr="00CD30C2">
        <w:rPr>
          <w:rStyle w:val="normaltextrun"/>
          <w:rFonts w:asciiTheme="minorHAnsi" w:hAnsiTheme="minorHAnsi" w:cstheme="minorHAnsi"/>
          <w:b/>
          <w:color w:val="auto"/>
          <w:sz w:val="21"/>
          <w:szCs w:val="21"/>
        </w:rPr>
        <w:lastRenderedPageBreak/>
        <w:t>OUTROS DOCUMENTOS</w:t>
      </w:r>
      <w:bookmarkEnd w:id="17"/>
    </w:p>
    <w:p w14:paraId="74879A90" w14:textId="258FA1D5" w:rsidR="003948A1" w:rsidRPr="00CD30C2" w:rsidRDefault="003948A1" w:rsidP="003948A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Sob pena de inabilitação, o licitante deverá apresentar as declarações constantes no modelo anexo, afirmando que:</w:t>
      </w:r>
    </w:p>
    <w:p w14:paraId="15E714EA" w14:textId="6EDAF6B8" w:rsidR="003948A1" w:rsidRPr="00CD30C2" w:rsidRDefault="003948A1" w:rsidP="003948A1">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Está ciente e de acordo com todas as condições do Edital e seus anexos, bem como que atende integralmente aos requisitos de habilitação;</w:t>
      </w:r>
    </w:p>
    <w:p w14:paraId="5D1A026A" w14:textId="6A5F7D39" w:rsidR="003948A1" w:rsidRPr="00CD30C2" w:rsidRDefault="003948A1" w:rsidP="003948A1">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Não há fatos impeditivos à sua habilitação, comprometendo-se a informar qualquer ocorrência posterior;</w:t>
      </w:r>
    </w:p>
    <w:p w14:paraId="49DB7932" w14:textId="5733B917" w:rsidR="003948A1" w:rsidRPr="00CD30C2" w:rsidRDefault="003948A1" w:rsidP="003948A1">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Não emprega menores de 18 anos em atividades proibidas, nem menores de 16 anos, salvo na condição de aprendiz a partir dos 14 anos, conforme o art. 7º, XXXIII, da CF/88;</w:t>
      </w:r>
    </w:p>
    <w:p w14:paraId="03C54118" w14:textId="10749492" w:rsidR="003948A1" w:rsidRPr="00CD30C2" w:rsidRDefault="003948A1" w:rsidP="003948A1">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Não possui empregados em condição análoga à de escravo ou submetidos a trabalho degradante, nos termos da Constituição Federal;</w:t>
      </w:r>
    </w:p>
    <w:p w14:paraId="415EE599" w14:textId="30ACE0A6" w:rsidR="003948A1" w:rsidRPr="00CD30C2" w:rsidRDefault="003948A1" w:rsidP="003948A1">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Não mantém vínculo técnico, comercial, financeiro, trabalhista ou pessoal com dirigente da Prefeitura de Campo Verde-MT, tampouco com cônjuges ou parentes até o terceiro grau (art. 14, IV, da Lei nº 14.133/2021);</w:t>
      </w:r>
    </w:p>
    <w:p w14:paraId="709AFB0A" w14:textId="0F5D37B9" w:rsidR="003948A1" w:rsidRPr="00CD30C2" w:rsidRDefault="003948A1" w:rsidP="003948A1">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Cumpre as exigências legais relativas à reserva de vagas para pessoas com deficiência ou reabilitadas pela Previdência Social, nos termos do art. 93 da Lei nº 8.213/1991 e art. 63, IV da Lei nº 14.133/2021.</w:t>
      </w:r>
    </w:p>
    <w:p w14:paraId="4653E7A5" w14:textId="1FC40A8A" w:rsidR="00B012E8" w:rsidRPr="00CD30C2" w:rsidRDefault="003948A1" w:rsidP="003948A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apresentação de declaração falsa acarretará sanções legais e editalícias, incluindo a penalidade prevista no art. 156, IV, da Lei nº 14.133/2021</w:t>
      </w:r>
    </w:p>
    <w:p w14:paraId="1BEA7F75" w14:textId="77777777" w:rsidR="00A450DD" w:rsidRPr="00CD30C2" w:rsidRDefault="00A450DD" w:rsidP="00A450DD">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18" w:name="_Toc198618076"/>
      <w:r w:rsidRPr="00CD30C2">
        <w:rPr>
          <w:rStyle w:val="normaltextrun"/>
          <w:rFonts w:asciiTheme="minorHAnsi" w:hAnsiTheme="minorHAnsi" w:cstheme="minorHAnsi"/>
          <w:b/>
          <w:color w:val="auto"/>
          <w:sz w:val="21"/>
          <w:szCs w:val="21"/>
        </w:rPr>
        <w:t>DO JULGAMENTO E DO CREDENCIAMENTO</w:t>
      </w:r>
      <w:bookmarkEnd w:id="18"/>
    </w:p>
    <w:p w14:paraId="60E67FBA" w14:textId="0652C559" w:rsidR="003948A1" w:rsidRPr="00CD30C2" w:rsidRDefault="003948A1" w:rsidP="003948A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A Comissão de Licitação, ou autoridade designada, será responsável por:</w:t>
      </w:r>
    </w:p>
    <w:p w14:paraId="06B2D2F7" w14:textId="672E7266" w:rsidR="003948A1" w:rsidRPr="00CD30C2" w:rsidRDefault="003948A1" w:rsidP="003948A1">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Analisar e julgar a documentação, excluindo os inabilitados da fase seguinte;</w:t>
      </w:r>
    </w:p>
    <w:p w14:paraId="15540C86" w14:textId="1D3F199F" w:rsidR="003948A1" w:rsidRPr="00CD30C2" w:rsidRDefault="003948A1" w:rsidP="003948A1">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Habilitar os proponentes conforme os critérios previstos no Edital;</w:t>
      </w:r>
    </w:p>
    <w:p w14:paraId="54712C66" w14:textId="50AE1F06" w:rsidR="003948A1" w:rsidRPr="00CD30C2" w:rsidRDefault="003948A1" w:rsidP="003948A1">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Lavrar ata circunstanciada da sessão de abertura dos envelopes e do julgamento.</w:t>
      </w:r>
    </w:p>
    <w:p w14:paraId="4E74F841" w14:textId="1505E3F5" w:rsidR="003948A1" w:rsidRPr="00CD30C2" w:rsidRDefault="003948A1" w:rsidP="003948A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Os envelopes serão rubricados, abertos e conferidos em sessão pública, com ou sem a presença dos licitantes, sendo a classificação definida nos termos do Edital.</w:t>
      </w:r>
    </w:p>
    <w:p w14:paraId="485B75F2" w14:textId="2C0D4B13" w:rsidR="003948A1" w:rsidRPr="00CD30C2" w:rsidRDefault="003948A1" w:rsidP="003948A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Serão habilitados e/ou credenciados os licitantes cujos documentos estejam em conformidade integral com as exigências editalícias.</w:t>
      </w:r>
    </w:p>
    <w:p w14:paraId="63F58103" w14:textId="42C25A24" w:rsidR="003948A1" w:rsidRPr="00CD30C2" w:rsidRDefault="003948A1" w:rsidP="003948A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O interessado inabilitado poderá apresentar novo pedido de credenciamento, desde que protocole nova documentação válida e completa, conforme exigido no Termo de Referência.</w:t>
      </w:r>
    </w:p>
    <w:p w14:paraId="64D34F8B" w14:textId="3CD481AB" w:rsidR="003948A1" w:rsidRPr="00CD30C2" w:rsidRDefault="003948A1" w:rsidP="003948A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A Comissão ou autoridade competente poderá realizar diligências para esclarecer dúvidas ou verificar a veracidade dos documentos, sendo vedada a complementação ou juntada posterior de documentos obrigatórios que deveriam constar originalmente nos envelopes.</w:t>
      </w:r>
    </w:p>
    <w:p w14:paraId="68E4EF39" w14:textId="2254940E" w:rsidR="00A450DD" w:rsidRPr="00CD30C2" w:rsidRDefault="003948A1" w:rsidP="003948A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A Comissão poderá solicitar parecer técnico quanto à comprovação dos requisitos de qualificação técnica da proponente.</w:t>
      </w:r>
    </w:p>
    <w:p w14:paraId="31BA3D2B" w14:textId="77777777" w:rsidR="00E13020" w:rsidRPr="00CD30C2" w:rsidRDefault="009A4F04" w:rsidP="00E13020">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19" w:name="_Toc198618077"/>
      <w:r w:rsidRPr="00CD30C2">
        <w:rPr>
          <w:rStyle w:val="normaltextrun"/>
          <w:rFonts w:asciiTheme="minorHAnsi" w:hAnsiTheme="minorHAnsi" w:cstheme="minorHAnsi"/>
          <w:b/>
          <w:color w:val="auto"/>
          <w:sz w:val="21"/>
          <w:szCs w:val="21"/>
        </w:rPr>
        <w:t>RECURSO (</w:t>
      </w:r>
      <w:r w:rsidR="00E13020" w:rsidRPr="00CD30C2">
        <w:rPr>
          <w:rStyle w:val="normaltextrun"/>
          <w:rFonts w:asciiTheme="minorHAnsi" w:hAnsiTheme="minorHAnsi" w:cstheme="minorHAnsi"/>
          <w:b/>
          <w:color w:val="auto"/>
          <w:sz w:val="21"/>
          <w:szCs w:val="21"/>
        </w:rPr>
        <w:t xml:space="preserve">S) </w:t>
      </w:r>
      <w:r w:rsidRPr="00CD30C2">
        <w:rPr>
          <w:rStyle w:val="normaltextrun"/>
          <w:rFonts w:asciiTheme="minorHAnsi" w:hAnsiTheme="minorHAnsi" w:cstheme="minorHAnsi"/>
          <w:b/>
          <w:color w:val="auto"/>
          <w:sz w:val="21"/>
          <w:szCs w:val="21"/>
        </w:rPr>
        <w:t>ADMINISTRATIVO (</w:t>
      </w:r>
      <w:r w:rsidR="00E13020" w:rsidRPr="00CD30C2">
        <w:rPr>
          <w:rStyle w:val="normaltextrun"/>
          <w:rFonts w:asciiTheme="minorHAnsi" w:hAnsiTheme="minorHAnsi" w:cstheme="minorHAnsi"/>
          <w:b/>
          <w:color w:val="auto"/>
          <w:sz w:val="21"/>
          <w:szCs w:val="21"/>
        </w:rPr>
        <w:t>S)</w:t>
      </w:r>
      <w:bookmarkEnd w:id="19"/>
    </w:p>
    <w:p w14:paraId="44E2FCF2" w14:textId="7C55DF41"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lastRenderedPageBreak/>
        <w:t>Os recursos relativos ao julgamento do credenciamento, habilitação ou inabilitação, anulação ou revogação da licitação seguirão o disposto no art. 165 da Lei nº 14.133/2021.</w:t>
      </w:r>
    </w:p>
    <w:p w14:paraId="71AAA447" w14:textId="1BC1386B"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Qualquer licitante poderá manifestar sua intenção de recorrer durante o prazo estabelecido na sessão pública.</w:t>
      </w:r>
    </w:p>
    <w:p w14:paraId="09F33002" w14:textId="46172D41"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aceitação da intenção de recurso suspenderá o processo apenas quanto aos itens impugnados, inclusive quanto ao prazo de validade da proposta. Os demais itens poderão ser adjudicados normalmente.</w:t>
      </w:r>
    </w:p>
    <w:p w14:paraId="05DDFBB3" w14:textId="0DC5079C"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Recursos e contrarrazões deverão ser enviados para licitacao@campoverde.mt.gov.br, dirigidos à autoridade que proferiu a decisão, que poderá reconsiderá-la em até 3 dias úteis ou encaminhá-la à autoridade superior, que decidirá em até 10 dias úteis.</w:t>
      </w:r>
    </w:p>
    <w:p w14:paraId="166C64E5" w14:textId="5625E6AB"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recurso administrativo poderá impugnar qualquer ato ou decisão do Agente de Contratação durante o certame, exceto as regras do edital, que devem ser impugnadas nos prazos próprios.</w:t>
      </w:r>
    </w:p>
    <w:p w14:paraId="34E67118" w14:textId="7122953E"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Agente de Contratação realizará o juízo de admissibilidade da intenção de recorrer, podendo aceitá-la ou rejeitá-la, mediante motivação.</w:t>
      </w:r>
    </w:p>
    <w:p w14:paraId="575865AB" w14:textId="51D19A8B"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Serão rejeitadas intenções de recurso consideradas protelatórias, quando:</w:t>
      </w:r>
    </w:p>
    <w:p w14:paraId="75412EC7" w14:textId="54E824DB" w:rsidR="00C26609" w:rsidRPr="00CD30C2" w:rsidRDefault="00C26609" w:rsidP="00C26609">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Apresentadas por parte ilegítima;</w:t>
      </w:r>
    </w:p>
    <w:p w14:paraId="60AC8A71" w14:textId="09656318" w:rsidR="00C26609" w:rsidRPr="00CD30C2" w:rsidRDefault="00C26609" w:rsidP="00C26609">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Fora do prazo;</w:t>
      </w:r>
    </w:p>
    <w:p w14:paraId="5647FE85" w14:textId="081599B7" w:rsidR="00C26609" w:rsidRPr="00CD30C2" w:rsidRDefault="00C26609" w:rsidP="00C26609">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Não atacarem ato ou decisão concreta;</w:t>
      </w:r>
    </w:p>
    <w:p w14:paraId="22FC1C9E" w14:textId="23781BDC" w:rsidR="00C26609" w:rsidRPr="00CD30C2" w:rsidRDefault="00C26609" w:rsidP="00C26609">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Fundadas apenas em insatisfação, sem apontar irregularidades.</w:t>
      </w:r>
    </w:p>
    <w:p w14:paraId="77A93983" w14:textId="0F370AB5"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prazo para apresentação de razões e contrarrazões é de 3 dias úteis, contados da intimação ou lavratura de ata, assegurando-se o acesso imediato aos autos.</w:t>
      </w:r>
    </w:p>
    <w:p w14:paraId="32105392" w14:textId="1B6F932C"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Não se exige total correspondência entre os fundamentos da intenção de recurso e as razões posteriormente apresentadas.</w:t>
      </w:r>
    </w:p>
    <w:p w14:paraId="675DC7F6" w14:textId="681C2976"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Os autos estarão disponíveis para vista dos interessados, mediante solicitação por e-mail ou contato telefônico com o Agente de Contratação.</w:t>
      </w:r>
    </w:p>
    <w:p w14:paraId="3C72AA90" w14:textId="25E89EAD"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não envio das razões no prazo legal implica preclusão do direito ao recurso, admitindo-se, excepcionalmente, análise do mérito da intenção com base no direito de petição (art. 5º, XXXIV, "a", CF/88).</w:t>
      </w:r>
    </w:p>
    <w:p w14:paraId="04EB2B6F" w14:textId="10263C6B"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Ainda que o recurso não seja conhecido, a Administração pode anular atos ilegais ou revogá-los por conveniência, com garantia de contraditório (Súmula 473/STF e art. 71, § 3º da Lei nº 14.133/2021).</w:t>
      </w:r>
    </w:p>
    <w:p w14:paraId="5D8508C9" w14:textId="2F4549A0"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É vedada a interposição de recurso adesivo nas contrarrazões.</w:t>
      </w:r>
    </w:p>
    <w:p w14:paraId="77A1A1D5" w14:textId="209C8273"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Os recursos serão decididos em fase única, conforme art. 165, § 2º, da Lei nº 14.133/2021.</w:t>
      </w:r>
    </w:p>
    <w:p w14:paraId="037A4C24" w14:textId="74BD636F"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Na análise do recurso, o Agente de Contratação poderá remeter os autos à unidade técnica, Assessoria Jurídica ou Contábil para manifestação.</w:t>
      </w:r>
    </w:p>
    <w:p w14:paraId="5B29C8F4" w14:textId="719B7AA8"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Após o prazo recursal, o Agente de Contratação analisará os fundamentos apresentados, podendo:</w:t>
      </w:r>
    </w:p>
    <w:p w14:paraId="6D0F1733" w14:textId="68FA9E65" w:rsidR="00C26609" w:rsidRPr="00CD30C2" w:rsidRDefault="00C26609" w:rsidP="00C26609">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Reconsiderar a decisão total ou parcialmente; ou</w:t>
      </w:r>
    </w:p>
    <w:p w14:paraId="76F9E234" w14:textId="380C0B97" w:rsidR="00C26609" w:rsidRPr="00CD30C2" w:rsidRDefault="00C26609" w:rsidP="00C26609">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Manter a decisão recorrida.</w:t>
      </w:r>
    </w:p>
    <w:p w14:paraId="5ED02C32" w14:textId="3B4481AB"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lastRenderedPageBreak/>
        <w:t>Em ambos os casos, o processo será submetido à Autoridade Superior.</w:t>
      </w:r>
    </w:p>
    <w:p w14:paraId="7185A173" w14:textId="38F572DE"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Autoridade Superior poderá decidir o recurso com base nos autos e na decisão do Agente de Contratação;</w:t>
      </w:r>
    </w:p>
    <w:p w14:paraId="56DB736B" w14:textId="28CF6F81"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Ou determinar a emissão de parecer técnico e/ou jurídico prévio.</w:t>
      </w:r>
    </w:p>
    <w:p w14:paraId="421B94A4" w14:textId="15423A9E" w:rsidR="00C26609"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acolhimento do recurso anula apenas os atos que não possam ser aproveitados (art. 165, § 3º da Lei nº 14.133/2021).</w:t>
      </w:r>
    </w:p>
    <w:p w14:paraId="7E2163D2" w14:textId="1422C73D" w:rsidR="00E13020" w:rsidRPr="00CD30C2" w:rsidRDefault="00C26609" w:rsidP="00C2660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Após o julgamento dos recursos e constatada a regularidade do processo, este será encaminhado à autoridade competente para adjudicação e homologação, nos termos do art. 71 da Lei nº 14.133/2021.</w:t>
      </w:r>
    </w:p>
    <w:p w14:paraId="61FF6719" w14:textId="708CB3E4" w:rsidR="00475DDD" w:rsidRPr="00CD30C2" w:rsidRDefault="00475DDD" w:rsidP="00A06B59">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20" w:name="_Toc198618078"/>
      <w:r w:rsidRPr="00CD30C2">
        <w:rPr>
          <w:rStyle w:val="normaltextrun"/>
          <w:rFonts w:asciiTheme="minorHAnsi" w:hAnsiTheme="minorHAnsi" w:cstheme="minorHAnsi"/>
          <w:b/>
          <w:color w:val="auto"/>
          <w:sz w:val="21"/>
          <w:szCs w:val="21"/>
        </w:rPr>
        <w:t xml:space="preserve">DO </w:t>
      </w:r>
      <w:r w:rsidR="0023528C" w:rsidRPr="00CD30C2">
        <w:rPr>
          <w:rFonts w:asciiTheme="minorHAnsi" w:hAnsiTheme="minorHAnsi" w:cstheme="minorHAnsi"/>
          <w:b/>
          <w:color w:val="auto"/>
          <w:sz w:val="21"/>
          <w:szCs w:val="21"/>
        </w:rPr>
        <w:t>ORDENAMENTO DOS CREDENCIADOS</w:t>
      </w:r>
      <w:bookmarkEnd w:id="20"/>
    </w:p>
    <w:p w14:paraId="52273698" w14:textId="1FF410F9" w:rsidR="0023528C" w:rsidRPr="00CD30C2" w:rsidRDefault="0023528C" w:rsidP="00421130">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Os Licitantes credenciados farão parte de cadastro específico de prestadores de serviço do município de Campo Verde-MT, com vistas à possíveis e eventuais contratações para a prestação dos serviços credenciados. </w:t>
      </w:r>
    </w:p>
    <w:p w14:paraId="13C153D0" w14:textId="03D90FF6" w:rsidR="0019499C" w:rsidRPr="00CD30C2" w:rsidRDefault="00DB7908" w:rsidP="00583E1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b/>
          <w:bCs/>
          <w:sz w:val="21"/>
          <w:szCs w:val="21"/>
          <w:lang w:eastAsia="en-US"/>
        </w:rPr>
        <w:t xml:space="preserve">Havendo dois ou mais prestadores credenciados, a distribuição dos atendimentos observará critérios de equidade, de modo a assegurar a </w:t>
      </w:r>
      <w:r w:rsidR="00C26609" w:rsidRPr="00CD30C2">
        <w:rPr>
          <w:rFonts w:asciiTheme="minorHAnsi" w:hAnsiTheme="minorHAnsi" w:cstheme="minorHAnsi"/>
          <w:b/>
          <w:bCs/>
          <w:sz w:val="21"/>
          <w:szCs w:val="21"/>
          <w:lang w:eastAsia="en-US"/>
        </w:rPr>
        <w:t>todos igualdades</w:t>
      </w:r>
      <w:r w:rsidRPr="00CD30C2">
        <w:rPr>
          <w:rFonts w:asciiTheme="minorHAnsi" w:hAnsiTheme="minorHAnsi" w:cstheme="minorHAnsi"/>
          <w:b/>
          <w:bCs/>
          <w:sz w:val="21"/>
          <w:szCs w:val="21"/>
          <w:lang w:eastAsia="en-US"/>
        </w:rPr>
        <w:t xml:space="preserve"> de oportunidades, respeitadas as especialidades contratadas e as quantidades demandadas pela Administração</w:t>
      </w:r>
    </w:p>
    <w:p w14:paraId="4650CDE6" w14:textId="77777777" w:rsidR="00583E13" w:rsidRPr="00CD30C2" w:rsidRDefault="00583E13" w:rsidP="00583E1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confirmação da aceitação do serviço pela credenciada é automática ao recebimento da comunicação para prestação do serviço;</w:t>
      </w:r>
    </w:p>
    <w:p w14:paraId="24F7B98A" w14:textId="77777777" w:rsidR="00583E13" w:rsidRPr="00CD30C2" w:rsidRDefault="00583E13" w:rsidP="00583E1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recusa formal da prestação do serviço, por parte da credenciada, injustificada, implica no descredenciamento e suas sanções;</w:t>
      </w:r>
    </w:p>
    <w:p w14:paraId="63DFAB7D" w14:textId="77777777" w:rsidR="0023528C" w:rsidRPr="00CD30C2" w:rsidRDefault="0023528C" w:rsidP="00421130">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Após a execução do serviço e o encerramento do Instrumento Contratual com a Unidade Demandante, o responsável realizará a avaliação do serviço prestado, devendo atender as regras previstas neste Edital quanto a avaliação da execução do serviço pelo credenciado; </w:t>
      </w:r>
    </w:p>
    <w:p w14:paraId="0C237D29" w14:textId="203527F1" w:rsidR="009E4346" w:rsidRPr="00CD30C2" w:rsidRDefault="009E4346" w:rsidP="00421130">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C0C0C"/>
          <w:sz w:val="21"/>
          <w:szCs w:val="21"/>
        </w:rPr>
      </w:pPr>
      <w:r w:rsidRPr="00CD30C2">
        <w:rPr>
          <w:rFonts w:asciiTheme="minorHAnsi" w:hAnsiTheme="minorHAnsi" w:cstheme="minorHAnsi"/>
          <w:color w:val="0C0C0C"/>
          <w:sz w:val="21"/>
          <w:szCs w:val="21"/>
        </w:rPr>
        <w:t xml:space="preserve">O </w:t>
      </w:r>
      <w:r w:rsidR="001D3766" w:rsidRPr="00CD30C2">
        <w:rPr>
          <w:rFonts w:asciiTheme="minorHAnsi" w:hAnsiTheme="minorHAnsi" w:cstheme="minorHAnsi"/>
          <w:color w:val="0C0C0C"/>
          <w:sz w:val="21"/>
          <w:szCs w:val="21"/>
        </w:rPr>
        <w:t>Licitante</w:t>
      </w:r>
      <w:r w:rsidRPr="00CD30C2">
        <w:rPr>
          <w:rFonts w:asciiTheme="minorHAnsi" w:hAnsiTheme="minorHAnsi" w:cstheme="minorHAnsi"/>
          <w:color w:val="0C0C0C"/>
          <w:sz w:val="21"/>
          <w:szCs w:val="21"/>
        </w:rPr>
        <w:t xml:space="preserve"> que rejeitar a designação ou estiver suspenso/impedido de realizar</w:t>
      </w:r>
      <w:r w:rsidR="00583E13" w:rsidRPr="00CD30C2">
        <w:rPr>
          <w:rFonts w:asciiTheme="minorHAnsi" w:hAnsiTheme="minorHAnsi" w:cstheme="minorHAnsi"/>
          <w:color w:val="0C0C0C"/>
          <w:sz w:val="21"/>
          <w:szCs w:val="21"/>
        </w:rPr>
        <w:t xml:space="preserve"> Credenciamentos</w:t>
      </w:r>
      <w:r w:rsidRPr="00CD30C2">
        <w:rPr>
          <w:rFonts w:asciiTheme="minorHAnsi" w:hAnsiTheme="minorHAnsi" w:cstheme="minorHAnsi"/>
          <w:color w:val="0C0C0C"/>
          <w:sz w:val="21"/>
          <w:szCs w:val="21"/>
        </w:rPr>
        <w:t>, perderá a vez, situação em que será chamado o próximo na ordem de classificação.</w:t>
      </w:r>
    </w:p>
    <w:p w14:paraId="48854D82" w14:textId="1B51D518" w:rsidR="009E4346" w:rsidRPr="00CD30C2" w:rsidRDefault="009E4346" w:rsidP="00421130">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C0C0C"/>
          <w:sz w:val="21"/>
          <w:szCs w:val="21"/>
        </w:rPr>
      </w:pPr>
      <w:r w:rsidRPr="00CD30C2">
        <w:rPr>
          <w:rFonts w:asciiTheme="minorHAnsi" w:hAnsiTheme="minorHAnsi" w:cstheme="minorHAnsi"/>
          <w:color w:val="0C0C0C"/>
          <w:sz w:val="21"/>
          <w:szCs w:val="21"/>
        </w:rPr>
        <w:t xml:space="preserve">Havendo descredenciamento de </w:t>
      </w:r>
      <w:r w:rsidR="001D3766" w:rsidRPr="00CD30C2">
        <w:rPr>
          <w:rFonts w:asciiTheme="minorHAnsi" w:hAnsiTheme="minorHAnsi" w:cstheme="minorHAnsi"/>
          <w:color w:val="0C0C0C"/>
          <w:sz w:val="21"/>
          <w:szCs w:val="21"/>
        </w:rPr>
        <w:t>Licitante</w:t>
      </w:r>
      <w:r w:rsidRPr="00CD30C2">
        <w:rPr>
          <w:rFonts w:asciiTheme="minorHAnsi" w:hAnsiTheme="minorHAnsi" w:cstheme="minorHAnsi"/>
          <w:color w:val="0C0C0C"/>
          <w:sz w:val="21"/>
          <w:szCs w:val="21"/>
        </w:rPr>
        <w:t xml:space="preserve"> sua posição será ocupada pelo próximo, na ordem de classificação, reordenando-se os demais.</w:t>
      </w:r>
    </w:p>
    <w:p w14:paraId="3CFB563C" w14:textId="5616CBA3" w:rsidR="007C570E" w:rsidRPr="00CD30C2" w:rsidRDefault="007C570E"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credenciamento será oficializado mediante publicação do ato de homologação emitido pela Autoridade Competente, juntamente com a Lista dos Credenciados.</w:t>
      </w:r>
    </w:p>
    <w:p w14:paraId="112805C1" w14:textId="438F1B55" w:rsidR="00475DDD" w:rsidRPr="00CD30C2" w:rsidRDefault="00475DDD"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 Comissão de Licitação terá o prazo de até 48 (quarenta e oito) horas para publicar o resultado da classificação do rol dos </w:t>
      </w:r>
      <w:r w:rsidR="001D3766" w:rsidRPr="00CD30C2">
        <w:rPr>
          <w:rFonts w:asciiTheme="minorHAnsi" w:hAnsiTheme="minorHAnsi" w:cstheme="minorHAnsi"/>
          <w:sz w:val="21"/>
          <w:szCs w:val="21"/>
        </w:rPr>
        <w:t>Licitante</w:t>
      </w:r>
      <w:r w:rsidRPr="00CD30C2">
        <w:rPr>
          <w:rFonts w:asciiTheme="minorHAnsi" w:hAnsiTheme="minorHAnsi" w:cstheme="minorHAnsi"/>
          <w:sz w:val="21"/>
          <w:szCs w:val="21"/>
        </w:rPr>
        <w:t>s credenciados, em seu próprio site e no Diário Oficial de sua escolha.</w:t>
      </w:r>
    </w:p>
    <w:p w14:paraId="67943008" w14:textId="5324A7FE" w:rsidR="00475DDD" w:rsidRPr="00CD30C2" w:rsidRDefault="00475DDD"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No caso de descredenciamento ou desistência do </w:t>
      </w:r>
      <w:r w:rsidR="001D3766" w:rsidRPr="00CD30C2">
        <w:rPr>
          <w:rFonts w:asciiTheme="minorHAnsi" w:hAnsiTheme="minorHAnsi" w:cstheme="minorHAnsi"/>
          <w:sz w:val="21"/>
          <w:szCs w:val="21"/>
        </w:rPr>
        <w:t>Licitante</w:t>
      </w:r>
      <w:r w:rsidRPr="00CD30C2">
        <w:rPr>
          <w:rFonts w:asciiTheme="minorHAnsi" w:hAnsiTheme="minorHAnsi" w:cstheme="minorHAnsi"/>
          <w:sz w:val="21"/>
          <w:szCs w:val="21"/>
        </w:rPr>
        <w:t>, sua posição será ocupada pelo próximo na ordem de classificação, reordenando os demais.</w:t>
      </w:r>
    </w:p>
    <w:p w14:paraId="3B0394CC" w14:textId="77777777" w:rsidR="00475DDD" w:rsidRPr="00CD30C2" w:rsidRDefault="00475DDD"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resultado do Credenciamento, de Recursos e do julgamento será sempre divulgado mediante publicação pelos meios legais.</w:t>
      </w:r>
    </w:p>
    <w:p w14:paraId="1370338C" w14:textId="1771B74A" w:rsidR="00475DDD" w:rsidRPr="00CD30C2" w:rsidRDefault="00475DDD"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Se o </w:t>
      </w:r>
      <w:r w:rsidR="001D3766" w:rsidRPr="00CD30C2">
        <w:rPr>
          <w:rFonts w:asciiTheme="minorHAnsi" w:hAnsiTheme="minorHAnsi" w:cstheme="minorHAnsi"/>
          <w:sz w:val="21"/>
          <w:szCs w:val="21"/>
        </w:rPr>
        <w:t>Licitante</w:t>
      </w:r>
      <w:r w:rsidRPr="00CD30C2">
        <w:rPr>
          <w:rFonts w:asciiTheme="minorHAnsi" w:hAnsiTheme="minorHAnsi" w:cstheme="minorHAnsi"/>
          <w:sz w:val="21"/>
          <w:szCs w:val="21"/>
        </w:rPr>
        <w:t xml:space="preserve"> se recusar a prestar os serviços, ou no caso de descredenciamento ou desistência do </w:t>
      </w:r>
      <w:r w:rsidR="001D3766" w:rsidRPr="00CD30C2">
        <w:rPr>
          <w:rFonts w:asciiTheme="minorHAnsi" w:hAnsiTheme="minorHAnsi" w:cstheme="minorHAnsi"/>
          <w:sz w:val="21"/>
          <w:szCs w:val="21"/>
        </w:rPr>
        <w:t>Licitante</w:t>
      </w:r>
      <w:r w:rsidRPr="00CD30C2">
        <w:rPr>
          <w:rFonts w:asciiTheme="minorHAnsi" w:hAnsiTheme="minorHAnsi" w:cstheme="minorHAnsi"/>
          <w:sz w:val="21"/>
          <w:szCs w:val="21"/>
        </w:rPr>
        <w:t>, faculta-se o Município, independentemente de aviso, no</w:t>
      </w:r>
      <w:r w:rsidRPr="00CD30C2">
        <w:rPr>
          <w:rFonts w:asciiTheme="minorHAnsi" w:eastAsia="Arial Narrow" w:hAnsiTheme="minorHAnsi" w:cstheme="minorHAnsi"/>
          <w:sz w:val="21"/>
          <w:szCs w:val="21"/>
        </w:rPr>
        <w:t>tifi</w:t>
      </w:r>
      <w:r w:rsidRPr="00CD30C2">
        <w:rPr>
          <w:rFonts w:asciiTheme="minorHAnsi" w:hAnsiTheme="minorHAnsi" w:cstheme="minorHAnsi"/>
          <w:sz w:val="21"/>
          <w:szCs w:val="21"/>
        </w:rPr>
        <w:t xml:space="preserve">cação, ou interpelação judicial ou </w:t>
      </w:r>
      <w:r w:rsidRPr="00CD30C2">
        <w:rPr>
          <w:rFonts w:asciiTheme="minorHAnsi" w:hAnsiTheme="minorHAnsi" w:cstheme="minorHAnsi"/>
          <w:sz w:val="21"/>
          <w:szCs w:val="21"/>
        </w:rPr>
        <w:lastRenderedPageBreak/>
        <w:t>extrajudicial, convocar o licitante que obteve classificação imediata e subsequente à daquele que recusou a prestar os serviços.</w:t>
      </w:r>
    </w:p>
    <w:p w14:paraId="646C0D14" w14:textId="7B652FC5" w:rsidR="00E575CD" w:rsidRPr="00CD30C2" w:rsidRDefault="00E575CD"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Os novos </w:t>
      </w:r>
      <w:r w:rsidR="001D3766" w:rsidRPr="00CD30C2">
        <w:rPr>
          <w:rFonts w:asciiTheme="minorHAnsi" w:hAnsiTheme="minorHAnsi" w:cstheme="minorHAnsi"/>
          <w:sz w:val="21"/>
          <w:szCs w:val="21"/>
        </w:rPr>
        <w:t>Licitante</w:t>
      </w:r>
      <w:r w:rsidRPr="00CD30C2">
        <w:rPr>
          <w:rFonts w:asciiTheme="minorHAnsi" w:hAnsiTheme="minorHAnsi" w:cstheme="minorHAnsi"/>
          <w:sz w:val="21"/>
          <w:szCs w:val="21"/>
        </w:rPr>
        <w:t xml:space="preserve">s credenciados </w:t>
      </w:r>
      <w:r w:rsidR="00C36F9E" w:rsidRPr="00CD30C2">
        <w:rPr>
          <w:rFonts w:asciiTheme="minorHAnsi" w:hAnsiTheme="minorHAnsi" w:cstheme="minorHAnsi"/>
          <w:sz w:val="21"/>
          <w:szCs w:val="21"/>
        </w:rPr>
        <w:t xml:space="preserve">nos moldes do item 15.2, </w:t>
      </w:r>
      <w:r w:rsidRPr="00CD30C2">
        <w:rPr>
          <w:rFonts w:asciiTheme="minorHAnsi" w:hAnsiTheme="minorHAnsi" w:cstheme="minorHAnsi"/>
          <w:sz w:val="21"/>
          <w:szCs w:val="21"/>
        </w:rPr>
        <w:t xml:space="preserve">serão inseridos na ordem remanescente </w:t>
      </w:r>
      <w:r w:rsidR="004F45DC" w:rsidRPr="00CD30C2">
        <w:rPr>
          <w:rFonts w:asciiTheme="minorHAnsi" w:hAnsiTheme="minorHAnsi" w:cstheme="minorHAnsi"/>
          <w:sz w:val="21"/>
          <w:szCs w:val="21"/>
        </w:rPr>
        <w:t xml:space="preserve">do </w:t>
      </w:r>
      <w:r w:rsidR="00C36F9E" w:rsidRPr="00CD30C2">
        <w:rPr>
          <w:rFonts w:asciiTheme="minorHAnsi" w:hAnsiTheme="minorHAnsi" w:cstheme="minorHAnsi"/>
          <w:sz w:val="21"/>
          <w:szCs w:val="21"/>
        </w:rPr>
        <w:t>Credenciamento</w:t>
      </w:r>
      <w:r w:rsidRPr="00CD30C2">
        <w:rPr>
          <w:rFonts w:asciiTheme="minorHAnsi" w:hAnsiTheme="minorHAnsi" w:cstheme="minorHAnsi"/>
          <w:sz w:val="21"/>
          <w:szCs w:val="21"/>
        </w:rPr>
        <w:t>, respeitada a classificação previamente definida.</w:t>
      </w:r>
    </w:p>
    <w:p w14:paraId="203E9ACC" w14:textId="0B5D8A7E" w:rsidR="007C570E" w:rsidRPr="00CD30C2" w:rsidRDefault="004F45DC"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w:t>
      </w:r>
      <w:r w:rsidR="007C570E" w:rsidRPr="00CD30C2">
        <w:rPr>
          <w:rFonts w:asciiTheme="minorHAnsi" w:hAnsiTheme="minorHAnsi" w:cstheme="minorHAnsi"/>
          <w:sz w:val="21"/>
          <w:szCs w:val="21"/>
        </w:rPr>
        <w:t xml:space="preserve"> Lista de Credenciados será atualizada e disponibilizada no </w:t>
      </w:r>
      <w:r w:rsidR="00B63344" w:rsidRPr="00CD30C2">
        <w:rPr>
          <w:rFonts w:asciiTheme="minorHAnsi" w:hAnsiTheme="minorHAnsi" w:cstheme="minorHAnsi"/>
          <w:spacing w:val="-1"/>
          <w:sz w:val="21"/>
          <w:szCs w:val="21"/>
        </w:rPr>
        <w:t>site da Prefeitura</w:t>
      </w:r>
      <w:r w:rsidR="00B63344" w:rsidRPr="00CD30C2">
        <w:rPr>
          <w:rFonts w:asciiTheme="minorHAnsi" w:hAnsiTheme="minorHAnsi" w:cstheme="minorHAnsi"/>
          <w:sz w:val="21"/>
          <w:szCs w:val="21"/>
        </w:rPr>
        <w:t xml:space="preserve">, no link: </w:t>
      </w:r>
      <w:hyperlink r:id="rId37" w:history="1">
        <w:r w:rsidR="00B63344" w:rsidRPr="00CD30C2">
          <w:rPr>
            <w:rStyle w:val="Hyperlink"/>
            <w:rFonts w:asciiTheme="minorHAnsi" w:hAnsiTheme="minorHAnsi" w:cstheme="minorHAnsi"/>
            <w:color w:val="auto"/>
            <w:sz w:val="21"/>
            <w:szCs w:val="21"/>
          </w:rPr>
          <w:t>https://campoverde.mt.gov.br/</w:t>
        </w:r>
      </w:hyperlink>
    </w:p>
    <w:p w14:paraId="1CC5587B" w14:textId="77777777" w:rsidR="00E575CD" w:rsidRPr="00CD30C2" w:rsidRDefault="00E575CD"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Após a convocação de todos os credenciados iniciais, os novos credenciamentos obedecerão ao critério de </w:t>
      </w:r>
      <w:r w:rsidRPr="00CD30C2">
        <w:rPr>
          <w:rStyle w:val="Forte"/>
          <w:rFonts w:asciiTheme="minorHAnsi" w:hAnsiTheme="minorHAnsi" w:cstheme="minorHAnsi"/>
          <w:b w:val="0"/>
          <w:bCs w:val="0"/>
          <w:sz w:val="21"/>
          <w:szCs w:val="21"/>
        </w:rPr>
        <w:t>ordem de inscrição</w:t>
      </w:r>
      <w:r w:rsidRPr="00CD30C2">
        <w:rPr>
          <w:rFonts w:asciiTheme="minorHAnsi" w:hAnsiTheme="minorHAnsi" w:cstheme="minorHAnsi"/>
          <w:sz w:val="21"/>
          <w:szCs w:val="21"/>
        </w:rPr>
        <w:t xml:space="preserve"> junto à Comissão de Credenciamento.</w:t>
      </w:r>
    </w:p>
    <w:p w14:paraId="59E02E64" w14:textId="77777777" w:rsidR="00E575CD" w:rsidRPr="00CD30C2" w:rsidRDefault="00E575CD"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Durante a vigência do credenciamento, serão formalizados e publicados </w:t>
      </w:r>
      <w:r w:rsidRPr="00CD30C2">
        <w:rPr>
          <w:rStyle w:val="Forte"/>
          <w:rFonts w:asciiTheme="minorHAnsi" w:hAnsiTheme="minorHAnsi" w:cstheme="minorHAnsi"/>
          <w:b w:val="0"/>
          <w:sz w:val="21"/>
          <w:szCs w:val="21"/>
        </w:rPr>
        <w:t>tantos Termos de Credenciamento quanto forem necessários</w:t>
      </w:r>
      <w:r w:rsidRPr="00CD30C2">
        <w:rPr>
          <w:rFonts w:asciiTheme="minorHAnsi" w:hAnsiTheme="minorHAnsi" w:cstheme="minorHAnsi"/>
          <w:sz w:val="21"/>
          <w:szCs w:val="21"/>
        </w:rPr>
        <w:t xml:space="preserve"> para o atendimento da demanda e das condições editalícias.</w:t>
      </w:r>
    </w:p>
    <w:p w14:paraId="086085A7" w14:textId="77777777" w:rsidR="00E575CD" w:rsidRPr="00CD30C2" w:rsidRDefault="00E575CD" w:rsidP="007E53E9">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 </w:t>
      </w:r>
      <w:r w:rsidRPr="00CD30C2">
        <w:rPr>
          <w:rStyle w:val="Forte"/>
          <w:rFonts w:asciiTheme="minorHAnsi" w:hAnsiTheme="minorHAnsi" w:cstheme="minorHAnsi"/>
          <w:b w:val="0"/>
          <w:sz w:val="21"/>
          <w:szCs w:val="21"/>
        </w:rPr>
        <w:t>Pessoa Física ou Jurídica credenciada</w:t>
      </w:r>
      <w:r w:rsidRPr="00CD30C2">
        <w:rPr>
          <w:rFonts w:asciiTheme="minorHAnsi" w:hAnsiTheme="minorHAnsi" w:cstheme="minorHAnsi"/>
          <w:sz w:val="21"/>
          <w:szCs w:val="21"/>
        </w:rPr>
        <w:t xml:space="preserve"> deverá manter, durante toda a vigência do </w:t>
      </w:r>
      <w:r w:rsidRPr="00CD30C2">
        <w:rPr>
          <w:rStyle w:val="Forte"/>
          <w:rFonts w:asciiTheme="minorHAnsi" w:hAnsiTheme="minorHAnsi" w:cstheme="minorHAnsi"/>
          <w:b w:val="0"/>
          <w:sz w:val="21"/>
          <w:szCs w:val="21"/>
        </w:rPr>
        <w:t>Termo de Credenciamento</w:t>
      </w:r>
      <w:r w:rsidRPr="00CD30C2">
        <w:rPr>
          <w:rFonts w:asciiTheme="minorHAnsi" w:hAnsiTheme="minorHAnsi" w:cstheme="minorHAnsi"/>
          <w:b/>
          <w:sz w:val="21"/>
          <w:szCs w:val="21"/>
        </w:rPr>
        <w:t xml:space="preserve">, </w:t>
      </w:r>
      <w:r w:rsidRPr="00CD30C2">
        <w:rPr>
          <w:rFonts w:asciiTheme="minorHAnsi" w:hAnsiTheme="minorHAnsi" w:cstheme="minorHAnsi"/>
          <w:sz w:val="21"/>
          <w:szCs w:val="21"/>
        </w:rPr>
        <w:t>as mesmas condições de habilitação exigidas para sua celebração.</w:t>
      </w:r>
    </w:p>
    <w:p w14:paraId="79F40A8B" w14:textId="77777777" w:rsidR="007C570E" w:rsidRPr="00CD30C2" w:rsidRDefault="007C570E" w:rsidP="005C5134">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21" w:name="_Toc198618079"/>
      <w:r w:rsidRPr="00CD30C2">
        <w:rPr>
          <w:rStyle w:val="normaltextrun"/>
          <w:rFonts w:asciiTheme="minorHAnsi" w:hAnsiTheme="minorHAnsi" w:cstheme="minorHAnsi"/>
          <w:b/>
          <w:color w:val="auto"/>
          <w:sz w:val="21"/>
          <w:szCs w:val="21"/>
        </w:rPr>
        <w:t>DO DESCREDENCIAMENTO</w:t>
      </w:r>
      <w:bookmarkEnd w:id="21"/>
    </w:p>
    <w:p w14:paraId="3110A101" w14:textId="77777777" w:rsidR="003C2663" w:rsidRPr="00CD30C2" w:rsidRDefault="003C2663" w:rsidP="003C266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contrato poderá ser rescindido a qualquer momento, por parte da contratada, mediante comunicação expressa entre as partes, com antecedência mínima de 30 (trinta) dias, contados a partir da data de recebimento da comunicação formalizada.</w:t>
      </w:r>
    </w:p>
    <w:p w14:paraId="65FD77E1" w14:textId="77777777" w:rsidR="003C2663" w:rsidRPr="00CD30C2" w:rsidRDefault="003C2663" w:rsidP="003C2663">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rescisão também poderá ocorrer caso a credenciada:</w:t>
      </w:r>
    </w:p>
    <w:p w14:paraId="47ECEEBF" w14:textId="77777777" w:rsidR="003C2663" w:rsidRPr="00CD30C2" w:rsidRDefault="003C2663" w:rsidP="003C2663">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Deixe de cumprir qualquer das cláusulas e condições do contrato;</w:t>
      </w:r>
    </w:p>
    <w:p w14:paraId="678FE076" w14:textId="77777777" w:rsidR="003C2663" w:rsidRPr="00CD30C2" w:rsidRDefault="003C2663" w:rsidP="003C2663">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Pratique atos fraudulentos no intuito de obter para si ou para terceiros vantagem ilícita;</w:t>
      </w:r>
    </w:p>
    <w:p w14:paraId="15A30F39" w14:textId="77777777" w:rsidR="003C2663" w:rsidRPr="00CD30C2" w:rsidRDefault="003C2663" w:rsidP="003C266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Seja evidenciada sua incapacidade de cumprir as obrigações assumidas, devidamente caracterizada em relatório circunstanciado de inspeção.</w:t>
      </w:r>
    </w:p>
    <w:p w14:paraId="2B8BB6F4" w14:textId="77777777" w:rsidR="003C2663" w:rsidRPr="00CD30C2" w:rsidRDefault="003C2663" w:rsidP="003C266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rescisão poderá ser realizada por razões de interesse público de alta relevância, mediante despacho motivado e justificado pela Prefeitura Municipal.</w:t>
      </w:r>
    </w:p>
    <w:p w14:paraId="29F67FCA" w14:textId="77777777" w:rsidR="003C2663" w:rsidRPr="00CD30C2" w:rsidRDefault="003C2663" w:rsidP="003C266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contrato poderá ser encerrado em razão de caso fortuito ou força maior, bem como no caso de decretação de falência ou concordata da empresa credenciada, sua dissolução ou falecimento de todos os seus sócios.</w:t>
      </w:r>
    </w:p>
    <w:p w14:paraId="7091375B" w14:textId="77777777" w:rsidR="003C2663" w:rsidRPr="00CD30C2" w:rsidRDefault="003C2663" w:rsidP="003C266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Será proibido à credenciada cobrar taxas ou qualquer outra importância dos usuários, sob pena de descredenciamento. Tal situação será apurada em processo administrativo instaurado imediatamente após a denúncia apresentada por usuário ou cidadão, assegurando-se à credenciada o direito ao contraditório e à ampla defesa.</w:t>
      </w:r>
    </w:p>
    <w:p w14:paraId="0E058922" w14:textId="77777777" w:rsidR="003C2663" w:rsidRPr="00CD30C2" w:rsidRDefault="003C2663" w:rsidP="003C266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credenciada não poderá transferir, total ou parcialmente, a terceiros, os serviços objeto deste credenciamento, sob pena de descredenciamento. Esse fato será apurado em processo administrativo instaurado imediatamente após denúncia apresentada por usuário ou cidadão, assegurando-se à credenciada o direito ao contraditório e à ampla defesa.</w:t>
      </w:r>
    </w:p>
    <w:p w14:paraId="056AA68F" w14:textId="77777777" w:rsidR="003C2663" w:rsidRPr="00CD30C2" w:rsidRDefault="003C2663" w:rsidP="003C266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recusa formal e injustificada da prestação de serviço por parte da credenciada implicará em descredenciamento e nas sanções correspondentes.</w:t>
      </w:r>
    </w:p>
    <w:p w14:paraId="6784812E" w14:textId="77777777" w:rsidR="003C2663" w:rsidRPr="00CD30C2" w:rsidRDefault="003C2663" w:rsidP="003C266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lastRenderedPageBreak/>
        <w:t>O descredenciamento também poderá ocorrer caso sejam registradas três denúncias comprovadas na ouvidoria pública.</w:t>
      </w:r>
    </w:p>
    <w:p w14:paraId="615CBB9E" w14:textId="77777777" w:rsidR="003C2663" w:rsidRPr="00CD30C2" w:rsidRDefault="003C2663" w:rsidP="003C2663">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Aplica-se ainda a rescisão nos casos previstos no art. 137 da Lei nº 14.133/2021, naquilo que couber.</w:t>
      </w:r>
    </w:p>
    <w:p w14:paraId="1D2586C6" w14:textId="77777777" w:rsidR="00E918A7" w:rsidRPr="00CD30C2" w:rsidRDefault="00E918A7" w:rsidP="00E918A7">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22" w:name="_Toc198618080"/>
      <w:r w:rsidRPr="00CD30C2">
        <w:rPr>
          <w:rStyle w:val="normaltextrun"/>
          <w:rFonts w:asciiTheme="minorHAnsi" w:hAnsiTheme="minorHAnsi" w:cstheme="minorHAnsi"/>
          <w:b/>
          <w:color w:val="auto"/>
          <w:sz w:val="21"/>
          <w:szCs w:val="21"/>
        </w:rPr>
        <w:t>DA HOMOLOGAÇÃO</w:t>
      </w:r>
      <w:bookmarkEnd w:id="22"/>
    </w:p>
    <w:p w14:paraId="43B009A9" w14:textId="2C5CA738" w:rsidR="00E918A7" w:rsidRPr="00CD30C2" w:rsidRDefault="00E918A7" w:rsidP="00E918A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Homologado o resultado da licitação, </w:t>
      </w:r>
      <w:r w:rsidR="00BA66FC" w:rsidRPr="00CD30C2">
        <w:rPr>
          <w:rFonts w:asciiTheme="minorHAnsi" w:hAnsiTheme="minorHAnsi" w:cstheme="minorHAnsi"/>
          <w:sz w:val="21"/>
          <w:szCs w:val="21"/>
        </w:rPr>
        <w:t xml:space="preserve">após assinatura do Termo de Credenciamento e </w:t>
      </w:r>
      <w:r w:rsidRPr="00CD30C2">
        <w:rPr>
          <w:rFonts w:asciiTheme="minorHAnsi" w:hAnsiTheme="minorHAnsi" w:cstheme="minorHAnsi"/>
          <w:sz w:val="21"/>
          <w:szCs w:val="21"/>
        </w:rPr>
        <w:t xml:space="preserve">respeitada a ordem de classificação e a quantidade de </w:t>
      </w:r>
      <w:r w:rsidR="001D3766" w:rsidRPr="00CD30C2">
        <w:rPr>
          <w:rFonts w:asciiTheme="minorHAnsi" w:hAnsiTheme="minorHAnsi" w:cstheme="minorHAnsi"/>
          <w:sz w:val="21"/>
          <w:szCs w:val="21"/>
        </w:rPr>
        <w:t>Licitante</w:t>
      </w:r>
      <w:r w:rsidR="00BA66FC" w:rsidRPr="00CD30C2">
        <w:rPr>
          <w:rFonts w:asciiTheme="minorHAnsi" w:hAnsiTheme="minorHAnsi" w:cstheme="minorHAnsi"/>
          <w:sz w:val="21"/>
          <w:szCs w:val="21"/>
        </w:rPr>
        <w:t>s</w:t>
      </w:r>
      <w:r w:rsidRPr="00CD30C2">
        <w:rPr>
          <w:rFonts w:asciiTheme="minorHAnsi" w:hAnsiTheme="minorHAnsi" w:cstheme="minorHAnsi"/>
          <w:sz w:val="21"/>
          <w:szCs w:val="21"/>
        </w:rPr>
        <w:t xml:space="preserve"> registrados, </w:t>
      </w:r>
      <w:r w:rsidR="00BA66FC" w:rsidRPr="00CD30C2">
        <w:rPr>
          <w:rFonts w:asciiTheme="minorHAnsi" w:hAnsiTheme="minorHAnsi" w:cstheme="minorHAnsi"/>
          <w:sz w:val="21"/>
          <w:szCs w:val="21"/>
        </w:rPr>
        <w:t xml:space="preserve">a Secretaria de Administração </w:t>
      </w:r>
      <w:r w:rsidRPr="00CD30C2">
        <w:rPr>
          <w:rFonts w:asciiTheme="minorHAnsi" w:hAnsiTheme="minorHAnsi" w:cstheme="minorHAnsi"/>
          <w:sz w:val="21"/>
          <w:szCs w:val="21"/>
        </w:rPr>
        <w:t xml:space="preserve">convocará </w:t>
      </w:r>
      <w:r w:rsidR="00BA66FC" w:rsidRPr="00CD30C2">
        <w:rPr>
          <w:rFonts w:asciiTheme="minorHAnsi" w:hAnsiTheme="minorHAnsi" w:cstheme="minorHAnsi"/>
          <w:sz w:val="21"/>
          <w:szCs w:val="21"/>
        </w:rPr>
        <w:t xml:space="preserve">quando necessário </w:t>
      </w:r>
      <w:r w:rsidRPr="00CD30C2">
        <w:rPr>
          <w:rFonts w:asciiTheme="minorHAnsi" w:hAnsiTheme="minorHAnsi" w:cstheme="minorHAnsi"/>
          <w:sz w:val="21"/>
          <w:szCs w:val="21"/>
        </w:rPr>
        <w:t xml:space="preserve">o particular para assinatura do </w:t>
      </w:r>
      <w:r w:rsidR="00BA66FC" w:rsidRPr="00CD30C2">
        <w:rPr>
          <w:rFonts w:asciiTheme="minorHAnsi" w:hAnsiTheme="minorHAnsi" w:cstheme="minorHAnsi"/>
          <w:sz w:val="21"/>
          <w:szCs w:val="21"/>
        </w:rPr>
        <w:t>Contrato; no</w:t>
      </w:r>
      <w:r w:rsidRPr="00CD30C2">
        <w:rPr>
          <w:rFonts w:asciiTheme="minorHAnsi" w:hAnsiTheme="minorHAnsi" w:cstheme="minorHAnsi"/>
          <w:sz w:val="21"/>
          <w:szCs w:val="21"/>
        </w:rPr>
        <w:t xml:space="preserve"> prazo de 5 (cinco) dias úteis, a qual se constitui em compromisso formal de fornecimento nas condições estabelecidas.</w:t>
      </w:r>
    </w:p>
    <w:p w14:paraId="536F66EB" w14:textId="77777777" w:rsidR="00E918A7" w:rsidRPr="00CD30C2" w:rsidRDefault="00E918A7" w:rsidP="00E918A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prazo de convocação poderá ser prorrogado uma vez, por igual período, mediante solicitação do licitante mais bem classificado ou do fornecedor convocado, desde que:</w:t>
      </w:r>
    </w:p>
    <w:p w14:paraId="73CC2CFE" w14:textId="77777777" w:rsidR="00E918A7" w:rsidRPr="00CD30C2" w:rsidRDefault="00E918A7" w:rsidP="00E918A7">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solicitação seja devidamente justificada e apresentada dentro do prazo; e</w:t>
      </w:r>
    </w:p>
    <w:p w14:paraId="7AE7147D" w14:textId="77777777" w:rsidR="00E918A7" w:rsidRPr="00CD30C2" w:rsidRDefault="00E918A7" w:rsidP="00E918A7">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justificativa apresentada seja aceita pela Administração.</w:t>
      </w:r>
    </w:p>
    <w:p w14:paraId="0E0A084F" w14:textId="77777777" w:rsidR="00E918A7" w:rsidRPr="00CD30C2" w:rsidRDefault="00E918A7" w:rsidP="00E918A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contrato será assinado por meio de assinatura digital.</w:t>
      </w:r>
    </w:p>
    <w:p w14:paraId="31ED6CC8" w14:textId="77777777" w:rsidR="00E918A7" w:rsidRPr="00CD30C2" w:rsidRDefault="00E918A7" w:rsidP="00E918A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Na hipótese de o convocado não assinar o Contrato no prazo e nas condições estabelecidas, fica facultado à Administração convocar os licitantes remanescentes do cadastro de reserva, na ordem de classificação, para fazê-lo em igual prazo e nas condições propostas pelo primeiro classificado, sem prejuízo da aplicação da(s) penalidade(s) do </w:t>
      </w:r>
      <w:hyperlink r:id="rId38" w:anchor="art156" w:history="1">
        <w:r w:rsidRPr="00CD30C2">
          <w:rPr>
            <w:rStyle w:val="Hyperlink"/>
            <w:rFonts w:asciiTheme="minorHAnsi" w:hAnsiTheme="minorHAnsi" w:cstheme="minorHAnsi"/>
            <w:color w:val="auto"/>
            <w:sz w:val="21"/>
            <w:szCs w:val="21"/>
          </w:rPr>
          <w:t>art. 156 da Lei Federal nº 14.133, de 2021</w:t>
        </w:r>
      </w:hyperlink>
      <w:r w:rsidRPr="00CD30C2">
        <w:rPr>
          <w:rFonts w:asciiTheme="minorHAnsi" w:hAnsiTheme="minorHAnsi" w:cstheme="minorHAnsi"/>
          <w:sz w:val="21"/>
          <w:szCs w:val="21"/>
        </w:rPr>
        <w:t>.</w:t>
      </w:r>
    </w:p>
    <w:p w14:paraId="7C730354" w14:textId="01D36E4F" w:rsidR="00E918A7" w:rsidRPr="00CD30C2" w:rsidRDefault="00E918A7" w:rsidP="00FA43D0">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 Contrato terá validade de </w:t>
      </w:r>
      <w:r w:rsidR="00E92D93" w:rsidRPr="00CD30C2">
        <w:rPr>
          <w:rFonts w:asciiTheme="minorHAnsi" w:hAnsiTheme="minorHAnsi" w:cstheme="minorHAnsi"/>
          <w:sz w:val="21"/>
          <w:szCs w:val="21"/>
        </w:rPr>
        <w:t>12</w:t>
      </w:r>
      <w:r w:rsidRPr="00CD30C2">
        <w:rPr>
          <w:rFonts w:asciiTheme="minorHAnsi" w:hAnsiTheme="minorHAnsi" w:cstheme="minorHAnsi"/>
          <w:sz w:val="21"/>
          <w:szCs w:val="21"/>
        </w:rPr>
        <w:t xml:space="preserve"> (</w:t>
      </w:r>
      <w:r w:rsidR="00E92D93" w:rsidRPr="00CD30C2">
        <w:rPr>
          <w:rFonts w:asciiTheme="minorHAnsi" w:hAnsiTheme="minorHAnsi" w:cstheme="minorHAnsi"/>
          <w:sz w:val="21"/>
          <w:szCs w:val="21"/>
        </w:rPr>
        <w:t>doze</w:t>
      </w:r>
      <w:r w:rsidRPr="00CD30C2">
        <w:rPr>
          <w:rFonts w:asciiTheme="minorHAnsi" w:hAnsiTheme="minorHAnsi" w:cstheme="minorHAnsi"/>
          <w:sz w:val="21"/>
          <w:szCs w:val="21"/>
        </w:rPr>
        <w:t xml:space="preserve">) meses; </w:t>
      </w:r>
    </w:p>
    <w:p w14:paraId="6353A314" w14:textId="77777777" w:rsidR="00E918A7" w:rsidRPr="00CD30C2" w:rsidRDefault="00E918A7" w:rsidP="00E918A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Caberá à Prefeitura Municipal de Campo Verde - MT o gerenciamento e controle do contrato no seu próprio interesse, como também a formalização, gestão e fiscalização de suas próprias contratações, observadas as atribuições e competências indicadas na Minuta do Contrato.</w:t>
      </w:r>
    </w:p>
    <w:p w14:paraId="1AA40FF5" w14:textId="04C95A51" w:rsidR="00E918A7" w:rsidRPr="00CD30C2" w:rsidRDefault="00E918A7" w:rsidP="00E918A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 Particular, titular do contrato, obriga-se a cumprir integralmente as obrigações contidas no contrato, salvo quando houver cancelamento ou rescisão do registro, submetendo-se às sanções administrativas previstas no item </w:t>
      </w:r>
      <w:hyperlink w:anchor="_SANÇÕES_ADMINISTRATIVAS" w:history="1">
        <w:r w:rsidR="00E93613" w:rsidRPr="00CD30C2">
          <w:rPr>
            <w:rStyle w:val="Hyperlink"/>
            <w:rFonts w:asciiTheme="minorHAnsi" w:hAnsiTheme="minorHAnsi" w:cstheme="minorHAnsi"/>
            <w:color w:val="auto"/>
            <w:sz w:val="21"/>
            <w:szCs w:val="21"/>
          </w:rPr>
          <w:t>“sanções administrativas”</w:t>
        </w:r>
      </w:hyperlink>
      <w:r w:rsidRPr="00CD30C2">
        <w:rPr>
          <w:rFonts w:asciiTheme="minorHAnsi" w:hAnsiTheme="minorHAnsi" w:cstheme="minorHAnsi"/>
          <w:sz w:val="21"/>
          <w:szCs w:val="21"/>
        </w:rPr>
        <w:t xml:space="preserve"> em caso de inadimplência, observado o devido processo legal.</w:t>
      </w:r>
    </w:p>
    <w:p w14:paraId="2304EDBE" w14:textId="77777777" w:rsidR="00DF5419" w:rsidRPr="00CD30C2" w:rsidRDefault="00DF5419" w:rsidP="00B86846">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23" w:name="_Toc198618081"/>
      <w:r w:rsidRPr="00CD30C2">
        <w:rPr>
          <w:rStyle w:val="normaltextrun"/>
          <w:rFonts w:asciiTheme="minorHAnsi" w:hAnsiTheme="minorHAnsi" w:cstheme="minorHAnsi"/>
          <w:b/>
          <w:color w:val="auto"/>
          <w:sz w:val="21"/>
          <w:szCs w:val="21"/>
        </w:rPr>
        <w:t>DA FORMA DE CREDENCIAMENTO E CONTRATAÇÃO</w:t>
      </w:r>
      <w:bookmarkEnd w:id="23"/>
    </w:p>
    <w:p w14:paraId="0B9F03BA" w14:textId="77777777" w:rsidR="00DF5419" w:rsidRPr="00CD30C2" w:rsidRDefault="00DF5419" w:rsidP="00B8684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Após análise dos documentos exigidos em Edital e Termo de Referência, será publicada a relação dos habilitados.</w:t>
      </w:r>
    </w:p>
    <w:p w14:paraId="3FA02C30" w14:textId="77777777" w:rsidR="00DF5419" w:rsidRPr="00CD30C2" w:rsidRDefault="00DF5419" w:rsidP="00B8684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Quanto à formalização do Termo de Credenciamento, destaca-se que:</w:t>
      </w:r>
    </w:p>
    <w:p w14:paraId="7ECC0A92" w14:textId="77777777" w:rsidR="00DF5419" w:rsidRPr="00CD30C2" w:rsidRDefault="00DF5419" w:rsidP="00B86846">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Uma vez publicado o Rol de Credenciados, o Edital estabelecerá prazo para que os credenciados assinem o Termo de Credenciamento;</w:t>
      </w:r>
    </w:p>
    <w:p w14:paraId="74BE7AC6" w14:textId="77777777" w:rsidR="00DF5419" w:rsidRPr="00CD30C2" w:rsidRDefault="00DF5419" w:rsidP="00B86846">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A não assinatura do Termo de Credenciamento poderá ser entendida como recusa injustificada, ensejando a imediata exclusão do rol de credenciados;</w:t>
      </w:r>
    </w:p>
    <w:p w14:paraId="4A78E1F5" w14:textId="77777777" w:rsidR="00DF5419" w:rsidRPr="00CD30C2" w:rsidRDefault="00DF5419" w:rsidP="00B8684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O Edital de Credenciamento terá vigência indeterminada, permitindo a qualquer tempo a inscrição de novos interessados, desde que atendam aos requisitos do chamamento público.</w:t>
      </w:r>
    </w:p>
    <w:p w14:paraId="1A8160BA" w14:textId="3118ADBC" w:rsidR="00DF5419" w:rsidRPr="00CD30C2" w:rsidRDefault="00DF5419" w:rsidP="00B8684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lastRenderedPageBreak/>
        <w:t xml:space="preserve">Quanto ao contrato de prestação de serviços, destaca-se que somente serão chamados a firmar contrato, os </w:t>
      </w:r>
      <w:r w:rsidR="001D3766" w:rsidRPr="00CD30C2">
        <w:rPr>
          <w:rFonts w:asciiTheme="minorHAnsi" w:hAnsiTheme="minorHAnsi" w:cstheme="minorHAnsi"/>
          <w:bCs/>
          <w:sz w:val="21"/>
          <w:szCs w:val="21"/>
        </w:rPr>
        <w:t>Licitante</w:t>
      </w:r>
      <w:r w:rsidRPr="00CD30C2">
        <w:rPr>
          <w:rFonts w:asciiTheme="minorHAnsi" w:hAnsiTheme="minorHAnsi" w:cstheme="minorHAnsi"/>
          <w:bCs/>
          <w:sz w:val="21"/>
          <w:szCs w:val="21"/>
        </w:rPr>
        <w:t>s que assinaram o Termo de Credenciamento junto à Prefeitura Municipal de Campo Verde/MT, observando que:</w:t>
      </w:r>
    </w:p>
    <w:p w14:paraId="7068888C" w14:textId="6569653B" w:rsidR="00DF5419" w:rsidRPr="00CD30C2" w:rsidRDefault="00DF5419" w:rsidP="00B86846">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Possuindo contrato vigente, o </w:t>
      </w:r>
      <w:r w:rsidR="001D3766" w:rsidRPr="00CD30C2">
        <w:rPr>
          <w:rFonts w:asciiTheme="minorHAnsi" w:hAnsiTheme="minorHAnsi" w:cstheme="minorHAnsi"/>
          <w:bCs/>
          <w:sz w:val="21"/>
          <w:szCs w:val="21"/>
        </w:rPr>
        <w:t>Licitante</w:t>
      </w:r>
      <w:r w:rsidRPr="00CD30C2">
        <w:rPr>
          <w:rFonts w:asciiTheme="minorHAnsi" w:hAnsiTheme="minorHAnsi" w:cstheme="minorHAnsi"/>
          <w:bCs/>
          <w:sz w:val="21"/>
          <w:szCs w:val="21"/>
        </w:rPr>
        <w:t xml:space="preserve"> não será chamado a firmar novo contrato, ocasião em que a Contratante selecionará o seguinte no Rol de Credenciados para efeitos de contratação;</w:t>
      </w:r>
    </w:p>
    <w:p w14:paraId="754B5FE9" w14:textId="793BB34C" w:rsidR="00DF5419" w:rsidRPr="00CD30C2" w:rsidRDefault="00DF5419" w:rsidP="00B86846">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O </w:t>
      </w:r>
      <w:r w:rsidR="001D3766" w:rsidRPr="00CD30C2">
        <w:rPr>
          <w:rFonts w:asciiTheme="minorHAnsi" w:hAnsiTheme="minorHAnsi" w:cstheme="minorHAnsi"/>
          <w:bCs/>
          <w:sz w:val="21"/>
          <w:szCs w:val="21"/>
        </w:rPr>
        <w:t>Licitante</w:t>
      </w:r>
      <w:r w:rsidRPr="00CD30C2">
        <w:rPr>
          <w:rFonts w:asciiTheme="minorHAnsi" w:hAnsiTheme="minorHAnsi" w:cstheme="minorHAnsi"/>
          <w:bCs/>
          <w:sz w:val="21"/>
          <w:szCs w:val="21"/>
        </w:rPr>
        <w:t xml:space="preserve"> selecionado será convocado a celebrar o contrato de prestação de serviços, no prazo máximo de 05 (cinco) dias úteis, contados do recebimento da comunicação através de correio eletrônico;</w:t>
      </w:r>
    </w:p>
    <w:p w14:paraId="67AB73FD" w14:textId="390291C8" w:rsidR="00DF5419" w:rsidRPr="00CD30C2" w:rsidRDefault="00DF5419" w:rsidP="00B86846">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Se o </w:t>
      </w:r>
      <w:r w:rsidR="001D3766" w:rsidRPr="00CD30C2">
        <w:rPr>
          <w:rFonts w:asciiTheme="minorHAnsi" w:hAnsiTheme="minorHAnsi" w:cstheme="minorHAnsi"/>
          <w:bCs/>
          <w:sz w:val="21"/>
          <w:szCs w:val="21"/>
        </w:rPr>
        <w:t>Licitante</w:t>
      </w:r>
      <w:r w:rsidRPr="00CD30C2">
        <w:rPr>
          <w:rFonts w:asciiTheme="minorHAnsi" w:hAnsiTheme="minorHAnsi" w:cstheme="minorHAnsi"/>
          <w:bCs/>
          <w:sz w:val="21"/>
          <w:szCs w:val="21"/>
        </w:rPr>
        <w:t xml:space="preserve"> selecionado e convocado para celebrar o contrato de prestação de serviços não o fizer no prazo indicado será descredenciado e a Contratante convocará o </w:t>
      </w:r>
      <w:r w:rsidR="001D3766" w:rsidRPr="00CD30C2">
        <w:rPr>
          <w:rFonts w:asciiTheme="minorHAnsi" w:hAnsiTheme="minorHAnsi" w:cstheme="minorHAnsi"/>
          <w:bCs/>
          <w:sz w:val="21"/>
          <w:szCs w:val="21"/>
        </w:rPr>
        <w:t>Licitante</w:t>
      </w:r>
      <w:r w:rsidRPr="00CD30C2">
        <w:rPr>
          <w:rFonts w:asciiTheme="minorHAnsi" w:hAnsiTheme="minorHAnsi" w:cstheme="minorHAnsi"/>
          <w:bCs/>
          <w:sz w:val="21"/>
          <w:szCs w:val="21"/>
        </w:rPr>
        <w:t xml:space="preserve"> seguinte conforme Rol de Credenciados;</w:t>
      </w:r>
    </w:p>
    <w:p w14:paraId="7CEB035A" w14:textId="46510B36" w:rsidR="00DF5419" w:rsidRPr="00CD30C2" w:rsidRDefault="00DF5419" w:rsidP="00B8684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Na hipótese do </w:t>
      </w:r>
      <w:r w:rsidR="001D3766" w:rsidRPr="00CD30C2">
        <w:rPr>
          <w:rFonts w:asciiTheme="minorHAnsi" w:hAnsiTheme="minorHAnsi" w:cstheme="minorHAnsi"/>
          <w:bCs/>
          <w:sz w:val="21"/>
          <w:szCs w:val="21"/>
        </w:rPr>
        <w:t>Licitante</w:t>
      </w:r>
      <w:r w:rsidRPr="00CD30C2">
        <w:rPr>
          <w:rFonts w:asciiTheme="minorHAnsi" w:hAnsiTheme="minorHAnsi" w:cstheme="minorHAnsi"/>
          <w:bCs/>
          <w:sz w:val="21"/>
          <w:szCs w:val="21"/>
        </w:rPr>
        <w:t xml:space="preserve"> contratado ser o único credenciado, o mesmo poderá ter seu contrato prorrogado, por iguais e sucessivos períodos, limitado a 60 (sessenta) meses ou até que haja credenciamento de novos </w:t>
      </w:r>
      <w:r w:rsidR="001D3766" w:rsidRPr="00CD30C2">
        <w:rPr>
          <w:rFonts w:asciiTheme="minorHAnsi" w:hAnsiTheme="minorHAnsi" w:cstheme="minorHAnsi"/>
          <w:bCs/>
          <w:sz w:val="21"/>
          <w:szCs w:val="21"/>
        </w:rPr>
        <w:t>Licitante</w:t>
      </w:r>
      <w:r w:rsidRPr="00CD30C2">
        <w:rPr>
          <w:rFonts w:asciiTheme="minorHAnsi" w:hAnsiTheme="minorHAnsi" w:cstheme="minorHAnsi"/>
          <w:bCs/>
          <w:sz w:val="21"/>
          <w:szCs w:val="21"/>
        </w:rPr>
        <w:t>s.</w:t>
      </w:r>
    </w:p>
    <w:p w14:paraId="5EEC9851" w14:textId="77777777" w:rsidR="005C5134" w:rsidRPr="00CD30C2" w:rsidRDefault="009E4346" w:rsidP="005C5134">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24" w:name="_Toc198618082"/>
      <w:r w:rsidRPr="00CD30C2">
        <w:rPr>
          <w:rStyle w:val="normaltextrun"/>
          <w:rFonts w:asciiTheme="minorHAnsi" w:hAnsiTheme="minorHAnsi" w:cstheme="minorHAnsi"/>
          <w:b/>
          <w:color w:val="auto"/>
          <w:sz w:val="21"/>
          <w:szCs w:val="21"/>
        </w:rPr>
        <w:t>DAS CONDIÇÕES PARA PRESTAÇÃO DOS SERVIÇOS</w:t>
      </w:r>
      <w:bookmarkEnd w:id="24"/>
    </w:p>
    <w:p w14:paraId="627EA250"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Havendo dois ou mais credenciados, o atendimento será distribuído de forma que todos tenham oportunidade de atendimento, respeitando as modalidades e as quantidades necessárias.</w:t>
      </w:r>
    </w:p>
    <w:p w14:paraId="2F25CD73"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Os prestadores deverão seguir rigorosamente a ordem de atendimento, conforme estabelecido. Caso não cumpram a escala, poderão ser notificados.</w:t>
      </w:r>
    </w:p>
    <w:p w14:paraId="58478E51"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Caso um novo prestador seja credenciado, este deverá ser inserido na sequência numérica e manter a ordem de atendimento, conforme estabelecido na escala.</w:t>
      </w:r>
    </w:p>
    <w:p w14:paraId="4C2B9596"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Os serviços deverão ser realizados no Centro de Especialidades Médicas Evandro </w:t>
      </w:r>
      <w:proofErr w:type="spellStart"/>
      <w:r w:rsidRPr="00CD30C2">
        <w:rPr>
          <w:rFonts w:asciiTheme="minorHAnsi" w:hAnsiTheme="minorHAnsi" w:cstheme="minorHAnsi"/>
          <w:bCs/>
          <w:sz w:val="21"/>
          <w:szCs w:val="21"/>
        </w:rPr>
        <w:t>Carobene</w:t>
      </w:r>
      <w:proofErr w:type="spellEnd"/>
      <w:r w:rsidRPr="00CD30C2">
        <w:rPr>
          <w:rFonts w:asciiTheme="minorHAnsi" w:hAnsiTheme="minorHAnsi" w:cstheme="minorHAnsi"/>
          <w:bCs/>
          <w:sz w:val="21"/>
          <w:szCs w:val="21"/>
        </w:rPr>
        <w:t xml:space="preserve"> Franceschi (CEM), no Centro de Atenção Integrada da Saúde da Mulher (CAISM) ou em clínicas credenciadas no município de Campo Verde, mediante apresentação de requisição emitida, no CNPJ do prestador, pela Central de Regulação da Secretaria Municipal de Saúde.</w:t>
      </w:r>
    </w:p>
    <w:p w14:paraId="3F16855E"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A CONTRATANTE será responsável pelo fornecimento dos materiais de procedimento necessários ao atendimento quando estes forem realizados nas dependências das unidades municipais de Saúde. Caso contrário, o fornecimento passará a ser de responsabilidade da CREDENCIADA.</w:t>
      </w:r>
    </w:p>
    <w:p w14:paraId="5E0733E0"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Deverá ser preenchido o R.O.A. (Registro de Ocorrência Ambulatorial), que será fornecido pela contratante, contendo a relação nominal dos pacientes, sem abreviações, com data de nascimento, data da consulta, descrição da consulta, número do Cartão Nacional de Saúde e nome do médico responsável pelos atendimentos, devidamente assinado e carimbado. Nessa ficha, o paciente deverá assinar, declarando o recebimento do serviço. O R.O.A. e as guias servirão de base para a realização do pagamento.</w:t>
      </w:r>
    </w:p>
    <w:p w14:paraId="555DF237"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As guias, </w:t>
      </w:r>
      <w:proofErr w:type="spellStart"/>
      <w:r w:rsidRPr="00CD30C2">
        <w:rPr>
          <w:rFonts w:asciiTheme="minorHAnsi" w:hAnsiTheme="minorHAnsi" w:cstheme="minorHAnsi"/>
          <w:bCs/>
          <w:sz w:val="21"/>
          <w:szCs w:val="21"/>
        </w:rPr>
        <w:t>R.O.A.s</w:t>
      </w:r>
      <w:proofErr w:type="spellEnd"/>
      <w:r w:rsidRPr="00CD30C2">
        <w:rPr>
          <w:rFonts w:asciiTheme="minorHAnsi" w:hAnsiTheme="minorHAnsi" w:cstheme="minorHAnsi"/>
          <w:bCs/>
          <w:sz w:val="21"/>
          <w:szCs w:val="21"/>
        </w:rPr>
        <w:t xml:space="preserve"> e encaminhamentos obrigatórios deverão ser entregues semanalmente na Central de Regulação (Credenciamento).</w:t>
      </w:r>
    </w:p>
    <w:p w14:paraId="1021F9A8"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A CONTRATADA atenderá os usuários do SUS – Sistema Único de Saúde com seus próprios recursos humanos e técnicos, utilizando materiais, insumos e equipamentos próprios, exceto quando disponibilizados pela Secretaria Municipal de Saúde de Campo Verde-MT, conforme </w:t>
      </w:r>
      <w:proofErr w:type="spellStart"/>
      <w:r w:rsidRPr="00CD30C2">
        <w:rPr>
          <w:rFonts w:asciiTheme="minorHAnsi" w:hAnsiTheme="minorHAnsi" w:cstheme="minorHAnsi"/>
          <w:bCs/>
          <w:sz w:val="21"/>
          <w:szCs w:val="21"/>
        </w:rPr>
        <w:t>pré-definição</w:t>
      </w:r>
      <w:proofErr w:type="spellEnd"/>
      <w:r w:rsidRPr="00CD30C2">
        <w:rPr>
          <w:rFonts w:asciiTheme="minorHAnsi" w:hAnsiTheme="minorHAnsi" w:cstheme="minorHAnsi"/>
          <w:bCs/>
          <w:sz w:val="21"/>
          <w:szCs w:val="21"/>
        </w:rPr>
        <w:t xml:space="preserve"> no instrumento contratual.</w:t>
      </w:r>
    </w:p>
    <w:p w14:paraId="02735510"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lastRenderedPageBreak/>
        <w:t>A CREDENCIADA somente atenderá os pacientes mediante a apresentação do formulário de requisição emitido pela Secretaria Municipal de Saúde.</w:t>
      </w:r>
    </w:p>
    <w:p w14:paraId="1D92EEAD"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O pagamento pelos serviços prestados será efetuado à CREDENCIADA mediante envio do Protocolo de Encaminhamento e Relatório Mensal.</w:t>
      </w:r>
    </w:p>
    <w:p w14:paraId="28DB2E9B"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A quantidade de solicitações de consultas, procedimentos e exames será determinada pela demanda e recursos disponíveis, não sendo garantido o uso total das quantidades solicitadas nos lotes.</w:t>
      </w:r>
    </w:p>
    <w:p w14:paraId="7B97ACEC"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O profissional credenciado deverá disponibilizar, sem custos para a CONTRATANTE e paciente, duas vagas de consulta de retorno por período (matutino e vespertino), de acordo com o horário da agenda de trabalho.</w:t>
      </w:r>
    </w:p>
    <w:p w14:paraId="04D1D7EB"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O prazo para o retorno de consulta será de até 15 (quinze) dias.</w:t>
      </w:r>
    </w:p>
    <w:p w14:paraId="0155015B"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O pedido de retorno somente poderá ser entregue aos pacientes que necessitem retornar após exames, procedimentos ambulatoriais, cirurgias ou em casos de tratamentos prolongados (quando houver necessidade periódica de reavaliação ou modificações terapêuticas).</w:t>
      </w:r>
    </w:p>
    <w:p w14:paraId="3521AF44"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O profissional credenciado deverá obrigatoriamente iniciar o atendimento no primeiro horário do período em que se comprometeu com o atendimento, sendo admitido um atraso máximo de 15 minutos. </w:t>
      </w:r>
    </w:p>
    <w:p w14:paraId="684D87D0"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Os períodos são: </w:t>
      </w:r>
    </w:p>
    <w:p w14:paraId="0160202E" w14:textId="77777777" w:rsidR="00B91177" w:rsidRPr="00CD30C2" w:rsidRDefault="00B91177" w:rsidP="00B91177">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Matutino: das 7h às 11h; </w:t>
      </w:r>
    </w:p>
    <w:p w14:paraId="5FBF25D4" w14:textId="77777777" w:rsidR="00B91177" w:rsidRPr="00CD30C2" w:rsidRDefault="00B91177" w:rsidP="00B91177">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Vespertino: das 13h às 17h; </w:t>
      </w:r>
    </w:p>
    <w:p w14:paraId="431B1ACC" w14:textId="77777777" w:rsidR="00B91177" w:rsidRPr="00CD30C2" w:rsidRDefault="00B91177" w:rsidP="00B91177">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Sábados: em caso extraordinário, conforme a necessidade e demanda da Secretaria Municipal de Saúde.</w:t>
      </w:r>
    </w:p>
    <w:p w14:paraId="01DFCED1"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Os profissionais que não cumprirem os horários descritos neste Termo de Referência poderão sofrer penalidades, como notificação e/ou descredenciamento.</w:t>
      </w:r>
    </w:p>
    <w:p w14:paraId="020DDF14"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  O profissional credenciado que prestar serviços em outro local (hospitais, clínicas particulares ou em outros municípios) não poderá estar escalado em plantões que coincidam com as datas de atendimento no CAED e CAISM deste município.</w:t>
      </w:r>
    </w:p>
    <w:p w14:paraId="6933A9C1"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O número de pacientes a serem atendidos por dia ou por mês poderá variar de acordo com a demanda recebida pela Secretaria Municipal de Saúde, sem qualquer alteração no preço estipulado no credenciamento. </w:t>
      </w:r>
    </w:p>
    <w:p w14:paraId="7E043762" w14:textId="77777777" w:rsidR="00B91177" w:rsidRPr="00CD30C2" w:rsidRDefault="00B91177" w:rsidP="00B9117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As especialidades que não tiverem interessados e as lacunas surgidas por motivo de descredenciamento poderão ser preenchidas ao longo do período de vigência do credenciamento, conforme o edital, por credenciados na reserva ou novos habilitados, de acordo com a ordem cronológica de habilitação.</w:t>
      </w:r>
    </w:p>
    <w:p w14:paraId="2A2BF3D4" w14:textId="06355D81" w:rsidR="00475DDD" w:rsidRPr="00CD30C2" w:rsidRDefault="00DC1211" w:rsidP="005C5134">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25" w:name="_Toc198618083"/>
      <w:bookmarkStart w:id="26" w:name="_Hlk190157595"/>
      <w:r w:rsidRPr="00CD30C2">
        <w:rPr>
          <w:rStyle w:val="normaltextrun"/>
          <w:rFonts w:asciiTheme="minorHAnsi" w:hAnsiTheme="minorHAnsi" w:cstheme="minorHAnsi"/>
          <w:b/>
          <w:color w:val="auto"/>
          <w:sz w:val="21"/>
          <w:szCs w:val="21"/>
        </w:rPr>
        <w:t>DO PAGAMENTO</w:t>
      </w:r>
      <w:bookmarkEnd w:id="25"/>
    </w:p>
    <w:p w14:paraId="1F4893FA" w14:textId="31130526"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eastAsia="Arial Unicode MS" w:hAnsiTheme="minorHAnsi" w:cstheme="minorHAnsi"/>
          <w:sz w:val="21"/>
          <w:szCs w:val="21"/>
        </w:rPr>
      </w:pPr>
      <w:bookmarkStart w:id="27" w:name="_Hlk190157581"/>
      <w:bookmarkEnd w:id="26"/>
      <w:r w:rsidRPr="00CD30C2">
        <w:rPr>
          <w:rFonts w:asciiTheme="minorHAnsi" w:eastAsia="Arial Unicode MS" w:hAnsiTheme="minorHAnsi" w:cstheme="minorHAnsi"/>
          <w:sz w:val="21"/>
          <w:szCs w:val="21"/>
        </w:rPr>
        <w:t xml:space="preserve">O pagamento referente às prestações de serviços será efetuado após a execução dos respectivos Serviços, em até 30 dias após a entrega da nota fiscal devidamente testada pelo setor competente, através do seu Fiscal de Contrato. </w:t>
      </w:r>
    </w:p>
    <w:p w14:paraId="45BFDBE2" w14:textId="77777777" w:rsidR="007F3ACA" w:rsidRPr="00CD30C2" w:rsidRDefault="004B2183" w:rsidP="007F3AC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color w:val="000000"/>
          <w:sz w:val="21"/>
          <w:szCs w:val="21"/>
        </w:rPr>
        <w:lastRenderedPageBreak/>
        <w:t>O pagamento somente será efetuado mediante apresentação de documento fiscal idôneo</w:t>
      </w:r>
      <w:r w:rsidR="007F3ACA" w:rsidRPr="00CD30C2">
        <w:rPr>
          <w:rFonts w:asciiTheme="minorHAnsi" w:hAnsiTheme="minorHAnsi" w:cstheme="minorHAnsi"/>
          <w:color w:val="000000"/>
          <w:sz w:val="21"/>
          <w:szCs w:val="21"/>
        </w:rPr>
        <w:t xml:space="preserve">, Nota Fiscal, contendo </w:t>
      </w:r>
      <w:r w:rsidR="007F3ACA" w:rsidRPr="00CD30C2">
        <w:rPr>
          <w:rFonts w:asciiTheme="minorHAnsi" w:hAnsiTheme="minorHAnsi" w:cstheme="minorHAnsi"/>
          <w:sz w:val="21"/>
          <w:szCs w:val="21"/>
        </w:rPr>
        <w:t>Relatórios dos procedimentos realizados.</w:t>
      </w:r>
    </w:p>
    <w:p w14:paraId="4AF07E54" w14:textId="49E34B43"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 contratada deverá indicar no corpo da Nota Fiscal/fatura, a descrição dos serviços prestados a este Município de </w:t>
      </w:r>
      <w:r w:rsidR="0060200F" w:rsidRPr="00CD30C2">
        <w:rPr>
          <w:rFonts w:asciiTheme="minorHAnsi" w:hAnsiTheme="minorHAnsi" w:cstheme="minorHAnsi"/>
          <w:sz w:val="21"/>
          <w:szCs w:val="21"/>
        </w:rPr>
        <w:t>Campo Verde</w:t>
      </w:r>
      <w:r w:rsidRPr="00CD30C2">
        <w:rPr>
          <w:rFonts w:asciiTheme="minorHAnsi" w:hAnsiTheme="minorHAnsi" w:cstheme="minorHAnsi"/>
          <w:sz w:val="21"/>
          <w:szCs w:val="21"/>
        </w:rPr>
        <w:t xml:space="preserve"> - MT, além do número da conta, agência e nome do banco onde deverá ser feito o pagamento; </w:t>
      </w:r>
    </w:p>
    <w:p w14:paraId="072B4784" w14:textId="217E67CC"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Caso constatado alguma irregularidade nas notas fiscais/faturas, estas serão devolvidas a contratada, para as necessárias correções, com as informações que motivaram sua rejeição, sendo o pagamento realizado após a reapresentação das notas fiscais/faturas. </w:t>
      </w:r>
    </w:p>
    <w:p w14:paraId="2263551E" w14:textId="29BC32D8"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Nenhum pagamento isentará a contratada das suas responsabilidades e obrigações, nem implicará aceitação definitiva dos serviços prestados. </w:t>
      </w:r>
    </w:p>
    <w:p w14:paraId="57C52249" w14:textId="216FF219"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O Município de </w:t>
      </w:r>
      <w:r w:rsidR="0060200F" w:rsidRPr="00CD30C2">
        <w:rPr>
          <w:rFonts w:asciiTheme="minorHAnsi" w:hAnsiTheme="minorHAnsi" w:cstheme="minorHAnsi"/>
          <w:sz w:val="21"/>
          <w:szCs w:val="21"/>
        </w:rPr>
        <w:t>Campo Verde</w:t>
      </w:r>
      <w:r w:rsidRPr="00CD30C2">
        <w:rPr>
          <w:rFonts w:asciiTheme="minorHAnsi" w:hAnsiTheme="minorHAnsi" w:cstheme="minorHAnsi"/>
          <w:sz w:val="21"/>
          <w:szCs w:val="21"/>
        </w:rPr>
        <w:t xml:space="preserve"> não efetuará pagamento de título descontado, ou por meio de cobrança em banco, bem como, os que forem negociados com terceiros por intermédio da operação de “</w:t>
      </w:r>
      <w:proofErr w:type="spellStart"/>
      <w:r w:rsidRPr="00CD30C2">
        <w:rPr>
          <w:rFonts w:asciiTheme="minorHAnsi" w:hAnsiTheme="minorHAnsi" w:cstheme="minorHAnsi"/>
          <w:sz w:val="21"/>
          <w:szCs w:val="21"/>
        </w:rPr>
        <w:t>factoring</w:t>
      </w:r>
      <w:proofErr w:type="spellEnd"/>
      <w:r w:rsidRPr="00CD30C2">
        <w:rPr>
          <w:rFonts w:asciiTheme="minorHAnsi" w:hAnsiTheme="minorHAnsi" w:cstheme="minorHAnsi"/>
          <w:sz w:val="21"/>
          <w:szCs w:val="21"/>
        </w:rPr>
        <w:t xml:space="preserve">”; </w:t>
      </w:r>
    </w:p>
    <w:p w14:paraId="40C121D0" w14:textId="324933F3"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As despesas bancárias decorrentes de transferência de valores para outras praças serão de responsabilidade do Contratado. </w:t>
      </w:r>
    </w:p>
    <w:p w14:paraId="0C9BF4D4" w14:textId="743CA903"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Para fazer jus ao pagamento, a contratada deverá apresentar com cada nota fiscal, os seguintes documentos: </w:t>
      </w:r>
    </w:p>
    <w:p w14:paraId="560C2A80" w14:textId="77777777"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Certidão Negativa de Débitos – CND, referente às contribuições previdenciárias e às de terceiros;</w:t>
      </w:r>
    </w:p>
    <w:p w14:paraId="2BC76743" w14:textId="77777777"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Certificado de Regularidade de Situação do FGTS – CRF;</w:t>
      </w:r>
    </w:p>
    <w:p w14:paraId="1BD14B5C" w14:textId="77777777" w:rsidR="004B2183" w:rsidRPr="00CD30C2" w:rsidRDefault="004B2183" w:rsidP="00DC1211">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Certidões Negativas de Débitos junto às Fazendas Federal, Estadual e Municipal, do domicílio sede da licitante vencedora.</w:t>
      </w:r>
    </w:p>
    <w:p w14:paraId="270B5888" w14:textId="6ED330C8" w:rsidR="00A56CB2" w:rsidRPr="00CD30C2" w:rsidRDefault="00A56CB2" w:rsidP="00A56CB2">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28" w:name="_Toc198618084"/>
      <w:bookmarkStart w:id="29" w:name="_Hlk190165139"/>
      <w:bookmarkEnd w:id="27"/>
      <w:r w:rsidRPr="00CD30C2">
        <w:rPr>
          <w:rStyle w:val="normaltextrun"/>
          <w:rFonts w:asciiTheme="minorHAnsi" w:hAnsiTheme="minorHAnsi" w:cstheme="minorHAnsi"/>
          <w:b/>
          <w:color w:val="auto"/>
          <w:sz w:val="21"/>
          <w:szCs w:val="21"/>
        </w:rPr>
        <w:t>CLÁUSULA OITAVA - REAJUSTE</w:t>
      </w:r>
      <w:bookmarkEnd w:id="28"/>
      <w:r w:rsidRPr="00CD30C2">
        <w:rPr>
          <w:rStyle w:val="normaltextrun"/>
          <w:rFonts w:asciiTheme="minorHAnsi" w:hAnsiTheme="minorHAnsi" w:cstheme="minorHAnsi"/>
          <w:b/>
          <w:color w:val="auto"/>
          <w:sz w:val="21"/>
          <w:szCs w:val="21"/>
        </w:rPr>
        <w:t xml:space="preserve"> </w:t>
      </w:r>
    </w:p>
    <w:p w14:paraId="79501AAA" w14:textId="77777777" w:rsidR="00A56CB2" w:rsidRPr="00CD30C2" w:rsidRDefault="00A56CB2" w:rsidP="00FA7D6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Os preços inicialmente contratados são fixos e irreajustáveis no prazo de um ano contado da data do orçamento estimado, em __/__/__ (DD/MM/AAAA).</w:t>
      </w:r>
    </w:p>
    <w:p w14:paraId="111BF3FB" w14:textId="77777777" w:rsidR="00A56CB2" w:rsidRPr="00CD30C2" w:rsidRDefault="00A56CB2" w:rsidP="00FA7D6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Após o interregno de um ano, e independentemente de pedido do contratado, os preços iniciais serão reajustados, mediante a aplicação, pelo contratante, do índice INPC/IBGE exclusivamente para as obrigações iniciadas e concluídas após a ocorrência da anualidade.</w:t>
      </w:r>
    </w:p>
    <w:p w14:paraId="786BA059" w14:textId="77777777" w:rsidR="00A56CB2" w:rsidRPr="00CD30C2" w:rsidRDefault="00A56CB2" w:rsidP="00A56CB2">
      <w:pPr>
        <w:pStyle w:val="PargrafodaLista"/>
        <w:numPr>
          <w:ilvl w:val="2"/>
          <w:numId w:val="8"/>
        </w:numPr>
        <w:tabs>
          <w:tab w:val="left" w:pos="0"/>
          <w:tab w:val="left" w:pos="426"/>
          <w:tab w:val="left" w:pos="3001"/>
        </w:tabs>
        <w:spacing w:before="120" w:after="0" w:line="240" w:lineRule="auto"/>
        <w:ind w:hanging="196"/>
        <w:contextualSpacing w:val="0"/>
        <w:jc w:val="both"/>
        <w:rPr>
          <w:rFonts w:asciiTheme="minorHAnsi" w:hAnsiTheme="minorHAnsi" w:cstheme="minorHAnsi"/>
          <w:sz w:val="21"/>
          <w:szCs w:val="21"/>
        </w:rPr>
      </w:pPr>
      <w:r w:rsidRPr="00CD30C2">
        <w:rPr>
          <w:rFonts w:asciiTheme="minorHAnsi" w:hAnsiTheme="minorHAnsi" w:cstheme="minorHAnsi"/>
          <w:sz w:val="21"/>
          <w:szCs w:val="21"/>
        </w:rPr>
        <w:t>de acordo com a seguinte fórmula: </w:t>
      </w:r>
    </w:p>
    <w:p w14:paraId="53F37110" w14:textId="77777777" w:rsidR="00A56CB2" w:rsidRPr="00CD30C2" w:rsidRDefault="00A56CB2" w:rsidP="00A56CB2">
      <w:pPr>
        <w:pStyle w:val="paragraph"/>
        <w:tabs>
          <w:tab w:val="left" w:pos="0"/>
          <w:tab w:val="left" w:pos="426"/>
        </w:tabs>
        <w:spacing w:before="120" w:beforeAutospacing="0" w:after="0" w:afterAutospacing="0"/>
        <w:ind w:left="1134" w:firstLine="513"/>
        <w:jc w:val="both"/>
        <w:textAlignment w:val="baseline"/>
        <w:rPr>
          <w:rFonts w:asciiTheme="minorHAnsi" w:hAnsiTheme="minorHAnsi" w:cstheme="minorHAnsi"/>
          <w:b/>
          <w:bCs/>
          <w:color w:val="000000" w:themeColor="text1"/>
          <w:sz w:val="21"/>
          <w:szCs w:val="21"/>
        </w:rPr>
      </w:pPr>
      <w:r w:rsidRPr="00CD30C2">
        <w:rPr>
          <w:rFonts w:asciiTheme="minorHAnsi" w:hAnsiTheme="minorHAnsi" w:cstheme="minorHAnsi"/>
          <w:b/>
          <w:bCs/>
          <w:color w:val="000000" w:themeColor="text1"/>
          <w:sz w:val="21"/>
          <w:szCs w:val="21"/>
        </w:rPr>
        <w:t>PR = PI x IR</w:t>
      </w:r>
    </w:p>
    <w:p w14:paraId="3D456108" w14:textId="77777777" w:rsidR="00A56CB2" w:rsidRPr="00CD30C2" w:rsidRDefault="00A56CB2" w:rsidP="00A56CB2">
      <w:pPr>
        <w:pStyle w:val="paragraph"/>
        <w:tabs>
          <w:tab w:val="left" w:pos="0"/>
          <w:tab w:val="left" w:pos="426"/>
        </w:tabs>
        <w:spacing w:before="120" w:beforeAutospacing="0" w:after="0" w:afterAutospacing="0"/>
        <w:ind w:left="567" w:firstLine="513"/>
        <w:jc w:val="both"/>
        <w:textAlignment w:val="baseline"/>
        <w:rPr>
          <w:rFonts w:asciiTheme="minorHAnsi" w:hAnsiTheme="minorHAnsi" w:cstheme="minorHAnsi"/>
          <w:color w:val="000000" w:themeColor="text1"/>
          <w:sz w:val="21"/>
          <w:szCs w:val="21"/>
        </w:rPr>
      </w:pPr>
      <w:r w:rsidRPr="00CD30C2">
        <w:rPr>
          <w:rFonts w:asciiTheme="minorHAnsi" w:hAnsiTheme="minorHAnsi" w:cstheme="minorHAnsi"/>
          <w:color w:val="000000" w:themeColor="text1"/>
          <w:sz w:val="21"/>
          <w:szCs w:val="21"/>
        </w:rPr>
        <w:t>Onde:</w:t>
      </w:r>
    </w:p>
    <w:p w14:paraId="29A8512A" w14:textId="77777777" w:rsidR="00A56CB2" w:rsidRPr="00CD30C2" w:rsidRDefault="00A56CB2" w:rsidP="00A56CB2">
      <w:pPr>
        <w:pStyle w:val="paragraph"/>
        <w:tabs>
          <w:tab w:val="left" w:pos="0"/>
          <w:tab w:val="left" w:pos="426"/>
        </w:tabs>
        <w:spacing w:before="120" w:beforeAutospacing="0" w:after="0" w:afterAutospacing="0"/>
        <w:ind w:left="1134" w:firstLine="513"/>
        <w:jc w:val="both"/>
        <w:textAlignment w:val="baseline"/>
        <w:rPr>
          <w:rFonts w:asciiTheme="minorHAnsi" w:hAnsiTheme="minorHAnsi" w:cstheme="minorHAnsi"/>
          <w:color w:val="000000" w:themeColor="text1"/>
          <w:sz w:val="21"/>
          <w:szCs w:val="21"/>
        </w:rPr>
      </w:pPr>
      <w:r w:rsidRPr="00CD30C2">
        <w:rPr>
          <w:rFonts w:asciiTheme="minorHAnsi" w:hAnsiTheme="minorHAnsi" w:cstheme="minorHAnsi"/>
          <w:b/>
          <w:bCs/>
          <w:color w:val="000000" w:themeColor="text1"/>
          <w:sz w:val="21"/>
          <w:szCs w:val="21"/>
        </w:rPr>
        <w:t>PR</w:t>
      </w:r>
      <w:r w:rsidRPr="00CD30C2">
        <w:rPr>
          <w:rFonts w:asciiTheme="minorHAnsi" w:hAnsiTheme="minorHAnsi" w:cstheme="minorHAnsi"/>
          <w:color w:val="000000" w:themeColor="text1"/>
          <w:sz w:val="21"/>
          <w:szCs w:val="21"/>
        </w:rPr>
        <w:t xml:space="preserve"> = Preço reajustado </w:t>
      </w:r>
    </w:p>
    <w:p w14:paraId="393E8942" w14:textId="77777777" w:rsidR="00A56CB2" w:rsidRPr="00CD30C2" w:rsidRDefault="00A56CB2" w:rsidP="00A56CB2">
      <w:pPr>
        <w:pStyle w:val="paragraph"/>
        <w:tabs>
          <w:tab w:val="left" w:pos="0"/>
          <w:tab w:val="left" w:pos="426"/>
        </w:tabs>
        <w:spacing w:before="120" w:beforeAutospacing="0" w:after="0" w:afterAutospacing="0"/>
        <w:ind w:left="1134" w:firstLine="513"/>
        <w:jc w:val="both"/>
        <w:textAlignment w:val="baseline"/>
        <w:rPr>
          <w:rFonts w:asciiTheme="minorHAnsi" w:hAnsiTheme="minorHAnsi" w:cstheme="minorHAnsi"/>
          <w:color w:val="000000" w:themeColor="text1"/>
          <w:sz w:val="21"/>
          <w:szCs w:val="21"/>
        </w:rPr>
      </w:pPr>
      <w:r w:rsidRPr="00CD30C2">
        <w:rPr>
          <w:rFonts w:asciiTheme="minorHAnsi" w:hAnsiTheme="minorHAnsi" w:cstheme="minorHAnsi"/>
          <w:b/>
          <w:bCs/>
          <w:color w:val="000000" w:themeColor="text1"/>
          <w:sz w:val="21"/>
          <w:szCs w:val="21"/>
        </w:rPr>
        <w:t>PI</w:t>
      </w:r>
      <w:r w:rsidRPr="00CD30C2">
        <w:rPr>
          <w:rFonts w:asciiTheme="minorHAnsi" w:hAnsiTheme="minorHAnsi" w:cstheme="minorHAnsi"/>
          <w:color w:val="000000" w:themeColor="text1"/>
          <w:sz w:val="21"/>
          <w:szCs w:val="21"/>
        </w:rPr>
        <w:t xml:space="preserve"> = Preço inicial da Ata de Registro de Preços</w:t>
      </w:r>
    </w:p>
    <w:p w14:paraId="2F246A04" w14:textId="77777777" w:rsidR="00A56CB2" w:rsidRPr="00CD30C2" w:rsidRDefault="00A56CB2" w:rsidP="00A56CB2">
      <w:pPr>
        <w:pStyle w:val="paragraph"/>
        <w:tabs>
          <w:tab w:val="left" w:pos="0"/>
          <w:tab w:val="left" w:pos="426"/>
        </w:tabs>
        <w:spacing w:before="120" w:beforeAutospacing="0" w:after="0" w:afterAutospacing="0"/>
        <w:ind w:left="1134" w:firstLine="513"/>
        <w:jc w:val="both"/>
        <w:textAlignment w:val="baseline"/>
        <w:rPr>
          <w:rFonts w:asciiTheme="minorHAnsi" w:hAnsiTheme="minorHAnsi" w:cstheme="minorHAnsi"/>
          <w:color w:val="000000" w:themeColor="text1"/>
          <w:sz w:val="21"/>
          <w:szCs w:val="21"/>
        </w:rPr>
      </w:pPr>
      <w:r w:rsidRPr="00CD30C2">
        <w:rPr>
          <w:rFonts w:asciiTheme="minorHAnsi" w:hAnsiTheme="minorHAnsi" w:cstheme="minorHAnsi"/>
          <w:b/>
          <w:bCs/>
          <w:color w:val="000000" w:themeColor="text1"/>
          <w:sz w:val="21"/>
          <w:szCs w:val="21"/>
        </w:rPr>
        <w:t xml:space="preserve">IR </w:t>
      </w:r>
      <w:r w:rsidRPr="00CD30C2">
        <w:rPr>
          <w:rFonts w:asciiTheme="minorHAnsi" w:hAnsiTheme="minorHAnsi" w:cstheme="minorHAnsi"/>
          <w:color w:val="000000" w:themeColor="text1"/>
          <w:sz w:val="21"/>
          <w:szCs w:val="21"/>
        </w:rPr>
        <w:t>= Índice de reajuste</w:t>
      </w:r>
    </w:p>
    <w:p w14:paraId="2303E868" w14:textId="77777777" w:rsidR="00A56CB2" w:rsidRPr="00CD30C2" w:rsidRDefault="00A56CB2" w:rsidP="00FA7D6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Na hipótese de reajuste, a contratada será consultada sobre a possibilidade de renúncia ao reajuste previsto antes da formalização da prorrogação, cabendo à Administração decidir sobre o interesse na prorrogação em caso de reajuste.</w:t>
      </w:r>
    </w:p>
    <w:p w14:paraId="67F7A629" w14:textId="77777777" w:rsidR="00A56CB2" w:rsidRPr="00CD30C2" w:rsidRDefault="00A56CB2" w:rsidP="00FA7D6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Nos reajustes subsequentes ao primeiro, o interregno mínimo de um ano será contado a partir dos efeitos financeiros do último reajuste.</w:t>
      </w:r>
    </w:p>
    <w:p w14:paraId="22AE5E92" w14:textId="77777777" w:rsidR="00A56CB2" w:rsidRPr="00CD30C2" w:rsidRDefault="00A56CB2" w:rsidP="00FA7D6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66EBB31" w14:textId="77777777" w:rsidR="00A56CB2" w:rsidRPr="00CD30C2" w:rsidRDefault="00A56CB2" w:rsidP="00FA7D6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Nas aferições finais, o(s) índice(s) utilizado(s) para reajuste será(</w:t>
      </w:r>
      <w:proofErr w:type="spellStart"/>
      <w:r w:rsidRPr="00CD30C2">
        <w:rPr>
          <w:rFonts w:asciiTheme="minorHAnsi" w:hAnsiTheme="minorHAnsi" w:cstheme="minorHAnsi"/>
          <w:sz w:val="21"/>
          <w:szCs w:val="21"/>
          <w:lang w:eastAsia="en-US"/>
        </w:rPr>
        <w:t>ão</w:t>
      </w:r>
      <w:proofErr w:type="spellEnd"/>
      <w:r w:rsidRPr="00CD30C2">
        <w:rPr>
          <w:rFonts w:asciiTheme="minorHAnsi" w:hAnsiTheme="minorHAnsi" w:cstheme="minorHAnsi"/>
          <w:sz w:val="21"/>
          <w:szCs w:val="21"/>
          <w:lang w:eastAsia="en-US"/>
        </w:rPr>
        <w:t>), obrigatoriamente, o(s) definitivo(s).</w:t>
      </w:r>
    </w:p>
    <w:p w14:paraId="31100A76" w14:textId="77777777" w:rsidR="00A56CB2" w:rsidRPr="00CD30C2" w:rsidRDefault="00A56CB2" w:rsidP="00FA7D6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Caso o(s) índice(s) estabelecido(s) para reajustamento venha(m) a ser extinto(s) ou de qualquer forma não possa(m) mais ser utilizado(s), será(</w:t>
      </w:r>
      <w:proofErr w:type="spellStart"/>
      <w:r w:rsidRPr="00CD30C2">
        <w:rPr>
          <w:rFonts w:asciiTheme="minorHAnsi" w:hAnsiTheme="minorHAnsi" w:cstheme="minorHAnsi"/>
          <w:sz w:val="21"/>
          <w:szCs w:val="21"/>
          <w:lang w:eastAsia="en-US"/>
        </w:rPr>
        <w:t>ão</w:t>
      </w:r>
      <w:proofErr w:type="spellEnd"/>
      <w:r w:rsidRPr="00CD30C2">
        <w:rPr>
          <w:rFonts w:asciiTheme="minorHAnsi" w:hAnsiTheme="minorHAnsi" w:cstheme="minorHAnsi"/>
          <w:sz w:val="21"/>
          <w:szCs w:val="21"/>
          <w:lang w:eastAsia="en-US"/>
        </w:rPr>
        <w:t>) adotado(s), em substituição, o(s) que vier(em) a ser determinado(s) pela legislação então em vigor.</w:t>
      </w:r>
    </w:p>
    <w:p w14:paraId="4F6E2B88" w14:textId="77777777" w:rsidR="00A56CB2" w:rsidRPr="00CD30C2" w:rsidRDefault="00A56CB2" w:rsidP="00FA7D6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Na ausência de previsão legal quanto ao índice substituto, as partes elegerão novo índice oficial, para reajustamento do preço do valor remanescente, por meio de termo aditivo. </w:t>
      </w:r>
    </w:p>
    <w:p w14:paraId="5088D201" w14:textId="77777777" w:rsidR="00A56CB2" w:rsidRPr="00CD30C2" w:rsidRDefault="00A56CB2" w:rsidP="00FA7D6A">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O reajuste será realizado por apostilamento.</w:t>
      </w:r>
      <w:bookmarkEnd w:id="29"/>
    </w:p>
    <w:p w14:paraId="2E17656F" w14:textId="58003FD9" w:rsidR="00475DDD" w:rsidRPr="00CD30C2" w:rsidRDefault="00475DDD" w:rsidP="005C5134">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30" w:name="_Toc198618085"/>
      <w:r w:rsidRPr="00CD30C2">
        <w:rPr>
          <w:rStyle w:val="normaltextrun"/>
          <w:rFonts w:asciiTheme="minorHAnsi" w:hAnsiTheme="minorHAnsi" w:cstheme="minorHAnsi"/>
          <w:b/>
          <w:color w:val="auto"/>
          <w:sz w:val="21"/>
          <w:szCs w:val="21"/>
        </w:rPr>
        <w:t xml:space="preserve">DAS OBRIGAÇÕES DO </w:t>
      </w:r>
      <w:r w:rsidR="00B96400" w:rsidRPr="00CD30C2">
        <w:rPr>
          <w:rStyle w:val="normaltextrun"/>
          <w:rFonts w:asciiTheme="minorHAnsi" w:hAnsiTheme="minorHAnsi" w:cstheme="minorHAnsi"/>
          <w:b/>
          <w:color w:val="auto"/>
          <w:sz w:val="21"/>
          <w:szCs w:val="21"/>
        </w:rPr>
        <w:t>CONTRATADO</w:t>
      </w:r>
      <w:bookmarkEnd w:id="30"/>
    </w:p>
    <w:p w14:paraId="27538996"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deverá iniciar a prestação dos serviços imediatamente após a assinatura do contrato, com agendas fixas semanais ou quinzenais.</w:t>
      </w:r>
    </w:p>
    <w:p w14:paraId="4AD21A3B"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será responsável pela emissão de solicitações de exames, atestados e outros documentos aos pacientes, sem qualquer ônus ao município.</w:t>
      </w:r>
    </w:p>
    <w:p w14:paraId="794521FF"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responderá por todos os serviços prestados no atendimento aos pacientes encaminhados pela Secretaria Municipal de Saúde, isentando integralmente a contratante de qualquer ato ou falha em que o paciente se sentir lesado. O atendimento deverá ser realizado com dignidade, respeito e de modo universal e igualitário, mantendo sempre a qualidade na prestação dos serviços.</w:t>
      </w:r>
    </w:p>
    <w:p w14:paraId="6C36284C"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deverá garantir o sigilo dos dados e informações dos pacientes.</w:t>
      </w:r>
    </w:p>
    <w:p w14:paraId="74B4E4C4"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deverá apresentar o currículo dos profissionais especialistas da empresa.</w:t>
      </w:r>
    </w:p>
    <w:p w14:paraId="5AB92877"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deverá manter os prontuários ou fichas clínicas de acompanhamento dos pacientes e gestantes atualizados, em local seguro e acessível apenas aos profissionais diretamente envolvidos no tratamento.</w:t>
      </w:r>
    </w:p>
    <w:p w14:paraId="0C52416A"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É necessário apresentar alvará ou licença expedidos pela Vigilância Sanitária (Estadual ou Municipal) em cópia autenticada.</w:t>
      </w:r>
    </w:p>
    <w:p w14:paraId="4AA42D5D"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Alvará de funcionamento expedido pela Prefeitura local, se necessário;</w:t>
      </w:r>
    </w:p>
    <w:p w14:paraId="176D28EC"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regularidade de inscrição de pessoa jurídica junto ao Conselho Regional de Medicina do Estado de Mato Grosso-MT deve ser comprovada.</w:t>
      </w:r>
    </w:p>
    <w:p w14:paraId="51C79AEF"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Deve ser entregue o relatório de profissionais por carga horária do CNES – Cadastro Nacional de Estabelecimentos de Saúde – atualizado, carimbado e assinado pelo responsável.</w:t>
      </w:r>
    </w:p>
    <w:p w14:paraId="718F9B50"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É necessária a relação de recursos humanos (equipe de médicos) com comprovação da identidade profissional junto aos respectivos Conselhos de Classe no Estado de Mato Grosso-MT.</w:t>
      </w:r>
    </w:p>
    <w:p w14:paraId="2D4639C2"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lastRenderedPageBreak/>
        <w:t>A credenciada deve apresentar certidão de regularidade dos profissionais emitida pelo Conselho de Medicina do Estado de Mato Grosso-MT.</w:t>
      </w:r>
    </w:p>
    <w:p w14:paraId="7A229E51"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documentação do diretor técnico e dos médicos especialistas associados ou funcionários da credenciada deverá ser apresentada, incluindo RG, CPF, CRM-MT, diploma e certificado de especialidade. Para o lote de exames de ultrassonografia, é necessário o certificado de especialização ou curso de aperfeiçoamento com experiência mínima de dois anos comprovada.</w:t>
      </w:r>
    </w:p>
    <w:p w14:paraId="1D207746"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contratada deverá cumprir obrigatoriamente as quantidades dispostas no contrato para consultas e exames.</w:t>
      </w:r>
    </w:p>
    <w:p w14:paraId="018C7700"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Deve ser apresentado atestado de capacidade técnica fornecido por pessoa jurídica de direito público ou privado, comprovando que a licitante executou ou vem executando satisfatoriamente o fornecimento de serviços em condições e características similares ao objeto desta licitação.</w:t>
      </w:r>
    </w:p>
    <w:p w14:paraId="04BDE1D1"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deverá comprovar a existência, em seu quadro, de profissional especializado com graduação em medicina e certificação na especialidade a ser credenciada.</w:t>
      </w:r>
    </w:p>
    <w:p w14:paraId="038CC5DA"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 xml:space="preserve">A CONTRATADA deverá apresentar cópia impressa do Registro de Qualificação de Especialidade (RQE) em nome do profissional que executará o serviço; </w:t>
      </w:r>
    </w:p>
    <w:p w14:paraId="4A8F00A3"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Para a especialidade de Ultrassonografia, será exigido RQE específico na área de atuação nº 61 – Ultrassonografia Geral, conforme Resolução CFM nº 2.330/2023, não sendo aceitas apenas declarações de experiência ou cursos de pós-graduação lato sensu.</w:t>
      </w:r>
    </w:p>
    <w:p w14:paraId="6B184FDF"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Executar serviços que poderão ser solicitados em dias de mutirão da saúde, em horários e dias excepcionais. A contratante comunicará formalmente à contratada com, no mínimo, 10 dias de antecedência.</w:t>
      </w:r>
    </w:p>
    <w:p w14:paraId="1EBD008B"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agenda de datas disponíveis deverá ser entregue pela credenciada até o 15º dia do mês atual para o mês subsequente.</w:t>
      </w:r>
    </w:p>
    <w:p w14:paraId="53CAA8F0"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deverá cumprir rigorosamente a agenda mensal.</w:t>
      </w:r>
    </w:p>
    <w:p w14:paraId="20BFF43A"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deverá atender de acordo com a demanda repassada pela Secretaria Municipal de Saúde mensalmente, não podendo recusar-se a prestar atendimento, salvo em casos devidamente justificados, sob pena de descredenciamento.</w:t>
      </w:r>
    </w:p>
    <w:p w14:paraId="7F092444"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credenciada deverá apresentar ao setor de credenciamento da Secretaria Municipal de Saúde os procedimentos que não podem ser realizados nas suas instalações, relatando os motivos para tal necessidade.</w:t>
      </w:r>
    </w:p>
    <w:p w14:paraId="1CC144AF"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A contratada deverá estar regular com a Portaria nº 134, de 4 de abril de 2011. Pessoas jurídicas com carga horária superior a 168 horas semanais no CNES não serão aptas ao credenciamento.</w:t>
      </w:r>
    </w:p>
    <w:p w14:paraId="3D74AA57" w14:textId="77777777" w:rsidR="00437E87" w:rsidRPr="00CD30C2" w:rsidRDefault="00437E87" w:rsidP="00437E87">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A0A0B"/>
          <w:sz w:val="21"/>
          <w:szCs w:val="21"/>
        </w:rPr>
      </w:pPr>
      <w:r w:rsidRPr="00CD30C2">
        <w:rPr>
          <w:rFonts w:asciiTheme="minorHAnsi" w:hAnsiTheme="minorHAnsi" w:cstheme="minorHAnsi"/>
          <w:color w:val="0A0A0B"/>
          <w:sz w:val="21"/>
          <w:szCs w:val="21"/>
        </w:rPr>
        <w:t>Na hipótese de descumprimento das obrigações pelo credenciado, este estará sujeito às sanções previstas no Edital, seus Anexos e na Lei 14.133/2021.</w:t>
      </w:r>
    </w:p>
    <w:p w14:paraId="16AFC686" w14:textId="77777777" w:rsidR="00B87E93" w:rsidRPr="00CD30C2" w:rsidRDefault="00B87E93" w:rsidP="00B87E93">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31" w:name="_Toc198618086"/>
      <w:r w:rsidRPr="00CD30C2">
        <w:rPr>
          <w:rStyle w:val="normaltextrun"/>
          <w:rFonts w:asciiTheme="minorHAnsi" w:hAnsiTheme="minorHAnsi" w:cstheme="minorHAnsi"/>
          <w:b/>
          <w:color w:val="auto"/>
          <w:sz w:val="21"/>
          <w:szCs w:val="21"/>
        </w:rPr>
        <w:t>DAS OBRIGAÇÕES DO CONTRATANTE</w:t>
      </w:r>
      <w:bookmarkEnd w:id="31"/>
    </w:p>
    <w:p w14:paraId="0E02126E" w14:textId="77777777" w:rsidR="004B2183" w:rsidRPr="00CD30C2" w:rsidRDefault="004B2183" w:rsidP="0060200F">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bookmarkStart w:id="32" w:name="_Hlk190157330"/>
      <w:r w:rsidRPr="00CD30C2">
        <w:rPr>
          <w:rFonts w:asciiTheme="minorHAnsi" w:hAnsiTheme="minorHAnsi" w:cstheme="minorHAnsi"/>
          <w:sz w:val="21"/>
          <w:szCs w:val="21"/>
        </w:rPr>
        <w:t xml:space="preserve">Oferecer todas as informações necessárias para que a credenciada possa executar o objeto adjudicado dentro das especificações descritas no Termo de Referência Anexo I. </w:t>
      </w:r>
    </w:p>
    <w:p w14:paraId="0089AEA7" w14:textId="14535BA0" w:rsidR="004B2183" w:rsidRPr="00CD30C2" w:rsidRDefault="004B2183" w:rsidP="0060200F">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Efetuar os pagamentos nas condições e prazos estipulados. </w:t>
      </w:r>
    </w:p>
    <w:p w14:paraId="3CFDE1FC" w14:textId="5CEECE6F" w:rsidR="004B2183" w:rsidRPr="00CD30C2" w:rsidRDefault="004B2183" w:rsidP="0060200F">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lastRenderedPageBreak/>
        <w:t xml:space="preserve">Designar um servidor para acompanhar a execução e fiscalização do objeto deste Instrumento. </w:t>
      </w:r>
    </w:p>
    <w:p w14:paraId="72D3458E" w14:textId="50725E57" w:rsidR="004B2183" w:rsidRPr="00CD30C2" w:rsidRDefault="004B2183" w:rsidP="0060200F">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Notificar, por escrito, à licitante vencedora, a ocorrência de eventuais imperfeições no curso do fornecimento, fixando prazo para sua correção. </w:t>
      </w:r>
    </w:p>
    <w:p w14:paraId="2E20490E" w14:textId="4E9A01E0" w:rsidR="004B2183" w:rsidRPr="00CD30C2" w:rsidRDefault="004B2183" w:rsidP="0060200F">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Fiscalizar livremente os serviços, não eximindo ao credenciado será de total responsabilidade quanto à execução dos mesmos. </w:t>
      </w:r>
    </w:p>
    <w:p w14:paraId="279F6A4A" w14:textId="0546D927" w:rsidR="004B2183" w:rsidRPr="00CD30C2" w:rsidRDefault="004B2183" w:rsidP="0060200F">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Acompanhar a prestação dos serviços, podendo intervir durante a sua execução, para fins de ajuste ou suspensão da prestação; inclusive rejeitando, no todo ou em parte, os serviços executados fora das especificações deste Edital. </w:t>
      </w:r>
    </w:p>
    <w:p w14:paraId="4E11B653" w14:textId="3FADEA80" w:rsidR="004B2183" w:rsidRPr="00CD30C2" w:rsidRDefault="004B2183" w:rsidP="0060200F">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Nenhuma outra remuneração será devida ao Contratado, a qualquer título ou natureza, decorrentes de encargos sociais, trabalhistas e previdenciários relativos ao cumprimento das obrigações estabelecidas no presente instrumento. Fica convencionado que não há relação de emprego entre o Contratante e o Contratado, estando este Contrato disciplinado pelos artigos 593 e seguintes do Código Civil.</w:t>
      </w:r>
    </w:p>
    <w:p w14:paraId="188C7508" w14:textId="0E0A05FF" w:rsidR="004B2183" w:rsidRPr="00CD30C2" w:rsidRDefault="004B2183" w:rsidP="0060200F">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Demais Itens constantes do Termo de Referência, Anexo I deste Edital.</w:t>
      </w:r>
      <w:bookmarkEnd w:id="32"/>
    </w:p>
    <w:p w14:paraId="1550485C" w14:textId="5F3A491B" w:rsidR="00F1320B" w:rsidRPr="00CD30C2" w:rsidRDefault="00F1320B" w:rsidP="00F1320B">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33" w:name="_Toc198618087"/>
      <w:bookmarkStart w:id="34" w:name="_Hlk190157495"/>
      <w:r w:rsidRPr="00CD30C2">
        <w:rPr>
          <w:rStyle w:val="normaltextrun"/>
          <w:rFonts w:asciiTheme="minorHAnsi" w:hAnsiTheme="minorHAnsi" w:cstheme="minorHAnsi"/>
          <w:b/>
          <w:color w:val="auto"/>
          <w:sz w:val="21"/>
          <w:szCs w:val="21"/>
        </w:rPr>
        <w:t>DO PRAZO DO CONTRATO</w:t>
      </w:r>
      <w:bookmarkEnd w:id="33"/>
    </w:p>
    <w:p w14:paraId="43F4A5F2" w14:textId="16E089B6" w:rsidR="00F1320B" w:rsidRPr="00CD30C2" w:rsidRDefault="00F1320B" w:rsidP="00DD190B">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color w:val="000000"/>
          <w:sz w:val="21"/>
          <w:szCs w:val="21"/>
        </w:rPr>
      </w:pPr>
      <w:r w:rsidRPr="00CD30C2">
        <w:rPr>
          <w:rFonts w:asciiTheme="minorHAnsi" w:hAnsiTheme="minorHAnsi" w:cstheme="minorHAnsi"/>
          <w:color w:val="000000"/>
          <w:sz w:val="21"/>
          <w:szCs w:val="21"/>
        </w:rPr>
        <w:t xml:space="preserve">O prazo de vigência dos contratos derivados deste credenciamento será de 12 (doze) meses, prorrogável por iguais e sucessivos períodos, a critério da Administração, não podendo ultrapassar o lapso de 60 meses, tendo em vista o disposto na Lei nº </w:t>
      </w:r>
      <w:r w:rsidR="00DD190B" w:rsidRPr="00CD30C2">
        <w:rPr>
          <w:rFonts w:asciiTheme="minorHAnsi" w:hAnsiTheme="minorHAnsi" w:cstheme="minorHAnsi"/>
          <w:color w:val="000000"/>
          <w:sz w:val="21"/>
          <w:szCs w:val="21"/>
        </w:rPr>
        <w:t>14.133</w:t>
      </w:r>
      <w:r w:rsidRPr="00CD30C2">
        <w:rPr>
          <w:rFonts w:asciiTheme="minorHAnsi" w:hAnsiTheme="minorHAnsi" w:cstheme="minorHAnsi"/>
          <w:color w:val="000000"/>
          <w:sz w:val="21"/>
          <w:szCs w:val="21"/>
        </w:rPr>
        <w:t>/</w:t>
      </w:r>
      <w:r w:rsidR="00DD190B" w:rsidRPr="00CD30C2">
        <w:rPr>
          <w:rFonts w:asciiTheme="minorHAnsi" w:hAnsiTheme="minorHAnsi" w:cstheme="minorHAnsi"/>
          <w:color w:val="000000"/>
          <w:sz w:val="21"/>
          <w:szCs w:val="21"/>
        </w:rPr>
        <w:t>2021</w:t>
      </w:r>
      <w:r w:rsidRPr="00CD30C2">
        <w:rPr>
          <w:rFonts w:asciiTheme="minorHAnsi" w:hAnsiTheme="minorHAnsi" w:cstheme="minorHAnsi"/>
          <w:color w:val="000000"/>
          <w:sz w:val="21"/>
          <w:szCs w:val="21"/>
        </w:rPr>
        <w:t xml:space="preserve">, em especial no artigo </w:t>
      </w:r>
      <w:r w:rsidR="00DD190B" w:rsidRPr="00CD30C2">
        <w:rPr>
          <w:rFonts w:asciiTheme="minorHAnsi" w:hAnsiTheme="minorHAnsi" w:cstheme="minorHAnsi"/>
          <w:color w:val="000000"/>
          <w:sz w:val="21"/>
          <w:szCs w:val="21"/>
        </w:rPr>
        <w:t>106</w:t>
      </w:r>
      <w:r w:rsidRPr="00CD30C2">
        <w:rPr>
          <w:rFonts w:asciiTheme="minorHAnsi" w:hAnsiTheme="minorHAnsi" w:cstheme="minorHAnsi"/>
          <w:color w:val="000000"/>
          <w:sz w:val="21"/>
          <w:szCs w:val="21"/>
        </w:rPr>
        <w:t>.</w:t>
      </w:r>
    </w:p>
    <w:p w14:paraId="5CB54894" w14:textId="77777777" w:rsidR="00B60162" w:rsidRPr="00CD30C2" w:rsidRDefault="00B60162" w:rsidP="00B87E93">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35" w:name="_Toc198618088"/>
      <w:bookmarkEnd w:id="34"/>
      <w:r w:rsidRPr="00CD30C2">
        <w:rPr>
          <w:rStyle w:val="normaltextrun"/>
          <w:rFonts w:asciiTheme="minorHAnsi" w:hAnsiTheme="minorHAnsi" w:cstheme="minorHAnsi"/>
          <w:b/>
          <w:color w:val="auto"/>
          <w:sz w:val="21"/>
          <w:szCs w:val="21"/>
        </w:rPr>
        <w:t>FISCALIZAÇÃO DA EXECUÇÃO</w:t>
      </w:r>
      <w:bookmarkEnd w:id="35"/>
    </w:p>
    <w:p w14:paraId="31AE2C89" w14:textId="2CDB4218" w:rsidR="00B60162" w:rsidRPr="00CD30C2" w:rsidRDefault="00B60162" w:rsidP="0033719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bookmarkStart w:id="36" w:name="_Hlk190157399"/>
      <w:r w:rsidRPr="00CD30C2">
        <w:rPr>
          <w:rFonts w:asciiTheme="minorHAnsi" w:hAnsiTheme="minorHAnsi" w:cstheme="minorHAnsi"/>
          <w:bCs/>
          <w:sz w:val="21"/>
          <w:szCs w:val="21"/>
        </w:rPr>
        <w:t xml:space="preserve">A execução do Contrato e a respectiva prestação dos serviços serão acompanhadas e fiscalizadas </w:t>
      </w:r>
      <w:r w:rsidR="00F6411C" w:rsidRPr="00CD30C2">
        <w:rPr>
          <w:rFonts w:asciiTheme="minorHAnsi" w:hAnsiTheme="minorHAnsi" w:cstheme="minorHAnsi"/>
          <w:bCs/>
          <w:sz w:val="21"/>
          <w:szCs w:val="21"/>
        </w:rPr>
        <w:t>pelos servidores</w:t>
      </w:r>
      <w:r w:rsidRPr="00CD30C2">
        <w:rPr>
          <w:rFonts w:asciiTheme="minorHAnsi" w:hAnsiTheme="minorHAnsi" w:cstheme="minorHAnsi"/>
          <w:bCs/>
          <w:sz w:val="21"/>
          <w:szCs w:val="21"/>
        </w:rPr>
        <w:t xml:space="preserve">, neste ato denominado FISCAL DE CONTRATO, em atendimento ao disposto no </w:t>
      </w:r>
      <w:r w:rsidR="00B57F37" w:rsidRPr="00CD30C2">
        <w:rPr>
          <w:rFonts w:asciiTheme="minorHAnsi" w:hAnsiTheme="minorHAnsi" w:cstheme="minorHAnsi"/>
          <w:bCs/>
          <w:sz w:val="21"/>
          <w:szCs w:val="21"/>
        </w:rPr>
        <w:t>a</w:t>
      </w:r>
      <w:r w:rsidRPr="00CD30C2">
        <w:rPr>
          <w:rFonts w:asciiTheme="minorHAnsi" w:hAnsiTheme="minorHAnsi" w:cstheme="minorHAnsi"/>
          <w:bCs/>
          <w:sz w:val="21"/>
          <w:szCs w:val="21"/>
        </w:rPr>
        <w:t>rt</w:t>
      </w:r>
      <w:r w:rsidR="00B57F37" w:rsidRPr="00CD30C2">
        <w:rPr>
          <w:rFonts w:asciiTheme="minorHAnsi" w:hAnsiTheme="minorHAnsi" w:cstheme="minorHAnsi"/>
          <w:bCs/>
          <w:sz w:val="21"/>
          <w:szCs w:val="21"/>
        </w:rPr>
        <w:t>igo</w:t>
      </w:r>
      <w:r w:rsidRPr="00CD30C2">
        <w:rPr>
          <w:rFonts w:asciiTheme="minorHAnsi" w:hAnsiTheme="minorHAnsi" w:cstheme="minorHAnsi"/>
          <w:bCs/>
          <w:sz w:val="21"/>
          <w:szCs w:val="21"/>
        </w:rPr>
        <w:t xml:space="preserve"> </w:t>
      </w:r>
      <w:r w:rsidR="00B57F37" w:rsidRPr="00CD30C2">
        <w:rPr>
          <w:rFonts w:asciiTheme="minorHAnsi" w:hAnsiTheme="minorHAnsi" w:cstheme="minorHAnsi"/>
          <w:bCs/>
          <w:sz w:val="21"/>
          <w:szCs w:val="21"/>
        </w:rPr>
        <w:t>117</w:t>
      </w:r>
      <w:r w:rsidRPr="00CD30C2">
        <w:rPr>
          <w:rFonts w:asciiTheme="minorHAnsi" w:hAnsiTheme="minorHAnsi" w:cstheme="minorHAnsi"/>
          <w:bCs/>
          <w:sz w:val="21"/>
          <w:szCs w:val="21"/>
        </w:rPr>
        <w:t xml:space="preserve"> da Lei nº </w:t>
      </w:r>
      <w:r w:rsidR="00B57F37" w:rsidRPr="00CD30C2">
        <w:rPr>
          <w:rFonts w:asciiTheme="minorHAnsi" w:hAnsiTheme="minorHAnsi" w:cstheme="minorHAnsi"/>
          <w:bCs/>
          <w:sz w:val="21"/>
          <w:szCs w:val="21"/>
        </w:rPr>
        <w:t>14.133</w:t>
      </w:r>
      <w:r w:rsidRPr="00CD30C2">
        <w:rPr>
          <w:rFonts w:asciiTheme="minorHAnsi" w:hAnsiTheme="minorHAnsi" w:cstheme="minorHAnsi"/>
          <w:bCs/>
          <w:sz w:val="21"/>
          <w:szCs w:val="21"/>
        </w:rPr>
        <w:t>/</w:t>
      </w:r>
      <w:r w:rsidR="00B57F37" w:rsidRPr="00CD30C2">
        <w:rPr>
          <w:rFonts w:asciiTheme="minorHAnsi" w:hAnsiTheme="minorHAnsi" w:cstheme="minorHAnsi"/>
          <w:bCs/>
          <w:sz w:val="21"/>
          <w:szCs w:val="21"/>
        </w:rPr>
        <w:t>21</w:t>
      </w:r>
      <w:r w:rsidRPr="00CD30C2">
        <w:rPr>
          <w:rFonts w:asciiTheme="minorHAnsi" w:hAnsiTheme="minorHAnsi" w:cstheme="minorHAnsi"/>
          <w:bCs/>
          <w:sz w:val="21"/>
          <w:szCs w:val="21"/>
        </w:rPr>
        <w:t>, cabendo aos usuários a ratificação da qualidade dos serviços prestados.</w:t>
      </w:r>
    </w:p>
    <w:p w14:paraId="35E2F7D0" w14:textId="77777777" w:rsidR="0000341E" w:rsidRPr="00CD30C2" w:rsidRDefault="0000341E" w:rsidP="0000341E">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 Secretaria Municipal de Saúde indica os (as) servidores (as) BENAIA PAULA SANTOS AGUIAR como responsável pelo acompanhamento e fiscalização do objeto e dos possíveis contratos, sendo permitida a contratação de terceiros para assisti-lo e subsidiá-lo de informações pertinentes a essa atribuição; </w:t>
      </w:r>
    </w:p>
    <w:p w14:paraId="531B670E" w14:textId="77777777" w:rsidR="00B60162" w:rsidRPr="00CD30C2" w:rsidRDefault="00B60162" w:rsidP="0033719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As decisões e providências que ultrapassarem a competência do fiscal ou do gestor do contrato, serão encaminhadas por escrito ao Prefeito Municipal, em tempo hábil para adoção das imediatas medidas saneadoras.</w:t>
      </w:r>
    </w:p>
    <w:p w14:paraId="5D4D6951" w14:textId="77777777" w:rsidR="00B60162" w:rsidRPr="00CD30C2" w:rsidRDefault="00B60162" w:rsidP="0033719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A verificação da adequação da prestação do serviço deverá ser realizada com base nos critérios previstos neste Edital.</w:t>
      </w:r>
    </w:p>
    <w:p w14:paraId="7DCE221D" w14:textId="77777777" w:rsidR="00B60162" w:rsidRPr="00CD30C2" w:rsidRDefault="00B60162" w:rsidP="0033719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O representante da Contratante deverá promover o registro das ocorrências verificadas, adotando as providências necessárias ao fiel cumprimento das cláusulas contratuais, conforme o </w:t>
      </w:r>
      <w:r w:rsidR="00B57F37" w:rsidRPr="00CD30C2">
        <w:rPr>
          <w:rFonts w:asciiTheme="minorHAnsi" w:hAnsiTheme="minorHAnsi" w:cstheme="minorHAnsi"/>
          <w:bCs/>
          <w:sz w:val="21"/>
          <w:szCs w:val="21"/>
        </w:rPr>
        <w:t>artigo 117 da Lei nº 14.133/21</w:t>
      </w:r>
      <w:r w:rsidRPr="00CD30C2">
        <w:rPr>
          <w:rFonts w:asciiTheme="minorHAnsi" w:hAnsiTheme="minorHAnsi" w:cstheme="minorHAnsi"/>
          <w:bCs/>
          <w:sz w:val="21"/>
          <w:szCs w:val="21"/>
        </w:rPr>
        <w:t xml:space="preserve">. </w:t>
      </w:r>
    </w:p>
    <w:p w14:paraId="67FF9CA2" w14:textId="77777777" w:rsidR="00B60162" w:rsidRPr="00CD30C2" w:rsidRDefault="00B60162" w:rsidP="0033719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O descumprimento total ou parcial das obrigações e responsabilidades assumidas pela Contratada ensejará a aplicação de sanções administrativas, previstas neste Edital e na legislação vigente, podendo culminar em rescisão contratual.</w:t>
      </w:r>
    </w:p>
    <w:p w14:paraId="5428D47B" w14:textId="77777777" w:rsidR="00B60162" w:rsidRPr="00CD30C2" w:rsidRDefault="00B60162" w:rsidP="0033719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 xml:space="preserve">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w:t>
      </w:r>
      <w:r w:rsidRPr="00CD30C2">
        <w:rPr>
          <w:rFonts w:asciiTheme="minorHAnsi" w:hAnsiTheme="minorHAnsi" w:cstheme="minorHAnsi"/>
          <w:bCs/>
          <w:sz w:val="21"/>
          <w:szCs w:val="21"/>
        </w:rPr>
        <w:lastRenderedPageBreak/>
        <w:t>razão do volume de trabalho, não comprometa o desempenho de todas as ações relacionadas à Gestão do Contrato.</w:t>
      </w:r>
    </w:p>
    <w:p w14:paraId="3D6C6686" w14:textId="77777777" w:rsidR="00B60162" w:rsidRPr="00CD30C2" w:rsidRDefault="00B60162" w:rsidP="0033719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Durante a execução do objeto, o fiscal deverá monitorar constantemente o nível de qualidade dos serviços para evitar a sua degeneração, devendo intervir para requerer à Contratada a correção das faltas, falhas e irregularidades constatadas.</w:t>
      </w:r>
    </w:p>
    <w:p w14:paraId="02A5F57B" w14:textId="77777777" w:rsidR="00B60162" w:rsidRPr="00CD30C2" w:rsidRDefault="00B60162" w:rsidP="0033719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Na hipótese de comportamento continuo de desconformidade da prestação do serviço devem ser aplicadas as sanções à Contratada de acordo com as regras previstas neste Edital.</w:t>
      </w:r>
    </w:p>
    <w:p w14:paraId="33C71825" w14:textId="77777777" w:rsidR="00B60162" w:rsidRPr="00CD30C2" w:rsidRDefault="00B60162" w:rsidP="0033719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Cs/>
          <w:sz w:val="21"/>
          <w:szCs w:val="21"/>
        </w:rPr>
      </w:pPr>
      <w:r w:rsidRPr="00CD30C2">
        <w:rPr>
          <w:rFonts w:asciiTheme="minorHAnsi" w:hAnsiTheme="minorHAnsi" w:cstheme="minorHAnsi"/>
          <w:bCs/>
          <w:sz w:val="21"/>
          <w:szCs w:val="21"/>
        </w:rPr>
        <w:t>São atribuições específicas do Fiscal, entre outras:</w:t>
      </w:r>
    </w:p>
    <w:p w14:paraId="77F62094" w14:textId="77777777" w:rsidR="00B60162" w:rsidRPr="00CD30C2" w:rsidRDefault="00B60162" w:rsidP="00337194">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Emitir pareceres a respeito de todos os atos da Contratada relativos à execução do Contrato, em especial quanto à aplicação de sanções, alterações, prorrogações e rescisão do Contrato;</w:t>
      </w:r>
    </w:p>
    <w:p w14:paraId="384CB624" w14:textId="77777777" w:rsidR="00B60162" w:rsidRPr="00CD30C2" w:rsidRDefault="00B60162" w:rsidP="00337194">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Verificar mensalmente a manutenção das condições de habilitação pela Contratada, cuja falta de cumprimento poderá dar ensejo à rescisão contratual, sem prejuízo das demais sanções, podendo ser concedido prazo de regularização quando não identificar má-fé ou incapacidade de correção.</w:t>
      </w:r>
    </w:p>
    <w:p w14:paraId="71F45DF7" w14:textId="77777777" w:rsidR="00B60162" w:rsidRPr="00CD30C2" w:rsidRDefault="00B60162" w:rsidP="00337194">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Conferir oportunamente a documentação enviada pela Contratada, devendo determinar à Contratada a correção das faltas, falhas e irregularidades constatadas; e</w:t>
      </w:r>
    </w:p>
    <w:p w14:paraId="46C5B33B" w14:textId="77777777" w:rsidR="00475DDD" w:rsidRPr="00CD30C2" w:rsidRDefault="00B60162" w:rsidP="00337194">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Rejeitar quaisquer serviços quando entender que a sua execução está em desacordo com as disposições deste Edital.</w:t>
      </w:r>
      <w:bookmarkEnd w:id="36"/>
    </w:p>
    <w:p w14:paraId="715E1A3C" w14:textId="77777777" w:rsidR="00E575CD" w:rsidRPr="00CD30C2" w:rsidRDefault="00E575CD" w:rsidP="00E575CD">
      <w:pPr>
        <w:pStyle w:val="Ttulo1"/>
        <w:keepNext w:val="0"/>
        <w:keepLines w:val="0"/>
        <w:numPr>
          <w:ilvl w:val="0"/>
          <w:numId w:val="6"/>
        </w:numP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37" w:name="_Toc198618089"/>
      <w:bookmarkStart w:id="38" w:name="_Hlk190165087"/>
      <w:r w:rsidRPr="00CD30C2">
        <w:rPr>
          <w:rStyle w:val="normaltextrun"/>
          <w:rFonts w:asciiTheme="minorHAnsi" w:hAnsiTheme="minorHAnsi" w:cstheme="minorHAnsi"/>
          <w:b/>
          <w:color w:val="auto"/>
          <w:sz w:val="21"/>
          <w:szCs w:val="21"/>
        </w:rPr>
        <w:t>SANÇÕES ADMINISTRATIVAS DE LICITAÇÃO</w:t>
      </w:r>
      <w:bookmarkEnd w:id="37"/>
    </w:p>
    <w:p w14:paraId="4221674F"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Comete infração administrativa, nos termos da Lei nº 14.133, de 2021, o Contratado que:</w:t>
      </w:r>
    </w:p>
    <w:p w14:paraId="168510C0"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Der</w:t>
      </w:r>
      <w:r w:rsidR="00E575CD" w:rsidRPr="00CD30C2">
        <w:rPr>
          <w:rFonts w:asciiTheme="minorHAnsi" w:hAnsiTheme="minorHAnsi" w:cstheme="minorHAnsi"/>
          <w:sz w:val="21"/>
          <w:szCs w:val="21"/>
        </w:rPr>
        <w:t xml:space="preserve"> causa à inexecução parcial do contrato;</w:t>
      </w:r>
    </w:p>
    <w:p w14:paraId="09E0616E"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Der</w:t>
      </w:r>
      <w:r w:rsidR="00E575CD" w:rsidRPr="00CD30C2">
        <w:rPr>
          <w:rFonts w:asciiTheme="minorHAnsi" w:hAnsiTheme="minorHAnsi" w:cstheme="minorHAnsi"/>
          <w:sz w:val="21"/>
          <w:szCs w:val="21"/>
        </w:rPr>
        <w:t xml:space="preserve"> causa à inexecução parcial do contrato que cause grave dano à Administração ou ao funcionamento dos serviços públicos ou ao interesse coletivo;</w:t>
      </w:r>
    </w:p>
    <w:p w14:paraId="00067DF9"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Der</w:t>
      </w:r>
      <w:r w:rsidR="00E575CD" w:rsidRPr="00CD30C2">
        <w:rPr>
          <w:rFonts w:asciiTheme="minorHAnsi" w:hAnsiTheme="minorHAnsi" w:cstheme="minorHAnsi"/>
          <w:sz w:val="21"/>
          <w:szCs w:val="21"/>
        </w:rPr>
        <w:t xml:space="preserve"> causa à inexecução total do contrato;</w:t>
      </w:r>
    </w:p>
    <w:p w14:paraId="141B781A"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Deixar</w:t>
      </w:r>
      <w:r w:rsidR="00E575CD" w:rsidRPr="00CD30C2">
        <w:rPr>
          <w:rFonts w:asciiTheme="minorHAnsi" w:hAnsiTheme="minorHAnsi" w:cstheme="minorHAnsi"/>
          <w:sz w:val="21"/>
          <w:szCs w:val="21"/>
        </w:rPr>
        <w:t xml:space="preserve"> de entregar a documentação exigida para o certame;</w:t>
      </w:r>
    </w:p>
    <w:p w14:paraId="7CDB2B39"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Não</w:t>
      </w:r>
      <w:r w:rsidR="00E575CD" w:rsidRPr="00CD30C2">
        <w:rPr>
          <w:rFonts w:asciiTheme="minorHAnsi" w:hAnsiTheme="minorHAnsi" w:cstheme="minorHAnsi"/>
          <w:sz w:val="21"/>
          <w:szCs w:val="21"/>
        </w:rPr>
        <w:t xml:space="preserve"> manter a proposta, salvo em decorrência de fato superveniente devidamente justificado;</w:t>
      </w:r>
    </w:p>
    <w:p w14:paraId="7F1636E3"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Não</w:t>
      </w:r>
      <w:r w:rsidR="00E575CD" w:rsidRPr="00CD30C2">
        <w:rPr>
          <w:rFonts w:asciiTheme="minorHAnsi" w:hAnsiTheme="minorHAnsi" w:cstheme="minorHAnsi"/>
          <w:sz w:val="21"/>
          <w:szCs w:val="21"/>
        </w:rPr>
        <w:t xml:space="preserve"> celebrar o contrato ou não entregar a documentação exigida para a contratação, quando convocado dentro do prazo de validade de sua proposta;</w:t>
      </w:r>
    </w:p>
    <w:p w14:paraId="1244A2F8"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Ensejar</w:t>
      </w:r>
      <w:r w:rsidR="00E575CD" w:rsidRPr="00CD30C2">
        <w:rPr>
          <w:rFonts w:asciiTheme="minorHAnsi" w:hAnsiTheme="minorHAnsi" w:cstheme="minorHAnsi"/>
          <w:sz w:val="21"/>
          <w:szCs w:val="21"/>
        </w:rPr>
        <w:t xml:space="preserve"> o retardamento da execução ou da entrega do objeto da contratação sem motivo justificado;</w:t>
      </w:r>
    </w:p>
    <w:p w14:paraId="6E2CCB59"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Apresentar</w:t>
      </w:r>
      <w:r w:rsidR="00E575CD" w:rsidRPr="00CD30C2">
        <w:rPr>
          <w:rFonts w:asciiTheme="minorHAnsi" w:hAnsiTheme="minorHAnsi" w:cstheme="minorHAnsi"/>
          <w:sz w:val="21"/>
          <w:szCs w:val="21"/>
        </w:rPr>
        <w:t xml:space="preserve"> declaração ou documentação falsa exigida para o certame ou prestar declaração falsa durante a dispensa eletrônica ou execução do contrato;</w:t>
      </w:r>
    </w:p>
    <w:p w14:paraId="47820B92"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Fraudar</w:t>
      </w:r>
      <w:r w:rsidR="00E575CD" w:rsidRPr="00CD30C2">
        <w:rPr>
          <w:rFonts w:asciiTheme="minorHAnsi" w:hAnsiTheme="minorHAnsi" w:cstheme="minorHAnsi"/>
          <w:sz w:val="21"/>
          <w:szCs w:val="21"/>
        </w:rPr>
        <w:t xml:space="preserve"> a contratação ou praticar ato fraudulento na execução do contrato;</w:t>
      </w:r>
    </w:p>
    <w:p w14:paraId="6302ABCA"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Comportar</w:t>
      </w:r>
      <w:r w:rsidR="00E575CD" w:rsidRPr="00CD30C2">
        <w:rPr>
          <w:rFonts w:asciiTheme="minorHAnsi" w:hAnsiTheme="minorHAnsi" w:cstheme="minorHAnsi"/>
          <w:sz w:val="21"/>
          <w:szCs w:val="21"/>
        </w:rPr>
        <w:t>-se de modo inidôneo ou cometer fraude de qualquer natureza;</w:t>
      </w:r>
    </w:p>
    <w:p w14:paraId="788556B8"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Praticar</w:t>
      </w:r>
      <w:r w:rsidR="00E575CD" w:rsidRPr="00CD30C2">
        <w:rPr>
          <w:rFonts w:asciiTheme="minorHAnsi" w:hAnsiTheme="minorHAnsi" w:cstheme="minorHAnsi"/>
          <w:sz w:val="21"/>
          <w:szCs w:val="21"/>
        </w:rPr>
        <w:t xml:space="preserve"> atos ilícitos com vistas a frustrar os objetivos da contratação;</w:t>
      </w:r>
    </w:p>
    <w:p w14:paraId="2E5CD817"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lastRenderedPageBreak/>
        <w:t>Praticar</w:t>
      </w:r>
      <w:r w:rsidR="00E575CD" w:rsidRPr="00CD30C2">
        <w:rPr>
          <w:rFonts w:asciiTheme="minorHAnsi" w:hAnsiTheme="minorHAnsi" w:cstheme="minorHAnsi"/>
          <w:sz w:val="21"/>
          <w:szCs w:val="21"/>
        </w:rPr>
        <w:t xml:space="preserve"> ato lesivo previsto no art. 5º da Lei nº 12.846, de 1º de agosto de 2013.</w:t>
      </w:r>
    </w:p>
    <w:p w14:paraId="3ADABEF3"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Serão aplicadas ao responsável pelas infrações administrativas acima descritas, as seguintes sanções:</w:t>
      </w:r>
    </w:p>
    <w:p w14:paraId="74DC4CE3" w14:textId="77777777" w:rsidR="00E575CD" w:rsidRPr="00CD30C2" w:rsidRDefault="00E575CD"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Advertência, quando o Contratado der causa à inexecução parcial do contrato, sempre que não se justificar a imposição de penalidade mais grave (art. 156, §2º, da Lei);</w:t>
      </w:r>
    </w:p>
    <w:p w14:paraId="427E8DC9" w14:textId="77777777" w:rsidR="00E575CD" w:rsidRPr="00CD30C2" w:rsidRDefault="00E575CD"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Impedimento de licitar e contratar, quando praticadas as condutas descritas nas alíneas “b”, “c”, “d”, “e”, “f” e “g” do subitem acima deste Contrato, sempre que não se justificar a imposição de penalidade mais grave (art. 156, §4º, da Lei);</w:t>
      </w:r>
    </w:p>
    <w:p w14:paraId="0C123276" w14:textId="77777777" w:rsidR="00E575CD" w:rsidRPr="00CD30C2" w:rsidRDefault="00E575CD"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3126958F" w14:textId="77777777" w:rsidR="00E575CD" w:rsidRPr="00CD30C2" w:rsidRDefault="00E575CD"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Multa compensatória:</w:t>
      </w:r>
    </w:p>
    <w:p w14:paraId="30446DBC" w14:textId="77777777" w:rsidR="00E575CD" w:rsidRPr="00CD30C2" w:rsidRDefault="002D7460" w:rsidP="00E575CD">
      <w:pPr>
        <w:pStyle w:val="paragraph"/>
        <w:numPr>
          <w:ilvl w:val="3"/>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w:t>
      </w:r>
      <w:r w:rsidR="00E575CD" w:rsidRPr="00CD30C2">
        <w:rPr>
          <w:rFonts w:asciiTheme="minorHAnsi" w:hAnsiTheme="minorHAnsi" w:cstheme="minorHAnsi"/>
          <w:sz w:val="21"/>
          <w:szCs w:val="21"/>
        </w:rPr>
        <w:t xml:space="preserve"> 0,5% (cinco décimos por cento) até 10% (dez por cento) sobre o valor estimado do item prejudicado, nos casos previstos nas alíneas “a”, “d” e “f”;</w:t>
      </w:r>
    </w:p>
    <w:p w14:paraId="4C329685" w14:textId="77777777" w:rsidR="00E575CD" w:rsidRPr="00CD30C2" w:rsidRDefault="002D7460" w:rsidP="00E575CD">
      <w:pPr>
        <w:pStyle w:val="paragraph"/>
        <w:numPr>
          <w:ilvl w:val="3"/>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w:t>
      </w:r>
      <w:r w:rsidR="00E575CD" w:rsidRPr="00CD30C2">
        <w:rPr>
          <w:rFonts w:asciiTheme="minorHAnsi" w:hAnsiTheme="minorHAnsi" w:cstheme="minorHAnsi"/>
          <w:sz w:val="21"/>
          <w:szCs w:val="21"/>
        </w:rPr>
        <w:t xml:space="preserve"> 10% (dez por cento) até 20% (quinze por cento) sobre o valor estimado do item prejudicado, nos casos previstos nas alíneas “c”, “e” e “g”;</w:t>
      </w:r>
    </w:p>
    <w:p w14:paraId="4BC54242" w14:textId="77777777" w:rsidR="00E575CD" w:rsidRPr="00CD30C2" w:rsidRDefault="002D7460" w:rsidP="00E575CD">
      <w:pPr>
        <w:pStyle w:val="paragraph"/>
        <w:numPr>
          <w:ilvl w:val="3"/>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De</w:t>
      </w:r>
      <w:r w:rsidR="00E575CD" w:rsidRPr="00CD30C2">
        <w:rPr>
          <w:rFonts w:asciiTheme="minorHAnsi" w:hAnsiTheme="minorHAnsi" w:cstheme="minorHAnsi"/>
          <w:sz w:val="21"/>
          <w:szCs w:val="21"/>
        </w:rPr>
        <w:t xml:space="preserve"> 20% (vinte por cento) até 30% (trinta por cento) sobre o valor estimado do item prejudicado, nos casos previstos nas alíneas “b” e de “h” a “l”;</w:t>
      </w:r>
    </w:p>
    <w:p w14:paraId="698BC4ED"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atraso injustificado no fornecimento do objeto sujeitará o fornecedor à multa de mora, que será aplicada considerando as seguintes proporções:</w:t>
      </w:r>
    </w:p>
    <w:p w14:paraId="320EA7F7" w14:textId="77777777" w:rsidR="00E575CD" w:rsidRPr="00CD30C2" w:rsidRDefault="00E575CD"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w:t>
      </w:r>
    </w:p>
    <w:p w14:paraId="774E8FD6" w14:textId="77777777" w:rsidR="00E575CD" w:rsidRPr="00CD30C2" w:rsidRDefault="00E575CD"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0,66% (sessenta e seis centésimos por cento) por dia de atraso que exceder o subitem anterior, na entrega de material ou execução de serviços, calculados desde o trigésimo primeiro dia de atraso, sobre o valor correspondente à parte inadimplente, em caráter excepcional e a critério do órgão CONTRATANTE, limitado à 20% (vinte por cento) do valor total da avença;</w:t>
      </w:r>
    </w:p>
    <w:p w14:paraId="1BF0EE2B"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aplicação das sanções previstas neste Contrato não exclui, em hipótese alguma, a obrigação de reparação integral do dano causado à Contratante (art. 156, §9º)</w:t>
      </w:r>
    </w:p>
    <w:p w14:paraId="04EDB0FB"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Todas as sanções previstas neste Contrato poderão ser aplicadas cumulativamente com a multa (art. 156, §7º).</w:t>
      </w:r>
    </w:p>
    <w:p w14:paraId="2DAB39FE"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Antes da aplicação da multa será facultada a defesa do interessado no prazo de 15 (quinze) dias úteis, contado da data de sua intimação (art. 157)</w:t>
      </w:r>
    </w:p>
    <w:p w14:paraId="1CDC9094"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Se a multa aplicada e as indenizações cabíveis forem superiores ao valor do pagamento eventualmente devido pelo Contratante ao Contratado, além da perda desse valor, a diferença será descontada da garantia prestada ou será cobrada judicialmente (art. 156, §8º).</w:t>
      </w:r>
    </w:p>
    <w:p w14:paraId="54A3464C" w14:textId="77777777" w:rsidR="00E575CD" w:rsidRPr="00CD30C2" w:rsidRDefault="00E575CD" w:rsidP="00E575CD">
      <w:pPr>
        <w:pStyle w:val="PargrafodaLista"/>
        <w:tabs>
          <w:tab w:val="left" w:pos="426"/>
        </w:tabs>
        <w:spacing w:after="120" w:line="240" w:lineRule="auto"/>
        <w:ind w:left="0"/>
        <w:jc w:val="both"/>
        <w:rPr>
          <w:rFonts w:asciiTheme="minorHAnsi" w:eastAsia="Times New Roman" w:hAnsiTheme="minorHAnsi" w:cstheme="minorHAnsi"/>
          <w:b/>
          <w:sz w:val="21"/>
          <w:szCs w:val="21"/>
        </w:rPr>
      </w:pPr>
      <w:r w:rsidRPr="00CD30C2">
        <w:rPr>
          <w:rFonts w:asciiTheme="minorHAnsi" w:eastAsia="Times New Roman" w:hAnsiTheme="minorHAnsi" w:cstheme="minorHAnsi"/>
          <w:b/>
          <w:sz w:val="21"/>
          <w:szCs w:val="21"/>
        </w:rPr>
        <w:t xml:space="preserve">35.8. </w:t>
      </w:r>
      <w:r w:rsidRPr="00CD30C2">
        <w:rPr>
          <w:rFonts w:asciiTheme="minorHAnsi" w:eastAsia="Times New Roman" w:hAnsiTheme="minorHAnsi" w:cstheme="minorHAnsi"/>
          <w:sz w:val="21"/>
          <w:szCs w:val="21"/>
        </w:rPr>
        <w:t>Previamente ao encaminhamento à cobrança judicial, a multa poderá ser recolhida administrativamente no prazo máximo de 30 (trinta) dias, a contar da data do recebimento da comunicação enviada pela autoridade competente.</w:t>
      </w:r>
    </w:p>
    <w:p w14:paraId="16CCA4DC"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b/>
          <w:sz w:val="21"/>
          <w:szCs w:val="21"/>
        </w:rPr>
      </w:pPr>
      <w:r w:rsidRPr="00CD30C2">
        <w:rPr>
          <w:rFonts w:asciiTheme="minorHAnsi" w:hAnsiTheme="minorHAnsi" w:cstheme="minorHAnsi"/>
          <w:sz w:val="21"/>
          <w:szCs w:val="21"/>
        </w:rPr>
        <w:lastRenderedPageBreak/>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43DD37D4"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Na aplicação das sanções serão considerados (art. 156, §1º):</w:t>
      </w:r>
    </w:p>
    <w:p w14:paraId="18B3AACB"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w:t>
      </w:r>
      <w:r w:rsidR="00E575CD" w:rsidRPr="00CD30C2">
        <w:rPr>
          <w:rFonts w:asciiTheme="minorHAnsi" w:hAnsiTheme="minorHAnsi" w:cstheme="minorHAnsi"/>
          <w:sz w:val="21"/>
          <w:szCs w:val="21"/>
        </w:rPr>
        <w:t xml:space="preserve"> natureza e a gravidade da infração cometida;</w:t>
      </w:r>
    </w:p>
    <w:p w14:paraId="3FABDB01"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As</w:t>
      </w:r>
      <w:r w:rsidR="00E575CD" w:rsidRPr="00CD30C2">
        <w:rPr>
          <w:rFonts w:asciiTheme="minorHAnsi" w:hAnsiTheme="minorHAnsi" w:cstheme="minorHAnsi"/>
          <w:sz w:val="21"/>
          <w:szCs w:val="21"/>
        </w:rPr>
        <w:t xml:space="preserve"> peculiaridades do caso concreto;</w:t>
      </w:r>
    </w:p>
    <w:p w14:paraId="3EFD841D"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As</w:t>
      </w:r>
      <w:r w:rsidR="00E575CD" w:rsidRPr="00CD30C2">
        <w:rPr>
          <w:rFonts w:asciiTheme="minorHAnsi" w:hAnsiTheme="minorHAnsi" w:cstheme="minorHAnsi"/>
          <w:sz w:val="21"/>
          <w:szCs w:val="21"/>
        </w:rPr>
        <w:t xml:space="preserve"> circunstâncias agravantes ou atenuantes;</w:t>
      </w:r>
    </w:p>
    <w:p w14:paraId="1EC222B4"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Os</w:t>
      </w:r>
      <w:r w:rsidR="00E575CD" w:rsidRPr="00CD30C2">
        <w:rPr>
          <w:rFonts w:asciiTheme="minorHAnsi" w:hAnsiTheme="minorHAnsi" w:cstheme="minorHAnsi"/>
          <w:sz w:val="21"/>
          <w:szCs w:val="21"/>
        </w:rPr>
        <w:t xml:space="preserve"> danos que dela provierem para o Contratante;</w:t>
      </w:r>
    </w:p>
    <w:p w14:paraId="18BA28E3" w14:textId="77777777" w:rsidR="00E575CD" w:rsidRPr="00CD30C2" w:rsidRDefault="002D7460" w:rsidP="00E575CD">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w:t>
      </w:r>
      <w:r w:rsidR="00E575CD" w:rsidRPr="00CD30C2">
        <w:rPr>
          <w:rFonts w:asciiTheme="minorHAnsi" w:hAnsiTheme="minorHAnsi" w:cstheme="minorHAnsi"/>
          <w:sz w:val="21"/>
          <w:szCs w:val="21"/>
        </w:rPr>
        <w:t xml:space="preserve"> implantação ou o aperfeiçoamento de programa de integridade, conforme normas e orientações dos órgãos de controle.</w:t>
      </w:r>
    </w:p>
    <w:p w14:paraId="38BF499B"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1D77A18B"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17D09FF"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w:t>
      </w:r>
    </w:p>
    <w:p w14:paraId="04F52D78"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 As sanções de impedimento de licitar e contratar e declaração de inidoneidade para licitar ou contratar são passíveis de reabilitação na forma do art. 163 da Lei nº 14.133/21.</w:t>
      </w:r>
    </w:p>
    <w:p w14:paraId="4CDE000D" w14:textId="77777777" w:rsidR="00E575CD" w:rsidRPr="00CD30C2" w:rsidRDefault="00E575CD" w:rsidP="00E575CD">
      <w:pPr>
        <w:pStyle w:val="Ttulo1"/>
        <w:keepNext w:val="0"/>
        <w:keepLines w:val="0"/>
        <w:numPr>
          <w:ilvl w:val="0"/>
          <w:numId w:val="6"/>
        </w:numP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39" w:name="_Toc198618090"/>
      <w:bookmarkEnd w:id="38"/>
      <w:r w:rsidRPr="00CD30C2">
        <w:rPr>
          <w:rStyle w:val="normaltextrun"/>
          <w:rFonts w:asciiTheme="minorHAnsi" w:hAnsiTheme="minorHAnsi" w:cstheme="minorHAnsi"/>
          <w:b/>
          <w:color w:val="auto"/>
          <w:sz w:val="21"/>
          <w:szCs w:val="21"/>
        </w:rPr>
        <w:t>PROTEÇÃO DOS DADOS NA LICITAÇÃO</w:t>
      </w:r>
      <w:bookmarkEnd w:id="39"/>
    </w:p>
    <w:p w14:paraId="7BB4DA0C" w14:textId="58BCF6AB"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Ao participar da presente licitação, e em atenção ao que dispõe o </w:t>
      </w:r>
      <w:hyperlink r:id="rId39" w:anchor="art7" w:history="1">
        <w:r w:rsidRPr="00CD30C2">
          <w:rPr>
            <w:rStyle w:val="Hyperlink"/>
            <w:rFonts w:asciiTheme="minorHAnsi" w:hAnsiTheme="minorHAnsi" w:cstheme="minorHAnsi"/>
            <w:color w:val="auto"/>
            <w:sz w:val="21"/>
            <w:szCs w:val="21"/>
          </w:rPr>
          <w:t>art. 7º, I, da Lei Federal nº 13.709, de 2018</w:t>
        </w:r>
      </w:hyperlink>
      <w:r w:rsidRPr="00CD30C2">
        <w:rPr>
          <w:rStyle w:val="normaltextrun"/>
          <w:rFonts w:asciiTheme="minorHAnsi" w:hAnsiTheme="minorHAnsi" w:cstheme="minorHAnsi"/>
          <w:sz w:val="21"/>
          <w:szCs w:val="21"/>
        </w:rPr>
        <w:t xml:space="preserve"> (Lei Geral de Proteção de Dados - LGPD), as </w:t>
      </w:r>
      <w:r w:rsidR="001D3766" w:rsidRPr="00CD30C2">
        <w:rPr>
          <w:rStyle w:val="normaltextrun"/>
          <w:rFonts w:asciiTheme="minorHAnsi" w:hAnsiTheme="minorHAnsi" w:cstheme="minorHAnsi"/>
          <w:sz w:val="21"/>
          <w:szCs w:val="21"/>
        </w:rPr>
        <w:t>Licitante</w:t>
      </w:r>
      <w:r w:rsidR="00D91D0A" w:rsidRPr="00CD30C2">
        <w:rPr>
          <w:rStyle w:val="normaltextrun"/>
          <w:rFonts w:asciiTheme="minorHAnsi" w:hAnsiTheme="minorHAnsi" w:cstheme="minorHAnsi"/>
          <w:sz w:val="21"/>
          <w:szCs w:val="21"/>
        </w:rPr>
        <w:t>s</w:t>
      </w:r>
      <w:r w:rsidRPr="00CD30C2">
        <w:rPr>
          <w:rStyle w:val="normaltextrun"/>
          <w:rFonts w:asciiTheme="minorHAnsi" w:hAnsiTheme="minorHAnsi" w:cstheme="minorHAnsi"/>
          <w:sz w:val="21"/>
          <w:szCs w:val="21"/>
        </w:rPr>
        <w:t xml:space="preserve"> ficam cientes e fornecem consentimento para que a </w:t>
      </w:r>
      <w:r w:rsidRPr="00CD30C2">
        <w:rPr>
          <w:rFonts w:asciiTheme="minorHAnsi" w:hAnsiTheme="minorHAnsi" w:cstheme="minorHAnsi"/>
          <w:sz w:val="21"/>
          <w:szCs w:val="21"/>
        </w:rPr>
        <w:t>Prefeitura Municipal de Campo Verde - MT</w:t>
      </w:r>
      <w:r w:rsidRPr="00CD30C2">
        <w:rPr>
          <w:rStyle w:val="normaltextrun"/>
          <w:rFonts w:asciiTheme="minorHAnsi" w:hAnsiTheme="minorHAnsi" w:cstheme="minorHAnsi"/>
          <w:sz w:val="21"/>
          <w:szCs w:val="21"/>
        </w:rPr>
        <w:t xml:space="preserve">, com base no previsto no </w:t>
      </w:r>
      <w:hyperlink r:id="rId40" w:anchor="art7" w:history="1">
        <w:r w:rsidRPr="00CD30C2">
          <w:rPr>
            <w:rStyle w:val="Hyperlink"/>
            <w:rFonts w:asciiTheme="minorHAnsi" w:hAnsiTheme="minorHAnsi" w:cstheme="minorHAnsi"/>
            <w:color w:val="auto"/>
            <w:sz w:val="21"/>
            <w:szCs w:val="21"/>
          </w:rPr>
          <w:t>art. 7º, II e III</w:t>
        </w:r>
      </w:hyperlink>
      <w:r w:rsidRPr="00CD30C2">
        <w:rPr>
          <w:rStyle w:val="normaltextrun"/>
          <w:rFonts w:asciiTheme="minorHAnsi" w:hAnsiTheme="minorHAnsi" w:cstheme="minorHAnsi"/>
          <w:sz w:val="21"/>
          <w:szCs w:val="21"/>
        </w:rPr>
        <w:t xml:space="preserve">, c/c o </w:t>
      </w:r>
      <w:hyperlink r:id="rId41" w:anchor="art23" w:history="1">
        <w:r w:rsidRPr="00CD30C2">
          <w:rPr>
            <w:rStyle w:val="Hyperlink"/>
            <w:rFonts w:asciiTheme="minorHAnsi" w:hAnsiTheme="minorHAnsi" w:cstheme="minorHAnsi"/>
            <w:color w:val="auto"/>
            <w:sz w:val="21"/>
            <w:szCs w:val="21"/>
          </w:rPr>
          <w:t>art. 23 Lei Federal nº 13.709, de 2018</w:t>
        </w:r>
      </w:hyperlink>
      <w:r w:rsidRPr="00CD30C2">
        <w:rPr>
          <w:rStyle w:val="normaltextrun"/>
          <w:rFonts w:asciiTheme="minorHAnsi" w:hAnsiTheme="minorHAnsi" w:cstheme="minorHAnsi"/>
          <w:sz w:val="21"/>
          <w:szCs w:val="21"/>
        </w:rPr>
        <w:t xml:space="preserve">, irá realizar o </w:t>
      </w:r>
      <w:r w:rsidRPr="00CD30C2">
        <w:rPr>
          <w:rFonts w:asciiTheme="minorHAnsi" w:hAnsiTheme="minorHAnsi" w:cstheme="minorHAnsi"/>
          <w:sz w:val="21"/>
          <w:szCs w:val="21"/>
        </w:rPr>
        <w:t>tratamento</w:t>
      </w:r>
      <w:r w:rsidRPr="00CD30C2">
        <w:rPr>
          <w:rStyle w:val="normaltextrun"/>
          <w:rFonts w:asciiTheme="minorHAnsi" w:hAnsiTheme="minorHAnsi" w:cstheme="minorHAnsi"/>
          <w:sz w:val="21"/>
          <w:szCs w:val="21"/>
        </w:rPr>
        <w:t xml:space="preserve"> de dados pessoais necessários aos procedimentos preliminares e às contratações públicas, inclusive de alguns de seus sócios, bem como compartilhá-los com órgãos de controle, observados os princípios previstos no </w:t>
      </w:r>
      <w:hyperlink r:id="rId42" w:anchor="art6" w:history="1">
        <w:r w:rsidRPr="00CD30C2">
          <w:rPr>
            <w:rStyle w:val="Hyperlink"/>
            <w:rFonts w:asciiTheme="minorHAnsi" w:hAnsiTheme="minorHAnsi" w:cstheme="minorHAnsi"/>
            <w:color w:val="auto"/>
            <w:sz w:val="21"/>
            <w:szCs w:val="21"/>
          </w:rPr>
          <w:t>art. 6º da Lei Federal nº 13.709, de 2018</w:t>
        </w:r>
      </w:hyperlink>
      <w:r w:rsidRPr="00CD30C2">
        <w:rPr>
          <w:rStyle w:val="normaltextrun"/>
          <w:rFonts w:asciiTheme="minorHAnsi" w:hAnsiTheme="minorHAnsi" w:cstheme="minorHAnsi"/>
          <w:sz w:val="21"/>
          <w:szCs w:val="21"/>
        </w:rPr>
        <w:t xml:space="preserve">, em especial os princípios da finalidade, da adequação, da necessidade, da segurança e da prevenção. Estão cientes ainda de que é permitido manter e utilizar tais dados pessoais mesmo após a extinção do contrato, para fins de fiscalização e controle dos contratos administrativos, nos termos do </w:t>
      </w:r>
      <w:hyperlink r:id="rId43" w:anchor="art16" w:history="1">
        <w:r w:rsidRPr="00CD30C2">
          <w:rPr>
            <w:rStyle w:val="Hyperlink"/>
            <w:rFonts w:asciiTheme="minorHAnsi" w:hAnsiTheme="minorHAnsi" w:cstheme="minorHAnsi"/>
            <w:color w:val="auto"/>
            <w:sz w:val="21"/>
            <w:szCs w:val="21"/>
          </w:rPr>
          <w:t>art. 16, inciso I da Lei Federal nº 13.709, de 2018</w:t>
        </w:r>
      </w:hyperlink>
      <w:r w:rsidRPr="00CD30C2">
        <w:rPr>
          <w:rStyle w:val="normaltextrun"/>
          <w:rFonts w:asciiTheme="minorHAnsi" w:hAnsiTheme="minorHAnsi" w:cstheme="minorHAnsi"/>
          <w:sz w:val="21"/>
          <w:szCs w:val="21"/>
        </w:rPr>
        <w:t xml:space="preserve">. </w:t>
      </w:r>
    </w:p>
    <w:p w14:paraId="641DEAB4" w14:textId="69AEE0E9" w:rsidR="00E575CD" w:rsidRPr="00CD30C2" w:rsidRDefault="00D91D0A" w:rsidP="00E575CD">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lastRenderedPageBreak/>
        <w:t>O</w:t>
      </w:r>
      <w:r w:rsidR="00E575CD" w:rsidRPr="00CD30C2">
        <w:rPr>
          <w:rStyle w:val="normaltextrun"/>
          <w:rFonts w:asciiTheme="minorHAnsi" w:hAnsiTheme="minorHAnsi" w:cstheme="minorHAnsi"/>
          <w:sz w:val="21"/>
          <w:szCs w:val="21"/>
        </w:rPr>
        <w:t xml:space="preserve">(s) </w:t>
      </w:r>
      <w:r w:rsidR="001D3766" w:rsidRPr="00CD30C2">
        <w:rPr>
          <w:rStyle w:val="normaltextrun"/>
          <w:rFonts w:asciiTheme="minorHAnsi" w:hAnsiTheme="minorHAnsi" w:cstheme="minorHAnsi"/>
          <w:sz w:val="21"/>
          <w:szCs w:val="21"/>
        </w:rPr>
        <w:t>Licitante</w:t>
      </w:r>
      <w:r w:rsidR="00E575CD" w:rsidRPr="00CD30C2">
        <w:rPr>
          <w:rStyle w:val="normaltextrun"/>
          <w:rFonts w:asciiTheme="minorHAnsi" w:hAnsiTheme="minorHAnsi" w:cstheme="minorHAnsi"/>
          <w:sz w:val="21"/>
          <w:szCs w:val="21"/>
        </w:rPr>
        <w:t xml:space="preserve">(s) </w:t>
      </w:r>
      <w:r w:rsidR="00E575CD" w:rsidRPr="00CD30C2">
        <w:rPr>
          <w:rFonts w:asciiTheme="minorHAnsi" w:hAnsiTheme="minorHAnsi" w:cstheme="minorHAnsi"/>
          <w:sz w:val="21"/>
          <w:szCs w:val="21"/>
        </w:rPr>
        <w:t xml:space="preserve">e a Prefeitura Municipal de Campo Verde - MT </w:t>
      </w:r>
      <w:r w:rsidR="00E575CD" w:rsidRPr="00CD30C2">
        <w:rPr>
          <w:rStyle w:val="normaltextrun"/>
          <w:rFonts w:asciiTheme="minorHAnsi" w:hAnsiTheme="minorHAnsi" w:cstheme="minorHAnsi"/>
          <w:sz w:val="21"/>
          <w:szCs w:val="21"/>
        </w:rPr>
        <w:t xml:space="preserve">obrigam-se a cumprir o disposto na </w:t>
      </w:r>
      <w:hyperlink r:id="rId44" w:history="1">
        <w:r w:rsidR="00E575CD" w:rsidRPr="00CD30C2">
          <w:rPr>
            <w:rStyle w:val="Hyperlink"/>
            <w:rFonts w:asciiTheme="minorHAnsi" w:hAnsiTheme="minorHAnsi" w:cstheme="minorHAnsi"/>
            <w:color w:val="auto"/>
            <w:sz w:val="21"/>
            <w:szCs w:val="21"/>
          </w:rPr>
          <w:t>Lei Federal nº 13.709, de 2018</w:t>
        </w:r>
      </w:hyperlink>
      <w:r w:rsidR="00E575CD" w:rsidRPr="00CD30C2">
        <w:rPr>
          <w:rStyle w:val="normaltextrun"/>
          <w:rFonts w:asciiTheme="minorHAnsi" w:hAnsiTheme="minorHAnsi" w:cstheme="minorHAnsi"/>
          <w:sz w:val="21"/>
          <w:szCs w:val="21"/>
        </w:rPr>
        <w:t xml:space="preserve"> em relação aos dados pessoais a que vierem ter acesso em decorrência da execução contratual, comprometendo-se a manter sigilo e confidencialidade de todas as informações, em especial os dados pessoais e os dados pessoais sensíveis, repassadas em decorrência da execução contratual, sendo vedada a transferência, a transmissão, a comunicação ou qualquer outra forma de repasse das informações a terceiros, salvo as decorrentes de obrigações legais ou para viabilizar o cumprimento do contrato. </w:t>
      </w:r>
    </w:p>
    <w:p w14:paraId="6AC1EE67" w14:textId="77777777"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As partes ficam obrigadas a comunicar UMA A OUTRA, em até́ 24 (vinte e quatro) horas, a contar da ciência do ocorrido, qualquer incidente de segurança aos dados pessoais repassados em decorrência desta licitação e a adotar as providências dispostas no </w:t>
      </w:r>
      <w:hyperlink r:id="rId45" w:anchor="art48" w:history="1">
        <w:r w:rsidRPr="00CD30C2">
          <w:rPr>
            <w:rStyle w:val="Hyperlink"/>
            <w:rFonts w:asciiTheme="minorHAnsi" w:hAnsiTheme="minorHAnsi" w:cstheme="minorHAnsi"/>
            <w:color w:val="auto"/>
            <w:sz w:val="21"/>
            <w:szCs w:val="21"/>
          </w:rPr>
          <w:t>art. 48 da Lei Federal nº 13.709, de 2018</w:t>
        </w:r>
      </w:hyperlink>
      <w:r w:rsidRPr="00CD30C2">
        <w:rPr>
          <w:rStyle w:val="normaltextrun"/>
          <w:rFonts w:asciiTheme="minorHAnsi" w:hAnsiTheme="minorHAnsi" w:cstheme="minorHAnsi"/>
          <w:sz w:val="21"/>
          <w:szCs w:val="21"/>
        </w:rPr>
        <w:t>. </w:t>
      </w:r>
    </w:p>
    <w:p w14:paraId="2CE3DEA7" w14:textId="4D0243E2" w:rsidR="00E575CD" w:rsidRPr="00CD30C2" w:rsidRDefault="00E575CD" w:rsidP="00E575CD">
      <w:pPr>
        <w:pStyle w:val="paragraph"/>
        <w:numPr>
          <w:ilvl w:val="1"/>
          <w:numId w:val="6"/>
        </w:numPr>
        <w:tabs>
          <w:tab w:val="left" w:pos="0"/>
          <w:tab w:val="left" w:pos="567"/>
        </w:tabs>
        <w:spacing w:before="0" w:beforeAutospacing="0" w:after="120" w:afterAutospacing="0"/>
        <w:ind w:left="0" w:firstLine="0"/>
        <w:jc w:val="both"/>
        <w:textAlignment w:val="baseline"/>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Para a execução do objeto, em observância ao disposto na </w:t>
      </w:r>
      <w:hyperlink r:id="rId46" w:history="1">
        <w:r w:rsidRPr="00CD30C2">
          <w:rPr>
            <w:rStyle w:val="Hyperlink"/>
            <w:rFonts w:asciiTheme="minorHAnsi" w:hAnsiTheme="minorHAnsi" w:cstheme="minorHAnsi"/>
            <w:color w:val="auto"/>
            <w:sz w:val="21"/>
            <w:szCs w:val="21"/>
          </w:rPr>
          <w:t>Lei Federal nº 13.709, de 2018</w:t>
        </w:r>
      </w:hyperlink>
      <w:r w:rsidRPr="00CD30C2">
        <w:rPr>
          <w:rStyle w:val="normaltextrun"/>
          <w:rFonts w:asciiTheme="minorHAnsi" w:hAnsiTheme="minorHAnsi" w:cstheme="minorHAnsi"/>
          <w:sz w:val="21"/>
          <w:szCs w:val="21"/>
        </w:rPr>
        <w:t xml:space="preserve"> (LGPD), na </w:t>
      </w:r>
      <w:hyperlink r:id="rId47" w:history="1">
        <w:r w:rsidRPr="00CD30C2">
          <w:rPr>
            <w:rStyle w:val="Hyperlink"/>
            <w:rFonts w:asciiTheme="minorHAnsi" w:hAnsiTheme="minorHAnsi" w:cstheme="minorHAnsi"/>
            <w:color w:val="auto"/>
            <w:sz w:val="21"/>
            <w:szCs w:val="21"/>
          </w:rPr>
          <w:t>Lei Complementar Federal nº 101, de 2000</w:t>
        </w:r>
      </w:hyperlink>
      <w:r w:rsidRPr="00CD30C2">
        <w:rPr>
          <w:rStyle w:val="normaltextrun"/>
          <w:rFonts w:asciiTheme="minorHAnsi" w:hAnsiTheme="minorHAnsi" w:cstheme="minorHAnsi"/>
          <w:sz w:val="21"/>
          <w:szCs w:val="21"/>
        </w:rPr>
        <w:t xml:space="preserve"> (Lei de Responsabilidade Fiscal) e na </w:t>
      </w:r>
      <w:hyperlink r:id="rId48" w:history="1">
        <w:r w:rsidRPr="00CD30C2">
          <w:rPr>
            <w:rStyle w:val="Hyperlink"/>
            <w:rFonts w:asciiTheme="minorHAnsi" w:hAnsiTheme="minorHAnsi" w:cstheme="minorHAnsi"/>
            <w:color w:val="auto"/>
            <w:sz w:val="21"/>
            <w:szCs w:val="21"/>
          </w:rPr>
          <w:t>Lei Federal nº 12.527, de 2011</w:t>
        </w:r>
      </w:hyperlink>
      <w:r w:rsidRPr="00CD30C2">
        <w:rPr>
          <w:rStyle w:val="normaltextrun"/>
          <w:rFonts w:asciiTheme="minorHAnsi" w:hAnsiTheme="minorHAnsi" w:cstheme="minorHAnsi"/>
          <w:sz w:val="21"/>
          <w:szCs w:val="21"/>
        </w:rPr>
        <w:t xml:space="preserve"> (Lei de Acesso à Informação) e ao princípio da transparência, </w:t>
      </w:r>
      <w:r w:rsidR="00D91D0A" w:rsidRPr="00CD30C2">
        <w:rPr>
          <w:rStyle w:val="normaltextrun"/>
          <w:rFonts w:asciiTheme="minorHAnsi" w:hAnsiTheme="minorHAnsi" w:cstheme="minorHAnsi"/>
          <w:sz w:val="21"/>
          <w:szCs w:val="21"/>
        </w:rPr>
        <w:t>o</w:t>
      </w:r>
      <w:r w:rsidRPr="00CD30C2">
        <w:rPr>
          <w:rStyle w:val="normaltextrun"/>
          <w:rFonts w:asciiTheme="minorHAnsi" w:hAnsiTheme="minorHAnsi" w:cstheme="minorHAnsi"/>
          <w:sz w:val="21"/>
          <w:szCs w:val="21"/>
        </w:rPr>
        <w:t xml:space="preserve">(s) </w:t>
      </w:r>
      <w:r w:rsidR="001D3766" w:rsidRPr="00CD30C2">
        <w:rPr>
          <w:rStyle w:val="normaltextrun"/>
          <w:rFonts w:asciiTheme="minorHAnsi" w:hAnsiTheme="minorHAnsi" w:cstheme="minorHAnsi"/>
          <w:sz w:val="21"/>
          <w:szCs w:val="21"/>
        </w:rPr>
        <w:t>Licitante</w:t>
      </w:r>
      <w:r w:rsidRPr="00CD30C2">
        <w:rPr>
          <w:rStyle w:val="normaltextrun"/>
          <w:rFonts w:asciiTheme="minorHAnsi" w:hAnsiTheme="minorHAnsi" w:cstheme="minorHAnsi"/>
          <w:sz w:val="21"/>
          <w:szCs w:val="21"/>
        </w:rPr>
        <w:t xml:space="preserve">(s) e seus representantes ficam cientes do acesso pela </w:t>
      </w:r>
      <w:r w:rsidRPr="00CD30C2">
        <w:rPr>
          <w:rFonts w:asciiTheme="minorHAnsi" w:hAnsiTheme="minorHAnsi" w:cstheme="minorHAnsi"/>
          <w:sz w:val="21"/>
          <w:szCs w:val="21"/>
        </w:rPr>
        <w:t>Prefeitura Municipal de Campo Verde - MT</w:t>
      </w:r>
      <w:r w:rsidRPr="00CD30C2">
        <w:rPr>
          <w:rStyle w:val="normaltextrun"/>
          <w:rFonts w:asciiTheme="minorHAnsi" w:hAnsiTheme="minorHAnsi" w:cstheme="minorHAnsi"/>
          <w:sz w:val="21"/>
          <w:szCs w:val="21"/>
        </w:rPr>
        <w:t xml:space="preserve"> de seus dados pessoais, tais como número do CPF, RG, estado civil, endereço comercial, endereço residencial e endereço eletrônico, cuja divulgação ficará adstrita, em respeito ao princípio da necessidade, ao endereço comercial informado, ressalvadas as hipóteses de divulgação em cumprimento a exigência legal. </w:t>
      </w:r>
    </w:p>
    <w:p w14:paraId="3CE18276" w14:textId="77777777" w:rsidR="0080130F" w:rsidRPr="00CD30C2" w:rsidRDefault="00E575CD" w:rsidP="0080130F">
      <w:pPr>
        <w:pStyle w:val="Ttulo1"/>
        <w:keepNext w:val="0"/>
        <w:keepLines w:val="0"/>
        <w:numPr>
          <w:ilvl w:val="0"/>
          <w:numId w:val="6"/>
        </w:numPr>
        <w:shd w:val="clear" w:color="auto" w:fill="BFBFBF" w:themeFill="background1" w:themeFillShade="BF"/>
        <w:tabs>
          <w:tab w:val="left" w:pos="0"/>
        </w:tabs>
        <w:spacing w:before="0" w:after="120" w:line="240" w:lineRule="auto"/>
        <w:jc w:val="both"/>
        <w:textAlignment w:val="baseline"/>
        <w:rPr>
          <w:rFonts w:asciiTheme="minorHAnsi" w:hAnsiTheme="minorHAnsi" w:cstheme="minorHAnsi"/>
          <w:b/>
          <w:color w:val="auto"/>
          <w:sz w:val="21"/>
          <w:szCs w:val="21"/>
        </w:rPr>
      </w:pPr>
      <w:bookmarkStart w:id="40" w:name="_Toc144196074"/>
      <w:bookmarkStart w:id="41" w:name="_Toc198618091"/>
      <w:r w:rsidRPr="00CD30C2">
        <w:rPr>
          <w:rStyle w:val="normaltextrun"/>
          <w:rFonts w:asciiTheme="minorHAnsi" w:hAnsiTheme="minorHAnsi" w:cstheme="minorHAnsi"/>
          <w:b/>
          <w:color w:val="auto"/>
          <w:sz w:val="21"/>
          <w:szCs w:val="21"/>
        </w:rPr>
        <w:t>CRÉDITOS ORÇAMENTÁRIOS </w:t>
      </w:r>
      <w:bookmarkEnd w:id="40"/>
      <w:bookmarkEnd w:id="41"/>
      <w:r w:rsidRPr="00CD30C2">
        <w:rPr>
          <w:rStyle w:val="normaltextrun"/>
          <w:rFonts w:asciiTheme="minorHAnsi" w:hAnsiTheme="minorHAnsi" w:cstheme="minorHAnsi"/>
          <w:b/>
          <w:color w:val="auto"/>
          <w:sz w:val="21"/>
          <w:szCs w:val="21"/>
        </w:rPr>
        <w:t> </w:t>
      </w:r>
    </w:p>
    <w:p w14:paraId="3256C1E2" w14:textId="77777777" w:rsidR="0080130F" w:rsidRPr="00CD30C2" w:rsidRDefault="0080130F" w:rsidP="0080130F">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bookmarkStart w:id="42" w:name="_Hlk190165007"/>
      <w:r w:rsidRPr="00CD30C2">
        <w:rPr>
          <w:rFonts w:asciiTheme="minorHAnsi" w:hAnsiTheme="minorHAnsi" w:cstheme="minorHAnsi"/>
          <w:sz w:val="21"/>
          <w:szCs w:val="21"/>
        </w:rPr>
        <w:t>As receitas decorrentes dos bens móveis e imóveis correrão à conta de recursos específicos consignados no Orçamento;</w:t>
      </w:r>
    </w:p>
    <w:p w14:paraId="3B122196" w14:textId="6298BD7F" w:rsidR="00846104" w:rsidRPr="00CD30C2" w:rsidRDefault="00846104" w:rsidP="00846104">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As despesas decorrentes da contratação, objeto deste credenciamento, correrão pela seguinte dotação orçamentária: </w:t>
      </w:r>
      <w:r w:rsidRPr="00CD30C2">
        <w:rPr>
          <w:rFonts w:asciiTheme="minorHAnsi" w:hAnsiTheme="minorHAnsi" w:cstheme="minorHAnsi"/>
          <w:sz w:val="21"/>
          <w:szCs w:val="21"/>
        </w:rPr>
        <w:t xml:space="preserve">10.002.10.302.0034.20109.3390390000 - Fonte: 15001002000  </w:t>
      </w:r>
    </w:p>
    <w:p w14:paraId="55B606CE" w14:textId="2E658A3C" w:rsidR="00846104" w:rsidRPr="00CD30C2" w:rsidRDefault="00846104" w:rsidP="00846104">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lang w:eastAsia="en-US"/>
        </w:rPr>
      </w:pPr>
      <w:r w:rsidRPr="00CD30C2">
        <w:rPr>
          <w:rFonts w:asciiTheme="minorHAnsi" w:hAnsiTheme="minorHAnsi" w:cstheme="minorHAnsi"/>
          <w:sz w:val="21"/>
          <w:szCs w:val="21"/>
        </w:rPr>
        <w:t>Reduzido: 1026.</w:t>
      </w:r>
    </w:p>
    <w:p w14:paraId="1F6582C5" w14:textId="77777777" w:rsidR="008B6D1C" w:rsidRPr="00CD30C2" w:rsidRDefault="008B6D1C" w:rsidP="008B6D1C">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color w:val="333333"/>
          <w:sz w:val="21"/>
          <w:szCs w:val="21"/>
          <w:shd w:val="clear" w:color="auto" w:fill="FFFFFF"/>
        </w:rPr>
        <w:t>A indicação da disponibilidade de créditos orçamentários somente será exigida para a formalização da contratação.</w:t>
      </w:r>
    </w:p>
    <w:p w14:paraId="145687BA" w14:textId="77777777" w:rsidR="008B6D1C" w:rsidRPr="00CD30C2" w:rsidRDefault="008B6D1C" w:rsidP="008B6D1C">
      <w:pPr>
        <w:pStyle w:val="paragraph"/>
        <w:numPr>
          <w:ilvl w:val="2"/>
          <w:numId w:val="6"/>
        </w:numPr>
        <w:tabs>
          <w:tab w:val="left" w:pos="0"/>
          <w:tab w:val="left" w:pos="567"/>
        </w:tabs>
        <w:spacing w:before="0" w:beforeAutospacing="0" w:after="120" w:afterAutospacing="0"/>
        <w:jc w:val="both"/>
        <w:textAlignment w:val="baseline"/>
        <w:rPr>
          <w:rFonts w:asciiTheme="minorHAnsi" w:hAnsiTheme="minorHAnsi" w:cstheme="minorHAnsi"/>
          <w:sz w:val="21"/>
          <w:szCs w:val="21"/>
        </w:rPr>
      </w:pPr>
      <w:r w:rsidRPr="00CD30C2">
        <w:rPr>
          <w:rFonts w:asciiTheme="minorHAnsi" w:hAnsiTheme="minorHAnsi" w:cstheme="minorHAnsi"/>
          <w:color w:val="333333"/>
          <w:sz w:val="21"/>
          <w:szCs w:val="21"/>
          <w:shd w:val="clear" w:color="auto" w:fill="FFFFFF"/>
        </w:rPr>
        <w:t>Na instrução de processo administrativo que objetive o registro de preços para futura e eventual contratação não é necessária a informação de disponibilidade de recursos orçamentários (Artigo 217 do D</w:t>
      </w:r>
      <w:hyperlink r:id="rId49" w:history="1">
        <w:r w:rsidRPr="00CD30C2">
          <w:rPr>
            <w:rFonts w:asciiTheme="minorHAnsi" w:hAnsiTheme="minorHAnsi" w:cstheme="minorHAnsi"/>
            <w:color w:val="333333"/>
            <w:sz w:val="21"/>
            <w:szCs w:val="21"/>
            <w:shd w:val="clear" w:color="auto" w:fill="FFFFFF"/>
          </w:rPr>
          <w:t>ecreto Municipal n° 002/2024</w:t>
        </w:r>
      </w:hyperlink>
      <w:r w:rsidRPr="00CD30C2">
        <w:rPr>
          <w:rStyle w:val="Refdenotaderodap"/>
          <w:rFonts w:asciiTheme="minorHAnsi" w:hAnsiTheme="minorHAnsi" w:cstheme="minorHAnsi"/>
          <w:color w:val="333333"/>
          <w:sz w:val="21"/>
          <w:szCs w:val="21"/>
          <w:shd w:val="clear" w:color="auto" w:fill="FFFFFF"/>
        </w:rPr>
        <w:footnoteReference w:id="5"/>
      </w:r>
      <w:r w:rsidRPr="00CD30C2">
        <w:rPr>
          <w:rFonts w:asciiTheme="minorHAnsi" w:hAnsiTheme="minorHAnsi" w:cstheme="minorHAnsi"/>
          <w:color w:val="333333"/>
          <w:sz w:val="21"/>
          <w:szCs w:val="21"/>
          <w:shd w:val="clear" w:color="auto" w:fill="FFFFFF"/>
        </w:rPr>
        <w:t>).</w:t>
      </w:r>
    </w:p>
    <w:p w14:paraId="508A6432" w14:textId="77777777" w:rsidR="00892816" w:rsidRPr="00CD30C2" w:rsidRDefault="00892816" w:rsidP="00892816">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43" w:name="_Toc198618092"/>
      <w:bookmarkEnd w:id="42"/>
      <w:r w:rsidRPr="00CD30C2">
        <w:rPr>
          <w:rStyle w:val="normaltextrun"/>
          <w:rFonts w:asciiTheme="minorHAnsi" w:hAnsiTheme="minorHAnsi" w:cstheme="minorHAnsi"/>
          <w:b/>
          <w:color w:val="auto"/>
          <w:sz w:val="21"/>
          <w:szCs w:val="21"/>
        </w:rPr>
        <w:t>DISPOSIÇÕES FINAIS</w:t>
      </w:r>
      <w:bookmarkEnd w:id="43"/>
      <w:r w:rsidRPr="00CD30C2">
        <w:rPr>
          <w:rStyle w:val="normaltextrun"/>
          <w:rFonts w:asciiTheme="minorHAnsi" w:hAnsiTheme="minorHAnsi" w:cstheme="minorHAnsi"/>
          <w:b/>
          <w:color w:val="auto"/>
          <w:sz w:val="21"/>
          <w:szCs w:val="21"/>
        </w:rPr>
        <w:t> </w:t>
      </w:r>
    </w:p>
    <w:p w14:paraId="6832B059" w14:textId="77777777" w:rsidR="00475DDD" w:rsidRPr="00CD30C2" w:rsidRDefault="00475DDD" w:rsidP="00816F9C">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bookmarkStart w:id="44" w:name="_Hlk190165319"/>
      <w:r w:rsidRPr="00CD30C2">
        <w:rPr>
          <w:rFonts w:asciiTheme="minorHAnsi" w:hAnsiTheme="minorHAnsi" w:cstheme="minorHAnsi"/>
          <w:sz w:val="21"/>
          <w:szCs w:val="21"/>
        </w:rPr>
        <w:t xml:space="preserve">Informações complementares ou dúvidas sobre o presente Credenciamento poderão ser obtidas junto a Comissão de Licitações ou autoridade pertinente. </w:t>
      </w:r>
    </w:p>
    <w:bookmarkEnd w:id="44"/>
    <w:p w14:paraId="7BA42C88" w14:textId="7777777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Todas </w:t>
      </w:r>
      <w:r w:rsidRPr="00CD30C2">
        <w:rPr>
          <w:rStyle w:val="normaltextrun"/>
          <w:rFonts w:asciiTheme="minorHAnsi" w:hAnsiTheme="minorHAnsi" w:cstheme="minorHAnsi"/>
          <w:sz w:val="21"/>
          <w:szCs w:val="21"/>
        </w:rPr>
        <w:t>as</w:t>
      </w:r>
      <w:r w:rsidRPr="00CD30C2">
        <w:rPr>
          <w:rFonts w:asciiTheme="minorHAnsi" w:hAnsiTheme="minorHAnsi" w:cstheme="minorHAnsi"/>
          <w:sz w:val="21"/>
          <w:szCs w:val="21"/>
        </w:rPr>
        <w:t xml:space="preserve"> referências de tempo no Edital, no aviso e durante a sessão pública observarão o horário de </w:t>
      </w:r>
      <w:r w:rsidRPr="00CD30C2">
        <w:rPr>
          <w:rStyle w:val="normaltextrun"/>
          <w:rFonts w:asciiTheme="minorHAnsi" w:hAnsiTheme="minorHAnsi" w:cstheme="minorHAnsi"/>
          <w:sz w:val="21"/>
          <w:szCs w:val="21"/>
        </w:rPr>
        <w:t>Brasília</w:t>
      </w:r>
      <w:r w:rsidRPr="00CD30C2">
        <w:rPr>
          <w:rFonts w:asciiTheme="minorHAnsi" w:hAnsiTheme="minorHAnsi" w:cstheme="minorHAnsi"/>
          <w:sz w:val="21"/>
          <w:szCs w:val="21"/>
        </w:rPr>
        <w:t xml:space="preserve"> / DF.</w:t>
      </w:r>
    </w:p>
    <w:p w14:paraId="644D5451" w14:textId="7777777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lastRenderedPageBreak/>
        <w:t>É facultado ao(à) Agende de Contratação e seus auxiliares proceder, em qualquer fase da licitação, diligências destinadas a esclarecer ou a complementar a instrução do processo, vedada a inclusão posterior de documento ou informação que deveria constar originalmente da proposta.</w:t>
      </w:r>
    </w:p>
    <w:p w14:paraId="05A88B75" w14:textId="7777777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bookmarkStart w:id="45" w:name="_Hlk190165420"/>
      <w:r w:rsidRPr="00CD30C2">
        <w:rPr>
          <w:rFonts w:asciiTheme="minorHAnsi" w:hAnsiTheme="minorHAnsi" w:cstheme="minorHAnsi"/>
          <w:sz w:val="21"/>
          <w:szCs w:val="21"/>
        </w:rPr>
        <w:t>A homologação do resultado desta licitação não implicará direito à contratação.</w:t>
      </w:r>
    </w:p>
    <w:bookmarkEnd w:id="45"/>
    <w:p w14:paraId="2DFACDCA" w14:textId="77777777" w:rsidR="00475DDD" w:rsidRPr="00CD30C2" w:rsidRDefault="00475DDD" w:rsidP="00816F9C">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Nos casos de solicitação após os prazos de credenciamento previsto neste Edital, demais envelopes serão recebidos, analisados, e uma vez habilitado o interessado, será incluído último lugar do rol dos credenciados, e assim sucessivamente.</w:t>
      </w:r>
    </w:p>
    <w:p w14:paraId="130B7D82" w14:textId="7777777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bookmarkStart w:id="46" w:name="_Hlk190165436"/>
      <w:r w:rsidRPr="00CD30C2">
        <w:rPr>
          <w:rFonts w:asciiTheme="minorHAnsi" w:hAnsiTheme="minorHAnsi" w:cstheme="minorHAnsi"/>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ADA9D66" w14:textId="5D38FC4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bookmarkStart w:id="47" w:name="_Hlk190165452"/>
      <w:bookmarkEnd w:id="46"/>
      <w:r w:rsidRPr="00CD30C2">
        <w:rPr>
          <w:rFonts w:asciiTheme="minorHAnsi" w:hAnsiTheme="minorHAnsi" w:cstheme="minorHAnsi"/>
          <w:sz w:val="21"/>
          <w:szCs w:val="21"/>
        </w:rPr>
        <w:t xml:space="preserve">Os </w:t>
      </w:r>
      <w:r w:rsidR="001D3766" w:rsidRPr="00CD30C2">
        <w:rPr>
          <w:rFonts w:asciiTheme="minorHAnsi" w:hAnsiTheme="minorHAnsi" w:cstheme="minorHAnsi"/>
          <w:sz w:val="21"/>
          <w:szCs w:val="21"/>
        </w:rPr>
        <w:t>Licitante</w:t>
      </w:r>
      <w:r w:rsidR="00D91D0A" w:rsidRPr="00CD30C2">
        <w:rPr>
          <w:rFonts w:asciiTheme="minorHAnsi" w:hAnsiTheme="minorHAnsi" w:cstheme="minorHAnsi"/>
          <w:sz w:val="21"/>
          <w:szCs w:val="21"/>
        </w:rPr>
        <w:t>s</w:t>
      </w:r>
      <w:r w:rsidRPr="00CD30C2">
        <w:rPr>
          <w:rFonts w:asciiTheme="minorHAnsi" w:hAnsiTheme="minorHAnsi" w:cstheme="minorHAnsi"/>
          <w:sz w:val="21"/>
          <w:szCs w:val="21"/>
        </w:rPr>
        <w:t xml:space="preserve"> assumem todos os custos de preparação e apresentação de </w:t>
      </w:r>
      <w:r w:rsidR="00D91D0A" w:rsidRPr="00CD30C2">
        <w:rPr>
          <w:rFonts w:asciiTheme="minorHAnsi" w:hAnsiTheme="minorHAnsi" w:cstheme="minorHAnsi"/>
          <w:sz w:val="21"/>
          <w:szCs w:val="21"/>
        </w:rPr>
        <w:t>credenciamento</w:t>
      </w:r>
      <w:r w:rsidRPr="00CD30C2">
        <w:rPr>
          <w:rFonts w:asciiTheme="minorHAnsi" w:hAnsiTheme="minorHAnsi" w:cstheme="minorHAnsi"/>
          <w:sz w:val="21"/>
          <w:szCs w:val="21"/>
        </w:rPr>
        <w:t xml:space="preserve"> e a Administração não será, em nenhum caso, responsável por esses custos, independentemente da condução ou do resultado do processo licitatório.</w:t>
      </w:r>
    </w:p>
    <w:bookmarkEnd w:id="47"/>
    <w:p w14:paraId="6FD51C3B" w14:textId="7777777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Na contagem dos prazos estabelecidos neste Edital e seus Anexos, excluir-se-á o dia do início e incluir-se-á o do vencimento. Só se iniciam e vencem os prazos em dias de expediente na Administração.</w:t>
      </w:r>
    </w:p>
    <w:p w14:paraId="5DA8FCE4" w14:textId="39D3FD31"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bookmarkStart w:id="48" w:name="_Hlk190165478"/>
      <w:r w:rsidRPr="00CD30C2">
        <w:rPr>
          <w:rFonts w:asciiTheme="minorHAnsi" w:hAnsiTheme="minorHAnsi" w:cstheme="minorHAnsi"/>
          <w:sz w:val="21"/>
          <w:szCs w:val="21"/>
        </w:rPr>
        <w:t xml:space="preserve">O desatendimento de exigências formais não essenciais não importará o afastamento do </w:t>
      </w:r>
      <w:r w:rsidR="001D3766" w:rsidRPr="00CD30C2">
        <w:rPr>
          <w:rFonts w:asciiTheme="minorHAnsi" w:hAnsiTheme="minorHAnsi" w:cstheme="minorHAnsi"/>
          <w:sz w:val="21"/>
          <w:szCs w:val="21"/>
        </w:rPr>
        <w:t>Licitante</w:t>
      </w:r>
      <w:r w:rsidRPr="00CD30C2">
        <w:rPr>
          <w:rFonts w:asciiTheme="minorHAnsi" w:hAnsiTheme="minorHAnsi" w:cstheme="minorHAnsi"/>
          <w:sz w:val="21"/>
          <w:szCs w:val="21"/>
        </w:rPr>
        <w:t>, desde que seja possível o aproveitamento do ato, observados os princípios da isonomia e do interesse público.</w:t>
      </w:r>
    </w:p>
    <w:p w14:paraId="36FAA19A" w14:textId="44A71D6D"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Nenhuma indenização será devida </w:t>
      </w:r>
      <w:r w:rsidR="00D91D0A" w:rsidRPr="00CD30C2">
        <w:rPr>
          <w:rFonts w:asciiTheme="minorHAnsi" w:hAnsiTheme="minorHAnsi" w:cstheme="minorHAnsi"/>
          <w:sz w:val="21"/>
          <w:szCs w:val="21"/>
        </w:rPr>
        <w:t>ao</w:t>
      </w:r>
      <w:r w:rsidRPr="00CD30C2">
        <w:rPr>
          <w:rFonts w:asciiTheme="minorHAnsi" w:hAnsiTheme="minorHAnsi" w:cstheme="minorHAnsi"/>
          <w:sz w:val="21"/>
          <w:szCs w:val="21"/>
        </w:rPr>
        <w:t xml:space="preserve">s </w:t>
      </w:r>
      <w:r w:rsidR="001D3766" w:rsidRPr="00CD30C2">
        <w:rPr>
          <w:rFonts w:asciiTheme="minorHAnsi" w:hAnsiTheme="minorHAnsi" w:cstheme="minorHAnsi"/>
          <w:sz w:val="21"/>
          <w:szCs w:val="21"/>
        </w:rPr>
        <w:t>Licitante</w:t>
      </w:r>
      <w:r w:rsidR="00D91D0A" w:rsidRPr="00CD30C2">
        <w:rPr>
          <w:rFonts w:asciiTheme="minorHAnsi" w:hAnsiTheme="minorHAnsi" w:cstheme="minorHAnsi"/>
          <w:sz w:val="21"/>
          <w:szCs w:val="21"/>
        </w:rPr>
        <w:t>s</w:t>
      </w:r>
      <w:r w:rsidRPr="00CD30C2">
        <w:rPr>
          <w:rFonts w:asciiTheme="minorHAnsi" w:hAnsiTheme="minorHAnsi" w:cstheme="minorHAnsi"/>
          <w:sz w:val="21"/>
          <w:szCs w:val="21"/>
        </w:rPr>
        <w:t xml:space="preserve"> por apresentarem documentação e/ou elaborarem proposta relativa ao presente </w:t>
      </w:r>
      <w:r w:rsidR="00E41C84" w:rsidRPr="00CD30C2">
        <w:rPr>
          <w:rFonts w:asciiTheme="minorHAnsi" w:hAnsiTheme="minorHAnsi" w:cstheme="minorHAnsi"/>
          <w:sz w:val="21"/>
          <w:szCs w:val="21"/>
        </w:rPr>
        <w:t xml:space="preserve">Credenciamento </w:t>
      </w:r>
      <w:r w:rsidRPr="00CD30C2">
        <w:rPr>
          <w:rFonts w:asciiTheme="minorHAnsi" w:hAnsiTheme="minorHAnsi" w:cstheme="minorHAnsi"/>
          <w:sz w:val="21"/>
          <w:szCs w:val="21"/>
        </w:rPr>
        <w:t>. </w:t>
      </w:r>
    </w:p>
    <w:p w14:paraId="48166491" w14:textId="3FA82E9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A Prefeitura Municipal de Campo Verde - MT não se responsabilizará por eventuais danos causados </w:t>
      </w:r>
      <w:r w:rsidR="00D91D0A" w:rsidRPr="00CD30C2">
        <w:rPr>
          <w:rFonts w:asciiTheme="minorHAnsi" w:hAnsiTheme="minorHAnsi" w:cstheme="minorHAnsi"/>
          <w:sz w:val="21"/>
          <w:szCs w:val="21"/>
        </w:rPr>
        <w:t>aos</w:t>
      </w:r>
      <w:r w:rsidRPr="00CD30C2">
        <w:rPr>
          <w:rFonts w:asciiTheme="minorHAnsi" w:hAnsiTheme="minorHAnsi" w:cstheme="minorHAnsi"/>
          <w:sz w:val="21"/>
          <w:szCs w:val="21"/>
        </w:rPr>
        <w:t xml:space="preserve"> </w:t>
      </w:r>
      <w:r w:rsidR="001D3766" w:rsidRPr="00CD30C2">
        <w:rPr>
          <w:rFonts w:asciiTheme="minorHAnsi" w:hAnsiTheme="minorHAnsi" w:cstheme="minorHAnsi"/>
          <w:sz w:val="21"/>
          <w:szCs w:val="21"/>
        </w:rPr>
        <w:t>Licitante</w:t>
      </w:r>
      <w:r w:rsidR="00D91D0A" w:rsidRPr="00CD30C2">
        <w:rPr>
          <w:rFonts w:asciiTheme="minorHAnsi" w:hAnsiTheme="minorHAnsi" w:cstheme="minorHAnsi"/>
          <w:sz w:val="21"/>
          <w:szCs w:val="21"/>
        </w:rPr>
        <w:t>s</w:t>
      </w:r>
      <w:r w:rsidRPr="00CD30C2">
        <w:rPr>
          <w:rFonts w:asciiTheme="minorHAnsi" w:hAnsiTheme="minorHAnsi" w:cstheme="minorHAnsi"/>
          <w:sz w:val="21"/>
          <w:szCs w:val="21"/>
        </w:rPr>
        <w:t>, decorrentes do uso indevido da senha durante as transações efetuadas, ainda que por terceiros. </w:t>
      </w:r>
    </w:p>
    <w:p w14:paraId="1E1CDD6E" w14:textId="3467D479"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Caso qualquer documento apresentado pel</w:t>
      </w:r>
      <w:r w:rsidR="00D91D0A" w:rsidRPr="00CD30C2">
        <w:rPr>
          <w:rFonts w:asciiTheme="minorHAnsi" w:hAnsiTheme="minorHAnsi" w:cstheme="minorHAnsi"/>
          <w:sz w:val="21"/>
          <w:szCs w:val="21"/>
        </w:rPr>
        <w:t>o</w:t>
      </w:r>
      <w:r w:rsidRPr="00CD30C2">
        <w:rPr>
          <w:rFonts w:asciiTheme="minorHAnsi" w:hAnsiTheme="minorHAnsi" w:cstheme="minorHAnsi"/>
          <w:sz w:val="21"/>
          <w:szCs w:val="21"/>
        </w:rPr>
        <w:t xml:space="preserve"> </w:t>
      </w:r>
      <w:r w:rsidR="001D3766" w:rsidRPr="00CD30C2">
        <w:rPr>
          <w:rFonts w:asciiTheme="minorHAnsi" w:hAnsiTheme="minorHAnsi" w:cstheme="minorHAnsi"/>
          <w:sz w:val="21"/>
          <w:szCs w:val="21"/>
        </w:rPr>
        <w:t>Licitante</w:t>
      </w:r>
      <w:r w:rsidRPr="00CD30C2">
        <w:rPr>
          <w:rFonts w:asciiTheme="minorHAnsi" w:hAnsiTheme="minorHAnsi" w:cstheme="minorHAnsi"/>
          <w:sz w:val="21"/>
          <w:szCs w:val="21"/>
        </w:rPr>
        <w:t xml:space="preserve"> tenha sido emitido em língua estrangeira, este deverá estar acompanhado da respectiva tradução para a língua portuguesa, efetuada por tradutor juramentado, e devidamente autenticado pela via consular ou registrado em cartório de títulos e documentos. </w:t>
      </w:r>
    </w:p>
    <w:p w14:paraId="546774C4" w14:textId="7777777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Se traduzido para a língua portuguesa no exterior, a tradução deverá ter sido efetuada por profissional qualificado, segundo as leis do país de origem e os documentos autenticados pela via consular.</w:t>
      </w:r>
    </w:p>
    <w:p w14:paraId="1FF758B3" w14:textId="7777777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O horário de atendimento presencial do protocolo administrativo da Prefeitura Municipal de Campo Verde - MT é das 07h00 às 11h00 e das 13h00 às 17h00, de segunda a sexta-feira, no horário oficial de Mato Grosso (GMT -04:00).</w:t>
      </w:r>
      <w:bookmarkEnd w:id="48"/>
    </w:p>
    <w:p w14:paraId="6F12882B" w14:textId="77777777" w:rsidR="00892816" w:rsidRPr="00CD30C2" w:rsidRDefault="00892816" w:rsidP="00892816">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49" w:name="_Toc198618093"/>
      <w:r w:rsidRPr="00CD30C2">
        <w:rPr>
          <w:rStyle w:val="normaltextrun"/>
          <w:rFonts w:asciiTheme="minorHAnsi" w:hAnsiTheme="minorHAnsi" w:cstheme="minorHAnsi"/>
          <w:b/>
          <w:color w:val="auto"/>
          <w:sz w:val="21"/>
          <w:szCs w:val="21"/>
        </w:rPr>
        <w:t>FORO</w:t>
      </w:r>
      <w:bookmarkEnd w:id="49"/>
    </w:p>
    <w:p w14:paraId="34FEBBDA" w14:textId="77777777" w:rsidR="00892816" w:rsidRPr="00CD30C2" w:rsidRDefault="00892816" w:rsidP="00892816">
      <w:pPr>
        <w:pStyle w:val="paragraph"/>
        <w:numPr>
          <w:ilvl w:val="1"/>
          <w:numId w:val="6"/>
        </w:numPr>
        <w:tabs>
          <w:tab w:val="left" w:pos="0"/>
          <w:tab w:val="left" w:pos="567"/>
        </w:tabs>
        <w:spacing w:before="0" w:beforeAutospacing="0" w:after="120" w:afterAutospacing="0"/>
        <w:ind w:left="0" w:firstLine="0"/>
        <w:jc w:val="both"/>
        <w:textAlignment w:val="baseline"/>
        <w:rPr>
          <w:rFonts w:asciiTheme="minorHAnsi" w:hAnsiTheme="minorHAnsi" w:cstheme="minorHAnsi"/>
          <w:sz w:val="21"/>
          <w:szCs w:val="21"/>
        </w:rPr>
      </w:pPr>
      <w:r w:rsidRPr="00CD30C2">
        <w:rPr>
          <w:rFonts w:asciiTheme="minorHAnsi" w:hAnsiTheme="minorHAnsi" w:cstheme="minorHAnsi"/>
          <w:sz w:val="21"/>
          <w:szCs w:val="21"/>
        </w:rPr>
        <w:t>As questões decorrentes da execução deste Instrumento, que não possam ser dirimidas administrativamente, serão processadas e julgadas no Foro da Justiça Estadual de Campo Verde - MT, com exclusão de qualquer outro, por mais privilegiado que seja.</w:t>
      </w:r>
    </w:p>
    <w:p w14:paraId="6E28C625" w14:textId="17454C7D" w:rsidR="00892816" w:rsidRPr="00CD30C2" w:rsidRDefault="00892816" w:rsidP="00892816">
      <w:pPr>
        <w:pStyle w:val="paragraph"/>
        <w:tabs>
          <w:tab w:val="left" w:pos="0"/>
          <w:tab w:val="left" w:pos="1134"/>
        </w:tabs>
        <w:spacing w:before="0" w:beforeAutospacing="0" w:after="120" w:afterAutospacing="0"/>
        <w:ind w:left="567"/>
        <w:jc w:val="right"/>
        <w:textAlignment w:val="baseline"/>
        <w:rPr>
          <w:rFonts w:asciiTheme="minorHAnsi" w:hAnsiTheme="minorHAnsi" w:cstheme="minorHAnsi"/>
          <w:sz w:val="21"/>
          <w:szCs w:val="21"/>
        </w:rPr>
      </w:pPr>
      <w:r w:rsidRPr="00CD30C2">
        <w:rPr>
          <w:rFonts w:asciiTheme="minorHAnsi" w:hAnsiTheme="minorHAnsi" w:cstheme="minorHAnsi"/>
          <w:sz w:val="21"/>
          <w:szCs w:val="21"/>
        </w:rPr>
        <w:t xml:space="preserve">Campo Verde - MT, </w:t>
      </w:r>
      <w:r w:rsidR="005E338B" w:rsidRPr="00CD30C2">
        <w:rPr>
          <w:rFonts w:asciiTheme="minorHAnsi" w:hAnsiTheme="minorHAnsi" w:cstheme="minorHAnsi"/>
          <w:sz w:val="21"/>
          <w:szCs w:val="21"/>
        </w:rPr>
        <w:t>19</w:t>
      </w:r>
      <w:r w:rsidRPr="00CD30C2">
        <w:rPr>
          <w:rFonts w:asciiTheme="minorHAnsi" w:hAnsiTheme="minorHAnsi" w:cstheme="minorHAnsi"/>
          <w:sz w:val="21"/>
          <w:szCs w:val="21"/>
        </w:rPr>
        <w:t xml:space="preserve"> de </w:t>
      </w:r>
      <w:r w:rsidR="005E338B" w:rsidRPr="00CD30C2">
        <w:rPr>
          <w:rFonts w:asciiTheme="minorHAnsi" w:hAnsiTheme="minorHAnsi" w:cstheme="minorHAnsi"/>
          <w:sz w:val="21"/>
          <w:szCs w:val="21"/>
        </w:rPr>
        <w:t>maio</w:t>
      </w:r>
      <w:r w:rsidRPr="00CD30C2">
        <w:rPr>
          <w:rFonts w:asciiTheme="minorHAnsi" w:hAnsiTheme="minorHAnsi" w:cstheme="minorHAnsi"/>
          <w:sz w:val="21"/>
          <w:szCs w:val="21"/>
        </w:rPr>
        <w:t xml:space="preserve"> de 2025.</w:t>
      </w:r>
    </w:p>
    <w:p w14:paraId="01E3D5A5" w14:textId="77777777" w:rsidR="00892816" w:rsidRPr="00CD30C2" w:rsidRDefault="00892816" w:rsidP="00816F9C">
      <w:pPr>
        <w:tabs>
          <w:tab w:val="left" w:pos="0"/>
        </w:tabs>
        <w:spacing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ADRIANO CONCEIÇÃO DE PAULA</w:t>
      </w:r>
    </w:p>
    <w:p w14:paraId="1C87BE03" w14:textId="77777777" w:rsidR="00892816" w:rsidRPr="00CD30C2" w:rsidRDefault="00892816" w:rsidP="00816F9C">
      <w:pPr>
        <w:tabs>
          <w:tab w:val="left" w:pos="0"/>
        </w:tabs>
        <w:spacing w:after="0" w:line="240" w:lineRule="auto"/>
        <w:jc w:val="center"/>
        <w:rPr>
          <w:rFonts w:asciiTheme="minorHAnsi" w:hAnsiTheme="minorHAnsi" w:cstheme="minorHAnsi"/>
          <w:sz w:val="21"/>
          <w:szCs w:val="21"/>
        </w:rPr>
      </w:pPr>
      <w:r w:rsidRPr="00CD30C2">
        <w:rPr>
          <w:rFonts w:asciiTheme="minorHAnsi" w:hAnsiTheme="minorHAnsi" w:cstheme="minorHAnsi"/>
          <w:sz w:val="21"/>
          <w:szCs w:val="21"/>
        </w:rPr>
        <w:lastRenderedPageBreak/>
        <w:t>Agente de Contratação</w:t>
      </w:r>
    </w:p>
    <w:p w14:paraId="0D23329A" w14:textId="3F75C294" w:rsidR="00E262F9" w:rsidRPr="00CD30C2" w:rsidRDefault="00892816" w:rsidP="003F5D45">
      <w:pPr>
        <w:tabs>
          <w:tab w:val="left" w:pos="0"/>
        </w:tabs>
        <w:spacing w:after="0" w:line="240" w:lineRule="auto"/>
        <w:jc w:val="center"/>
        <w:rPr>
          <w:rFonts w:asciiTheme="minorHAnsi" w:hAnsiTheme="minorHAnsi" w:cstheme="minorHAnsi"/>
          <w:sz w:val="21"/>
          <w:szCs w:val="21"/>
        </w:rPr>
      </w:pPr>
      <w:r w:rsidRPr="00CD30C2">
        <w:rPr>
          <w:rFonts w:asciiTheme="minorHAnsi" w:hAnsiTheme="minorHAnsi" w:cstheme="minorHAnsi"/>
          <w:sz w:val="21"/>
          <w:szCs w:val="21"/>
        </w:rPr>
        <w:t>PORTARIA N° 001/2025</w:t>
      </w:r>
    </w:p>
    <w:p w14:paraId="5B8B75AA" w14:textId="77777777" w:rsidR="005E338B" w:rsidRPr="00CD30C2" w:rsidRDefault="005E338B" w:rsidP="003F5D45">
      <w:pPr>
        <w:tabs>
          <w:tab w:val="left" w:pos="0"/>
        </w:tabs>
        <w:spacing w:after="0" w:line="240" w:lineRule="auto"/>
        <w:jc w:val="center"/>
        <w:rPr>
          <w:rFonts w:asciiTheme="minorHAnsi" w:hAnsiTheme="minorHAnsi" w:cstheme="minorHAnsi"/>
          <w:color w:val="FF0000"/>
          <w:sz w:val="21"/>
          <w:szCs w:val="21"/>
        </w:rPr>
      </w:pPr>
    </w:p>
    <w:p w14:paraId="2CF99FAE" w14:textId="77777777" w:rsidR="00475DDD" w:rsidRPr="00CD30C2" w:rsidRDefault="00475DDD" w:rsidP="00177721">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50" w:name="_Toc198618094"/>
      <w:r w:rsidRPr="00CD30C2">
        <w:rPr>
          <w:rStyle w:val="normaltextrun"/>
          <w:rFonts w:asciiTheme="minorHAnsi" w:hAnsiTheme="minorHAnsi" w:cstheme="minorHAnsi"/>
          <w:b/>
          <w:color w:val="auto"/>
          <w:sz w:val="21"/>
          <w:szCs w:val="21"/>
        </w:rPr>
        <w:t xml:space="preserve">ANEXO </w:t>
      </w:r>
      <w:r w:rsidR="00177721" w:rsidRPr="00CD30C2">
        <w:rPr>
          <w:rStyle w:val="normaltextrun"/>
          <w:rFonts w:asciiTheme="minorHAnsi" w:hAnsiTheme="minorHAnsi" w:cstheme="minorHAnsi"/>
          <w:b/>
          <w:color w:val="auto"/>
          <w:sz w:val="21"/>
          <w:szCs w:val="21"/>
        </w:rPr>
        <w:t>–</w:t>
      </w:r>
      <w:r w:rsidRPr="00CD30C2">
        <w:rPr>
          <w:rStyle w:val="normaltextrun"/>
          <w:rFonts w:asciiTheme="minorHAnsi" w:hAnsiTheme="minorHAnsi" w:cstheme="minorHAnsi"/>
          <w:b/>
          <w:color w:val="auto"/>
          <w:sz w:val="21"/>
          <w:szCs w:val="21"/>
        </w:rPr>
        <w:t xml:space="preserve"> I</w:t>
      </w:r>
      <w:r w:rsidR="00177721" w:rsidRPr="00CD30C2">
        <w:rPr>
          <w:rStyle w:val="normaltextrun"/>
          <w:rFonts w:asciiTheme="minorHAnsi" w:hAnsiTheme="minorHAnsi" w:cstheme="minorHAnsi"/>
          <w:b/>
          <w:color w:val="auto"/>
          <w:sz w:val="21"/>
          <w:szCs w:val="21"/>
        </w:rPr>
        <w:t xml:space="preserve"> – TERMO DE REFERÊNCIA</w:t>
      </w:r>
      <w:bookmarkEnd w:id="50"/>
    </w:p>
    <w:p w14:paraId="7F6F93CC" w14:textId="77777777" w:rsidR="00B03F4C" w:rsidRPr="00CD30C2" w:rsidRDefault="00B03F4C" w:rsidP="00B03F4C">
      <w:pPr>
        <w:spacing w:after="120"/>
        <w:jc w:val="center"/>
        <w:rPr>
          <w:rFonts w:asciiTheme="minorHAnsi" w:hAnsiTheme="minorHAnsi" w:cstheme="minorHAnsi"/>
          <w:sz w:val="21"/>
          <w:szCs w:val="21"/>
        </w:rPr>
      </w:pPr>
      <w:r w:rsidRPr="00CD30C2">
        <w:rPr>
          <w:rFonts w:asciiTheme="minorHAnsi" w:hAnsiTheme="minorHAnsi" w:cstheme="minorHAnsi"/>
          <w:sz w:val="21"/>
          <w:szCs w:val="21"/>
        </w:rPr>
        <w:t> </w:t>
      </w:r>
      <w:hyperlink r:id="rId50" w:anchor="art6xxiii" w:history="1">
        <w:r w:rsidRPr="00CD30C2">
          <w:rPr>
            <w:rStyle w:val="Hyperlink"/>
            <w:rFonts w:asciiTheme="minorHAnsi" w:hAnsiTheme="minorHAnsi" w:cstheme="minorHAnsi"/>
            <w:color w:val="auto"/>
            <w:sz w:val="21"/>
            <w:szCs w:val="21"/>
          </w:rPr>
          <w:t>inciso XXIII do </w:t>
        </w:r>
        <w:r w:rsidRPr="00CD30C2">
          <w:rPr>
            <w:rStyle w:val="Hyperlink"/>
            <w:rFonts w:asciiTheme="minorHAnsi" w:hAnsiTheme="minorHAnsi" w:cstheme="minorHAnsi"/>
            <w:bCs/>
            <w:color w:val="auto"/>
            <w:sz w:val="21"/>
            <w:szCs w:val="21"/>
          </w:rPr>
          <w:t>caput</w:t>
        </w:r>
        <w:r w:rsidRPr="00CD30C2">
          <w:rPr>
            <w:rStyle w:val="Hyperlink"/>
            <w:rFonts w:asciiTheme="minorHAnsi" w:hAnsiTheme="minorHAnsi" w:cstheme="minorHAnsi"/>
            <w:color w:val="auto"/>
            <w:sz w:val="21"/>
            <w:szCs w:val="21"/>
          </w:rPr>
          <w:t> do art. 6º lei</w:t>
        </w:r>
      </w:hyperlink>
      <w:r w:rsidRPr="00CD30C2">
        <w:rPr>
          <w:rFonts w:asciiTheme="minorHAnsi" w:hAnsiTheme="minorHAnsi" w:cstheme="minorHAnsi"/>
          <w:sz w:val="21"/>
          <w:szCs w:val="21"/>
        </w:rPr>
        <w:t xml:space="preserve"> Federal nº 14.133 de 01 de abril de 2021.</w:t>
      </w:r>
    </w:p>
    <w:p w14:paraId="2C310ECA" w14:textId="77777777" w:rsidR="00977C4C" w:rsidRPr="00CD30C2" w:rsidRDefault="00977C4C" w:rsidP="00977C4C">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DO OBJETO</w:t>
      </w:r>
    </w:p>
    <w:p w14:paraId="711138F7" w14:textId="77777777" w:rsidR="00977C4C" w:rsidRPr="00CD30C2" w:rsidRDefault="00977C4C" w:rsidP="00977C4C">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 presente Termo de Referência tem por objeto realizar o </w:t>
      </w:r>
      <w:r w:rsidRPr="00CD30C2">
        <w:rPr>
          <w:rFonts w:asciiTheme="minorHAnsi" w:hAnsiTheme="minorHAnsi" w:cstheme="minorHAnsi"/>
          <w:b/>
          <w:sz w:val="21"/>
          <w:szCs w:val="21"/>
        </w:rPr>
        <w:t xml:space="preserve">CREDENCIAMENTO PARA CONTRATAÇÃO DE PESSOAS JURÍDICAS (EMPRESAS OU MICROEMPRESAS) PARA PRESTAÇÃO DE SERVIÇOS MÉDICOS </w:t>
      </w:r>
      <w:r w:rsidRPr="00CD30C2">
        <w:rPr>
          <w:rFonts w:asciiTheme="minorHAnsi" w:hAnsiTheme="minorHAnsi" w:cstheme="minorHAnsi"/>
          <w:sz w:val="21"/>
          <w:szCs w:val="21"/>
        </w:rPr>
        <w:t>em consultas especializadas e procedimentos de: Cardiologia, Ortopedia, Cirurgia-Geral, Pediatria, Ultrassonografia, Dermatologia, Otorrino e Ginecologia/Obstetrícia, para atendimento aos usuários do Sistema Único de Saúde (SUS) encaminhados pela Secretaria Municipal de Saúde de Campo Verde – MT.</w:t>
      </w:r>
    </w:p>
    <w:p w14:paraId="3CC356EA" w14:textId="77777777" w:rsidR="00977C4C" w:rsidRPr="00CD30C2" w:rsidRDefault="00977C4C" w:rsidP="000C48A4">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DA JUSTIFICATIVA</w:t>
      </w:r>
    </w:p>
    <w:p w14:paraId="2CEA1A2A" w14:textId="77777777" w:rsidR="00977C4C" w:rsidRPr="00CD30C2" w:rsidRDefault="00977C4C" w:rsidP="000C48A4">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lang w:eastAsia="en-US"/>
        </w:rPr>
        <w:t>A contratação dos serviços é necessária para atender à demanda de pacientes do município de Campo Verde – MT, nas especialidades mencionadas, além de atender ao interesse da Administração Pública em ampliar a assistência aos usuários do SUS, garantindo tratamento adequado e oportuno.</w:t>
      </w:r>
    </w:p>
    <w:p w14:paraId="2BFA77DA" w14:textId="0533A46B" w:rsidR="00977C4C" w:rsidRPr="00CD30C2" w:rsidRDefault="00977C4C" w:rsidP="000C48A4">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 presente contratação tem fundamento nas motivações administrativas constantes no Processo nº 6435/2013, em cumprimento ao disposto na Portaria nº 098/2011/GBSES, e rege-se pela Lei nº</w:t>
      </w:r>
      <w:r w:rsidR="000C48A4" w:rsidRPr="00CD30C2">
        <w:rPr>
          <w:rFonts w:asciiTheme="minorHAnsi" w:hAnsiTheme="minorHAnsi" w:cstheme="minorHAnsi"/>
          <w:sz w:val="21"/>
          <w:szCs w:val="21"/>
        </w:rPr>
        <w:t xml:space="preserve"> </w:t>
      </w:r>
      <w:r w:rsidRPr="00CD30C2">
        <w:rPr>
          <w:rFonts w:asciiTheme="minorHAnsi" w:hAnsiTheme="minorHAnsi" w:cstheme="minorHAnsi"/>
          <w:sz w:val="21"/>
          <w:szCs w:val="21"/>
        </w:rPr>
        <w:t>14.133/2021 e demais disposições legais vigentes.</w:t>
      </w:r>
    </w:p>
    <w:p w14:paraId="42D4C1AF" w14:textId="77777777" w:rsidR="00977C4C" w:rsidRPr="00CD30C2" w:rsidRDefault="00977C4C" w:rsidP="000C48A4">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DA FUNDAMENTAÇÃO LEGAL</w:t>
      </w:r>
    </w:p>
    <w:p w14:paraId="77172818" w14:textId="77777777" w:rsidR="00977C4C" w:rsidRPr="00CD30C2" w:rsidRDefault="00977C4C" w:rsidP="000C48A4">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Esta licitação será realizada na modalidade </w:t>
      </w:r>
      <w:r w:rsidRPr="00CD30C2">
        <w:rPr>
          <w:rFonts w:asciiTheme="minorHAnsi" w:hAnsiTheme="minorHAnsi" w:cstheme="minorHAnsi"/>
          <w:b/>
          <w:sz w:val="21"/>
          <w:szCs w:val="21"/>
          <w:lang w:eastAsia="en-US"/>
        </w:rPr>
        <w:t>CREDENCIAMENTO</w:t>
      </w:r>
      <w:r w:rsidRPr="00CD30C2">
        <w:rPr>
          <w:rFonts w:asciiTheme="minorHAnsi" w:hAnsiTheme="minorHAnsi" w:cstheme="minorHAnsi"/>
          <w:sz w:val="21"/>
          <w:szCs w:val="21"/>
          <w:lang w:eastAsia="en-US"/>
        </w:rPr>
        <w:t>, com fundamento na Lei nº 14.133/2021 e no Decreto Municipal nº 02/2024.</w:t>
      </w:r>
    </w:p>
    <w:p w14:paraId="4E6A1289" w14:textId="77777777" w:rsidR="00977C4C" w:rsidRPr="00CD30C2" w:rsidRDefault="00977C4C" w:rsidP="000C48A4">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DAS ESPECIFICAÇÕES</w:t>
      </w:r>
    </w:p>
    <w:p w14:paraId="5655E850" w14:textId="77777777" w:rsidR="00977C4C" w:rsidRPr="00CD30C2" w:rsidRDefault="00977C4C" w:rsidP="000C48A4">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contratação será realizada conforme as especificações e quantitativos constantes no Anexo I deste Termo de Referência.</w:t>
      </w:r>
    </w:p>
    <w:p w14:paraId="38BE1709" w14:textId="77777777" w:rsidR="00977C4C" w:rsidRPr="00CD30C2" w:rsidRDefault="00977C4C" w:rsidP="000C48A4">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contratada deverá fornecer, conforme plano de trabalho, o objeto contratado, segundo as especificações e quantidades relacionadas a seguir.</w:t>
      </w:r>
    </w:p>
    <w:p w14:paraId="6F86832B" w14:textId="77777777" w:rsidR="00977C4C" w:rsidRPr="00CD30C2" w:rsidRDefault="00977C4C" w:rsidP="000C48A4">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Os interessados em prestar os serviços deverão apresentar a documentação exigida e aceitar os valores propostos pela Secretaria Municipal de Saúde, mediante assinatura de contrato específico.</w:t>
      </w:r>
    </w:p>
    <w:p w14:paraId="1662ECBA" w14:textId="77777777" w:rsidR="00977C4C" w:rsidRPr="00CD30C2" w:rsidRDefault="00977C4C" w:rsidP="000C48A4">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Não será permitido o credenciamento de pessoas jurídicas cujos funcionários possuam vínculo de 40 horas semanais em PSF ou ESF. Excepcionalmente, será permitido o credenciamento de pessoas jurídicas cujos profissionais possuam vínculo de 40 horas semanais, desde que apresentem apenas um cadastro no CNES e realizem os atendimentos exclusivamente em suas clínicas particulares, após as 17h ou aos sábados.</w:t>
      </w:r>
    </w:p>
    <w:p w14:paraId="6C2068D2" w14:textId="77777777" w:rsidR="00977C4C" w:rsidRPr="00CD30C2" w:rsidRDefault="00977C4C" w:rsidP="000C48A4">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Os serviços dos credenciados, em suas respectivas modalidades, poderão ser ofertados simultaneamente pela Programação Pactuada e Integrada (PPI) e pelo Consórcio Regional de Saúde Sul de Mato Grosso (CORESS-MT).</w:t>
      </w:r>
    </w:p>
    <w:p w14:paraId="3262248B" w14:textId="77777777" w:rsidR="00977C4C" w:rsidRPr="00CD30C2" w:rsidRDefault="00977C4C" w:rsidP="00D83D90">
      <w:pPr>
        <w:pStyle w:val="PargrafodaLista"/>
        <w:ind w:left="0"/>
        <w:jc w:val="both"/>
        <w:rPr>
          <w:rFonts w:asciiTheme="minorHAnsi" w:hAnsiTheme="minorHAnsi" w:cstheme="minorHAnsi"/>
          <w:sz w:val="21"/>
          <w:szCs w:val="21"/>
        </w:rPr>
      </w:pPr>
    </w:p>
    <w:p w14:paraId="7A20C3D5" w14:textId="77777777" w:rsidR="00977C4C" w:rsidRPr="00CD30C2" w:rsidRDefault="00977C4C" w:rsidP="00D83D90">
      <w:pPr>
        <w:pStyle w:val="PargrafodaLista"/>
        <w:ind w:left="0"/>
        <w:jc w:val="both"/>
        <w:rPr>
          <w:rFonts w:asciiTheme="minorHAnsi" w:hAnsiTheme="minorHAnsi" w:cstheme="minorHAnsi"/>
          <w:sz w:val="21"/>
          <w:szCs w:val="21"/>
        </w:rPr>
      </w:pPr>
    </w:p>
    <w:p w14:paraId="32B0E65D" w14:textId="77777777" w:rsidR="00977C4C" w:rsidRPr="00CD30C2" w:rsidRDefault="00977C4C" w:rsidP="00FE3718">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DA DOTAÇÃO ORÇAMENTÁRIA</w:t>
      </w:r>
    </w:p>
    <w:p w14:paraId="716B09AE" w14:textId="77777777" w:rsidR="00FE3718"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As despesas decorrentes da contratação, objeto deste credenciamento, correrão pela seguinte dotação orçamentária:</w:t>
      </w:r>
      <w:r w:rsidRPr="00CD30C2">
        <w:rPr>
          <w:rFonts w:asciiTheme="minorHAnsi" w:hAnsiTheme="minorHAnsi" w:cstheme="minorHAnsi"/>
          <w:sz w:val="21"/>
          <w:szCs w:val="21"/>
        </w:rPr>
        <w:t xml:space="preserve"> </w:t>
      </w:r>
      <w:r w:rsidRPr="00CD30C2">
        <w:rPr>
          <w:rFonts w:asciiTheme="minorHAnsi" w:hAnsiTheme="minorHAnsi" w:cstheme="minorHAnsi"/>
          <w:sz w:val="21"/>
          <w:szCs w:val="21"/>
          <w:lang w:eastAsia="en-US"/>
        </w:rPr>
        <w:t xml:space="preserve">10.002.303.10.0034.20109.3.3.90.39.00.00 – FONTE: 15001002000. </w:t>
      </w:r>
    </w:p>
    <w:p w14:paraId="47823B14" w14:textId="0DA44155" w:rsidR="00977C4C" w:rsidRPr="00CD30C2" w:rsidRDefault="00977C4C" w:rsidP="00FE3718">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REDUZIDO: 1026.</w:t>
      </w:r>
    </w:p>
    <w:p w14:paraId="541C1C50" w14:textId="4663AFC4" w:rsidR="00FE3718" w:rsidRPr="00CD30C2" w:rsidRDefault="006950EA"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Pr>
          <w:rFonts w:asciiTheme="minorHAnsi" w:hAnsiTheme="minorHAnsi" w:cstheme="minorHAnsi"/>
          <w:sz w:val="21"/>
          <w:szCs w:val="21"/>
          <w:lang w:eastAsia="en-US"/>
        </w:rPr>
        <w:t>V</w:t>
      </w:r>
      <w:r w:rsidRPr="00CD30C2">
        <w:rPr>
          <w:rFonts w:asciiTheme="minorHAnsi" w:hAnsiTheme="minorHAnsi" w:cstheme="minorHAnsi"/>
          <w:sz w:val="21"/>
          <w:szCs w:val="21"/>
          <w:lang w:eastAsia="en-US"/>
        </w:rPr>
        <w:t xml:space="preserve">alor total estimado: </w:t>
      </w:r>
      <w:r>
        <w:rPr>
          <w:rFonts w:asciiTheme="minorHAnsi" w:hAnsiTheme="minorHAnsi" w:cstheme="minorHAnsi"/>
          <w:sz w:val="21"/>
          <w:szCs w:val="21"/>
          <w:lang w:eastAsia="en-US"/>
        </w:rPr>
        <w:t>R</w:t>
      </w:r>
      <w:r w:rsidRPr="00CD30C2">
        <w:rPr>
          <w:rFonts w:asciiTheme="minorHAnsi" w:hAnsiTheme="minorHAnsi" w:cstheme="minorHAnsi"/>
          <w:sz w:val="21"/>
          <w:szCs w:val="21"/>
          <w:lang w:eastAsia="en-US"/>
        </w:rPr>
        <w:t>$ 8.418.760,21 (oito milhões, quatrocentos e dezoito mil, setecentos e sessenta reais e vinte e um centavos).</w:t>
      </w:r>
    </w:p>
    <w:p w14:paraId="6A213811" w14:textId="77777777" w:rsidR="00977C4C" w:rsidRPr="00CD30C2" w:rsidRDefault="00977C4C" w:rsidP="00FE3718">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DO PRAZO E CONDIÇÕES DE EXECUÇÃO DO SERVIÇO</w:t>
      </w:r>
    </w:p>
    <w:p w14:paraId="1770E129"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Havendo dois ou mais credenciados, o atendimento será distribuído de forma que todos tenham oportunidade de atendimento, respeitando as modalidades e as quantidades necessárias.</w:t>
      </w:r>
    </w:p>
    <w:p w14:paraId="607A9478"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Os prestadores deverão seguir rigorosamente a ordem de atendimento, conforme estabelecido. Caso não cumpram a escala, poderão ser notificados.</w:t>
      </w:r>
    </w:p>
    <w:p w14:paraId="599EB0BC"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Caso um novo prestador seja credenciado, este deverá ser inserido na sequência numérica e manter a ordem de atendimento, conforme estabelecido na escala.</w:t>
      </w:r>
    </w:p>
    <w:p w14:paraId="37EF00C7"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Os serviços deverão ser realizados no Centro de Especialidades Médicas Evandro </w:t>
      </w:r>
      <w:proofErr w:type="spellStart"/>
      <w:r w:rsidRPr="00CD30C2">
        <w:rPr>
          <w:rFonts w:asciiTheme="minorHAnsi" w:hAnsiTheme="minorHAnsi" w:cstheme="minorHAnsi"/>
          <w:sz w:val="21"/>
          <w:szCs w:val="21"/>
          <w:lang w:eastAsia="en-US"/>
        </w:rPr>
        <w:t>Carobene</w:t>
      </w:r>
      <w:proofErr w:type="spellEnd"/>
      <w:r w:rsidRPr="00CD30C2">
        <w:rPr>
          <w:rFonts w:asciiTheme="minorHAnsi" w:hAnsiTheme="minorHAnsi" w:cstheme="minorHAnsi"/>
          <w:sz w:val="21"/>
          <w:szCs w:val="21"/>
          <w:lang w:eastAsia="en-US"/>
        </w:rPr>
        <w:t xml:space="preserve"> Franceschi (CEM), no Centro de Atenção Integrada da Saúde da Mulher (CAISM) ou em clínicas credenciadas no município de Campo Verde, mediante apresentação de requisição emitida, no CNPJ do prestador, pela Central de Regulação da Secretaria Municipal de Saúde.</w:t>
      </w:r>
    </w:p>
    <w:p w14:paraId="66FD9C05"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CONTRATANTE será responsável pelo fornecimento dos materiais de procedimento necessários ao atendimento quando estes forem realizados nas dependências das unidades municipais de Saúde. Caso contrário, o fornecimento passará a ser de responsabilidade da CREDENCIADA.</w:t>
      </w:r>
    </w:p>
    <w:p w14:paraId="2A5761D5"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Deverá ser preenchido o R.O.A. (Registro de Ocorrência Ambulatorial), que será fornecido pela contratante, contendo a relação nominal dos pacientes, sem abreviações, com data de nascimento, data da consulta, descrição da consulta, número do Cartão Nacional de Saúde e nome do médico responsável pelos atendimentos, devidamente assinado e carimbado. Nessa ficha, o paciente deverá assinar, declarando o recebimento do serviço. O R.O.A. e as guias servirão de base para a realização do pagamento.</w:t>
      </w:r>
    </w:p>
    <w:p w14:paraId="7550DF13"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As guias, </w:t>
      </w:r>
      <w:proofErr w:type="spellStart"/>
      <w:r w:rsidRPr="00CD30C2">
        <w:rPr>
          <w:rFonts w:asciiTheme="minorHAnsi" w:hAnsiTheme="minorHAnsi" w:cstheme="minorHAnsi"/>
          <w:sz w:val="21"/>
          <w:szCs w:val="21"/>
          <w:lang w:eastAsia="en-US"/>
        </w:rPr>
        <w:t>R.O.A.s</w:t>
      </w:r>
      <w:proofErr w:type="spellEnd"/>
      <w:r w:rsidRPr="00CD30C2">
        <w:rPr>
          <w:rFonts w:asciiTheme="minorHAnsi" w:hAnsiTheme="minorHAnsi" w:cstheme="minorHAnsi"/>
          <w:sz w:val="21"/>
          <w:szCs w:val="21"/>
          <w:lang w:eastAsia="en-US"/>
        </w:rPr>
        <w:t xml:space="preserve"> e encaminhamentos obrigatórios deverão ser entregues semanalmente na Central de Regulação (Credenciamento).</w:t>
      </w:r>
    </w:p>
    <w:p w14:paraId="3A8ACCAC"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A CONTRATADA atenderá os usuários do SUS – Sistema Único de Saúde com seus próprios recursos humanos e técnicos, utilizando materiais, insumos e equipamentos próprios, exceto quando disponibilizados pela Secretaria Municipal de Saúde de Campo Verde-MT, conforme </w:t>
      </w:r>
      <w:proofErr w:type="spellStart"/>
      <w:r w:rsidRPr="00CD30C2">
        <w:rPr>
          <w:rFonts w:asciiTheme="minorHAnsi" w:hAnsiTheme="minorHAnsi" w:cstheme="minorHAnsi"/>
          <w:sz w:val="21"/>
          <w:szCs w:val="21"/>
          <w:lang w:eastAsia="en-US"/>
        </w:rPr>
        <w:t>pré-definição</w:t>
      </w:r>
      <w:proofErr w:type="spellEnd"/>
      <w:r w:rsidRPr="00CD30C2">
        <w:rPr>
          <w:rFonts w:asciiTheme="minorHAnsi" w:hAnsiTheme="minorHAnsi" w:cstheme="minorHAnsi"/>
          <w:sz w:val="21"/>
          <w:szCs w:val="21"/>
          <w:lang w:eastAsia="en-US"/>
        </w:rPr>
        <w:t xml:space="preserve"> no instrumento contratual.</w:t>
      </w:r>
    </w:p>
    <w:p w14:paraId="79DAA431"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somente atenderá os pacientes mediante a apresentação do formulário de requisição emitido pela Secretaria Municipal de Saúde.</w:t>
      </w:r>
    </w:p>
    <w:p w14:paraId="53D9F777"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 pagamento pelos serviços prestados será efetuado à CREDENCIADA mediante envio do Protocolo de Encaminhamento e Relatório Mensal.</w:t>
      </w:r>
    </w:p>
    <w:p w14:paraId="6BF7803F"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quantidade de solicitações de consultas, procedimentos e exames será determinada pela demanda e recursos disponíveis, não sendo garantido o uso total das quantidades solicitadas nos lotes.</w:t>
      </w:r>
    </w:p>
    <w:p w14:paraId="10FFDFEF"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 profissional credenciado deverá disponibilizar, sem custos para a CONTRATANTE e paciente, duas vagas de consulta de retorno por período (matutino e vespertino), de acordo com o horário da agenda de trabalho.</w:t>
      </w:r>
    </w:p>
    <w:p w14:paraId="433E8ECB"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O prazo para o retorno de consulta será de até 15 (quinze) dias.</w:t>
      </w:r>
    </w:p>
    <w:p w14:paraId="51F8D9B6"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 pedido de retorno somente poderá ser entregue aos pacientes que necessitem retornar após exames, procedimentos ambulatoriais, cirurgias ou em casos de tratamentos prolongados (quando houver necessidade periódica de reavaliação ou modificações terapêuticas).</w:t>
      </w:r>
    </w:p>
    <w:p w14:paraId="52C4FE65"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O profissional credenciado deverá obrigatoriamente iniciar o atendimento no primeiro horário do período em que se comprometeu com o atendimento, sendo admitido um atraso máximo de 15 minutos. </w:t>
      </w:r>
    </w:p>
    <w:p w14:paraId="6A605C61"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Os períodos são: </w:t>
      </w:r>
    </w:p>
    <w:p w14:paraId="0DC4E077" w14:textId="77777777" w:rsidR="00977C4C" w:rsidRPr="00CD30C2" w:rsidRDefault="00977C4C" w:rsidP="00FE3718">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Matutino: das 7h às 11h; </w:t>
      </w:r>
    </w:p>
    <w:p w14:paraId="54E3E5EF" w14:textId="77777777" w:rsidR="00977C4C" w:rsidRPr="00CD30C2" w:rsidRDefault="00977C4C" w:rsidP="00FE3718">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Vespertino: das 13h às 17h; </w:t>
      </w:r>
    </w:p>
    <w:p w14:paraId="45F8DE36" w14:textId="77777777" w:rsidR="00977C4C" w:rsidRPr="00CD30C2" w:rsidRDefault="00977C4C" w:rsidP="00FE3718">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Sábados: em caso extraordinário, conforme a necessidade e demanda da Secretaria Municipal de Saúde.</w:t>
      </w:r>
    </w:p>
    <w:p w14:paraId="77719608"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Os profissionais que não cumprirem os horários descritos neste Termo de Referência poderão sofrer penalidades, como notificação e/ou descredenciamento.</w:t>
      </w:r>
    </w:p>
    <w:p w14:paraId="5B9597A2"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  O profissional credenciado que prestar serviços em outro local (hospitais, clínicas particulares ou em outros municípios) não poderá estar escalado em plantões que coincidam com as datas de atendimento no CAED e CAISM deste município.</w:t>
      </w:r>
    </w:p>
    <w:p w14:paraId="14E6FCE4"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O número de pacientes a serem atendidos por dia ou por mês poderá variar de acordo com a demanda recebida pela Secretaria Municipal de Saúde, sem qualquer alteração no preço estipulado no credenciamento. </w:t>
      </w:r>
    </w:p>
    <w:p w14:paraId="7C8084E6"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As especialidades que não tiverem interessados e as lacunas surgidas por motivo de descredenciamento poderão ser preenchidas ao longo do período de vigência do credenciamento, conforme o edital, por credenciados na reserva ou novos habilitados, de acordo com a ordem cronológica de habilitação.</w:t>
      </w:r>
    </w:p>
    <w:p w14:paraId="69777618" w14:textId="77777777" w:rsidR="00977C4C" w:rsidRPr="00CD30C2" w:rsidRDefault="00977C4C" w:rsidP="00FE3718">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DA DISTRIBUIÇÃO DOS SERVIÇOS</w:t>
      </w:r>
    </w:p>
    <w:p w14:paraId="26FA7161"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execução dos serviços será fiscalizada pela Secretaria Municipal de Saúde, que ficará responsável pela designação dos benefícios de forma igualitária, respeitando a mesma modalidade e as mesmas quantidades, visando à melhor distribuição dos serviços.</w:t>
      </w:r>
    </w:p>
    <w:p w14:paraId="70DC56F9"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Caso a CREDENCIADA tenha interesse em atender a uma quantidade menor do que a disponibilizada pela Secretaria Municipal de Saúde, deverá apresentar justificativa formal, relatando as motivações de sua decisão.</w:t>
      </w:r>
    </w:p>
    <w:p w14:paraId="50018C43"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distribuição das consultas e procedimentos será feita com base no número de profissionais credenciados e na demanda do município.</w:t>
      </w:r>
    </w:p>
    <w:p w14:paraId="666EBF47"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convocação do profissional para execução de atividades será realizada conforme a ordem de disponibilidade e interesse, sempre visando ao atendimento imediato do paciente.</w:t>
      </w:r>
    </w:p>
    <w:p w14:paraId="41ACF7EF"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aceitação do serviço pela CREDENCIADA será considerada automática com o recebimento da comunicação para a prestação do serviço.</w:t>
      </w:r>
    </w:p>
    <w:p w14:paraId="23B0704E"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 xml:space="preserve">A recusa formal, sem justificativa, por parte da CREDENCIADA em prestar o serviço implicará no descredenciamento, além de outras sanções previstas. </w:t>
      </w:r>
    </w:p>
    <w:p w14:paraId="42D12A11"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Em caso de cancelamento de agendas, o credenciado deverá informar por e-mail ao setor de Credenciamento (credenciamento.saude@campoverde.mt.gov.br) com, no mínimo, 15 dias de antecedência, exceto em situações de caso fortuito ou força maior devidamente comprovadas.</w:t>
      </w:r>
    </w:p>
    <w:p w14:paraId="6D479DD2"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Caso o prazo acima não seja respeitado, os pacientes de primeira consulta serão realocados nas agendas dos demais credenciados da mesma especialidade, e o saldo do respectivo mês será cancelado.</w:t>
      </w:r>
    </w:p>
    <w:p w14:paraId="6F7E84B6" w14:textId="77777777" w:rsidR="00977C4C" w:rsidRPr="00CD30C2" w:rsidRDefault="00977C4C" w:rsidP="00FE3718">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DAS OBRIGAÇÕES DA CONTRATANTE</w:t>
      </w:r>
    </w:p>
    <w:p w14:paraId="63B62B08"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Prever em sua programação financeira e orçamentária os recursos necessários para custear as despesas relativas ao contrato.</w:t>
      </w:r>
    </w:p>
    <w:p w14:paraId="5E9DC7EB"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Adotar as providências necessárias, dentro de suas possibilidades legais de atuação, para viabilizar a execução do objeto do contrato.</w:t>
      </w:r>
    </w:p>
    <w:p w14:paraId="660B5F6E"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Analisar a capacidade e as condições de prestação de serviços a fim de verificar se a contratada está mantendo seu nível técnico-assistencial para a execução do objeto do contrato.</w:t>
      </w:r>
    </w:p>
    <w:p w14:paraId="5D58EFBA"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Fiscalizar, conforme disposto no contrato e sempre que necessário, o desenvolvimento das atividades.</w:t>
      </w:r>
    </w:p>
    <w:p w14:paraId="37F19A92"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Os serviços contratados estarão sob regulação instituída pela Secretaria Municipal de Saúde, sendo todo e qualquer serviço regulado e supervisionado.</w:t>
      </w:r>
    </w:p>
    <w:p w14:paraId="4AC3B160"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Comunicar à empresa contratada todas e quaisquer ocorrências em desacordo com o cumprimento das obrigações pactuadas, bem como qualquer anormalidade na entrega do objeto, podendo sustar ou recusar o recebimento caso não esteja de acordo com as especificações e condições estabelecidas.</w:t>
      </w:r>
    </w:p>
    <w:p w14:paraId="50787DA6"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contratante não se responsabiliza pelos pacientes faltosos, ou seja, não ressarcirá os profissionais pelas consultas ou procedimentos em que o paciente não comparecer.</w:t>
      </w:r>
    </w:p>
    <w:p w14:paraId="397937F9" w14:textId="77777777" w:rsidR="00977C4C" w:rsidRPr="00CD30C2" w:rsidRDefault="00977C4C" w:rsidP="00FE3718">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DAS OBRIGAÇÕES DA CONTRATADA</w:t>
      </w:r>
    </w:p>
    <w:p w14:paraId="7A653028"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iniciar a prestação dos serviços imediatamente após a assinatura do contrato, com agendas fixas semanais ou quinzenais.</w:t>
      </w:r>
    </w:p>
    <w:p w14:paraId="16F57388"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será responsável pela emissão de solicitações de exames, atestados e outros documentos aos pacientes, sem qualquer ônus ao município.</w:t>
      </w:r>
    </w:p>
    <w:p w14:paraId="615DEBC4"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responderá por todos os serviços prestados no atendimento aos pacientes encaminhados pela Secretaria Municipal de Saúde, isentando integralmente a contratante de qualquer ato ou falha em que o paciente se sentir lesado. O atendimento deverá ser realizado com dignidade, respeito e de modo universal e igualitário, mantendo sempre a qualidade na prestação dos serviços.</w:t>
      </w:r>
    </w:p>
    <w:p w14:paraId="6B2AA35B"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garantir o sigilo dos dados e informações dos pacientes.</w:t>
      </w:r>
    </w:p>
    <w:p w14:paraId="5DC9BC23"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apresentar o currículo dos profissionais especialistas da empresa.</w:t>
      </w:r>
    </w:p>
    <w:p w14:paraId="1F438214"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manter os prontuários ou fichas clínicas de acompanhamento dos pacientes e gestantes atualizados, em local seguro e acessível apenas aos profissionais diretamente envolvidos no tratamento.</w:t>
      </w:r>
    </w:p>
    <w:p w14:paraId="7BE1FA4D"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É necessário apresentar alvará ou licença expedidos pela Vigilância Sanitária (Estadual ou Municipal) em cópia autenticada.</w:t>
      </w:r>
    </w:p>
    <w:p w14:paraId="274C4F4A"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Alvará de funcionamento expedido pela Prefeitura local, se necessário;</w:t>
      </w:r>
    </w:p>
    <w:p w14:paraId="358A9257"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regularidade de inscrição de pessoa jurídica junto ao Conselho Regional de Medicina do Estado de Mato Grosso-MT deve ser comprovada.</w:t>
      </w:r>
    </w:p>
    <w:p w14:paraId="201CDFE2"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Deve ser entregue o relatório de profissionais por carga horária do CNES – Cadastro Nacional de Estabelecimentos de Saúde – atualizado, carimbado e assinado pelo responsável.</w:t>
      </w:r>
    </w:p>
    <w:p w14:paraId="0EC5B77F"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É necessária a relação de recursos humanos (equipe de médicos) com comprovação da identidade profissional junto aos respectivos Conselhos de Classe no Estado de Mato Grosso-MT.</w:t>
      </w:r>
    </w:p>
    <w:p w14:paraId="521D472C"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 apresentar certidão de regularidade dos profissionais emitida pelo Conselho de Medicina do Estado de Mato Grosso-MT.</w:t>
      </w:r>
    </w:p>
    <w:p w14:paraId="48403A20"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documentação do diretor técnico e dos médicos especialistas associados ou funcionários da credenciada deverá ser apresentada, incluindo RG, CPF, CRM-MT, diploma e certificado de especialidade. Para o lote de exames de ultrassonografia, é necessário o certificado de especialização ou curso de aperfeiçoamento com experiência mínima de dois anos comprovada.</w:t>
      </w:r>
    </w:p>
    <w:p w14:paraId="6302C0FA"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contratada deverá cumprir obrigatoriamente as quantidades dispostas no contrato para consultas e exames.</w:t>
      </w:r>
    </w:p>
    <w:p w14:paraId="7BB23179"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Deve ser apresentado atestado de capacidade técnica fornecido por pessoa jurídica de direito público ou privado, comprovando que a licitante executou ou vem executando satisfatoriamente o fornecimento de serviços em condições e características similares ao objeto desta licitação.</w:t>
      </w:r>
    </w:p>
    <w:p w14:paraId="7E20FC6B"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comprovar a existência, em seu quadro, de profissional especializado com graduação em medicina e certificação na especialidade a ser credenciada.</w:t>
      </w:r>
    </w:p>
    <w:p w14:paraId="528092AD"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A CONTRATADA deverá apresentar cópia impressa do Registro de Qualificação de Especialidade (RQE) em nome do profissional que executará o serviço; </w:t>
      </w:r>
    </w:p>
    <w:p w14:paraId="2987CFCA"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Para a especialidade de Ultrassonografia, será exigido RQE específico na área de atuação nº 61 – Ultrassonografia Geral, conforme Resolução CFM nº 2.330/2023, não sendo aceitas apenas declarações de experiência ou cursos de pós-graduação lato sensu.</w:t>
      </w:r>
    </w:p>
    <w:p w14:paraId="5A3B4329"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Executar serviços que poderão ser solicitados em dias de mutirão da saúde, em horários e dias excepcionais. A contratante comunicará formalmente à contratada com, no mínimo, 10 dias de antecedência.</w:t>
      </w:r>
    </w:p>
    <w:p w14:paraId="2E8C6060"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agenda de datas disponíveis deverá ser entregue pela credenciada até o 15º dia do mês atual para o mês subsequente.</w:t>
      </w:r>
    </w:p>
    <w:p w14:paraId="5A5A0C9A"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cumprir rigorosamente a agenda mensal.</w:t>
      </w:r>
    </w:p>
    <w:p w14:paraId="4BA265F5"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atender de acordo com a demanda repassada pela Secretaria Municipal de Saúde mensalmente, não podendo recusar-se a prestar atendimento, salvo em casos devidamente justificados, sob pena de descredenciamento.</w:t>
      </w:r>
    </w:p>
    <w:p w14:paraId="302E4511"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apresentar ao setor de credenciamento da Secretaria Municipal de Saúde os procedimentos que não podem ser realizados nas suas instalações, relatando os motivos para tal necessidade.</w:t>
      </w:r>
    </w:p>
    <w:p w14:paraId="7A1C6794"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A contratada deverá estar regular com a Portaria nº 134, de 4 de abril de 2011. Pessoas jurídicas com carga horária superior a 168 horas semanais no CNES não serão aptas ao credenciamento.</w:t>
      </w:r>
    </w:p>
    <w:p w14:paraId="2EBE80C4"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Na hipótese de descumprimento das obrigações pelo credenciado, este estará sujeito às sanções previstas no Edital, seus Anexos e na Lei 14.133/2021.</w:t>
      </w:r>
    </w:p>
    <w:p w14:paraId="5D5EBD89" w14:textId="77777777" w:rsidR="00977C4C" w:rsidRPr="00CD30C2" w:rsidRDefault="00977C4C" w:rsidP="00FE3718">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DESCREDENCIAMENTO</w:t>
      </w:r>
    </w:p>
    <w:p w14:paraId="169A24E9"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 contrato poderá ser rescindido a qualquer momento, por parte da contratada, mediante comunicação expressa entre as partes, com antecedência mínima de 30 (trinta) dias, contados a partir da data de recebimento da comunicação formalizada.</w:t>
      </w:r>
    </w:p>
    <w:p w14:paraId="3286C6F4"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rescisão também poderá ocorrer caso a credenciada:</w:t>
      </w:r>
    </w:p>
    <w:p w14:paraId="778B3CFA"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Deixe de cumprir qualquer das cláusulas e condições do contrato;</w:t>
      </w:r>
    </w:p>
    <w:p w14:paraId="33AF47D2"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Pratique atos fraudulentos no intuito de obter para si ou para terceiros vantagem ilícita;</w:t>
      </w:r>
    </w:p>
    <w:p w14:paraId="666306A6"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Seja evidenciada sua incapacidade de cumprir as obrigações assumidas, devidamente caracterizada em relatório circunstanciado de inspeção.</w:t>
      </w:r>
    </w:p>
    <w:p w14:paraId="0002F376"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rescisão poderá ser realizada por razões de interesse público de alta relevância, mediante despacho motivado e justificado pela Prefeitura Municipal.</w:t>
      </w:r>
    </w:p>
    <w:p w14:paraId="0C42B197"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 contrato poderá ser encerrado em razão de caso fortuito ou força maior, bem como no caso de decretação de falência ou concordata da empresa credenciada, sua dissolução ou falecimento de todos os seus sócios.</w:t>
      </w:r>
    </w:p>
    <w:p w14:paraId="75A3986A"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Será proibido à credenciada cobrar taxas ou qualquer outra importância dos usuários, sob pena de descredenciamento. Tal situação será apurada em processo administrativo instaurado imediatamente após a denúncia apresentada por usuário ou cidadão, assegurando-se à credenciada o direito ao contraditório e à ampla defesa.</w:t>
      </w:r>
    </w:p>
    <w:p w14:paraId="201B08C7"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não poderá transferir, total ou parcialmente, a terceiros, os serviços objeto deste credenciamento, sob pena de descredenciamento. Esse fato será apurado em processo administrativo instaurado imediatamente após denúncia apresentada por usuário ou cidadão, assegurando-se à credenciada o direito ao contraditório e à ampla defesa.</w:t>
      </w:r>
    </w:p>
    <w:p w14:paraId="482C74D0"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recusa formal e injustificada da prestação de serviço por parte da credenciada implicará em descredenciamento e nas sanções correspondentes.</w:t>
      </w:r>
    </w:p>
    <w:p w14:paraId="6C8A2414"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 descredenciamento também poderá ocorrer caso sejam registradas três denúncias comprovadas na ouvidoria pública.</w:t>
      </w:r>
    </w:p>
    <w:p w14:paraId="0A970F47" w14:textId="77777777" w:rsidR="00977C4C" w:rsidRPr="00CD30C2" w:rsidRDefault="00977C4C" w:rsidP="00FE3718">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Aplica-se ainda a rescisão nos casos previstos no art. 137 da Lei nº 14.133/2021, naquilo que couber.</w:t>
      </w:r>
    </w:p>
    <w:p w14:paraId="6031BB95" w14:textId="77777777" w:rsidR="00977C4C" w:rsidRPr="00CD30C2" w:rsidRDefault="00977C4C" w:rsidP="00C33153">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DA FISCALIZAÇÃO</w:t>
      </w:r>
    </w:p>
    <w:p w14:paraId="6EF62415" w14:textId="77777777" w:rsidR="00977C4C" w:rsidRPr="00CD30C2" w:rsidRDefault="00977C4C" w:rsidP="00C33153">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zh-CN"/>
        </w:rPr>
        <w:t xml:space="preserve">A Secretaria Municipal de Saúde indica os (as) servidores (as) </w:t>
      </w:r>
      <w:r w:rsidRPr="00CD30C2">
        <w:rPr>
          <w:rFonts w:asciiTheme="minorHAnsi" w:hAnsiTheme="minorHAnsi" w:cstheme="minorHAnsi"/>
          <w:b/>
          <w:sz w:val="21"/>
          <w:szCs w:val="21"/>
        </w:rPr>
        <w:t>BENAIA PAULA SANTOS AGUIAR</w:t>
      </w:r>
      <w:r w:rsidRPr="00CD30C2">
        <w:rPr>
          <w:rFonts w:asciiTheme="minorHAnsi" w:hAnsiTheme="minorHAnsi" w:cstheme="minorHAnsi"/>
          <w:sz w:val="21"/>
          <w:szCs w:val="21"/>
          <w:lang w:eastAsia="zh-CN"/>
        </w:rPr>
        <w:t xml:space="preserve"> como responsável pelo acompanhamento e fiscalização do objeto e dos possíveis contratos, sendo permitida a contratação de terceiros para assisti-lo e subsidiá-lo de informações pertinentes a essa atribuição; </w:t>
      </w:r>
    </w:p>
    <w:p w14:paraId="73D33B7A" w14:textId="77777777" w:rsidR="00977C4C" w:rsidRPr="00CD30C2" w:rsidRDefault="00977C4C" w:rsidP="00C33153">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DO PAGAMENTO</w:t>
      </w:r>
    </w:p>
    <w:p w14:paraId="099DAF49" w14:textId="77777777" w:rsidR="00977C4C" w:rsidRPr="00CD30C2" w:rsidRDefault="00977C4C" w:rsidP="00C33153">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 xml:space="preserve">O prazo para pagamento será de até 30 (trinta) dias, contados da data de emissão da Nota Fiscal/Fatura correspondente, devidamente atestada pelo fiscal do contrato. </w:t>
      </w:r>
    </w:p>
    <w:p w14:paraId="015A2FA8" w14:textId="77777777" w:rsidR="00977C4C" w:rsidRPr="00CD30C2" w:rsidRDefault="00977C4C" w:rsidP="00977C4C">
      <w:pPr>
        <w:pStyle w:val="PargrafodaLista"/>
        <w:numPr>
          <w:ilvl w:val="1"/>
          <w:numId w:val="0"/>
        </w:numPr>
        <w:spacing w:line="240" w:lineRule="auto"/>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 pagamento da Nota Fiscal/Fatura fica condicionado ao cumprimento das obrigações.</w:t>
      </w:r>
    </w:p>
    <w:p w14:paraId="7BE2F2FB" w14:textId="77777777" w:rsidR="00977C4C" w:rsidRPr="00CD30C2" w:rsidRDefault="00977C4C" w:rsidP="00C33153">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 xml:space="preserve">DAS SANÇÕES ADMINISTRATIVAS </w:t>
      </w:r>
    </w:p>
    <w:p w14:paraId="0640C965"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Style w:val="normaltextrun"/>
          <w:rFonts w:asciiTheme="minorHAnsi" w:hAnsiTheme="minorHAnsi" w:cstheme="minorHAnsi"/>
          <w:sz w:val="21"/>
          <w:szCs w:val="21"/>
        </w:rPr>
        <w:t>Comete</w:t>
      </w:r>
      <w:r w:rsidRPr="00CD30C2">
        <w:rPr>
          <w:rFonts w:asciiTheme="minorHAnsi" w:hAnsiTheme="minorHAnsi" w:cstheme="minorHAnsi"/>
          <w:sz w:val="21"/>
          <w:szCs w:val="21"/>
        </w:rPr>
        <w:t xml:space="preserve"> infração administrativa, </w:t>
      </w:r>
      <w:r w:rsidRPr="00CD30C2">
        <w:rPr>
          <w:rFonts w:asciiTheme="minorHAnsi" w:hAnsiTheme="minorHAnsi" w:cstheme="minorHAnsi"/>
          <w:bCs/>
          <w:sz w:val="21"/>
          <w:szCs w:val="21"/>
        </w:rPr>
        <w:t>nos</w:t>
      </w:r>
      <w:r w:rsidRPr="00CD30C2">
        <w:rPr>
          <w:rFonts w:asciiTheme="minorHAnsi" w:hAnsiTheme="minorHAnsi" w:cstheme="minorHAnsi"/>
          <w:sz w:val="21"/>
          <w:szCs w:val="21"/>
        </w:rPr>
        <w:t xml:space="preserve"> termos da Lei nº 14.133, de 2021, o Contratado que:</w:t>
      </w:r>
    </w:p>
    <w:p w14:paraId="7E7AE5FE"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der causa à inexecução parcial do contrato; </w:t>
      </w:r>
    </w:p>
    <w:p w14:paraId="4BD64699"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der causa à inexecução parcial do contrato que cause grave dano à Administração ou ao funcionamento dos serviços públicos ou ao interesse coletivo; </w:t>
      </w:r>
    </w:p>
    <w:p w14:paraId="765F4228"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der causa à inexecução total do contrato; </w:t>
      </w:r>
    </w:p>
    <w:p w14:paraId="3F79EBEC"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deixar de entregar a documentação exigida para o certame; </w:t>
      </w:r>
    </w:p>
    <w:p w14:paraId="435C8C15"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não manter a proposta, salvo em decorrência de fato superveniente devidamente justificado;</w:t>
      </w:r>
    </w:p>
    <w:p w14:paraId="5076E92E"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não celebrar o contrato ou não entregar a documentação exigida para a contratação, quando convocado dentro do prazo de validade de sua proposta; </w:t>
      </w:r>
    </w:p>
    <w:p w14:paraId="7CDC6498"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ensejar o retardamento da execução ou da entrega do objeto da contratação sem motivo justificado; </w:t>
      </w:r>
    </w:p>
    <w:p w14:paraId="2E0C2816"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apresentar declaração ou documentação falsa exigida para o certame ou prestar declaração falsa durante a dispensa eletrônica ou execução do contrato; </w:t>
      </w:r>
    </w:p>
    <w:p w14:paraId="236A9A0D"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fraudar a contratação ou praticar ato fraudulento na execução do contrato; </w:t>
      </w:r>
    </w:p>
    <w:p w14:paraId="4BA4B831"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comportar-se de modo inidôneo ou cometer fraude de qualquer natureza; </w:t>
      </w:r>
    </w:p>
    <w:p w14:paraId="093B16FB"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praticar atos ilícitos com vistas a frustrar os objetivos da contratação; </w:t>
      </w:r>
    </w:p>
    <w:p w14:paraId="3AED533B"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praticar ato lesivo previsto no art. 5º da Lei nº 12.846, de 1º de agosto de 2013. </w:t>
      </w:r>
    </w:p>
    <w:p w14:paraId="3D9ED32E" w14:textId="77777777" w:rsidR="000F7636" w:rsidRPr="00CD30C2" w:rsidRDefault="000F7636" w:rsidP="000F7636">
      <w:pPr>
        <w:pStyle w:val="PargrafodaLista"/>
        <w:spacing w:before="120" w:line="240" w:lineRule="auto"/>
        <w:ind w:left="360"/>
        <w:jc w:val="both"/>
        <w:rPr>
          <w:rFonts w:asciiTheme="minorHAnsi" w:eastAsia="DengXian" w:hAnsiTheme="minorHAnsi" w:cstheme="minorHAnsi"/>
          <w:sz w:val="21"/>
          <w:szCs w:val="21"/>
          <w:lang w:eastAsia="zh-CN"/>
        </w:rPr>
      </w:pPr>
    </w:p>
    <w:p w14:paraId="11184FE6"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Serão aplicadas ao responsável pelas infrações administrativas acima descritas, as seguintes sanções:</w:t>
      </w:r>
    </w:p>
    <w:p w14:paraId="6CBDE944"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Advertência, quando o Contratado der causa à inexecução parcial do contrato, sempre que não se justificar a imposição de penalidade mais grave (art. 156, §2º, da Lei); </w:t>
      </w:r>
    </w:p>
    <w:p w14:paraId="4CAAD72E"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Impedimento de licitar e contratar, quando praticadas as condutas descritas nas alíneas “b”, “c”, “d”, “e”, “f” e “g” do subitem acima deste Contrato, sempre que não se justificar a imposição de penalidade mais grave (art. 156, §4º, da Lei); </w:t>
      </w:r>
    </w:p>
    <w:p w14:paraId="510DD4C1"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1AA7D02D"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Style w:val="normaltextrun"/>
          <w:rFonts w:asciiTheme="minorHAnsi" w:hAnsiTheme="minorHAnsi" w:cstheme="minorHAnsi"/>
          <w:sz w:val="21"/>
          <w:szCs w:val="21"/>
        </w:rPr>
        <w:t>Multa compensatória</w:t>
      </w:r>
      <w:r w:rsidRPr="00CD30C2">
        <w:rPr>
          <w:rFonts w:asciiTheme="minorHAnsi" w:hAnsiTheme="minorHAnsi" w:cstheme="minorHAnsi"/>
          <w:sz w:val="21"/>
          <w:szCs w:val="21"/>
        </w:rPr>
        <w:t xml:space="preserve">: </w:t>
      </w:r>
    </w:p>
    <w:p w14:paraId="32E9FC94" w14:textId="77777777" w:rsidR="000F7636" w:rsidRPr="00CD30C2" w:rsidRDefault="000F7636" w:rsidP="000F7636">
      <w:pPr>
        <w:pStyle w:val="PargrafodaLista"/>
        <w:numPr>
          <w:ilvl w:val="3"/>
          <w:numId w:val="9"/>
        </w:numPr>
        <w:tabs>
          <w:tab w:val="left" w:pos="0"/>
          <w:tab w:val="left" w:pos="567"/>
          <w:tab w:val="left" w:pos="1985"/>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De 0,5% (cinco décimos por cento) até 10% (dez por cento) sobre o valor estimado do item prejudicado, nos casos previstos nas alíneas “a”, “d” e “f”;</w:t>
      </w:r>
    </w:p>
    <w:p w14:paraId="558B9660" w14:textId="77777777" w:rsidR="000F7636" w:rsidRPr="00CD30C2" w:rsidRDefault="000F7636" w:rsidP="000F7636">
      <w:pPr>
        <w:pStyle w:val="PargrafodaLista"/>
        <w:numPr>
          <w:ilvl w:val="3"/>
          <w:numId w:val="9"/>
        </w:numPr>
        <w:tabs>
          <w:tab w:val="left" w:pos="0"/>
          <w:tab w:val="left" w:pos="567"/>
          <w:tab w:val="left" w:pos="1985"/>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De 10% (dez por cento) até 20% (quinze por cento) sobre o valor estimado do item prejudicado, nos casos previstos nas alíneas “c”, “e” e “g”; </w:t>
      </w:r>
    </w:p>
    <w:p w14:paraId="6714CE31" w14:textId="77777777" w:rsidR="000F7636" w:rsidRPr="00CD30C2" w:rsidRDefault="000F7636" w:rsidP="000F7636">
      <w:pPr>
        <w:pStyle w:val="PargrafodaLista"/>
        <w:numPr>
          <w:ilvl w:val="3"/>
          <w:numId w:val="9"/>
        </w:numPr>
        <w:tabs>
          <w:tab w:val="left" w:pos="0"/>
          <w:tab w:val="left" w:pos="567"/>
          <w:tab w:val="left" w:pos="1985"/>
        </w:tabs>
        <w:spacing w:before="120" w:after="0" w:line="240" w:lineRule="auto"/>
        <w:contextualSpacing w:val="0"/>
        <w:jc w:val="both"/>
        <w:rPr>
          <w:rFonts w:asciiTheme="minorHAnsi" w:hAnsiTheme="minorHAnsi" w:cstheme="minorHAnsi"/>
          <w:sz w:val="21"/>
          <w:szCs w:val="21"/>
        </w:rPr>
      </w:pPr>
      <w:r w:rsidRPr="00CD30C2">
        <w:rPr>
          <w:rStyle w:val="normaltextrun"/>
          <w:rFonts w:asciiTheme="minorHAnsi" w:hAnsiTheme="minorHAnsi" w:cstheme="minorHAnsi"/>
          <w:sz w:val="21"/>
          <w:szCs w:val="21"/>
        </w:rPr>
        <w:lastRenderedPageBreak/>
        <w:t>De 20% (vinte por cento) até 30% (trinta por cento) sobre o valor estimado do item prejudicado, nos casos previstos nas alíneas “b” e de “h” a “l”;</w:t>
      </w:r>
      <w:r w:rsidRPr="00CD30C2">
        <w:rPr>
          <w:rFonts w:asciiTheme="minorHAnsi" w:hAnsiTheme="minorHAnsi" w:cstheme="minorHAnsi"/>
          <w:sz w:val="21"/>
          <w:szCs w:val="21"/>
        </w:rPr>
        <w:t xml:space="preserve"> </w:t>
      </w:r>
    </w:p>
    <w:p w14:paraId="24372E88" w14:textId="77777777" w:rsidR="000F7636" w:rsidRPr="00CD30C2" w:rsidRDefault="000F7636" w:rsidP="000F7636">
      <w:pPr>
        <w:pStyle w:val="PargrafodaLista"/>
        <w:spacing w:before="120" w:line="240" w:lineRule="auto"/>
        <w:ind w:left="1728"/>
        <w:jc w:val="both"/>
        <w:rPr>
          <w:rFonts w:asciiTheme="minorHAnsi" w:hAnsiTheme="minorHAnsi" w:cstheme="minorHAnsi"/>
          <w:sz w:val="21"/>
          <w:szCs w:val="21"/>
        </w:rPr>
      </w:pPr>
    </w:p>
    <w:p w14:paraId="7400CD21"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Style w:val="normaltextrun"/>
          <w:rFonts w:asciiTheme="minorHAnsi" w:hAnsiTheme="minorHAnsi" w:cstheme="minorHAnsi"/>
          <w:sz w:val="21"/>
          <w:szCs w:val="21"/>
        </w:rPr>
        <w:t xml:space="preserve"> O atraso injustificado no execução/prestação dos serviços; do objeto sujeitará o fornecedor</w:t>
      </w:r>
      <w:r w:rsidRPr="00CD30C2">
        <w:rPr>
          <w:rFonts w:asciiTheme="minorHAnsi" w:hAnsiTheme="minorHAnsi" w:cstheme="minorHAnsi"/>
          <w:sz w:val="21"/>
          <w:szCs w:val="21"/>
        </w:rPr>
        <w:t xml:space="preserve"> à multa de mora, que será aplicada considerando as seguintes proporções: </w:t>
      </w:r>
    </w:p>
    <w:p w14:paraId="5DCA4DE4"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 </w:t>
      </w:r>
    </w:p>
    <w:p w14:paraId="351B1B0A"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0,66% (sessenta e seis centésimos por cento) por dia de atraso que exceder o subitem anterior, na entrega de material ou execução de serviços, calculados desde o trigésimo primeiro dia de atraso, sobre o valor correspondente à parte inadimplente, em caráter excepcional e a critério do órgão CONTRATANTE, limitado à 20% (vinte por cento) do valor total da avença; </w:t>
      </w:r>
    </w:p>
    <w:p w14:paraId="6BE92818"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A aplicação das sanções previstas neste Contrato não exclui, em hipótese alguma, a obrigação de reparação integral do dano causado à Contratante (art. 156, §9º). </w:t>
      </w:r>
    </w:p>
    <w:p w14:paraId="6AB41C46"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Todas as sanções previstas neste Contrato poderão ser aplicadas cumulativamente com a multa (art. 156, §7º). </w:t>
      </w:r>
    </w:p>
    <w:p w14:paraId="1AAD9780"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Antes da aplicação da multa será facultada a defesa do interessado no prazo de 15 (quinze) dias úteis, contado da data de sua intimação (art. 157). </w:t>
      </w:r>
    </w:p>
    <w:p w14:paraId="1099DCD3"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w:t>
      </w:r>
    </w:p>
    <w:p w14:paraId="79B93D87"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Previamente ao encaminhamento à cobrança judicial, a multa poderá ser recolhida administrativamente no prazo máximo de 30 (trinta) dias, a contar da data do recebimento da comunicação enviada pela autoridade competente. </w:t>
      </w:r>
    </w:p>
    <w:p w14:paraId="527A4AB2"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389062CF"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 Na aplicação das sanções serão considerados (art. 156, §1º): </w:t>
      </w:r>
    </w:p>
    <w:p w14:paraId="162B785E"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 natureza e a gravidade da infração cometida; </w:t>
      </w:r>
    </w:p>
    <w:p w14:paraId="1CB56779"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as peculiaridades do caso concreto;</w:t>
      </w:r>
    </w:p>
    <w:p w14:paraId="764F3EB5"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as circunstâncias agravantes ou atenuantes; </w:t>
      </w:r>
    </w:p>
    <w:p w14:paraId="592596F8"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os danos que dela provierem para o Contratante; </w:t>
      </w:r>
    </w:p>
    <w:p w14:paraId="121D939E" w14:textId="77777777" w:rsidR="000F7636" w:rsidRPr="00CD30C2" w:rsidRDefault="000F7636" w:rsidP="000F7636">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 implantação ou o aperfeiçoamento de programa de integridade, conforme normas e orientações dos órgãos de controle. </w:t>
      </w:r>
    </w:p>
    <w:p w14:paraId="13B4E0FA"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Os atos previstos como infrações administrativas na Lei nº 14.133, de 2021, ou em outras leis de licitações e contratos da Administração Pública que também sejam tipificados como atos lesivos na Lei nº </w:t>
      </w:r>
      <w:r w:rsidRPr="00CD30C2">
        <w:rPr>
          <w:rFonts w:asciiTheme="minorHAnsi" w:hAnsiTheme="minorHAnsi" w:cstheme="minorHAnsi"/>
          <w:sz w:val="21"/>
          <w:szCs w:val="21"/>
        </w:rPr>
        <w:lastRenderedPageBreak/>
        <w:t xml:space="preserve">12.846, de 2013, serão apurados e julgados conjuntamente, nos mesmos autos, observados o rito procedimental e autoridade competente definidos na referida Lei (art. 159). </w:t>
      </w:r>
    </w:p>
    <w:p w14:paraId="1D27A2BA"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w:t>
      </w:r>
    </w:p>
    <w:p w14:paraId="149A6D20"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w:t>
      </w:r>
    </w:p>
    <w:p w14:paraId="035916E8" w14:textId="77777777" w:rsidR="000F7636" w:rsidRPr="00CD30C2" w:rsidRDefault="000F7636" w:rsidP="000F7636">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As sanções de impedimento de licitar e contratar e declaração de inidoneidade para licitar ou contratar são passíveis de reabilitação na forma do art. 163 da Lei nº 14.133/21.</w:t>
      </w:r>
    </w:p>
    <w:p w14:paraId="2029D5C5" w14:textId="77777777" w:rsidR="00977C4C" w:rsidRPr="00CD30C2" w:rsidRDefault="00977C4C" w:rsidP="00146A8F">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DA VIGÊNCIA</w:t>
      </w:r>
    </w:p>
    <w:p w14:paraId="7FFA9A6A" w14:textId="77777777" w:rsidR="00977C4C" w:rsidRPr="00CD30C2" w:rsidRDefault="00977C4C" w:rsidP="00146A8F">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O presente termo de credenciamento tem vigência de 12 (doze) meses, podendo ser prorrogado na hipótese de prorrogação e/ou manutenção do objeto do credenciamento, observados os limites temporais constantes dos </w:t>
      </w:r>
      <w:proofErr w:type="spellStart"/>
      <w:r w:rsidRPr="00CD30C2">
        <w:rPr>
          <w:rFonts w:asciiTheme="minorHAnsi" w:hAnsiTheme="minorHAnsi" w:cstheme="minorHAnsi"/>
          <w:sz w:val="21"/>
          <w:szCs w:val="21"/>
          <w:lang w:eastAsia="en-US"/>
        </w:rPr>
        <w:t>arts</w:t>
      </w:r>
      <w:proofErr w:type="spellEnd"/>
      <w:r w:rsidRPr="00CD30C2">
        <w:rPr>
          <w:rFonts w:asciiTheme="minorHAnsi" w:hAnsiTheme="minorHAnsi" w:cstheme="minorHAnsi"/>
          <w:sz w:val="21"/>
          <w:szCs w:val="21"/>
          <w:lang w:eastAsia="en-US"/>
        </w:rPr>
        <w:t xml:space="preserve">. 105 a 114, da Lei n° 14.133/2021. </w:t>
      </w:r>
    </w:p>
    <w:p w14:paraId="4C02C905" w14:textId="77777777" w:rsidR="00977C4C" w:rsidRPr="00CD30C2" w:rsidRDefault="00977C4C" w:rsidP="00146A8F">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prorrogação do termo de credenciamento dependerá da concordância das partes e da comprovação da vantajosidade dos preços estabelecidos para o credenciamento.</w:t>
      </w:r>
    </w:p>
    <w:p w14:paraId="21E6B00A" w14:textId="77777777" w:rsidR="00977C4C" w:rsidRPr="00CD30C2" w:rsidRDefault="00977C4C" w:rsidP="00146A8F">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 xml:space="preserve">RESPONSÁVEL PELA ELABORAÇÃO </w:t>
      </w:r>
    </w:p>
    <w:p w14:paraId="29FC46B3" w14:textId="77777777" w:rsidR="00977C4C" w:rsidRPr="00CD30C2" w:rsidRDefault="00977C4C" w:rsidP="00146A8F">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b/>
          <w:sz w:val="21"/>
          <w:szCs w:val="21"/>
          <w:lang w:eastAsia="en-US"/>
        </w:rPr>
      </w:pPr>
      <w:r w:rsidRPr="00CD30C2">
        <w:rPr>
          <w:rFonts w:asciiTheme="minorHAnsi" w:hAnsiTheme="minorHAnsi" w:cstheme="minorHAnsi"/>
          <w:sz w:val="21"/>
          <w:szCs w:val="21"/>
          <w:lang w:eastAsia="en-US"/>
        </w:rPr>
        <w:t>A responsabilidade pela elaboração desse Termo de Referência e pesquisa de média de preços ficou sob responsabilidade do servidor Luana Ramalho Mantovani, portador do CPF: 076.615.169-77, no cargo de Auxiliar Administrativo, Lotado na Secretaria Municipal de Saúde, sito à Avenida Presidente João Goulart, Nº 337 – Jardim Campo Verde III - Telefone: (66) 3419-2288/2900.</w:t>
      </w:r>
    </w:p>
    <w:p w14:paraId="4E311D6A" w14:textId="77777777" w:rsidR="00977C4C" w:rsidRPr="00CD30C2" w:rsidRDefault="00977C4C" w:rsidP="00D83D90">
      <w:pPr>
        <w:tabs>
          <w:tab w:val="num" w:pos="-2127"/>
        </w:tabs>
        <w:suppressAutoHyphens/>
        <w:spacing w:after="0" w:line="240" w:lineRule="auto"/>
        <w:contextualSpacing/>
        <w:jc w:val="both"/>
        <w:rPr>
          <w:rFonts w:asciiTheme="minorHAnsi" w:eastAsia="Times New Roman" w:hAnsiTheme="minorHAnsi" w:cstheme="minorHAnsi"/>
          <w:sz w:val="21"/>
          <w:szCs w:val="21"/>
          <w:lang w:eastAsia="zh-CN"/>
        </w:rPr>
      </w:pPr>
    </w:p>
    <w:p w14:paraId="77C7AEAE" w14:textId="77777777" w:rsidR="00283361" w:rsidRPr="00CD30C2" w:rsidRDefault="00283361" w:rsidP="00F554A4">
      <w:pPr>
        <w:tabs>
          <w:tab w:val="num" w:pos="-2127"/>
        </w:tabs>
        <w:suppressAutoHyphens/>
        <w:spacing w:before="120" w:after="120" w:line="240" w:lineRule="auto"/>
        <w:contextualSpacing/>
        <w:jc w:val="right"/>
        <w:rPr>
          <w:rFonts w:asciiTheme="minorHAnsi" w:eastAsia="Times New Roman" w:hAnsiTheme="minorHAnsi" w:cstheme="minorHAnsi"/>
          <w:sz w:val="21"/>
          <w:szCs w:val="21"/>
          <w:lang w:eastAsia="zh-CN"/>
        </w:rPr>
      </w:pPr>
    </w:p>
    <w:p w14:paraId="2B81F164" w14:textId="77777777" w:rsidR="00B85C30" w:rsidRPr="00181CF9" w:rsidRDefault="00B85C30" w:rsidP="00B85C30">
      <w:pPr>
        <w:jc w:val="center"/>
        <w:rPr>
          <w:rFonts w:cstheme="minorHAnsi"/>
          <w:b/>
        </w:rPr>
      </w:pPr>
      <w:r w:rsidRPr="00181CF9">
        <w:rPr>
          <w:rFonts w:cstheme="minorHAnsi"/>
          <w:b/>
        </w:rPr>
        <w:t>ANEXO I – ESPECIFICAÇÕES DOS ITENS A SEREM LICITADOS</w:t>
      </w:r>
    </w:p>
    <w:tbl>
      <w:tblPr>
        <w:tblStyle w:val="TabeladeGrade6Colorida10"/>
        <w:tblpPr w:leftFromText="141" w:rightFromText="141" w:vertAnchor="text" w:tblpXSpec="center" w:tblpY="1"/>
        <w:tblOverlap w:val="never"/>
        <w:tblW w:w="8926" w:type="dxa"/>
        <w:jc w:val="center"/>
        <w:tblLayout w:type="fixed"/>
        <w:tblLook w:val="04A0" w:firstRow="1" w:lastRow="0" w:firstColumn="1" w:lastColumn="0" w:noHBand="0" w:noVBand="1"/>
      </w:tblPr>
      <w:tblGrid>
        <w:gridCol w:w="684"/>
        <w:gridCol w:w="842"/>
        <w:gridCol w:w="2693"/>
        <w:gridCol w:w="709"/>
        <w:gridCol w:w="850"/>
        <w:gridCol w:w="1566"/>
        <w:gridCol w:w="1582"/>
      </w:tblGrid>
      <w:tr w:rsidR="00B85C30" w:rsidRPr="00B85C30" w14:paraId="7BDEC630" w14:textId="77777777" w:rsidTr="00A424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26" w:type="dxa"/>
            <w:gridSpan w:val="7"/>
            <w:shd w:val="clear" w:color="auto" w:fill="D9D9D9" w:themeFill="background1" w:themeFillShade="D9"/>
            <w:vAlign w:val="center"/>
          </w:tcPr>
          <w:p w14:paraId="33165C46"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(CARDIOLOGIA)</w:t>
            </w:r>
          </w:p>
        </w:tc>
      </w:tr>
      <w:tr w:rsidR="00B85C30" w:rsidRPr="00B85C30" w14:paraId="641AF0DC"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2C661AB2"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bookmarkStart w:id="51" w:name="OLE_LINK3"/>
            <w:bookmarkStart w:id="52" w:name="OLE_LINK4"/>
            <w:r w:rsidRPr="00B85C30">
              <w:rPr>
                <w:rFonts w:asciiTheme="majorHAnsi" w:hAnsiTheme="majorHAnsi" w:cstheme="majorHAnsi"/>
                <w:b w:val="0"/>
                <w:bCs w:val="0"/>
                <w:sz w:val="21"/>
                <w:szCs w:val="21"/>
              </w:rPr>
              <w:t>LOCAL DE ATENDIMENTO: CEM – CENTRO DE ESPECIALIDADES MÉDICAS EVANDRO CAROBENE FRANCESCHI OU NA CLINICA DA CREDENCIADA NO MUNICIPIO DE CAMPO VERDE.</w:t>
            </w:r>
          </w:p>
        </w:tc>
      </w:tr>
      <w:tr w:rsidR="00B85C30" w:rsidRPr="00B85C30" w14:paraId="2A3002F9"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4" w:type="dxa"/>
            <w:vAlign w:val="center"/>
          </w:tcPr>
          <w:p w14:paraId="78970BB9"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2" w:type="dxa"/>
            <w:vAlign w:val="center"/>
          </w:tcPr>
          <w:p w14:paraId="55A9B64F"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93" w:type="dxa"/>
            <w:vAlign w:val="center"/>
          </w:tcPr>
          <w:p w14:paraId="6AC3E983"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9" w:type="dxa"/>
            <w:vAlign w:val="center"/>
          </w:tcPr>
          <w:p w14:paraId="78E2273F"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0" w:type="dxa"/>
            <w:vAlign w:val="center"/>
          </w:tcPr>
          <w:p w14:paraId="170881D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66" w:type="dxa"/>
            <w:vAlign w:val="center"/>
          </w:tcPr>
          <w:p w14:paraId="3C6ADD5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82" w:type="dxa"/>
            <w:vAlign w:val="center"/>
          </w:tcPr>
          <w:p w14:paraId="6ABB301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2C5F276C"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4" w:type="dxa"/>
            <w:shd w:val="clear" w:color="auto" w:fill="auto"/>
            <w:vAlign w:val="center"/>
          </w:tcPr>
          <w:p w14:paraId="0EEEDB88"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2" w:type="dxa"/>
            <w:shd w:val="clear" w:color="auto" w:fill="auto"/>
            <w:vAlign w:val="center"/>
          </w:tcPr>
          <w:p w14:paraId="7C68B869"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43857</w:t>
            </w:r>
          </w:p>
        </w:tc>
        <w:tc>
          <w:tcPr>
            <w:tcW w:w="2693" w:type="dxa"/>
            <w:shd w:val="clear" w:color="auto" w:fill="auto"/>
            <w:vAlign w:val="center"/>
          </w:tcPr>
          <w:p w14:paraId="58778356"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0301010072 – CONSULTAS ESPECIALIZADAS EM CARDIOLOGIA.</w:t>
            </w:r>
          </w:p>
        </w:tc>
        <w:tc>
          <w:tcPr>
            <w:tcW w:w="709" w:type="dxa"/>
            <w:shd w:val="clear" w:color="auto" w:fill="auto"/>
            <w:vAlign w:val="center"/>
          </w:tcPr>
          <w:p w14:paraId="7BF6695C"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3734D693"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2.040</w:t>
            </w:r>
          </w:p>
        </w:tc>
        <w:tc>
          <w:tcPr>
            <w:tcW w:w="1566" w:type="dxa"/>
            <w:tcBorders>
              <w:top w:val="nil"/>
              <w:left w:val="nil"/>
              <w:bottom w:val="single" w:sz="8" w:space="0" w:color="666666"/>
              <w:right w:val="single" w:sz="8" w:space="0" w:color="666666"/>
            </w:tcBorders>
            <w:shd w:val="clear" w:color="auto" w:fill="auto"/>
            <w:vAlign w:val="center"/>
          </w:tcPr>
          <w:p w14:paraId="01188B7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R$ 148,43 </w:t>
            </w:r>
          </w:p>
        </w:tc>
        <w:tc>
          <w:tcPr>
            <w:tcW w:w="1582" w:type="dxa"/>
            <w:tcBorders>
              <w:top w:val="nil"/>
              <w:left w:val="nil"/>
              <w:bottom w:val="single" w:sz="8" w:space="0" w:color="666666"/>
              <w:right w:val="single" w:sz="8" w:space="0" w:color="666666"/>
            </w:tcBorders>
            <w:shd w:val="clear" w:color="auto" w:fill="auto"/>
            <w:vAlign w:val="center"/>
          </w:tcPr>
          <w:p w14:paraId="25AB015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R$ 302.797,20 </w:t>
            </w:r>
          </w:p>
        </w:tc>
      </w:tr>
      <w:tr w:rsidR="00B85C30" w:rsidRPr="00B85C30" w14:paraId="06D9FCCC"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4" w:type="dxa"/>
            <w:shd w:val="clear" w:color="auto" w:fill="auto"/>
            <w:vAlign w:val="center"/>
          </w:tcPr>
          <w:p w14:paraId="59781DC8"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2" w:type="dxa"/>
            <w:shd w:val="clear" w:color="auto" w:fill="auto"/>
            <w:vAlign w:val="center"/>
          </w:tcPr>
          <w:p w14:paraId="701B650C"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43866</w:t>
            </w:r>
          </w:p>
        </w:tc>
        <w:tc>
          <w:tcPr>
            <w:tcW w:w="2693" w:type="dxa"/>
            <w:shd w:val="clear" w:color="auto" w:fill="auto"/>
            <w:vAlign w:val="center"/>
          </w:tcPr>
          <w:p w14:paraId="6600685B"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0211020052 – MONITORIZAÇÃO AMBULATORIAL DE PRESSÃO ARTERIAL – MAPA.</w:t>
            </w:r>
          </w:p>
        </w:tc>
        <w:tc>
          <w:tcPr>
            <w:tcW w:w="709" w:type="dxa"/>
            <w:shd w:val="clear" w:color="auto" w:fill="auto"/>
            <w:vAlign w:val="center"/>
          </w:tcPr>
          <w:p w14:paraId="38B05396"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5F8363E1"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320</w:t>
            </w:r>
          </w:p>
        </w:tc>
        <w:tc>
          <w:tcPr>
            <w:tcW w:w="1566" w:type="dxa"/>
            <w:tcBorders>
              <w:top w:val="nil"/>
              <w:left w:val="nil"/>
              <w:bottom w:val="single" w:sz="8" w:space="0" w:color="666666"/>
              <w:right w:val="single" w:sz="8" w:space="0" w:color="666666"/>
            </w:tcBorders>
            <w:shd w:val="clear" w:color="auto" w:fill="auto"/>
            <w:vAlign w:val="center"/>
          </w:tcPr>
          <w:p w14:paraId="4E9B860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R$ 251,54 </w:t>
            </w:r>
          </w:p>
        </w:tc>
        <w:tc>
          <w:tcPr>
            <w:tcW w:w="1582" w:type="dxa"/>
            <w:tcBorders>
              <w:top w:val="nil"/>
              <w:left w:val="nil"/>
              <w:bottom w:val="single" w:sz="8" w:space="0" w:color="666666"/>
              <w:right w:val="single" w:sz="8" w:space="0" w:color="666666"/>
            </w:tcBorders>
            <w:shd w:val="clear" w:color="auto" w:fill="auto"/>
            <w:vAlign w:val="center"/>
          </w:tcPr>
          <w:p w14:paraId="3F71ABD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R$ 80.492,80 </w:t>
            </w:r>
          </w:p>
        </w:tc>
      </w:tr>
      <w:tr w:rsidR="00B85C30" w:rsidRPr="00B85C30" w14:paraId="34873C3D"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4" w:type="dxa"/>
            <w:shd w:val="clear" w:color="auto" w:fill="auto"/>
            <w:vAlign w:val="center"/>
          </w:tcPr>
          <w:p w14:paraId="73C3DF98"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2" w:type="dxa"/>
            <w:shd w:val="clear" w:color="auto" w:fill="auto"/>
            <w:vAlign w:val="center"/>
          </w:tcPr>
          <w:p w14:paraId="3C65C0FB"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43867</w:t>
            </w:r>
          </w:p>
        </w:tc>
        <w:tc>
          <w:tcPr>
            <w:tcW w:w="2693" w:type="dxa"/>
            <w:shd w:val="clear" w:color="auto" w:fill="auto"/>
            <w:vAlign w:val="center"/>
          </w:tcPr>
          <w:p w14:paraId="26A93347"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0211020044 – HOLTER.</w:t>
            </w:r>
          </w:p>
        </w:tc>
        <w:tc>
          <w:tcPr>
            <w:tcW w:w="709" w:type="dxa"/>
            <w:shd w:val="clear" w:color="auto" w:fill="auto"/>
            <w:vAlign w:val="center"/>
          </w:tcPr>
          <w:p w14:paraId="4420F951"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4009800D"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320</w:t>
            </w:r>
          </w:p>
        </w:tc>
        <w:tc>
          <w:tcPr>
            <w:tcW w:w="1566" w:type="dxa"/>
            <w:tcBorders>
              <w:top w:val="nil"/>
              <w:left w:val="nil"/>
              <w:bottom w:val="single" w:sz="8" w:space="0" w:color="666666"/>
              <w:right w:val="single" w:sz="8" w:space="0" w:color="666666"/>
            </w:tcBorders>
            <w:shd w:val="clear" w:color="auto" w:fill="auto"/>
            <w:vAlign w:val="center"/>
          </w:tcPr>
          <w:p w14:paraId="4782549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R$183,73 </w:t>
            </w:r>
          </w:p>
        </w:tc>
        <w:tc>
          <w:tcPr>
            <w:tcW w:w="1582" w:type="dxa"/>
            <w:tcBorders>
              <w:top w:val="nil"/>
              <w:left w:val="nil"/>
              <w:bottom w:val="single" w:sz="8" w:space="0" w:color="666666"/>
              <w:right w:val="single" w:sz="8" w:space="0" w:color="666666"/>
            </w:tcBorders>
            <w:shd w:val="clear" w:color="auto" w:fill="auto"/>
            <w:vAlign w:val="center"/>
          </w:tcPr>
          <w:p w14:paraId="6DF39425"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58.793,60 </w:t>
            </w:r>
          </w:p>
        </w:tc>
      </w:tr>
      <w:tr w:rsidR="00B85C30" w:rsidRPr="00B85C30" w14:paraId="15FDFF73"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4" w:type="dxa"/>
            <w:shd w:val="clear" w:color="auto" w:fill="auto"/>
            <w:vAlign w:val="center"/>
          </w:tcPr>
          <w:p w14:paraId="431EC01C"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2" w:type="dxa"/>
            <w:shd w:val="clear" w:color="auto" w:fill="auto"/>
            <w:vAlign w:val="center"/>
          </w:tcPr>
          <w:p w14:paraId="0DBCC4BF"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43868</w:t>
            </w:r>
          </w:p>
        </w:tc>
        <w:tc>
          <w:tcPr>
            <w:tcW w:w="2693" w:type="dxa"/>
            <w:shd w:val="clear" w:color="auto" w:fill="auto"/>
            <w:vAlign w:val="center"/>
          </w:tcPr>
          <w:p w14:paraId="1DD48D4F"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0211020036 – ELETROCARDIOGRAMA.</w:t>
            </w:r>
          </w:p>
        </w:tc>
        <w:tc>
          <w:tcPr>
            <w:tcW w:w="709" w:type="dxa"/>
            <w:shd w:val="clear" w:color="auto" w:fill="auto"/>
            <w:vAlign w:val="center"/>
          </w:tcPr>
          <w:p w14:paraId="7E3DD2D5"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24CE2BFE"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40</w:t>
            </w:r>
          </w:p>
        </w:tc>
        <w:tc>
          <w:tcPr>
            <w:tcW w:w="1566" w:type="dxa"/>
            <w:tcBorders>
              <w:top w:val="nil"/>
              <w:left w:val="nil"/>
              <w:bottom w:val="single" w:sz="8" w:space="0" w:color="666666"/>
              <w:right w:val="single" w:sz="8" w:space="0" w:color="666666"/>
            </w:tcBorders>
            <w:shd w:val="clear" w:color="auto" w:fill="auto"/>
            <w:vAlign w:val="center"/>
          </w:tcPr>
          <w:p w14:paraId="147A776F"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R$ 130,27 </w:t>
            </w:r>
          </w:p>
        </w:tc>
        <w:tc>
          <w:tcPr>
            <w:tcW w:w="1582" w:type="dxa"/>
            <w:tcBorders>
              <w:top w:val="nil"/>
              <w:left w:val="nil"/>
              <w:bottom w:val="single" w:sz="8" w:space="0" w:color="666666"/>
              <w:right w:val="single" w:sz="8" w:space="0" w:color="666666"/>
            </w:tcBorders>
            <w:shd w:val="clear" w:color="auto" w:fill="auto"/>
            <w:vAlign w:val="center"/>
          </w:tcPr>
          <w:p w14:paraId="39448DB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5.210,80 </w:t>
            </w:r>
          </w:p>
        </w:tc>
      </w:tr>
      <w:tr w:rsidR="00B85C30" w:rsidRPr="00B85C30" w14:paraId="212FB006"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4" w:type="dxa"/>
            <w:shd w:val="clear" w:color="auto" w:fill="auto"/>
            <w:vAlign w:val="center"/>
          </w:tcPr>
          <w:p w14:paraId="4C3DA150"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2" w:type="dxa"/>
            <w:shd w:val="clear" w:color="auto" w:fill="auto"/>
            <w:vAlign w:val="center"/>
          </w:tcPr>
          <w:p w14:paraId="73625F4A"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1"/>
                <w:szCs w:val="21"/>
              </w:rPr>
            </w:pPr>
            <w:r w:rsidRPr="00B85C30">
              <w:rPr>
                <w:rFonts w:asciiTheme="majorHAnsi" w:hAnsiTheme="majorHAnsi" w:cstheme="majorHAnsi"/>
                <w:bCs/>
                <w:sz w:val="21"/>
                <w:szCs w:val="21"/>
              </w:rPr>
              <w:t>46272</w:t>
            </w:r>
          </w:p>
        </w:tc>
        <w:tc>
          <w:tcPr>
            <w:tcW w:w="2693" w:type="dxa"/>
            <w:shd w:val="clear" w:color="auto" w:fill="auto"/>
            <w:vAlign w:val="center"/>
          </w:tcPr>
          <w:p w14:paraId="1FEE82EF"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0211020060 – TESTE ERGOMÉTRICO.</w:t>
            </w:r>
          </w:p>
        </w:tc>
        <w:tc>
          <w:tcPr>
            <w:tcW w:w="709" w:type="dxa"/>
            <w:shd w:val="clear" w:color="auto" w:fill="auto"/>
            <w:vAlign w:val="center"/>
          </w:tcPr>
          <w:p w14:paraId="1C21D7C7"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595FB5AC"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300</w:t>
            </w:r>
          </w:p>
        </w:tc>
        <w:tc>
          <w:tcPr>
            <w:tcW w:w="1566" w:type="dxa"/>
            <w:tcBorders>
              <w:top w:val="nil"/>
              <w:left w:val="nil"/>
              <w:bottom w:val="single" w:sz="8" w:space="0" w:color="666666"/>
              <w:right w:val="single" w:sz="8" w:space="0" w:color="666666"/>
            </w:tcBorders>
            <w:shd w:val="clear" w:color="auto" w:fill="auto"/>
            <w:vAlign w:val="center"/>
          </w:tcPr>
          <w:p w14:paraId="47C9732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R$ 165,13 </w:t>
            </w:r>
          </w:p>
        </w:tc>
        <w:tc>
          <w:tcPr>
            <w:tcW w:w="1582" w:type="dxa"/>
            <w:tcBorders>
              <w:top w:val="nil"/>
              <w:left w:val="nil"/>
              <w:bottom w:val="single" w:sz="8" w:space="0" w:color="666666"/>
              <w:right w:val="single" w:sz="8" w:space="0" w:color="666666"/>
            </w:tcBorders>
            <w:shd w:val="clear" w:color="auto" w:fill="auto"/>
            <w:vAlign w:val="center"/>
          </w:tcPr>
          <w:p w14:paraId="1653A00C"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R$ 49.539,00 </w:t>
            </w:r>
          </w:p>
        </w:tc>
      </w:tr>
      <w:tr w:rsidR="00B85C30" w:rsidRPr="00B85C30" w14:paraId="622F921F"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4" w:type="dxa"/>
            <w:shd w:val="clear" w:color="auto" w:fill="auto"/>
            <w:vAlign w:val="center"/>
          </w:tcPr>
          <w:p w14:paraId="3D808A7B"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2" w:type="dxa"/>
            <w:shd w:val="clear" w:color="auto" w:fill="auto"/>
            <w:vAlign w:val="center"/>
          </w:tcPr>
          <w:p w14:paraId="074D624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bdr w:val="none" w:sz="0" w:space="0" w:color="auto" w:frame="1"/>
              </w:rPr>
            </w:pPr>
            <w:r w:rsidRPr="00B85C30">
              <w:rPr>
                <w:rFonts w:asciiTheme="majorHAnsi" w:hAnsiTheme="majorHAnsi" w:cstheme="majorHAnsi"/>
                <w:sz w:val="21"/>
                <w:szCs w:val="21"/>
                <w:bdr w:val="none" w:sz="0" w:space="0" w:color="auto" w:frame="1"/>
              </w:rPr>
              <w:t>46273</w:t>
            </w:r>
          </w:p>
        </w:tc>
        <w:tc>
          <w:tcPr>
            <w:tcW w:w="2693" w:type="dxa"/>
            <w:shd w:val="clear" w:color="auto" w:fill="auto"/>
            <w:vAlign w:val="center"/>
          </w:tcPr>
          <w:p w14:paraId="3EC03694"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0205010032 – ECOCARDIOGRAMA.</w:t>
            </w:r>
          </w:p>
        </w:tc>
        <w:tc>
          <w:tcPr>
            <w:tcW w:w="709" w:type="dxa"/>
            <w:shd w:val="clear" w:color="auto" w:fill="auto"/>
            <w:vAlign w:val="center"/>
          </w:tcPr>
          <w:p w14:paraId="6EFA9E1C"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1F9089EA"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420</w:t>
            </w:r>
          </w:p>
        </w:tc>
        <w:tc>
          <w:tcPr>
            <w:tcW w:w="1566" w:type="dxa"/>
            <w:tcBorders>
              <w:top w:val="nil"/>
              <w:left w:val="nil"/>
              <w:bottom w:val="single" w:sz="8" w:space="0" w:color="666666"/>
              <w:right w:val="single" w:sz="8" w:space="0" w:color="666666"/>
            </w:tcBorders>
            <w:shd w:val="clear" w:color="auto" w:fill="auto"/>
            <w:vAlign w:val="center"/>
          </w:tcPr>
          <w:p w14:paraId="0707A5A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R$ 255,05 </w:t>
            </w:r>
          </w:p>
        </w:tc>
        <w:tc>
          <w:tcPr>
            <w:tcW w:w="1582" w:type="dxa"/>
            <w:tcBorders>
              <w:top w:val="nil"/>
              <w:left w:val="nil"/>
              <w:bottom w:val="single" w:sz="8" w:space="0" w:color="666666"/>
              <w:right w:val="single" w:sz="8" w:space="0" w:color="666666"/>
            </w:tcBorders>
            <w:shd w:val="clear" w:color="auto" w:fill="auto"/>
            <w:vAlign w:val="center"/>
          </w:tcPr>
          <w:p w14:paraId="4B6AFB1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R$ 107.121,00 </w:t>
            </w:r>
          </w:p>
        </w:tc>
      </w:tr>
      <w:tr w:rsidR="00B85C30" w:rsidRPr="00B85C30" w14:paraId="2F88C3AD"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8926" w:type="dxa"/>
            <w:gridSpan w:val="7"/>
            <w:shd w:val="clear" w:color="auto" w:fill="auto"/>
            <w:vAlign w:val="center"/>
          </w:tcPr>
          <w:p w14:paraId="56059743"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R$ 603.954,40 (SEISCENTOS E TRÊS MIL, NOVECENTOS E CINQUENTA E QUATRO REAIS E QUARENTA CENTAVOS).</w:t>
            </w:r>
          </w:p>
        </w:tc>
      </w:tr>
      <w:bookmarkEnd w:id="51"/>
      <w:bookmarkEnd w:id="52"/>
    </w:tbl>
    <w:p w14:paraId="2CC791A0"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25" w:type="dxa"/>
        <w:jc w:val="center"/>
        <w:tblLook w:val="04A0" w:firstRow="1" w:lastRow="0" w:firstColumn="1" w:lastColumn="0" w:noHBand="0" w:noVBand="1"/>
      </w:tblPr>
      <w:tblGrid>
        <w:gridCol w:w="686"/>
        <w:gridCol w:w="843"/>
        <w:gridCol w:w="2684"/>
        <w:gridCol w:w="709"/>
        <w:gridCol w:w="850"/>
        <w:gridCol w:w="1578"/>
        <w:gridCol w:w="1575"/>
      </w:tblGrid>
      <w:tr w:rsidR="00B85C30" w:rsidRPr="00B85C30" w14:paraId="1A01B3AB" w14:textId="77777777" w:rsidTr="00A424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25" w:type="dxa"/>
            <w:gridSpan w:val="7"/>
            <w:shd w:val="clear" w:color="auto" w:fill="D9D9D9" w:themeFill="background1" w:themeFillShade="D9"/>
            <w:vAlign w:val="center"/>
          </w:tcPr>
          <w:p w14:paraId="7F2A6F6D"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(ORTOPEDIA)</w:t>
            </w:r>
          </w:p>
        </w:tc>
      </w:tr>
      <w:tr w:rsidR="00B85C30" w:rsidRPr="00B85C30" w14:paraId="629668FA"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5" w:type="dxa"/>
            <w:gridSpan w:val="7"/>
            <w:vAlign w:val="center"/>
          </w:tcPr>
          <w:p w14:paraId="4E565F64"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w:t>
            </w:r>
          </w:p>
        </w:tc>
      </w:tr>
      <w:tr w:rsidR="00B85C30" w:rsidRPr="00B85C30" w14:paraId="1D46AF75" w14:textId="77777777" w:rsidTr="00835BFE">
        <w:trPr>
          <w:trHeight w:val="256"/>
          <w:jc w:val="center"/>
        </w:trPr>
        <w:tc>
          <w:tcPr>
            <w:cnfStyle w:val="001000000000" w:firstRow="0" w:lastRow="0" w:firstColumn="1" w:lastColumn="0" w:oddVBand="0" w:evenVBand="0" w:oddHBand="0" w:evenHBand="0" w:firstRowFirstColumn="0" w:firstRowLastColumn="0" w:lastRowFirstColumn="0" w:lastRowLastColumn="0"/>
            <w:tcW w:w="686" w:type="dxa"/>
            <w:vAlign w:val="center"/>
          </w:tcPr>
          <w:p w14:paraId="3F461D01"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3" w:type="dxa"/>
            <w:vAlign w:val="center"/>
          </w:tcPr>
          <w:p w14:paraId="7FD3959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84" w:type="dxa"/>
            <w:vAlign w:val="center"/>
          </w:tcPr>
          <w:p w14:paraId="731DAC3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9" w:type="dxa"/>
            <w:vAlign w:val="center"/>
          </w:tcPr>
          <w:p w14:paraId="5464EABC"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0" w:type="dxa"/>
            <w:vAlign w:val="center"/>
          </w:tcPr>
          <w:p w14:paraId="3E8E1B05"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78" w:type="dxa"/>
            <w:vAlign w:val="center"/>
          </w:tcPr>
          <w:p w14:paraId="6CAF57C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75" w:type="dxa"/>
            <w:vAlign w:val="center"/>
          </w:tcPr>
          <w:p w14:paraId="1DC803C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5434AB5C" w14:textId="77777777" w:rsidTr="00A4249F">
        <w:trPr>
          <w:trHeight w:val="326"/>
          <w:jc w:val="center"/>
        </w:trPr>
        <w:tc>
          <w:tcPr>
            <w:cnfStyle w:val="001000000000" w:firstRow="0" w:lastRow="0" w:firstColumn="1" w:lastColumn="0" w:oddVBand="0" w:evenVBand="0" w:oddHBand="0" w:evenHBand="0" w:firstRowFirstColumn="0" w:firstRowLastColumn="0" w:lastRowFirstColumn="0" w:lastRowLastColumn="0"/>
            <w:tcW w:w="686" w:type="dxa"/>
            <w:shd w:val="clear" w:color="auto" w:fill="auto"/>
            <w:vAlign w:val="center"/>
          </w:tcPr>
          <w:p w14:paraId="3BC5E921"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3" w:type="dxa"/>
            <w:shd w:val="clear" w:color="auto" w:fill="auto"/>
            <w:vAlign w:val="center"/>
          </w:tcPr>
          <w:p w14:paraId="328D77B9"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1"/>
                <w:szCs w:val="21"/>
              </w:rPr>
            </w:pPr>
            <w:r w:rsidRPr="00B85C30">
              <w:rPr>
                <w:rFonts w:asciiTheme="majorHAnsi" w:hAnsiTheme="majorHAnsi" w:cstheme="majorHAnsi"/>
                <w:bCs/>
                <w:sz w:val="21"/>
                <w:szCs w:val="21"/>
              </w:rPr>
              <w:t>43862</w:t>
            </w:r>
          </w:p>
        </w:tc>
        <w:tc>
          <w:tcPr>
            <w:tcW w:w="2684" w:type="dxa"/>
            <w:shd w:val="clear" w:color="auto" w:fill="auto"/>
          </w:tcPr>
          <w:p w14:paraId="7836BAC9"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CONSULTAS MÉDICAS DE ORTOPEDIA.</w:t>
            </w:r>
          </w:p>
        </w:tc>
        <w:tc>
          <w:tcPr>
            <w:tcW w:w="709" w:type="dxa"/>
            <w:shd w:val="clear" w:color="auto" w:fill="auto"/>
            <w:vAlign w:val="center"/>
          </w:tcPr>
          <w:p w14:paraId="66A8B544"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713EE27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10.000</w:t>
            </w:r>
          </w:p>
        </w:tc>
        <w:tc>
          <w:tcPr>
            <w:tcW w:w="1578" w:type="dxa"/>
            <w:tcBorders>
              <w:top w:val="nil"/>
              <w:left w:val="nil"/>
              <w:bottom w:val="single" w:sz="8" w:space="0" w:color="666666"/>
              <w:right w:val="single" w:sz="8" w:space="0" w:color="666666"/>
            </w:tcBorders>
            <w:shd w:val="clear" w:color="auto" w:fill="auto"/>
            <w:vAlign w:val="center"/>
          </w:tcPr>
          <w:p w14:paraId="1482FD9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R$ 129,07 </w:t>
            </w:r>
          </w:p>
        </w:tc>
        <w:tc>
          <w:tcPr>
            <w:tcW w:w="1575" w:type="dxa"/>
            <w:tcBorders>
              <w:top w:val="nil"/>
              <w:left w:val="nil"/>
              <w:bottom w:val="single" w:sz="8" w:space="0" w:color="666666"/>
              <w:right w:val="single" w:sz="8" w:space="0" w:color="666666"/>
            </w:tcBorders>
            <w:shd w:val="clear" w:color="auto" w:fill="auto"/>
            <w:vAlign w:val="center"/>
          </w:tcPr>
          <w:p w14:paraId="00478E8F"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R$1.290.700,00 </w:t>
            </w:r>
          </w:p>
        </w:tc>
      </w:tr>
      <w:tr w:rsidR="00B85C30" w:rsidRPr="00B85C30" w14:paraId="362C5B55"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6" w:type="dxa"/>
            <w:vAlign w:val="center"/>
          </w:tcPr>
          <w:p w14:paraId="039ED719"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3" w:type="dxa"/>
            <w:vAlign w:val="center"/>
          </w:tcPr>
          <w:p w14:paraId="7FAE8071"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1"/>
                <w:szCs w:val="21"/>
              </w:rPr>
            </w:pPr>
            <w:r w:rsidRPr="00B85C30">
              <w:rPr>
                <w:rFonts w:asciiTheme="majorHAnsi" w:hAnsiTheme="majorHAnsi" w:cstheme="majorHAnsi"/>
                <w:bCs/>
                <w:sz w:val="21"/>
                <w:szCs w:val="21"/>
              </w:rPr>
              <w:t>51600</w:t>
            </w:r>
          </w:p>
        </w:tc>
        <w:tc>
          <w:tcPr>
            <w:tcW w:w="2684" w:type="dxa"/>
          </w:tcPr>
          <w:p w14:paraId="64826F40"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0303090030 – INFILTRAÇÃO DE SUBSTÂNCIA EM CAVIDADE SINOVIAL.</w:t>
            </w:r>
          </w:p>
        </w:tc>
        <w:tc>
          <w:tcPr>
            <w:tcW w:w="709" w:type="dxa"/>
            <w:vAlign w:val="center"/>
          </w:tcPr>
          <w:p w14:paraId="7AF2E25B" w14:textId="77777777" w:rsidR="00B85C30" w:rsidRPr="00B85C30" w:rsidRDefault="00B85C30" w:rsidP="00B85C30">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vAlign w:val="center"/>
          </w:tcPr>
          <w:p w14:paraId="52E2C3C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1.200</w:t>
            </w:r>
          </w:p>
        </w:tc>
        <w:tc>
          <w:tcPr>
            <w:tcW w:w="1578" w:type="dxa"/>
            <w:tcBorders>
              <w:top w:val="nil"/>
              <w:left w:val="nil"/>
              <w:bottom w:val="single" w:sz="8" w:space="0" w:color="666666"/>
              <w:right w:val="single" w:sz="8" w:space="0" w:color="666666"/>
            </w:tcBorders>
            <w:shd w:val="clear" w:color="auto" w:fill="auto"/>
            <w:vAlign w:val="center"/>
          </w:tcPr>
          <w:p w14:paraId="607D99E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R$ 121,40 </w:t>
            </w:r>
          </w:p>
        </w:tc>
        <w:tc>
          <w:tcPr>
            <w:tcW w:w="1575" w:type="dxa"/>
            <w:tcBorders>
              <w:top w:val="nil"/>
              <w:left w:val="nil"/>
              <w:bottom w:val="single" w:sz="8" w:space="0" w:color="666666"/>
              <w:right w:val="single" w:sz="8" w:space="0" w:color="666666"/>
            </w:tcBorders>
            <w:shd w:val="clear" w:color="auto" w:fill="auto"/>
            <w:vAlign w:val="center"/>
          </w:tcPr>
          <w:p w14:paraId="4D8659B5"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R$ 145.680,00 </w:t>
            </w:r>
          </w:p>
        </w:tc>
      </w:tr>
      <w:tr w:rsidR="00B85C30" w:rsidRPr="00B85C30" w14:paraId="6ACECBA1"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5" w:type="dxa"/>
            <w:gridSpan w:val="7"/>
            <w:vAlign w:val="center"/>
          </w:tcPr>
          <w:p w14:paraId="5EB898E7"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R$ 1.436.380,00 (UM MILHÃO, QUATROCENTOS E TRINTA E SEIS MIL, TREZENTOS E OITENTA REAIS).</w:t>
            </w:r>
          </w:p>
        </w:tc>
      </w:tr>
    </w:tbl>
    <w:p w14:paraId="1A66C70B"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25" w:type="dxa"/>
        <w:jc w:val="center"/>
        <w:tblLayout w:type="fixed"/>
        <w:tblLook w:val="04A0" w:firstRow="1" w:lastRow="0" w:firstColumn="1" w:lastColumn="0" w:noHBand="0" w:noVBand="1"/>
      </w:tblPr>
      <w:tblGrid>
        <w:gridCol w:w="685"/>
        <w:gridCol w:w="841"/>
        <w:gridCol w:w="2693"/>
        <w:gridCol w:w="709"/>
        <w:gridCol w:w="850"/>
        <w:gridCol w:w="1560"/>
        <w:gridCol w:w="1587"/>
      </w:tblGrid>
      <w:tr w:rsidR="00B85C30" w:rsidRPr="00B85C30" w14:paraId="25568590" w14:textId="77777777" w:rsidTr="00A424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25" w:type="dxa"/>
            <w:gridSpan w:val="7"/>
            <w:shd w:val="clear" w:color="auto" w:fill="D9D9D9" w:themeFill="background1" w:themeFillShade="D9"/>
            <w:vAlign w:val="center"/>
          </w:tcPr>
          <w:p w14:paraId="73EEA5AB"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(CIRURGIA GERAL)</w:t>
            </w:r>
          </w:p>
        </w:tc>
      </w:tr>
      <w:tr w:rsidR="00B85C30" w:rsidRPr="00B85C30" w14:paraId="7ADABCF2"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5" w:type="dxa"/>
            <w:gridSpan w:val="7"/>
            <w:vAlign w:val="center"/>
          </w:tcPr>
          <w:p w14:paraId="034EA348"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sz w:val="21"/>
                <w:szCs w:val="21"/>
              </w:rPr>
              <w:t>LOCAL DE ATENDIMENTO: CEM - CENTRO DE ESPECIALIDADES MÉDICAS EVANDRO CAROBENE FRANCESCHI</w:t>
            </w:r>
          </w:p>
        </w:tc>
      </w:tr>
      <w:tr w:rsidR="00B85C30" w:rsidRPr="00B85C30" w14:paraId="0062E28E"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5" w:type="dxa"/>
            <w:vAlign w:val="center"/>
          </w:tcPr>
          <w:p w14:paraId="348F8E2C"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1" w:type="dxa"/>
            <w:vAlign w:val="center"/>
          </w:tcPr>
          <w:p w14:paraId="024DFAF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93" w:type="dxa"/>
            <w:vAlign w:val="center"/>
          </w:tcPr>
          <w:p w14:paraId="04A0919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9" w:type="dxa"/>
            <w:vAlign w:val="center"/>
          </w:tcPr>
          <w:p w14:paraId="1EFD535A"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0" w:type="dxa"/>
            <w:vAlign w:val="center"/>
          </w:tcPr>
          <w:p w14:paraId="77736ED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60" w:type="dxa"/>
            <w:vAlign w:val="center"/>
          </w:tcPr>
          <w:p w14:paraId="226FFFD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87" w:type="dxa"/>
            <w:vAlign w:val="center"/>
          </w:tcPr>
          <w:p w14:paraId="3DB5BEB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35AAC233"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6C9A1429"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1" w:type="dxa"/>
            <w:shd w:val="clear" w:color="auto" w:fill="auto"/>
            <w:vAlign w:val="center"/>
          </w:tcPr>
          <w:p w14:paraId="6E045A09"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43858</w:t>
            </w:r>
          </w:p>
        </w:tc>
        <w:tc>
          <w:tcPr>
            <w:tcW w:w="2693" w:type="dxa"/>
            <w:shd w:val="clear" w:color="auto" w:fill="auto"/>
            <w:vAlign w:val="center"/>
          </w:tcPr>
          <w:p w14:paraId="37FEFE23"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0301010072 – CONSULTAS ESPECIALIZADAS EM CIRURGIA GERAL.</w:t>
            </w:r>
          </w:p>
        </w:tc>
        <w:tc>
          <w:tcPr>
            <w:tcW w:w="709" w:type="dxa"/>
            <w:shd w:val="clear" w:color="auto" w:fill="auto"/>
            <w:vAlign w:val="center"/>
          </w:tcPr>
          <w:p w14:paraId="4C6849B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57E1233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2.000</w:t>
            </w:r>
          </w:p>
        </w:tc>
        <w:tc>
          <w:tcPr>
            <w:tcW w:w="1560" w:type="dxa"/>
            <w:tcBorders>
              <w:top w:val="nil"/>
              <w:left w:val="nil"/>
              <w:bottom w:val="single" w:sz="8" w:space="0" w:color="666666"/>
              <w:right w:val="single" w:sz="8" w:space="0" w:color="666666"/>
            </w:tcBorders>
            <w:shd w:val="clear" w:color="auto" w:fill="auto"/>
            <w:vAlign w:val="center"/>
          </w:tcPr>
          <w:p w14:paraId="7310A2C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R$ 106,04 </w:t>
            </w:r>
          </w:p>
        </w:tc>
        <w:tc>
          <w:tcPr>
            <w:tcW w:w="1587" w:type="dxa"/>
            <w:tcBorders>
              <w:top w:val="nil"/>
              <w:left w:val="nil"/>
              <w:bottom w:val="single" w:sz="8" w:space="0" w:color="666666"/>
              <w:right w:val="single" w:sz="8" w:space="0" w:color="666666"/>
            </w:tcBorders>
            <w:shd w:val="clear" w:color="auto" w:fill="auto"/>
            <w:vAlign w:val="center"/>
          </w:tcPr>
          <w:p w14:paraId="6040EC0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R$ 212.080,00 </w:t>
            </w:r>
          </w:p>
        </w:tc>
      </w:tr>
      <w:tr w:rsidR="00B85C30" w:rsidRPr="00B85C30" w14:paraId="3A7A0EB7"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5" w:type="dxa"/>
            <w:vAlign w:val="center"/>
          </w:tcPr>
          <w:p w14:paraId="72E8DE37"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1" w:type="dxa"/>
            <w:vAlign w:val="center"/>
          </w:tcPr>
          <w:p w14:paraId="6AA1CCF4"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46288</w:t>
            </w:r>
          </w:p>
        </w:tc>
        <w:tc>
          <w:tcPr>
            <w:tcW w:w="2693" w:type="dxa"/>
            <w:vAlign w:val="center"/>
          </w:tcPr>
          <w:p w14:paraId="5C4098E9"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0303080019 – CAUTERIZAÇÃO.  </w:t>
            </w:r>
          </w:p>
          <w:p w14:paraId="35370E8B"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0401010074 – EXÉRESES.  </w:t>
            </w:r>
          </w:p>
          <w:p w14:paraId="1C35B38E"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0401010112 – RETIRADA DE CORPO ESTRANHO (ATÉ 03 UNIDADES).  </w:t>
            </w:r>
          </w:p>
          <w:p w14:paraId="533605E2"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0201010020 – BIÓPSIA/PUNÇÃO DE PELE.  </w:t>
            </w:r>
          </w:p>
          <w:p w14:paraId="5A8C8AE3"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0401010058 – CANTOPLASTIA.  </w:t>
            </w:r>
          </w:p>
          <w:p w14:paraId="5CB913DC"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0401010031 – DRENAGEM DE ABCESSO.  </w:t>
            </w:r>
          </w:p>
          <w:p w14:paraId="433BC041"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INFILTRAÇÃO DE QUELOIDE.  </w:t>
            </w:r>
          </w:p>
          <w:p w14:paraId="664B5594" w14:textId="77777777" w:rsidR="00B85C30" w:rsidRPr="00B85C30" w:rsidRDefault="00B85C30" w:rsidP="00B85C30">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0415040043 – DEBRIDAMENTO.  </w:t>
            </w:r>
          </w:p>
          <w:p w14:paraId="731EF20B" w14:textId="77777777" w:rsidR="00B85C30" w:rsidRPr="00B85C30" w:rsidRDefault="00B85C30" w:rsidP="00B85C30">
            <w:pPr>
              <w:pStyle w:val="Defaul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0401010066 – SUTURA.</w:t>
            </w:r>
          </w:p>
        </w:tc>
        <w:tc>
          <w:tcPr>
            <w:tcW w:w="709" w:type="dxa"/>
            <w:vAlign w:val="center"/>
          </w:tcPr>
          <w:p w14:paraId="053883B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vAlign w:val="center"/>
          </w:tcPr>
          <w:p w14:paraId="6420BBC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1.200</w:t>
            </w:r>
          </w:p>
        </w:tc>
        <w:tc>
          <w:tcPr>
            <w:tcW w:w="1560" w:type="dxa"/>
            <w:vAlign w:val="center"/>
          </w:tcPr>
          <w:p w14:paraId="56D1582D"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R$ 176,84</w:t>
            </w:r>
          </w:p>
        </w:tc>
        <w:tc>
          <w:tcPr>
            <w:tcW w:w="1587" w:type="dxa"/>
            <w:vAlign w:val="center"/>
          </w:tcPr>
          <w:p w14:paraId="383092BC"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R$ 212.208,00 </w:t>
            </w:r>
          </w:p>
        </w:tc>
      </w:tr>
      <w:tr w:rsidR="00B85C30" w:rsidRPr="00B85C30" w14:paraId="6778336E"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5" w:type="dxa"/>
            <w:gridSpan w:val="7"/>
            <w:vAlign w:val="center"/>
          </w:tcPr>
          <w:p w14:paraId="779342D7"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R$ 424.288,00 (QUATROCENTOS E VINTE E QUATRO MIL, DUZENTOS E OITENTA E OITO REAIS).</w:t>
            </w:r>
          </w:p>
        </w:tc>
      </w:tr>
    </w:tbl>
    <w:p w14:paraId="0959F096"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05" w:type="dxa"/>
        <w:jc w:val="center"/>
        <w:tblLook w:val="04A0" w:firstRow="1" w:lastRow="0" w:firstColumn="1" w:lastColumn="0" w:noHBand="0" w:noVBand="1"/>
      </w:tblPr>
      <w:tblGrid>
        <w:gridCol w:w="686"/>
        <w:gridCol w:w="844"/>
        <w:gridCol w:w="2684"/>
        <w:gridCol w:w="708"/>
        <w:gridCol w:w="850"/>
        <w:gridCol w:w="1578"/>
        <w:gridCol w:w="1555"/>
      </w:tblGrid>
      <w:tr w:rsidR="00B85C30" w:rsidRPr="00B85C30" w14:paraId="7BF675F6" w14:textId="77777777" w:rsidTr="00A424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05" w:type="dxa"/>
            <w:gridSpan w:val="7"/>
            <w:shd w:val="clear" w:color="auto" w:fill="D9D9D9" w:themeFill="background1" w:themeFillShade="D9"/>
            <w:vAlign w:val="center"/>
          </w:tcPr>
          <w:p w14:paraId="5A6F5400"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(PEDIATRIA)</w:t>
            </w:r>
          </w:p>
        </w:tc>
      </w:tr>
      <w:tr w:rsidR="00B85C30" w:rsidRPr="00B85C30" w14:paraId="78862679"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5" w:type="dxa"/>
            <w:gridSpan w:val="7"/>
            <w:vAlign w:val="center"/>
          </w:tcPr>
          <w:p w14:paraId="39186923"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w:t>
            </w:r>
          </w:p>
        </w:tc>
      </w:tr>
      <w:tr w:rsidR="00B85C30" w:rsidRPr="00B85C30" w14:paraId="4076A182"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6" w:type="dxa"/>
            <w:vAlign w:val="center"/>
          </w:tcPr>
          <w:p w14:paraId="4D7EEA17"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4" w:type="dxa"/>
            <w:vAlign w:val="center"/>
          </w:tcPr>
          <w:p w14:paraId="18E7513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84" w:type="dxa"/>
            <w:vAlign w:val="center"/>
          </w:tcPr>
          <w:p w14:paraId="7D22A0A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8" w:type="dxa"/>
            <w:vAlign w:val="center"/>
          </w:tcPr>
          <w:p w14:paraId="347A67C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0" w:type="dxa"/>
            <w:vAlign w:val="center"/>
          </w:tcPr>
          <w:p w14:paraId="56EB5AC3"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78" w:type="dxa"/>
            <w:vAlign w:val="center"/>
          </w:tcPr>
          <w:p w14:paraId="1E05CA2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55" w:type="dxa"/>
            <w:vAlign w:val="center"/>
          </w:tcPr>
          <w:p w14:paraId="5F28EF7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7DA681A6"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6" w:type="dxa"/>
            <w:shd w:val="clear" w:color="auto" w:fill="auto"/>
            <w:vAlign w:val="center"/>
          </w:tcPr>
          <w:p w14:paraId="221EE1CD"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4" w:type="dxa"/>
            <w:shd w:val="clear" w:color="auto" w:fill="auto"/>
            <w:vAlign w:val="center"/>
          </w:tcPr>
          <w:p w14:paraId="15C94CB1"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43859</w:t>
            </w:r>
          </w:p>
        </w:tc>
        <w:tc>
          <w:tcPr>
            <w:tcW w:w="2684" w:type="dxa"/>
            <w:shd w:val="clear" w:color="auto" w:fill="auto"/>
            <w:vAlign w:val="center"/>
          </w:tcPr>
          <w:p w14:paraId="668FE642"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0301010072 – CONSULTAS ESPECIALIZADAS EM PEDIATRIA.</w:t>
            </w:r>
          </w:p>
        </w:tc>
        <w:tc>
          <w:tcPr>
            <w:tcW w:w="708" w:type="dxa"/>
            <w:shd w:val="clear" w:color="auto" w:fill="auto"/>
            <w:vAlign w:val="center"/>
          </w:tcPr>
          <w:p w14:paraId="39816884"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34935111"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10.200</w:t>
            </w:r>
          </w:p>
        </w:tc>
        <w:tc>
          <w:tcPr>
            <w:tcW w:w="1578" w:type="dxa"/>
            <w:tcBorders>
              <w:top w:val="nil"/>
              <w:left w:val="nil"/>
              <w:bottom w:val="single" w:sz="8" w:space="0" w:color="666666"/>
              <w:right w:val="single" w:sz="8" w:space="0" w:color="666666"/>
            </w:tcBorders>
            <w:shd w:val="clear" w:color="auto" w:fill="auto"/>
            <w:vAlign w:val="center"/>
          </w:tcPr>
          <w:p w14:paraId="1299CD1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R$ 151,86 </w:t>
            </w:r>
          </w:p>
        </w:tc>
        <w:tc>
          <w:tcPr>
            <w:tcW w:w="1555" w:type="dxa"/>
            <w:tcBorders>
              <w:top w:val="nil"/>
              <w:left w:val="nil"/>
              <w:bottom w:val="single" w:sz="8" w:space="0" w:color="666666"/>
              <w:right w:val="single" w:sz="8" w:space="0" w:color="666666"/>
            </w:tcBorders>
            <w:shd w:val="clear" w:color="auto" w:fill="auto"/>
            <w:vAlign w:val="center"/>
          </w:tcPr>
          <w:p w14:paraId="315DFC5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R$1.548.972,00 </w:t>
            </w:r>
          </w:p>
        </w:tc>
      </w:tr>
      <w:tr w:rsidR="00B85C30" w:rsidRPr="00B85C30" w14:paraId="6AADBAE3"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5" w:type="dxa"/>
            <w:gridSpan w:val="7"/>
            <w:vAlign w:val="center"/>
          </w:tcPr>
          <w:p w14:paraId="77C8BAA8"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R$ 1.548.972,00 (UM MILHÃO, QUINHENTOS E QUARENTA E OITO MIL, NOVECENTOS E SETENTA E DOIS REAIS).</w:t>
            </w:r>
          </w:p>
        </w:tc>
      </w:tr>
    </w:tbl>
    <w:p w14:paraId="25E77A0C" w14:textId="77777777" w:rsidR="00B85C30" w:rsidRPr="00B85C30" w:rsidRDefault="00B85C30" w:rsidP="00A4249F">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26" w:type="dxa"/>
        <w:jc w:val="center"/>
        <w:tblLook w:val="04A0" w:firstRow="1" w:lastRow="0" w:firstColumn="1" w:lastColumn="0" w:noHBand="0" w:noVBand="1"/>
      </w:tblPr>
      <w:tblGrid>
        <w:gridCol w:w="685"/>
        <w:gridCol w:w="845"/>
        <w:gridCol w:w="2693"/>
        <w:gridCol w:w="709"/>
        <w:gridCol w:w="850"/>
        <w:gridCol w:w="1582"/>
        <w:gridCol w:w="1562"/>
      </w:tblGrid>
      <w:tr w:rsidR="00B85C30" w:rsidRPr="00B85C30" w14:paraId="466915E7" w14:textId="77777777" w:rsidTr="00A424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26" w:type="dxa"/>
            <w:gridSpan w:val="7"/>
            <w:shd w:val="clear" w:color="auto" w:fill="D9D9D9" w:themeFill="background1" w:themeFillShade="D9"/>
            <w:vAlign w:val="center"/>
          </w:tcPr>
          <w:p w14:paraId="3C41E132" w14:textId="77777777" w:rsidR="00B85C30" w:rsidRPr="00B85C30" w:rsidRDefault="00B85C30" w:rsidP="00A4249F">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(EXAMES DE ULTRASSONOGRAFIA)</w:t>
            </w:r>
          </w:p>
        </w:tc>
      </w:tr>
      <w:tr w:rsidR="00B85C30" w:rsidRPr="00B85C30" w14:paraId="0EE3BE5A"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487A177C" w14:textId="77777777" w:rsidR="00B85C30" w:rsidRPr="00B85C30" w:rsidRDefault="00B85C30" w:rsidP="00A4249F">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lastRenderedPageBreak/>
              <w:t>LOCAL DE ATENDIMENTO: CEM – CENTRO DE ESPECIALIDADES MÉDICAS EVANDRO CAROBENE FRANCESCHI, CAISM – CENTRO DE ATENDIMENTO INTEGRAL A SAÚDE DA MULHER E DA CRIANÇA OU NA CLINICA DA CREDENCIADA NO MUNICIPIO DE CAMPO VERDE.</w:t>
            </w:r>
          </w:p>
        </w:tc>
      </w:tr>
      <w:tr w:rsidR="00B85C30" w:rsidRPr="00B85C30" w14:paraId="0FEEB610"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5" w:type="dxa"/>
            <w:vAlign w:val="center"/>
          </w:tcPr>
          <w:p w14:paraId="520A2F0D" w14:textId="77777777" w:rsidR="00B85C30" w:rsidRPr="00B85C30" w:rsidRDefault="00B85C30" w:rsidP="00A4249F">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5" w:type="dxa"/>
            <w:vAlign w:val="center"/>
          </w:tcPr>
          <w:p w14:paraId="6BBBF3F1"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93" w:type="dxa"/>
            <w:vAlign w:val="center"/>
          </w:tcPr>
          <w:p w14:paraId="248A45CF"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9" w:type="dxa"/>
            <w:vAlign w:val="center"/>
          </w:tcPr>
          <w:p w14:paraId="67A4E758"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0" w:type="dxa"/>
            <w:vAlign w:val="center"/>
          </w:tcPr>
          <w:p w14:paraId="3C4C104F"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82" w:type="dxa"/>
            <w:vAlign w:val="center"/>
          </w:tcPr>
          <w:p w14:paraId="4D1A6B68"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62" w:type="dxa"/>
            <w:vAlign w:val="center"/>
          </w:tcPr>
          <w:p w14:paraId="09976447"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6DE4F5B4"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53CB351D"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35C1874E"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44143</w:t>
            </w:r>
          </w:p>
        </w:tc>
        <w:tc>
          <w:tcPr>
            <w:tcW w:w="2693" w:type="dxa"/>
            <w:shd w:val="clear" w:color="auto" w:fill="auto"/>
          </w:tcPr>
          <w:p w14:paraId="5C709925"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02.05.02.003-8 – USG ABDÔMEN SUPERIOR.</w:t>
            </w:r>
          </w:p>
        </w:tc>
        <w:tc>
          <w:tcPr>
            <w:tcW w:w="709" w:type="dxa"/>
            <w:shd w:val="clear" w:color="auto" w:fill="auto"/>
            <w:vAlign w:val="center"/>
          </w:tcPr>
          <w:p w14:paraId="66B00A2A"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0A82D26A"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300</w:t>
            </w:r>
          </w:p>
        </w:tc>
        <w:tc>
          <w:tcPr>
            <w:tcW w:w="1582" w:type="dxa"/>
            <w:tcBorders>
              <w:top w:val="nil"/>
              <w:left w:val="nil"/>
              <w:bottom w:val="single" w:sz="8" w:space="0" w:color="666666"/>
              <w:right w:val="single" w:sz="8" w:space="0" w:color="666666"/>
            </w:tcBorders>
            <w:shd w:val="clear" w:color="auto" w:fill="auto"/>
            <w:vAlign w:val="center"/>
          </w:tcPr>
          <w:p w14:paraId="57CEE839"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R$ 123,62 </w:t>
            </w:r>
          </w:p>
        </w:tc>
        <w:tc>
          <w:tcPr>
            <w:tcW w:w="1562" w:type="dxa"/>
            <w:tcBorders>
              <w:top w:val="nil"/>
              <w:left w:val="nil"/>
              <w:bottom w:val="single" w:sz="8" w:space="0" w:color="666666"/>
              <w:right w:val="single" w:sz="8" w:space="0" w:color="666666"/>
            </w:tcBorders>
            <w:shd w:val="clear" w:color="auto" w:fill="auto"/>
            <w:vAlign w:val="center"/>
          </w:tcPr>
          <w:p w14:paraId="37AFC9FE"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R$ 37.086,00 </w:t>
            </w:r>
          </w:p>
        </w:tc>
      </w:tr>
      <w:tr w:rsidR="00B85C30" w:rsidRPr="00B85C30" w14:paraId="23774A6F"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03B2F1D5"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02F41A2D"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shd w:val="clear" w:color="auto" w:fill="FFFFFF"/>
              </w:rPr>
            </w:pPr>
            <w:r w:rsidRPr="00B85C30">
              <w:rPr>
                <w:rFonts w:asciiTheme="majorHAnsi" w:hAnsiTheme="majorHAnsi" w:cstheme="majorHAnsi"/>
                <w:sz w:val="21"/>
                <w:szCs w:val="21"/>
                <w:shd w:val="clear" w:color="auto" w:fill="FFFFFF"/>
              </w:rPr>
              <w:t>43875</w:t>
            </w:r>
          </w:p>
        </w:tc>
        <w:tc>
          <w:tcPr>
            <w:tcW w:w="2693" w:type="dxa"/>
            <w:shd w:val="clear" w:color="auto" w:fill="auto"/>
          </w:tcPr>
          <w:p w14:paraId="699CE0C0"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02.05.02.005-4 – USG APARELHO URINÁRIO.</w:t>
            </w:r>
          </w:p>
        </w:tc>
        <w:tc>
          <w:tcPr>
            <w:tcW w:w="709" w:type="dxa"/>
            <w:shd w:val="clear" w:color="auto" w:fill="auto"/>
            <w:vAlign w:val="center"/>
          </w:tcPr>
          <w:p w14:paraId="42670CA1"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065C5608"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500</w:t>
            </w:r>
          </w:p>
        </w:tc>
        <w:tc>
          <w:tcPr>
            <w:tcW w:w="1582" w:type="dxa"/>
            <w:tcBorders>
              <w:top w:val="nil"/>
              <w:left w:val="nil"/>
              <w:bottom w:val="single" w:sz="8" w:space="0" w:color="666666"/>
              <w:right w:val="single" w:sz="8" w:space="0" w:color="666666"/>
            </w:tcBorders>
            <w:shd w:val="clear" w:color="auto" w:fill="auto"/>
            <w:vAlign w:val="center"/>
          </w:tcPr>
          <w:p w14:paraId="1F5D26B5"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R$ 129,47 </w:t>
            </w:r>
          </w:p>
        </w:tc>
        <w:tc>
          <w:tcPr>
            <w:tcW w:w="1562" w:type="dxa"/>
            <w:tcBorders>
              <w:top w:val="nil"/>
              <w:left w:val="nil"/>
              <w:bottom w:val="single" w:sz="8" w:space="0" w:color="666666"/>
              <w:right w:val="single" w:sz="8" w:space="0" w:color="666666"/>
            </w:tcBorders>
            <w:shd w:val="clear" w:color="auto" w:fill="auto"/>
            <w:vAlign w:val="center"/>
          </w:tcPr>
          <w:p w14:paraId="53A2B143"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R$ 64.735,00 </w:t>
            </w:r>
          </w:p>
        </w:tc>
      </w:tr>
      <w:tr w:rsidR="00B85C30" w:rsidRPr="00B85C30" w14:paraId="1168DB98"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326F37CD"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6FBC8524"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43870</w:t>
            </w:r>
          </w:p>
        </w:tc>
        <w:tc>
          <w:tcPr>
            <w:tcW w:w="2693" w:type="dxa"/>
            <w:shd w:val="clear" w:color="auto" w:fill="auto"/>
          </w:tcPr>
          <w:p w14:paraId="2E4CB5D5"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02.05.02.014-3 – USG OBSTÉTRICA.</w:t>
            </w:r>
          </w:p>
        </w:tc>
        <w:tc>
          <w:tcPr>
            <w:tcW w:w="709" w:type="dxa"/>
            <w:shd w:val="clear" w:color="auto" w:fill="auto"/>
            <w:vAlign w:val="center"/>
          </w:tcPr>
          <w:p w14:paraId="4FE87AAE"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24B737EF"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1.600</w:t>
            </w:r>
          </w:p>
        </w:tc>
        <w:tc>
          <w:tcPr>
            <w:tcW w:w="1582" w:type="dxa"/>
            <w:tcBorders>
              <w:top w:val="nil"/>
              <w:left w:val="nil"/>
              <w:bottom w:val="single" w:sz="8" w:space="0" w:color="666666"/>
              <w:right w:val="single" w:sz="8" w:space="0" w:color="666666"/>
            </w:tcBorders>
            <w:shd w:val="clear" w:color="auto" w:fill="auto"/>
            <w:vAlign w:val="center"/>
          </w:tcPr>
          <w:p w14:paraId="23E993AF"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R$ 136,64 </w:t>
            </w:r>
          </w:p>
        </w:tc>
        <w:tc>
          <w:tcPr>
            <w:tcW w:w="1562" w:type="dxa"/>
            <w:tcBorders>
              <w:top w:val="nil"/>
              <w:left w:val="nil"/>
              <w:bottom w:val="single" w:sz="8" w:space="0" w:color="666666"/>
              <w:right w:val="single" w:sz="8" w:space="0" w:color="666666"/>
            </w:tcBorders>
            <w:shd w:val="clear" w:color="auto" w:fill="auto"/>
            <w:vAlign w:val="center"/>
          </w:tcPr>
          <w:p w14:paraId="52D35B78"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R$ 218.624,00 </w:t>
            </w:r>
          </w:p>
        </w:tc>
      </w:tr>
      <w:tr w:rsidR="00B85C30" w:rsidRPr="00B85C30" w14:paraId="4AEB6CFF"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7EBD1741"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37320BEE" w14:textId="77777777" w:rsidR="00B85C30" w:rsidRPr="00B85C30" w:rsidRDefault="00B85C30" w:rsidP="00A4249F">
            <w:pPr>
              <w:snapToGrid w:val="0"/>
              <w:spacing w:line="240" w:lineRule="exact"/>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shd w:val="clear" w:color="auto" w:fill="FFFFFF"/>
              </w:rPr>
            </w:pPr>
            <w:r w:rsidRPr="00B85C30">
              <w:rPr>
                <w:rFonts w:asciiTheme="majorHAnsi" w:hAnsiTheme="majorHAnsi" w:cstheme="majorHAnsi"/>
                <w:sz w:val="21"/>
                <w:szCs w:val="21"/>
                <w:shd w:val="clear" w:color="auto" w:fill="FFFFFF"/>
              </w:rPr>
              <w:t>43876</w:t>
            </w:r>
          </w:p>
        </w:tc>
        <w:tc>
          <w:tcPr>
            <w:tcW w:w="2693" w:type="dxa"/>
            <w:shd w:val="clear" w:color="auto" w:fill="auto"/>
          </w:tcPr>
          <w:p w14:paraId="160071EB"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02.05.02.010-0 – USG PRÓSTATA (VIA ABDOMINAL).</w:t>
            </w:r>
          </w:p>
        </w:tc>
        <w:tc>
          <w:tcPr>
            <w:tcW w:w="709" w:type="dxa"/>
            <w:shd w:val="clear" w:color="auto" w:fill="auto"/>
            <w:vAlign w:val="center"/>
          </w:tcPr>
          <w:p w14:paraId="2A1F10A6"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04CE86B3"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600</w:t>
            </w:r>
          </w:p>
        </w:tc>
        <w:tc>
          <w:tcPr>
            <w:tcW w:w="1582" w:type="dxa"/>
            <w:tcBorders>
              <w:top w:val="nil"/>
              <w:left w:val="nil"/>
              <w:bottom w:val="single" w:sz="8" w:space="0" w:color="666666"/>
              <w:right w:val="single" w:sz="8" w:space="0" w:color="666666"/>
            </w:tcBorders>
            <w:shd w:val="clear" w:color="auto" w:fill="auto"/>
            <w:vAlign w:val="center"/>
          </w:tcPr>
          <w:p w14:paraId="02124511"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R$ 119,35 </w:t>
            </w:r>
          </w:p>
        </w:tc>
        <w:tc>
          <w:tcPr>
            <w:tcW w:w="1562" w:type="dxa"/>
            <w:tcBorders>
              <w:top w:val="nil"/>
              <w:left w:val="nil"/>
              <w:bottom w:val="single" w:sz="8" w:space="0" w:color="666666"/>
              <w:right w:val="single" w:sz="8" w:space="0" w:color="666666"/>
            </w:tcBorders>
            <w:shd w:val="clear" w:color="auto" w:fill="auto"/>
            <w:vAlign w:val="center"/>
          </w:tcPr>
          <w:p w14:paraId="11F04DF5"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R$ 71.610,00 </w:t>
            </w:r>
          </w:p>
        </w:tc>
      </w:tr>
      <w:tr w:rsidR="00B85C30" w:rsidRPr="00B85C30" w14:paraId="3CA97C7F"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44C15DEF"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493D77DC"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43871</w:t>
            </w:r>
          </w:p>
        </w:tc>
        <w:tc>
          <w:tcPr>
            <w:tcW w:w="2693" w:type="dxa"/>
            <w:shd w:val="clear" w:color="auto" w:fill="auto"/>
          </w:tcPr>
          <w:p w14:paraId="562C0B30"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02.05.02.016-0 – USG PÉLVICA (GINECOLÓGICA).</w:t>
            </w:r>
          </w:p>
        </w:tc>
        <w:tc>
          <w:tcPr>
            <w:tcW w:w="709" w:type="dxa"/>
            <w:shd w:val="clear" w:color="auto" w:fill="auto"/>
            <w:vAlign w:val="center"/>
          </w:tcPr>
          <w:p w14:paraId="72B6093A"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4C8CD946"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150</w:t>
            </w:r>
          </w:p>
        </w:tc>
        <w:tc>
          <w:tcPr>
            <w:tcW w:w="1582" w:type="dxa"/>
            <w:tcBorders>
              <w:top w:val="nil"/>
              <w:left w:val="nil"/>
              <w:bottom w:val="single" w:sz="8" w:space="0" w:color="666666"/>
              <w:right w:val="single" w:sz="8" w:space="0" w:color="666666"/>
            </w:tcBorders>
            <w:shd w:val="clear" w:color="auto" w:fill="auto"/>
            <w:vAlign w:val="center"/>
          </w:tcPr>
          <w:p w14:paraId="52783F26"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R$ 108,39 </w:t>
            </w:r>
          </w:p>
        </w:tc>
        <w:tc>
          <w:tcPr>
            <w:tcW w:w="1562" w:type="dxa"/>
            <w:tcBorders>
              <w:top w:val="nil"/>
              <w:left w:val="nil"/>
              <w:bottom w:val="single" w:sz="8" w:space="0" w:color="666666"/>
              <w:right w:val="single" w:sz="8" w:space="0" w:color="666666"/>
            </w:tcBorders>
            <w:shd w:val="clear" w:color="auto" w:fill="auto"/>
            <w:vAlign w:val="center"/>
          </w:tcPr>
          <w:p w14:paraId="6A1B8425"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R$ 16.258,50 </w:t>
            </w:r>
          </w:p>
        </w:tc>
      </w:tr>
      <w:tr w:rsidR="00B85C30" w:rsidRPr="00B85C30" w14:paraId="052AB6B9"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4D19F40B"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77B43704"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39724</w:t>
            </w:r>
          </w:p>
        </w:tc>
        <w:tc>
          <w:tcPr>
            <w:tcW w:w="2693" w:type="dxa"/>
            <w:shd w:val="clear" w:color="auto" w:fill="auto"/>
          </w:tcPr>
          <w:p w14:paraId="57AF794E"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02.05.02.018-6 – USG TRANSVAGINAL.</w:t>
            </w:r>
          </w:p>
        </w:tc>
        <w:tc>
          <w:tcPr>
            <w:tcW w:w="709" w:type="dxa"/>
            <w:shd w:val="clear" w:color="auto" w:fill="auto"/>
            <w:vAlign w:val="center"/>
          </w:tcPr>
          <w:p w14:paraId="01CD9210"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4669126E"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3.500</w:t>
            </w:r>
          </w:p>
        </w:tc>
        <w:tc>
          <w:tcPr>
            <w:tcW w:w="1582" w:type="dxa"/>
            <w:tcBorders>
              <w:top w:val="nil"/>
              <w:left w:val="nil"/>
              <w:bottom w:val="single" w:sz="8" w:space="0" w:color="666666"/>
              <w:right w:val="single" w:sz="8" w:space="0" w:color="666666"/>
            </w:tcBorders>
            <w:shd w:val="clear" w:color="auto" w:fill="auto"/>
            <w:vAlign w:val="center"/>
          </w:tcPr>
          <w:p w14:paraId="47F4DCA8"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R$ 98,27 </w:t>
            </w:r>
          </w:p>
        </w:tc>
        <w:tc>
          <w:tcPr>
            <w:tcW w:w="1562" w:type="dxa"/>
            <w:tcBorders>
              <w:top w:val="nil"/>
              <w:left w:val="nil"/>
              <w:bottom w:val="single" w:sz="8" w:space="0" w:color="666666"/>
              <w:right w:val="single" w:sz="8" w:space="0" w:color="666666"/>
            </w:tcBorders>
            <w:shd w:val="clear" w:color="auto" w:fill="auto"/>
            <w:vAlign w:val="center"/>
          </w:tcPr>
          <w:p w14:paraId="17C1E995"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R$ 343.945,00 </w:t>
            </w:r>
          </w:p>
        </w:tc>
      </w:tr>
      <w:tr w:rsidR="00B85C30" w:rsidRPr="00B85C30" w14:paraId="3DAAB281"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52B09685"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5B8B58D0"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43877</w:t>
            </w:r>
          </w:p>
        </w:tc>
        <w:tc>
          <w:tcPr>
            <w:tcW w:w="2693" w:type="dxa"/>
            <w:shd w:val="clear" w:color="auto" w:fill="auto"/>
          </w:tcPr>
          <w:p w14:paraId="0BDAFE01"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02.05.02.009-7 – USG MAMA.</w:t>
            </w:r>
          </w:p>
        </w:tc>
        <w:tc>
          <w:tcPr>
            <w:tcW w:w="709" w:type="dxa"/>
            <w:shd w:val="clear" w:color="auto" w:fill="auto"/>
            <w:vAlign w:val="center"/>
          </w:tcPr>
          <w:p w14:paraId="6B4F290E"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56E6DCDF"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1.200</w:t>
            </w:r>
          </w:p>
        </w:tc>
        <w:tc>
          <w:tcPr>
            <w:tcW w:w="1582" w:type="dxa"/>
            <w:tcBorders>
              <w:top w:val="nil"/>
              <w:left w:val="nil"/>
              <w:bottom w:val="single" w:sz="8" w:space="0" w:color="666666"/>
              <w:right w:val="single" w:sz="8" w:space="0" w:color="666666"/>
            </w:tcBorders>
            <w:shd w:val="clear" w:color="auto" w:fill="auto"/>
            <w:vAlign w:val="center"/>
          </w:tcPr>
          <w:p w14:paraId="71B4284E"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R$ 138,12 </w:t>
            </w:r>
          </w:p>
        </w:tc>
        <w:tc>
          <w:tcPr>
            <w:tcW w:w="1562" w:type="dxa"/>
            <w:tcBorders>
              <w:top w:val="nil"/>
              <w:left w:val="nil"/>
              <w:bottom w:val="single" w:sz="8" w:space="0" w:color="666666"/>
              <w:right w:val="single" w:sz="8" w:space="0" w:color="666666"/>
            </w:tcBorders>
            <w:shd w:val="clear" w:color="auto" w:fill="auto"/>
            <w:vAlign w:val="center"/>
          </w:tcPr>
          <w:p w14:paraId="277B3B9D"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R$ 165.744,00 </w:t>
            </w:r>
          </w:p>
        </w:tc>
      </w:tr>
      <w:tr w:rsidR="00B85C30" w:rsidRPr="00B85C30" w14:paraId="49097355"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588EC8BE"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78B7FE9B"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43878</w:t>
            </w:r>
          </w:p>
        </w:tc>
        <w:tc>
          <w:tcPr>
            <w:tcW w:w="2693" w:type="dxa"/>
            <w:shd w:val="clear" w:color="auto" w:fill="auto"/>
          </w:tcPr>
          <w:p w14:paraId="45AF7B7E"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02.05.02.007-0 – USG BOLSA ESCROTAL.</w:t>
            </w:r>
          </w:p>
        </w:tc>
        <w:tc>
          <w:tcPr>
            <w:tcW w:w="709" w:type="dxa"/>
            <w:shd w:val="clear" w:color="auto" w:fill="auto"/>
            <w:vAlign w:val="center"/>
          </w:tcPr>
          <w:p w14:paraId="78215BEC"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32D0740E"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180</w:t>
            </w:r>
          </w:p>
        </w:tc>
        <w:tc>
          <w:tcPr>
            <w:tcW w:w="1582" w:type="dxa"/>
            <w:tcBorders>
              <w:top w:val="nil"/>
              <w:left w:val="nil"/>
              <w:bottom w:val="single" w:sz="8" w:space="0" w:color="666666"/>
              <w:right w:val="single" w:sz="8" w:space="0" w:color="666666"/>
            </w:tcBorders>
            <w:shd w:val="clear" w:color="auto" w:fill="auto"/>
            <w:vAlign w:val="center"/>
          </w:tcPr>
          <w:p w14:paraId="020118BA"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R$ 145,27 </w:t>
            </w:r>
          </w:p>
        </w:tc>
        <w:tc>
          <w:tcPr>
            <w:tcW w:w="1562" w:type="dxa"/>
            <w:tcBorders>
              <w:top w:val="nil"/>
              <w:left w:val="nil"/>
              <w:bottom w:val="single" w:sz="8" w:space="0" w:color="666666"/>
              <w:right w:val="single" w:sz="8" w:space="0" w:color="666666"/>
            </w:tcBorders>
            <w:shd w:val="clear" w:color="auto" w:fill="auto"/>
            <w:vAlign w:val="center"/>
          </w:tcPr>
          <w:p w14:paraId="7F1E50AA"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R$ 26.148,60 </w:t>
            </w:r>
          </w:p>
        </w:tc>
      </w:tr>
      <w:tr w:rsidR="00B85C30" w:rsidRPr="00B85C30" w14:paraId="702D6095"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0A9A721A"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62180A56"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43879</w:t>
            </w:r>
          </w:p>
        </w:tc>
        <w:tc>
          <w:tcPr>
            <w:tcW w:w="2693" w:type="dxa"/>
            <w:shd w:val="clear" w:color="auto" w:fill="auto"/>
          </w:tcPr>
          <w:p w14:paraId="4F517C9A"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02.05.02.006-2 – USG MÚSCULO ESQUELÉTICO.</w:t>
            </w:r>
          </w:p>
        </w:tc>
        <w:tc>
          <w:tcPr>
            <w:tcW w:w="709" w:type="dxa"/>
            <w:shd w:val="clear" w:color="auto" w:fill="auto"/>
            <w:vAlign w:val="center"/>
          </w:tcPr>
          <w:p w14:paraId="0426075A"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41F4AE49"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1.700</w:t>
            </w:r>
          </w:p>
        </w:tc>
        <w:tc>
          <w:tcPr>
            <w:tcW w:w="1582" w:type="dxa"/>
            <w:tcBorders>
              <w:top w:val="nil"/>
              <w:left w:val="nil"/>
              <w:bottom w:val="single" w:sz="8" w:space="0" w:color="666666"/>
              <w:right w:val="single" w:sz="8" w:space="0" w:color="666666"/>
            </w:tcBorders>
            <w:shd w:val="clear" w:color="auto" w:fill="auto"/>
            <w:vAlign w:val="center"/>
          </w:tcPr>
          <w:p w14:paraId="62CEEEE6"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R$ 194,90 </w:t>
            </w:r>
          </w:p>
        </w:tc>
        <w:tc>
          <w:tcPr>
            <w:tcW w:w="1562" w:type="dxa"/>
            <w:tcBorders>
              <w:top w:val="nil"/>
              <w:left w:val="nil"/>
              <w:bottom w:val="single" w:sz="8" w:space="0" w:color="666666"/>
              <w:right w:val="single" w:sz="8" w:space="0" w:color="666666"/>
            </w:tcBorders>
            <w:shd w:val="clear" w:color="auto" w:fill="auto"/>
            <w:vAlign w:val="center"/>
          </w:tcPr>
          <w:p w14:paraId="37AFD93A"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R$ 331.330,00 </w:t>
            </w:r>
          </w:p>
        </w:tc>
      </w:tr>
      <w:tr w:rsidR="00B85C30" w:rsidRPr="00B85C30" w14:paraId="28DD622B"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17DF1E28"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659498E7"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43880</w:t>
            </w:r>
          </w:p>
        </w:tc>
        <w:tc>
          <w:tcPr>
            <w:tcW w:w="2693" w:type="dxa"/>
            <w:shd w:val="clear" w:color="auto" w:fill="auto"/>
          </w:tcPr>
          <w:p w14:paraId="10BAD4DA"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02.05.02.012-7 – USG TIREOIDE.</w:t>
            </w:r>
          </w:p>
        </w:tc>
        <w:tc>
          <w:tcPr>
            <w:tcW w:w="709" w:type="dxa"/>
            <w:shd w:val="clear" w:color="auto" w:fill="auto"/>
            <w:vAlign w:val="center"/>
          </w:tcPr>
          <w:p w14:paraId="6A845721"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720F8612"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600</w:t>
            </w:r>
          </w:p>
        </w:tc>
        <w:tc>
          <w:tcPr>
            <w:tcW w:w="1582" w:type="dxa"/>
            <w:tcBorders>
              <w:top w:val="nil"/>
              <w:left w:val="nil"/>
              <w:bottom w:val="single" w:sz="8" w:space="0" w:color="666666"/>
              <w:right w:val="single" w:sz="8" w:space="0" w:color="666666"/>
            </w:tcBorders>
            <w:shd w:val="clear" w:color="auto" w:fill="auto"/>
            <w:vAlign w:val="center"/>
          </w:tcPr>
          <w:p w14:paraId="58974EC2"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R$ 153,69 </w:t>
            </w:r>
          </w:p>
        </w:tc>
        <w:tc>
          <w:tcPr>
            <w:tcW w:w="1562" w:type="dxa"/>
            <w:tcBorders>
              <w:top w:val="nil"/>
              <w:left w:val="nil"/>
              <w:bottom w:val="single" w:sz="8" w:space="0" w:color="666666"/>
              <w:right w:val="single" w:sz="8" w:space="0" w:color="666666"/>
            </w:tcBorders>
            <w:shd w:val="clear" w:color="auto" w:fill="auto"/>
            <w:vAlign w:val="center"/>
          </w:tcPr>
          <w:p w14:paraId="3FB549CF"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R$ 92.214,00 </w:t>
            </w:r>
          </w:p>
        </w:tc>
      </w:tr>
      <w:tr w:rsidR="00B85C30" w:rsidRPr="00B85C30" w14:paraId="10B78524"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500BC88A" w14:textId="77777777" w:rsidR="00B85C30" w:rsidRPr="00B85C30" w:rsidRDefault="00B85C30" w:rsidP="00A4249F">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6F192375"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43881</w:t>
            </w:r>
          </w:p>
        </w:tc>
        <w:tc>
          <w:tcPr>
            <w:tcW w:w="2693" w:type="dxa"/>
            <w:shd w:val="clear" w:color="auto" w:fill="auto"/>
          </w:tcPr>
          <w:p w14:paraId="32722ABA" w14:textId="77777777" w:rsidR="00B85C30" w:rsidRPr="00B85C30" w:rsidRDefault="00B85C30" w:rsidP="00A4249F">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02.05.02.004-6 – USG ABDÔMEN TOTAL.</w:t>
            </w:r>
          </w:p>
        </w:tc>
        <w:tc>
          <w:tcPr>
            <w:tcW w:w="709" w:type="dxa"/>
            <w:shd w:val="clear" w:color="auto" w:fill="auto"/>
            <w:vAlign w:val="center"/>
          </w:tcPr>
          <w:p w14:paraId="60DDF8B6"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3E9B4179" w14:textId="77777777" w:rsidR="00B85C30" w:rsidRPr="00B85C30" w:rsidRDefault="00B85C30" w:rsidP="00A4249F">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1.500</w:t>
            </w:r>
          </w:p>
        </w:tc>
        <w:tc>
          <w:tcPr>
            <w:tcW w:w="1582" w:type="dxa"/>
            <w:tcBorders>
              <w:top w:val="nil"/>
              <w:left w:val="nil"/>
              <w:bottom w:val="single" w:sz="8" w:space="0" w:color="666666"/>
              <w:right w:val="single" w:sz="8" w:space="0" w:color="666666"/>
            </w:tcBorders>
            <w:shd w:val="clear" w:color="auto" w:fill="auto"/>
            <w:vAlign w:val="center"/>
          </w:tcPr>
          <w:p w14:paraId="652B9340"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R$ 146,91 </w:t>
            </w:r>
          </w:p>
        </w:tc>
        <w:tc>
          <w:tcPr>
            <w:tcW w:w="1562" w:type="dxa"/>
            <w:tcBorders>
              <w:top w:val="nil"/>
              <w:left w:val="nil"/>
              <w:bottom w:val="single" w:sz="8" w:space="0" w:color="666666"/>
              <w:right w:val="single" w:sz="8" w:space="0" w:color="666666"/>
            </w:tcBorders>
            <w:shd w:val="clear" w:color="auto" w:fill="auto"/>
            <w:vAlign w:val="center"/>
          </w:tcPr>
          <w:p w14:paraId="53BCE55A" w14:textId="77777777" w:rsidR="00B85C30" w:rsidRPr="00B85C30" w:rsidRDefault="00B85C30" w:rsidP="00A4249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R$ 220.365,00 </w:t>
            </w:r>
          </w:p>
        </w:tc>
      </w:tr>
      <w:tr w:rsidR="00B85C30" w:rsidRPr="00B85C30" w14:paraId="44DDFA54"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6B7B6894"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7867DFF0"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43882</w:t>
            </w:r>
          </w:p>
        </w:tc>
        <w:tc>
          <w:tcPr>
            <w:tcW w:w="2693" w:type="dxa"/>
            <w:shd w:val="clear" w:color="auto" w:fill="auto"/>
          </w:tcPr>
          <w:p w14:paraId="4406E2DD"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40901262 – USG MORFOLÓGICA.</w:t>
            </w:r>
          </w:p>
        </w:tc>
        <w:tc>
          <w:tcPr>
            <w:tcW w:w="709" w:type="dxa"/>
            <w:shd w:val="clear" w:color="auto" w:fill="auto"/>
            <w:vAlign w:val="center"/>
          </w:tcPr>
          <w:p w14:paraId="573A08AF"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686BF797"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60</w:t>
            </w:r>
          </w:p>
        </w:tc>
        <w:tc>
          <w:tcPr>
            <w:tcW w:w="1582" w:type="dxa"/>
            <w:tcBorders>
              <w:top w:val="nil"/>
              <w:left w:val="nil"/>
              <w:bottom w:val="single" w:sz="8" w:space="0" w:color="666666"/>
              <w:right w:val="single" w:sz="8" w:space="0" w:color="666666"/>
            </w:tcBorders>
            <w:shd w:val="clear" w:color="auto" w:fill="auto"/>
            <w:vAlign w:val="center"/>
          </w:tcPr>
          <w:p w14:paraId="110649C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R$ 282,31 </w:t>
            </w:r>
          </w:p>
        </w:tc>
        <w:tc>
          <w:tcPr>
            <w:tcW w:w="1562" w:type="dxa"/>
            <w:tcBorders>
              <w:top w:val="nil"/>
              <w:left w:val="nil"/>
              <w:bottom w:val="single" w:sz="8" w:space="0" w:color="666666"/>
              <w:right w:val="single" w:sz="8" w:space="0" w:color="666666"/>
            </w:tcBorders>
            <w:shd w:val="clear" w:color="auto" w:fill="auto"/>
            <w:vAlign w:val="center"/>
          </w:tcPr>
          <w:p w14:paraId="39491CAD"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R$ 16.938,60 </w:t>
            </w:r>
          </w:p>
        </w:tc>
      </w:tr>
      <w:tr w:rsidR="00B85C30" w:rsidRPr="00B85C30" w14:paraId="6698747D"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12D94E6C"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35A239E9"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44144</w:t>
            </w:r>
          </w:p>
        </w:tc>
        <w:tc>
          <w:tcPr>
            <w:tcW w:w="2693" w:type="dxa"/>
            <w:shd w:val="clear" w:color="auto" w:fill="auto"/>
          </w:tcPr>
          <w:p w14:paraId="2B946DB9"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40901254 – USG TRANSLUCÊNCIA NUCAL.</w:t>
            </w:r>
          </w:p>
        </w:tc>
        <w:tc>
          <w:tcPr>
            <w:tcW w:w="709" w:type="dxa"/>
            <w:shd w:val="clear" w:color="auto" w:fill="auto"/>
            <w:vAlign w:val="center"/>
          </w:tcPr>
          <w:p w14:paraId="78421005"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196D8A67"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40</w:t>
            </w:r>
          </w:p>
        </w:tc>
        <w:tc>
          <w:tcPr>
            <w:tcW w:w="1582" w:type="dxa"/>
            <w:tcBorders>
              <w:top w:val="nil"/>
              <w:left w:val="nil"/>
              <w:bottom w:val="single" w:sz="8" w:space="0" w:color="666666"/>
              <w:right w:val="single" w:sz="8" w:space="0" w:color="666666"/>
            </w:tcBorders>
            <w:shd w:val="clear" w:color="auto" w:fill="auto"/>
            <w:vAlign w:val="center"/>
          </w:tcPr>
          <w:p w14:paraId="1A634B3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R$ 258,72 </w:t>
            </w:r>
          </w:p>
        </w:tc>
        <w:tc>
          <w:tcPr>
            <w:tcW w:w="1562" w:type="dxa"/>
            <w:tcBorders>
              <w:top w:val="nil"/>
              <w:left w:val="nil"/>
              <w:bottom w:val="single" w:sz="8" w:space="0" w:color="666666"/>
              <w:right w:val="single" w:sz="8" w:space="0" w:color="666666"/>
            </w:tcBorders>
            <w:shd w:val="clear" w:color="auto" w:fill="auto"/>
            <w:vAlign w:val="center"/>
          </w:tcPr>
          <w:p w14:paraId="6E484BFF"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R$ 10.348,80 </w:t>
            </w:r>
          </w:p>
        </w:tc>
      </w:tr>
      <w:tr w:rsidR="00B85C30" w:rsidRPr="00B85C30" w14:paraId="1F85F36E"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01B9CD2F"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50013B85"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43884</w:t>
            </w:r>
          </w:p>
        </w:tc>
        <w:tc>
          <w:tcPr>
            <w:tcW w:w="2693" w:type="dxa"/>
            <w:shd w:val="clear" w:color="auto" w:fill="auto"/>
          </w:tcPr>
          <w:p w14:paraId="5A55470B"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02.05.02.015-1 – USG OBSTÉTRICA COM DOPPLER.</w:t>
            </w:r>
          </w:p>
        </w:tc>
        <w:tc>
          <w:tcPr>
            <w:tcW w:w="709" w:type="dxa"/>
            <w:shd w:val="clear" w:color="auto" w:fill="auto"/>
            <w:vAlign w:val="center"/>
          </w:tcPr>
          <w:p w14:paraId="149346CB"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710F8C65"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60</w:t>
            </w:r>
          </w:p>
        </w:tc>
        <w:tc>
          <w:tcPr>
            <w:tcW w:w="1582" w:type="dxa"/>
            <w:tcBorders>
              <w:top w:val="nil"/>
              <w:left w:val="nil"/>
              <w:bottom w:val="single" w:sz="8" w:space="0" w:color="666666"/>
              <w:right w:val="single" w:sz="8" w:space="0" w:color="666666"/>
            </w:tcBorders>
            <w:shd w:val="clear" w:color="auto" w:fill="auto"/>
            <w:vAlign w:val="center"/>
          </w:tcPr>
          <w:p w14:paraId="7C89F6CC"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R$ 288,97 </w:t>
            </w:r>
          </w:p>
        </w:tc>
        <w:tc>
          <w:tcPr>
            <w:tcW w:w="1562" w:type="dxa"/>
            <w:tcBorders>
              <w:top w:val="nil"/>
              <w:left w:val="nil"/>
              <w:bottom w:val="single" w:sz="8" w:space="0" w:color="666666"/>
              <w:right w:val="single" w:sz="8" w:space="0" w:color="666666"/>
            </w:tcBorders>
            <w:shd w:val="clear" w:color="auto" w:fill="auto"/>
            <w:vAlign w:val="center"/>
          </w:tcPr>
          <w:p w14:paraId="53CDF6E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R$ 17.338,20 </w:t>
            </w:r>
          </w:p>
        </w:tc>
      </w:tr>
      <w:tr w:rsidR="00B85C30" w:rsidRPr="00B85C30" w14:paraId="741D9E47"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70D891EF"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3F6368E6"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42314</w:t>
            </w:r>
          </w:p>
        </w:tc>
        <w:tc>
          <w:tcPr>
            <w:tcW w:w="2693" w:type="dxa"/>
            <w:shd w:val="clear" w:color="auto" w:fill="auto"/>
          </w:tcPr>
          <w:p w14:paraId="63BC08C2"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90123 – USG PARTES MOLES.</w:t>
            </w:r>
          </w:p>
        </w:tc>
        <w:tc>
          <w:tcPr>
            <w:tcW w:w="709" w:type="dxa"/>
            <w:shd w:val="clear" w:color="auto" w:fill="auto"/>
            <w:vAlign w:val="center"/>
          </w:tcPr>
          <w:p w14:paraId="3FA8E613"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4D8F3A72"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500</w:t>
            </w:r>
          </w:p>
        </w:tc>
        <w:tc>
          <w:tcPr>
            <w:tcW w:w="1582" w:type="dxa"/>
            <w:tcBorders>
              <w:top w:val="nil"/>
              <w:left w:val="nil"/>
              <w:bottom w:val="single" w:sz="8" w:space="0" w:color="666666"/>
              <w:right w:val="single" w:sz="8" w:space="0" w:color="666666"/>
            </w:tcBorders>
            <w:shd w:val="clear" w:color="auto" w:fill="auto"/>
            <w:vAlign w:val="center"/>
          </w:tcPr>
          <w:p w14:paraId="0AC2159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R$ 140,18 </w:t>
            </w:r>
          </w:p>
        </w:tc>
        <w:tc>
          <w:tcPr>
            <w:tcW w:w="1562" w:type="dxa"/>
            <w:tcBorders>
              <w:top w:val="nil"/>
              <w:left w:val="nil"/>
              <w:bottom w:val="single" w:sz="8" w:space="0" w:color="666666"/>
              <w:right w:val="single" w:sz="8" w:space="0" w:color="666666"/>
            </w:tcBorders>
            <w:shd w:val="clear" w:color="auto" w:fill="auto"/>
            <w:vAlign w:val="center"/>
          </w:tcPr>
          <w:p w14:paraId="52C1E93D"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R$ 70.090,00 </w:t>
            </w:r>
          </w:p>
        </w:tc>
      </w:tr>
      <w:tr w:rsidR="00B85C30" w:rsidRPr="00B85C30" w14:paraId="1D6E7A52"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2F4DF0D2"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5C1C78D6"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35139</w:t>
            </w:r>
          </w:p>
        </w:tc>
        <w:tc>
          <w:tcPr>
            <w:tcW w:w="2693" w:type="dxa"/>
            <w:shd w:val="clear" w:color="auto" w:fill="auto"/>
          </w:tcPr>
          <w:p w14:paraId="4B548DB2"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USG COM DOPPLER TIREOIDE.</w:t>
            </w:r>
          </w:p>
        </w:tc>
        <w:tc>
          <w:tcPr>
            <w:tcW w:w="709" w:type="dxa"/>
            <w:shd w:val="clear" w:color="auto" w:fill="auto"/>
            <w:vAlign w:val="center"/>
          </w:tcPr>
          <w:p w14:paraId="05CCCB5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1CA1B51B"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100</w:t>
            </w:r>
          </w:p>
        </w:tc>
        <w:tc>
          <w:tcPr>
            <w:tcW w:w="1582" w:type="dxa"/>
            <w:tcBorders>
              <w:top w:val="nil"/>
              <w:left w:val="nil"/>
              <w:bottom w:val="single" w:sz="8" w:space="0" w:color="666666"/>
              <w:right w:val="single" w:sz="8" w:space="0" w:color="666666"/>
            </w:tcBorders>
            <w:shd w:val="clear" w:color="auto" w:fill="auto"/>
            <w:vAlign w:val="center"/>
          </w:tcPr>
          <w:p w14:paraId="02AD80E3"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R$ 262,27 </w:t>
            </w:r>
          </w:p>
        </w:tc>
        <w:tc>
          <w:tcPr>
            <w:tcW w:w="1562" w:type="dxa"/>
            <w:tcBorders>
              <w:top w:val="nil"/>
              <w:left w:val="nil"/>
              <w:bottom w:val="single" w:sz="8" w:space="0" w:color="666666"/>
              <w:right w:val="single" w:sz="8" w:space="0" w:color="666666"/>
            </w:tcBorders>
            <w:shd w:val="clear" w:color="auto" w:fill="auto"/>
            <w:vAlign w:val="center"/>
          </w:tcPr>
          <w:p w14:paraId="5536412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R$ 26.227,00 </w:t>
            </w:r>
          </w:p>
        </w:tc>
      </w:tr>
      <w:tr w:rsidR="00B85C30" w:rsidRPr="00B85C30" w14:paraId="3E515B38"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32575DA7"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5CB09C8B"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51601</w:t>
            </w:r>
          </w:p>
        </w:tc>
        <w:tc>
          <w:tcPr>
            <w:tcW w:w="2693" w:type="dxa"/>
            <w:shd w:val="clear" w:color="auto" w:fill="auto"/>
          </w:tcPr>
          <w:p w14:paraId="7E726845"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USG QUADRIL PEDIÁTRICO.</w:t>
            </w:r>
          </w:p>
        </w:tc>
        <w:tc>
          <w:tcPr>
            <w:tcW w:w="709" w:type="dxa"/>
            <w:shd w:val="clear" w:color="auto" w:fill="auto"/>
            <w:vAlign w:val="center"/>
          </w:tcPr>
          <w:p w14:paraId="06170EDD"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3DA1E810"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20</w:t>
            </w:r>
          </w:p>
        </w:tc>
        <w:tc>
          <w:tcPr>
            <w:tcW w:w="1582" w:type="dxa"/>
            <w:tcBorders>
              <w:top w:val="nil"/>
              <w:left w:val="nil"/>
              <w:bottom w:val="single" w:sz="8" w:space="0" w:color="666666"/>
              <w:right w:val="single" w:sz="8" w:space="0" w:color="666666"/>
            </w:tcBorders>
            <w:shd w:val="clear" w:color="auto" w:fill="auto"/>
            <w:vAlign w:val="center"/>
          </w:tcPr>
          <w:p w14:paraId="0750750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R$ 182,00 </w:t>
            </w:r>
          </w:p>
        </w:tc>
        <w:tc>
          <w:tcPr>
            <w:tcW w:w="1562" w:type="dxa"/>
            <w:tcBorders>
              <w:top w:val="nil"/>
              <w:left w:val="nil"/>
              <w:bottom w:val="single" w:sz="8" w:space="0" w:color="666666"/>
              <w:right w:val="single" w:sz="8" w:space="0" w:color="666666"/>
            </w:tcBorders>
            <w:shd w:val="clear" w:color="auto" w:fill="auto"/>
            <w:vAlign w:val="center"/>
          </w:tcPr>
          <w:p w14:paraId="34A5238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R$ 3.640,00 </w:t>
            </w:r>
          </w:p>
        </w:tc>
      </w:tr>
      <w:tr w:rsidR="00B85C30" w:rsidRPr="00B85C30" w14:paraId="22920861"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5" w:type="dxa"/>
            <w:shd w:val="clear" w:color="auto" w:fill="auto"/>
            <w:vAlign w:val="center"/>
          </w:tcPr>
          <w:p w14:paraId="5225575F" w14:textId="77777777" w:rsidR="00B85C30" w:rsidRPr="00B85C30" w:rsidRDefault="00B85C30" w:rsidP="00B85C30">
            <w:pPr>
              <w:numPr>
                <w:ilvl w:val="0"/>
                <w:numId w:val="19"/>
              </w:numPr>
              <w:tabs>
                <w:tab w:val="left" w:pos="708"/>
              </w:tabs>
              <w:spacing w:after="0" w:line="276" w:lineRule="auto"/>
              <w:ind w:left="-38"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7D95C428" w14:textId="77777777" w:rsidR="00B85C30" w:rsidRPr="00B85C30" w:rsidRDefault="00B85C30" w:rsidP="00B85C30">
            <w:pPr>
              <w:snapToGrid w:val="0"/>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51602</w:t>
            </w:r>
          </w:p>
        </w:tc>
        <w:tc>
          <w:tcPr>
            <w:tcW w:w="2693" w:type="dxa"/>
            <w:shd w:val="clear" w:color="auto" w:fill="auto"/>
          </w:tcPr>
          <w:p w14:paraId="75931AE7"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USG PAREDE ABDOMINAL.</w:t>
            </w:r>
          </w:p>
        </w:tc>
        <w:tc>
          <w:tcPr>
            <w:tcW w:w="709" w:type="dxa"/>
            <w:shd w:val="clear" w:color="auto" w:fill="auto"/>
            <w:vAlign w:val="center"/>
          </w:tcPr>
          <w:p w14:paraId="277C112C"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auto"/>
            <w:vAlign w:val="center"/>
          </w:tcPr>
          <w:p w14:paraId="5DAB8532"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250</w:t>
            </w:r>
          </w:p>
        </w:tc>
        <w:tc>
          <w:tcPr>
            <w:tcW w:w="1582" w:type="dxa"/>
            <w:tcBorders>
              <w:top w:val="nil"/>
              <w:left w:val="nil"/>
              <w:bottom w:val="single" w:sz="8" w:space="0" w:color="666666"/>
              <w:right w:val="single" w:sz="8" w:space="0" w:color="666666"/>
            </w:tcBorders>
            <w:shd w:val="clear" w:color="auto" w:fill="auto"/>
            <w:vAlign w:val="center"/>
          </w:tcPr>
          <w:p w14:paraId="1821C28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R$182,39 </w:t>
            </w:r>
          </w:p>
        </w:tc>
        <w:tc>
          <w:tcPr>
            <w:tcW w:w="1562" w:type="dxa"/>
            <w:tcBorders>
              <w:top w:val="nil"/>
              <w:left w:val="nil"/>
              <w:bottom w:val="single" w:sz="8" w:space="0" w:color="666666"/>
              <w:right w:val="single" w:sz="8" w:space="0" w:color="666666"/>
            </w:tcBorders>
            <w:shd w:val="clear" w:color="auto" w:fill="auto"/>
            <w:vAlign w:val="center"/>
          </w:tcPr>
          <w:p w14:paraId="623190EF"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R$ 45.597,50 </w:t>
            </w:r>
          </w:p>
        </w:tc>
      </w:tr>
      <w:tr w:rsidR="00B85C30" w:rsidRPr="00B85C30" w14:paraId="6BAD9057"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575825C3"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R$ 1.778.240,20</w:t>
            </w:r>
            <w:r w:rsidRPr="00B85C30">
              <w:rPr>
                <w:rFonts w:asciiTheme="majorHAnsi" w:hAnsiTheme="majorHAnsi" w:cstheme="majorHAnsi"/>
                <w:sz w:val="21"/>
                <w:szCs w:val="21"/>
              </w:rPr>
              <w:t xml:space="preserve"> </w:t>
            </w:r>
            <w:r w:rsidRPr="00B85C30">
              <w:rPr>
                <w:rFonts w:asciiTheme="majorHAnsi" w:eastAsia="Times New Roman" w:hAnsiTheme="majorHAnsi" w:cstheme="majorHAnsi"/>
                <w:sz w:val="21"/>
                <w:szCs w:val="21"/>
              </w:rPr>
              <w:t>(UM MILHÃO, SETECENTOS E SETENTA E OITO MIL, DUZENTOS E QUARENTA REAIS E VINTE CENTAVOS).</w:t>
            </w:r>
          </w:p>
        </w:tc>
      </w:tr>
    </w:tbl>
    <w:p w14:paraId="7C874606"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04" w:type="dxa"/>
        <w:jc w:val="center"/>
        <w:tblLook w:val="04A0" w:firstRow="1" w:lastRow="0" w:firstColumn="1" w:lastColumn="0" w:noHBand="0" w:noVBand="1"/>
      </w:tblPr>
      <w:tblGrid>
        <w:gridCol w:w="686"/>
        <w:gridCol w:w="844"/>
        <w:gridCol w:w="2685"/>
        <w:gridCol w:w="708"/>
        <w:gridCol w:w="849"/>
        <w:gridCol w:w="1578"/>
        <w:gridCol w:w="1554"/>
      </w:tblGrid>
      <w:tr w:rsidR="00B85C30" w:rsidRPr="00B85C30" w14:paraId="5D3E9036" w14:textId="77777777" w:rsidTr="00A424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04" w:type="dxa"/>
            <w:gridSpan w:val="7"/>
            <w:shd w:val="clear" w:color="auto" w:fill="D9D9D9" w:themeFill="background1" w:themeFillShade="D9"/>
            <w:vAlign w:val="center"/>
          </w:tcPr>
          <w:p w14:paraId="6C964E16"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(DERMATOLOGIA)</w:t>
            </w:r>
          </w:p>
        </w:tc>
      </w:tr>
      <w:tr w:rsidR="00B85C30" w:rsidRPr="00B85C30" w14:paraId="650E6A3E"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4" w:type="dxa"/>
            <w:gridSpan w:val="7"/>
            <w:vAlign w:val="center"/>
          </w:tcPr>
          <w:p w14:paraId="442F48F3"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 OU NA CLINICA DA CONTRATADA</w:t>
            </w:r>
          </w:p>
        </w:tc>
      </w:tr>
      <w:tr w:rsidR="00B85C30" w:rsidRPr="00B85C30" w14:paraId="7EB1A258"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6" w:type="dxa"/>
            <w:vAlign w:val="center"/>
          </w:tcPr>
          <w:p w14:paraId="750EAFCD"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4" w:type="dxa"/>
            <w:vAlign w:val="center"/>
          </w:tcPr>
          <w:p w14:paraId="4F7B3F2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85" w:type="dxa"/>
            <w:vAlign w:val="center"/>
          </w:tcPr>
          <w:p w14:paraId="4632F31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8" w:type="dxa"/>
            <w:vAlign w:val="center"/>
          </w:tcPr>
          <w:p w14:paraId="2BA59CF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49" w:type="dxa"/>
            <w:vAlign w:val="center"/>
          </w:tcPr>
          <w:p w14:paraId="0B838C1F"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78" w:type="dxa"/>
            <w:vAlign w:val="center"/>
          </w:tcPr>
          <w:p w14:paraId="50A3335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54" w:type="dxa"/>
            <w:vAlign w:val="center"/>
          </w:tcPr>
          <w:p w14:paraId="1FF46AC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0ECD2532"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6" w:type="dxa"/>
            <w:shd w:val="clear" w:color="auto" w:fill="auto"/>
            <w:vAlign w:val="center"/>
          </w:tcPr>
          <w:p w14:paraId="7FADF76F"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4" w:type="dxa"/>
            <w:shd w:val="clear" w:color="auto" w:fill="auto"/>
            <w:vAlign w:val="center"/>
          </w:tcPr>
          <w:p w14:paraId="4FFA6C10"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43950</w:t>
            </w:r>
          </w:p>
        </w:tc>
        <w:tc>
          <w:tcPr>
            <w:tcW w:w="2685" w:type="dxa"/>
            <w:shd w:val="clear" w:color="auto" w:fill="auto"/>
          </w:tcPr>
          <w:p w14:paraId="55107CB3"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0301010072 – CONSULTA DERMATOLOGISTA.</w:t>
            </w:r>
          </w:p>
        </w:tc>
        <w:tc>
          <w:tcPr>
            <w:tcW w:w="708" w:type="dxa"/>
            <w:shd w:val="clear" w:color="auto" w:fill="auto"/>
            <w:vAlign w:val="center"/>
          </w:tcPr>
          <w:p w14:paraId="748CC58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49" w:type="dxa"/>
            <w:shd w:val="clear" w:color="auto" w:fill="auto"/>
            <w:vAlign w:val="center"/>
          </w:tcPr>
          <w:p w14:paraId="5782B87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1.920</w:t>
            </w:r>
          </w:p>
        </w:tc>
        <w:tc>
          <w:tcPr>
            <w:tcW w:w="1578" w:type="dxa"/>
            <w:tcBorders>
              <w:top w:val="nil"/>
              <w:left w:val="nil"/>
              <w:bottom w:val="single" w:sz="8" w:space="0" w:color="666666"/>
              <w:right w:val="single" w:sz="8" w:space="0" w:color="666666"/>
            </w:tcBorders>
            <w:shd w:val="clear" w:color="auto" w:fill="auto"/>
            <w:vAlign w:val="center"/>
          </w:tcPr>
          <w:p w14:paraId="4CEB80C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R$ 173,85 </w:t>
            </w:r>
          </w:p>
        </w:tc>
        <w:tc>
          <w:tcPr>
            <w:tcW w:w="1554" w:type="dxa"/>
            <w:tcBorders>
              <w:top w:val="nil"/>
              <w:left w:val="nil"/>
              <w:bottom w:val="single" w:sz="8" w:space="0" w:color="666666"/>
              <w:right w:val="single" w:sz="8" w:space="0" w:color="666666"/>
            </w:tcBorders>
            <w:shd w:val="clear" w:color="auto" w:fill="auto"/>
            <w:vAlign w:val="center"/>
          </w:tcPr>
          <w:p w14:paraId="01B81A1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R$ 333.792,00 </w:t>
            </w:r>
          </w:p>
        </w:tc>
      </w:tr>
      <w:tr w:rsidR="00B85C30" w:rsidRPr="00B85C30" w14:paraId="4742D1B2"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6" w:type="dxa"/>
            <w:shd w:val="clear" w:color="auto" w:fill="auto"/>
            <w:vAlign w:val="center"/>
          </w:tcPr>
          <w:p w14:paraId="6F189DEB"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4" w:type="dxa"/>
            <w:shd w:val="clear" w:color="auto" w:fill="auto"/>
            <w:vAlign w:val="center"/>
          </w:tcPr>
          <w:p w14:paraId="1E6F3E67"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43951</w:t>
            </w:r>
          </w:p>
        </w:tc>
        <w:tc>
          <w:tcPr>
            <w:tcW w:w="2685" w:type="dxa"/>
            <w:shd w:val="clear" w:color="auto" w:fill="auto"/>
          </w:tcPr>
          <w:p w14:paraId="2CB9BCFA"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0303080019 – CAUTERIZAÇÃO.</w:t>
            </w:r>
          </w:p>
        </w:tc>
        <w:tc>
          <w:tcPr>
            <w:tcW w:w="708" w:type="dxa"/>
            <w:shd w:val="clear" w:color="auto" w:fill="auto"/>
            <w:vAlign w:val="center"/>
          </w:tcPr>
          <w:p w14:paraId="6C93883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49" w:type="dxa"/>
            <w:shd w:val="clear" w:color="auto" w:fill="auto"/>
            <w:vAlign w:val="center"/>
          </w:tcPr>
          <w:p w14:paraId="72DD145F"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800</w:t>
            </w:r>
          </w:p>
        </w:tc>
        <w:tc>
          <w:tcPr>
            <w:tcW w:w="1578" w:type="dxa"/>
            <w:tcBorders>
              <w:top w:val="nil"/>
              <w:left w:val="nil"/>
              <w:bottom w:val="single" w:sz="8" w:space="0" w:color="666666"/>
              <w:right w:val="single" w:sz="8" w:space="0" w:color="666666"/>
            </w:tcBorders>
            <w:shd w:val="clear" w:color="auto" w:fill="auto"/>
            <w:vAlign w:val="center"/>
          </w:tcPr>
          <w:p w14:paraId="2663667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R$ 198,59 </w:t>
            </w:r>
          </w:p>
        </w:tc>
        <w:tc>
          <w:tcPr>
            <w:tcW w:w="1554" w:type="dxa"/>
            <w:tcBorders>
              <w:top w:val="nil"/>
              <w:left w:val="nil"/>
              <w:bottom w:val="single" w:sz="8" w:space="0" w:color="666666"/>
              <w:right w:val="single" w:sz="8" w:space="0" w:color="666666"/>
            </w:tcBorders>
            <w:shd w:val="clear" w:color="auto" w:fill="auto"/>
            <w:vAlign w:val="center"/>
          </w:tcPr>
          <w:p w14:paraId="4E5FAB7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R$ 158.872,00 </w:t>
            </w:r>
          </w:p>
        </w:tc>
      </w:tr>
      <w:tr w:rsidR="00B85C30" w:rsidRPr="00B85C30" w14:paraId="46375143" w14:textId="77777777" w:rsidTr="00A4249F">
        <w:trPr>
          <w:jc w:val="center"/>
        </w:trPr>
        <w:tc>
          <w:tcPr>
            <w:cnfStyle w:val="001000000000" w:firstRow="0" w:lastRow="0" w:firstColumn="1" w:lastColumn="0" w:oddVBand="0" w:evenVBand="0" w:oddHBand="0" w:evenHBand="0" w:firstRowFirstColumn="0" w:firstRowLastColumn="0" w:lastRowFirstColumn="0" w:lastRowLastColumn="0"/>
            <w:tcW w:w="686" w:type="dxa"/>
            <w:shd w:val="clear" w:color="auto" w:fill="auto"/>
            <w:vAlign w:val="center"/>
          </w:tcPr>
          <w:p w14:paraId="69737A18"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4" w:type="dxa"/>
            <w:shd w:val="clear" w:color="auto" w:fill="auto"/>
            <w:vAlign w:val="center"/>
          </w:tcPr>
          <w:p w14:paraId="0E1FE228"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43888</w:t>
            </w:r>
          </w:p>
        </w:tc>
        <w:tc>
          <w:tcPr>
            <w:tcW w:w="2685" w:type="dxa"/>
            <w:shd w:val="clear" w:color="auto" w:fill="auto"/>
          </w:tcPr>
          <w:p w14:paraId="7833E089"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0201010020 – BIÓPSIA/PUNÇÃO DE PELE.</w:t>
            </w:r>
          </w:p>
        </w:tc>
        <w:tc>
          <w:tcPr>
            <w:tcW w:w="708" w:type="dxa"/>
            <w:shd w:val="clear" w:color="auto" w:fill="auto"/>
            <w:vAlign w:val="center"/>
          </w:tcPr>
          <w:p w14:paraId="7939D6F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49" w:type="dxa"/>
            <w:shd w:val="clear" w:color="auto" w:fill="auto"/>
            <w:vAlign w:val="center"/>
          </w:tcPr>
          <w:p w14:paraId="3AF88A7D"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800</w:t>
            </w:r>
          </w:p>
        </w:tc>
        <w:tc>
          <w:tcPr>
            <w:tcW w:w="1578" w:type="dxa"/>
            <w:tcBorders>
              <w:top w:val="nil"/>
              <w:left w:val="nil"/>
              <w:bottom w:val="single" w:sz="8" w:space="0" w:color="666666"/>
              <w:right w:val="single" w:sz="8" w:space="0" w:color="666666"/>
            </w:tcBorders>
            <w:shd w:val="clear" w:color="auto" w:fill="auto"/>
            <w:vAlign w:val="center"/>
          </w:tcPr>
          <w:p w14:paraId="6BE59F45"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R$ 223,67 </w:t>
            </w:r>
          </w:p>
        </w:tc>
        <w:tc>
          <w:tcPr>
            <w:tcW w:w="1554" w:type="dxa"/>
            <w:tcBorders>
              <w:top w:val="nil"/>
              <w:left w:val="nil"/>
              <w:bottom w:val="single" w:sz="8" w:space="0" w:color="666666"/>
              <w:right w:val="single" w:sz="8" w:space="0" w:color="666666"/>
            </w:tcBorders>
            <w:shd w:val="clear" w:color="auto" w:fill="auto"/>
            <w:vAlign w:val="center"/>
          </w:tcPr>
          <w:p w14:paraId="631C0D4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R$ 178.936,00 </w:t>
            </w:r>
          </w:p>
        </w:tc>
      </w:tr>
      <w:tr w:rsidR="00B85C30" w:rsidRPr="00B85C30" w14:paraId="3F1947A7"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4" w:type="dxa"/>
            <w:gridSpan w:val="7"/>
            <w:vAlign w:val="center"/>
          </w:tcPr>
          <w:p w14:paraId="53354EB5"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R$ 671.600,00</w:t>
            </w:r>
            <w:r w:rsidRPr="00B85C30">
              <w:rPr>
                <w:rFonts w:asciiTheme="majorHAnsi" w:hAnsiTheme="majorHAnsi" w:cstheme="majorHAnsi"/>
                <w:sz w:val="21"/>
                <w:szCs w:val="21"/>
              </w:rPr>
              <w:t xml:space="preserve"> </w:t>
            </w:r>
            <w:r w:rsidRPr="00B85C30">
              <w:rPr>
                <w:rFonts w:asciiTheme="majorHAnsi" w:eastAsia="Times New Roman" w:hAnsiTheme="majorHAnsi" w:cstheme="majorHAnsi"/>
                <w:sz w:val="21"/>
                <w:szCs w:val="21"/>
              </w:rPr>
              <w:t>(SEISCENTOS E SETENTA E UM MIL E SEISCENTOS REAIS).</w:t>
            </w:r>
          </w:p>
        </w:tc>
      </w:tr>
    </w:tbl>
    <w:p w14:paraId="47DE9999"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25" w:type="dxa"/>
        <w:jc w:val="center"/>
        <w:tblLook w:val="04A0" w:firstRow="1" w:lastRow="0" w:firstColumn="1" w:lastColumn="0" w:noHBand="0" w:noVBand="1"/>
      </w:tblPr>
      <w:tblGrid>
        <w:gridCol w:w="686"/>
        <w:gridCol w:w="840"/>
        <w:gridCol w:w="2693"/>
        <w:gridCol w:w="709"/>
        <w:gridCol w:w="850"/>
        <w:gridCol w:w="1560"/>
        <w:gridCol w:w="1587"/>
      </w:tblGrid>
      <w:tr w:rsidR="00B85C30" w:rsidRPr="00B85C30" w14:paraId="34895414" w14:textId="77777777" w:rsidTr="00A4249F">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25" w:type="dxa"/>
            <w:gridSpan w:val="7"/>
            <w:shd w:val="clear" w:color="auto" w:fill="D9D9D9" w:themeFill="background1" w:themeFillShade="D9"/>
            <w:vAlign w:val="center"/>
          </w:tcPr>
          <w:p w14:paraId="41B76ACF"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(OTORRINO)</w:t>
            </w:r>
          </w:p>
        </w:tc>
      </w:tr>
      <w:tr w:rsidR="00B85C30" w:rsidRPr="00B85C30" w14:paraId="153690A5"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5" w:type="dxa"/>
            <w:gridSpan w:val="7"/>
            <w:vAlign w:val="center"/>
          </w:tcPr>
          <w:p w14:paraId="136B44AE"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w:t>
            </w:r>
          </w:p>
        </w:tc>
      </w:tr>
      <w:tr w:rsidR="00B85C30" w:rsidRPr="00B85C30" w14:paraId="165B2F9F"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6" w:type="dxa"/>
            <w:vAlign w:val="center"/>
          </w:tcPr>
          <w:p w14:paraId="6957BDB7"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0" w:type="dxa"/>
            <w:vAlign w:val="center"/>
          </w:tcPr>
          <w:p w14:paraId="6616030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93" w:type="dxa"/>
            <w:vAlign w:val="center"/>
          </w:tcPr>
          <w:p w14:paraId="757EEC7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9" w:type="dxa"/>
            <w:vAlign w:val="center"/>
          </w:tcPr>
          <w:p w14:paraId="2141C78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0" w:type="dxa"/>
            <w:vAlign w:val="center"/>
          </w:tcPr>
          <w:p w14:paraId="738F5D8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60" w:type="dxa"/>
            <w:vAlign w:val="center"/>
          </w:tcPr>
          <w:p w14:paraId="5E03F0B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87" w:type="dxa"/>
            <w:vAlign w:val="center"/>
          </w:tcPr>
          <w:p w14:paraId="5835787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21B5102C" w14:textId="77777777" w:rsidTr="00D12AEB">
        <w:trPr>
          <w:jc w:val="center"/>
        </w:trPr>
        <w:tc>
          <w:tcPr>
            <w:cnfStyle w:val="001000000000" w:firstRow="0" w:lastRow="0" w:firstColumn="1" w:lastColumn="0" w:oddVBand="0" w:evenVBand="0" w:oddHBand="0" w:evenHBand="0" w:firstRowFirstColumn="0" w:firstRowLastColumn="0" w:lastRowFirstColumn="0" w:lastRowLastColumn="0"/>
            <w:tcW w:w="686" w:type="dxa"/>
            <w:shd w:val="clear" w:color="auto" w:fill="F2F2F2" w:themeFill="background1" w:themeFillShade="F2"/>
            <w:vAlign w:val="center"/>
          </w:tcPr>
          <w:p w14:paraId="433E97B1"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0" w:type="dxa"/>
            <w:shd w:val="clear" w:color="auto" w:fill="F2F2F2" w:themeFill="background1" w:themeFillShade="F2"/>
            <w:vAlign w:val="center"/>
          </w:tcPr>
          <w:p w14:paraId="534E2C3A"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54313</w:t>
            </w:r>
          </w:p>
        </w:tc>
        <w:tc>
          <w:tcPr>
            <w:tcW w:w="2693" w:type="dxa"/>
            <w:shd w:val="clear" w:color="auto" w:fill="F2F2F2" w:themeFill="background1" w:themeFillShade="F2"/>
          </w:tcPr>
          <w:p w14:paraId="79039F7C"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CONSULTA ESPECIALIZADA OTORRINOLARINGOLOGIA.</w:t>
            </w:r>
          </w:p>
        </w:tc>
        <w:tc>
          <w:tcPr>
            <w:tcW w:w="709" w:type="dxa"/>
            <w:shd w:val="clear" w:color="auto" w:fill="F2F2F2" w:themeFill="background1" w:themeFillShade="F2"/>
            <w:vAlign w:val="center"/>
          </w:tcPr>
          <w:p w14:paraId="1B0A3FE6"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shd w:val="clear" w:color="auto" w:fill="F2F2F2" w:themeFill="background1" w:themeFillShade="F2"/>
            <w:vAlign w:val="center"/>
          </w:tcPr>
          <w:p w14:paraId="73422B1A"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1.000</w:t>
            </w:r>
          </w:p>
        </w:tc>
        <w:tc>
          <w:tcPr>
            <w:tcW w:w="1560" w:type="dxa"/>
            <w:tcBorders>
              <w:top w:val="nil"/>
              <w:left w:val="nil"/>
              <w:bottom w:val="single" w:sz="8" w:space="0" w:color="666666"/>
              <w:right w:val="single" w:sz="8" w:space="0" w:color="666666"/>
            </w:tcBorders>
            <w:shd w:val="clear" w:color="auto" w:fill="F2F2F2" w:themeFill="background1" w:themeFillShade="F2"/>
            <w:vAlign w:val="center"/>
          </w:tcPr>
          <w:p w14:paraId="4C7C686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R$ 183,06 </w:t>
            </w:r>
          </w:p>
        </w:tc>
        <w:tc>
          <w:tcPr>
            <w:tcW w:w="1587" w:type="dxa"/>
            <w:tcBorders>
              <w:top w:val="nil"/>
              <w:left w:val="nil"/>
              <w:bottom w:val="single" w:sz="8" w:space="0" w:color="666666"/>
              <w:right w:val="single" w:sz="8" w:space="0" w:color="666666"/>
            </w:tcBorders>
            <w:shd w:val="clear" w:color="auto" w:fill="F2F2F2" w:themeFill="background1" w:themeFillShade="F2"/>
            <w:vAlign w:val="center"/>
          </w:tcPr>
          <w:p w14:paraId="5BBDF6E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R$ 183.060,00 </w:t>
            </w:r>
          </w:p>
        </w:tc>
      </w:tr>
      <w:tr w:rsidR="00B85C30" w:rsidRPr="00B85C30" w14:paraId="6748CA8E"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6" w:type="dxa"/>
            <w:vAlign w:val="center"/>
          </w:tcPr>
          <w:p w14:paraId="3A3A3A2E"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0" w:type="dxa"/>
            <w:vAlign w:val="center"/>
          </w:tcPr>
          <w:p w14:paraId="66D6DA83"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bCs/>
                <w:sz w:val="21"/>
                <w:szCs w:val="21"/>
              </w:rPr>
            </w:pPr>
            <w:r w:rsidRPr="00B85C30">
              <w:rPr>
                <w:rFonts w:asciiTheme="majorHAnsi" w:hAnsiTheme="majorHAnsi" w:cstheme="majorHAnsi"/>
                <w:sz w:val="21"/>
                <w:szCs w:val="21"/>
              </w:rPr>
              <w:t>37253</w:t>
            </w:r>
          </w:p>
        </w:tc>
        <w:tc>
          <w:tcPr>
            <w:tcW w:w="2693" w:type="dxa"/>
          </w:tcPr>
          <w:p w14:paraId="5B89D1B1"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EXAME DE VIDEOLARINGOSCOPIA.</w:t>
            </w:r>
          </w:p>
        </w:tc>
        <w:tc>
          <w:tcPr>
            <w:tcW w:w="709" w:type="dxa"/>
            <w:vAlign w:val="center"/>
          </w:tcPr>
          <w:p w14:paraId="513E680A"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UND</w:t>
            </w:r>
          </w:p>
        </w:tc>
        <w:tc>
          <w:tcPr>
            <w:tcW w:w="850" w:type="dxa"/>
            <w:vAlign w:val="center"/>
          </w:tcPr>
          <w:p w14:paraId="622A2152" w14:textId="77777777" w:rsidR="00B85C30" w:rsidRPr="00B85C30" w:rsidRDefault="00B85C30" w:rsidP="00B85C30">
            <w:pPr>
              <w:snapToGrid w:val="0"/>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320</w:t>
            </w:r>
          </w:p>
        </w:tc>
        <w:tc>
          <w:tcPr>
            <w:tcW w:w="1560" w:type="dxa"/>
            <w:tcBorders>
              <w:top w:val="nil"/>
              <w:left w:val="nil"/>
              <w:bottom w:val="single" w:sz="8" w:space="0" w:color="666666"/>
              <w:right w:val="single" w:sz="8" w:space="0" w:color="666666"/>
            </w:tcBorders>
            <w:shd w:val="clear" w:color="auto" w:fill="auto"/>
            <w:vAlign w:val="center"/>
          </w:tcPr>
          <w:p w14:paraId="054D30E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R$ 197,44 </w:t>
            </w:r>
          </w:p>
        </w:tc>
        <w:tc>
          <w:tcPr>
            <w:tcW w:w="1587" w:type="dxa"/>
            <w:tcBorders>
              <w:top w:val="nil"/>
              <w:left w:val="nil"/>
              <w:bottom w:val="single" w:sz="8" w:space="0" w:color="666666"/>
              <w:right w:val="single" w:sz="8" w:space="0" w:color="666666"/>
            </w:tcBorders>
            <w:shd w:val="clear" w:color="auto" w:fill="auto"/>
            <w:vAlign w:val="center"/>
          </w:tcPr>
          <w:p w14:paraId="7D59561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R$ 63.180,80 </w:t>
            </w:r>
          </w:p>
        </w:tc>
      </w:tr>
      <w:tr w:rsidR="00B85C30" w:rsidRPr="00B85C30" w14:paraId="176907F5"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5" w:type="dxa"/>
            <w:gridSpan w:val="7"/>
            <w:vAlign w:val="center"/>
          </w:tcPr>
          <w:p w14:paraId="6E8FA2E4"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R$ 246.240,80</w:t>
            </w:r>
            <w:r w:rsidRPr="00B85C30">
              <w:rPr>
                <w:rFonts w:asciiTheme="majorHAnsi" w:hAnsiTheme="majorHAnsi" w:cstheme="majorHAnsi"/>
                <w:sz w:val="21"/>
                <w:szCs w:val="21"/>
              </w:rPr>
              <w:t xml:space="preserve"> </w:t>
            </w:r>
            <w:r w:rsidRPr="00B85C30">
              <w:rPr>
                <w:rFonts w:asciiTheme="majorHAnsi" w:eastAsia="Times New Roman" w:hAnsiTheme="majorHAnsi" w:cstheme="majorHAnsi"/>
                <w:sz w:val="21"/>
                <w:szCs w:val="21"/>
              </w:rPr>
              <w:t>(DUZENTOS E QUARENTA E SEIS MIL, DUZENTOS E QUARENTA REAIS E OITENTA CENTAVOS).</w:t>
            </w:r>
          </w:p>
        </w:tc>
      </w:tr>
    </w:tbl>
    <w:p w14:paraId="3362F0AF"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9039" w:type="dxa"/>
        <w:jc w:val="center"/>
        <w:tblLayout w:type="fixed"/>
        <w:tblLook w:val="04A0" w:firstRow="1" w:lastRow="0" w:firstColumn="1" w:lastColumn="0" w:noHBand="0" w:noVBand="1"/>
      </w:tblPr>
      <w:tblGrid>
        <w:gridCol w:w="687"/>
        <w:gridCol w:w="839"/>
        <w:gridCol w:w="2693"/>
        <w:gridCol w:w="709"/>
        <w:gridCol w:w="850"/>
        <w:gridCol w:w="1560"/>
        <w:gridCol w:w="1701"/>
      </w:tblGrid>
      <w:tr w:rsidR="00B85C30" w:rsidRPr="00B85C30" w14:paraId="39EDA072" w14:textId="77777777" w:rsidTr="00B85C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9039" w:type="dxa"/>
            <w:gridSpan w:val="7"/>
            <w:shd w:val="clear" w:color="auto" w:fill="D9D9D9" w:themeFill="background1" w:themeFillShade="D9"/>
            <w:vAlign w:val="center"/>
          </w:tcPr>
          <w:p w14:paraId="75B849A1"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r w:rsidRPr="00B85C30">
              <w:rPr>
                <w:rFonts w:asciiTheme="majorHAnsi" w:hAnsiTheme="majorHAnsi" w:cstheme="majorHAnsi"/>
                <w:sz w:val="21"/>
                <w:szCs w:val="21"/>
              </w:rPr>
              <w:t>(GINECOLOGIA)</w:t>
            </w:r>
          </w:p>
        </w:tc>
      </w:tr>
      <w:tr w:rsidR="00B85C30" w:rsidRPr="00B85C30" w14:paraId="31903D5F"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9039" w:type="dxa"/>
            <w:gridSpan w:val="7"/>
            <w:vAlign w:val="center"/>
          </w:tcPr>
          <w:p w14:paraId="6C311219"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w:t>
            </w:r>
          </w:p>
        </w:tc>
      </w:tr>
      <w:tr w:rsidR="00B85C30" w:rsidRPr="00B85C30" w14:paraId="074CB97C"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7" w:type="dxa"/>
            <w:vAlign w:val="center"/>
          </w:tcPr>
          <w:p w14:paraId="058F3BC2"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39" w:type="dxa"/>
            <w:vAlign w:val="center"/>
          </w:tcPr>
          <w:p w14:paraId="62F43793"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93" w:type="dxa"/>
            <w:vAlign w:val="center"/>
          </w:tcPr>
          <w:p w14:paraId="4E04E1C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9" w:type="dxa"/>
            <w:vAlign w:val="center"/>
          </w:tcPr>
          <w:p w14:paraId="2C56BEA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0" w:type="dxa"/>
            <w:vAlign w:val="center"/>
          </w:tcPr>
          <w:p w14:paraId="16DBDB7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60" w:type="dxa"/>
            <w:vAlign w:val="center"/>
          </w:tcPr>
          <w:p w14:paraId="0B7F27D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701" w:type="dxa"/>
            <w:vAlign w:val="center"/>
          </w:tcPr>
          <w:p w14:paraId="2827509F"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207D6AEB" w14:textId="77777777" w:rsidTr="00B85C30">
        <w:trPr>
          <w:jc w:val="center"/>
        </w:trPr>
        <w:tc>
          <w:tcPr>
            <w:cnfStyle w:val="001000000000" w:firstRow="0" w:lastRow="0" w:firstColumn="1" w:lastColumn="0" w:oddVBand="0" w:evenVBand="0" w:oddHBand="0" w:evenHBand="0" w:firstRowFirstColumn="0" w:firstRowLastColumn="0" w:lastRowFirstColumn="0" w:lastRowLastColumn="0"/>
            <w:tcW w:w="687" w:type="dxa"/>
            <w:shd w:val="clear" w:color="auto" w:fill="F2F2F2" w:themeFill="background1" w:themeFillShade="F2"/>
            <w:vAlign w:val="center"/>
          </w:tcPr>
          <w:p w14:paraId="257475BB"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39" w:type="dxa"/>
            <w:shd w:val="clear" w:color="auto" w:fill="F2F2F2" w:themeFill="background1" w:themeFillShade="F2"/>
            <w:vAlign w:val="center"/>
          </w:tcPr>
          <w:p w14:paraId="7FD55CCC"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43861</w:t>
            </w:r>
          </w:p>
        </w:tc>
        <w:tc>
          <w:tcPr>
            <w:tcW w:w="2693" w:type="dxa"/>
            <w:shd w:val="clear" w:color="auto" w:fill="F2F2F2" w:themeFill="background1" w:themeFillShade="F2"/>
            <w:vAlign w:val="center"/>
          </w:tcPr>
          <w:p w14:paraId="37560475"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0301010072 – CONSULTAS ESPECIALIZADAS EM GINECOLOGIA/OBSTETRÍCIA.</w:t>
            </w:r>
          </w:p>
        </w:tc>
        <w:tc>
          <w:tcPr>
            <w:tcW w:w="709" w:type="dxa"/>
            <w:shd w:val="clear" w:color="auto" w:fill="F2F2F2" w:themeFill="background1" w:themeFillShade="F2"/>
            <w:vAlign w:val="center"/>
          </w:tcPr>
          <w:p w14:paraId="79F5CA34"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UND</w:t>
            </w:r>
          </w:p>
        </w:tc>
        <w:tc>
          <w:tcPr>
            <w:tcW w:w="850" w:type="dxa"/>
            <w:shd w:val="clear" w:color="auto" w:fill="F2F2F2" w:themeFill="background1" w:themeFillShade="F2"/>
            <w:vAlign w:val="center"/>
          </w:tcPr>
          <w:p w14:paraId="655B1497"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10.000</w:t>
            </w:r>
          </w:p>
        </w:tc>
        <w:tc>
          <w:tcPr>
            <w:tcW w:w="1560" w:type="dxa"/>
            <w:tcBorders>
              <w:top w:val="nil"/>
              <w:left w:val="nil"/>
              <w:bottom w:val="single" w:sz="8" w:space="0" w:color="666666"/>
              <w:right w:val="single" w:sz="8" w:space="0" w:color="666666"/>
            </w:tcBorders>
            <w:shd w:val="clear" w:color="auto" w:fill="F2F2F2" w:themeFill="background1" w:themeFillShade="F2"/>
            <w:vAlign w:val="center"/>
          </w:tcPr>
          <w:p w14:paraId="7231CDAD"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R$ 130,97 </w:t>
            </w:r>
          </w:p>
        </w:tc>
        <w:tc>
          <w:tcPr>
            <w:tcW w:w="1701" w:type="dxa"/>
            <w:tcBorders>
              <w:top w:val="nil"/>
              <w:left w:val="nil"/>
              <w:bottom w:val="single" w:sz="8" w:space="0" w:color="666666"/>
              <w:right w:val="single" w:sz="8" w:space="0" w:color="666666"/>
            </w:tcBorders>
            <w:shd w:val="clear" w:color="auto" w:fill="F2F2F2" w:themeFill="background1" w:themeFillShade="F2"/>
            <w:vAlign w:val="center"/>
          </w:tcPr>
          <w:p w14:paraId="7BAC6A7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R$1.309.700,00 </w:t>
            </w:r>
          </w:p>
        </w:tc>
      </w:tr>
      <w:tr w:rsidR="00B85C30" w:rsidRPr="00B85C30" w14:paraId="48229178"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9039" w:type="dxa"/>
            <w:gridSpan w:val="7"/>
            <w:vAlign w:val="center"/>
          </w:tcPr>
          <w:p w14:paraId="067B6D73"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R$ 1.309.700,00 (UM MILHÃO, TREZENTOS E NOVE MIL E SETECENTOS REAIS).</w:t>
            </w:r>
          </w:p>
        </w:tc>
      </w:tr>
    </w:tbl>
    <w:p w14:paraId="71338760"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03" w:type="dxa"/>
        <w:jc w:val="center"/>
        <w:tblLook w:val="04A0" w:firstRow="1" w:lastRow="0" w:firstColumn="1" w:lastColumn="0" w:noHBand="0" w:noVBand="1"/>
      </w:tblPr>
      <w:tblGrid>
        <w:gridCol w:w="688"/>
        <w:gridCol w:w="844"/>
        <w:gridCol w:w="2684"/>
        <w:gridCol w:w="708"/>
        <w:gridCol w:w="854"/>
        <w:gridCol w:w="1572"/>
        <w:gridCol w:w="1553"/>
      </w:tblGrid>
      <w:tr w:rsidR="00B85C30" w:rsidRPr="00B85C30" w14:paraId="288A35D0" w14:textId="77777777" w:rsidTr="00B85C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03" w:type="dxa"/>
            <w:gridSpan w:val="7"/>
            <w:shd w:val="clear" w:color="auto" w:fill="D9D9D9" w:themeFill="background1" w:themeFillShade="D9"/>
            <w:vAlign w:val="center"/>
          </w:tcPr>
          <w:p w14:paraId="60DD6575"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p>
        </w:tc>
      </w:tr>
      <w:tr w:rsidR="00B85C30" w:rsidRPr="00B85C30" w14:paraId="67B3FAAC"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3" w:type="dxa"/>
            <w:gridSpan w:val="7"/>
            <w:vAlign w:val="center"/>
          </w:tcPr>
          <w:p w14:paraId="593F2D26"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w:t>
            </w:r>
          </w:p>
        </w:tc>
      </w:tr>
      <w:tr w:rsidR="00B85C30" w:rsidRPr="00B85C30" w14:paraId="2A8BF3AA"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8" w:type="dxa"/>
            <w:vAlign w:val="center"/>
          </w:tcPr>
          <w:p w14:paraId="7EA47997"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4" w:type="dxa"/>
            <w:vAlign w:val="center"/>
          </w:tcPr>
          <w:p w14:paraId="06D97F4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84" w:type="dxa"/>
            <w:vAlign w:val="center"/>
          </w:tcPr>
          <w:p w14:paraId="60F4B68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8" w:type="dxa"/>
            <w:vAlign w:val="center"/>
          </w:tcPr>
          <w:p w14:paraId="270A92C3"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4" w:type="dxa"/>
            <w:vAlign w:val="center"/>
          </w:tcPr>
          <w:p w14:paraId="5BAD0E2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72" w:type="dxa"/>
            <w:vAlign w:val="center"/>
          </w:tcPr>
          <w:p w14:paraId="190469FA"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53" w:type="dxa"/>
            <w:vAlign w:val="center"/>
          </w:tcPr>
          <w:p w14:paraId="596248B3"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2BE9E2F3" w14:textId="77777777" w:rsidTr="00B85C30">
        <w:trPr>
          <w:jc w:val="center"/>
        </w:trPr>
        <w:tc>
          <w:tcPr>
            <w:cnfStyle w:val="001000000000" w:firstRow="0" w:lastRow="0" w:firstColumn="1" w:lastColumn="0" w:oddVBand="0" w:evenVBand="0" w:oddHBand="0" w:evenHBand="0" w:firstRowFirstColumn="0" w:firstRowLastColumn="0" w:lastRowFirstColumn="0" w:lastRowLastColumn="0"/>
            <w:tcW w:w="688" w:type="dxa"/>
            <w:shd w:val="clear" w:color="auto" w:fill="auto"/>
            <w:vAlign w:val="center"/>
          </w:tcPr>
          <w:p w14:paraId="560F852B"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4" w:type="dxa"/>
            <w:shd w:val="clear" w:color="auto" w:fill="auto"/>
            <w:vAlign w:val="center"/>
          </w:tcPr>
          <w:p w14:paraId="2C74963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43893</w:t>
            </w:r>
          </w:p>
        </w:tc>
        <w:tc>
          <w:tcPr>
            <w:tcW w:w="2684" w:type="dxa"/>
            <w:shd w:val="clear" w:color="auto" w:fill="auto"/>
            <w:vAlign w:val="center"/>
          </w:tcPr>
          <w:p w14:paraId="0FB49747"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0211040029 – COLPOSCOPIA (PARA RESULTADO DE PREVENTIVO ALTERADO).</w:t>
            </w:r>
          </w:p>
        </w:tc>
        <w:tc>
          <w:tcPr>
            <w:tcW w:w="708" w:type="dxa"/>
            <w:shd w:val="clear" w:color="auto" w:fill="auto"/>
            <w:vAlign w:val="center"/>
          </w:tcPr>
          <w:p w14:paraId="1E1C2E9A"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UND</w:t>
            </w:r>
          </w:p>
        </w:tc>
        <w:tc>
          <w:tcPr>
            <w:tcW w:w="854" w:type="dxa"/>
            <w:shd w:val="clear" w:color="auto" w:fill="auto"/>
            <w:vAlign w:val="center"/>
          </w:tcPr>
          <w:p w14:paraId="3A347913"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450</w:t>
            </w:r>
          </w:p>
        </w:tc>
        <w:tc>
          <w:tcPr>
            <w:tcW w:w="1572" w:type="dxa"/>
            <w:tcBorders>
              <w:top w:val="nil"/>
              <w:left w:val="nil"/>
              <w:bottom w:val="single" w:sz="8" w:space="0" w:color="666666"/>
              <w:right w:val="single" w:sz="8" w:space="0" w:color="666666"/>
            </w:tcBorders>
            <w:shd w:val="clear" w:color="auto" w:fill="auto"/>
            <w:vAlign w:val="center"/>
          </w:tcPr>
          <w:p w14:paraId="0A15B16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R$ 209,53 </w:t>
            </w:r>
          </w:p>
        </w:tc>
        <w:tc>
          <w:tcPr>
            <w:tcW w:w="1553" w:type="dxa"/>
            <w:tcBorders>
              <w:top w:val="nil"/>
              <w:left w:val="nil"/>
              <w:bottom w:val="single" w:sz="8" w:space="0" w:color="666666"/>
              <w:right w:val="single" w:sz="8" w:space="0" w:color="666666"/>
            </w:tcBorders>
            <w:shd w:val="clear" w:color="auto" w:fill="auto"/>
            <w:vAlign w:val="center"/>
          </w:tcPr>
          <w:p w14:paraId="7D43C50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R$ 94.288,50 </w:t>
            </w:r>
          </w:p>
        </w:tc>
      </w:tr>
      <w:tr w:rsidR="00B85C30" w:rsidRPr="00B85C30" w14:paraId="1051F929"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3" w:type="dxa"/>
            <w:gridSpan w:val="7"/>
            <w:vAlign w:val="center"/>
          </w:tcPr>
          <w:p w14:paraId="46B45C9E"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R$ 94.288,50</w:t>
            </w:r>
            <w:r w:rsidRPr="00B85C30">
              <w:rPr>
                <w:rFonts w:asciiTheme="majorHAnsi" w:hAnsiTheme="majorHAnsi" w:cstheme="majorHAnsi"/>
                <w:sz w:val="21"/>
                <w:szCs w:val="21"/>
              </w:rPr>
              <w:t xml:space="preserve"> </w:t>
            </w:r>
            <w:r w:rsidRPr="00B85C30">
              <w:rPr>
                <w:rFonts w:asciiTheme="majorHAnsi" w:eastAsia="Times New Roman" w:hAnsiTheme="majorHAnsi" w:cstheme="majorHAnsi"/>
                <w:sz w:val="21"/>
                <w:szCs w:val="21"/>
              </w:rPr>
              <w:t>(NOVENTA E QUATRO MIL, DUZENTOS E OITENTA E OITO REAIS E CINQUENTA CENTAVOS).</w:t>
            </w:r>
          </w:p>
        </w:tc>
      </w:tr>
    </w:tbl>
    <w:p w14:paraId="33D0529E"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03" w:type="dxa"/>
        <w:jc w:val="center"/>
        <w:tblLook w:val="04A0" w:firstRow="1" w:lastRow="0" w:firstColumn="1" w:lastColumn="0" w:noHBand="0" w:noVBand="1"/>
      </w:tblPr>
      <w:tblGrid>
        <w:gridCol w:w="688"/>
        <w:gridCol w:w="844"/>
        <w:gridCol w:w="2684"/>
        <w:gridCol w:w="708"/>
        <w:gridCol w:w="854"/>
        <w:gridCol w:w="1572"/>
        <w:gridCol w:w="1553"/>
      </w:tblGrid>
      <w:tr w:rsidR="00B85C30" w:rsidRPr="00B85C30" w14:paraId="09A263D0" w14:textId="77777777" w:rsidTr="00B85C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03" w:type="dxa"/>
            <w:gridSpan w:val="7"/>
            <w:shd w:val="clear" w:color="auto" w:fill="D9D9D9" w:themeFill="background1" w:themeFillShade="D9"/>
            <w:vAlign w:val="center"/>
          </w:tcPr>
          <w:p w14:paraId="59FE3E21"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p>
        </w:tc>
      </w:tr>
      <w:tr w:rsidR="00B85C30" w:rsidRPr="00B85C30" w14:paraId="4FDF9616"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3" w:type="dxa"/>
            <w:gridSpan w:val="7"/>
            <w:vAlign w:val="center"/>
          </w:tcPr>
          <w:p w14:paraId="35DBE4A6"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w:t>
            </w:r>
          </w:p>
        </w:tc>
      </w:tr>
      <w:tr w:rsidR="00B85C30" w:rsidRPr="00B85C30" w14:paraId="45E96822"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8" w:type="dxa"/>
            <w:vAlign w:val="center"/>
          </w:tcPr>
          <w:p w14:paraId="4F8DA567"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4" w:type="dxa"/>
            <w:vAlign w:val="center"/>
          </w:tcPr>
          <w:p w14:paraId="080F515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84" w:type="dxa"/>
            <w:vAlign w:val="center"/>
          </w:tcPr>
          <w:p w14:paraId="4EB01FD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8" w:type="dxa"/>
            <w:vAlign w:val="center"/>
          </w:tcPr>
          <w:p w14:paraId="55C16B0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4" w:type="dxa"/>
            <w:vAlign w:val="center"/>
          </w:tcPr>
          <w:p w14:paraId="78336D57"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72" w:type="dxa"/>
            <w:vAlign w:val="center"/>
          </w:tcPr>
          <w:p w14:paraId="67F68A3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53" w:type="dxa"/>
            <w:vAlign w:val="center"/>
          </w:tcPr>
          <w:p w14:paraId="7821DB5D"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4810826A" w14:textId="77777777" w:rsidTr="00B85C30">
        <w:trPr>
          <w:jc w:val="center"/>
        </w:trPr>
        <w:tc>
          <w:tcPr>
            <w:cnfStyle w:val="001000000000" w:firstRow="0" w:lastRow="0" w:firstColumn="1" w:lastColumn="0" w:oddVBand="0" w:evenVBand="0" w:oddHBand="0" w:evenHBand="0" w:firstRowFirstColumn="0" w:firstRowLastColumn="0" w:lastRowFirstColumn="0" w:lastRowLastColumn="0"/>
            <w:tcW w:w="688" w:type="dxa"/>
            <w:shd w:val="clear" w:color="auto" w:fill="auto"/>
            <w:vAlign w:val="center"/>
          </w:tcPr>
          <w:p w14:paraId="264CC92E"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4" w:type="dxa"/>
            <w:shd w:val="clear" w:color="auto" w:fill="auto"/>
            <w:vAlign w:val="center"/>
          </w:tcPr>
          <w:p w14:paraId="6ACEA19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43894</w:t>
            </w:r>
          </w:p>
        </w:tc>
        <w:tc>
          <w:tcPr>
            <w:tcW w:w="2684" w:type="dxa"/>
            <w:shd w:val="clear" w:color="auto" w:fill="auto"/>
            <w:vAlign w:val="center"/>
          </w:tcPr>
          <w:p w14:paraId="141AA47B"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0301040028 – ATENDIMENTO CLÍNICO PARA INDICAÇÃO E INSERÇÃO DO DISPOSITIVO INTRAUTERINO (PROCEDIMENTO AMBULATORIAL).</w:t>
            </w:r>
          </w:p>
        </w:tc>
        <w:tc>
          <w:tcPr>
            <w:tcW w:w="708" w:type="dxa"/>
            <w:shd w:val="clear" w:color="auto" w:fill="auto"/>
            <w:vAlign w:val="center"/>
          </w:tcPr>
          <w:p w14:paraId="5D24CF2F"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UND</w:t>
            </w:r>
          </w:p>
        </w:tc>
        <w:tc>
          <w:tcPr>
            <w:tcW w:w="854" w:type="dxa"/>
            <w:shd w:val="clear" w:color="auto" w:fill="auto"/>
            <w:vAlign w:val="center"/>
          </w:tcPr>
          <w:p w14:paraId="682D295F"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690</w:t>
            </w:r>
          </w:p>
        </w:tc>
        <w:tc>
          <w:tcPr>
            <w:tcW w:w="1572" w:type="dxa"/>
            <w:tcBorders>
              <w:top w:val="nil"/>
              <w:left w:val="nil"/>
              <w:bottom w:val="single" w:sz="8" w:space="0" w:color="666666"/>
              <w:right w:val="single" w:sz="8" w:space="0" w:color="666666"/>
            </w:tcBorders>
            <w:shd w:val="clear" w:color="auto" w:fill="auto"/>
            <w:vAlign w:val="center"/>
          </w:tcPr>
          <w:p w14:paraId="2798FF8C"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R$ 228,75 </w:t>
            </w:r>
          </w:p>
        </w:tc>
        <w:tc>
          <w:tcPr>
            <w:tcW w:w="1553" w:type="dxa"/>
            <w:tcBorders>
              <w:top w:val="nil"/>
              <w:left w:val="nil"/>
              <w:bottom w:val="single" w:sz="8" w:space="0" w:color="666666"/>
              <w:right w:val="single" w:sz="8" w:space="0" w:color="666666"/>
            </w:tcBorders>
            <w:shd w:val="clear" w:color="auto" w:fill="auto"/>
            <w:vAlign w:val="center"/>
          </w:tcPr>
          <w:p w14:paraId="3390762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R$ 157.837,50 </w:t>
            </w:r>
          </w:p>
        </w:tc>
      </w:tr>
      <w:tr w:rsidR="00B85C30" w:rsidRPr="00B85C30" w14:paraId="7CC9D5D6"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3" w:type="dxa"/>
            <w:gridSpan w:val="7"/>
            <w:vAlign w:val="center"/>
          </w:tcPr>
          <w:p w14:paraId="3C67FFB7"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R$ 157.837,50</w:t>
            </w:r>
            <w:r w:rsidRPr="00B85C30">
              <w:rPr>
                <w:rFonts w:asciiTheme="majorHAnsi" w:hAnsiTheme="majorHAnsi" w:cstheme="majorHAnsi"/>
                <w:sz w:val="21"/>
                <w:szCs w:val="21"/>
              </w:rPr>
              <w:t xml:space="preserve"> </w:t>
            </w:r>
            <w:r w:rsidRPr="00B85C30">
              <w:rPr>
                <w:rFonts w:asciiTheme="majorHAnsi" w:eastAsia="Times New Roman" w:hAnsiTheme="majorHAnsi" w:cstheme="majorHAnsi"/>
                <w:sz w:val="21"/>
                <w:szCs w:val="21"/>
              </w:rPr>
              <w:t>(CENTO E CINQUENTA E SETE MIL, OITOCENTOS E TRINTA E SETE REAIS E CINQUENTA CENTAVOS).</w:t>
            </w:r>
          </w:p>
        </w:tc>
      </w:tr>
    </w:tbl>
    <w:p w14:paraId="661D6215"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04" w:type="dxa"/>
        <w:jc w:val="center"/>
        <w:tblLook w:val="04A0" w:firstRow="1" w:lastRow="0" w:firstColumn="1" w:lastColumn="0" w:noHBand="0" w:noVBand="1"/>
      </w:tblPr>
      <w:tblGrid>
        <w:gridCol w:w="686"/>
        <w:gridCol w:w="844"/>
        <w:gridCol w:w="2685"/>
        <w:gridCol w:w="708"/>
        <w:gridCol w:w="855"/>
        <w:gridCol w:w="1571"/>
        <w:gridCol w:w="1555"/>
      </w:tblGrid>
      <w:tr w:rsidR="00B85C30" w:rsidRPr="00B85C30" w14:paraId="51812539" w14:textId="77777777" w:rsidTr="00B85C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04" w:type="dxa"/>
            <w:gridSpan w:val="7"/>
            <w:shd w:val="clear" w:color="auto" w:fill="D9D9D9" w:themeFill="background1" w:themeFillShade="D9"/>
            <w:vAlign w:val="center"/>
          </w:tcPr>
          <w:p w14:paraId="1048BCD6"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p>
        </w:tc>
      </w:tr>
      <w:tr w:rsidR="00B85C30" w:rsidRPr="00B85C30" w14:paraId="1219DAA7"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4" w:type="dxa"/>
            <w:gridSpan w:val="7"/>
            <w:vAlign w:val="center"/>
          </w:tcPr>
          <w:p w14:paraId="627DE07C"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w:t>
            </w:r>
          </w:p>
        </w:tc>
      </w:tr>
      <w:tr w:rsidR="00B85C30" w:rsidRPr="00B85C30" w14:paraId="5FFFC156" w14:textId="77777777" w:rsidTr="00835BFE">
        <w:trPr>
          <w:trHeight w:val="358"/>
          <w:jc w:val="center"/>
        </w:trPr>
        <w:tc>
          <w:tcPr>
            <w:cnfStyle w:val="001000000000" w:firstRow="0" w:lastRow="0" w:firstColumn="1" w:lastColumn="0" w:oddVBand="0" w:evenVBand="0" w:oddHBand="0" w:evenHBand="0" w:firstRowFirstColumn="0" w:firstRowLastColumn="0" w:lastRowFirstColumn="0" w:lastRowLastColumn="0"/>
            <w:tcW w:w="686" w:type="dxa"/>
            <w:vAlign w:val="center"/>
          </w:tcPr>
          <w:p w14:paraId="04E5F7D6"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4" w:type="dxa"/>
            <w:vAlign w:val="center"/>
          </w:tcPr>
          <w:p w14:paraId="056184F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85" w:type="dxa"/>
            <w:vAlign w:val="center"/>
          </w:tcPr>
          <w:p w14:paraId="0935CDDF"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8" w:type="dxa"/>
            <w:vAlign w:val="center"/>
          </w:tcPr>
          <w:p w14:paraId="70279FF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5" w:type="dxa"/>
            <w:vAlign w:val="center"/>
          </w:tcPr>
          <w:p w14:paraId="3B30397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71" w:type="dxa"/>
            <w:vAlign w:val="center"/>
          </w:tcPr>
          <w:p w14:paraId="441984BD"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55" w:type="dxa"/>
            <w:vAlign w:val="center"/>
          </w:tcPr>
          <w:p w14:paraId="22061FD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43872D1E" w14:textId="77777777" w:rsidTr="00B85C30">
        <w:trPr>
          <w:jc w:val="center"/>
        </w:trPr>
        <w:tc>
          <w:tcPr>
            <w:cnfStyle w:val="001000000000" w:firstRow="0" w:lastRow="0" w:firstColumn="1" w:lastColumn="0" w:oddVBand="0" w:evenVBand="0" w:oddHBand="0" w:evenHBand="0" w:firstRowFirstColumn="0" w:firstRowLastColumn="0" w:lastRowFirstColumn="0" w:lastRowLastColumn="0"/>
            <w:tcW w:w="686" w:type="dxa"/>
            <w:shd w:val="clear" w:color="auto" w:fill="auto"/>
            <w:vAlign w:val="center"/>
          </w:tcPr>
          <w:p w14:paraId="71A8D85B"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4" w:type="dxa"/>
            <w:shd w:val="clear" w:color="auto" w:fill="auto"/>
            <w:vAlign w:val="center"/>
          </w:tcPr>
          <w:p w14:paraId="75810C4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43895</w:t>
            </w:r>
          </w:p>
        </w:tc>
        <w:tc>
          <w:tcPr>
            <w:tcW w:w="2685" w:type="dxa"/>
            <w:shd w:val="clear" w:color="auto" w:fill="auto"/>
            <w:vAlign w:val="center"/>
          </w:tcPr>
          <w:p w14:paraId="72C0C4F3"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0201010666 – BIÓPSIA DO COLO UTERINO.</w:t>
            </w:r>
          </w:p>
        </w:tc>
        <w:tc>
          <w:tcPr>
            <w:tcW w:w="708" w:type="dxa"/>
            <w:shd w:val="clear" w:color="auto" w:fill="auto"/>
            <w:vAlign w:val="center"/>
          </w:tcPr>
          <w:p w14:paraId="6850914A"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UND</w:t>
            </w:r>
          </w:p>
        </w:tc>
        <w:tc>
          <w:tcPr>
            <w:tcW w:w="855" w:type="dxa"/>
            <w:shd w:val="clear" w:color="auto" w:fill="auto"/>
            <w:vAlign w:val="center"/>
          </w:tcPr>
          <w:p w14:paraId="75E2BD30"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450</w:t>
            </w:r>
          </w:p>
        </w:tc>
        <w:tc>
          <w:tcPr>
            <w:tcW w:w="1571" w:type="dxa"/>
            <w:tcBorders>
              <w:top w:val="nil"/>
              <w:left w:val="nil"/>
              <w:bottom w:val="single" w:sz="8" w:space="0" w:color="666666"/>
              <w:right w:val="single" w:sz="8" w:space="0" w:color="666666"/>
            </w:tcBorders>
            <w:shd w:val="clear" w:color="auto" w:fill="auto"/>
            <w:vAlign w:val="center"/>
          </w:tcPr>
          <w:p w14:paraId="1680DD9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R$ 116,22 </w:t>
            </w:r>
          </w:p>
        </w:tc>
        <w:tc>
          <w:tcPr>
            <w:tcW w:w="1555" w:type="dxa"/>
            <w:tcBorders>
              <w:top w:val="nil"/>
              <w:left w:val="nil"/>
              <w:bottom w:val="single" w:sz="8" w:space="0" w:color="666666"/>
              <w:right w:val="single" w:sz="8" w:space="0" w:color="666666"/>
            </w:tcBorders>
            <w:shd w:val="clear" w:color="auto" w:fill="auto"/>
            <w:vAlign w:val="center"/>
          </w:tcPr>
          <w:p w14:paraId="68C0B25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R$ 52.299,00 </w:t>
            </w:r>
          </w:p>
        </w:tc>
      </w:tr>
      <w:tr w:rsidR="00B85C30" w:rsidRPr="00B85C30" w14:paraId="67183A62"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4" w:type="dxa"/>
            <w:gridSpan w:val="7"/>
            <w:vAlign w:val="center"/>
          </w:tcPr>
          <w:p w14:paraId="33DAAC7E"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R$ 52.299,00</w:t>
            </w:r>
            <w:r w:rsidRPr="00B85C30">
              <w:rPr>
                <w:rFonts w:asciiTheme="majorHAnsi" w:hAnsiTheme="majorHAnsi" w:cstheme="majorHAnsi"/>
                <w:sz w:val="21"/>
                <w:szCs w:val="21"/>
              </w:rPr>
              <w:t xml:space="preserve"> </w:t>
            </w:r>
            <w:r w:rsidRPr="00B85C30">
              <w:rPr>
                <w:rFonts w:asciiTheme="majorHAnsi" w:eastAsia="Times New Roman" w:hAnsiTheme="majorHAnsi" w:cstheme="majorHAnsi"/>
                <w:sz w:val="21"/>
                <w:szCs w:val="21"/>
              </w:rPr>
              <w:t>(CINQUENTA E DOIS MIL, DUZENTOS E NOVENTA E NOVE REAIS).</w:t>
            </w:r>
          </w:p>
        </w:tc>
      </w:tr>
    </w:tbl>
    <w:p w14:paraId="2784AEEC"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04" w:type="dxa"/>
        <w:jc w:val="center"/>
        <w:tblLook w:val="04A0" w:firstRow="1" w:lastRow="0" w:firstColumn="1" w:lastColumn="0" w:noHBand="0" w:noVBand="1"/>
      </w:tblPr>
      <w:tblGrid>
        <w:gridCol w:w="686"/>
        <w:gridCol w:w="844"/>
        <w:gridCol w:w="2685"/>
        <w:gridCol w:w="708"/>
        <w:gridCol w:w="855"/>
        <w:gridCol w:w="1571"/>
        <w:gridCol w:w="1555"/>
      </w:tblGrid>
      <w:tr w:rsidR="00B85C30" w:rsidRPr="00B85C30" w14:paraId="7187912B" w14:textId="77777777" w:rsidTr="00B85C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04" w:type="dxa"/>
            <w:gridSpan w:val="7"/>
            <w:shd w:val="clear" w:color="auto" w:fill="D9D9D9" w:themeFill="background1" w:themeFillShade="D9"/>
            <w:vAlign w:val="center"/>
          </w:tcPr>
          <w:p w14:paraId="28376E1A"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p>
        </w:tc>
      </w:tr>
      <w:tr w:rsidR="00B85C30" w:rsidRPr="00B85C30" w14:paraId="381C68E4"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4" w:type="dxa"/>
            <w:gridSpan w:val="7"/>
            <w:vAlign w:val="center"/>
          </w:tcPr>
          <w:p w14:paraId="78D90186"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w:t>
            </w:r>
          </w:p>
        </w:tc>
      </w:tr>
      <w:tr w:rsidR="00B85C30" w:rsidRPr="00B85C30" w14:paraId="0D1B08BF"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6" w:type="dxa"/>
            <w:vAlign w:val="center"/>
          </w:tcPr>
          <w:p w14:paraId="34F0CC5E"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4" w:type="dxa"/>
            <w:vAlign w:val="center"/>
          </w:tcPr>
          <w:p w14:paraId="14DD0E5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85" w:type="dxa"/>
            <w:vAlign w:val="center"/>
          </w:tcPr>
          <w:p w14:paraId="7F7AD69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8" w:type="dxa"/>
            <w:vAlign w:val="center"/>
          </w:tcPr>
          <w:p w14:paraId="2686922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5" w:type="dxa"/>
            <w:vAlign w:val="center"/>
          </w:tcPr>
          <w:p w14:paraId="13A0D5D5"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71" w:type="dxa"/>
            <w:vAlign w:val="center"/>
          </w:tcPr>
          <w:p w14:paraId="1C37F7B1"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55" w:type="dxa"/>
            <w:vAlign w:val="center"/>
          </w:tcPr>
          <w:p w14:paraId="2A25F45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4BEC80C1" w14:textId="77777777" w:rsidTr="00B85C30">
        <w:trPr>
          <w:jc w:val="center"/>
        </w:trPr>
        <w:tc>
          <w:tcPr>
            <w:cnfStyle w:val="001000000000" w:firstRow="0" w:lastRow="0" w:firstColumn="1" w:lastColumn="0" w:oddVBand="0" w:evenVBand="0" w:oddHBand="0" w:evenHBand="0" w:firstRowFirstColumn="0" w:firstRowLastColumn="0" w:lastRowFirstColumn="0" w:lastRowLastColumn="0"/>
            <w:tcW w:w="686" w:type="dxa"/>
            <w:shd w:val="clear" w:color="auto" w:fill="auto"/>
            <w:vAlign w:val="center"/>
          </w:tcPr>
          <w:p w14:paraId="612B2CC6"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4" w:type="dxa"/>
            <w:shd w:val="clear" w:color="auto" w:fill="auto"/>
            <w:vAlign w:val="center"/>
          </w:tcPr>
          <w:p w14:paraId="50619A45"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43872</w:t>
            </w:r>
          </w:p>
        </w:tc>
        <w:tc>
          <w:tcPr>
            <w:tcW w:w="2685" w:type="dxa"/>
            <w:shd w:val="clear" w:color="auto" w:fill="auto"/>
            <w:vAlign w:val="center"/>
          </w:tcPr>
          <w:p w14:paraId="4B6829F3"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04.01.01.009-0 – APLICAÇÃO DE ÁCIDO PARA CAUTERIZAÇÃO DE VERRUGAS.</w:t>
            </w:r>
          </w:p>
        </w:tc>
        <w:tc>
          <w:tcPr>
            <w:tcW w:w="708" w:type="dxa"/>
            <w:shd w:val="clear" w:color="auto" w:fill="auto"/>
            <w:vAlign w:val="center"/>
          </w:tcPr>
          <w:p w14:paraId="761E23CB"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UND</w:t>
            </w:r>
          </w:p>
        </w:tc>
        <w:tc>
          <w:tcPr>
            <w:tcW w:w="855" w:type="dxa"/>
            <w:shd w:val="clear" w:color="auto" w:fill="auto"/>
            <w:vAlign w:val="center"/>
          </w:tcPr>
          <w:p w14:paraId="7D501EC0"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135</w:t>
            </w:r>
          </w:p>
        </w:tc>
        <w:tc>
          <w:tcPr>
            <w:tcW w:w="1571" w:type="dxa"/>
            <w:tcBorders>
              <w:top w:val="nil"/>
              <w:left w:val="nil"/>
              <w:bottom w:val="single" w:sz="8" w:space="0" w:color="666666"/>
              <w:right w:val="single" w:sz="8" w:space="0" w:color="666666"/>
            </w:tcBorders>
            <w:shd w:val="clear" w:color="auto" w:fill="auto"/>
            <w:vAlign w:val="center"/>
          </w:tcPr>
          <w:p w14:paraId="05B89D45"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R$ 132,91 </w:t>
            </w:r>
          </w:p>
        </w:tc>
        <w:tc>
          <w:tcPr>
            <w:tcW w:w="1555" w:type="dxa"/>
            <w:tcBorders>
              <w:top w:val="nil"/>
              <w:left w:val="nil"/>
              <w:bottom w:val="single" w:sz="8" w:space="0" w:color="666666"/>
              <w:right w:val="single" w:sz="8" w:space="0" w:color="666666"/>
            </w:tcBorders>
            <w:shd w:val="clear" w:color="auto" w:fill="auto"/>
            <w:vAlign w:val="center"/>
          </w:tcPr>
          <w:p w14:paraId="16761ABD"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R$ 17.942,85 </w:t>
            </w:r>
          </w:p>
        </w:tc>
      </w:tr>
      <w:tr w:rsidR="00B85C30" w:rsidRPr="00B85C30" w14:paraId="61EF48C7"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04" w:type="dxa"/>
            <w:gridSpan w:val="7"/>
            <w:vAlign w:val="center"/>
          </w:tcPr>
          <w:p w14:paraId="4B143984"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R$ 17.942,85</w:t>
            </w:r>
            <w:r w:rsidRPr="00B85C30">
              <w:rPr>
                <w:rFonts w:asciiTheme="majorHAnsi" w:hAnsiTheme="majorHAnsi" w:cstheme="majorHAnsi"/>
                <w:sz w:val="21"/>
                <w:szCs w:val="21"/>
              </w:rPr>
              <w:t xml:space="preserve"> </w:t>
            </w:r>
            <w:r w:rsidRPr="00B85C30">
              <w:rPr>
                <w:rFonts w:asciiTheme="majorHAnsi" w:eastAsia="Times New Roman" w:hAnsiTheme="majorHAnsi" w:cstheme="majorHAnsi"/>
                <w:sz w:val="21"/>
                <w:szCs w:val="21"/>
              </w:rPr>
              <w:t>(DEZESSETE MIL, NOVECENTOS E QUARENTA E DOIS REAIS E OITENTA E CINCO CENTAVOS).</w:t>
            </w:r>
          </w:p>
        </w:tc>
      </w:tr>
    </w:tbl>
    <w:p w14:paraId="33C7F39A"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26" w:type="dxa"/>
        <w:jc w:val="center"/>
        <w:tblLook w:val="04A0" w:firstRow="1" w:lastRow="0" w:firstColumn="1" w:lastColumn="0" w:noHBand="0" w:noVBand="1"/>
      </w:tblPr>
      <w:tblGrid>
        <w:gridCol w:w="686"/>
        <w:gridCol w:w="845"/>
        <w:gridCol w:w="2688"/>
        <w:gridCol w:w="709"/>
        <w:gridCol w:w="850"/>
        <w:gridCol w:w="1560"/>
        <w:gridCol w:w="1588"/>
      </w:tblGrid>
      <w:tr w:rsidR="00B85C30" w:rsidRPr="00B85C30" w14:paraId="603AEFA5" w14:textId="77777777" w:rsidTr="00B85C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26" w:type="dxa"/>
            <w:gridSpan w:val="7"/>
            <w:shd w:val="clear" w:color="auto" w:fill="D9D9D9" w:themeFill="background1" w:themeFillShade="D9"/>
            <w:vAlign w:val="center"/>
          </w:tcPr>
          <w:p w14:paraId="18D937B6"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p>
        </w:tc>
      </w:tr>
      <w:tr w:rsidR="00B85C30" w:rsidRPr="00B85C30" w14:paraId="71F3836E"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5008856D"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lastRenderedPageBreak/>
              <w:t>LOCAL DE ATENDIMENTO: CEM – CENTRO DE ESPECIALIDADES MÉDICAS EVANDRO CAROBENE FRANCESCHI</w:t>
            </w:r>
          </w:p>
        </w:tc>
      </w:tr>
      <w:tr w:rsidR="00B85C30" w:rsidRPr="00B85C30" w14:paraId="0B76C34A"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6" w:type="dxa"/>
            <w:vAlign w:val="center"/>
          </w:tcPr>
          <w:p w14:paraId="26061530"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5" w:type="dxa"/>
            <w:vAlign w:val="center"/>
          </w:tcPr>
          <w:p w14:paraId="5267A09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88" w:type="dxa"/>
            <w:vAlign w:val="center"/>
          </w:tcPr>
          <w:p w14:paraId="6C8885A3"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9" w:type="dxa"/>
            <w:vAlign w:val="center"/>
          </w:tcPr>
          <w:p w14:paraId="4C7BB4AD"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0" w:type="dxa"/>
            <w:vAlign w:val="center"/>
          </w:tcPr>
          <w:p w14:paraId="40CF316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60" w:type="dxa"/>
            <w:vAlign w:val="center"/>
          </w:tcPr>
          <w:p w14:paraId="67A827F8"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88" w:type="dxa"/>
            <w:vAlign w:val="center"/>
          </w:tcPr>
          <w:p w14:paraId="39123B39"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3F31256B" w14:textId="77777777" w:rsidTr="00B85C30">
        <w:trPr>
          <w:jc w:val="center"/>
        </w:trPr>
        <w:tc>
          <w:tcPr>
            <w:cnfStyle w:val="001000000000" w:firstRow="0" w:lastRow="0" w:firstColumn="1" w:lastColumn="0" w:oddVBand="0" w:evenVBand="0" w:oddHBand="0" w:evenHBand="0" w:firstRowFirstColumn="0" w:firstRowLastColumn="0" w:lastRowFirstColumn="0" w:lastRowLastColumn="0"/>
            <w:tcW w:w="686" w:type="dxa"/>
            <w:shd w:val="clear" w:color="auto" w:fill="auto"/>
            <w:vAlign w:val="center"/>
          </w:tcPr>
          <w:p w14:paraId="662EAF98"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28133F86"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43873</w:t>
            </w:r>
          </w:p>
        </w:tc>
        <w:tc>
          <w:tcPr>
            <w:tcW w:w="2688" w:type="dxa"/>
            <w:shd w:val="clear" w:color="auto" w:fill="auto"/>
            <w:vAlign w:val="center"/>
          </w:tcPr>
          <w:p w14:paraId="0578C157"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04.10.01.001-4 – DRENAGEM DE ABSCESSO DE MAMA (ESVAZIAMENTO DE CISTO MAMÁRIO). </w:t>
            </w:r>
          </w:p>
        </w:tc>
        <w:tc>
          <w:tcPr>
            <w:tcW w:w="709" w:type="dxa"/>
            <w:shd w:val="clear" w:color="auto" w:fill="auto"/>
            <w:vAlign w:val="center"/>
          </w:tcPr>
          <w:p w14:paraId="049DC8ED"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UND</w:t>
            </w:r>
          </w:p>
        </w:tc>
        <w:tc>
          <w:tcPr>
            <w:tcW w:w="850" w:type="dxa"/>
            <w:shd w:val="clear" w:color="auto" w:fill="auto"/>
            <w:vAlign w:val="center"/>
          </w:tcPr>
          <w:p w14:paraId="3431E6EB"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48</w:t>
            </w:r>
          </w:p>
        </w:tc>
        <w:tc>
          <w:tcPr>
            <w:tcW w:w="1560" w:type="dxa"/>
            <w:tcBorders>
              <w:top w:val="nil"/>
              <w:left w:val="nil"/>
              <w:bottom w:val="single" w:sz="8" w:space="0" w:color="666666"/>
              <w:right w:val="single" w:sz="8" w:space="0" w:color="666666"/>
            </w:tcBorders>
            <w:shd w:val="clear" w:color="auto" w:fill="auto"/>
            <w:vAlign w:val="center"/>
          </w:tcPr>
          <w:p w14:paraId="79748F6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R$ 204,52 </w:t>
            </w:r>
          </w:p>
        </w:tc>
        <w:tc>
          <w:tcPr>
            <w:tcW w:w="1588" w:type="dxa"/>
            <w:tcBorders>
              <w:top w:val="nil"/>
              <w:left w:val="nil"/>
              <w:bottom w:val="single" w:sz="8" w:space="0" w:color="666666"/>
              <w:right w:val="single" w:sz="8" w:space="0" w:color="666666"/>
            </w:tcBorders>
            <w:shd w:val="clear" w:color="auto" w:fill="auto"/>
            <w:vAlign w:val="center"/>
          </w:tcPr>
          <w:p w14:paraId="07AE2795"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R$ 9.816,96 </w:t>
            </w:r>
          </w:p>
        </w:tc>
      </w:tr>
      <w:tr w:rsidR="00B85C30" w:rsidRPr="00B85C30" w14:paraId="3E0DEAD1"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5B754CBE"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R$ 9.816,96</w:t>
            </w:r>
            <w:r w:rsidRPr="00B85C30">
              <w:rPr>
                <w:rFonts w:asciiTheme="majorHAnsi" w:hAnsiTheme="majorHAnsi" w:cstheme="majorHAnsi"/>
                <w:sz w:val="21"/>
                <w:szCs w:val="21"/>
              </w:rPr>
              <w:t xml:space="preserve"> </w:t>
            </w:r>
            <w:r w:rsidRPr="00B85C30">
              <w:rPr>
                <w:rFonts w:asciiTheme="majorHAnsi" w:eastAsia="Times New Roman" w:hAnsiTheme="majorHAnsi" w:cstheme="majorHAnsi"/>
                <w:sz w:val="21"/>
                <w:szCs w:val="21"/>
              </w:rPr>
              <w:t>(NOVE MIL, OITOCENTOS E DEZESSEIS REAIS E NOVENTA E SEIS CENTAVOS).</w:t>
            </w:r>
          </w:p>
        </w:tc>
      </w:tr>
    </w:tbl>
    <w:p w14:paraId="36F62CF1" w14:textId="77777777" w:rsidR="00B85C30" w:rsidRPr="00B85C30" w:rsidRDefault="00B85C30" w:rsidP="00B85C30">
      <w:pPr>
        <w:rPr>
          <w:rFonts w:asciiTheme="majorHAnsi" w:hAnsiTheme="majorHAnsi" w:cstheme="majorHAnsi"/>
          <w:b/>
          <w:sz w:val="21"/>
          <w:szCs w:val="21"/>
        </w:rPr>
      </w:pPr>
    </w:p>
    <w:tbl>
      <w:tblPr>
        <w:tblStyle w:val="TabeladeGrade6Colorida10"/>
        <w:tblpPr w:leftFromText="141" w:rightFromText="141" w:vertAnchor="text" w:tblpXSpec="center" w:tblpY="1"/>
        <w:tblOverlap w:val="never"/>
        <w:tblW w:w="8926" w:type="dxa"/>
        <w:jc w:val="center"/>
        <w:tblLook w:val="04A0" w:firstRow="1" w:lastRow="0" w:firstColumn="1" w:lastColumn="0" w:noHBand="0" w:noVBand="1"/>
      </w:tblPr>
      <w:tblGrid>
        <w:gridCol w:w="687"/>
        <w:gridCol w:w="845"/>
        <w:gridCol w:w="2687"/>
        <w:gridCol w:w="709"/>
        <w:gridCol w:w="850"/>
        <w:gridCol w:w="1560"/>
        <w:gridCol w:w="1588"/>
      </w:tblGrid>
      <w:tr w:rsidR="00B85C30" w:rsidRPr="00B85C30" w14:paraId="791DA2F7" w14:textId="77777777" w:rsidTr="00B85C30">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8926" w:type="dxa"/>
            <w:gridSpan w:val="7"/>
            <w:shd w:val="clear" w:color="auto" w:fill="D9D9D9" w:themeFill="background1" w:themeFillShade="D9"/>
            <w:vAlign w:val="center"/>
          </w:tcPr>
          <w:p w14:paraId="1D26EB4D" w14:textId="77777777" w:rsidR="00B85C30" w:rsidRPr="00B85C30" w:rsidRDefault="00B85C30" w:rsidP="00B85C30">
            <w:pPr>
              <w:pStyle w:val="PargrafodaLista"/>
              <w:widowControl w:val="0"/>
              <w:numPr>
                <w:ilvl w:val="0"/>
                <w:numId w:val="24"/>
              </w:numPr>
              <w:tabs>
                <w:tab w:val="left" w:pos="708"/>
              </w:tabs>
              <w:spacing w:after="0" w:line="276" w:lineRule="auto"/>
              <w:ind w:left="0" w:firstLine="0"/>
              <w:contextualSpacing w:val="0"/>
              <w:jc w:val="center"/>
              <w:rPr>
                <w:rFonts w:asciiTheme="majorHAnsi" w:eastAsia="Times New Roman" w:hAnsiTheme="majorHAnsi" w:cstheme="majorHAnsi"/>
                <w:sz w:val="21"/>
                <w:szCs w:val="21"/>
              </w:rPr>
            </w:pPr>
          </w:p>
        </w:tc>
      </w:tr>
      <w:tr w:rsidR="00B85C30" w:rsidRPr="00B85C30" w14:paraId="3D5046BB"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0101CE34" w14:textId="77777777" w:rsidR="00B85C30" w:rsidRPr="00B85C30" w:rsidRDefault="00B85C30" w:rsidP="00B85C30">
            <w:pPr>
              <w:autoSpaceDE w:val="0"/>
              <w:autoSpaceDN w:val="0"/>
              <w:adjustRightInd w:val="0"/>
              <w:jc w:val="both"/>
              <w:rPr>
                <w:rFonts w:asciiTheme="majorHAnsi" w:hAnsiTheme="majorHAnsi" w:cstheme="majorHAnsi"/>
                <w:b w:val="0"/>
                <w:sz w:val="21"/>
                <w:szCs w:val="21"/>
              </w:rPr>
            </w:pPr>
            <w:r w:rsidRPr="00B85C30">
              <w:rPr>
                <w:rFonts w:asciiTheme="majorHAnsi" w:hAnsiTheme="majorHAnsi" w:cstheme="majorHAnsi"/>
                <w:b w:val="0"/>
                <w:bCs w:val="0"/>
                <w:sz w:val="21"/>
                <w:szCs w:val="21"/>
              </w:rPr>
              <w:t>LOCAL DE ATENDIMENTO: CEM – CENTRO DE ESPECIALIDADES MÉDICAS EVANDRO CAROBENE FRANCESCHI</w:t>
            </w:r>
          </w:p>
        </w:tc>
      </w:tr>
      <w:tr w:rsidR="00B85C30" w:rsidRPr="00B85C30" w14:paraId="38C89BF8"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687" w:type="dxa"/>
            <w:vAlign w:val="center"/>
          </w:tcPr>
          <w:p w14:paraId="4BB6435C" w14:textId="77777777" w:rsidR="00B85C30" w:rsidRPr="00B85C30" w:rsidRDefault="00B85C30" w:rsidP="00B85C30">
            <w:pPr>
              <w:jc w:val="center"/>
              <w:rPr>
                <w:rFonts w:asciiTheme="majorHAnsi" w:eastAsia="Times New Roman" w:hAnsiTheme="majorHAnsi" w:cstheme="majorHAnsi"/>
                <w:sz w:val="21"/>
                <w:szCs w:val="21"/>
                <w:lang w:eastAsia="zh-CN"/>
              </w:rPr>
            </w:pPr>
            <w:r w:rsidRPr="00B85C30">
              <w:rPr>
                <w:rFonts w:asciiTheme="majorHAnsi" w:eastAsia="Times New Roman" w:hAnsiTheme="majorHAnsi" w:cstheme="majorHAnsi"/>
                <w:sz w:val="21"/>
                <w:szCs w:val="21"/>
                <w:lang w:eastAsia="zh-CN"/>
              </w:rPr>
              <w:t>ITEM</w:t>
            </w:r>
          </w:p>
        </w:tc>
        <w:tc>
          <w:tcPr>
            <w:tcW w:w="845" w:type="dxa"/>
            <w:vAlign w:val="center"/>
          </w:tcPr>
          <w:p w14:paraId="2A42F40B"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CÓD</w:t>
            </w:r>
          </w:p>
        </w:tc>
        <w:tc>
          <w:tcPr>
            <w:tcW w:w="2687" w:type="dxa"/>
            <w:vAlign w:val="center"/>
          </w:tcPr>
          <w:p w14:paraId="659918B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PROCEDIMENTO</w:t>
            </w:r>
          </w:p>
        </w:tc>
        <w:tc>
          <w:tcPr>
            <w:tcW w:w="709" w:type="dxa"/>
            <w:vAlign w:val="center"/>
          </w:tcPr>
          <w:p w14:paraId="3D572D8E"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UND</w:t>
            </w:r>
          </w:p>
        </w:tc>
        <w:tc>
          <w:tcPr>
            <w:tcW w:w="850" w:type="dxa"/>
            <w:vAlign w:val="center"/>
          </w:tcPr>
          <w:p w14:paraId="547B7614"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QTD</w:t>
            </w:r>
          </w:p>
        </w:tc>
        <w:tc>
          <w:tcPr>
            <w:tcW w:w="1560" w:type="dxa"/>
            <w:vAlign w:val="center"/>
          </w:tcPr>
          <w:p w14:paraId="1F6DC0C6"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UNITÁRIO</w:t>
            </w:r>
          </w:p>
        </w:tc>
        <w:tc>
          <w:tcPr>
            <w:tcW w:w="1588" w:type="dxa"/>
            <w:vAlign w:val="center"/>
          </w:tcPr>
          <w:p w14:paraId="508927CC"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b/>
                <w:bCs/>
                <w:sz w:val="21"/>
                <w:szCs w:val="21"/>
                <w:lang w:eastAsia="zh-CN"/>
              </w:rPr>
            </w:pPr>
            <w:r w:rsidRPr="00B85C30">
              <w:rPr>
                <w:rFonts w:asciiTheme="majorHAnsi" w:eastAsia="Times New Roman" w:hAnsiTheme="majorHAnsi" w:cstheme="majorHAnsi"/>
                <w:b/>
                <w:bCs/>
                <w:sz w:val="21"/>
                <w:szCs w:val="21"/>
                <w:lang w:eastAsia="zh-CN"/>
              </w:rPr>
              <w:t>VALOR TOTAL</w:t>
            </w:r>
          </w:p>
        </w:tc>
      </w:tr>
      <w:tr w:rsidR="00B85C30" w:rsidRPr="00B85C30" w14:paraId="1E3C3460" w14:textId="77777777" w:rsidTr="00B85C30">
        <w:trPr>
          <w:jc w:val="center"/>
        </w:trPr>
        <w:tc>
          <w:tcPr>
            <w:cnfStyle w:val="001000000000" w:firstRow="0" w:lastRow="0" w:firstColumn="1" w:lastColumn="0" w:oddVBand="0" w:evenVBand="0" w:oddHBand="0" w:evenHBand="0" w:firstRowFirstColumn="0" w:firstRowLastColumn="0" w:lastRowFirstColumn="0" w:lastRowLastColumn="0"/>
            <w:tcW w:w="687" w:type="dxa"/>
            <w:shd w:val="clear" w:color="auto" w:fill="auto"/>
            <w:vAlign w:val="center"/>
          </w:tcPr>
          <w:p w14:paraId="0314514A" w14:textId="77777777" w:rsidR="00B85C30" w:rsidRPr="00B85C30" w:rsidRDefault="00B85C30" w:rsidP="00B85C30">
            <w:pPr>
              <w:numPr>
                <w:ilvl w:val="0"/>
                <w:numId w:val="19"/>
              </w:numPr>
              <w:tabs>
                <w:tab w:val="left" w:pos="708"/>
              </w:tabs>
              <w:spacing w:after="0" w:line="276" w:lineRule="auto"/>
              <w:ind w:left="0" w:firstLine="0"/>
              <w:jc w:val="center"/>
              <w:rPr>
                <w:rFonts w:asciiTheme="majorHAnsi" w:eastAsia="Times New Roman" w:hAnsiTheme="majorHAnsi" w:cstheme="majorHAnsi"/>
                <w:sz w:val="21"/>
                <w:szCs w:val="21"/>
                <w:u w:val="single"/>
              </w:rPr>
            </w:pPr>
          </w:p>
        </w:tc>
        <w:tc>
          <w:tcPr>
            <w:tcW w:w="845" w:type="dxa"/>
            <w:shd w:val="clear" w:color="auto" w:fill="auto"/>
            <w:vAlign w:val="center"/>
          </w:tcPr>
          <w:p w14:paraId="3D7F2F57"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47007</w:t>
            </w:r>
          </w:p>
        </w:tc>
        <w:tc>
          <w:tcPr>
            <w:tcW w:w="2687" w:type="dxa"/>
            <w:shd w:val="clear" w:color="auto" w:fill="auto"/>
            <w:vAlign w:val="center"/>
          </w:tcPr>
          <w:p w14:paraId="534803EF" w14:textId="77777777" w:rsidR="00B85C30" w:rsidRPr="00B85C30" w:rsidRDefault="00B85C30" w:rsidP="00B85C30">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02.02.03.099-7 – COLETA DE CAPTURA HÍBRIDA.</w:t>
            </w:r>
          </w:p>
        </w:tc>
        <w:tc>
          <w:tcPr>
            <w:tcW w:w="709" w:type="dxa"/>
            <w:shd w:val="clear" w:color="auto" w:fill="auto"/>
            <w:vAlign w:val="center"/>
          </w:tcPr>
          <w:p w14:paraId="0CCBC4D0"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UND</w:t>
            </w:r>
          </w:p>
        </w:tc>
        <w:tc>
          <w:tcPr>
            <w:tcW w:w="850" w:type="dxa"/>
            <w:shd w:val="clear" w:color="auto" w:fill="auto"/>
            <w:vAlign w:val="center"/>
          </w:tcPr>
          <w:p w14:paraId="004A2301" w14:textId="77777777" w:rsidR="00B85C30" w:rsidRPr="00B85C30" w:rsidRDefault="00B85C30" w:rsidP="00B85C30">
            <w:pPr>
              <w:tabs>
                <w:tab w:val="left" w:pos="708"/>
              </w:tabs>
              <w:spacing w:line="276" w:lineRule="auto"/>
              <w:jc w:val="center"/>
              <w:cnfStyle w:val="000000000000" w:firstRow="0" w:lastRow="0" w:firstColumn="0" w:lastColumn="0" w:oddVBand="0" w:evenVBand="0" w:oddHBand="0" w:evenHBand="0" w:firstRowFirstColumn="0" w:firstRowLastColumn="0" w:lastRowFirstColumn="0" w:lastRowLastColumn="0"/>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384</w:t>
            </w:r>
          </w:p>
        </w:tc>
        <w:tc>
          <w:tcPr>
            <w:tcW w:w="1560" w:type="dxa"/>
            <w:tcBorders>
              <w:top w:val="nil"/>
              <w:left w:val="nil"/>
              <w:bottom w:val="single" w:sz="8" w:space="0" w:color="666666"/>
              <w:right w:val="single" w:sz="8" w:space="0" w:color="666666"/>
            </w:tcBorders>
            <w:shd w:val="clear" w:color="auto" w:fill="auto"/>
            <w:vAlign w:val="center"/>
          </w:tcPr>
          <w:p w14:paraId="372D7CC2"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R$ 175,00 </w:t>
            </w:r>
          </w:p>
        </w:tc>
        <w:tc>
          <w:tcPr>
            <w:tcW w:w="1588" w:type="dxa"/>
            <w:tcBorders>
              <w:top w:val="nil"/>
              <w:left w:val="nil"/>
              <w:bottom w:val="single" w:sz="8" w:space="0" w:color="666666"/>
              <w:right w:val="single" w:sz="8" w:space="0" w:color="666666"/>
            </w:tcBorders>
            <w:shd w:val="clear" w:color="auto" w:fill="auto"/>
            <w:vAlign w:val="center"/>
          </w:tcPr>
          <w:p w14:paraId="6717FC70" w14:textId="77777777" w:rsidR="00B85C30" w:rsidRPr="00B85C30" w:rsidRDefault="00B85C30" w:rsidP="00B85C30">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1"/>
                <w:szCs w:val="21"/>
              </w:rPr>
            </w:pPr>
            <w:r w:rsidRPr="00B85C30">
              <w:rPr>
                <w:rFonts w:asciiTheme="majorHAnsi" w:hAnsiTheme="majorHAnsi" w:cstheme="majorHAnsi"/>
                <w:sz w:val="21"/>
                <w:szCs w:val="21"/>
              </w:rPr>
              <w:t xml:space="preserve"> R$ 67.200,00 </w:t>
            </w:r>
          </w:p>
        </w:tc>
      </w:tr>
      <w:tr w:rsidR="00B85C30" w:rsidRPr="00B85C30" w14:paraId="749C0357" w14:textId="77777777" w:rsidTr="00835BFE">
        <w:trPr>
          <w:jc w:val="center"/>
        </w:trPr>
        <w:tc>
          <w:tcPr>
            <w:cnfStyle w:val="001000000000" w:firstRow="0" w:lastRow="0" w:firstColumn="1" w:lastColumn="0" w:oddVBand="0" w:evenVBand="0" w:oddHBand="0" w:evenHBand="0" w:firstRowFirstColumn="0" w:firstRowLastColumn="0" w:lastRowFirstColumn="0" w:lastRowLastColumn="0"/>
            <w:tcW w:w="8926" w:type="dxa"/>
            <w:gridSpan w:val="7"/>
            <w:vAlign w:val="center"/>
          </w:tcPr>
          <w:p w14:paraId="06B1F8A2" w14:textId="77777777" w:rsidR="00B85C30" w:rsidRPr="00B85C30" w:rsidRDefault="00B85C30" w:rsidP="00B85C30">
            <w:pPr>
              <w:tabs>
                <w:tab w:val="left" w:pos="708"/>
              </w:tabs>
              <w:spacing w:line="276" w:lineRule="auto"/>
              <w:jc w:val="both"/>
              <w:rPr>
                <w:rFonts w:asciiTheme="majorHAnsi" w:eastAsia="Times New Roman" w:hAnsiTheme="majorHAnsi" w:cstheme="majorHAnsi"/>
                <w:sz w:val="21"/>
                <w:szCs w:val="21"/>
              </w:rPr>
            </w:pPr>
            <w:r w:rsidRPr="00B85C30">
              <w:rPr>
                <w:rFonts w:asciiTheme="majorHAnsi" w:eastAsia="Times New Roman" w:hAnsiTheme="majorHAnsi" w:cstheme="majorHAnsi"/>
                <w:sz w:val="21"/>
                <w:szCs w:val="21"/>
              </w:rPr>
              <w:t>VALOR TOTAL DO LOTE: R$ 67.200,00</w:t>
            </w:r>
            <w:r w:rsidRPr="00B85C30">
              <w:rPr>
                <w:rFonts w:asciiTheme="majorHAnsi" w:hAnsiTheme="majorHAnsi" w:cstheme="majorHAnsi"/>
                <w:sz w:val="21"/>
                <w:szCs w:val="21"/>
              </w:rPr>
              <w:t xml:space="preserve"> </w:t>
            </w:r>
            <w:r w:rsidRPr="00B85C30">
              <w:rPr>
                <w:rFonts w:asciiTheme="majorHAnsi" w:eastAsia="Times New Roman" w:hAnsiTheme="majorHAnsi" w:cstheme="majorHAnsi"/>
                <w:sz w:val="21"/>
                <w:szCs w:val="21"/>
              </w:rPr>
              <w:t>(SESSENTA E SETE MIL E DUZENTOS REAIS).</w:t>
            </w:r>
          </w:p>
        </w:tc>
      </w:tr>
    </w:tbl>
    <w:p w14:paraId="610B5CA7" w14:textId="77777777" w:rsidR="00BF1DD0" w:rsidRPr="00B85C30" w:rsidRDefault="00BF1DD0" w:rsidP="00B85C30">
      <w:pPr>
        <w:tabs>
          <w:tab w:val="num" w:pos="-2127"/>
          <w:tab w:val="left" w:pos="2862"/>
        </w:tabs>
        <w:suppressAutoHyphens/>
        <w:spacing w:before="120" w:after="120" w:line="240" w:lineRule="auto"/>
        <w:contextualSpacing/>
        <w:rPr>
          <w:rFonts w:asciiTheme="majorHAnsi" w:eastAsia="Times New Roman" w:hAnsiTheme="majorHAnsi" w:cstheme="majorHAnsi"/>
          <w:sz w:val="21"/>
          <w:szCs w:val="21"/>
          <w:lang w:eastAsia="zh-CN"/>
        </w:rPr>
      </w:pPr>
    </w:p>
    <w:p w14:paraId="6190925C" w14:textId="77777777" w:rsidR="00834E44" w:rsidRDefault="00834E44"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70A41338" w14:textId="77777777" w:rsidR="00B85C30" w:rsidRDefault="00B85C3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5D14FCFD" w14:textId="77777777" w:rsidR="00B85C30" w:rsidRDefault="00B85C3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1FE3C9F7" w14:textId="77777777" w:rsidR="00B85C30" w:rsidRDefault="00B85C3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09B16D40" w14:textId="77777777" w:rsidR="00B85C30" w:rsidRDefault="00B85C3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2BAC6EC6" w14:textId="77777777" w:rsidR="00B85C30" w:rsidRDefault="00B85C3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71F051E0" w14:textId="77777777" w:rsidR="00B85C30" w:rsidRPr="00CD30C2" w:rsidRDefault="00B85C3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52CE484F" w14:textId="77777777" w:rsidR="00BF1DD0" w:rsidRPr="00CD30C2" w:rsidRDefault="00BF1DD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23DF3D3D" w14:textId="77777777" w:rsidR="00BF1DD0" w:rsidRPr="00CD30C2" w:rsidRDefault="00BF1DD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302E1DC8" w14:textId="77777777" w:rsidR="00BF1DD0" w:rsidRPr="00CD30C2" w:rsidRDefault="00BF1DD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5486CAB1" w14:textId="77777777" w:rsidR="00BF1DD0" w:rsidRPr="00CD30C2" w:rsidRDefault="00BF1DD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685A27F4" w14:textId="77777777" w:rsidR="00BF1DD0" w:rsidRPr="00CD30C2" w:rsidRDefault="00BF1DD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6C507417" w14:textId="77777777" w:rsidR="00BF1DD0" w:rsidRPr="00CD30C2" w:rsidRDefault="00BF1DD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5A55E60B" w14:textId="77777777" w:rsidR="00BF1DD0" w:rsidRPr="00CD30C2" w:rsidRDefault="00BF1DD0" w:rsidP="00495E32">
      <w:pPr>
        <w:tabs>
          <w:tab w:val="num" w:pos="-2127"/>
          <w:tab w:val="left" w:pos="2862"/>
        </w:tabs>
        <w:suppressAutoHyphens/>
        <w:spacing w:before="120" w:after="120" w:line="240" w:lineRule="auto"/>
        <w:contextualSpacing/>
        <w:rPr>
          <w:rFonts w:asciiTheme="minorHAnsi" w:eastAsia="Times New Roman" w:hAnsiTheme="minorHAnsi" w:cstheme="minorHAnsi"/>
          <w:sz w:val="21"/>
          <w:szCs w:val="21"/>
          <w:lang w:eastAsia="zh-CN"/>
        </w:rPr>
      </w:pPr>
    </w:p>
    <w:p w14:paraId="08D2ED9D" w14:textId="77777777" w:rsidR="00283361" w:rsidRPr="00CD30C2" w:rsidRDefault="00283361" w:rsidP="00F554A4">
      <w:pPr>
        <w:tabs>
          <w:tab w:val="num" w:pos="-2127"/>
        </w:tabs>
        <w:suppressAutoHyphens/>
        <w:spacing w:before="120" w:after="120" w:line="240" w:lineRule="auto"/>
        <w:contextualSpacing/>
        <w:jc w:val="right"/>
        <w:rPr>
          <w:rFonts w:asciiTheme="minorHAnsi" w:eastAsia="Times New Roman" w:hAnsiTheme="minorHAnsi" w:cstheme="minorHAnsi"/>
          <w:sz w:val="21"/>
          <w:szCs w:val="21"/>
          <w:lang w:eastAsia="zh-CN"/>
        </w:rPr>
      </w:pPr>
    </w:p>
    <w:p w14:paraId="48B41AC0" w14:textId="11F35A43" w:rsidR="00F554A4" w:rsidRPr="00CD30C2" w:rsidRDefault="00F554A4" w:rsidP="00F554A4">
      <w:pPr>
        <w:tabs>
          <w:tab w:val="left" w:pos="3143"/>
        </w:tabs>
        <w:suppressAutoHyphens/>
        <w:spacing w:before="120" w:after="120" w:line="240" w:lineRule="auto"/>
        <w:contextualSpacing/>
        <w:jc w:val="center"/>
        <w:rPr>
          <w:rFonts w:asciiTheme="minorHAnsi" w:eastAsia="Times New Roman" w:hAnsiTheme="minorHAnsi" w:cstheme="minorHAnsi"/>
          <w:bCs/>
          <w:color w:val="000000"/>
          <w:sz w:val="21"/>
          <w:szCs w:val="21"/>
          <w:lang w:eastAsia="zh-CN"/>
        </w:rPr>
      </w:pPr>
    </w:p>
    <w:p w14:paraId="75728DB2" w14:textId="77777777" w:rsidR="00467CA3" w:rsidRPr="00CD30C2" w:rsidRDefault="00467CA3" w:rsidP="00475DDD">
      <w:pPr>
        <w:pStyle w:val="SemEspaamento"/>
        <w:jc w:val="center"/>
        <w:rPr>
          <w:rFonts w:asciiTheme="minorHAnsi" w:hAnsiTheme="minorHAnsi" w:cstheme="minorHAnsi"/>
          <w:b/>
          <w:bCs/>
          <w:sz w:val="21"/>
          <w:szCs w:val="21"/>
        </w:rPr>
      </w:pPr>
    </w:p>
    <w:p w14:paraId="6728F362" w14:textId="3D227649" w:rsidR="00475DDD" w:rsidRPr="00CD30C2" w:rsidRDefault="00475DDD" w:rsidP="008A44CB">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53" w:name="_Toc198618095"/>
      <w:r w:rsidRPr="00CD30C2">
        <w:rPr>
          <w:rStyle w:val="normaltextrun"/>
          <w:rFonts w:asciiTheme="minorHAnsi" w:hAnsiTheme="minorHAnsi" w:cstheme="minorHAnsi"/>
          <w:b/>
          <w:color w:val="auto"/>
          <w:sz w:val="21"/>
          <w:szCs w:val="21"/>
        </w:rPr>
        <w:lastRenderedPageBreak/>
        <w:t>ANEXO  II</w:t>
      </w:r>
      <w:r w:rsidR="00177721" w:rsidRPr="00CD30C2">
        <w:rPr>
          <w:rStyle w:val="normaltextrun"/>
          <w:rFonts w:asciiTheme="minorHAnsi" w:hAnsiTheme="minorHAnsi" w:cstheme="minorHAnsi"/>
          <w:b/>
          <w:color w:val="auto"/>
          <w:sz w:val="21"/>
          <w:szCs w:val="21"/>
        </w:rPr>
        <w:t xml:space="preserve"> – REQUERIMENTO DE CREDENCIAM</w:t>
      </w:r>
      <w:r w:rsidR="000A4E1D" w:rsidRPr="00CD30C2">
        <w:rPr>
          <w:rStyle w:val="normaltextrun"/>
          <w:rFonts w:asciiTheme="minorHAnsi" w:hAnsiTheme="minorHAnsi" w:cstheme="minorHAnsi"/>
          <w:b/>
          <w:color w:val="auto"/>
          <w:sz w:val="21"/>
          <w:szCs w:val="21"/>
        </w:rPr>
        <w:t>ENTO</w:t>
      </w:r>
      <w:bookmarkEnd w:id="53"/>
    </w:p>
    <w:p w14:paraId="28E9335E" w14:textId="77777777" w:rsidR="000A4E1D" w:rsidRPr="00CD30C2" w:rsidRDefault="000A4E1D" w:rsidP="000A4E1D">
      <w:pPr>
        <w:widowControl w:val="0"/>
        <w:autoSpaceDE w:val="0"/>
        <w:autoSpaceDN w:val="0"/>
        <w:adjustRightInd w:val="0"/>
        <w:spacing w:after="0" w:line="240" w:lineRule="auto"/>
        <w:ind w:left="466"/>
        <w:jc w:val="center"/>
        <w:rPr>
          <w:rFonts w:asciiTheme="minorHAnsi" w:hAnsiTheme="minorHAnsi" w:cstheme="minorHAnsi"/>
          <w:b/>
          <w:sz w:val="21"/>
          <w:szCs w:val="21"/>
        </w:rPr>
      </w:pPr>
      <w:r w:rsidRPr="00CD30C2">
        <w:rPr>
          <w:rFonts w:asciiTheme="minorHAnsi" w:hAnsiTheme="minorHAnsi" w:cstheme="minorHAnsi"/>
          <w:b/>
          <w:sz w:val="21"/>
          <w:szCs w:val="21"/>
        </w:rPr>
        <w:t>CARTA DE CREDENCIAMENTO</w:t>
      </w:r>
    </w:p>
    <w:p w14:paraId="15647185" w14:textId="77777777" w:rsidR="000A4E1D" w:rsidRPr="00CD30C2" w:rsidRDefault="000A4E1D" w:rsidP="000A4E1D">
      <w:pPr>
        <w:widowControl w:val="0"/>
        <w:autoSpaceDE w:val="0"/>
        <w:autoSpaceDN w:val="0"/>
        <w:adjustRightInd w:val="0"/>
        <w:spacing w:after="0" w:line="240" w:lineRule="auto"/>
        <w:ind w:left="466"/>
        <w:jc w:val="center"/>
        <w:rPr>
          <w:rFonts w:asciiTheme="minorHAnsi" w:hAnsiTheme="minorHAnsi" w:cstheme="minorHAnsi"/>
          <w:color w:val="FF0000"/>
          <w:sz w:val="21"/>
          <w:szCs w:val="21"/>
        </w:rPr>
      </w:pPr>
      <w:r w:rsidRPr="00CD30C2">
        <w:rPr>
          <w:rFonts w:asciiTheme="minorHAnsi" w:hAnsiTheme="minorHAnsi" w:cstheme="minorHAnsi"/>
          <w:color w:val="FF0000"/>
          <w:sz w:val="21"/>
          <w:szCs w:val="21"/>
        </w:rPr>
        <w:t>(Papel timbrado da empresa)</w:t>
      </w:r>
    </w:p>
    <w:p w14:paraId="6F18BBC2" w14:textId="0566D33F" w:rsidR="006E77F1" w:rsidRPr="00CD30C2" w:rsidRDefault="00A26052" w:rsidP="006E77F1">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CREDENCIAMENTO N</w:t>
      </w:r>
      <w:r w:rsidR="006E77F1" w:rsidRPr="00CD30C2">
        <w:rPr>
          <w:rFonts w:asciiTheme="minorHAnsi" w:hAnsiTheme="minorHAnsi" w:cstheme="minorHAnsi"/>
          <w:b/>
          <w:bCs/>
          <w:sz w:val="21"/>
          <w:szCs w:val="21"/>
        </w:rPr>
        <w:t xml:space="preserve">° </w:t>
      </w:r>
      <w:r w:rsidR="00253B04" w:rsidRPr="00CD30C2">
        <w:rPr>
          <w:rFonts w:asciiTheme="minorHAnsi" w:hAnsiTheme="minorHAnsi" w:cstheme="minorHAnsi"/>
          <w:b/>
          <w:bCs/>
          <w:sz w:val="21"/>
          <w:szCs w:val="21"/>
        </w:rPr>
        <w:t>007/2025</w:t>
      </w:r>
      <w:r w:rsidR="006E77F1" w:rsidRPr="00CD30C2">
        <w:rPr>
          <w:rFonts w:asciiTheme="minorHAnsi" w:hAnsiTheme="minorHAnsi" w:cstheme="minorHAnsi"/>
          <w:b/>
          <w:bCs/>
          <w:sz w:val="21"/>
          <w:szCs w:val="21"/>
        </w:rPr>
        <w:t xml:space="preserve"> </w:t>
      </w:r>
    </w:p>
    <w:p w14:paraId="22E7E848" w14:textId="61D27FC3" w:rsidR="006E77F1" w:rsidRPr="00CD30C2" w:rsidRDefault="006E77F1" w:rsidP="006E77F1">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PROCESSO N° </w:t>
      </w:r>
      <w:r w:rsidR="00162A4B" w:rsidRPr="00CD30C2">
        <w:rPr>
          <w:rFonts w:asciiTheme="minorHAnsi" w:hAnsiTheme="minorHAnsi" w:cstheme="minorHAnsi"/>
          <w:b/>
          <w:bCs/>
          <w:sz w:val="21"/>
          <w:szCs w:val="21"/>
        </w:rPr>
        <w:t>1404/2025</w:t>
      </w:r>
    </w:p>
    <w:p w14:paraId="35C6CDBA" w14:textId="2B7E6773" w:rsidR="006E77F1" w:rsidRPr="00CD30C2" w:rsidRDefault="006E77F1" w:rsidP="006E77F1">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SOLICITAÇÃO N° </w:t>
      </w:r>
      <w:r w:rsidR="00162A4B" w:rsidRPr="00CD30C2">
        <w:rPr>
          <w:rFonts w:asciiTheme="minorHAnsi" w:hAnsiTheme="minorHAnsi" w:cstheme="minorHAnsi"/>
          <w:b/>
          <w:bCs/>
          <w:sz w:val="21"/>
          <w:szCs w:val="21"/>
        </w:rPr>
        <w:t>135/2025</w:t>
      </w:r>
    </w:p>
    <w:p w14:paraId="4963C306" w14:textId="77777777" w:rsidR="000A4E1D" w:rsidRPr="00CD30C2" w:rsidRDefault="000A4E1D" w:rsidP="000A4E1D">
      <w:pPr>
        <w:widowControl w:val="0"/>
        <w:autoSpaceDE w:val="0"/>
        <w:autoSpaceDN w:val="0"/>
        <w:adjustRightInd w:val="0"/>
        <w:spacing w:after="0" w:line="240" w:lineRule="auto"/>
        <w:ind w:left="466"/>
        <w:jc w:val="both"/>
        <w:rPr>
          <w:rFonts w:asciiTheme="minorHAnsi" w:hAnsiTheme="minorHAnsi" w:cstheme="minorHAnsi"/>
          <w:sz w:val="21"/>
          <w:szCs w:val="21"/>
        </w:rPr>
      </w:pPr>
    </w:p>
    <w:p w14:paraId="3BDD57BD"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1. IDENTIFICAÇÃO DA EMPRESA: </w:t>
      </w:r>
    </w:p>
    <w:p w14:paraId="357BD450"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sz w:val="21"/>
          <w:szCs w:val="21"/>
        </w:rPr>
      </w:pPr>
      <w:r w:rsidRPr="00CD30C2">
        <w:rPr>
          <w:rFonts w:asciiTheme="minorHAnsi" w:hAnsiTheme="minorHAnsi" w:cstheme="minorHAnsi"/>
          <w:b/>
          <w:sz w:val="21"/>
          <w:szCs w:val="21"/>
        </w:rPr>
        <w:t xml:space="preserve">Nome ou Razão social: </w:t>
      </w:r>
    </w:p>
    <w:p w14:paraId="6A8CD50E"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sz w:val="21"/>
          <w:szCs w:val="21"/>
        </w:rPr>
      </w:pPr>
      <w:r w:rsidRPr="00CD30C2">
        <w:rPr>
          <w:rFonts w:asciiTheme="minorHAnsi" w:hAnsiTheme="minorHAnsi" w:cstheme="minorHAnsi"/>
          <w:b/>
          <w:sz w:val="21"/>
          <w:szCs w:val="21"/>
        </w:rPr>
        <w:t xml:space="preserve">CNPJ: </w:t>
      </w:r>
    </w:p>
    <w:p w14:paraId="37D66BAE"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p>
    <w:p w14:paraId="37EDB3C6"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1.1. ENDEREÇO: </w:t>
      </w:r>
    </w:p>
    <w:p w14:paraId="35168A4C"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Rua, avenida, nº e complemento </w:t>
      </w:r>
    </w:p>
    <w:p w14:paraId="3CC45782"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Bairro </w:t>
      </w:r>
    </w:p>
    <w:p w14:paraId="535DDE28"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Município </w:t>
      </w:r>
    </w:p>
    <w:p w14:paraId="53208CC1"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UF          CEP </w:t>
      </w:r>
    </w:p>
    <w:p w14:paraId="22C4BB5B"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Telefone    Celular     Fax    E-mail </w:t>
      </w:r>
    </w:p>
    <w:p w14:paraId="6E131262" w14:textId="77777777" w:rsidR="000A4E1D" w:rsidRPr="00CD30C2" w:rsidRDefault="000A4E1D" w:rsidP="000A4E1D">
      <w:pPr>
        <w:widowControl w:val="0"/>
        <w:autoSpaceDE w:val="0"/>
        <w:autoSpaceDN w:val="0"/>
        <w:adjustRightInd w:val="0"/>
        <w:spacing w:after="0" w:line="240" w:lineRule="auto"/>
        <w:jc w:val="both"/>
        <w:rPr>
          <w:rFonts w:asciiTheme="minorHAnsi" w:hAnsiTheme="minorHAnsi" w:cstheme="minorHAnsi"/>
          <w:b/>
          <w:sz w:val="21"/>
          <w:szCs w:val="21"/>
        </w:rPr>
      </w:pPr>
    </w:p>
    <w:p w14:paraId="6CB53A1A"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color w:val="FF0000"/>
          <w:sz w:val="21"/>
          <w:szCs w:val="21"/>
        </w:rPr>
      </w:pPr>
      <w:r w:rsidRPr="00CD30C2">
        <w:rPr>
          <w:rFonts w:asciiTheme="minorHAnsi" w:hAnsiTheme="minorHAnsi" w:cstheme="minorHAnsi"/>
          <w:b/>
          <w:sz w:val="21"/>
          <w:szCs w:val="21"/>
        </w:rPr>
        <w:t xml:space="preserve">2. TITULARES (sócios e representantes legais da empresa): </w:t>
      </w:r>
      <w:r w:rsidRPr="00CD30C2">
        <w:rPr>
          <w:rFonts w:asciiTheme="minorHAnsi" w:hAnsiTheme="minorHAnsi" w:cstheme="minorHAnsi"/>
          <w:b/>
          <w:color w:val="FF0000"/>
          <w:sz w:val="21"/>
          <w:szCs w:val="21"/>
        </w:rPr>
        <w:t>(Se mais de dois sócios, incluir os dados de todos).</w:t>
      </w:r>
    </w:p>
    <w:p w14:paraId="7F82E510"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Nome: </w:t>
      </w:r>
    </w:p>
    <w:p w14:paraId="5B9A8D1F"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Formação: </w:t>
      </w:r>
    </w:p>
    <w:p w14:paraId="5324D745"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Identidade: </w:t>
      </w:r>
    </w:p>
    <w:p w14:paraId="47635951"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CPF: </w:t>
      </w:r>
    </w:p>
    <w:p w14:paraId="77297875"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Nome: </w:t>
      </w:r>
    </w:p>
    <w:p w14:paraId="0CFF0B6E"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Formação: </w:t>
      </w:r>
    </w:p>
    <w:p w14:paraId="2F66363B"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Identidade: </w:t>
      </w:r>
    </w:p>
    <w:p w14:paraId="7F3B42E8" w14:textId="77777777" w:rsidR="000A4E1D" w:rsidRPr="00CD30C2" w:rsidRDefault="000A4E1D" w:rsidP="008A44CB">
      <w:pPr>
        <w:widowControl w:val="0"/>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CPF: </w:t>
      </w:r>
    </w:p>
    <w:p w14:paraId="1F82B771" w14:textId="77777777" w:rsidR="000A4E1D" w:rsidRPr="00CD30C2" w:rsidRDefault="000A4E1D" w:rsidP="000A4E1D">
      <w:pPr>
        <w:widowControl w:val="0"/>
        <w:autoSpaceDE w:val="0"/>
        <w:autoSpaceDN w:val="0"/>
        <w:adjustRightInd w:val="0"/>
        <w:spacing w:after="0" w:line="240" w:lineRule="auto"/>
        <w:jc w:val="both"/>
        <w:rPr>
          <w:rFonts w:asciiTheme="minorHAnsi" w:hAnsiTheme="minorHAnsi" w:cstheme="minorHAnsi"/>
          <w:b/>
          <w:sz w:val="21"/>
          <w:szCs w:val="21"/>
        </w:rPr>
      </w:pPr>
    </w:p>
    <w:p w14:paraId="39E80D89" w14:textId="77777777" w:rsidR="000A4E1D" w:rsidRPr="00CD30C2" w:rsidRDefault="000A4E1D" w:rsidP="000A4E1D">
      <w:pPr>
        <w:widowControl w:val="0"/>
        <w:autoSpaceDE w:val="0"/>
        <w:autoSpaceDN w:val="0"/>
        <w:adjustRightInd w:val="0"/>
        <w:spacing w:after="120" w:line="240" w:lineRule="auto"/>
        <w:jc w:val="both"/>
        <w:rPr>
          <w:rFonts w:asciiTheme="minorHAnsi" w:hAnsiTheme="minorHAnsi" w:cstheme="minorHAnsi"/>
          <w:color w:val="FF0000"/>
          <w:sz w:val="21"/>
          <w:szCs w:val="21"/>
        </w:rPr>
      </w:pPr>
      <w:r w:rsidRPr="00CD30C2">
        <w:rPr>
          <w:rFonts w:asciiTheme="minorHAnsi" w:hAnsiTheme="minorHAnsi" w:cstheme="minorHAnsi"/>
          <w:b/>
          <w:sz w:val="21"/>
          <w:szCs w:val="21"/>
        </w:rPr>
        <w:t xml:space="preserve">4. SERVIÇOS A SEREM PRESTADOS: </w:t>
      </w:r>
      <w:r w:rsidRPr="00CD30C2">
        <w:rPr>
          <w:rFonts w:asciiTheme="minorHAnsi" w:hAnsiTheme="minorHAnsi" w:cstheme="minorHAnsi"/>
          <w:color w:val="FF0000"/>
          <w:sz w:val="21"/>
          <w:szCs w:val="21"/>
        </w:rPr>
        <w:t>(deixar apenas o lote que for participar).</w:t>
      </w:r>
    </w:p>
    <w:tbl>
      <w:tblPr>
        <w:tblW w:w="94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1519"/>
        <w:gridCol w:w="1417"/>
        <w:gridCol w:w="1463"/>
      </w:tblGrid>
      <w:tr w:rsidR="000A4E1D" w:rsidRPr="00CD30C2" w14:paraId="2D76CF10" w14:textId="77777777" w:rsidTr="00497893">
        <w:trPr>
          <w:trHeight w:val="609"/>
          <w:jc w:val="center"/>
        </w:trPr>
        <w:tc>
          <w:tcPr>
            <w:tcW w:w="5098" w:type="dxa"/>
            <w:shd w:val="clear" w:color="auto" w:fill="A6A6A6"/>
            <w:vAlign w:val="center"/>
          </w:tcPr>
          <w:p w14:paraId="165C064E" w14:textId="7A46B44A" w:rsidR="000A4E1D" w:rsidRPr="00CD30C2" w:rsidRDefault="00497893" w:rsidP="007C6289">
            <w:pPr>
              <w:pStyle w:val="SemEspaamento"/>
              <w:spacing w:before="100" w:beforeAutospacing="1" w:after="100" w:afterAutospacing="1"/>
              <w:rPr>
                <w:rFonts w:asciiTheme="minorHAnsi" w:hAnsiTheme="minorHAnsi" w:cstheme="minorHAnsi"/>
                <w:bCs/>
                <w:sz w:val="21"/>
                <w:szCs w:val="21"/>
              </w:rPr>
            </w:pPr>
            <w:r w:rsidRPr="00CD30C2">
              <w:rPr>
                <w:rFonts w:asciiTheme="minorHAnsi" w:hAnsiTheme="minorHAnsi" w:cstheme="minorHAnsi"/>
                <w:bCs/>
                <w:sz w:val="21"/>
                <w:szCs w:val="21"/>
              </w:rPr>
              <w:t>OBJETO/SERVIÇO</w:t>
            </w:r>
          </w:p>
        </w:tc>
        <w:tc>
          <w:tcPr>
            <w:tcW w:w="1519" w:type="dxa"/>
            <w:shd w:val="clear" w:color="auto" w:fill="A6A6A6"/>
            <w:vAlign w:val="center"/>
          </w:tcPr>
          <w:p w14:paraId="636AA764" w14:textId="0CBB7D37" w:rsidR="000A4E1D" w:rsidRPr="00CD30C2" w:rsidRDefault="00497893" w:rsidP="007C6289">
            <w:pPr>
              <w:pStyle w:val="SemEspaamento"/>
              <w:spacing w:before="100" w:beforeAutospacing="1" w:after="100" w:afterAutospacing="1"/>
              <w:rPr>
                <w:rFonts w:asciiTheme="minorHAnsi" w:hAnsiTheme="minorHAnsi" w:cstheme="minorHAnsi"/>
                <w:bCs/>
                <w:sz w:val="21"/>
                <w:szCs w:val="21"/>
              </w:rPr>
            </w:pPr>
            <w:r w:rsidRPr="00CD30C2">
              <w:rPr>
                <w:rFonts w:asciiTheme="minorHAnsi" w:hAnsiTheme="minorHAnsi" w:cstheme="minorHAnsi"/>
                <w:bCs/>
                <w:sz w:val="21"/>
                <w:szCs w:val="21"/>
              </w:rPr>
              <w:t>QUANTIDADE</w:t>
            </w:r>
          </w:p>
        </w:tc>
        <w:tc>
          <w:tcPr>
            <w:tcW w:w="1417" w:type="dxa"/>
            <w:shd w:val="clear" w:color="auto" w:fill="A6A6A6"/>
            <w:vAlign w:val="center"/>
          </w:tcPr>
          <w:p w14:paraId="0DA484FE" w14:textId="77777777" w:rsidR="000A4E1D" w:rsidRPr="00CD30C2" w:rsidRDefault="000A4E1D" w:rsidP="007C6289">
            <w:pPr>
              <w:pStyle w:val="SemEspaamento"/>
              <w:spacing w:before="100" w:beforeAutospacing="1" w:after="100" w:afterAutospacing="1"/>
              <w:rPr>
                <w:rFonts w:asciiTheme="minorHAnsi" w:hAnsiTheme="minorHAnsi" w:cstheme="minorHAnsi"/>
                <w:bCs/>
                <w:sz w:val="21"/>
                <w:szCs w:val="21"/>
              </w:rPr>
            </w:pPr>
            <w:r w:rsidRPr="00CD30C2">
              <w:rPr>
                <w:rFonts w:asciiTheme="minorHAnsi" w:hAnsiTheme="minorHAnsi" w:cstheme="minorHAnsi"/>
                <w:bCs/>
                <w:sz w:val="21"/>
                <w:szCs w:val="21"/>
              </w:rPr>
              <w:t xml:space="preserve">VALOR UNITÁRIO </w:t>
            </w:r>
          </w:p>
        </w:tc>
        <w:tc>
          <w:tcPr>
            <w:tcW w:w="1463" w:type="dxa"/>
            <w:shd w:val="clear" w:color="auto" w:fill="A6A6A6"/>
            <w:vAlign w:val="center"/>
          </w:tcPr>
          <w:p w14:paraId="7B8EB9B2" w14:textId="77777777" w:rsidR="000A4E1D" w:rsidRPr="00CD30C2" w:rsidRDefault="000A4E1D" w:rsidP="007C6289">
            <w:pPr>
              <w:pStyle w:val="SemEspaamento"/>
              <w:spacing w:before="100" w:beforeAutospacing="1" w:after="100" w:afterAutospacing="1"/>
              <w:rPr>
                <w:rFonts w:asciiTheme="minorHAnsi" w:hAnsiTheme="minorHAnsi" w:cstheme="minorHAnsi"/>
                <w:bCs/>
                <w:sz w:val="21"/>
                <w:szCs w:val="21"/>
              </w:rPr>
            </w:pPr>
            <w:r w:rsidRPr="00CD30C2">
              <w:rPr>
                <w:rFonts w:asciiTheme="minorHAnsi" w:hAnsiTheme="minorHAnsi" w:cstheme="minorHAnsi"/>
                <w:bCs/>
                <w:sz w:val="21"/>
                <w:szCs w:val="21"/>
              </w:rPr>
              <w:t xml:space="preserve">TOTAL </w:t>
            </w:r>
          </w:p>
        </w:tc>
      </w:tr>
      <w:tr w:rsidR="000A4E1D" w:rsidRPr="00CD30C2" w14:paraId="28EA7E03" w14:textId="77777777" w:rsidTr="00497893">
        <w:trPr>
          <w:trHeight w:val="159"/>
          <w:jc w:val="center"/>
        </w:trPr>
        <w:tc>
          <w:tcPr>
            <w:tcW w:w="5098" w:type="dxa"/>
            <w:shd w:val="clear" w:color="auto" w:fill="FFFFFF"/>
            <w:vAlign w:val="center"/>
          </w:tcPr>
          <w:p w14:paraId="41F253C8" w14:textId="77777777" w:rsidR="000A4E1D" w:rsidRPr="00CD30C2" w:rsidRDefault="000A4E1D" w:rsidP="007C6289">
            <w:pPr>
              <w:pStyle w:val="SemEspaamento"/>
              <w:spacing w:before="100" w:beforeAutospacing="1" w:after="100" w:afterAutospacing="1"/>
              <w:rPr>
                <w:rFonts w:asciiTheme="minorHAnsi" w:hAnsiTheme="minorHAnsi" w:cstheme="minorHAnsi"/>
                <w:sz w:val="21"/>
                <w:szCs w:val="21"/>
              </w:rPr>
            </w:pPr>
          </w:p>
        </w:tc>
        <w:tc>
          <w:tcPr>
            <w:tcW w:w="1519" w:type="dxa"/>
            <w:shd w:val="clear" w:color="auto" w:fill="FFFFFF"/>
            <w:vAlign w:val="center"/>
          </w:tcPr>
          <w:p w14:paraId="0884F7A0" w14:textId="77777777" w:rsidR="000A4E1D" w:rsidRPr="00CD30C2" w:rsidRDefault="000A4E1D" w:rsidP="007C6289">
            <w:pPr>
              <w:pStyle w:val="SemEspaamento"/>
              <w:spacing w:before="100" w:beforeAutospacing="1" w:after="100" w:afterAutospacing="1"/>
              <w:rPr>
                <w:rFonts w:asciiTheme="minorHAnsi" w:hAnsiTheme="minorHAnsi" w:cstheme="minorHAnsi"/>
                <w:sz w:val="21"/>
                <w:szCs w:val="21"/>
              </w:rPr>
            </w:pPr>
          </w:p>
        </w:tc>
        <w:tc>
          <w:tcPr>
            <w:tcW w:w="1417" w:type="dxa"/>
            <w:shd w:val="clear" w:color="auto" w:fill="FFFFFF"/>
            <w:vAlign w:val="center"/>
          </w:tcPr>
          <w:p w14:paraId="701C720A" w14:textId="77777777" w:rsidR="000A4E1D" w:rsidRPr="00CD30C2" w:rsidRDefault="000A4E1D" w:rsidP="007C6289">
            <w:pPr>
              <w:pStyle w:val="SemEspaamento"/>
              <w:spacing w:before="100" w:beforeAutospacing="1" w:after="100" w:afterAutospacing="1"/>
              <w:jc w:val="right"/>
              <w:rPr>
                <w:rFonts w:asciiTheme="minorHAnsi" w:hAnsiTheme="minorHAnsi" w:cstheme="minorHAnsi"/>
                <w:sz w:val="21"/>
                <w:szCs w:val="21"/>
              </w:rPr>
            </w:pPr>
          </w:p>
        </w:tc>
        <w:tc>
          <w:tcPr>
            <w:tcW w:w="1463" w:type="dxa"/>
            <w:shd w:val="clear" w:color="auto" w:fill="FFFFFF"/>
            <w:vAlign w:val="center"/>
          </w:tcPr>
          <w:p w14:paraId="0E4FDD53" w14:textId="77777777" w:rsidR="000A4E1D" w:rsidRPr="00CD30C2" w:rsidRDefault="000A4E1D" w:rsidP="007C6289">
            <w:pPr>
              <w:pStyle w:val="SemEspaamento"/>
              <w:spacing w:before="100" w:beforeAutospacing="1" w:after="100" w:afterAutospacing="1"/>
              <w:jc w:val="right"/>
              <w:rPr>
                <w:rFonts w:asciiTheme="minorHAnsi" w:hAnsiTheme="minorHAnsi" w:cstheme="minorHAnsi"/>
                <w:sz w:val="21"/>
                <w:szCs w:val="21"/>
              </w:rPr>
            </w:pPr>
          </w:p>
        </w:tc>
      </w:tr>
      <w:tr w:rsidR="004470F4" w:rsidRPr="00CD30C2" w14:paraId="3CD266B4" w14:textId="77777777" w:rsidTr="00497893">
        <w:trPr>
          <w:trHeight w:val="159"/>
          <w:jc w:val="center"/>
        </w:trPr>
        <w:tc>
          <w:tcPr>
            <w:tcW w:w="5098" w:type="dxa"/>
            <w:shd w:val="clear" w:color="auto" w:fill="FFFFFF"/>
            <w:vAlign w:val="center"/>
          </w:tcPr>
          <w:p w14:paraId="203753A2" w14:textId="77777777" w:rsidR="004470F4" w:rsidRPr="00CD30C2" w:rsidRDefault="004470F4" w:rsidP="007C6289">
            <w:pPr>
              <w:pStyle w:val="SemEspaamento"/>
              <w:spacing w:before="100" w:beforeAutospacing="1" w:after="100" w:afterAutospacing="1"/>
              <w:rPr>
                <w:rFonts w:asciiTheme="minorHAnsi" w:hAnsiTheme="minorHAnsi" w:cstheme="minorHAnsi"/>
                <w:sz w:val="21"/>
                <w:szCs w:val="21"/>
              </w:rPr>
            </w:pPr>
          </w:p>
        </w:tc>
        <w:tc>
          <w:tcPr>
            <w:tcW w:w="1519" w:type="dxa"/>
            <w:shd w:val="clear" w:color="auto" w:fill="FFFFFF"/>
            <w:vAlign w:val="center"/>
          </w:tcPr>
          <w:p w14:paraId="059022FB" w14:textId="77777777" w:rsidR="004470F4" w:rsidRPr="00CD30C2" w:rsidRDefault="004470F4" w:rsidP="007C6289">
            <w:pPr>
              <w:pStyle w:val="SemEspaamento"/>
              <w:spacing w:before="100" w:beforeAutospacing="1" w:after="100" w:afterAutospacing="1"/>
              <w:rPr>
                <w:rFonts w:asciiTheme="minorHAnsi" w:hAnsiTheme="minorHAnsi" w:cstheme="minorHAnsi"/>
                <w:sz w:val="21"/>
                <w:szCs w:val="21"/>
              </w:rPr>
            </w:pPr>
          </w:p>
        </w:tc>
        <w:tc>
          <w:tcPr>
            <w:tcW w:w="1417" w:type="dxa"/>
            <w:shd w:val="clear" w:color="auto" w:fill="FFFFFF"/>
            <w:vAlign w:val="center"/>
          </w:tcPr>
          <w:p w14:paraId="059AA259" w14:textId="77777777" w:rsidR="004470F4" w:rsidRPr="00CD30C2" w:rsidRDefault="004470F4" w:rsidP="007C6289">
            <w:pPr>
              <w:pStyle w:val="SemEspaamento"/>
              <w:spacing w:before="100" w:beforeAutospacing="1" w:after="100" w:afterAutospacing="1"/>
              <w:jc w:val="right"/>
              <w:rPr>
                <w:rFonts w:asciiTheme="minorHAnsi" w:hAnsiTheme="minorHAnsi" w:cstheme="minorHAnsi"/>
                <w:sz w:val="21"/>
                <w:szCs w:val="21"/>
              </w:rPr>
            </w:pPr>
          </w:p>
        </w:tc>
        <w:tc>
          <w:tcPr>
            <w:tcW w:w="1463" w:type="dxa"/>
            <w:shd w:val="clear" w:color="auto" w:fill="FFFFFF"/>
            <w:vAlign w:val="center"/>
          </w:tcPr>
          <w:p w14:paraId="1852D56D" w14:textId="77777777" w:rsidR="004470F4" w:rsidRPr="00CD30C2" w:rsidRDefault="004470F4" w:rsidP="007C6289">
            <w:pPr>
              <w:pStyle w:val="SemEspaamento"/>
              <w:spacing w:before="100" w:beforeAutospacing="1" w:after="100" w:afterAutospacing="1"/>
              <w:jc w:val="right"/>
              <w:rPr>
                <w:rFonts w:asciiTheme="minorHAnsi" w:hAnsiTheme="minorHAnsi" w:cstheme="minorHAnsi"/>
                <w:sz w:val="21"/>
                <w:szCs w:val="21"/>
              </w:rPr>
            </w:pPr>
          </w:p>
        </w:tc>
      </w:tr>
    </w:tbl>
    <w:p w14:paraId="46F11028" w14:textId="77777777" w:rsidR="000A4E1D" w:rsidRPr="00CD30C2" w:rsidRDefault="000A4E1D" w:rsidP="000A4E1D">
      <w:pPr>
        <w:widowControl w:val="0"/>
        <w:autoSpaceDE w:val="0"/>
        <w:autoSpaceDN w:val="0"/>
        <w:adjustRightInd w:val="0"/>
        <w:spacing w:after="0" w:line="240" w:lineRule="auto"/>
        <w:ind w:left="466"/>
        <w:jc w:val="both"/>
        <w:rPr>
          <w:rFonts w:asciiTheme="minorHAnsi" w:hAnsiTheme="minorHAnsi" w:cstheme="minorHAnsi"/>
          <w:b/>
          <w:sz w:val="21"/>
          <w:szCs w:val="21"/>
        </w:rPr>
      </w:pPr>
    </w:p>
    <w:p w14:paraId="2905AAEB" w14:textId="77777777" w:rsidR="000A4E1D" w:rsidRPr="00CD30C2" w:rsidRDefault="000A4E1D" w:rsidP="000A4E1D">
      <w:pPr>
        <w:widowControl w:val="0"/>
        <w:autoSpaceDE w:val="0"/>
        <w:autoSpaceDN w:val="0"/>
        <w:adjustRightInd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 xml:space="preserve">5. DECLARAMOS, sob as penas da lei, que: </w:t>
      </w:r>
    </w:p>
    <w:p w14:paraId="597AD1C9" w14:textId="77777777" w:rsidR="000A4E1D" w:rsidRPr="00CD30C2" w:rsidRDefault="000A4E1D" w:rsidP="000A4E1D">
      <w:pPr>
        <w:widowControl w:val="0"/>
        <w:autoSpaceDE w:val="0"/>
        <w:autoSpaceDN w:val="0"/>
        <w:adjustRightInd w:val="0"/>
        <w:spacing w:after="0" w:line="240" w:lineRule="auto"/>
        <w:jc w:val="both"/>
        <w:rPr>
          <w:rFonts w:asciiTheme="minorHAnsi" w:hAnsiTheme="minorHAnsi" w:cstheme="minorHAnsi"/>
          <w:sz w:val="21"/>
          <w:szCs w:val="21"/>
        </w:rPr>
      </w:pPr>
      <w:r w:rsidRPr="00CD30C2">
        <w:rPr>
          <w:rFonts w:asciiTheme="minorHAnsi" w:hAnsiTheme="minorHAnsi" w:cstheme="minorHAnsi"/>
          <w:sz w:val="21"/>
          <w:szCs w:val="21"/>
        </w:rPr>
        <w:t xml:space="preserve">• recebemos os documentos que compõem o Edital e tomamos conhecimento de todas as informações e condições para o cumprimento das obrigações objeto deste credenciamento; </w:t>
      </w:r>
    </w:p>
    <w:p w14:paraId="57CEF2BF" w14:textId="77777777" w:rsidR="000A4E1D" w:rsidRPr="00CD30C2" w:rsidRDefault="000A4E1D" w:rsidP="000A4E1D">
      <w:pPr>
        <w:widowControl w:val="0"/>
        <w:autoSpaceDE w:val="0"/>
        <w:autoSpaceDN w:val="0"/>
        <w:adjustRightInd w:val="0"/>
        <w:spacing w:after="0" w:line="240" w:lineRule="auto"/>
        <w:jc w:val="both"/>
        <w:rPr>
          <w:rFonts w:asciiTheme="minorHAnsi" w:hAnsiTheme="minorHAnsi" w:cstheme="minorHAnsi"/>
          <w:sz w:val="21"/>
          <w:szCs w:val="21"/>
        </w:rPr>
      </w:pPr>
      <w:r w:rsidRPr="00CD30C2">
        <w:rPr>
          <w:rFonts w:asciiTheme="minorHAnsi" w:hAnsiTheme="minorHAnsi" w:cstheme="minorHAnsi"/>
          <w:sz w:val="21"/>
          <w:szCs w:val="21"/>
        </w:rPr>
        <w:t xml:space="preserve">• as informações prestadas neste pedido de credenciamento são verdadeiras, bem como que concordamos com os termos do edital e seus anexos; </w:t>
      </w:r>
    </w:p>
    <w:p w14:paraId="3943645A" w14:textId="77777777" w:rsidR="000A4E1D" w:rsidRPr="00CD30C2" w:rsidRDefault="000A4E1D" w:rsidP="000A4E1D">
      <w:pPr>
        <w:widowControl w:val="0"/>
        <w:autoSpaceDE w:val="0"/>
        <w:autoSpaceDN w:val="0"/>
        <w:adjustRightInd w:val="0"/>
        <w:spacing w:after="0" w:line="240" w:lineRule="auto"/>
        <w:jc w:val="both"/>
        <w:rPr>
          <w:rFonts w:asciiTheme="minorHAnsi" w:hAnsiTheme="minorHAnsi" w:cstheme="minorHAnsi"/>
          <w:sz w:val="21"/>
          <w:szCs w:val="21"/>
        </w:rPr>
      </w:pPr>
      <w:r w:rsidRPr="00CD30C2">
        <w:rPr>
          <w:rFonts w:asciiTheme="minorHAnsi" w:hAnsiTheme="minorHAnsi" w:cstheme="minorHAnsi"/>
          <w:sz w:val="21"/>
          <w:szCs w:val="21"/>
        </w:rPr>
        <w:lastRenderedPageBreak/>
        <w:t xml:space="preserve">• temos ciência da obrigatoriedade de declarar qualquer fato superveniente impeditivo do credenciamento, </w:t>
      </w:r>
    </w:p>
    <w:p w14:paraId="696D97CD" w14:textId="77777777" w:rsidR="000A4E1D" w:rsidRPr="00CD30C2" w:rsidRDefault="000A4E1D" w:rsidP="000A4E1D">
      <w:pPr>
        <w:widowControl w:val="0"/>
        <w:autoSpaceDE w:val="0"/>
        <w:autoSpaceDN w:val="0"/>
        <w:adjustRightInd w:val="0"/>
        <w:spacing w:after="0" w:line="240" w:lineRule="auto"/>
        <w:jc w:val="both"/>
        <w:rPr>
          <w:rFonts w:asciiTheme="minorHAnsi" w:hAnsiTheme="minorHAnsi" w:cstheme="minorHAnsi"/>
          <w:sz w:val="21"/>
          <w:szCs w:val="21"/>
        </w:rPr>
      </w:pPr>
      <w:r w:rsidRPr="00CD30C2">
        <w:rPr>
          <w:rFonts w:asciiTheme="minorHAnsi" w:hAnsiTheme="minorHAnsi" w:cstheme="minorHAnsi"/>
          <w:sz w:val="21"/>
          <w:szCs w:val="21"/>
        </w:rPr>
        <w:t>• que possuímos condições de cumprir as exigências mínimas, para realização dos serviços a serem prestados, no que se refere aos recursos físicos e tecnológicos;</w:t>
      </w:r>
    </w:p>
    <w:p w14:paraId="2C657BC6" w14:textId="77777777" w:rsidR="000A4E1D" w:rsidRPr="00CD30C2" w:rsidRDefault="000A4E1D" w:rsidP="000A4E1D">
      <w:pPr>
        <w:widowControl w:val="0"/>
        <w:autoSpaceDE w:val="0"/>
        <w:autoSpaceDN w:val="0"/>
        <w:adjustRightInd w:val="0"/>
        <w:spacing w:after="0" w:line="240" w:lineRule="auto"/>
        <w:jc w:val="both"/>
        <w:rPr>
          <w:rFonts w:asciiTheme="minorHAnsi" w:hAnsiTheme="minorHAnsi" w:cstheme="minorHAnsi"/>
          <w:sz w:val="21"/>
          <w:szCs w:val="21"/>
        </w:rPr>
      </w:pPr>
    </w:p>
    <w:p w14:paraId="4C4A2EC6" w14:textId="0EC0785D" w:rsidR="000A4E1D" w:rsidRPr="00CD30C2" w:rsidRDefault="000A4E1D" w:rsidP="000A4E1D">
      <w:pPr>
        <w:widowControl w:val="0"/>
        <w:autoSpaceDE w:val="0"/>
        <w:autoSpaceDN w:val="0"/>
        <w:adjustRightInd w:val="0"/>
        <w:spacing w:after="0" w:line="240" w:lineRule="auto"/>
        <w:jc w:val="both"/>
        <w:rPr>
          <w:rFonts w:asciiTheme="minorHAnsi" w:hAnsiTheme="minorHAnsi" w:cstheme="minorHAnsi"/>
          <w:sz w:val="21"/>
          <w:szCs w:val="21"/>
        </w:rPr>
      </w:pPr>
      <w:r w:rsidRPr="00CD30C2">
        <w:rPr>
          <w:rFonts w:asciiTheme="minorHAnsi" w:hAnsiTheme="minorHAnsi" w:cstheme="minorHAnsi"/>
          <w:sz w:val="21"/>
          <w:szCs w:val="21"/>
        </w:rPr>
        <w:t xml:space="preserve">Vimos requerer, mediante o presente, o credenciamento, em conformidade com o Edital divulgado pelo Município de </w:t>
      </w:r>
      <w:r w:rsidR="0060200F" w:rsidRPr="00CD30C2">
        <w:rPr>
          <w:rFonts w:asciiTheme="minorHAnsi" w:hAnsiTheme="minorHAnsi" w:cstheme="minorHAnsi"/>
          <w:sz w:val="21"/>
          <w:szCs w:val="21"/>
        </w:rPr>
        <w:t>Campo Verde</w:t>
      </w:r>
      <w:r w:rsidRPr="00CD30C2">
        <w:rPr>
          <w:rFonts w:asciiTheme="minorHAnsi" w:hAnsiTheme="minorHAnsi" w:cstheme="minorHAnsi"/>
          <w:sz w:val="21"/>
          <w:szCs w:val="21"/>
        </w:rPr>
        <w:t xml:space="preserve"> - MT, juntando a documentação exigida. </w:t>
      </w:r>
    </w:p>
    <w:p w14:paraId="54F14595" w14:textId="77777777" w:rsidR="000A4E1D" w:rsidRPr="00CD30C2" w:rsidRDefault="000A4E1D" w:rsidP="000A4E1D">
      <w:pPr>
        <w:widowControl w:val="0"/>
        <w:autoSpaceDE w:val="0"/>
        <w:autoSpaceDN w:val="0"/>
        <w:adjustRightInd w:val="0"/>
        <w:spacing w:after="0" w:line="240" w:lineRule="auto"/>
        <w:jc w:val="right"/>
        <w:rPr>
          <w:rFonts w:asciiTheme="minorHAnsi" w:hAnsiTheme="minorHAnsi" w:cstheme="minorHAnsi"/>
          <w:sz w:val="21"/>
          <w:szCs w:val="21"/>
        </w:rPr>
      </w:pPr>
    </w:p>
    <w:p w14:paraId="31440FC7" w14:textId="77777777" w:rsidR="008A44CB" w:rsidRPr="00CD30C2" w:rsidRDefault="008A44CB" w:rsidP="008A44CB">
      <w:pPr>
        <w:spacing w:after="0" w:line="276" w:lineRule="auto"/>
        <w:jc w:val="right"/>
        <w:rPr>
          <w:rFonts w:asciiTheme="minorHAnsi" w:hAnsiTheme="minorHAnsi" w:cstheme="minorHAnsi"/>
          <w:sz w:val="21"/>
          <w:szCs w:val="21"/>
        </w:rPr>
      </w:pPr>
    </w:p>
    <w:p w14:paraId="3DD73CA2" w14:textId="1EF2432E" w:rsidR="008A44CB" w:rsidRPr="00CD30C2" w:rsidRDefault="008A44CB" w:rsidP="008A44CB">
      <w:pPr>
        <w:spacing w:after="0" w:line="276" w:lineRule="auto"/>
        <w:jc w:val="right"/>
        <w:rPr>
          <w:rFonts w:asciiTheme="minorHAnsi" w:hAnsiTheme="minorHAnsi" w:cstheme="minorHAnsi"/>
          <w:sz w:val="21"/>
          <w:szCs w:val="21"/>
        </w:rPr>
      </w:pPr>
      <w:r w:rsidRPr="00CD30C2">
        <w:rPr>
          <w:rFonts w:asciiTheme="minorHAnsi" w:hAnsiTheme="minorHAnsi" w:cstheme="minorHAnsi"/>
          <w:sz w:val="21"/>
          <w:szCs w:val="21"/>
        </w:rPr>
        <w:t>Campo Verde - MT, ____ de _________________ 2025.</w:t>
      </w:r>
    </w:p>
    <w:p w14:paraId="25015903" w14:textId="77777777" w:rsidR="000A4E1D" w:rsidRPr="00CD30C2" w:rsidRDefault="000A4E1D" w:rsidP="000A4E1D">
      <w:pPr>
        <w:widowControl w:val="0"/>
        <w:autoSpaceDE w:val="0"/>
        <w:autoSpaceDN w:val="0"/>
        <w:adjustRightInd w:val="0"/>
        <w:spacing w:after="0" w:line="240" w:lineRule="auto"/>
        <w:ind w:left="466"/>
        <w:jc w:val="both"/>
        <w:rPr>
          <w:rFonts w:asciiTheme="minorHAnsi" w:hAnsiTheme="minorHAnsi" w:cstheme="minorHAnsi"/>
          <w:sz w:val="21"/>
          <w:szCs w:val="21"/>
        </w:rPr>
      </w:pPr>
    </w:p>
    <w:p w14:paraId="3FC092F2" w14:textId="77777777" w:rsidR="000A4E1D" w:rsidRPr="00CD30C2" w:rsidRDefault="000A4E1D" w:rsidP="000A4E1D">
      <w:pPr>
        <w:widowControl w:val="0"/>
        <w:autoSpaceDE w:val="0"/>
        <w:autoSpaceDN w:val="0"/>
        <w:adjustRightInd w:val="0"/>
        <w:spacing w:after="0" w:line="240" w:lineRule="auto"/>
        <w:ind w:left="466"/>
        <w:jc w:val="both"/>
        <w:rPr>
          <w:rFonts w:asciiTheme="minorHAnsi" w:hAnsiTheme="minorHAnsi" w:cstheme="minorHAnsi"/>
          <w:sz w:val="21"/>
          <w:szCs w:val="21"/>
        </w:rPr>
      </w:pPr>
    </w:p>
    <w:p w14:paraId="59D212FF" w14:textId="77777777" w:rsidR="000A4E1D" w:rsidRPr="00CD30C2" w:rsidRDefault="000A4E1D" w:rsidP="000A4E1D">
      <w:pPr>
        <w:widowControl w:val="0"/>
        <w:autoSpaceDE w:val="0"/>
        <w:autoSpaceDN w:val="0"/>
        <w:adjustRightInd w:val="0"/>
        <w:spacing w:after="0" w:line="240" w:lineRule="auto"/>
        <w:ind w:left="466"/>
        <w:jc w:val="center"/>
        <w:rPr>
          <w:rFonts w:asciiTheme="minorHAnsi" w:hAnsiTheme="minorHAnsi" w:cstheme="minorHAnsi"/>
          <w:sz w:val="21"/>
          <w:szCs w:val="21"/>
        </w:rPr>
      </w:pPr>
      <w:r w:rsidRPr="00CD30C2">
        <w:rPr>
          <w:rFonts w:asciiTheme="minorHAnsi" w:hAnsiTheme="minorHAnsi" w:cstheme="minorHAnsi"/>
          <w:sz w:val="21"/>
          <w:szCs w:val="21"/>
        </w:rPr>
        <w:t>___________________________________________</w:t>
      </w:r>
    </w:p>
    <w:p w14:paraId="6B2FAC9B" w14:textId="77777777" w:rsidR="000A4E1D" w:rsidRPr="00CD30C2" w:rsidRDefault="000A4E1D" w:rsidP="000A4E1D">
      <w:pPr>
        <w:widowControl w:val="0"/>
        <w:autoSpaceDE w:val="0"/>
        <w:autoSpaceDN w:val="0"/>
        <w:adjustRightInd w:val="0"/>
        <w:spacing w:after="0" w:line="240" w:lineRule="auto"/>
        <w:ind w:left="466"/>
        <w:jc w:val="center"/>
        <w:rPr>
          <w:rFonts w:asciiTheme="minorHAnsi" w:hAnsiTheme="minorHAnsi" w:cstheme="minorHAnsi"/>
          <w:sz w:val="21"/>
          <w:szCs w:val="21"/>
        </w:rPr>
      </w:pPr>
      <w:r w:rsidRPr="00CD30C2">
        <w:rPr>
          <w:rFonts w:asciiTheme="minorHAnsi" w:hAnsiTheme="minorHAnsi" w:cstheme="minorHAnsi"/>
          <w:sz w:val="21"/>
          <w:szCs w:val="21"/>
        </w:rPr>
        <w:t>Nome e Assinatura do representante legal da empresa</w:t>
      </w:r>
    </w:p>
    <w:p w14:paraId="1EFDACB3" w14:textId="77777777" w:rsidR="000A4E1D" w:rsidRPr="00CD30C2" w:rsidRDefault="000A4E1D" w:rsidP="000A4E1D">
      <w:pPr>
        <w:widowControl w:val="0"/>
        <w:autoSpaceDE w:val="0"/>
        <w:autoSpaceDN w:val="0"/>
        <w:adjustRightInd w:val="0"/>
        <w:spacing w:after="0" w:line="240" w:lineRule="auto"/>
        <w:ind w:left="466"/>
        <w:jc w:val="center"/>
        <w:rPr>
          <w:rFonts w:asciiTheme="minorHAnsi" w:hAnsiTheme="minorHAnsi" w:cstheme="minorHAnsi"/>
          <w:sz w:val="21"/>
          <w:szCs w:val="21"/>
        </w:rPr>
      </w:pPr>
      <w:r w:rsidRPr="00CD30C2">
        <w:rPr>
          <w:rFonts w:asciiTheme="minorHAnsi" w:hAnsiTheme="minorHAnsi" w:cstheme="minorHAnsi"/>
          <w:sz w:val="21"/>
          <w:szCs w:val="21"/>
        </w:rPr>
        <w:t>N° do CNPJ</w:t>
      </w:r>
    </w:p>
    <w:p w14:paraId="4A02FB42" w14:textId="77777777" w:rsidR="00475DDD" w:rsidRPr="00CD30C2" w:rsidRDefault="00475DDD" w:rsidP="00475DDD">
      <w:pPr>
        <w:pStyle w:val="SemEspaamento"/>
        <w:jc w:val="center"/>
        <w:rPr>
          <w:rFonts w:asciiTheme="minorHAnsi" w:hAnsiTheme="minorHAnsi" w:cstheme="minorHAnsi"/>
          <w:sz w:val="21"/>
          <w:szCs w:val="21"/>
        </w:rPr>
      </w:pPr>
    </w:p>
    <w:p w14:paraId="5B210834" w14:textId="77777777" w:rsidR="00A26052" w:rsidRPr="00CD30C2" w:rsidRDefault="00A26052" w:rsidP="00475DDD">
      <w:pPr>
        <w:pStyle w:val="SemEspaamento"/>
        <w:jc w:val="center"/>
        <w:rPr>
          <w:rFonts w:asciiTheme="minorHAnsi" w:hAnsiTheme="minorHAnsi" w:cstheme="minorHAnsi"/>
          <w:sz w:val="21"/>
          <w:szCs w:val="21"/>
        </w:rPr>
      </w:pPr>
    </w:p>
    <w:p w14:paraId="69BAF4E5" w14:textId="77777777" w:rsidR="00A26052" w:rsidRPr="00CD30C2" w:rsidRDefault="00A26052" w:rsidP="00475DDD">
      <w:pPr>
        <w:pStyle w:val="SemEspaamento"/>
        <w:jc w:val="center"/>
        <w:rPr>
          <w:rFonts w:asciiTheme="minorHAnsi" w:hAnsiTheme="minorHAnsi" w:cstheme="minorHAnsi"/>
          <w:sz w:val="21"/>
          <w:szCs w:val="21"/>
        </w:rPr>
      </w:pPr>
    </w:p>
    <w:p w14:paraId="179BF13A" w14:textId="77777777" w:rsidR="00A26052" w:rsidRPr="00CD30C2" w:rsidRDefault="00A26052" w:rsidP="00475DDD">
      <w:pPr>
        <w:pStyle w:val="SemEspaamento"/>
        <w:jc w:val="center"/>
        <w:rPr>
          <w:rFonts w:asciiTheme="minorHAnsi" w:hAnsiTheme="minorHAnsi" w:cstheme="minorHAnsi"/>
          <w:sz w:val="21"/>
          <w:szCs w:val="21"/>
        </w:rPr>
      </w:pPr>
    </w:p>
    <w:p w14:paraId="1B46F510" w14:textId="77777777" w:rsidR="00A26052" w:rsidRPr="00CD30C2" w:rsidRDefault="00A26052" w:rsidP="00475DDD">
      <w:pPr>
        <w:pStyle w:val="SemEspaamento"/>
        <w:jc w:val="center"/>
        <w:rPr>
          <w:rFonts w:asciiTheme="minorHAnsi" w:hAnsiTheme="minorHAnsi" w:cstheme="minorHAnsi"/>
          <w:sz w:val="21"/>
          <w:szCs w:val="21"/>
        </w:rPr>
      </w:pPr>
    </w:p>
    <w:p w14:paraId="49E0AC84" w14:textId="77777777" w:rsidR="00A26052" w:rsidRPr="00CD30C2" w:rsidRDefault="00A26052" w:rsidP="00475DDD">
      <w:pPr>
        <w:pStyle w:val="SemEspaamento"/>
        <w:jc w:val="center"/>
        <w:rPr>
          <w:rFonts w:asciiTheme="minorHAnsi" w:hAnsiTheme="minorHAnsi" w:cstheme="minorHAnsi"/>
          <w:sz w:val="21"/>
          <w:szCs w:val="21"/>
        </w:rPr>
      </w:pPr>
    </w:p>
    <w:p w14:paraId="00D9173C" w14:textId="77777777" w:rsidR="00A26052" w:rsidRPr="00CD30C2" w:rsidRDefault="00A26052" w:rsidP="00475DDD">
      <w:pPr>
        <w:pStyle w:val="SemEspaamento"/>
        <w:jc w:val="center"/>
        <w:rPr>
          <w:rFonts w:asciiTheme="minorHAnsi" w:hAnsiTheme="minorHAnsi" w:cstheme="minorHAnsi"/>
          <w:sz w:val="21"/>
          <w:szCs w:val="21"/>
        </w:rPr>
      </w:pPr>
    </w:p>
    <w:p w14:paraId="367EC902" w14:textId="77777777" w:rsidR="00E45BD8" w:rsidRPr="00CD30C2" w:rsidRDefault="00E45BD8" w:rsidP="00475DDD">
      <w:pPr>
        <w:pStyle w:val="SemEspaamento"/>
        <w:jc w:val="center"/>
        <w:rPr>
          <w:rFonts w:asciiTheme="minorHAnsi" w:hAnsiTheme="minorHAnsi" w:cstheme="minorHAnsi"/>
          <w:sz w:val="21"/>
          <w:szCs w:val="21"/>
        </w:rPr>
      </w:pPr>
    </w:p>
    <w:p w14:paraId="4367AE35" w14:textId="77777777" w:rsidR="00A26052" w:rsidRPr="00CD30C2" w:rsidRDefault="00A26052" w:rsidP="00475DDD">
      <w:pPr>
        <w:pStyle w:val="SemEspaamento"/>
        <w:jc w:val="center"/>
        <w:rPr>
          <w:rFonts w:asciiTheme="minorHAnsi" w:hAnsiTheme="minorHAnsi" w:cstheme="minorHAnsi"/>
          <w:sz w:val="21"/>
          <w:szCs w:val="21"/>
        </w:rPr>
      </w:pPr>
    </w:p>
    <w:p w14:paraId="50D8E049" w14:textId="77777777" w:rsidR="00A26052" w:rsidRPr="00CD30C2" w:rsidRDefault="00A26052" w:rsidP="00475DDD">
      <w:pPr>
        <w:pStyle w:val="SemEspaamento"/>
        <w:jc w:val="center"/>
        <w:rPr>
          <w:rFonts w:asciiTheme="minorHAnsi" w:hAnsiTheme="minorHAnsi" w:cstheme="minorHAnsi"/>
          <w:sz w:val="21"/>
          <w:szCs w:val="21"/>
        </w:rPr>
      </w:pPr>
    </w:p>
    <w:p w14:paraId="34E6C020" w14:textId="77777777" w:rsidR="00A26052" w:rsidRPr="00CD30C2" w:rsidRDefault="00A26052" w:rsidP="00475DDD">
      <w:pPr>
        <w:pStyle w:val="SemEspaamento"/>
        <w:jc w:val="center"/>
        <w:rPr>
          <w:rFonts w:asciiTheme="minorHAnsi" w:hAnsiTheme="minorHAnsi" w:cstheme="minorHAnsi"/>
          <w:sz w:val="21"/>
          <w:szCs w:val="21"/>
        </w:rPr>
      </w:pPr>
    </w:p>
    <w:p w14:paraId="17D81EA4" w14:textId="77777777" w:rsidR="007174D8" w:rsidRPr="00CD30C2" w:rsidRDefault="007174D8" w:rsidP="00475DDD">
      <w:pPr>
        <w:pStyle w:val="SemEspaamento"/>
        <w:jc w:val="center"/>
        <w:rPr>
          <w:rFonts w:asciiTheme="minorHAnsi" w:hAnsiTheme="minorHAnsi" w:cstheme="minorHAnsi"/>
          <w:sz w:val="21"/>
          <w:szCs w:val="21"/>
        </w:rPr>
      </w:pPr>
    </w:p>
    <w:p w14:paraId="2D5A5152" w14:textId="77777777" w:rsidR="007174D8" w:rsidRPr="00CD30C2" w:rsidRDefault="007174D8" w:rsidP="00475DDD">
      <w:pPr>
        <w:pStyle w:val="SemEspaamento"/>
        <w:jc w:val="center"/>
        <w:rPr>
          <w:rFonts w:asciiTheme="minorHAnsi" w:hAnsiTheme="minorHAnsi" w:cstheme="minorHAnsi"/>
          <w:sz w:val="21"/>
          <w:szCs w:val="21"/>
        </w:rPr>
      </w:pPr>
    </w:p>
    <w:p w14:paraId="67B93BF3" w14:textId="77777777" w:rsidR="007174D8" w:rsidRPr="00CD30C2" w:rsidRDefault="007174D8" w:rsidP="00475DDD">
      <w:pPr>
        <w:pStyle w:val="SemEspaamento"/>
        <w:jc w:val="center"/>
        <w:rPr>
          <w:rFonts w:asciiTheme="minorHAnsi" w:hAnsiTheme="minorHAnsi" w:cstheme="minorHAnsi"/>
          <w:sz w:val="21"/>
          <w:szCs w:val="21"/>
        </w:rPr>
      </w:pPr>
    </w:p>
    <w:p w14:paraId="06DBA039" w14:textId="77777777" w:rsidR="007174D8" w:rsidRPr="00CD30C2" w:rsidRDefault="007174D8" w:rsidP="00475DDD">
      <w:pPr>
        <w:pStyle w:val="SemEspaamento"/>
        <w:jc w:val="center"/>
        <w:rPr>
          <w:rFonts w:asciiTheme="minorHAnsi" w:hAnsiTheme="minorHAnsi" w:cstheme="minorHAnsi"/>
          <w:sz w:val="21"/>
          <w:szCs w:val="21"/>
        </w:rPr>
      </w:pPr>
    </w:p>
    <w:p w14:paraId="00A141F9" w14:textId="77777777" w:rsidR="007174D8" w:rsidRPr="00CD30C2" w:rsidRDefault="007174D8" w:rsidP="00475DDD">
      <w:pPr>
        <w:pStyle w:val="SemEspaamento"/>
        <w:jc w:val="center"/>
        <w:rPr>
          <w:rFonts w:asciiTheme="minorHAnsi" w:hAnsiTheme="minorHAnsi" w:cstheme="minorHAnsi"/>
          <w:sz w:val="21"/>
          <w:szCs w:val="21"/>
        </w:rPr>
      </w:pPr>
    </w:p>
    <w:p w14:paraId="7560ABBC" w14:textId="77777777" w:rsidR="007174D8" w:rsidRPr="00CD30C2" w:rsidRDefault="007174D8" w:rsidP="00475DDD">
      <w:pPr>
        <w:pStyle w:val="SemEspaamento"/>
        <w:jc w:val="center"/>
        <w:rPr>
          <w:rFonts w:asciiTheme="minorHAnsi" w:hAnsiTheme="minorHAnsi" w:cstheme="minorHAnsi"/>
          <w:sz w:val="21"/>
          <w:szCs w:val="21"/>
        </w:rPr>
      </w:pPr>
    </w:p>
    <w:p w14:paraId="2E330852" w14:textId="77777777" w:rsidR="007174D8" w:rsidRPr="00CD30C2" w:rsidRDefault="007174D8" w:rsidP="00475DDD">
      <w:pPr>
        <w:pStyle w:val="SemEspaamento"/>
        <w:jc w:val="center"/>
        <w:rPr>
          <w:rFonts w:asciiTheme="minorHAnsi" w:hAnsiTheme="minorHAnsi" w:cstheme="minorHAnsi"/>
          <w:sz w:val="21"/>
          <w:szCs w:val="21"/>
        </w:rPr>
      </w:pPr>
    </w:p>
    <w:p w14:paraId="1605389B" w14:textId="77777777" w:rsidR="007174D8" w:rsidRPr="00CD30C2" w:rsidRDefault="007174D8" w:rsidP="00475DDD">
      <w:pPr>
        <w:pStyle w:val="SemEspaamento"/>
        <w:jc w:val="center"/>
        <w:rPr>
          <w:rFonts w:asciiTheme="minorHAnsi" w:hAnsiTheme="minorHAnsi" w:cstheme="minorHAnsi"/>
          <w:sz w:val="21"/>
          <w:szCs w:val="21"/>
        </w:rPr>
      </w:pPr>
    </w:p>
    <w:p w14:paraId="3D2C8FC6" w14:textId="77777777" w:rsidR="007174D8" w:rsidRPr="00CD30C2" w:rsidRDefault="007174D8" w:rsidP="00475DDD">
      <w:pPr>
        <w:pStyle w:val="SemEspaamento"/>
        <w:jc w:val="center"/>
        <w:rPr>
          <w:rFonts w:asciiTheme="minorHAnsi" w:hAnsiTheme="minorHAnsi" w:cstheme="minorHAnsi"/>
          <w:sz w:val="21"/>
          <w:szCs w:val="21"/>
        </w:rPr>
      </w:pPr>
    </w:p>
    <w:p w14:paraId="652C8ECB" w14:textId="77777777" w:rsidR="007174D8" w:rsidRPr="00CD30C2" w:rsidRDefault="007174D8" w:rsidP="00475DDD">
      <w:pPr>
        <w:pStyle w:val="SemEspaamento"/>
        <w:jc w:val="center"/>
        <w:rPr>
          <w:rFonts w:asciiTheme="minorHAnsi" w:hAnsiTheme="minorHAnsi" w:cstheme="minorHAnsi"/>
          <w:sz w:val="21"/>
          <w:szCs w:val="21"/>
        </w:rPr>
      </w:pPr>
    </w:p>
    <w:p w14:paraId="2E15CDB7" w14:textId="77777777" w:rsidR="007174D8" w:rsidRPr="00CD30C2" w:rsidRDefault="007174D8" w:rsidP="00475DDD">
      <w:pPr>
        <w:pStyle w:val="SemEspaamento"/>
        <w:jc w:val="center"/>
        <w:rPr>
          <w:rFonts w:asciiTheme="minorHAnsi" w:hAnsiTheme="minorHAnsi" w:cstheme="minorHAnsi"/>
          <w:sz w:val="21"/>
          <w:szCs w:val="21"/>
        </w:rPr>
      </w:pPr>
    </w:p>
    <w:p w14:paraId="56A70DE4" w14:textId="77777777" w:rsidR="007174D8" w:rsidRPr="00CD30C2" w:rsidRDefault="007174D8" w:rsidP="00475DDD">
      <w:pPr>
        <w:pStyle w:val="SemEspaamento"/>
        <w:jc w:val="center"/>
        <w:rPr>
          <w:rFonts w:asciiTheme="minorHAnsi" w:hAnsiTheme="minorHAnsi" w:cstheme="minorHAnsi"/>
          <w:sz w:val="21"/>
          <w:szCs w:val="21"/>
        </w:rPr>
      </w:pPr>
    </w:p>
    <w:p w14:paraId="092D1CEC" w14:textId="77777777" w:rsidR="007174D8" w:rsidRPr="00CD30C2" w:rsidRDefault="007174D8" w:rsidP="00475DDD">
      <w:pPr>
        <w:pStyle w:val="SemEspaamento"/>
        <w:jc w:val="center"/>
        <w:rPr>
          <w:rFonts w:asciiTheme="minorHAnsi" w:hAnsiTheme="minorHAnsi" w:cstheme="minorHAnsi"/>
          <w:sz w:val="21"/>
          <w:szCs w:val="21"/>
        </w:rPr>
      </w:pPr>
    </w:p>
    <w:p w14:paraId="0527E6C8" w14:textId="77777777" w:rsidR="007174D8" w:rsidRPr="00CD30C2" w:rsidRDefault="007174D8" w:rsidP="00475DDD">
      <w:pPr>
        <w:pStyle w:val="SemEspaamento"/>
        <w:jc w:val="center"/>
        <w:rPr>
          <w:rFonts w:asciiTheme="minorHAnsi" w:hAnsiTheme="minorHAnsi" w:cstheme="minorHAnsi"/>
          <w:sz w:val="21"/>
          <w:szCs w:val="21"/>
        </w:rPr>
      </w:pPr>
    </w:p>
    <w:p w14:paraId="6CB17FB3" w14:textId="77777777" w:rsidR="007174D8" w:rsidRPr="00CD30C2" w:rsidRDefault="007174D8" w:rsidP="00475DDD">
      <w:pPr>
        <w:pStyle w:val="SemEspaamento"/>
        <w:jc w:val="center"/>
        <w:rPr>
          <w:rFonts w:asciiTheme="minorHAnsi" w:hAnsiTheme="minorHAnsi" w:cstheme="minorHAnsi"/>
          <w:sz w:val="21"/>
          <w:szCs w:val="21"/>
        </w:rPr>
      </w:pPr>
    </w:p>
    <w:p w14:paraId="01E88AAD" w14:textId="77777777" w:rsidR="007174D8" w:rsidRPr="00CD30C2" w:rsidRDefault="007174D8" w:rsidP="00475DDD">
      <w:pPr>
        <w:pStyle w:val="SemEspaamento"/>
        <w:jc w:val="center"/>
        <w:rPr>
          <w:rFonts w:asciiTheme="minorHAnsi" w:hAnsiTheme="minorHAnsi" w:cstheme="minorHAnsi"/>
          <w:sz w:val="21"/>
          <w:szCs w:val="21"/>
        </w:rPr>
      </w:pPr>
    </w:p>
    <w:p w14:paraId="54A5DADD" w14:textId="77777777" w:rsidR="007174D8" w:rsidRPr="00CD30C2" w:rsidRDefault="007174D8" w:rsidP="00475DDD">
      <w:pPr>
        <w:pStyle w:val="SemEspaamento"/>
        <w:jc w:val="center"/>
        <w:rPr>
          <w:rFonts w:asciiTheme="minorHAnsi" w:hAnsiTheme="minorHAnsi" w:cstheme="minorHAnsi"/>
          <w:sz w:val="21"/>
          <w:szCs w:val="21"/>
        </w:rPr>
      </w:pPr>
    </w:p>
    <w:p w14:paraId="33851CD1" w14:textId="77777777" w:rsidR="00A26052" w:rsidRPr="00CD30C2" w:rsidRDefault="00A26052" w:rsidP="00475DDD">
      <w:pPr>
        <w:pStyle w:val="SemEspaamento"/>
        <w:jc w:val="center"/>
        <w:rPr>
          <w:rFonts w:asciiTheme="minorHAnsi" w:hAnsiTheme="minorHAnsi" w:cstheme="minorHAnsi"/>
          <w:sz w:val="21"/>
          <w:szCs w:val="21"/>
        </w:rPr>
      </w:pPr>
    </w:p>
    <w:p w14:paraId="7224F072" w14:textId="77777777" w:rsidR="00B76DD3" w:rsidRPr="00CD30C2" w:rsidRDefault="00B76DD3" w:rsidP="00475DDD">
      <w:pPr>
        <w:pStyle w:val="SemEspaamento"/>
        <w:jc w:val="center"/>
        <w:rPr>
          <w:rFonts w:asciiTheme="minorHAnsi" w:hAnsiTheme="minorHAnsi" w:cstheme="minorHAnsi"/>
          <w:sz w:val="21"/>
          <w:szCs w:val="21"/>
        </w:rPr>
      </w:pPr>
    </w:p>
    <w:p w14:paraId="0433D8EC" w14:textId="77777777" w:rsidR="00E45BD8" w:rsidRPr="00CD30C2" w:rsidRDefault="00E45BD8" w:rsidP="00475DDD">
      <w:pPr>
        <w:pStyle w:val="SemEspaamento"/>
        <w:jc w:val="center"/>
        <w:rPr>
          <w:rFonts w:asciiTheme="minorHAnsi" w:hAnsiTheme="minorHAnsi" w:cstheme="minorHAnsi"/>
          <w:sz w:val="21"/>
          <w:szCs w:val="21"/>
        </w:rPr>
      </w:pPr>
    </w:p>
    <w:p w14:paraId="6B4DD74F" w14:textId="77777777" w:rsidR="00467CA3" w:rsidRPr="00CD30C2" w:rsidRDefault="00467CA3" w:rsidP="00467CA3">
      <w:pPr>
        <w:pStyle w:val="Ttulo1"/>
        <w:keepNext w:val="0"/>
        <w:keepLines w:val="0"/>
        <w:numPr>
          <w:ilvl w:val="0"/>
          <w:numId w:val="6"/>
        </w:numPr>
        <w:pBdr>
          <w:bottom w:val="single" w:sz="8" w:space="1" w:color="auto"/>
        </w:pBdr>
        <w:shd w:val="clear" w:color="auto" w:fill="BFBFBF" w:themeFill="background1" w:themeFillShade="BF"/>
        <w:tabs>
          <w:tab w:val="left" w:pos="0"/>
          <w:tab w:val="num" w:pos="360"/>
        </w:tabs>
        <w:spacing w:before="0" w:after="120" w:line="240" w:lineRule="auto"/>
        <w:jc w:val="both"/>
        <w:textAlignment w:val="baseline"/>
        <w:rPr>
          <w:rStyle w:val="normaltextrun"/>
          <w:rFonts w:asciiTheme="minorHAnsi" w:hAnsiTheme="minorHAnsi" w:cstheme="minorHAnsi"/>
          <w:b/>
          <w:color w:val="auto"/>
          <w:sz w:val="21"/>
          <w:szCs w:val="21"/>
        </w:rPr>
      </w:pPr>
      <w:bookmarkStart w:id="54" w:name="_Toc187411414"/>
      <w:bookmarkStart w:id="55" w:name="_Toc198618096"/>
      <w:r w:rsidRPr="00CD30C2">
        <w:rPr>
          <w:rStyle w:val="normaltextrun"/>
          <w:rFonts w:asciiTheme="minorHAnsi" w:hAnsiTheme="minorHAnsi" w:cstheme="minorHAnsi"/>
          <w:b/>
          <w:color w:val="auto"/>
          <w:sz w:val="21"/>
          <w:szCs w:val="21"/>
        </w:rPr>
        <w:lastRenderedPageBreak/>
        <w:t>ANEXO III - MODELO DE ATESTADO DE CAPACIDADE TÉCNICA</w:t>
      </w:r>
      <w:bookmarkEnd w:id="54"/>
      <w:bookmarkEnd w:id="55"/>
    </w:p>
    <w:p w14:paraId="43CC3CEC" w14:textId="77777777" w:rsidR="00467CA3" w:rsidRPr="00CD30C2" w:rsidRDefault="00467CA3" w:rsidP="00467CA3">
      <w:pPr>
        <w:ind w:right="27"/>
        <w:jc w:val="center"/>
        <w:rPr>
          <w:rFonts w:asciiTheme="minorHAnsi" w:hAnsiTheme="minorHAnsi" w:cstheme="minorHAnsi"/>
          <w:sz w:val="21"/>
          <w:szCs w:val="21"/>
        </w:rPr>
      </w:pPr>
      <w:r w:rsidRPr="00CD30C2">
        <w:rPr>
          <w:rFonts w:asciiTheme="minorHAnsi" w:hAnsiTheme="minorHAnsi" w:cstheme="minorHAnsi"/>
          <w:sz w:val="21"/>
          <w:szCs w:val="21"/>
        </w:rPr>
        <w:t>(PAPEL TIMBRADO DO EMITENTE DO ATESTADO)</w:t>
      </w:r>
    </w:p>
    <w:p w14:paraId="0D4A1256" w14:textId="77777777" w:rsidR="00467CA3" w:rsidRPr="00CD30C2" w:rsidRDefault="00467CA3" w:rsidP="00467CA3">
      <w:pPr>
        <w:ind w:right="27"/>
        <w:jc w:val="both"/>
        <w:rPr>
          <w:rFonts w:asciiTheme="minorHAnsi" w:hAnsiTheme="minorHAnsi" w:cstheme="minorHAnsi"/>
          <w:sz w:val="21"/>
          <w:szCs w:val="21"/>
        </w:rPr>
      </w:pPr>
    </w:p>
    <w:p w14:paraId="6DAE3698" w14:textId="77777777" w:rsidR="00467CA3" w:rsidRPr="00CD30C2" w:rsidRDefault="00467CA3" w:rsidP="00467CA3">
      <w:pPr>
        <w:jc w:val="both"/>
        <w:rPr>
          <w:rFonts w:asciiTheme="minorHAnsi" w:hAnsiTheme="minorHAnsi" w:cstheme="minorHAnsi"/>
          <w:sz w:val="21"/>
          <w:szCs w:val="21"/>
        </w:rPr>
      </w:pPr>
      <w:r w:rsidRPr="00CD30C2">
        <w:rPr>
          <w:rFonts w:asciiTheme="minorHAnsi" w:hAnsiTheme="minorHAnsi" w:cstheme="minorHAnsi"/>
          <w:sz w:val="21"/>
          <w:szCs w:val="21"/>
        </w:rPr>
        <w:t>A empresa __________________________________, CNPJ/MF nº ____________, Inscrição Estadual Nº. ________________________________ estabelecida na rua e/ou avenida ________________________ nº. _______, Telefone:____________, atesta para os devidos fins que a Empresa ________________________________, com sede na _____________________, executa/executou forneceu produtos/mercadorias do o objeto desta licitação, abaixo relacionados, sendo cumpridora dos prazos e termos firmados na contratação, não havendo contra o mesmo nenhum registro que a desabone.</w:t>
      </w:r>
    </w:p>
    <w:p w14:paraId="4F715EC0" w14:textId="77777777" w:rsidR="00467CA3" w:rsidRPr="00CD30C2" w:rsidRDefault="00467CA3" w:rsidP="006E77F1">
      <w:pPr>
        <w:numPr>
          <w:ilvl w:val="0"/>
          <w:numId w:val="14"/>
        </w:numPr>
        <w:spacing w:after="0" w:line="276" w:lineRule="auto"/>
        <w:ind w:left="426"/>
        <w:jc w:val="both"/>
        <w:rPr>
          <w:rFonts w:asciiTheme="minorHAnsi" w:hAnsiTheme="minorHAnsi" w:cstheme="minorHAnsi"/>
          <w:sz w:val="21"/>
          <w:szCs w:val="21"/>
        </w:rPr>
      </w:pPr>
      <w:r w:rsidRPr="00CD30C2">
        <w:rPr>
          <w:rFonts w:asciiTheme="minorHAnsi" w:hAnsiTheme="minorHAnsi" w:cstheme="minorHAnsi"/>
          <w:sz w:val="21"/>
          <w:szCs w:val="21"/>
        </w:rPr>
        <w:t>______________________________________________________________;</w:t>
      </w:r>
    </w:p>
    <w:p w14:paraId="4B4CDD91" w14:textId="77777777" w:rsidR="00467CA3" w:rsidRPr="00CD30C2" w:rsidRDefault="00467CA3" w:rsidP="006E77F1">
      <w:pPr>
        <w:numPr>
          <w:ilvl w:val="0"/>
          <w:numId w:val="14"/>
        </w:numPr>
        <w:spacing w:after="0" w:line="276" w:lineRule="auto"/>
        <w:ind w:left="426"/>
        <w:jc w:val="both"/>
        <w:rPr>
          <w:rFonts w:asciiTheme="minorHAnsi" w:hAnsiTheme="minorHAnsi" w:cstheme="minorHAnsi"/>
          <w:sz w:val="21"/>
          <w:szCs w:val="21"/>
        </w:rPr>
      </w:pPr>
      <w:r w:rsidRPr="00CD30C2">
        <w:rPr>
          <w:rFonts w:asciiTheme="minorHAnsi" w:hAnsiTheme="minorHAnsi" w:cstheme="minorHAnsi"/>
          <w:sz w:val="21"/>
          <w:szCs w:val="21"/>
        </w:rPr>
        <w:t>______________________________________________________________;</w:t>
      </w:r>
    </w:p>
    <w:p w14:paraId="5EDCDA24" w14:textId="77777777" w:rsidR="00467CA3" w:rsidRPr="00CD30C2" w:rsidRDefault="00467CA3" w:rsidP="006E77F1">
      <w:pPr>
        <w:numPr>
          <w:ilvl w:val="0"/>
          <w:numId w:val="14"/>
        </w:numPr>
        <w:spacing w:after="0" w:line="276" w:lineRule="auto"/>
        <w:ind w:left="426"/>
        <w:jc w:val="both"/>
        <w:rPr>
          <w:rFonts w:asciiTheme="minorHAnsi" w:hAnsiTheme="minorHAnsi" w:cstheme="minorHAnsi"/>
          <w:sz w:val="21"/>
          <w:szCs w:val="21"/>
        </w:rPr>
      </w:pPr>
      <w:r w:rsidRPr="00CD30C2">
        <w:rPr>
          <w:rFonts w:asciiTheme="minorHAnsi" w:hAnsiTheme="minorHAnsi" w:cstheme="minorHAnsi"/>
          <w:sz w:val="21"/>
          <w:szCs w:val="21"/>
        </w:rPr>
        <w:t>______________________________________________________________.</w:t>
      </w:r>
    </w:p>
    <w:p w14:paraId="59A98872" w14:textId="77777777" w:rsidR="00467CA3" w:rsidRPr="00CD30C2" w:rsidRDefault="00467CA3" w:rsidP="00467CA3">
      <w:pPr>
        <w:jc w:val="both"/>
        <w:rPr>
          <w:rFonts w:asciiTheme="minorHAnsi" w:hAnsiTheme="minorHAnsi" w:cstheme="minorHAnsi"/>
          <w:sz w:val="21"/>
          <w:szCs w:val="21"/>
        </w:rPr>
      </w:pPr>
    </w:p>
    <w:p w14:paraId="6CEE960D" w14:textId="77777777" w:rsidR="00467CA3" w:rsidRPr="00CD30C2" w:rsidRDefault="00467CA3" w:rsidP="00467CA3">
      <w:pPr>
        <w:jc w:val="right"/>
        <w:rPr>
          <w:rFonts w:asciiTheme="minorHAnsi" w:hAnsiTheme="minorHAnsi" w:cstheme="minorHAnsi"/>
          <w:sz w:val="21"/>
          <w:szCs w:val="21"/>
        </w:rPr>
      </w:pPr>
      <w:r w:rsidRPr="00CD30C2">
        <w:rPr>
          <w:rFonts w:asciiTheme="minorHAnsi" w:hAnsiTheme="minorHAnsi" w:cstheme="minorHAnsi"/>
          <w:sz w:val="21"/>
          <w:szCs w:val="21"/>
        </w:rPr>
        <w:t xml:space="preserve">Campo Verde - MT, ____ de _________________ </w:t>
      </w:r>
      <w:proofErr w:type="spellStart"/>
      <w:r w:rsidRPr="00CD30C2">
        <w:rPr>
          <w:rFonts w:asciiTheme="minorHAnsi" w:hAnsiTheme="minorHAnsi" w:cstheme="minorHAnsi"/>
          <w:sz w:val="21"/>
          <w:szCs w:val="21"/>
        </w:rPr>
        <w:t>de</w:t>
      </w:r>
      <w:proofErr w:type="spellEnd"/>
      <w:r w:rsidRPr="00CD30C2">
        <w:rPr>
          <w:rFonts w:asciiTheme="minorHAnsi" w:hAnsiTheme="minorHAnsi" w:cstheme="minorHAnsi"/>
          <w:sz w:val="21"/>
          <w:szCs w:val="21"/>
        </w:rPr>
        <w:t xml:space="preserve"> 2025.</w:t>
      </w:r>
    </w:p>
    <w:p w14:paraId="17FF67DD" w14:textId="77777777" w:rsidR="00467CA3" w:rsidRPr="00CD30C2" w:rsidRDefault="00467CA3" w:rsidP="00467CA3">
      <w:pPr>
        <w:rPr>
          <w:rFonts w:asciiTheme="minorHAnsi" w:hAnsiTheme="minorHAnsi" w:cstheme="minorHAnsi"/>
          <w:sz w:val="21"/>
          <w:szCs w:val="21"/>
        </w:rPr>
      </w:pPr>
    </w:p>
    <w:p w14:paraId="3C403591"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_______________________________________</w:t>
      </w:r>
    </w:p>
    <w:p w14:paraId="0653E2EE"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Assinatura do representante legal sob carimbo</w:t>
      </w:r>
    </w:p>
    <w:p w14:paraId="5B358379"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RG:</w:t>
      </w:r>
    </w:p>
    <w:p w14:paraId="2F01AFF2"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CPF/MF:</w:t>
      </w:r>
    </w:p>
    <w:p w14:paraId="6EC79B79"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CNPJ/MF da empresa</w:t>
      </w:r>
    </w:p>
    <w:p w14:paraId="7AA45283" w14:textId="77777777" w:rsidR="00467CA3" w:rsidRPr="00CD30C2" w:rsidRDefault="00467CA3" w:rsidP="00467CA3">
      <w:pPr>
        <w:spacing w:after="0"/>
        <w:jc w:val="center"/>
        <w:rPr>
          <w:rFonts w:asciiTheme="minorHAnsi" w:hAnsiTheme="minorHAnsi" w:cstheme="minorHAnsi"/>
          <w:sz w:val="21"/>
          <w:szCs w:val="21"/>
        </w:rPr>
      </w:pPr>
    </w:p>
    <w:p w14:paraId="0CFE589D" w14:textId="77777777" w:rsidR="00467CA3" w:rsidRPr="00CD30C2" w:rsidRDefault="00467CA3" w:rsidP="00467CA3">
      <w:pPr>
        <w:spacing w:after="120"/>
        <w:ind w:right="215"/>
        <w:jc w:val="both"/>
        <w:rPr>
          <w:rFonts w:asciiTheme="minorHAnsi" w:hAnsiTheme="minorHAnsi" w:cstheme="minorHAnsi"/>
          <w:b/>
          <w:sz w:val="21"/>
          <w:szCs w:val="21"/>
        </w:rPr>
      </w:pPr>
      <w:r w:rsidRPr="00CD30C2">
        <w:rPr>
          <w:rFonts w:asciiTheme="minorHAnsi" w:hAnsiTheme="minorHAnsi" w:cstheme="minorHAnsi"/>
          <w:b/>
          <w:sz w:val="21"/>
          <w:szCs w:val="21"/>
        </w:rPr>
        <w:t xml:space="preserve">Deverão ser observadas as seguintes condições na apresentação dos atestados/e ou Certidões: </w:t>
      </w:r>
    </w:p>
    <w:p w14:paraId="149A3D9A" w14:textId="77777777" w:rsidR="00467CA3" w:rsidRPr="00CD30C2" w:rsidRDefault="00467CA3" w:rsidP="006E77F1">
      <w:pPr>
        <w:pStyle w:val="paragraph"/>
        <w:numPr>
          <w:ilvl w:val="2"/>
          <w:numId w:val="17"/>
        </w:numPr>
        <w:tabs>
          <w:tab w:val="left" w:pos="0"/>
          <w:tab w:val="left" w:pos="567"/>
        </w:tabs>
        <w:spacing w:before="0" w:beforeAutospacing="0" w:after="0" w:afterAutospacing="0"/>
        <w:ind w:left="426"/>
        <w:jc w:val="both"/>
        <w:textAlignment w:val="baseline"/>
        <w:rPr>
          <w:rFonts w:asciiTheme="minorHAnsi" w:hAnsiTheme="minorHAnsi" w:cstheme="minorHAnsi"/>
          <w:i/>
          <w:sz w:val="21"/>
          <w:szCs w:val="21"/>
        </w:rPr>
      </w:pPr>
      <w:r w:rsidRPr="00CD30C2">
        <w:rPr>
          <w:rFonts w:asciiTheme="minorHAnsi" w:hAnsiTheme="minorHAnsi" w:cstheme="minorHAnsi"/>
          <w:i/>
          <w:sz w:val="21"/>
          <w:szCs w:val="21"/>
        </w:rPr>
        <w:t>O Atestado de Capacidade Técnica poderá ser apresentado de forma física ou eletrônica, desde que contenha os seguintes requisitos:</w:t>
      </w:r>
    </w:p>
    <w:p w14:paraId="7C3A0A1E" w14:textId="77777777" w:rsidR="00467CA3" w:rsidRPr="00CD30C2" w:rsidRDefault="00467CA3" w:rsidP="006E77F1">
      <w:pPr>
        <w:pStyle w:val="paragraph"/>
        <w:numPr>
          <w:ilvl w:val="3"/>
          <w:numId w:val="15"/>
        </w:numPr>
        <w:tabs>
          <w:tab w:val="left" w:pos="0"/>
          <w:tab w:val="left" w:pos="567"/>
        </w:tabs>
        <w:spacing w:before="0" w:beforeAutospacing="0" w:after="0" w:afterAutospacing="0"/>
        <w:jc w:val="both"/>
        <w:textAlignment w:val="baseline"/>
        <w:rPr>
          <w:rFonts w:asciiTheme="minorHAnsi" w:hAnsiTheme="minorHAnsi" w:cstheme="minorHAnsi"/>
          <w:i/>
          <w:sz w:val="21"/>
          <w:szCs w:val="21"/>
        </w:rPr>
      </w:pPr>
      <w:r w:rsidRPr="00CD30C2">
        <w:rPr>
          <w:rFonts w:asciiTheme="minorHAnsi" w:hAnsiTheme="minorHAnsi" w:cstheme="minorHAnsi"/>
          <w:i/>
          <w:sz w:val="21"/>
          <w:szCs w:val="21"/>
        </w:rPr>
        <w:t>Identificação clara do emitente e do signatário;</w:t>
      </w:r>
    </w:p>
    <w:p w14:paraId="59A3248C" w14:textId="77777777" w:rsidR="00467CA3" w:rsidRPr="00CD30C2" w:rsidRDefault="00467CA3" w:rsidP="006E77F1">
      <w:pPr>
        <w:pStyle w:val="paragraph"/>
        <w:numPr>
          <w:ilvl w:val="3"/>
          <w:numId w:val="15"/>
        </w:numPr>
        <w:tabs>
          <w:tab w:val="left" w:pos="0"/>
          <w:tab w:val="left" w:pos="567"/>
        </w:tabs>
        <w:spacing w:before="0" w:beforeAutospacing="0" w:after="0" w:afterAutospacing="0"/>
        <w:jc w:val="both"/>
        <w:textAlignment w:val="baseline"/>
        <w:rPr>
          <w:rFonts w:asciiTheme="minorHAnsi" w:hAnsiTheme="minorHAnsi" w:cstheme="minorHAnsi"/>
          <w:i/>
          <w:sz w:val="21"/>
          <w:szCs w:val="21"/>
        </w:rPr>
      </w:pPr>
      <w:r w:rsidRPr="00CD30C2">
        <w:rPr>
          <w:rFonts w:asciiTheme="minorHAnsi" w:hAnsiTheme="minorHAnsi" w:cstheme="minorHAnsi"/>
          <w:i/>
          <w:sz w:val="21"/>
          <w:szCs w:val="21"/>
        </w:rPr>
        <w:t>Descrição detalhada dos serviços prestados ou materiais fornecidos;</w:t>
      </w:r>
    </w:p>
    <w:p w14:paraId="62BDEE3E" w14:textId="77777777" w:rsidR="00467CA3" w:rsidRPr="00CD30C2" w:rsidRDefault="00467CA3" w:rsidP="006E77F1">
      <w:pPr>
        <w:pStyle w:val="paragraph"/>
        <w:numPr>
          <w:ilvl w:val="3"/>
          <w:numId w:val="15"/>
        </w:numPr>
        <w:tabs>
          <w:tab w:val="left" w:pos="0"/>
          <w:tab w:val="left" w:pos="567"/>
        </w:tabs>
        <w:spacing w:before="0" w:beforeAutospacing="0" w:after="0" w:afterAutospacing="0"/>
        <w:jc w:val="both"/>
        <w:textAlignment w:val="baseline"/>
        <w:rPr>
          <w:rFonts w:asciiTheme="minorHAnsi" w:hAnsiTheme="minorHAnsi" w:cstheme="minorHAnsi"/>
          <w:i/>
          <w:sz w:val="21"/>
          <w:szCs w:val="21"/>
        </w:rPr>
      </w:pPr>
      <w:r w:rsidRPr="00CD30C2">
        <w:rPr>
          <w:rFonts w:asciiTheme="minorHAnsi" w:hAnsiTheme="minorHAnsi" w:cstheme="minorHAnsi"/>
          <w:i/>
          <w:sz w:val="21"/>
          <w:szCs w:val="21"/>
        </w:rPr>
        <w:t>Declaração de que os serviços ou fornecimentos foram realizados de maneira satisfatória.</w:t>
      </w:r>
    </w:p>
    <w:p w14:paraId="2B69A321" w14:textId="77777777" w:rsidR="00467CA3" w:rsidRPr="00CD30C2" w:rsidRDefault="00467CA3" w:rsidP="00467CA3">
      <w:pPr>
        <w:pStyle w:val="paragraph"/>
        <w:tabs>
          <w:tab w:val="left" w:pos="0"/>
          <w:tab w:val="left" w:pos="567"/>
        </w:tabs>
        <w:spacing w:before="0" w:beforeAutospacing="0" w:after="0" w:afterAutospacing="0"/>
        <w:ind w:left="426"/>
        <w:jc w:val="both"/>
        <w:textAlignment w:val="baseline"/>
        <w:rPr>
          <w:rFonts w:asciiTheme="minorHAnsi" w:hAnsiTheme="minorHAnsi" w:cstheme="minorHAnsi"/>
          <w:i/>
          <w:sz w:val="21"/>
          <w:szCs w:val="21"/>
        </w:rPr>
      </w:pPr>
    </w:p>
    <w:p w14:paraId="0EA40454" w14:textId="77777777" w:rsidR="00467CA3" w:rsidRPr="00CD30C2" w:rsidRDefault="00467CA3" w:rsidP="006E77F1">
      <w:pPr>
        <w:pStyle w:val="paragraph"/>
        <w:numPr>
          <w:ilvl w:val="2"/>
          <w:numId w:val="17"/>
        </w:numPr>
        <w:tabs>
          <w:tab w:val="left" w:pos="0"/>
          <w:tab w:val="left" w:pos="567"/>
        </w:tabs>
        <w:spacing w:before="0" w:beforeAutospacing="0" w:after="0" w:afterAutospacing="0"/>
        <w:ind w:left="426"/>
        <w:jc w:val="both"/>
        <w:textAlignment w:val="baseline"/>
        <w:rPr>
          <w:rFonts w:asciiTheme="minorHAnsi" w:hAnsiTheme="minorHAnsi" w:cstheme="minorHAnsi"/>
          <w:i/>
          <w:sz w:val="21"/>
          <w:szCs w:val="21"/>
        </w:rPr>
      </w:pPr>
      <w:r w:rsidRPr="00CD30C2">
        <w:rPr>
          <w:rFonts w:asciiTheme="minorHAnsi" w:hAnsiTheme="minorHAnsi" w:cstheme="minorHAnsi"/>
          <w:i/>
          <w:sz w:val="21"/>
          <w:szCs w:val="21"/>
        </w:rPr>
        <w:t>Caso o atestado seja emitido por pessoa jurídica de direito privado, deverá ser observado o seguinte:</w:t>
      </w:r>
    </w:p>
    <w:p w14:paraId="4546CE1A" w14:textId="77777777" w:rsidR="00467CA3" w:rsidRPr="00CD30C2" w:rsidRDefault="00467CA3" w:rsidP="006E77F1">
      <w:pPr>
        <w:pStyle w:val="paragraph"/>
        <w:numPr>
          <w:ilvl w:val="3"/>
          <w:numId w:val="16"/>
        </w:numPr>
        <w:tabs>
          <w:tab w:val="left" w:pos="0"/>
          <w:tab w:val="left" w:pos="567"/>
        </w:tabs>
        <w:spacing w:before="0" w:beforeAutospacing="0" w:after="0" w:afterAutospacing="0"/>
        <w:jc w:val="both"/>
        <w:textAlignment w:val="baseline"/>
        <w:rPr>
          <w:rFonts w:asciiTheme="minorHAnsi" w:hAnsiTheme="minorHAnsi" w:cstheme="minorHAnsi"/>
          <w:i/>
          <w:sz w:val="21"/>
          <w:szCs w:val="21"/>
        </w:rPr>
      </w:pPr>
      <w:r w:rsidRPr="00CD30C2">
        <w:rPr>
          <w:rFonts w:asciiTheme="minorHAnsi" w:hAnsiTheme="minorHAnsi" w:cstheme="minorHAnsi"/>
          <w:i/>
          <w:sz w:val="21"/>
          <w:szCs w:val="21"/>
        </w:rPr>
        <w:t>Se apresentado fisicamente, deverá constar a assinatura do responsável, com firma reconhecida em cartório;</w:t>
      </w:r>
    </w:p>
    <w:p w14:paraId="485D8F24" w14:textId="77777777" w:rsidR="00467CA3" w:rsidRPr="00CD30C2" w:rsidRDefault="00467CA3" w:rsidP="006E77F1">
      <w:pPr>
        <w:pStyle w:val="paragraph"/>
        <w:numPr>
          <w:ilvl w:val="3"/>
          <w:numId w:val="16"/>
        </w:numPr>
        <w:tabs>
          <w:tab w:val="left" w:pos="0"/>
          <w:tab w:val="left" w:pos="567"/>
        </w:tabs>
        <w:spacing w:before="0" w:beforeAutospacing="0" w:after="0" w:afterAutospacing="0"/>
        <w:jc w:val="both"/>
        <w:textAlignment w:val="baseline"/>
        <w:rPr>
          <w:rFonts w:asciiTheme="minorHAnsi" w:hAnsiTheme="minorHAnsi" w:cstheme="minorHAnsi"/>
          <w:i/>
          <w:sz w:val="21"/>
          <w:szCs w:val="21"/>
        </w:rPr>
      </w:pPr>
      <w:r w:rsidRPr="00CD30C2">
        <w:rPr>
          <w:rFonts w:asciiTheme="minorHAnsi" w:hAnsiTheme="minorHAnsi" w:cstheme="minorHAnsi"/>
          <w:i/>
          <w:sz w:val="21"/>
          <w:szCs w:val="21"/>
        </w:rPr>
        <w:t>Se apresentado em formato eletrônico, deverá conter assinatura digital válida, certificada no padrão da Infraestrutura de Chaves Públicas Brasileira (ICP-Brasil), que substitui o reconhecimento de firma em cartório.</w:t>
      </w:r>
    </w:p>
    <w:p w14:paraId="48492DCC" w14:textId="77777777" w:rsidR="00467CA3" w:rsidRPr="00CD30C2" w:rsidRDefault="00467CA3" w:rsidP="00467CA3">
      <w:pPr>
        <w:pStyle w:val="paragraph"/>
        <w:tabs>
          <w:tab w:val="left" w:pos="0"/>
          <w:tab w:val="left" w:pos="567"/>
        </w:tabs>
        <w:spacing w:before="0" w:beforeAutospacing="0" w:after="0" w:afterAutospacing="0"/>
        <w:ind w:left="1440"/>
        <w:jc w:val="both"/>
        <w:textAlignment w:val="baseline"/>
        <w:rPr>
          <w:rFonts w:asciiTheme="minorHAnsi" w:hAnsiTheme="minorHAnsi" w:cstheme="minorHAnsi"/>
          <w:i/>
          <w:sz w:val="21"/>
          <w:szCs w:val="21"/>
        </w:rPr>
      </w:pPr>
    </w:p>
    <w:p w14:paraId="3A6EBD28" w14:textId="77777777" w:rsidR="00467CA3" w:rsidRPr="00CD30C2" w:rsidRDefault="00467CA3" w:rsidP="006E77F1">
      <w:pPr>
        <w:pStyle w:val="paragraph"/>
        <w:numPr>
          <w:ilvl w:val="2"/>
          <w:numId w:val="17"/>
        </w:numPr>
        <w:tabs>
          <w:tab w:val="left" w:pos="0"/>
          <w:tab w:val="left" w:pos="567"/>
        </w:tabs>
        <w:spacing w:before="0" w:beforeAutospacing="0" w:after="0" w:afterAutospacing="0"/>
        <w:ind w:left="426"/>
        <w:jc w:val="both"/>
        <w:textAlignment w:val="baseline"/>
        <w:rPr>
          <w:rFonts w:asciiTheme="minorHAnsi" w:hAnsiTheme="minorHAnsi" w:cstheme="minorHAnsi"/>
          <w:i/>
          <w:sz w:val="21"/>
          <w:szCs w:val="21"/>
        </w:rPr>
      </w:pPr>
      <w:r w:rsidRPr="00CD30C2">
        <w:rPr>
          <w:rFonts w:asciiTheme="minorHAnsi" w:hAnsiTheme="minorHAnsi" w:cstheme="minorHAnsi"/>
          <w:i/>
          <w:sz w:val="21"/>
          <w:szCs w:val="21"/>
        </w:rPr>
        <w:t>A Administração verificará a autenticidade e validade dos atestados apresentados, seja por meio da conferência da assinatura digital ou da documentação física, assegurando a conformidade com os requisitos legais e técnicos.</w:t>
      </w:r>
    </w:p>
    <w:p w14:paraId="0BFCC53E" w14:textId="71EA40FA" w:rsidR="00467CA3" w:rsidRPr="00CD30C2" w:rsidRDefault="00467CA3" w:rsidP="00467CA3">
      <w:pPr>
        <w:pStyle w:val="Ttulo1"/>
        <w:keepNext w:val="0"/>
        <w:keepLines w:val="0"/>
        <w:numPr>
          <w:ilvl w:val="0"/>
          <w:numId w:val="6"/>
        </w:numPr>
        <w:pBdr>
          <w:bottom w:val="single" w:sz="8" w:space="1" w:color="auto"/>
        </w:pBdr>
        <w:shd w:val="clear" w:color="auto" w:fill="BFBFBF" w:themeFill="background1" w:themeFillShade="BF"/>
        <w:tabs>
          <w:tab w:val="left" w:pos="0"/>
          <w:tab w:val="num" w:pos="360"/>
        </w:tabs>
        <w:spacing w:before="0" w:after="120" w:line="240" w:lineRule="auto"/>
        <w:jc w:val="both"/>
        <w:textAlignment w:val="baseline"/>
        <w:rPr>
          <w:rStyle w:val="normaltextrun"/>
          <w:rFonts w:asciiTheme="minorHAnsi" w:hAnsiTheme="minorHAnsi" w:cstheme="minorHAnsi"/>
          <w:b/>
          <w:color w:val="auto"/>
          <w:sz w:val="21"/>
          <w:szCs w:val="21"/>
        </w:rPr>
      </w:pPr>
      <w:bookmarkStart w:id="56" w:name="_Toc187411416"/>
      <w:bookmarkStart w:id="57" w:name="_Toc198618097"/>
      <w:r w:rsidRPr="00CD30C2">
        <w:rPr>
          <w:rStyle w:val="normaltextrun"/>
          <w:rFonts w:asciiTheme="minorHAnsi" w:hAnsiTheme="minorHAnsi" w:cstheme="minorHAnsi"/>
          <w:b/>
          <w:color w:val="auto"/>
          <w:sz w:val="21"/>
          <w:szCs w:val="21"/>
        </w:rPr>
        <w:lastRenderedPageBreak/>
        <w:t xml:space="preserve">ANEXO </w:t>
      </w:r>
      <w:r w:rsidR="006E77F1" w:rsidRPr="00CD30C2">
        <w:rPr>
          <w:rStyle w:val="normaltextrun"/>
          <w:rFonts w:asciiTheme="minorHAnsi" w:hAnsiTheme="minorHAnsi" w:cstheme="minorHAnsi"/>
          <w:b/>
          <w:color w:val="auto"/>
          <w:sz w:val="21"/>
          <w:szCs w:val="21"/>
        </w:rPr>
        <w:t>I</w:t>
      </w:r>
      <w:r w:rsidRPr="00CD30C2">
        <w:rPr>
          <w:rStyle w:val="normaltextrun"/>
          <w:rFonts w:asciiTheme="minorHAnsi" w:hAnsiTheme="minorHAnsi" w:cstheme="minorHAnsi"/>
          <w:b/>
          <w:color w:val="auto"/>
          <w:sz w:val="21"/>
          <w:szCs w:val="21"/>
        </w:rPr>
        <w:t>V - MODELO DE DECLARAÇÃO DE ME/EPP</w:t>
      </w:r>
      <w:bookmarkEnd w:id="56"/>
      <w:bookmarkEnd w:id="57"/>
    </w:p>
    <w:p w14:paraId="23E196DA" w14:textId="77777777" w:rsidR="006E77F1" w:rsidRPr="00CD30C2" w:rsidRDefault="006E77F1" w:rsidP="006E77F1">
      <w:pPr>
        <w:pStyle w:val="paragraph"/>
        <w:tabs>
          <w:tab w:val="left" w:pos="0"/>
          <w:tab w:val="left" w:pos="1134"/>
        </w:tabs>
        <w:spacing w:before="120" w:beforeAutospacing="0" w:after="0" w:afterAutospacing="0"/>
        <w:ind w:left="360"/>
        <w:jc w:val="center"/>
        <w:textAlignment w:val="baseline"/>
        <w:rPr>
          <w:rFonts w:asciiTheme="minorHAnsi" w:hAnsiTheme="minorHAnsi" w:cstheme="minorHAnsi"/>
          <w:color w:val="FF0000"/>
          <w:sz w:val="21"/>
          <w:szCs w:val="21"/>
        </w:rPr>
      </w:pPr>
      <w:r w:rsidRPr="00CD30C2">
        <w:rPr>
          <w:rFonts w:asciiTheme="minorHAnsi" w:hAnsiTheme="minorHAnsi" w:cstheme="minorHAnsi"/>
          <w:color w:val="FF0000"/>
          <w:sz w:val="21"/>
          <w:szCs w:val="21"/>
        </w:rPr>
        <w:t>(UTILIZAR PAPEL TIMBRADO DA EMPRESA)</w:t>
      </w:r>
    </w:p>
    <w:p w14:paraId="7B2783C2" w14:textId="77777777" w:rsidR="00467CA3" w:rsidRPr="00CD30C2" w:rsidRDefault="00467CA3" w:rsidP="00467CA3">
      <w:pPr>
        <w:widowControl w:val="0"/>
        <w:spacing w:before="120" w:after="0" w:line="240" w:lineRule="auto"/>
        <w:jc w:val="both"/>
        <w:rPr>
          <w:rFonts w:asciiTheme="minorHAnsi" w:hAnsiTheme="minorHAnsi" w:cstheme="minorHAnsi"/>
          <w:b/>
          <w:bCs/>
          <w:sz w:val="21"/>
          <w:szCs w:val="21"/>
        </w:rPr>
      </w:pPr>
    </w:p>
    <w:p w14:paraId="08BA2E43" w14:textId="4F654771" w:rsidR="006E77F1" w:rsidRPr="00CD30C2" w:rsidRDefault="00A2616A" w:rsidP="006E77F1">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CREDENCIAMENTO N</w:t>
      </w:r>
      <w:r w:rsidR="006E77F1" w:rsidRPr="00CD30C2">
        <w:rPr>
          <w:rFonts w:asciiTheme="minorHAnsi" w:hAnsiTheme="minorHAnsi" w:cstheme="minorHAnsi"/>
          <w:b/>
          <w:bCs/>
          <w:sz w:val="21"/>
          <w:szCs w:val="21"/>
        </w:rPr>
        <w:t xml:space="preserve">° </w:t>
      </w:r>
      <w:r w:rsidR="00253B04" w:rsidRPr="00CD30C2">
        <w:rPr>
          <w:rFonts w:asciiTheme="minorHAnsi" w:hAnsiTheme="minorHAnsi" w:cstheme="minorHAnsi"/>
          <w:b/>
          <w:bCs/>
          <w:sz w:val="21"/>
          <w:szCs w:val="21"/>
        </w:rPr>
        <w:t>007/2025</w:t>
      </w:r>
      <w:r w:rsidR="006E77F1" w:rsidRPr="00CD30C2">
        <w:rPr>
          <w:rFonts w:asciiTheme="minorHAnsi" w:hAnsiTheme="minorHAnsi" w:cstheme="minorHAnsi"/>
          <w:b/>
          <w:bCs/>
          <w:sz w:val="21"/>
          <w:szCs w:val="21"/>
        </w:rPr>
        <w:t xml:space="preserve"> </w:t>
      </w:r>
    </w:p>
    <w:p w14:paraId="698D680D" w14:textId="31EA25F1" w:rsidR="006E77F1" w:rsidRPr="00CD30C2" w:rsidRDefault="006E77F1" w:rsidP="006E77F1">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PROCESSO N° </w:t>
      </w:r>
      <w:r w:rsidR="00162A4B" w:rsidRPr="00CD30C2">
        <w:rPr>
          <w:rFonts w:asciiTheme="minorHAnsi" w:hAnsiTheme="minorHAnsi" w:cstheme="minorHAnsi"/>
          <w:b/>
          <w:bCs/>
          <w:sz w:val="21"/>
          <w:szCs w:val="21"/>
        </w:rPr>
        <w:t>1404/2025</w:t>
      </w:r>
    </w:p>
    <w:p w14:paraId="70DD9EE6" w14:textId="3D57809F" w:rsidR="006E77F1" w:rsidRPr="00CD30C2" w:rsidRDefault="006E77F1" w:rsidP="006E77F1">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SOLICITAÇÃO N° </w:t>
      </w:r>
      <w:r w:rsidR="00162A4B" w:rsidRPr="00CD30C2">
        <w:rPr>
          <w:rFonts w:asciiTheme="minorHAnsi" w:hAnsiTheme="minorHAnsi" w:cstheme="minorHAnsi"/>
          <w:b/>
          <w:bCs/>
          <w:sz w:val="21"/>
          <w:szCs w:val="21"/>
        </w:rPr>
        <w:t>135/2025</w:t>
      </w:r>
    </w:p>
    <w:p w14:paraId="0245FA81" w14:textId="77777777" w:rsidR="006E77F1" w:rsidRPr="00CD30C2" w:rsidRDefault="006E77F1" w:rsidP="00467CA3">
      <w:pPr>
        <w:widowControl w:val="0"/>
        <w:spacing w:before="120" w:after="0" w:line="240" w:lineRule="auto"/>
        <w:jc w:val="both"/>
        <w:rPr>
          <w:rFonts w:asciiTheme="minorHAnsi" w:hAnsiTheme="minorHAnsi" w:cstheme="minorHAnsi"/>
          <w:b/>
          <w:bCs/>
          <w:sz w:val="21"/>
          <w:szCs w:val="21"/>
        </w:rPr>
      </w:pPr>
    </w:p>
    <w:p w14:paraId="3414240A" w14:textId="476B8123" w:rsidR="00467CA3" w:rsidRPr="00CD30C2" w:rsidRDefault="00467CA3" w:rsidP="00467CA3">
      <w:pPr>
        <w:widowControl w:val="0"/>
        <w:spacing w:before="120"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REQUERIMENTO DE BENEFÍCIO DO TRATAMENTO DIFERENCIADO E DECLA</w:t>
      </w:r>
      <w:r w:rsidRPr="00CD30C2">
        <w:rPr>
          <w:rFonts w:asciiTheme="minorHAnsi" w:hAnsiTheme="minorHAnsi" w:cstheme="minorHAnsi"/>
          <w:b/>
          <w:bCs/>
          <w:sz w:val="21"/>
          <w:szCs w:val="21"/>
        </w:rPr>
        <w:softHyphen/>
        <w:t>RA</w:t>
      </w:r>
      <w:r w:rsidRPr="00CD30C2">
        <w:rPr>
          <w:rFonts w:asciiTheme="minorHAnsi" w:hAnsiTheme="minorHAnsi" w:cstheme="minorHAnsi"/>
          <w:b/>
          <w:bCs/>
          <w:sz w:val="21"/>
          <w:szCs w:val="21"/>
        </w:rPr>
        <w:softHyphen/>
        <w:t>ÇÃO PARA MICROEMPRESAS E EMPRESAS DE PEQUENO PORTE (Lei Comple</w:t>
      </w:r>
      <w:r w:rsidRPr="00CD30C2">
        <w:rPr>
          <w:rFonts w:asciiTheme="minorHAnsi" w:hAnsiTheme="minorHAnsi" w:cstheme="minorHAnsi"/>
          <w:b/>
          <w:bCs/>
          <w:sz w:val="21"/>
          <w:szCs w:val="21"/>
        </w:rPr>
        <w:softHyphen/>
        <w:t>men</w:t>
      </w:r>
      <w:r w:rsidRPr="00CD30C2">
        <w:rPr>
          <w:rFonts w:asciiTheme="minorHAnsi" w:hAnsiTheme="minorHAnsi" w:cstheme="minorHAnsi"/>
          <w:b/>
          <w:bCs/>
          <w:sz w:val="21"/>
          <w:szCs w:val="21"/>
        </w:rPr>
        <w:softHyphen/>
        <w:t>tar nº 123/2006)</w:t>
      </w:r>
    </w:p>
    <w:p w14:paraId="647A6B19" w14:textId="77777777" w:rsidR="006E77F1" w:rsidRPr="00CD30C2" w:rsidRDefault="006E77F1" w:rsidP="00467CA3">
      <w:pPr>
        <w:widowControl w:val="0"/>
        <w:spacing w:before="120" w:after="0" w:line="240" w:lineRule="auto"/>
        <w:jc w:val="both"/>
        <w:rPr>
          <w:rFonts w:asciiTheme="minorHAnsi" w:hAnsiTheme="minorHAnsi" w:cstheme="minorHAnsi"/>
          <w:sz w:val="21"/>
          <w:szCs w:val="21"/>
        </w:rPr>
      </w:pPr>
    </w:p>
    <w:p w14:paraId="33250DC0" w14:textId="4B4656BD" w:rsidR="00467CA3" w:rsidRPr="00CD30C2" w:rsidRDefault="00467CA3" w:rsidP="00467CA3">
      <w:pPr>
        <w:widowControl w:val="0"/>
        <w:spacing w:before="120" w:after="0" w:line="240" w:lineRule="auto"/>
        <w:jc w:val="both"/>
        <w:rPr>
          <w:rFonts w:asciiTheme="minorHAnsi" w:hAnsiTheme="minorHAnsi" w:cstheme="minorHAnsi"/>
          <w:sz w:val="21"/>
          <w:szCs w:val="21"/>
        </w:rPr>
      </w:pPr>
      <w:r w:rsidRPr="00CD30C2">
        <w:rPr>
          <w:rFonts w:asciiTheme="minorHAnsi" w:hAnsiTheme="minorHAnsi" w:cstheme="minorHAnsi"/>
          <w:sz w:val="21"/>
          <w:szCs w:val="21"/>
        </w:rPr>
        <w:t>_________________________________________, portador (a) da Carteira de Identidade R.G. nº. ______________ - SSP/_____ e do CPF/MF nº. ________________, represen</w:t>
      </w:r>
      <w:r w:rsidRPr="00CD30C2">
        <w:rPr>
          <w:rFonts w:asciiTheme="minorHAnsi" w:hAnsiTheme="minorHAnsi" w:cstheme="minorHAnsi"/>
          <w:sz w:val="21"/>
          <w:szCs w:val="21"/>
        </w:rPr>
        <w:softHyphen/>
        <w:t>tante da empresa ____________________________________, CNPJ/MF nº _______________________, solicitamos na condição de MICROEMPRESA/EMPRESA DE PEQUENO PORTE, quando da sua participação na licitação, seja dado o tratamento diferenciado concedido a essas em</w:t>
      </w:r>
      <w:r w:rsidRPr="00CD30C2">
        <w:rPr>
          <w:rFonts w:asciiTheme="minorHAnsi" w:hAnsiTheme="minorHAnsi" w:cstheme="minorHAnsi"/>
          <w:sz w:val="21"/>
          <w:szCs w:val="21"/>
        </w:rPr>
        <w:softHyphen/>
        <w:t xml:space="preserve">presas com base nos artigos 42 a 45 da Lei Complementar nº. 123/2006 e alterações Lei Complementar 147/2014. </w:t>
      </w:r>
    </w:p>
    <w:p w14:paraId="2F8D585E" w14:textId="77777777" w:rsidR="00467CA3" w:rsidRPr="00CD30C2" w:rsidRDefault="00467CA3" w:rsidP="00467CA3">
      <w:pPr>
        <w:widowControl w:val="0"/>
        <w:spacing w:after="0" w:line="240" w:lineRule="auto"/>
        <w:jc w:val="both"/>
        <w:rPr>
          <w:rFonts w:asciiTheme="minorHAnsi" w:hAnsiTheme="minorHAnsi" w:cstheme="minorHAnsi"/>
          <w:sz w:val="21"/>
          <w:szCs w:val="21"/>
        </w:rPr>
      </w:pPr>
    </w:p>
    <w:p w14:paraId="5C83CAEA" w14:textId="77777777" w:rsidR="00467CA3" w:rsidRPr="00CD30C2" w:rsidRDefault="00467CA3" w:rsidP="00467CA3">
      <w:pPr>
        <w:widowControl w:val="0"/>
        <w:spacing w:after="0" w:line="240" w:lineRule="auto"/>
        <w:jc w:val="both"/>
        <w:rPr>
          <w:rFonts w:asciiTheme="minorHAnsi" w:hAnsiTheme="minorHAnsi" w:cstheme="minorHAnsi"/>
          <w:sz w:val="21"/>
          <w:szCs w:val="21"/>
        </w:rPr>
      </w:pPr>
      <w:r w:rsidRPr="00CD30C2">
        <w:rPr>
          <w:rFonts w:asciiTheme="minorHAnsi" w:hAnsiTheme="minorHAnsi" w:cstheme="minorHAnsi"/>
          <w:sz w:val="21"/>
          <w:szCs w:val="21"/>
        </w:rPr>
        <w:t>Declara de que não incorreram em qualquer das situações previstas nos §§ 4º e 5º do art. 3º da Lei Complementar nº 123, de 14 de dezembro de 2006 e alterações Lei Complementar 147/2014., especialmente quanto ao limite de receita bruta para a definição de microempresa e de empresa de pequeno porte.</w:t>
      </w:r>
    </w:p>
    <w:p w14:paraId="470C58C3" w14:textId="77777777" w:rsidR="00467CA3" w:rsidRPr="00CD30C2" w:rsidRDefault="00467CA3" w:rsidP="00467CA3">
      <w:pPr>
        <w:widowControl w:val="0"/>
        <w:spacing w:after="0" w:line="240" w:lineRule="auto"/>
        <w:ind w:firstLine="708"/>
        <w:jc w:val="both"/>
        <w:rPr>
          <w:rFonts w:asciiTheme="minorHAnsi" w:hAnsiTheme="minorHAnsi" w:cstheme="minorHAnsi"/>
          <w:sz w:val="21"/>
          <w:szCs w:val="21"/>
        </w:rPr>
      </w:pPr>
    </w:p>
    <w:p w14:paraId="3FB5FDF1" w14:textId="77777777" w:rsidR="00467CA3" w:rsidRPr="00CD30C2" w:rsidRDefault="00467CA3" w:rsidP="00467CA3">
      <w:pPr>
        <w:widowControl w:val="0"/>
        <w:spacing w:after="0" w:line="240" w:lineRule="auto"/>
        <w:jc w:val="both"/>
        <w:rPr>
          <w:rFonts w:asciiTheme="minorHAnsi" w:hAnsiTheme="minorHAnsi" w:cstheme="minorHAnsi"/>
          <w:b/>
          <w:sz w:val="21"/>
          <w:szCs w:val="21"/>
        </w:rPr>
      </w:pPr>
      <w:r w:rsidRPr="00CD30C2">
        <w:rPr>
          <w:rFonts w:asciiTheme="minorHAnsi" w:hAnsiTheme="minorHAnsi" w:cstheme="minorHAnsi"/>
          <w:b/>
          <w:sz w:val="21"/>
          <w:szCs w:val="21"/>
        </w:rPr>
        <w:t>Como prova da referida condição, apresentamos em documento anexo, CERTIDÃO emi</w:t>
      </w:r>
      <w:r w:rsidRPr="00CD30C2">
        <w:rPr>
          <w:rFonts w:asciiTheme="minorHAnsi" w:hAnsiTheme="minorHAnsi" w:cstheme="minorHAnsi"/>
          <w:b/>
          <w:sz w:val="21"/>
          <w:szCs w:val="21"/>
        </w:rPr>
        <w:softHyphen/>
        <w:t>tida pela Junta Comercial para comprovação da condição de Microempresa ou Em</w:t>
      </w:r>
      <w:r w:rsidRPr="00CD30C2">
        <w:rPr>
          <w:rFonts w:asciiTheme="minorHAnsi" w:hAnsiTheme="minorHAnsi" w:cstheme="minorHAnsi"/>
          <w:b/>
          <w:sz w:val="21"/>
          <w:szCs w:val="21"/>
        </w:rPr>
        <w:softHyphen/>
        <w:t xml:space="preserve">presa de Pequeno Porte. na forma do </w:t>
      </w:r>
      <w:hyperlink r:id="rId51" w:anchor=":~:text=Art.%208%C2%BA%20A%20comprova%C3%A7%C3%A3o%20da%20condi%C3%A7%C3%A3o%20de%20microempresa%20ou%20empresa%20de%20pequeno%20porte%20pelo%20empres%C3%A1rio%20ou%20sociedade%20ser%C3%A1%20efetuada%20mediante%20certid%C3%A3o%20expedida%20pela%20Junta%20" w:history="1">
        <w:r w:rsidRPr="00CD30C2">
          <w:rPr>
            <w:rStyle w:val="Hyperlink"/>
            <w:rFonts w:asciiTheme="minorHAnsi" w:hAnsiTheme="minorHAnsi" w:cstheme="minorHAnsi"/>
            <w:b/>
            <w:sz w:val="21"/>
            <w:szCs w:val="21"/>
          </w:rPr>
          <w:t>art. 8º da Instrução Normativa nº. 103/2007 do Departamento Nacional de Registro do Comércio - DNRC</w:t>
        </w:r>
      </w:hyperlink>
      <w:r w:rsidRPr="00CD30C2">
        <w:rPr>
          <w:rFonts w:asciiTheme="minorHAnsi" w:hAnsiTheme="minorHAnsi" w:cstheme="minorHAnsi"/>
          <w:b/>
          <w:sz w:val="21"/>
          <w:szCs w:val="21"/>
        </w:rPr>
        <w:t>.</w:t>
      </w:r>
    </w:p>
    <w:p w14:paraId="43DBDCDE" w14:textId="77777777" w:rsidR="00467CA3" w:rsidRPr="00CD30C2" w:rsidRDefault="00467CA3" w:rsidP="00467CA3">
      <w:pPr>
        <w:widowControl w:val="0"/>
        <w:spacing w:before="120" w:after="0" w:line="240" w:lineRule="auto"/>
        <w:jc w:val="both"/>
        <w:rPr>
          <w:rFonts w:asciiTheme="minorHAnsi" w:hAnsiTheme="minorHAnsi" w:cstheme="minorHAnsi"/>
          <w:sz w:val="21"/>
          <w:szCs w:val="21"/>
        </w:rPr>
      </w:pPr>
    </w:p>
    <w:p w14:paraId="64B51414" w14:textId="77777777" w:rsidR="00467CA3" w:rsidRPr="00CD30C2" w:rsidRDefault="00467CA3" w:rsidP="00467CA3">
      <w:pPr>
        <w:jc w:val="right"/>
        <w:rPr>
          <w:rFonts w:asciiTheme="minorHAnsi" w:hAnsiTheme="minorHAnsi" w:cstheme="minorHAnsi"/>
          <w:sz w:val="21"/>
          <w:szCs w:val="21"/>
        </w:rPr>
      </w:pPr>
    </w:p>
    <w:p w14:paraId="11D01E88" w14:textId="77777777" w:rsidR="00467CA3" w:rsidRPr="00CD30C2" w:rsidRDefault="00467CA3" w:rsidP="00467CA3">
      <w:pPr>
        <w:jc w:val="right"/>
        <w:rPr>
          <w:rFonts w:asciiTheme="minorHAnsi" w:hAnsiTheme="minorHAnsi" w:cstheme="minorHAnsi"/>
          <w:sz w:val="21"/>
          <w:szCs w:val="21"/>
        </w:rPr>
      </w:pPr>
      <w:r w:rsidRPr="00CD30C2">
        <w:rPr>
          <w:rFonts w:asciiTheme="minorHAnsi" w:hAnsiTheme="minorHAnsi" w:cstheme="minorHAnsi"/>
          <w:sz w:val="21"/>
          <w:szCs w:val="21"/>
        </w:rPr>
        <w:t xml:space="preserve">Campo Verde - MT, ____ de _________________ </w:t>
      </w:r>
      <w:proofErr w:type="spellStart"/>
      <w:r w:rsidRPr="00CD30C2">
        <w:rPr>
          <w:rFonts w:asciiTheme="minorHAnsi" w:hAnsiTheme="minorHAnsi" w:cstheme="minorHAnsi"/>
          <w:sz w:val="21"/>
          <w:szCs w:val="21"/>
        </w:rPr>
        <w:t>de</w:t>
      </w:r>
      <w:proofErr w:type="spellEnd"/>
      <w:r w:rsidRPr="00CD30C2">
        <w:rPr>
          <w:rFonts w:asciiTheme="minorHAnsi" w:hAnsiTheme="minorHAnsi" w:cstheme="minorHAnsi"/>
          <w:sz w:val="21"/>
          <w:szCs w:val="21"/>
        </w:rPr>
        <w:t xml:space="preserve"> 2025.</w:t>
      </w:r>
    </w:p>
    <w:p w14:paraId="78300405" w14:textId="77777777" w:rsidR="00467CA3" w:rsidRPr="00CD30C2" w:rsidRDefault="00467CA3" w:rsidP="00467CA3">
      <w:pPr>
        <w:jc w:val="right"/>
        <w:rPr>
          <w:rFonts w:asciiTheme="minorHAnsi" w:hAnsiTheme="minorHAnsi" w:cstheme="minorHAnsi"/>
          <w:sz w:val="21"/>
          <w:szCs w:val="21"/>
        </w:rPr>
      </w:pPr>
    </w:p>
    <w:p w14:paraId="651731FE" w14:textId="77777777" w:rsidR="00467CA3" w:rsidRPr="00CD30C2" w:rsidRDefault="00467CA3" w:rsidP="00467CA3">
      <w:pPr>
        <w:jc w:val="right"/>
        <w:rPr>
          <w:rFonts w:asciiTheme="minorHAnsi" w:hAnsiTheme="minorHAnsi" w:cstheme="minorHAnsi"/>
          <w:sz w:val="21"/>
          <w:szCs w:val="21"/>
        </w:rPr>
      </w:pPr>
    </w:p>
    <w:p w14:paraId="45E5D8FB"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_______________________________________</w:t>
      </w:r>
    </w:p>
    <w:p w14:paraId="1DC1EAC1"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Assinatura do representante legal sob carimbo</w:t>
      </w:r>
    </w:p>
    <w:p w14:paraId="3357B239"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RG:</w:t>
      </w:r>
    </w:p>
    <w:p w14:paraId="465D12D1"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CPF/MF:</w:t>
      </w:r>
    </w:p>
    <w:p w14:paraId="7BA7BB28" w14:textId="77777777" w:rsidR="00467CA3" w:rsidRPr="00CD30C2" w:rsidRDefault="00467CA3" w:rsidP="00467CA3">
      <w:pPr>
        <w:spacing w:after="0"/>
        <w:jc w:val="center"/>
        <w:rPr>
          <w:rFonts w:asciiTheme="minorHAnsi" w:hAnsiTheme="minorHAnsi" w:cstheme="minorHAnsi"/>
          <w:sz w:val="21"/>
          <w:szCs w:val="21"/>
        </w:rPr>
      </w:pPr>
      <w:r w:rsidRPr="00CD30C2">
        <w:rPr>
          <w:rFonts w:asciiTheme="minorHAnsi" w:hAnsiTheme="minorHAnsi" w:cstheme="minorHAnsi"/>
          <w:sz w:val="21"/>
          <w:szCs w:val="21"/>
        </w:rPr>
        <w:t>CNPJ/MF da empresa</w:t>
      </w:r>
    </w:p>
    <w:p w14:paraId="6CC3E890" w14:textId="77777777" w:rsidR="00467CA3" w:rsidRPr="00CD30C2" w:rsidRDefault="00467CA3" w:rsidP="00467CA3">
      <w:pPr>
        <w:pStyle w:val="paragraph"/>
        <w:tabs>
          <w:tab w:val="left" w:pos="0"/>
          <w:tab w:val="left" w:pos="1134"/>
        </w:tabs>
        <w:spacing w:before="120" w:beforeAutospacing="0" w:after="0" w:afterAutospacing="0"/>
        <w:jc w:val="center"/>
        <w:textAlignment w:val="baseline"/>
        <w:rPr>
          <w:rFonts w:asciiTheme="minorHAnsi" w:hAnsiTheme="minorHAnsi" w:cstheme="minorHAnsi"/>
          <w:sz w:val="21"/>
          <w:szCs w:val="21"/>
        </w:rPr>
      </w:pPr>
    </w:p>
    <w:p w14:paraId="0E5DB4D4" w14:textId="377259BB" w:rsidR="00475DDD" w:rsidRPr="00CD30C2" w:rsidRDefault="00467CA3" w:rsidP="00A26052">
      <w:pPr>
        <w:spacing w:before="120" w:after="0" w:line="240" w:lineRule="auto"/>
        <w:rPr>
          <w:rFonts w:asciiTheme="minorHAnsi" w:hAnsiTheme="minorHAnsi" w:cstheme="minorHAnsi"/>
          <w:color w:val="FF0000"/>
          <w:sz w:val="21"/>
          <w:szCs w:val="21"/>
        </w:rPr>
      </w:pPr>
      <w:r w:rsidRPr="00CD30C2">
        <w:rPr>
          <w:rFonts w:asciiTheme="minorHAnsi" w:hAnsiTheme="minorHAnsi" w:cstheme="minorHAnsi"/>
          <w:b/>
          <w:bCs/>
          <w:sz w:val="21"/>
          <w:szCs w:val="21"/>
        </w:rPr>
        <w:br w:type="page"/>
      </w:r>
    </w:p>
    <w:p w14:paraId="3BEED3BA" w14:textId="457323A3" w:rsidR="008A5D25" w:rsidRPr="00CD30C2" w:rsidRDefault="008A5D25" w:rsidP="008A44CB">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58" w:name="_Toc187416837"/>
      <w:bookmarkStart w:id="59" w:name="_Toc198618098"/>
      <w:r w:rsidRPr="00CD30C2">
        <w:rPr>
          <w:rStyle w:val="normaltextrun"/>
          <w:rFonts w:asciiTheme="minorHAnsi" w:hAnsiTheme="minorHAnsi" w:cstheme="minorHAnsi"/>
          <w:b/>
          <w:color w:val="auto"/>
          <w:sz w:val="21"/>
          <w:szCs w:val="21"/>
        </w:rPr>
        <w:lastRenderedPageBreak/>
        <w:t>ANEXO V - MODELO DE DECLARAÇÕES</w:t>
      </w:r>
      <w:bookmarkEnd w:id="58"/>
      <w:bookmarkEnd w:id="59"/>
    </w:p>
    <w:p w14:paraId="543D4E93" w14:textId="7469F177" w:rsidR="008A5D25" w:rsidRPr="00CD30C2" w:rsidRDefault="008A5D25" w:rsidP="008A5D25">
      <w:pPr>
        <w:pStyle w:val="paragraph"/>
        <w:tabs>
          <w:tab w:val="left" w:pos="0"/>
          <w:tab w:val="left" w:pos="1134"/>
        </w:tabs>
        <w:spacing w:before="0" w:beforeAutospacing="0" w:after="0" w:afterAutospacing="0" w:line="276" w:lineRule="auto"/>
        <w:jc w:val="center"/>
        <w:textAlignment w:val="baseline"/>
        <w:rPr>
          <w:rFonts w:asciiTheme="minorHAnsi" w:hAnsiTheme="minorHAnsi" w:cstheme="minorHAnsi"/>
          <w:b/>
          <w:sz w:val="21"/>
          <w:szCs w:val="21"/>
          <w:u w:val="single"/>
        </w:rPr>
      </w:pPr>
      <w:r w:rsidRPr="00CD30C2">
        <w:rPr>
          <w:rFonts w:asciiTheme="minorHAnsi" w:hAnsiTheme="minorHAnsi" w:cstheme="minorHAnsi"/>
          <w:b/>
          <w:sz w:val="21"/>
          <w:szCs w:val="21"/>
          <w:u w:val="single"/>
        </w:rPr>
        <w:t xml:space="preserve">CREDENCIAMENTO Nº </w:t>
      </w:r>
      <w:r w:rsidR="00253B04" w:rsidRPr="00CD30C2">
        <w:rPr>
          <w:rFonts w:asciiTheme="minorHAnsi" w:hAnsiTheme="minorHAnsi" w:cstheme="minorHAnsi"/>
          <w:b/>
          <w:sz w:val="21"/>
          <w:szCs w:val="21"/>
          <w:u w:val="single"/>
        </w:rPr>
        <w:t>007/2025</w:t>
      </w:r>
    </w:p>
    <w:p w14:paraId="4EFC4C98" w14:textId="77777777" w:rsidR="008A5D25" w:rsidRPr="00CD30C2" w:rsidRDefault="008A5D25" w:rsidP="008A5D25">
      <w:pPr>
        <w:pStyle w:val="paragraph"/>
        <w:tabs>
          <w:tab w:val="left" w:pos="1134"/>
        </w:tabs>
        <w:spacing w:before="0" w:beforeAutospacing="0" w:after="0" w:afterAutospacing="0" w:line="276" w:lineRule="auto"/>
        <w:ind w:left="-142" w:right="-142"/>
        <w:jc w:val="center"/>
        <w:textAlignment w:val="baseline"/>
        <w:rPr>
          <w:rFonts w:asciiTheme="minorHAnsi" w:hAnsiTheme="minorHAnsi" w:cstheme="minorHAnsi"/>
          <w:color w:val="FF0000"/>
          <w:sz w:val="21"/>
          <w:szCs w:val="21"/>
        </w:rPr>
      </w:pPr>
      <w:r w:rsidRPr="00CD30C2">
        <w:rPr>
          <w:rFonts w:asciiTheme="minorHAnsi" w:hAnsiTheme="minorHAnsi" w:cstheme="minorHAnsi"/>
          <w:color w:val="FF0000"/>
          <w:sz w:val="21"/>
          <w:szCs w:val="21"/>
        </w:rPr>
        <w:t>(UTILIZAR PAPEL TIMBRADO DA EMPRESA)</w:t>
      </w:r>
    </w:p>
    <w:p w14:paraId="2124EBF3" w14:textId="73B428F8" w:rsidR="006E77F1" w:rsidRPr="00CD30C2" w:rsidRDefault="006E77F1" w:rsidP="006E77F1">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CREDENCIAMENTO  N° </w:t>
      </w:r>
      <w:r w:rsidR="00253B04" w:rsidRPr="00CD30C2">
        <w:rPr>
          <w:rFonts w:asciiTheme="minorHAnsi" w:hAnsiTheme="minorHAnsi" w:cstheme="minorHAnsi"/>
          <w:b/>
          <w:bCs/>
          <w:sz w:val="21"/>
          <w:szCs w:val="21"/>
        </w:rPr>
        <w:t>007/2025</w:t>
      </w:r>
      <w:r w:rsidRPr="00CD30C2">
        <w:rPr>
          <w:rFonts w:asciiTheme="minorHAnsi" w:hAnsiTheme="minorHAnsi" w:cstheme="minorHAnsi"/>
          <w:b/>
          <w:bCs/>
          <w:sz w:val="21"/>
          <w:szCs w:val="21"/>
        </w:rPr>
        <w:t xml:space="preserve"> </w:t>
      </w:r>
    </w:p>
    <w:p w14:paraId="207C8466" w14:textId="66959A14" w:rsidR="006E77F1" w:rsidRPr="00CD30C2" w:rsidRDefault="006E77F1" w:rsidP="006E77F1">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PROCESSO N° </w:t>
      </w:r>
      <w:r w:rsidR="00162A4B" w:rsidRPr="00CD30C2">
        <w:rPr>
          <w:rFonts w:asciiTheme="minorHAnsi" w:hAnsiTheme="minorHAnsi" w:cstheme="minorHAnsi"/>
          <w:b/>
          <w:bCs/>
          <w:sz w:val="21"/>
          <w:szCs w:val="21"/>
        </w:rPr>
        <w:t>1404/2025</w:t>
      </w:r>
    </w:p>
    <w:p w14:paraId="63EFFC98" w14:textId="2DF06C41" w:rsidR="006E77F1" w:rsidRPr="00CD30C2" w:rsidRDefault="006E77F1" w:rsidP="006E77F1">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SOLICITAÇÃO N° </w:t>
      </w:r>
      <w:r w:rsidR="00162A4B" w:rsidRPr="00CD30C2">
        <w:rPr>
          <w:rFonts w:asciiTheme="minorHAnsi" w:hAnsiTheme="minorHAnsi" w:cstheme="minorHAnsi"/>
          <w:b/>
          <w:bCs/>
          <w:sz w:val="21"/>
          <w:szCs w:val="21"/>
        </w:rPr>
        <w:t>135/2025</w:t>
      </w:r>
    </w:p>
    <w:p w14:paraId="42F737D0" w14:textId="77777777" w:rsidR="006E77F1" w:rsidRPr="00CD30C2" w:rsidRDefault="006E77F1" w:rsidP="008A5D25">
      <w:pPr>
        <w:pStyle w:val="paragraph"/>
        <w:tabs>
          <w:tab w:val="left" w:pos="1134"/>
        </w:tabs>
        <w:spacing w:before="0" w:beforeAutospacing="0" w:after="0" w:afterAutospacing="0" w:line="276" w:lineRule="auto"/>
        <w:ind w:left="-142" w:right="-142"/>
        <w:jc w:val="center"/>
        <w:textAlignment w:val="baseline"/>
        <w:rPr>
          <w:rFonts w:asciiTheme="minorHAnsi" w:hAnsiTheme="minorHAnsi" w:cstheme="minorHAnsi"/>
          <w:color w:val="FF0000"/>
          <w:sz w:val="21"/>
          <w:szCs w:val="21"/>
        </w:rPr>
      </w:pPr>
    </w:p>
    <w:p w14:paraId="40135256" w14:textId="77777777" w:rsidR="008A5D25" w:rsidRPr="00CD30C2" w:rsidRDefault="008A5D25" w:rsidP="008A5D25">
      <w:pPr>
        <w:shd w:val="clear" w:color="auto" w:fill="FFFFFF"/>
        <w:spacing w:after="0" w:line="276" w:lineRule="auto"/>
        <w:ind w:left="-142" w:right="-142"/>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DECLARAMOS, sob as penas da lei, em especial o art. 299 do Código Penal Brasileiro, que:</w:t>
      </w:r>
    </w:p>
    <w:p w14:paraId="404A9565"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a inexistência de fato impeditivo para licitar ou contratar com a Administração Pública;</w:t>
      </w:r>
    </w:p>
    <w:p w14:paraId="3A866CCC" w14:textId="20D88589" w:rsidR="000F219C" w:rsidRPr="00CD30C2" w:rsidRDefault="000F219C"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 xml:space="preserve">Declara que cumpre todos os requisitos para habilitação para este certame licitatório na Prefeitura Municipal de Campo Verde – MT; </w:t>
      </w:r>
    </w:p>
    <w:p w14:paraId="0852099A"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o pleno conhecimento e aceitação das regras e das condições gerais da contratação</w:t>
      </w:r>
    </w:p>
    <w:p w14:paraId="4E471E7A"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que cumpre as exigências de reserva de cargos para pessoa com deficiência e para reabilitado da Previdência Social, previstas em lei e em outras normas específicas.</w:t>
      </w:r>
    </w:p>
    <w:p w14:paraId="19691DBE"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o cumprimento do disposto no inciso VI do art. 68 da Lei nº 14.133/2021.</w:t>
      </w:r>
    </w:p>
    <w:p w14:paraId="70A6B951"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7205A93"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que cumpre os requisitos de habilitação e que as declarações informadas são verídicas, conforme art. 63, inciso I, da Lei 14.133/2021.</w:t>
      </w:r>
    </w:p>
    <w:p w14:paraId="3F3FA6DF"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que inexistem fatos impeditivos para sua habilitação no certame, ciente da obrigatoriedade de declarar ocorrências posteriores;</w:t>
      </w:r>
    </w:p>
    <w:p w14:paraId="07F1A151"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que não emprega menor de 18 anos em trabalho noturno, perigoso ou insalubre e não emprega menor de 16 anos, salvo menor, a partir de 14 anos, na condição de aprendiz, nos termos do artigo 7°, XXXIII, da Constituição;</w:t>
      </w:r>
    </w:p>
    <w:p w14:paraId="5BC64DE8"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que não possui, em sua cadeia produtiva, empregados executando trabalho degradante ou forçado, observando o disposto nos incisos III e IV do art. 1º e no inciso III do art. 5º da Constituição Federal; e</w:t>
      </w:r>
    </w:p>
    <w:p w14:paraId="61A7A0EF"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que cumpre as exigências de reserva de cargos para pessoa com deficiência e para reabilitado da Previdência Social, previstas em lei e em outras normas específicas, conforme art. 63, inciso IV, Lei 14.133/2021.</w:t>
      </w:r>
    </w:p>
    <w:p w14:paraId="76D5E0FD"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que tem pleno conhecimento da proibição de trabalho noturno, perigoso ou insalubre a menores de dezoito e de qualquer trabalho a menores de dezesseis anos, salvo na condição de aprendiz, a partir de quatorze anos</w:t>
      </w:r>
    </w:p>
    <w:p w14:paraId="062546E5"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Declara que não mantém vínculo de natureza técnica, comercial, econômica, financeira, trabalhista ou civil com dirigente deste órgão comprador, ou que deles seja cônjuge, companheiro ou parente em linha reta, colateral ou por afinidade até o terceiro grau (Art. 14, IV, da Lei Federal nº 14.133/21)</w:t>
      </w:r>
    </w:p>
    <w:p w14:paraId="5F1D71C4"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t xml:space="preserve">Declara que a proposta apresentada para participar do Processo </w:t>
      </w:r>
      <w:r w:rsidR="00921C85" w:rsidRPr="00CD30C2">
        <w:rPr>
          <w:rFonts w:asciiTheme="minorHAnsi" w:eastAsia="Times New Roman" w:hAnsiTheme="minorHAnsi" w:cstheme="minorHAnsi"/>
          <w:color w:val="212529"/>
          <w:sz w:val="21"/>
          <w:szCs w:val="21"/>
        </w:rPr>
        <w:t>de credenciamento</w:t>
      </w:r>
      <w:r w:rsidRPr="00CD30C2">
        <w:rPr>
          <w:rFonts w:asciiTheme="minorHAnsi" w:eastAsia="Times New Roman" w:hAnsiTheme="minorHAnsi" w:cstheme="minorHAnsi"/>
          <w:color w:val="212529"/>
          <w:sz w:val="21"/>
          <w:szCs w:val="21"/>
        </w:rPr>
        <w:t xml:space="preserve">, foi elaborada de maneira independente, e o conteúdo da proposta não foi, no todo ou em parte, direta ou indiretamente, informado, discutido ou recebido de qualquer outro participante potencial ou de fato do </w:t>
      </w:r>
      <w:r w:rsidR="00921C85" w:rsidRPr="00CD30C2">
        <w:rPr>
          <w:rFonts w:asciiTheme="minorHAnsi" w:eastAsia="Times New Roman" w:hAnsiTheme="minorHAnsi" w:cstheme="minorHAnsi"/>
          <w:color w:val="212529"/>
          <w:sz w:val="21"/>
          <w:szCs w:val="21"/>
        </w:rPr>
        <w:t>credenciamento</w:t>
      </w:r>
      <w:r w:rsidRPr="00CD30C2">
        <w:rPr>
          <w:rFonts w:asciiTheme="minorHAnsi" w:eastAsia="Times New Roman" w:hAnsiTheme="minorHAnsi" w:cstheme="minorHAnsi"/>
          <w:color w:val="212529"/>
          <w:sz w:val="21"/>
          <w:szCs w:val="21"/>
        </w:rPr>
        <w:t>, por qualquer meio ou por qualquer pessoa.</w:t>
      </w:r>
    </w:p>
    <w:p w14:paraId="07A25D59"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Fonts w:asciiTheme="minorHAnsi" w:eastAsia="Times New Roman" w:hAnsiTheme="minorHAnsi" w:cstheme="minorHAnsi"/>
          <w:color w:val="212529"/>
          <w:sz w:val="21"/>
          <w:szCs w:val="21"/>
        </w:rPr>
        <w:lastRenderedPageBreak/>
        <w:t>Declaramos, para os fins que a empresa não foi declarada inidônea ou suspensa, por nenhum órgão público de qualquer esfera de governo, estando apta a contratar com o poder público.</w:t>
      </w:r>
    </w:p>
    <w:p w14:paraId="2FB1E15C" w14:textId="561F5AA4" w:rsidR="000F219C" w:rsidRPr="00CD30C2" w:rsidRDefault="000F219C" w:rsidP="006E77F1">
      <w:pPr>
        <w:pStyle w:val="PargrafodaLista"/>
        <w:numPr>
          <w:ilvl w:val="0"/>
          <w:numId w:val="11"/>
        </w:numPr>
        <w:shd w:val="clear" w:color="auto" w:fill="FFFFFF"/>
        <w:spacing w:after="0" w:line="276" w:lineRule="auto"/>
        <w:ind w:left="-142" w:right="-142" w:firstLine="0"/>
        <w:jc w:val="both"/>
        <w:rPr>
          <w:rFonts w:asciiTheme="minorHAnsi" w:eastAsia="Times New Roman" w:hAnsiTheme="minorHAnsi" w:cstheme="minorHAnsi"/>
          <w:color w:val="212529"/>
          <w:sz w:val="21"/>
          <w:szCs w:val="21"/>
        </w:rPr>
      </w:pPr>
      <w:r w:rsidRPr="00CD30C2">
        <w:rPr>
          <w:rStyle w:val="Forte"/>
          <w:rFonts w:asciiTheme="minorHAnsi" w:eastAsia="Arial Unicode MS" w:hAnsiTheme="minorHAnsi" w:cstheme="minorHAnsi"/>
          <w:b w:val="0"/>
          <w:sz w:val="21"/>
          <w:szCs w:val="21"/>
        </w:rPr>
        <w:t>DECLARA conhecer o inteiro teor do Edital de Credenciamento, bem como o valor o qual a Prefeitura Municipal de Campo Verde se propõe a pagar pelos serviços prestados e ainda, compromete a prestar os serviços, de acordo com as condições estabelecidas no Edital e seus anexos.</w:t>
      </w:r>
    </w:p>
    <w:p w14:paraId="03D7A0E1" w14:textId="77777777" w:rsidR="008A5D25" w:rsidRPr="00CD30C2" w:rsidRDefault="008A5D25" w:rsidP="008A5D25">
      <w:pPr>
        <w:shd w:val="clear" w:color="auto" w:fill="FFFFFF"/>
        <w:spacing w:after="0" w:line="276" w:lineRule="auto"/>
        <w:ind w:right="-142"/>
        <w:jc w:val="both"/>
        <w:rPr>
          <w:rFonts w:asciiTheme="minorHAnsi" w:eastAsia="Times New Roman" w:hAnsiTheme="minorHAnsi" w:cstheme="minorHAnsi"/>
          <w:color w:val="212529"/>
          <w:sz w:val="21"/>
          <w:szCs w:val="21"/>
        </w:rPr>
      </w:pPr>
    </w:p>
    <w:p w14:paraId="02438E71" w14:textId="77777777" w:rsidR="008A5D25" w:rsidRPr="00CD30C2" w:rsidRDefault="008A5D25" w:rsidP="008A5D25">
      <w:pPr>
        <w:spacing w:after="0" w:line="276" w:lineRule="auto"/>
        <w:jc w:val="right"/>
        <w:rPr>
          <w:rFonts w:asciiTheme="minorHAnsi" w:hAnsiTheme="minorHAnsi" w:cstheme="minorHAnsi"/>
          <w:sz w:val="21"/>
          <w:szCs w:val="21"/>
        </w:rPr>
      </w:pPr>
    </w:p>
    <w:p w14:paraId="74BC2917" w14:textId="0BDEBF57" w:rsidR="008A5D25" w:rsidRPr="00CD30C2" w:rsidRDefault="008A5D25" w:rsidP="008A5D25">
      <w:pPr>
        <w:spacing w:after="0" w:line="276" w:lineRule="auto"/>
        <w:jc w:val="right"/>
        <w:rPr>
          <w:rFonts w:asciiTheme="minorHAnsi" w:hAnsiTheme="minorHAnsi" w:cstheme="minorHAnsi"/>
          <w:sz w:val="21"/>
          <w:szCs w:val="21"/>
        </w:rPr>
      </w:pPr>
      <w:r w:rsidRPr="00CD30C2">
        <w:rPr>
          <w:rFonts w:asciiTheme="minorHAnsi" w:hAnsiTheme="minorHAnsi" w:cstheme="minorHAnsi"/>
          <w:sz w:val="21"/>
          <w:szCs w:val="21"/>
        </w:rPr>
        <w:t>Campo Verde - MT, ____ de _________________ 2025.</w:t>
      </w:r>
    </w:p>
    <w:p w14:paraId="0828D7F2" w14:textId="77777777" w:rsidR="00F46A18" w:rsidRPr="00CD30C2" w:rsidRDefault="00F46A18" w:rsidP="008A5D25">
      <w:pPr>
        <w:spacing w:after="0" w:line="276" w:lineRule="auto"/>
        <w:jc w:val="right"/>
        <w:rPr>
          <w:rFonts w:asciiTheme="minorHAnsi" w:hAnsiTheme="minorHAnsi" w:cstheme="minorHAnsi"/>
          <w:sz w:val="21"/>
          <w:szCs w:val="21"/>
        </w:rPr>
      </w:pPr>
    </w:p>
    <w:p w14:paraId="64620CB6" w14:textId="77777777" w:rsidR="00F46A18" w:rsidRPr="00CD30C2" w:rsidRDefault="00F46A18" w:rsidP="008A5D25">
      <w:pPr>
        <w:spacing w:after="0" w:line="276" w:lineRule="auto"/>
        <w:jc w:val="right"/>
        <w:rPr>
          <w:rFonts w:asciiTheme="minorHAnsi" w:hAnsiTheme="minorHAnsi" w:cstheme="minorHAnsi"/>
          <w:sz w:val="21"/>
          <w:szCs w:val="21"/>
        </w:rPr>
      </w:pPr>
    </w:p>
    <w:p w14:paraId="71813F5B" w14:textId="77777777" w:rsidR="008A5D25" w:rsidRPr="00CD30C2" w:rsidRDefault="008A5D25" w:rsidP="008A5D25">
      <w:pPr>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______________________________________</w:t>
      </w:r>
    </w:p>
    <w:p w14:paraId="06687B7A" w14:textId="77777777" w:rsidR="008A5D25" w:rsidRPr="00CD30C2" w:rsidRDefault="008A5D25" w:rsidP="008A5D25">
      <w:pPr>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Assinatura do representante legal sob carimbo</w:t>
      </w:r>
    </w:p>
    <w:p w14:paraId="71559CB5" w14:textId="77777777" w:rsidR="008A5D25" w:rsidRPr="00CD30C2" w:rsidRDefault="008A5D25" w:rsidP="008A5D25">
      <w:pPr>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RG:</w:t>
      </w:r>
    </w:p>
    <w:p w14:paraId="7C69BE17" w14:textId="77777777" w:rsidR="008A5D25" w:rsidRPr="00CD30C2" w:rsidRDefault="008A5D25" w:rsidP="008A5D25">
      <w:pPr>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CPF/MF:</w:t>
      </w:r>
    </w:p>
    <w:p w14:paraId="7FAE7FBF" w14:textId="77777777" w:rsidR="008A5D25" w:rsidRPr="00CD30C2" w:rsidRDefault="008A5D25" w:rsidP="008A5D25">
      <w:pPr>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CNPJ/MF da empresa</w:t>
      </w:r>
    </w:p>
    <w:p w14:paraId="6467CB47" w14:textId="77777777" w:rsidR="00475DDD" w:rsidRPr="00CD30C2" w:rsidRDefault="00475DDD" w:rsidP="00475DDD">
      <w:pPr>
        <w:pStyle w:val="SemEspaamento"/>
        <w:jc w:val="center"/>
        <w:rPr>
          <w:rFonts w:asciiTheme="minorHAnsi" w:hAnsiTheme="minorHAnsi" w:cstheme="minorHAnsi"/>
          <w:b/>
          <w:bCs/>
          <w:sz w:val="21"/>
          <w:szCs w:val="21"/>
        </w:rPr>
      </w:pPr>
    </w:p>
    <w:p w14:paraId="53CD208D" w14:textId="77777777" w:rsidR="008A44CB" w:rsidRPr="00CD30C2" w:rsidRDefault="008A44CB" w:rsidP="00475DDD">
      <w:pPr>
        <w:pStyle w:val="SemEspaamento"/>
        <w:jc w:val="center"/>
        <w:rPr>
          <w:rFonts w:asciiTheme="minorHAnsi" w:hAnsiTheme="minorHAnsi" w:cstheme="minorHAnsi"/>
          <w:b/>
          <w:bCs/>
          <w:sz w:val="21"/>
          <w:szCs w:val="21"/>
        </w:rPr>
      </w:pPr>
    </w:p>
    <w:p w14:paraId="213D251F" w14:textId="77777777" w:rsidR="008A44CB" w:rsidRPr="00CD30C2" w:rsidRDefault="008A44CB" w:rsidP="00475DDD">
      <w:pPr>
        <w:pStyle w:val="SemEspaamento"/>
        <w:jc w:val="center"/>
        <w:rPr>
          <w:rFonts w:asciiTheme="minorHAnsi" w:hAnsiTheme="minorHAnsi" w:cstheme="minorHAnsi"/>
          <w:b/>
          <w:bCs/>
          <w:sz w:val="21"/>
          <w:szCs w:val="21"/>
        </w:rPr>
      </w:pPr>
    </w:p>
    <w:p w14:paraId="550ED4A8" w14:textId="77777777" w:rsidR="008A44CB" w:rsidRPr="00CD30C2" w:rsidRDefault="008A44CB" w:rsidP="00475DDD">
      <w:pPr>
        <w:pStyle w:val="SemEspaamento"/>
        <w:jc w:val="center"/>
        <w:rPr>
          <w:rFonts w:asciiTheme="minorHAnsi" w:hAnsiTheme="minorHAnsi" w:cstheme="minorHAnsi"/>
          <w:b/>
          <w:bCs/>
          <w:sz w:val="21"/>
          <w:szCs w:val="21"/>
        </w:rPr>
      </w:pPr>
    </w:p>
    <w:p w14:paraId="658CE097" w14:textId="77777777" w:rsidR="008A44CB" w:rsidRPr="00CD30C2" w:rsidRDefault="008A44CB" w:rsidP="00475DDD">
      <w:pPr>
        <w:pStyle w:val="SemEspaamento"/>
        <w:jc w:val="center"/>
        <w:rPr>
          <w:rFonts w:asciiTheme="minorHAnsi" w:hAnsiTheme="minorHAnsi" w:cstheme="minorHAnsi"/>
          <w:b/>
          <w:bCs/>
          <w:sz w:val="21"/>
          <w:szCs w:val="21"/>
        </w:rPr>
      </w:pPr>
    </w:p>
    <w:p w14:paraId="08369E64" w14:textId="77777777" w:rsidR="008A44CB" w:rsidRPr="00CD30C2" w:rsidRDefault="008A44CB" w:rsidP="00475DDD">
      <w:pPr>
        <w:pStyle w:val="SemEspaamento"/>
        <w:jc w:val="center"/>
        <w:rPr>
          <w:rFonts w:asciiTheme="minorHAnsi" w:hAnsiTheme="minorHAnsi" w:cstheme="minorHAnsi"/>
          <w:b/>
          <w:bCs/>
          <w:sz w:val="21"/>
          <w:szCs w:val="21"/>
        </w:rPr>
      </w:pPr>
    </w:p>
    <w:p w14:paraId="16F06BCE" w14:textId="77777777" w:rsidR="008A44CB" w:rsidRPr="00CD30C2" w:rsidRDefault="008A44CB" w:rsidP="00475DDD">
      <w:pPr>
        <w:pStyle w:val="SemEspaamento"/>
        <w:jc w:val="center"/>
        <w:rPr>
          <w:rFonts w:asciiTheme="minorHAnsi" w:hAnsiTheme="minorHAnsi" w:cstheme="minorHAnsi"/>
          <w:b/>
          <w:bCs/>
          <w:sz w:val="21"/>
          <w:szCs w:val="21"/>
        </w:rPr>
      </w:pPr>
    </w:p>
    <w:p w14:paraId="381D6BEF" w14:textId="77777777" w:rsidR="008A44CB" w:rsidRPr="00CD30C2" w:rsidRDefault="008A44CB" w:rsidP="00475DDD">
      <w:pPr>
        <w:pStyle w:val="SemEspaamento"/>
        <w:jc w:val="center"/>
        <w:rPr>
          <w:rFonts w:asciiTheme="minorHAnsi" w:hAnsiTheme="minorHAnsi" w:cstheme="minorHAnsi"/>
          <w:b/>
          <w:bCs/>
          <w:sz w:val="21"/>
          <w:szCs w:val="21"/>
        </w:rPr>
      </w:pPr>
    </w:p>
    <w:p w14:paraId="52EBBF3F" w14:textId="77777777" w:rsidR="008A44CB" w:rsidRPr="00CD30C2" w:rsidRDefault="008A44CB" w:rsidP="00475DDD">
      <w:pPr>
        <w:pStyle w:val="SemEspaamento"/>
        <w:jc w:val="center"/>
        <w:rPr>
          <w:rFonts w:asciiTheme="minorHAnsi" w:hAnsiTheme="minorHAnsi" w:cstheme="minorHAnsi"/>
          <w:b/>
          <w:bCs/>
          <w:sz w:val="21"/>
          <w:szCs w:val="21"/>
        </w:rPr>
      </w:pPr>
    </w:p>
    <w:p w14:paraId="1BFE6FB4" w14:textId="77777777" w:rsidR="008A44CB" w:rsidRPr="00CD30C2" w:rsidRDefault="008A44CB" w:rsidP="00475DDD">
      <w:pPr>
        <w:pStyle w:val="SemEspaamento"/>
        <w:jc w:val="center"/>
        <w:rPr>
          <w:rFonts w:asciiTheme="minorHAnsi" w:hAnsiTheme="minorHAnsi" w:cstheme="minorHAnsi"/>
          <w:b/>
          <w:bCs/>
          <w:sz w:val="21"/>
          <w:szCs w:val="21"/>
        </w:rPr>
      </w:pPr>
    </w:p>
    <w:p w14:paraId="11AFBD85" w14:textId="77777777" w:rsidR="008A44CB" w:rsidRPr="00CD30C2" w:rsidRDefault="008A44CB" w:rsidP="00475DDD">
      <w:pPr>
        <w:pStyle w:val="SemEspaamento"/>
        <w:jc w:val="center"/>
        <w:rPr>
          <w:rFonts w:asciiTheme="minorHAnsi" w:hAnsiTheme="minorHAnsi" w:cstheme="minorHAnsi"/>
          <w:b/>
          <w:bCs/>
          <w:sz w:val="21"/>
          <w:szCs w:val="21"/>
        </w:rPr>
      </w:pPr>
    </w:p>
    <w:p w14:paraId="06079B07" w14:textId="77777777" w:rsidR="008A44CB" w:rsidRPr="00CD30C2" w:rsidRDefault="008A44CB" w:rsidP="00475DDD">
      <w:pPr>
        <w:pStyle w:val="SemEspaamento"/>
        <w:jc w:val="center"/>
        <w:rPr>
          <w:rFonts w:asciiTheme="minorHAnsi" w:hAnsiTheme="minorHAnsi" w:cstheme="minorHAnsi"/>
          <w:b/>
          <w:bCs/>
          <w:sz w:val="21"/>
          <w:szCs w:val="21"/>
        </w:rPr>
      </w:pPr>
    </w:p>
    <w:p w14:paraId="24BEE294" w14:textId="77777777" w:rsidR="008A44CB" w:rsidRPr="00CD30C2" w:rsidRDefault="008A44CB" w:rsidP="00475DDD">
      <w:pPr>
        <w:pStyle w:val="SemEspaamento"/>
        <w:jc w:val="center"/>
        <w:rPr>
          <w:rFonts w:asciiTheme="minorHAnsi" w:hAnsiTheme="minorHAnsi" w:cstheme="minorHAnsi"/>
          <w:b/>
          <w:bCs/>
          <w:sz w:val="21"/>
          <w:szCs w:val="21"/>
        </w:rPr>
      </w:pPr>
    </w:p>
    <w:p w14:paraId="338083F2" w14:textId="77777777" w:rsidR="008A44CB" w:rsidRPr="00CD30C2" w:rsidRDefault="008A44CB" w:rsidP="00475DDD">
      <w:pPr>
        <w:pStyle w:val="SemEspaamento"/>
        <w:jc w:val="center"/>
        <w:rPr>
          <w:rFonts w:asciiTheme="minorHAnsi" w:hAnsiTheme="minorHAnsi" w:cstheme="minorHAnsi"/>
          <w:b/>
          <w:bCs/>
          <w:sz w:val="21"/>
          <w:szCs w:val="21"/>
        </w:rPr>
      </w:pPr>
    </w:p>
    <w:p w14:paraId="52AF7A4F" w14:textId="77777777" w:rsidR="008A44CB" w:rsidRPr="00CD30C2" w:rsidRDefault="008A44CB" w:rsidP="00475DDD">
      <w:pPr>
        <w:pStyle w:val="SemEspaamento"/>
        <w:jc w:val="center"/>
        <w:rPr>
          <w:rFonts w:asciiTheme="minorHAnsi" w:hAnsiTheme="minorHAnsi" w:cstheme="minorHAnsi"/>
          <w:b/>
          <w:bCs/>
          <w:sz w:val="21"/>
          <w:szCs w:val="21"/>
        </w:rPr>
      </w:pPr>
    </w:p>
    <w:p w14:paraId="43716E36" w14:textId="77777777" w:rsidR="008A44CB" w:rsidRPr="00CD30C2" w:rsidRDefault="008A44CB" w:rsidP="00475DDD">
      <w:pPr>
        <w:pStyle w:val="SemEspaamento"/>
        <w:jc w:val="center"/>
        <w:rPr>
          <w:rFonts w:asciiTheme="minorHAnsi" w:hAnsiTheme="minorHAnsi" w:cstheme="minorHAnsi"/>
          <w:b/>
          <w:bCs/>
          <w:sz w:val="21"/>
          <w:szCs w:val="21"/>
        </w:rPr>
      </w:pPr>
    </w:p>
    <w:p w14:paraId="7C3A887C" w14:textId="77777777" w:rsidR="008A44CB" w:rsidRPr="00CD30C2" w:rsidRDefault="008A44CB" w:rsidP="00475DDD">
      <w:pPr>
        <w:pStyle w:val="SemEspaamento"/>
        <w:jc w:val="center"/>
        <w:rPr>
          <w:rFonts w:asciiTheme="minorHAnsi" w:hAnsiTheme="minorHAnsi" w:cstheme="minorHAnsi"/>
          <w:b/>
          <w:bCs/>
          <w:sz w:val="21"/>
          <w:szCs w:val="21"/>
        </w:rPr>
      </w:pPr>
    </w:p>
    <w:p w14:paraId="51D1A636" w14:textId="77777777" w:rsidR="008A44CB" w:rsidRPr="00CD30C2" w:rsidRDefault="008A44CB" w:rsidP="00475DDD">
      <w:pPr>
        <w:pStyle w:val="SemEspaamento"/>
        <w:jc w:val="center"/>
        <w:rPr>
          <w:rFonts w:asciiTheme="minorHAnsi" w:hAnsiTheme="minorHAnsi" w:cstheme="minorHAnsi"/>
          <w:b/>
          <w:bCs/>
          <w:sz w:val="21"/>
          <w:szCs w:val="21"/>
        </w:rPr>
      </w:pPr>
    </w:p>
    <w:p w14:paraId="0D9DF022" w14:textId="77777777" w:rsidR="008A44CB" w:rsidRPr="00CD30C2" w:rsidRDefault="008A44CB" w:rsidP="00475DDD">
      <w:pPr>
        <w:pStyle w:val="SemEspaamento"/>
        <w:jc w:val="center"/>
        <w:rPr>
          <w:rFonts w:asciiTheme="minorHAnsi" w:hAnsiTheme="minorHAnsi" w:cstheme="minorHAnsi"/>
          <w:b/>
          <w:bCs/>
          <w:sz w:val="21"/>
          <w:szCs w:val="21"/>
        </w:rPr>
      </w:pPr>
    </w:p>
    <w:p w14:paraId="2E940318" w14:textId="77777777" w:rsidR="008A44CB" w:rsidRPr="00CD30C2" w:rsidRDefault="008A44CB" w:rsidP="00475DDD">
      <w:pPr>
        <w:pStyle w:val="SemEspaamento"/>
        <w:jc w:val="center"/>
        <w:rPr>
          <w:rFonts w:asciiTheme="minorHAnsi" w:hAnsiTheme="minorHAnsi" w:cstheme="minorHAnsi"/>
          <w:b/>
          <w:bCs/>
          <w:sz w:val="21"/>
          <w:szCs w:val="21"/>
        </w:rPr>
      </w:pPr>
    </w:p>
    <w:p w14:paraId="35D3DFB0" w14:textId="77777777" w:rsidR="008A44CB" w:rsidRPr="00CD30C2" w:rsidRDefault="008A44CB" w:rsidP="00475DDD">
      <w:pPr>
        <w:pStyle w:val="SemEspaamento"/>
        <w:jc w:val="center"/>
        <w:rPr>
          <w:rFonts w:asciiTheme="minorHAnsi" w:hAnsiTheme="minorHAnsi" w:cstheme="minorHAnsi"/>
          <w:b/>
          <w:bCs/>
          <w:sz w:val="21"/>
          <w:szCs w:val="21"/>
        </w:rPr>
      </w:pPr>
    </w:p>
    <w:p w14:paraId="22ABC656" w14:textId="77777777" w:rsidR="008A44CB" w:rsidRPr="00CD30C2" w:rsidRDefault="008A44CB" w:rsidP="00475DDD">
      <w:pPr>
        <w:pStyle w:val="SemEspaamento"/>
        <w:jc w:val="center"/>
        <w:rPr>
          <w:rFonts w:asciiTheme="minorHAnsi" w:hAnsiTheme="minorHAnsi" w:cstheme="minorHAnsi"/>
          <w:b/>
          <w:bCs/>
          <w:sz w:val="21"/>
          <w:szCs w:val="21"/>
        </w:rPr>
      </w:pPr>
    </w:p>
    <w:p w14:paraId="19B12414" w14:textId="77777777" w:rsidR="00F46A18" w:rsidRPr="00CD30C2" w:rsidRDefault="00F46A18" w:rsidP="00475DDD">
      <w:pPr>
        <w:pStyle w:val="SemEspaamento"/>
        <w:jc w:val="center"/>
        <w:rPr>
          <w:rFonts w:asciiTheme="minorHAnsi" w:hAnsiTheme="minorHAnsi" w:cstheme="minorHAnsi"/>
          <w:b/>
          <w:bCs/>
          <w:sz w:val="21"/>
          <w:szCs w:val="21"/>
        </w:rPr>
      </w:pPr>
    </w:p>
    <w:p w14:paraId="2678AC53" w14:textId="77777777" w:rsidR="008A44CB" w:rsidRPr="00CD30C2" w:rsidRDefault="008A44CB" w:rsidP="00475DDD">
      <w:pPr>
        <w:pStyle w:val="SemEspaamento"/>
        <w:jc w:val="center"/>
        <w:rPr>
          <w:rFonts w:asciiTheme="minorHAnsi" w:hAnsiTheme="minorHAnsi" w:cstheme="minorHAnsi"/>
          <w:b/>
          <w:bCs/>
          <w:sz w:val="21"/>
          <w:szCs w:val="21"/>
        </w:rPr>
      </w:pPr>
    </w:p>
    <w:p w14:paraId="61BD8E17" w14:textId="77777777" w:rsidR="00A26052" w:rsidRPr="00CD30C2" w:rsidRDefault="00A26052" w:rsidP="00475DDD">
      <w:pPr>
        <w:pStyle w:val="SemEspaamento"/>
        <w:jc w:val="center"/>
        <w:rPr>
          <w:rFonts w:asciiTheme="minorHAnsi" w:hAnsiTheme="minorHAnsi" w:cstheme="minorHAnsi"/>
          <w:b/>
          <w:bCs/>
          <w:sz w:val="21"/>
          <w:szCs w:val="21"/>
        </w:rPr>
      </w:pPr>
    </w:p>
    <w:p w14:paraId="0D52F738" w14:textId="77777777" w:rsidR="008A44CB" w:rsidRPr="00CD30C2" w:rsidRDefault="008A44CB" w:rsidP="00475DDD">
      <w:pPr>
        <w:pStyle w:val="SemEspaamento"/>
        <w:jc w:val="center"/>
        <w:rPr>
          <w:rFonts w:asciiTheme="minorHAnsi" w:hAnsiTheme="minorHAnsi" w:cstheme="minorHAnsi"/>
          <w:b/>
          <w:bCs/>
          <w:sz w:val="21"/>
          <w:szCs w:val="21"/>
        </w:rPr>
      </w:pPr>
    </w:p>
    <w:p w14:paraId="16685B92" w14:textId="77777777" w:rsidR="008A44CB" w:rsidRPr="00CD30C2" w:rsidRDefault="008A44CB" w:rsidP="00475DDD">
      <w:pPr>
        <w:pStyle w:val="SemEspaamento"/>
        <w:jc w:val="center"/>
        <w:rPr>
          <w:rFonts w:asciiTheme="minorHAnsi" w:hAnsiTheme="minorHAnsi" w:cstheme="minorHAnsi"/>
          <w:b/>
          <w:bCs/>
          <w:sz w:val="21"/>
          <w:szCs w:val="21"/>
        </w:rPr>
      </w:pPr>
    </w:p>
    <w:p w14:paraId="2990FD69" w14:textId="77777777" w:rsidR="008A44CB" w:rsidRPr="00CD30C2" w:rsidRDefault="008A44CB" w:rsidP="00475DDD">
      <w:pPr>
        <w:pStyle w:val="SemEspaamento"/>
        <w:jc w:val="center"/>
        <w:rPr>
          <w:rFonts w:asciiTheme="minorHAnsi" w:hAnsiTheme="minorHAnsi" w:cstheme="minorHAnsi"/>
          <w:b/>
          <w:bCs/>
          <w:sz w:val="21"/>
          <w:szCs w:val="21"/>
        </w:rPr>
      </w:pPr>
    </w:p>
    <w:p w14:paraId="7CEE5D99" w14:textId="6D2B0326" w:rsidR="008A5D25" w:rsidRPr="00CD30C2" w:rsidRDefault="006E77F1" w:rsidP="00F46A18">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60" w:name="_Toc198618099"/>
      <w:r w:rsidRPr="00CD30C2">
        <w:rPr>
          <w:rStyle w:val="normaltextrun"/>
          <w:rFonts w:asciiTheme="minorHAnsi" w:hAnsiTheme="minorHAnsi" w:cstheme="minorHAnsi"/>
          <w:b/>
          <w:color w:val="auto"/>
          <w:sz w:val="21"/>
          <w:szCs w:val="21"/>
        </w:rPr>
        <w:lastRenderedPageBreak/>
        <w:t xml:space="preserve">ANEXO VI - </w:t>
      </w:r>
      <w:r w:rsidR="008A5D25" w:rsidRPr="00CD30C2">
        <w:rPr>
          <w:rStyle w:val="normaltextrun"/>
          <w:rFonts w:asciiTheme="minorHAnsi" w:hAnsiTheme="minorHAnsi" w:cstheme="minorHAnsi"/>
          <w:b/>
          <w:color w:val="auto"/>
          <w:sz w:val="21"/>
          <w:szCs w:val="21"/>
        </w:rPr>
        <w:t>DECLARAÇÃO DE CUMPRIMENTO DA LEI GERAL DE PROTEÇÃO DE DADOS LEI Nº 13.709/2018</w:t>
      </w:r>
      <w:bookmarkEnd w:id="60"/>
    </w:p>
    <w:p w14:paraId="1B60772E" w14:textId="1DBD1FA3" w:rsidR="006E77F1" w:rsidRPr="00CD30C2" w:rsidRDefault="00A2616A" w:rsidP="006E77F1">
      <w:pPr>
        <w:pStyle w:val="PargrafodaLista"/>
        <w:tabs>
          <w:tab w:val="left" w:pos="0"/>
        </w:tabs>
        <w:autoSpaceDE w:val="0"/>
        <w:autoSpaceDN w:val="0"/>
        <w:adjustRightInd w:val="0"/>
        <w:spacing w:after="0" w:line="240" w:lineRule="auto"/>
        <w:ind w:left="360"/>
        <w:jc w:val="both"/>
        <w:rPr>
          <w:rFonts w:asciiTheme="minorHAnsi" w:hAnsiTheme="minorHAnsi" w:cstheme="minorHAnsi"/>
          <w:b/>
          <w:bCs/>
          <w:sz w:val="21"/>
          <w:szCs w:val="21"/>
        </w:rPr>
      </w:pPr>
      <w:r w:rsidRPr="00CD30C2">
        <w:rPr>
          <w:rFonts w:asciiTheme="minorHAnsi" w:hAnsiTheme="minorHAnsi" w:cstheme="minorHAnsi"/>
          <w:b/>
          <w:bCs/>
          <w:sz w:val="21"/>
          <w:szCs w:val="21"/>
        </w:rPr>
        <w:t>CREDENCIAMENTO N</w:t>
      </w:r>
      <w:r w:rsidR="006E77F1" w:rsidRPr="00CD30C2">
        <w:rPr>
          <w:rFonts w:asciiTheme="minorHAnsi" w:hAnsiTheme="minorHAnsi" w:cstheme="minorHAnsi"/>
          <w:b/>
          <w:bCs/>
          <w:sz w:val="21"/>
          <w:szCs w:val="21"/>
        </w:rPr>
        <w:t xml:space="preserve">° </w:t>
      </w:r>
      <w:r w:rsidR="00253B04" w:rsidRPr="00CD30C2">
        <w:rPr>
          <w:rFonts w:asciiTheme="minorHAnsi" w:hAnsiTheme="minorHAnsi" w:cstheme="minorHAnsi"/>
          <w:b/>
          <w:bCs/>
          <w:sz w:val="21"/>
          <w:szCs w:val="21"/>
        </w:rPr>
        <w:t>007/2025</w:t>
      </w:r>
      <w:r w:rsidR="006E77F1" w:rsidRPr="00CD30C2">
        <w:rPr>
          <w:rFonts w:asciiTheme="minorHAnsi" w:hAnsiTheme="minorHAnsi" w:cstheme="minorHAnsi"/>
          <w:b/>
          <w:bCs/>
          <w:sz w:val="21"/>
          <w:szCs w:val="21"/>
        </w:rPr>
        <w:t xml:space="preserve"> </w:t>
      </w:r>
    </w:p>
    <w:p w14:paraId="5EC8E791" w14:textId="33B6DCDA" w:rsidR="006E77F1" w:rsidRPr="00CD30C2" w:rsidRDefault="006E77F1" w:rsidP="006E77F1">
      <w:pPr>
        <w:pStyle w:val="PargrafodaLista"/>
        <w:tabs>
          <w:tab w:val="left" w:pos="0"/>
        </w:tabs>
        <w:autoSpaceDE w:val="0"/>
        <w:autoSpaceDN w:val="0"/>
        <w:adjustRightInd w:val="0"/>
        <w:spacing w:after="0" w:line="240" w:lineRule="auto"/>
        <w:ind w:left="360"/>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PROCESSO N° </w:t>
      </w:r>
      <w:r w:rsidR="00162A4B" w:rsidRPr="00CD30C2">
        <w:rPr>
          <w:rFonts w:asciiTheme="minorHAnsi" w:hAnsiTheme="minorHAnsi" w:cstheme="minorHAnsi"/>
          <w:b/>
          <w:bCs/>
          <w:sz w:val="21"/>
          <w:szCs w:val="21"/>
        </w:rPr>
        <w:t>1404/2025</w:t>
      </w:r>
    </w:p>
    <w:p w14:paraId="5C6886EE" w14:textId="70B6EC66" w:rsidR="006E77F1" w:rsidRPr="00CD30C2" w:rsidRDefault="006E77F1" w:rsidP="006E77F1">
      <w:pPr>
        <w:pStyle w:val="PargrafodaLista"/>
        <w:tabs>
          <w:tab w:val="left" w:pos="0"/>
        </w:tabs>
        <w:autoSpaceDE w:val="0"/>
        <w:autoSpaceDN w:val="0"/>
        <w:adjustRightInd w:val="0"/>
        <w:spacing w:after="0" w:line="240" w:lineRule="auto"/>
        <w:ind w:left="360"/>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SOLICITAÇÃO N° </w:t>
      </w:r>
      <w:r w:rsidR="00162A4B" w:rsidRPr="00CD30C2">
        <w:rPr>
          <w:rFonts w:asciiTheme="minorHAnsi" w:hAnsiTheme="minorHAnsi" w:cstheme="minorHAnsi"/>
          <w:b/>
          <w:bCs/>
          <w:sz w:val="21"/>
          <w:szCs w:val="21"/>
        </w:rPr>
        <w:t>135/2025</w:t>
      </w:r>
    </w:p>
    <w:p w14:paraId="7320F511" w14:textId="77777777" w:rsidR="006E77F1" w:rsidRPr="00CD30C2" w:rsidRDefault="006E77F1" w:rsidP="006E77F1">
      <w:pPr>
        <w:pStyle w:val="PargrafodaLista"/>
        <w:shd w:val="clear" w:color="auto" w:fill="FFFFFF"/>
        <w:spacing w:after="0" w:line="276" w:lineRule="auto"/>
        <w:ind w:left="-142" w:right="-142"/>
        <w:jc w:val="both"/>
        <w:rPr>
          <w:rFonts w:asciiTheme="minorHAnsi" w:hAnsiTheme="minorHAnsi" w:cstheme="minorHAnsi"/>
          <w:b/>
          <w:sz w:val="21"/>
          <w:szCs w:val="21"/>
          <w:u w:val="single"/>
        </w:rPr>
      </w:pPr>
    </w:p>
    <w:p w14:paraId="3F89C21C" w14:textId="33B64926"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hAnsiTheme="minorHAnsi" w:cstheme="minorHAnsi"/>
          <w:b/>
          <w:sz w:val="21"/>
          <w:szCs w:val="21"/>
          <w:u w:val="single"/>
        </w:rPr>
      </w:pPr>
      <w:r w:rsidRPr="00CD30C2">
        <w:rPr>
          <w:rFonts w:asciiTheme="minorHAnsi" w:eastAsia="Times New Roman" w:hAnsiTheme="minorHAnsi" w:cstheme="minorHAnsi"/>
          <w:color w:val="212529"/>
          <w:sz w:val="21"/>
          <w:szCs w:val="21"/>
        </w:rPr>
        <w:t>É vedado às partes a utilização de todo e qualquer dado pessoal repassado em decorrência da execução</w:t>
      </w:r>
      <w:r w:rsidRPr="00CD30C2">
        <w:rPr>
          <w:rFonts w:asciiTheme="minorHAnsi" w:hAnsiTheme="minorHAnsi" w:cstheme="minorHAnsi"/>
          <w:spacing w:val="-4"/>
          <w:sz w:val="21"/>
          <w:szCs w:val="21"/>
        </w:rPr>
        <w:t xml:space="preserve"> contratual e/ou ata de registro para finalidade distinta daquela do objeto da contratação, sob pena de responsabilização administrativa, civil </w:t>
      </w:r>
      <w:r w:rsidRPr="00CD30C2">
        <w:rPr>
          <w:rFonts w:asciiTheme="minorHAnsi" w:hAnsiTheme="minorHAnsi" w:cstheme="minorHAnsi"/>
          <w:spacing w:val="-6"/>
          <w:sz w:val="21"/>
          <w:szCs w:val="21"/>
        </w:rPr>
        <w:t>e criminal.</w:t>
      </w:r>
    </w:p>
    <w:p w14:paraId="22E893BA" w14:textId="44ADC54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hAnsiTheme="minorHAnsi" w:cstheme="minorHAnsi"/>
          <w:spacing w:val="-3"/>
          <w:sz w:val="21"/>
          <w:szCs w:val="21"/>
        </w:rPr>
      </w:pPr>
      <w:r w:rsidRPr="00CD30C2">
        <w:rPr>
          <w:rFonts w:asciiTheme="minorHAnsi" w:hAnsiTheme="minorHAnsi" w:cstheme="minorHAnsi"/>
          <w:spacing w:val="-4"/>
          <w:sz w:val="21"/>
          <w:szCs w:val="21"/>
        </w:rPr>
        <w:t>As partes se comprometem a manter sigilo e confidencialidade de todas as informações — em especial os dados pessoais e os dados pessoas sensíveis — repassados em decorrência da execução contratual em consonância com o disposto na Lei n. 13.709/2018, sendo vedado o repasse das informações a outras empresas ou pessoas, salvo aquelas decorrentes de obrigações legais ou para viabilizar o cumprimento do edital/instrumento contratual</w:t>
      </w:r>
      <w:r w:rsidRPr="00CD30C2">
        <w:rPr>
          <w:rFonts w:asciiTheme="minorHAnsi" w:hAnsiTheme="minorHAnsi" w:cstheme="minorHAnsi"/>
          <w:spacing w:val="-3"/>
          <w:sz w:val="21"/>
          <w:szCs w:val="21"/>
        </w:rPr>
        <w:t>.</w:t>
      </w:r>
    </w:p>
    <w:p w14:paraId="4F77FB18"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hAnsiTheme="minorHAnsi" w:cstheme="minorHAnsi"/>
          <w:spacing w:val="-1"/>
          <w:sz w:val="21"/>
          <w:szCs w:val="21"/>
        </w:rPr>
      </w:pPr>
      <w:r w:rsidRPr="00CD30C2">
        <w:rPr>
          <w:rFonts w:asciiTheme="minorHAnsi" w:hAnsiTheme="minorHAnsi" w:cstheme="minorHAnsi"/>
          <w:sz w:val="21"/>
          <w:szCs w:val="21"/>
        </w:rPr>
        <w:t xml:space="preserve">As partes responderão administrativa e judicialmente, em caso de causarem danos patrimoniais, morais, individual ou coletivo, aos titulares de dados pessoais, repassados em decorrência da execução contratual e/ou ata de registro, por </w:t>
      </w:r>
      <w:r w:rsidRPr="00CD30C2">
        <w:rPr>
          <w:rFonts w:asciiTheme="minorHAnsi" w:hAnsiTheme="minorHAnsi" w:cstheme="minorHAnsi"/>
          <w:spacing w:val="-1"/>
          <w:sz w:val="21"/>
          <w:szCs w:val="21"/>
        </w:rPr>
        <w:t>inobservância à LGPD.</w:t>
      </w:r>
    </w:p>
    <w:p w14:paraId="48E8AE38"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hAnsiTheme="minorHAnsi" w:cstheme="minorHAnsi"/>
          <w:sz w:val="21"/>
          <w:szCs w:val="21"/>
        </w:rPr>
      </w:pPr>
      <w:r w:rsidRPr="00CD30C2">
        <w:rPr>
          <w:rFonts w:asciiTheme="minorHAnsi" w:hAnsiTheme="minorHAnsi" w:cstheme="minorHAnsi"/>
          <w:sz w:val="21"/>
          <w:szCs w:val="21"/>
        </w:rPr>
        <w:t>Em atendimento ao disposto na Lei n. 13.709/2018 - Lei Geral de Proteção de Dados Pessoais (LGPD), a CONTRATANTE, para a execução do serviço objeto deste edital, terá acesso aos dados pessoais dos representantes da</w:t>
      </w:r>
      <w:r w:rsidR="00D91D0A" w:rsidRPr="00CD30C2">
        <w:rPr>
          <w:rFonts w:asciiTheme="minorHAnsi" w:hAnsiTheme="minorHAnsi" w:cstheme="minorHAnsi"/>
          <w:sz w:val="21"/>
          <w:szCs w:val="21"/>
        </w:rPr>
        <w:t xml:space="preserve"> LICITANTE/CONTRATADA</w:t>
      </w:r>
      <w:r w:rsidRPr="00CD30C2">
        <w:rPr>
          <w:rFonts w:asciiTheme="minorHAnsi" w:hAnsiTheme="minorHAnsi" w:cstheme="minorHAnsi"/>
          <w:sz w:val="21"/>
          <w:szCs w:val="21"/>
        </w:rPr>
        <w:t>, tais como: número do CPF e do RG, endereço eletrônico, cópia do documento de identificação.</w:t>
      </w:r>
    </w:p>
    <w:p w14:paraId="217086C4"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hAnsiTheme="minorHAnsi" w:cstheme="minorHAnsi"/>
          <w:sz w:val="21"/>
          <w:szCs w:val="21"/>
        </w:rPr>
      </w:pPr>
      <w:r w:rsidRPr="00CD30C2">
        <w:rPr>
          <w:rFonts w:asciiTheme="minorHAnsi" w:hAnsiTheme="minorHAnsi" w:cstheme="minorHAnsi"/>
          <w:sz w:val="21"/>
          <w:szCs w:val="21"/>
        </w:rPr>
        <w:t>A LICITANTE/CONTRATADA</w:t>
      </w:r>
      <w:r w:rsidR="00D91D0A" w:rsidRPr="00CD30C2">
        <w:rPr>
          <w:rFonts w:asciiTheme="minorHAnsi" w:hAnsiTheme="minorHAnsi" w:cstheme="minorHAnsi"/>
          <w:sz w:val="21"/>
          <w:szCs w:val="21"/>
        </w:rPr>
        <w:t>,</w:t>
      </w:r>
      <w:r w:rsidRPr="00CD30C2">
        <w:rPr>
          <w:rFonts w:asciiTheme="minorHAnsi" w:hAnsiTheme="minorHAnsi" w:cstheme="minorHAnsi"/>
          <w:sz w:val="21"/>
          <w:szCs w:val="21"/>
        </w:rPr>
        <w:t xml:space="preserve"> declara que tem ciência da existência da Lei Geral de Proteção de Dados (LGPD) e, se compromete a adequar todos os procedimentos internos ao disposto na legislação, com intuito de proteção dos dados pessoais repassados pelo CONTRATANTE.</w:t>
      </w:r>
    </w:p>
    <w:p w14:paraId="74EEE0AC" w14:textId="77777777" w:rsidR="008A5D25" w:rsidRPr="00CD30C2" w:rsidRDefault="008A5D25" w:rsidP="006E77F1">
      <w:pPr>
        <w:pStyle w:val="PargrafodaLista"/>
        <w:numPr>
          <w:ilvl w:val="0"/>
          <w:numId w:val="11"/>
        </w:numPr>
        <w:shd w:val="clear" w:color="auto" w:fill="FFFFFF"/>
        <w:spacing w:after="0" w:line="276" w:lineRule="auto"/>
        <w:ind w:left="-142" w:right="-142" w:firstLine="0"/>
        <w:jc w:val="both"/>
        <w:rPr>
          <w:rFonts w:asciiTheme="minorHAnsi" w:hAnsiTheme="minorHAnsi" w:cstheme="minorHAnsi"/>
          <w:spacing w:val="-2"/>
          <w:sz w:val="21"/>
          <w:szCs w:val="21"/>
        </w:rPr>
      </w:pPr>
      <w:r w:rsidRPr="00CD30C2">
        <w:rPr>
          <w:rFonts w:asciiTheme="minorHAnsi" w:hAnsiTheme="minorHAnsi" w:cstheme="minorHAnsi"/>
          <w:spacing w:val="-2"/>
          <w:sz w:val="21"/>
          <w:szCs w:val="21"/>
        </w:rPr>
        <w:t>A LICITANTE/CONTRATADA,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LGPD.</w:t>
      </w:r>
    </w:p>
    <w:p w14:paraId="0B2E0DAA" w14:textId="77777777" w:rsidR="008A5D25" w:rsidRPr="00CD30C2" w:rsidRDefault="008A5D25" w:rsidP="008A5D25">
      <w:pPr>
        <w:pStyle w:val="PargrafodaLista"/>
        <w:shd w:val="clear" w:color="auto" w:fill="FFFFFF"/>
        <w:spacing w:after="0" w:line="276" w:lineRule="auto"/>
        <w:ind w:left="-142" w:right="-142"/>
        <w:jc w:val="both"/>
        <w:rPr>
          <w:rFonts w:asciiTheme="minorHAnsi" w:hAnsiTheme="minorHAnsi" w:cstheme="minorHAnsi"/>
          <w:spacing w:val="-2"/>
          <w:sz w:val="21"/>
          <w:szCs w:val="21"/>
        </w:rPr>
      </w:pPr>
    </w:p>
    <w:p w14:paraId="00CEEAE2" w14:textId="77777777" w:rsidR="008A5D25" w:rsidRPr="00CD30C2" w:rsidRDefault="008A5D25" w:rsidP="008A5D25">
      <w:pPr>
        <w:pStyle w:val="PargrafodaLista"/>
        <w:spacing w:after="0" w:line="276" w:lineRule="auto"/>
        <w:jc w:val="right"/>
        <w:rPr>
          <w:rFonts w:asciiTheme="minorHAnsi" w:hAnsiTheme="minorHAnsi" w:cstheme="minorHAnsi"/>
          <w:sz w:val="21"/>
          <w:szCs w:val="21"/>
        </w:rPr>
      </w:pPr>
      <w:r w:rsidRPr="00CD30C2">
        <w:rPr>
          <w:rFonts w:asciiTheme="minorHAnsi" w:hAnsiTheme="minorHAnsi" w:cstheme="minorHAnsi"/>
          <w:sz w:val="21"/>
          <w:szCs w:val="21"/>
        </w:rPr>
        <w:t xml:space="preserve">Campo Verde - MT, ____ de _________________ </w:t>
      </w:r>
      <w:proofErr w:type="spellStart"/>
      <w:r w:rsidRPr="00CD30C2">
        <w:rPr>
          <w:rFonts w:asciiTheme="minorHAnsi" w:hAnsiTheme="minorHAnsi" w:cstheme="minorHAnsi"/>
          <w:sz w:val="21"/>
          <w:szCs w:val="21"/>
        </w:rPr>
        <w:t>de</w:t>
      </w:r>
      <w:proofErr w:type="spellEnd"/>
      <w:r w:rsidRPr="00CD30C2">
        <w:rPr>
          <w:rFonts w:asciiTheme="minorHAnsi" w:hAnsiTheme="minorHAnsi" w:cstheme="minorHAnsi"/>
          <w:sz w:val="21"/>
          <w:szCs w:val="21"/>
        </w:rPr>
        <w:t xml:space="preserve"> 2025.</w:t>
      </w:r>
    </w:p>
    <w:p w14:paraId="1D159574" w14:textId="77777777" w:rsidR="008A5D25" w:rsidRPr="00CD30C2" w:rsidRDefault="008A5D25" w:rsidP="008A5D25">
      <w:pPr>
        <w:pStyle w:val="PargrafodaLista"/>
        <w:spacing w:after="0" w:line="276" w:lineRule="auto"/>
        <w:jc w:val="right"/>
        <w:rPr>
          <w:rFonts w:asciiTheme="minorHAnsi" w:hAnsiTheme="minorHAnsi" w:cstheme="minorHAnsi"/>
          <w:sz w:val="21"/>
          <w:szCs w:val="21"/>
        </w:rPr>
      </w:pPr>
    </w:p>
    <w:p w14:paraId="60134334" w14:textId="77777777" w:rsidR="008A5D25" w:rsidRPr="00CD30C2" w:rsidRDefault="008A5D25" w:rsidP="008A5D25">
      <w:pPr>
        <w:pStyle w:val="PargrafodaLista"/>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______________________________________</w:t>
      </w:r>
    </w:p>
    <w:p w14:paraId="5E0612D8" w14:textId="77777777" w:rsidR="008A5D25" w:rsidRPr="00CD30C2" w:rsidRDefault="008A5D25" w:rsidP="008A5D25">
      <w:pPr>
        <w:pStyle w:val="PargrafodaLista"/>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Assinatura do representante legal sob carimbo</w:t>
      </w:r>
    </w:p>
    <w:p w14:paraId="2A0DCEAC" w14:textId="77777777" w:rsidR="008A5D25" w:rsidRPr="00CD30C2" w:rsidRDefault="008A5D25" w:rsidP="008A5D25">
      <w:pPr>
        <w:pStyle w:val="PargrafodaLista"/>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RG:</w:t>
      </w:r>
    </w:p>
    <w:p w14:paraId="6EBE6D08" w14:textId="77777777" w:rsidR="008A5D25" w:rsidRPr="00CD30C2" w:rsidRDefault="008A5D25" w:rsidP="008A5D25">
      <w:pPr>
        <w:pStyle w:val="PargrafodaLista"/>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CPF/MF:</w:t>
      </w:r>
    </w:p>
    <w:p w14:paraId="1A69AFDD" w14:textId="77777777" w:rsidR="008A5D25" w:rsidRPr="00CD30C2" w:rsidRDefault="008A5D25" w:rsidP="008A5D25">
      <w:pPr>
        <w:pStyle w:val="PargrafodaLista"/>
        <w:spacing w:after="0" w:line="276" w:lineRule="auto"/>
        <w:jc w:val="center"/>
        <w:rPr>
          <w:rFonts w:asciiTheme="minorHAnsi" w:hAnsiTheme="minorHAnsi" w:cstheme="minorHAnsi"/>
          <w:sz w:val="21"/>
          <w:szCs w:val="21"/>
        </w:rPr>
      </w:pPr>
      <w:r w:rsidRPr="00CD30C2">
        <w:rPr>
          <w:rFonts w:asciiTheme="minorHAnsi" w:hAnsiTheme="minorHAnsi" w:cstheme="minorHAnsi"/>
          <w:sz w:val="21"/>
          <w:szCs w:val="21"/>
        </w:rPr>
        <w:t>CNPJ/MF da empresa</w:t>
      </w:r>
    </w:p>
    <w:p w14:paraId="5E7E2E37" w14:textId="77777777" w:rsidR="00475DDD" w:rsidRPr="00CD30C2" w:rsidRDefault="00475DDD" w:rsidP="00475DDD">
      <w:pPr>
        <w:pStyle w:val="SemEspaamento"/>
        <w:jc w:val="both"/>
        <w:rPr>
          <w:rFonts w:asciiTheme="minorHAnsi" w:hAnsiTheme="minorHAnsi" w:cstheme="minorHAnsi"/>
          <w:sz w:val="21"/>
          <w:szCs w:val="21"/>
        </w:rPr>
      </w:pPr>
    </w:p>
    <w:p w14:paraId="29BFD58A" w14:textId="77777777" w:rsidR="00475DDD" w:rsidRPr="00CD30C2" w:rsidRDefault="00475DDD" w:rsidP="00475DDD">
      <w:pPr>
        <w:pStyle w:val="SemEspaamento"/>
        <w:jc w:val="both"/>
        <w:rPr>
          <w:rFonts w:asciiTheme="minorHAnsi" w:hAnsiTheme="minorHAnsi" w:cstheme="minorHAnsi"/>
          <w:sz w:val="21"/>
          <w:szCs w:val="21"/>
        </w:rPr>
      </w:pPr>
    </w:p>
    <w:p w14:paraId="603F2945" w14:textId="77777777" w:rsidR="00F46A18" w:rsidRPr="00CD30C2" w:rsidRDefault="00F46A18" w:rsidP="00475DDD">
      <w:pPr>
        <w:pStyle w:val="SemEspaamento"/>
        <w:jc w:val="both"/>
        <w:rPr>
          <w:rFonts w:asciiTheme="minorHAnsi" w:hAnsiTheme="minorHAnsi" w:cstheme="minorHAnsi"/>
          <w:sz w:val="21"/>
          <w:szCs w:val="21"/>
        </w:rPr>
      </w:pPr>
    </w:p>
    <w:p w14:paraId="326F1F37" w14:textId="77777777" w:rsidR="00F46A18" w:rsidRPr="00CD30C2" w:rsidRDefault="00F46A18" w:rsidP="00475DDD">
      <w:pPr>
        <w:pStyle w:val="SemEspaamento"/>
        <w:jc w:val="both"/>
        <w:rPr>
          <w:rFonts w:asciiTheme="minorHAnsi" w:hAnsiTheme="minorHAnsi" w:cstheme="minorHAnsi"/>
          <w:sz w:val="21"/>
          <w:szCs w:val="21"/>
        </w:rPr>
      </w:pPr>
    </w:p>
    <w:p w14:paraId="12C105D8" w14:textId="77777777" w:rsidR="00F46A18" w:rsidRPr="00CD30C2" w:rsidRDefault="00F46A18" w:rsidP="00475DDD">
      <w:pPr>
        <w:pStyle w:val="SemEspaamento"/>
        <w:jc w:val="both"/>
        <w:rPr>
          <w:rFonts w:asciiTheme="minorHAnsi" w:hAnsiTheme="minorHAnsi" w:cstheme="minorHAnsi"/>
          <w:sz w:val="21"/>
          <w:szCs w:val="21"/>
        </w:rPr>
      </w:pPr>
    </w:p>
    <w:p w14:paraId="6366E87B" w14:textId="77777777" w:rsidR="00F46A18" w:rsidRPr="00CD30C2" w:rsidRDefault="00F46A18" w:rsidP="00475DDD">
      <w:pPr>
        <w:pStyle w:val="SemEspaamento"/>
        <w:jc w:val="both"/>
        <w:rPr>
          <w:rFonts w:asciiTheme="minorHAnsi" w:hAnsiTheme="minorHAnsi" w:cstheme="minorHAnsi"/>
          <w:sz w:val="21"/>
          <w:szCs w:val="21"/>
        </w:rPr>
      </w:pPr>
    </w:p>
    <w:p w14:paraId="3F6FD5A4" w14:textId="2624A7F7" w:rsidR="00982D76" w:rsidRPr="00CD30C2" w:rsidRDefault="00982D76" w:rsidP="00F46A18">
      <w:pPr>
        <w:pStyle w:val="Ttulo1"/>
        <w:keepNext w:val="0"/>
        <w:keepLines w:val="0"/>
        <w:numPr>
          <w:ilvl w:val="0"/>
          <w:numId w:val="6"/>
        </w:numPr>
        <w:pBdr>
          <w:bottom w:val="single" w:sz="8" w:space="1" w:color="auto"/>
        </w:pBdr>
        <w:shd w:val="clear" w:color="auto" w:fill="BFBFBF" w:themeFill="background1" w:themeFillShade="BF"/>
        <w:tabs>
          <w:tab w:val="left" w:pos="0"/>
        </w:tabs>
        <w:spacing w:before="0" w:after="120" w:line="240" w:lineRule="auto"/>
        <w:jc w:val="both"/>
        <w:textAlignment w:val="baseline"/>
        <w:rPr>
          <w:rStyle w:val="normaltextrun"/>
          <w:rFonts w:asciiTheme="minorHAnsi" w:hAnsiTheme="minorHAnsi" w:cstheme="minorHAnsi"/>
          <w:b/>
          <w:color w:val="auto"/>
          <w:sz w:val="21"/>
          <w:szCs w:val="21"/>
        </w:rPr>
      </w:pPr>
      <w:bookmarkStart w:id="61" w:name="_Toc187411418"/>
      <w:bookmarkStart w:id="62" w:name="_Toc198618100"/>
      <w:r w:rsidRPr="00CD30C2">
        <w:rPr>
          <w:rStyle w:val="normaltextrun"/>
          <w:rFonts w:asciiTheme="minorHAnsi" w:hAnsiTheme="minorHAnsi" w:cstheme="minorHAnsi"/>
          <w:b/>
          <w:color w:val="auto"/>
          <w:sz w:val="21"/>
          <w:szCs w:val="21"/>
        </w:rPr>
        <w:t>ANEXO VI</w:t>
      </w:r>
      <w:r w:rsidR="006E77F1" w:rsidRPr="00CD30C2">
        <w:rPr>
          <w:rStyle w:val="normaltextrun"/>
          <w:rFonts w:asciiTheme="minorHAnsi" w:hAnsiTheme="minorHAnsi" w:cstheme="minorHAnsi"/>
          <w:b/>
          <w:color w:val="auto"/>
          <w:sz w:val="21"/>
          <w:szCs w:val="21"/>
        </w:rPr>
        <w:t>I</w:t>
      </w:r>
      <w:r w:rsidRPr="00CD30C2">
        <w:rPr>
          <w:rStyle w:val="normaltextrun"/>
          <w:rFonts w:asciiTheme="minorHAnsi" w:hAnsiTheme="minorHAnsi" w:cstheme="minorHAnsi"/>
          <w:b/>
          <w:color w:val="auto"/>
          <w:sz w:val="21"/>
          <w:szCs w:val="21"/>
        </w:rPr>
        <w:t xml:space="preserve"> - MINUTA DE CONTRATO Nº.__/2025. (</w:t>
      </w:r>
      <w:hyperlink r:id="rId52" w:anchor=":~:text=Art.%2092.%20S%C3%A3o%20necess%C3%A1rias%20em%20todo%20contrato%20cl%C3%A1usulas%20que%20estabele%C3%A7am%3A" w:history="1">
        <w:r w:rsidRPr="00CD30C2">
          <w:rPr>
            <w:rStyle w:val="normaltextrun"/>
            <w:rFonts w:asciiTheme="minorHAnsi" w:hAnsiTheme="minorHAnsi" w:cstheme="minorHAnsi"/>
            <w:b/>
            <w:color w:val="auto"/>
            <w:sz w:val="21"/>
            <w:szCs w:val="21"/>
          </w:rPr>
          <w:t>Art. 92, da Lei nº 14.133/2021</w:t>
        </w:r>
      </w:hyperlink>
      <w:r w:rsidRPr="00CD30C2">
        <w:rPr>
          <w:rStyle w:val="normaltextrun"/>
          <w:rFonts w:asciiTheme="minorHAnsi" w:hAnsiTheme="minorHAnsi" w:cstheme="minorHAnsi"/>
          <w:b/>
          <w:color w:val="auto"/>
          <w:sz w:val="21"/>
          <w:szCs w:val="21"/>
        </w:rPr>
        <w:t>)</w:t>
      </w:r>
      <w:bookmarkEnd w:id="61"/>
      <w:bookmarkEnd w:id="62"/>
    </w:p>
    <w:p w14:paraId="4F829596" w14:textId="1556E861" w:rsidR="00982D76" w:rsidRPr="00CD30C2" w:rsidRDefault="00E41C84" w:rsidP="00921C85">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CREDENCIAMENTO </w:t>
      </w:r>
      <w:r w:rsidR="00982D76" w:rsidRPr="00CD30C2">
        <w:rPr>
          <w:rFonts w:asciiTheme="minorHAnsi" w:hAnsiTheme="minorHAnsi" w:cstheme="minorHAnsi"/>
          <w:b/>
          <w:bCs/>
          <w:sz w:val="21"/>
          <w:szCs w:val="21"/>
        </w:rPr>
        <w:t xml:space="preserve"> N° </w:t>
      </w:r>
      <w:r w:rsidR="00253B04" w:rsidRPr="00CD30C2">
        <w:rPr>
          <w:rFonts w:asciiTheme="minorHAnsi" w:hAnsiTheme="minorHAnsi" w:cstheme="minorHAnsi"/>
          <w:b/>
          <w:bCs/>
          <w:sz w:val="21"/>
          <w:szCs w:val="21"/>
        </w:rPr>
        <w:t>007/2025</w:t>
      </w:r>
      <w:r w:rsidR="00982D76" w:rsidRPr="00CD30C2">
        <w:rPr>
          <w:rFonts w:asciiTheme="minorHAnsi" w:hAnsiTheme="minorHAnsi" w:cstheme="minorHAnsi"/>
          <w:b/>
          <w:bCs/>
          <w:sz w:val="21"/>
          <w:szCs w:val="21"/>
        </w:rPr>
        <w:t xml:space="preserve"> </w:t>
      </w:r>
    </w:p>
    <w:p w14:paraId="5FB17C26" w14:textId="7C1D6EE3" w:rsidR="00982D76" w:rsidRPr="00CD30C2" w:rsidRDefault="00982D76" w:rsidP="00921C85">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PROCESSO N° </w:t>
      </w:r>
      <w:r w:rsidR="00162A4B" w:rsidRPr="00CD30C2">
        <w:rPr>
          <w:rFonts w:asciiTheme="minorHAnsi" w:hAnsiTheme="minorHAnsi" w:cstheme="minorHAnsi"/>
          <w:b/>
          <w:bCs/>
          <w:sz w:val="21"/>
          <w:szCs w:val="21"/>
        </w:rPr>
        <w:t>1404/2025</w:t>
      </w:r>
    </w:p>
    <w:p w14:paraId="36F4A3C8" w14:textId="44C4211B" w:rsidR="00982D76" w:rsidRPr="00CD30C2" w:rsidRDefault="00982D76" w:rsidP="00921C85">
      <w:pPr>
        <w:tabs>
          <w:tab w:val="left" w:pos="0"/>
        </w:tabs>
        <w:autoSpaceDE w:val="0"/>
        <w:autoSpaceDN w:val="0"/>
        <w:adjustRightInd w:val="0"/>
        <w:spacing w:after="0" w:line="240" w:lineRule="auto"/>
        <w:jc w:val="both"/>
        <w:rPr>
          <w:rFonts w:asciiTheme="minorHAnsi" w:hAnsiTheme="minorHAnsi" w:cstheme="minorHAnsi"/>
          <w:b/>
          <w:bCs/>
          <w:sz w:val="21"/>
          <w:szCs w:val="21"/>
        </w:rPr>
      </w:pPr>
      <w:r w:rsidRPr="00CD30C2">
        <w:rPr>
          <w:rFonts w:asciiTheme="minorHAnsi" w:hAnsiTheme="minorHAnsi" w:cstheme="minorHAnsi"/>
          <w:b/>
          <w:bCs/>
          <w:sz w:val="21"/>
          <w:szCs w:val="21"/>
        </w:rPr>
        <w:t xml:space="preserve">SOLICITAÇÃO N° </w:t>
      </w:r>
      <w:r w:rsidR="00162A4B" w:rsidRPr="00CD30C2">
        <w:rPr>
          <w:rFonts w:asciiTheme="minorHAnsi" w:hAnsiTheme="minorHAnsi" w:cstheme="minorHAnsi"/>
          <w:b/>
          <w:bCs/>
          <w:sz w:val="21"/>
          <w:szCs w:val="21"/>
        </w:rPr>
        <w:t>135/2025</w:t>
      </w:r>
    </w:p>
    <w:p w14:paraId="623C11A9" w14:textId="77777777" w:rsidR="00982D76" w:rsidRPr="00CD30C2" w:rsidRDefault="00982D76" w:rsidP="00921C85">
      <w:pPr>
        <w:tabs>
          <w:tab w:val="left" w:pos="0"/>
        </w:tabs>
        <w:autoSpaceDE w:val="0"/>
        <w:autoSpaceDN w:val="0"/>
        <w:adjustRightInd w:val="0"/>
        <w:spacing w:after="0" w:line="240" w:lineRule="auto"/>
        <w:jc w:val="both"/>
        <w:rPr>
          <w:rFonts w:asciiTheme="minorHAnsi" w:hAnsiTheme="minorHAnsi" w:cstheme="minorHAnsi"/>
          <w:sz w:val="21"/>
          <w:szCs w:val="21"/>
        </w:rPr>
      </w:pPr>
      <w:r w:rsidRPr="00CD30C2">
        <w:rPr>
          <w:rFonts w:asciiTheme="minorHAnsi" w:hAnsiTheme="minorHAnsi" w:cstheme="minorHAnsi"/>
          <w:b/>
          <w:bCs/>
          <w:sz w:val="21"/>
          <w:szCs w:val="21"/>
        </w:rPr>
        <w:t xml:space="preserve">VALIDADE: 12 (DOZE) MESES </w:t>
      </w:r>
      <w:r w:rsidRPr="00CD30C2">
        <w:rPr>
          <w:rFonts w:asciiTheme="minorHAnsi" w:hAnsiTheme="minorHAnsi" w:cstheme="minorHAnsi"/>
          <w:sz w:val="21"/>
          <w:szCs w:val="21"/>
        </w:rPr>
        <w:t>contados a partir da data de sua assinatura.</w:t>
      </w:r>
    </w:p>
    <w:p w14:paraId="357E70B7" w14:textId="77777777" w:rsidR="00982D76" w:rsidRPr="00CD30C2" w:rsidRDefault="00982D76" w:rsidP="00982D76">
      <w:pPr>
        <w:tabs>
          <w:tab w:val="left" w:pos="0"/>
        </w:tabs>
        <w:autoSpaceDE w:val="0"/>
        <w:autoSpaceDN w:val="0"/>
        <w:adjustRightInd w:val="0"/>
        <w:spacing w:before="120" w:after="0" w:line="240" w:lineRule="auto"/>
        <w:jc w:val="both"/>
        <w:rPr>
          <w:rFonts w:asciiTheme="minorHAnsi" w:hAnsiTheme="minorHAnsi" w:cstheme="minorHAnsi"/>
          <w:sz w:val="21"/>
          <w:szCs w:val="21"/>
        </w:rPr>
      </w:pPr>
    </w:p>
    <w:p w14:paraId="4EB6DAAC" w14:textId="3E1D355F" w:rsidR="00982D76" w:rsidRPr="00CD30C2" w:rsidRDefault="00982D76" w:rsidP="00982D76">
      <w:pPr>
        <w:tabs>
          <w:tab w:val="left" w:pos="0"/>
        </w:tabs>
        <w:autoSpaceDE w:val="0"/>
        <w:autoSpaceDN w:val="0"/>
        <w:adjustRightInd w:val="0"/>
        <w:spacing w:before="120" w:line="240" w:lineRule="auto"/>
        <w:ind w:firstLine="993"/>
        <w:jc w:val="both"/>
        <w:rPr>
          <w:rFonts w:asciiTheme="minorHAnsi" w:hAnsiTheme="minorHAnsi" w:cstheme="minorHAnsi"/>
          <w:sz w:val="21"/>
          <w:szCs w:val="21"/>
        </w:rPr>
      </w:pPr>
      <w:r w:rsidRPr="00CD30C2">
        <w:rPr>
          <w:rFonts w:asciiTheme="minorHAnsi" w:hAnsiTheme="minorHAnsi" w:cstheme="minorHAnsi"/>
          <w:sz w:val="21"/>
          <w:szCs w:val="21"/>
        </w:rPr>
        <w:t xml:space="preserve">Pelo presente instrumento, a </w:t>
      </w:r>
      <w:r w:rsidRPr="00CD30C2">
        <w:rPr>
          <w:rFonts w:asciiTheme="minorHAnsi" w:hAnsiTheme="minorHAnsi" w:cstheme="minorHAnsi"/>
          <w:b/>
          <w:sz w:val="21"/>
          <w:szCs w:val="21"/>
        </w:rPr>
        <w:t>Prefeitura Municipal de Campo Verde</w:t>
      </w:r>
      <w:r w:rsidRPr="00CD30C2">
        <w:rPr>
          <w:rFonts w:asciiTheme="minorHAnsi" w:hAnsiTheme="minorHAnsi" w:cstheme="minorHAnsi"/>
          <w:sz w:val="21"/>
          <w:szCs w:val="21"/>
        </w:rPr>
        <w:t xml:space="preserve">, doravante denominado PREFEITURA, neste ato representada pelo Prefeito ALEXANDRE LOPES DE OLIVEIRA, portador da cédula de identidade n </w:t>
      </w:r>
      <w:proofErr w:type="spellStart"/>
      <w:r w:rsidRPr="00CD30C2">
        <w:rPr>
          <w:rFonts w:asciiTheme="minorHAnsi" w:hAnsiTheme="minorHAnsi" w:cstheme="minorHAnsi"/>
          <w:sz w:val="21"/>
          <w:szCs w:val="21"/>
        </w:rPr>
        <w:t>n</w:t>
      </w:r>
      <w:proofErr w:type="spellEnd"/>
      <w:r w:rsidRPr="00CD30C2">
        <w:rPr>
          <w:rFonts w:asciiTheme="minorHAnsi" w:hAnsiTheme="minorHAnsi" w:cstheme="minorHAnsi"/>
          <w:sz w:val="21"/>
          <w:szCs w:val="21"/>
        </w:rPr>
        <w:t xml:space="preserve">° ******-9 SESP – MT e CPF n° ***.576.751-**, RESOLVE </w:t>
      </w:r>
      <w:r w:rsidR="00283361" w:rsidRPr="00CD30C2">
        <w:rPr>
          <w:rFonts w:asciiTheme="minorHAnsi" w:hAnsiTheme="minorHAnsi" w:cstheme="minorHAnsi"/>
          <w:sz w:val="21"/>
          <w:szCs w:val="21"/>
        </w:rPr>
        <w:t xml:space="preserve">firmar termo de contrato com a </w:t>
      </w:r>
      <w:r w:rsidRPr="00CD30C2">
        <w:rPr>
          <w:rFonts w:asciiTheme="minorHAnsi" w:hAnsiTheme="minorHAnsi" w:cstheme="minorHAnsi"/>
          <w:sz w:val="21"/>
          <w:szCs w:val="21"/>
        </w:rPr>
        <w:t xml:space="preserve">empresa__________________, neste ato representada por ______________ nas quantidades estimadas </w:t>
      </w:r>
      <w:r w:rsidRPr="00CD30C2">
        <w:rPr>
          <w:rFonts w:asciiTheme="minorHAnsi" w:hAnsiTheme="minorHAnsi" w:cstheme="minorHAnsi"/>
          <w:bCs/>
          <w:sz w:val="21"/>
          <w:szCs w:val="21"/>
        </w:rPr>
        <w:t xml:space="preserve">na </w:t>
      </w:r>
      <w:r w:rsidR="00283361" w:rsidRPr="00CD30C2">
        <w:rPr>
          <w:rFonts w:asciiTheme="minorHAnsi" w:hAnsiTheme="minorHAnsi" w:cstheme="minorHAnsi"/>
          <w:bCs/>
          <w:sz w:val="21"/>
          <w:szCs w:val="21"/>
        </w:rPr>
        <w:t>termo de referências</w:t>
      </w:r>
      <w:r w:rsidRPr="00CD30C2">
        <w:rPr>
          <w:rFonts w:asciiTheme="minorHAnsi" w:hAnsiTheme="minorHAnsi" w:cstheme="minorHAnsi"/>
          <w:sz w:val="21"/>
          <w:szCs w:val="21"/>
        </w:rPr>
        <w:t>, de acordo com a classificação por elas alcançadas</w:t>
      </w:r>
      <w:r w:rsidRPr="00CD30C2">
        <w:rPr>
          <w:rFonts w:asciiTheme="minorHAnsi" w:hAnsiTheme="minorHAnsi" w:cstheme="minorHAnsi"/>
          <w:b/>
          <w:bCs/>
          <w:sz w:val="21"/>
          <w:szCs w:val="21"/>
        </w:rPr>
        <w:t xml:space="preserve"> </w:t>
      </w:r>
      <w:r w:rsidRPr="00CD30C2">
        <w:rPr>
          <w:rFonts w:asciiTheme="minorHAnsi" w:hAnsiTheme="minorHAnsi" w:cstheme="minorHAnsi"/>
          <w:sz w:val="21"/>
          <w:szCs w:val="21"/>
        </w:rPr>
        <w:t>por lote, atendendo as condições previstas no Instrumento Convocatório e as</w:t>
      </w:r>
      <w:r w:rsidRPr="00CD30C2">
        <w:rPr>
          <w:rFonts w:asciiTheme="minorHAnsi" w:hAnsiTheme="minorHAnsi" w:cstheme="minorHAnsi"/>
          <w:b/>
          <w:bCs/>
          <w:sz w:val="21"/>
          <w:szCs w:val="21"/>
        </w:rPr>
        <w:t xml:space="preserve"> </w:t>
      </w:r>
      <w:r w:rsidRPr="00CD30C2">
        <w:rPr>
          <w:rFonts w:asciiTheme="minorHAnsi" w:hAnsiTheme="minorHAnsi" w:cstheme="minorHAnsi"/>
          <w:sz w:val="21"/>
          <w:szCs w:val="21"/>
        </w:rPr>
        <w:t xml:space="preserve">constantes deste contrato o qual se constitui em documento vinculativo e obrigacional às partes, à luz da permissão inserta no </w:t>
      </w:r>
      <w:hyperlink r:id="rId53" w:anchor="art40" w:history="1">
        <w:r w:rsidRPr="00CD30C2">
          <w:rPr>
            <w:rStyle w:val="Hyperlink"/>
            <w:rFonts w:asciiTheme="minorHAnsi" w:hAnsiTheme="minorHAnsi" w:cstheme="minorHAnsi"/>
            <w:sz w:val="21"/>
            <w:szCs w:val="21"/>
          </w:rPr>
          <w:t>art. 40, II</w:t>
        </w:r>
      </w:hyperlink>
      <w:r w:rsidRPr="00CD30C2">
        <w:rPr>
          <w:rFonts w:asciiTheme="minorHAnsi" w:hAnsiTheme="minorHAnsi" w:cstheme="minorHAnsi"/>
          <w:sz w:val="21"/>
          <w:szCs w:val="21"/>
        </w:rPr>
        <w:t xml:space="preserve">, </w:t>
      </w:r>
      <w:hyperlink r:id="rId54" w:anchor="art78" w:history="1">
        <w:r w:rsidRPr="00CD30C2">
          <w:rPr>
            <w:rStyle w:val="Hyperlink"/>
            <w:rFonts w:asciiTheme="minorHAnsi" w:hAnsiTheme="minorHAnsi" w:cstheme="minorHAnsi"/>
            <w:sz w:val="21"/>
            <w:szCs w:val="21"/>
          </w:rPr>
          <w:t>78, IV</w:t>
        </w:r>
      </w:hyperlink>
      <w:r w:rsidRPr="00CD30C2">
        <w:rPr>
          <w:rFonts w:asciiTheme="minorHAnsi" w:hAnsiTheme="minorHAnsi" w:cstheme="minorHAnsi"/>
          <w:sz w:val="21"/>
          <w:szCs w:val="21"/>
        </w:rPr>
        <w:t xml:space="preserve">, e </w:t>
      </w:r>
      <w:hyperlink r:id="rId55" w:anchor="art82" w:history="1">
        <w:r w:rsidRPr="00CD30C2">
          <w:rPr>
            <w:rStyle w:val="Hyperlink"/>
            <w:rFonts w:asciiTheme="minorHAnsi" w:hAnsiTheme="minorHAnsi" w:cstheme="minorHAnsi"/>
            <w:sz w:val="21"/>
            <w:szCs w:val="21"/>
          </w:rPr>
          <w:t>82</w:t>
        </w:r>
      </w:hyperlink>
      <w:r w:rsidRPr="00CD30C2">
        <w:rPr>
          <w:rFonts w:asciiTheme="minorHAnsi" w:hAnsiTheme="minorHAnsi" w:cstheme="minorHAnsi"/>
          <w:sz w:val="21"/>
          <w:szCs w:val="21"/>
        </w:rPr>
        <w:t xml:space="preserve"> a </w:t>
      </w:r>
      <w:hyperlink r:id="rId56" w:anchor="art86" w:history="1">
        <w:r w:rsidRPr="00CD30C2">
          <w:rPr>
            <w:rStyle w:val="Hyperlink"/>
            <w:rFonts w:asciiTheme="minorHAnsi" w:hAnsiTheme="minorHAnsi" w:cstheme="minorHAnsi"/>
            <w:sz w:val="21"/>
            <w:szCs w:val="21"/>
          </w:rPr>
          <w:t>86 da Lei Federal nº 14.133, de 2021</w:t>
        </w:r>
      </w:hyperlink>
      <w:r w:rsidRPr="00CD30C2">
        <w:rPr>
          <w:rFonts w:asciiTheme="minorHAnsi" w:hAnsiTheme="minorHAnsi" w:cstheme="minorHAnsi"/>
          <w:sz w:val="21"/>
          <w:szCs w:val="21"/>
        </w:rPr>
        <w:t>, regulamentado pelo Decreto Municipal n° 002, de 2024, segundo as cláusulas e condições seguintes:</w:t>
      </w:r>
    </w:p>
    <w:p w14:paraId="57EFC92E"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bookmarkStart w:id="63" w:name="_Hlk190154368"/>
      <w:bookmarkStart w:id="64" w:name="_Hlk190154412"/>
      <w:r w:rsidRPr="00CD30C2">
        <w:rPr>
          <w:rFonts w:asciiTheme="minorHAnsi" w:hAnsiTheme="minorHAnsi" w:cstheme="minorHAnsi"/>
          <w:b/>
          <w:bCs/>
          <w:sz w:val="21"/>
          <w:szCs w:val="21"/>
        </w:rPr>
        <w:t>OBJETO (art. 92, I e II)</w:t>
      </w:r>
    </w:p>
    <w:bookmarkEnd w:id="63"/>
    <w:p w14:paraId="2505DB9B" w14:textId="5EAEA0BE" w:rsidR="00982D76" w:rsidRPr="00CD30C2" w:rsidRDefault="00283361"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presente contrato</w:t>
      </w:r>
      <w:r w:rsidR="00982D76" w:rsidRPr="00CD30C2">
        <w:rPr>
          <w:rFonts w:asciiTheme="minorHAnsi" w:hAnsiTheme="minorHAnsi" w:cstheme="minorHAnsi"/>
          <w:sz w:val="21"/>
          <w:szCs w:val="21"/>
        </w:rPr>
        <w:t xml:space="preserve"> tem por objeto </w:t>
      </w:r>
      <w:r w:rsidR="0005247B" w:rsidRPr="00CD30C2">
        <w:rPr>
          <w:rFonts w:asciiTheme="minorHAnsi" w:hAnsiTheme="minorHAnsi" w:cstheme="minorHAnsi"/>
          <w:sz w:val="21"/>
          <w:szCs w:val="21"/>
        </w:rPr>
        <w:t xml:space="preserve">a </w:t>
      </w:r>
      <w:r w:rsidR="0005247B" w:rsidRPr="00CD30C2">
        <w:rPr>
          <w:rFonts w:asciiTheme="minorHAnsi" w:hAnsiTheme="minorHAnsi" w:cstheme="minorHAnsi"/>
          <w:bCs/>
          <w:sz w:val="21"/>
          <w:szCs w:val="21"/>
        </w:rPr>
        <w:t>contratação de pessoas jurídicas, sejam empresas ou microempresas, para a prestação de serviços médicos especializados, compreendendo consultas e procedimentos nas áreas de cardiologia, ortopedia, cirurgia geral, pediatria, ultrassonografia, dermatologia.</w:t>
      </w:r>
      <w:r w:rsidR="00982D76" w:rsidRPr="00CD30C2">
        <w:rPr>
          <w:rFonts w:asciiTheme="minorHAnsi" w:hAnsiTheme="minorHAnsi" w:cstheme="minorHAnsi"/>
          <w:sz w:val="21"/>
          <w:szCs w:val="21"/>
        </w:rPr>
        <w:t xml:space="preserve">, especificado no item único do Termo de Referência, Anexo I do Edital do </w:t>
      </w:r>
      <w:r w:rsidR="00E41C84" w:rsidRPr="00CD30C2">
        <w:rPr>
          <w:rFonts w:asciiTheme="minorHAnsi" w:hAnsiTheme="minorHAnsi" w:cstheme="minorHAnsi"/>
          <w:sz w:val="21"/>
          <w:szCs w:val="21"/>
        </w:rPr>
        <w:t xml:space="preserve">CREDENCIAMENTO </w:t>
      </w:r>
      <w:r w:rsidR="00982D76" w:rsidRPr="00CD30C2">
        <w:rPr>
          <w:rFonts w:asciiTheme="minorHAnsi" w:hAnsiTheme="minorHAnsi" w:cstheme="minorHAnsi"/>
          <w:sz w:val="21"/>
          <w:szCs w:val="21"/>
        </w:rPr>
        <w:t xml:space="preserve"> N° </w:t>
      </w:r>
      <w:r w:rsidR="00253B04" w:rsidRPr="00CD30C2">
        <w:rPr>
          <w:rFonts w:asciiTheme="minorHAnsi" w:hAnsiTheme="minorHAnsi" w:cstheme="minorHAnsi"/>
          <w:sz w:val="21"/>
          <w:szCs w:val="21"/>
        </w:rPr>
        <w:t>007/2025</w:t>
      </w:r>
      <w:r w:rsidR="00982D76" w:rsidRPr="00CD30C2">
        <w:rPr>
          <w:rFonts w:asciiTheme="minorHAnsi" w:hAnsiTheme="minorHAnsi" w:cstheme="minorHAnsi"/>
          <w:sz w:val="21"/>
          <w:szCs w:val="21"/>
        </w:rPr>
        <w:t>, que é parte integrante desta Ata, assim como as propostas cujos preços tenham sido registrados, independentemente de transcrição, cujas especificações, preço(s), quantitativo(s) e fornecedor(es) foram previamente definidos por meio do procedimento licitatório supracitado.</w:t>
      </w:r>
    </w:p>
    <w:bookmarkEnd w:id="64"/>
    <w:p w14:paraId="6CC68061"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Objeto da contratação:</w:t>
      </w:r>
    </w:p>
    <w:tbl>
      <w:tblPr>
        <w:tblW w:w="9498" w:type="dxa"/>
        <w:tblInd w:w="-5" w:type="dxa"/>
        <w:tblLayout w:type="fixed"/>
        <w:tblLook w:val="04A0" w:firstRow="1" w:lastRow="0" w:firstColumn="1" w:lastColumn="0" w:noHBand="0" w:noVBand="1"/>
      </w:tblPr>
      <w:tblGrid>
        <w:gridCol w:w="707"/>
        <w:gridCol w:w="2554"/>
        <w:gridCol w:w="1277"/>
        <w:gridCol w:w="1134"/>
        <w:gridCol w:w="1558"/>
        <w:gridCol w:w="1279"/>
        <w:gridCol w:w="989"/>
      </w:tblGrid>
      <w:tr w:rsidR="00982D76" w:rsidRPr="00CD30C2" w14:paraId="4046A8AB" w14:textId="77777777" w:rsidTr="005E2FF9">
        <w:tc>
          <w:tcPr>
            <w:tcW w:w="707" w:type="dxa"/>
            <w:tcBorders>
              <w:top w:val="single" w:sz="4" w:space="0" w:color="000000"/>
              <w:left w:val="single" w:sz="4" w:space="0" w:color="000000"/>
              <w:bottom w:val="single" w:sz="4" w:space="0" w:color="000000"/>
              <w:right w:val="single" w:sz="4" w:space="0" w:color="000000"/>
            </w:tcBorders>
          </w:tcPr>
          <w:p w14:paraId="1637F67D"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b/>
                <w:bCs/>
                <w:color w:val="000000"/>
                <w:sz w:val="21"/>
                <w:szCs w:val="21"/>
              </w:rPr>
            </w:pPr>
            <w:r w:rsidRPr="00CD30C2">
              <w:rPr>
                <w:rFonts w:asciiTheme="minorHAnsi" w:eastAsia="Times New Roman" w:hAnsiTheme="minorHAnsi" w:cstheme="minorHAnsi"/>
                <w:b/>
                <w:bCs/>
                <w:color w:val="000000"/>
                <w:sz w:val="21"/>
                <w:szCs w:val="21"/>
              </w:rPr>
              <w:t>ITEM</w:t>
            </w:r>
          </w:p>
          <w:p w14:paraId="7BF7C697"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b/>
                <w:bCs/>
                <w:color w:val="000000"/>
                <w:sz w:val="21"/>
                <w:szCs w:val="21"/>
              </w:rPr>
            </w:pPr>
          </w:p>
        </w:tc>
        <w:tc>
          <w:tcPr>
            <w:tcW w:w="2554" w:type="dxa"/>
            <w:tcBorders>
              <w:top w:val="single" w:sz="4" w:space="0" w:color="000000"/>
              <w:left w:val="single" w:sz="4" w:space="0" w:color="000000"/>
              <w:bottom w:val="single" w:sz="4" w:space="0" w:color="000000"/>
              <w:right w:val="single" w:sz="4" w:space="0" w:color="000000"/>
            </w:tcBorders>
          </w:tcPr>
          <w:p w14:paraId="6B8A7CFF"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color w:val="000000"/>
                <w:sz w:val="21"/>
                <w:szCs w:val="21"/>
              </w:rPr>
            </w:pPr>
            <w:r w:rsidRPr="00CD30C2">
              <w:rPr>
                <w:rFonts w:asciiTheme="minorHAnsi" w:eastAsia="Times New Roman" w:hAnsiTheme="minorHAnsi" w:cstheme="minorHAnsi"/>
                <w:b/>
                <w:bCs/>
                <w:color w:val="000000"/>
                <w:sz w:val="21"/>
                <w:szCs w:val="21"/>
              </w:rPr>
              <w:t>ESPECIFICAÇÃO</w:t>
            </w:r>
          </w:p>
        </w:tc>
        <w:tc>
          <w:tcPr>
            <w:tcW w:w="1277" w:type="dxa"/>
            <w:tcBorders>
              <w:top w:val="single" w:sz="4" w:space="0" w:color="000000"/>
              <w:left w:val="single" w:sz="4" w:space="0" w:color="000000"/>
              <w:bottom w:val="single" w:sz="4" w:space="0" w:color="000000"/>
              <w:right w:val="single" w:sz="4" w:space="0" w:color="000000"/>
            </w:tcBorders>
          </w:tcPr>
          <w:p w14:paraId="3AEA4370"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color w:val="000000"/>
                <w:sz w:val="21"/>
                <w:szCs w:val="21"/>
              </w:rPr>
            </w:pPr>
            <w:r w:rsidRPr="00CD30C2">
              <w:rPr>
                <w:rFonts w:asciiTheme="minorHAnsi" w:eastAsia="Times New Roman" w:hAnsiTheme="minorHAnsi" w:cstheme="minorHAnsi"/>
                <w:b/>
                <w:bCs/>
                <w:color w:val="000000"/>
                <w:sz w:val="21"/>
                <w:szCs w:val="21"/>
              </w:rPr>
              <w:t>CATMAT</w:t>
            </w:r>
          </w:p>
        </w:tc>
        <w:tc>
          <w:tcPr>
            <w:tcW w:w="1134" w:type="dxa"/>
            <w:tcBorders>
              <w:top w:val="single" w:sz="4" w:space="0" w:color="000000"/>
              <w:left w:val="single" w:sz="4" w:space="0" w:color="000000"/>
              <w:bottom w:val="single" w:sz="4" w:space="0" w:color="000000"/>
              <w:right w:val="single" w:sz="4" w:space="0" w:color="000000"/>
            </w:tcBorders>
          </w:tcPr>
          <w:p w14:paraId="482A02D1"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color w:val="000000"/>
                <w:sz w:val="21"/>
                <w:szCs w:val="21"/>
              </w:rPr>
            </w:pPr>
            <w:r w:rsidRPr="00CD30C2">
              <w:rPr>
                <w:rFonts w:asciiTheme="minorHAnsi" w:eastAsia="Times New Roman" w:hAnsiTheme="minorHAnsi" w:cstheme="minorHAnsi"/>
                <w:b/>
                <w:bCs/>
                <w:color w:val="000000"/>
                <w:sz w:val="21"/>
                <w:szCs w:val="21"/>
              </w:rPr>
              <w:t>UNIDADE DE MEDIDA</w:t>
            </w:r>
          </w:p>
        </w:tc>
        <w:tc>
          <w:tcPr>
            <w:tcW w:w="1558" w:type="dxa"/>
            <w:tcBorders>
              <w:top w:val="single" w:sz="4" w:space="0" w:color="000000"/>
              <w:left w:val="single" w:sz="4" w:space="0" w:color="000000"/>
              <w:bottom w:val="single" w:sz="4" w:space="0" w:color="000000"/>
              <w:right w:val="single" w:sz="4" w:space="0" w:color="000000"/>
            </w:tcBorders>
          </w:tcPr>
          <w:p w14:paraId="0EBAF1AF"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b/>
                <w:bCs/>
                <w:sz w:val="21"/>
                <w:szCs w:val="21"/>
              </w:rPr>
            </w:pPr>
            <w:r w:rsidRPr="00CD30C2">
              <w:rPr>
                <w:rFonts w:asciiTheme="minorHAnsi" w:eastAsia="Times New Roman" w:hAnsiTheme="minorHAnsi" w:cstheme="minorHAnsi"/>
                <w:b/>
                <w:bCs/>
                <w:sz w:val="21"/>
                <w:szCs w:val="21"/>
              </w:rPr>
              <w:t>QUANTIDADE</w:t>
            </w:r>
          </w:p>
        </w:tc>
        <w:tc>
          <w:tcPr>
            <w:tcW w:w="1279" w:type="dxa"/>
            <w:tcBorders>
              <w:top w:val="single" w:sz="4" w:space="0" w:color="000000"/>
              <w:left w:val="single" w:sz="4" w:space="0" w:color="000000"/>
              <w:bottom w:val="single" w:sz="4" w:space="0" w:color="000000"/>
              <w:right w:val="single" w:sz="4" w:space="0" w:color="000000"/>
            </w:tcBorders>
          </w:tcPr>
          <w:p w14:paraId="34D66D50"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b/>
                <w:bCs/>
                <w:sz w:val="21"/>
                <w:szCs w:val="21"/>
              </w:rPr>
            </w:pPr>
            <w:r w:rsidRPr="00CD30C2">
              <w:rPr>
                <w:rFonts w:asciiTheme="minorHAnsi" w:eastAsia="Times New Roman" w:hAnsiTheme="minorHAnsi" w:cstheme="minorHAnsi"/>
                <w:b/>
                <w:bCs/>
                <w:sz w:val="21"/>
                <w:szCs w:val="21"/>
              </w:rPr>
              <w:t>VALOR UNITÁRIO</w:t>
            </w:r>
          </w:p>
        </w:tc>
        <w:tc>
          <w:tcPr>
            <w:tcW w:w="989" w:type="dxa"/>
            <w:tcBorders>
              <w:top w:val="single" w:sz="4" w:space="0" w:color="000000"/>
              <w:left w:val="single" w:sz="4" w:space="0" w:color="000000"/>
              <w:bottom w:val="single" w:sz="4" w:space="0" w:color="000000"/>
              <w:right w:val="single" w:sz="4" w:space="0" w:color="000000"/>
            </w:tcBorders>
          </w:tcPr>
          <w:p w14:paraId="212C6C62"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b/>
                <w:bCs/>
                <w:sz w:val="21"/>
                <w:szCs w:val="21"/>
              </w:rPr>
            </w:pPr>
            <w:r w:rsidRPr="00CD30C2">
              <w:rPr>
                <w:rFonts w:asciiTheme="minorHAnsi" w:eastAsia="Times New Roman" w:hAnsiTheme="minorHAnsi" w:cstheme="minorHAnsi"/>
                <w:b/>
                <w:bCs/>
                <w:sz w:val="21"/>
                <w:szCs w:val="21"/>
              </w:rPr>
              <w:t>VALOR TOTAL</w:t>
            </w:r>
          </w:p>
        </w:tc>
      </w:tr>
      <w:tr w:rsidR="00982D76" w:rsidRPr="00CD30C2" w14:paraId="217AD91C" w14:textId="77777777" w:rsidTr="005E2FF9">
        <w:tc>
          <w:tcPr>
            <w:tcW w:w="707" w:type="dxa"/>
            <w:tcBorders>
              <w:top w:val="single" w:sz="4" w:space="0" w:color="000000"/>
              <w:left w:val="single" w:sz="4" w:space="0" w:color="000000"/>
              <w:bottom w:val="single" w:sz="4" w:space="0" w:color="000000"/>
              <w:right w:val="single" w:sz="4" w:space="0" w:color="000000"/>
            </w:tcBorders>
          </w:tcPr>
          <w:p w14:paraId="71C18362"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b/>
                <w:bCs/>
                <w:color w:val="000000"/>
                <w:sz w:val="21"/>
                <w:szCs w:val="21"/>
              </w:rPr>
            </w:pPr>
            <w:r w:rsidRPr="00CD30C2">
              <w:rPr>
                <w:rFonts w:asciiTheme="minorHAnsi" w:eastAsia="Times New Roman" w:hAnsiTheme="minorHAnsi" w:cstheme="minorHAnsi"/>
                <w:b/>
                <w:bCs/>
                <w:color w:val="000000"/>
                <w:sz w:val="21"/>
                <w:szCs w:val="21"/>
              </w:rPr>
              <w:t>1</w:t>
            </w:r>
          </w:p>
        </w:tc>
        <w:tc>
          <w:tcPr>
            <w:tcW w:w="2554" w:type="dxa"/>
            <w:tcBorders>
              <w:top w:val="single" w:sz="4" w:space="0" w:color="000000"/>
              <w:left w:val="single" w:sz="4" w:space="0" w:color="000000"/>
              <w:bottom w:val="single" w:sz="4" w:space="0" w:color="000000"/>
              <w:right w:val="single" w:sz="4" w:space="0" w:color="000000"/>
            </w:tcBorders>
          </w:tcPr>
          <w:p w14:paraId="27DA2995"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c>
          <w:tcPr>
            <w:tcW w:w="1277" w:type="dxa"/>
            <w:tcBorders>
              <w:top w:val="single" w:sz="4" w:space="0" w:color="000000"/>
              <w:left w:val="single" w:sz="4" w:space="0" w:color="000000"/>
              <w:bottom w:val="single" w:sz="4" w:space="0" w:color="000000"/>
              <w:right w:val="single" w:sz="4" w:space="0" w:color="000000"/>
            </w:tcBorders>
          </w:tcPr>
          <w:p w14:paraId="777A1104"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c>
          <w:tcPr>
            <w:tcW w:w="1134" w:type="dxa"/>
            <w:tcBorders>
              <w:top w:val="single" w:sz="4" w:space="0" w:color="000000"/>
              <w:left w:val="single" w:sz="4" w:space="0" w:color="000000"/>
              <w:bottom w:val="single" w:sz="4" w:space="0" w:color="000000"/>
              <w:right w:val="single" w:sz="4" w:space="0" w:color="000000"/>
            </w:tcBorders>
          </w:tcPr>
          <w:p w14:paraId="20EBC921"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c>
          <w:tcPr>
            <w:tcW w:w="1558" w:type="dxa"/>
            <w:tcBorders>
              <w:top w:val="single" w:sz="4" w:space="0" w:color="000000"/>
              <w:left w:val="single" w:sz="4" w:space="0" w:color="000000"/>
              <w:bottom w:val="single" w:sz="4" w:space="0" w:color="000000"/>
              <w:right w:val="single" w:sz="4" w:space="0" w:color="000000"/>
            </w:tcBorders>
          </w:tcPr>
          <w:p w14:paraId="108FC870"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c>
          <w:tcPr>
            <w:tcW w:w="1279" w:type="dxa"/>
            <w:tcBorders>
              <w:top w:val="single" w:sz="4" w:space="0" w:color="000000"/>
              <w:left w:val="single" w:sz="4" w:space="0" w:color="000000"/>
              <w:bottom w:val="single" w:sz="4" w:space="0" w:color="000000"/>
              <w:right w:val="single" w:sz="4" w:space="0" w:color="000000"/>
            </w:tcBorders>
          </w:tcPr>
          <w:p w14:paraId="7709352B"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c>
          <w:tcPr>
            <w:tcW w:w="989" w:type="dxa"/>
            <w:tcBorders>
              <w:top w:val="single" w:sz="4" w:space="0" w:color="000000"/>
              <w:left w:val="single" w:sz="4" w:space="0" w:color="000000"/>
              <w:bottom w:val="single" w:sz="4" w:space="0" w:color="000000"/>
              <w:right w:val="single" w:sz="4" w:space="0" w:color="000000"/>
            </w:tcBorders>
          </w:tcPr>
          <w:p w14:paraId="3749B393"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r>
      <w:tr w:rsidR="00982D76" w:rsidRPr="00CD30C2" w14:paraId="1DD11F34" w14:textId="77777777" w:rsidTr="005E2FF9">
        <w:tc>
          <w:tcPr>
            <w:tcW w:w="707" w:type="dxa"/>
            <w:tcBorders>
              <w:top w:val="single" w:sz="4" w:space="0" w:color="000000"/>
              <w:left w:val="single" w:sz="4" w:space="0" w:color="000000"/>
              <w:bottom w:val="single" w:sz="4" w:space="0" w:color="000000"/>
              <w:right w:val="single" w:sz="4" w:space="0" w:color="000000"/>
            </w:tcBorders>
          </w:tcPr>
          <w:p w14:paraId="5850281F"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b/>
                <w:bCs/>
                <w:color w:val="000000"/>
                <w:sz w:val="21"/>
                <w:szCs w:val="21"/>
              </w:rPr>
            </w:pPr>
            <w:r w:rsidRPr="00CD30C2">
              <w:rPr>
                <w:rFonts w:asciiTheme="minorHAnsi" w:eastAsia="Times New Roman" w:hAnsiTheme="minorHAnsi" w:cstheme="minorHAnsi"/>
                <w:b/>
                <w:bCs/>
                <w:color w:val="000000"/>
                <w:sz w:val="21"/>
                <w:szCs w:val="21"/>
              </w:rPr>
              <w:t>...</w:t>
            </w:r>
          </w:p>
        </w:tc>
        <w:tc>
          <w:tcPr>
            <w:tcW w:w="2554" w:type="dxa"/>
            <w:tcBorders>
              <w:top w:val="single" w:sz="4" w:space="0" w:color="000000"/>
              <w:left w:val="single" w:sz="4" w:space="0" w:color="000000"/>
              <w:bottom w:val="single" w:sz="4" w:space="0" w:color="000000"/>
              <w:right w:val="single" w:sz="4" w:space="0" w:color="000000"/>
            </w:tcBorders>
          </w:tcPr>
          <w:p w14:paraId="16200B99" w14:textId="77777777" w:rsidR="00982D76" w:rsidRPr="00CD30C2" w:rsidRDefault="00982D76" w:rsidP="005E2FF9">
            <w:pPr>
              <w:widowControl w:val="0"/>
              <w:spacing w:before="120" w:afterLines="120" w:after="288" w:line="240" w:lineRule="auto"/>
              <w:jc w:val="center"/>
              <w:rPr>
                <w:rFonts w:asciiTheme="minorHAnsi" w:eastAsia="Times New Roman" w:hAnsiTheme="minorHAnsi" w:cstheme="minorHAnsi"/>
                <w:sz w:val="21"/>
                <w:szCs w:val="21"/>
              </w:rPr>
            </w:pPr>
          </w:p>
        </w:tc>
        <w:tc>
          <w:tcPr>
            <w:tcW w:w="1277" w:type="dxa"/>
            <w:tcBorders>
              <w:top w:val="single" w:sz="4" w:space="0" w:color="000000"/>
              <w:left w:val="single" w:sz="4" w:space="0" w:color="000000"/>
              <w:bottom w:val="single" w:sz="4" w:space="0" w:color="000000"/>
              <w:right w:val="single" w:sz="4" w:space="0" w:color="000000"/>
            </w:tcBorders>
          </w:tcPr>
          <w:p w14:paraId="6669BA5B"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c>
          <w:tcPr>
            <w:tcW w:w="1134" w:type="dxa"/>
            <w:tcBorders>
              <w:top w:val="single" w:sz="4" w:space="0" w:color="000000"/>
              <w:left w:val="single" w:sz="4" w:space="0" w:color="000000"/>
              <w:bottom w:val="single" w:sz="4" w:space="0" w:color="000000"/>
              <w:right w:val="single" w:sz="4" w:space="0" w:color="000000"/>
            </w:tcBorders>
          </w:tcPr>
          <w:p w14:paraId="011F23BB"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c>
          <w:tcPr>
            <w:tcW w:w="1558" w:type="dxa"/>
            <w:tcBorders>
              <w:top w:val="single" w:sz="4" w:space="0" w:color="000000"/>
              <w:left w:val="single" w:sz="4" w:space="0" w:color="000000"/>
              <w:bottom w:val="single" w:sz="4" w:space="0" w:color="000000"/>
              <w:right w:val="single" w:sz="4" w:space="0" w:color="000000"/>
            </w:tcBorders>
          </w:tcPr>
          <w:p w14:paraId="22AA7B47"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c>
          <w:tcPr>
            <w:tcW w:w="1279" w:type="dxa"/>
            <w:tcBorders>
              <w:top w:val="single" w:sz="4" w:space="0" w:color="000000"/>
              <w:left w:val="single" w:sz="4" w:space="0" w:color="000000"/>
              <w:bottom w:val="single" w:sz="4" w:space="0" w:color="000000"/>
              <w:right w:val="single" w:sz="4" w:space="0" w:color="000000"/>
            </w:tcBorders>
          </w:tcPr>
          <w:p w14:paraId="01480B12"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c>
          <w:tcPr>
            <w:tcW w:w="989" w:type="dxa"/>
            <w:tcBorders>
              <w:top w:val="single" w:sz="4" w:space="0" w:color="000000"/>
              <w:left w:val="single" w:sz="4" w:space="0" w:color="000000"/>
              <w:bottom w:val="single" w:sz="4" w:space="0" w:color="000000"/>
              <w:right w:val="single" w:sz="4" w:space="0" w:color="000000"/>
            </w:tcBorders>
          </w:tcPr>
          <w:p w14:paraId="43DD59F7" w14:textId="77777777" w:rsidR="00982D76" w:rsidRPr="00CD30C2" w:rsidRDefault="00982D76" w:rsidP="005E2FF9">
            <w:pPr>
              <w:widowControl w:val="0"/>
              <w:spacing w:before="120" w:afterLines="120" w:after="288" w:line="240" w:lineRule="auto"/>
              <w:rPr>
                <w:rFonts w:asciiTheme="minorHAnsi" w:eastAsia="Times New Roman" w:hAnsiTheme="minorHAnsi" w:cstheme="minorHAnsi"/>
                <w:color w:val="000000"/>
                <w:sz w:val="21"/>
                <w:szCs w:val="21"/>
              </w:rPr>
            </w:pPr>
          </w:p>
        </w:tc>
      </w:tr>
    </w:tbl>
    <w:p w14:paraId="7AA6D9A4"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SEGUNDA – VINCULAÇÃO DO EDITAL (</w:t>
      </w:r>
      <w:hyperlink r:id="rId57" w:anchor="art92" w:history="1">
        <w:r w:rsidRPr="00CD30C2">
          <w:rPr>
            <w:rFonts w:asciiTheme="minorHAnsi" w:hAnsiTheme="minorHAnsi" w:cstheme="minorHAnsi"/>
            <w:b/>
            <w:bCs/>
            <w:sz w:val="21"/>
            <w:szCs w:val="21"/>
          </w:rPr>
          <w:t>art. 92,  II</w:t>
        </w:r>
      </w:hyperlink>
      <w:r w:rsidRPr="00CD30C2">
        <w:rPr>
          <w:rFonts w:asciiTheme="minorHAnsi" w:hAnsiTheme="minorHAnsi" w:cstheme="minorHAnsi"/>
          <w:b/>
          <w:bCs/>
          <w:sz w:val="21"/>
          <w:szCs w:val="21"/>
        </w:rPr>
        <w:t>)</w:t>
      </w:r>
    </w:p>
    <w:p w14:paraId="6DF85AE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Vinculam esta contratação, independentemente de transcrição:</w:t>
      </w:r>
    </w:p>
    <w:p w14:paraId="6BC4CA67"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O Termo de Referência;</w:t>
      </w:r>
    </w:p>
    <w:p w14:paraId="7795B3F2"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O Edital da Licitação;</w:t>
      </w:r>
    </w:p>
    <w:p w14:paraId="452545B9" w14:textId="113392C0"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lastRenderedPageBreak/>
        <w:t xml:space="preserve">A Proposta do </w:t>
      </w:r>
      <w:r w:rsidR="006467FA" w:rsidRPr="00CD30C2">
        <w:rPr>
          <w:rFonts w:asciiTheme="minorHAnsi" w:hAnsiTheme="minorHAnsi" w:cstheme="minorHAnsi"/>
          <w:sz w:val="21"/>
          <w:szCs w:val="21"/>
        </w:rPr>
        <w:t>Credenciado</w:t>
      </w:r>
      <w:r w:rsidRPr="00CD30C2">
        <w:rPr>
          <w:rFonts w:asciiTheme="minorHAnsi" w:hAnsiTheme="minorHAnsi" w:cstheme="minorHAnsi"/>
          <w:sz w:val="21"/>
          <w:szCs w:val="21"/>
        </w:rPr>
        <w:t>;</w:t>
      </w:r>
    </w:p>
    <w:p w14:paraId="41F098F5"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Eventuais anexos dos documentos supracitados.</w:t>
      </w:r>
    </w:p>
    <w:p w14:paraId="4628C52C"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TERCEIRA – VIGÊNCIA E PRORROGAÇÃO</w:t>
      </w:r>
    </w:p>
    <w:p w14:paraId="2520FE7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 prazo de vigência da contratação é de .............................. contados do(a) ............................., na forma do </w:t>
      </w:r>
      <w:hyperlink r:id="rId58" w:anchor="art105" w:history="1">
        <w:r w:rsidRPr="00CD30C2">
          <w:rPr>
            <w:rFonts w:asciiTheme="minorHAnsi" w:hAnsiTheme="minorHAnsi" w:cstheme="minorHAnsi"/>
            <w:sz w:val="21"/>
            <w:szCs w:val="21"/>
          </w:rPr>
          <w:t>artigo 105 da Lei n° 14.133, de 2021</w:t>
        </w:r>
      </w:hyperlink>
      <w:r w:rsidRPr="00CD30C2">
        <w:rPr>
          <w:rFonts w:asciiTheme="minorHAnsi" w:hAnsiTheme="minorHAnsi" w:cstheme="minorHAnsi"/>
          <w:sz w:val="21"/>
          <w:szCs w:val="21"/>
        </w:rPr>
        <w:t>.</w:t>
      </w:r>
    </w:p>
    <w:p w14:paraId="7DCF71D2"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contratado não tem direito subjetivo à prorrogação contratual.</w:t>
      </w:r>
    </w:p>
    <w:p w14:paraId="1A4E8DE3"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 prorrogação de contrato deverá ser promovida mediante celebração de termo aditivo.</w:t>
      </w:r>
    </w:p>
    <w:p w14:paraId="52A5F609"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Nas eventuais prorrogações contratuais, os custos não renováveis já pagos ou amortizados ao longo do primeiro período de vigência da contratação deverão ser reduzidos ou eliminados como condição para a renovação.</w:t>
      </w:r>
    </w:p>
    <w:p w14:paraId="43DC966E"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contrato não poderá ser prorrogado quando o contratado tiver sido penalizado nas sanções de declaração de inidoneidade ou impedimento de licitar e contratar com poder público, observadas as abrangências de aplicação.</w:t>
      </w:r>
    </w:p>
    <w:p w14:paraId="0083C7AA"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QUARTA – MODELOS DE EXECUÇÃO E GESTÃO CONTRATUAIS (</w:t>
      </w:r>
      <w:hyperlink r:id="rId59" w:anchor="art92" w:history="1">
        <w:r w:rsidRPr="00CD30C2">
          <w:rPr>
            <w:rFonts w:asciiTheme="minorHAnsi" w:hAnsiTheme="minorHAnsi" w:cstheme="minorHAnsi"/>
            <w:b/>
            <w:bCs/>
            <w:sz w:val="21"/>
            <w:szCs w:val="21"/>
          </w:rPr>
          <w:t>art. 92, IV, VII e XVIII)</w:t>
        </w:r>
      </w:hyperlink>
    </w:p>
    <w:p w14:paraId="5A8F8618"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bookmarkStart w:id="65" w:name="_Hlk190164735"/>
      <w:r w:rsidRPr="00CD30C2">
        <w:rPr>
          <w:rFonts w:asciiTheme="minorHAnsi" w:hAnsiTheme="minorHAnsi" w:cstheme="minorHAnsi"/>
          <w:sz w:val="21"/>
          <w:szCs w:val="21"/>
        </w:rPr>
        <w:t>O ÓRGÃO GERENCIADOR do presente CONTRATO será a Prefeitura Municipal de Campo Verde - MT, já identificado no preâmbulo.</w:t>
      </w:r>
    </w:p>
    <w:p w14:paraId="4F182F8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regime de execução contratual, os modelos de gestão e de execução, assim como os prazos e condições de conclusão, entrega, observação e recebimento do objeto constam no Termo de Referência, anexo a este Contrato.</w:t>
      </w:r>
    </w:p>
    <w:bookmarkEnd w:id="65"/>
    <w:p w14:paraId="6DE4D138"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QUINTA – SUBCONTRATAÇÃO</w:t>
      </w:r>
    </w:p>
    <w:p w14:paraId="7E3B367E"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Se houver precisão em edital A subcontratação dependerá de autorização prévia do contratante, a quem incumbe avaliar se o subcontratado cumpre os requisitos de qualificação técnica necessários para a execução do objeto.</w:t>
      </w:r>
    </w:p>
    <w:p w14:paraId="40A6885E"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O contratado apresentará à Administração documentação que comprove a capacidade técnica do subcontratado, que será avaliada e juntada aos autos do processo correspondente.</w:t>
      </w:r>
    </w:p>
    <w:p w14:paraId="4FCA5D15"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14:paraId="2161CDCA"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SEXTA – PREÇO (</w:t>
      </w:r>
      <w:hyperlink r:id="rId60" w:anchor="art92" w:history="1">
        <w:r w:rsidRPr="00CD30C2">
          <w:rPr>
            <w:rFonts w:asciiTheme="minorHAnsi" w:hAnsiTheme="minorHAnsi" w:cstheme="minorHAnsi"/>
            <w:b/>
            <w:bCs/>
            <w:sz w:val="21"/>
            <w:szCs w:val="21"/>
          </w:rPr>
          <w:t>art. 92, V)</w:t>
        </w:r>
      </w:hyperlink>
    </w:p>
    <w:p w14:paraId="40208C15"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valor mensal da contratação é de R$ .......... (.....), perfazendo o valor total de R$ ....... (....).</w:t>
      </w:r>
    </w:p>
    <w:p w14:paraId="3BAAE955"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6C62458"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lastRenderedPageBreak/>
        <w:t>O valor acima é meramente estimativo, de forma que os pagamentos devidos ao contratado dependerão dos quantitativos efetivamente fornecidos.</w:t>
      </w:r>
    </w:p>
    <w:p w14:paraId="1A6CFBDE"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SETIMA - PAGAMENTO (</w:t>
      </w:r>
      <w:hyperlink r:id="rId61" w:anchor="art92" w:history="1">
        <w:r w:rsidRPr="00CD30C2">
          <w:rPr>
            <w:rFonts w:asciiTheme="minorHAnsi" w:hAnsiTheme="minorHAnsi" w:cstheme="minorHAnsi"/>
            <w:b/>
            <w:bCs/>
            <w:sz w:val="21"/>
            <w:szCs w:val="21"/>
          </w:rPr>
          <w:t>art. 92, V e VI</w:t>
        </w:r>
      </w:hyperlink>
      <w:r w:rsidRPr="00CD30C2">
        <w:rPr>
          <w:rFonts w:asciiTheme="minorHAnsi" w:hAnsiTheme="minorHAnsi" w:cstheme="minorHAnsi"/>
          <w:b/>
          <w:bCs/>
          <w:sz w:val="21"/>
          <w:szCs w:val="21"/>
        </w:rPr>
        <w:t>)</w:t>
      </w:r>
    </w:p>
    <w:p w14:paraId="31E52B6E"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 pagamento referente às prestações de serviços será efetuado após a execução dos respectivos Serviços, em até 30 dias após a entrega da nota fiscal devidamente testada pelo setor competente, através do seu Fiscal de Contrato. </w:t>
      </w:r>
    </w:p>
    <w:p w14:paraId="3FBFD8A1"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pagamento somente será efetuado mediante apresentação de documento fiscal idôneo, Nota Fiscal, contendo Relatórios dos procedimentos realizados.</w:t>
      </w:r>
    </w:p>
    <w:p w14:paraId="3DE65EC5"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 contratada deverá indicar no corpo da Nota Fiscal/fatura, a descrição dos serviços prestados a este Município de Campo Verde - MT, além do número da conta, agência e nome do banco onde deverá ser feito o pagamento; </w:t>
      </w:r>
    </w:p>
    <w:p w14:paraId="49CE93F1"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Caso constatado alguma irregularidade nas notas fiscais/faturas, estas serão devolvidas a contratada, para as necessárias correções, com as informações que motivaram sua rejeição, sendo o pagamento realizado após a reapresentação das notas fiscais/faturas. </w:t>
      </w:r>
    </w:p>
    <w:p w14:paraId="150E5F5E"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Nenhum pagamento isentará a contratada das suas responsabilidades e obrigações, nem implicará aceitação definitiva dos serviços prestados. </w:t>
      </w:r>
    </w:p>
    <w:p w14:paraId="636D5251"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Município de Campo Verde não efetuará pagamento de título descontado, ou por meio de cobrança em banco, bem como, os que forem negociados com terceiros por intermédio da operação de “</w:t>
      </w:r>
      <w:proofErr w:type="spellStart"/>
      <w:r w:rsidRPr="00CD30C2">
        <w:rPr>
          <w:rFonts w:asciiTheme="minorHAnsi" w:hAnsiTheme="minorHAnsi" w:cstheme="minorHAnsi"/>
          <w:sz w:val="21"/>
          <w:szCs w:val="21"/>
        </w:rPr>
        <w:t>factoring</w:t>
      </w:r>
      <w:proofErr w:type="spellEnd"/>
      <w:r w:rsidRPr="00CD30C2">
        <w:rPr>
          <w:rFonts w:asciiTheme="minorHAnsi" w:hAnsiTheme="minorHAnsi" w:cstheme="minorHAnsi"/>
          <w:sz w:val="21"/>
          <w:szCs w:val="21"/>
        </w:rPr>
        <w:t xml:space="preserve">”; </w:t>
      </w:r>
    </w:p>
    <w:p w14:paraId="73FBDDF7"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As despesas bancárias decorrentes de transferência de valores para outras praças serão de responsabilidade do Contratado. </w:t>
      </w:r>
    </w:p>
    <w:p w14:paraId="207F4631"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Para fazer jus ao pagamento, a contratada deverá apresentar com cada nota fiscal, os seguintes documentos: </w:t>
      </w:r>
    </w:p>
    <w:p w14:paraId="4DB48A36"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Certidão Negativa de Débitos – CND, referente às contribuições previdenciárias e às de terceiros;</w:t>
      </w:r>
    </w:p>
    <w:p w14:paraId="22270D3D"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Certificado de Regularidade de Situação do FGTS – CRF;</w:t>
      </w:r>
    </w:p>
    <w:p w14:paraId="4F33ABE9" w14:textId="77777777" w:rsidR="00A2616A" w:rsidRPr="00CD30C2" w:rsidRDefault="00A2616A" w:rsidP="00A2616A">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Certidões Negativas de Débitos junto às Fazendas Federal, Estadual e Municipal, do domicílio sede da licitante vencedora.</w:t>
      </w:r>
    </w:p>
    <w:p w14:paraId="4A5A66EE"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OITAVA - REAJUSTE (</w:t>
      </w:r>
      <w:hyperlink r:id="rId62" w:anchor="art92" w:history="1">
        <w:r w:rsidRPr="00CD30C2">
          <w:rPr>
            <w:rFonts w:asciiTheme="minorHAnsi" w:hAnsiTheme="minorHAnsi" w:cstheme="minorHAnsi"/>
            <w:b/>
            <w:bCs/>
            <w:sz w:val="21"/>
            <w:szCs w:val="21"/>
          </w:rPr>
          <w:t>art. 92, V)</w:t>
        </w:r>
      </w:hyperlink>
    </w:p>
    <w:p w14:paraId="092B9CC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Os preços inicialmente contratados são fixos e irreajustáveis no prazo de um ano contado da data do orçamento estimado, em __/__/__ (DD/MM/AAAA).</w:t>
      </w:r>
    </w:p>
    <w:p w14:paraId="692AD389"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Após o interregno de um ano, e independentemente de pedido do contratado, os preços iniciais serão reajustados, mediante a aplicação, pelo contratante, do índice INPC/IBGE exclusivamente para as obrigações iniciadas e concluídas após a ocorrência da anualidade.</w:t>
      </w:r>
    </w:p>
    <w:p w14:paraId="2B022D06" w14:textId="77777777" w:rsidR="00982D76" w:rsidRPr="00CD30C2" w:rsidRDefault="00982D76" w:rsidP="00FD5807">
      <w:pPr>
        <w:pStyle w:val="PargrafodaLista"/>
        <w:numPr>
          <w:ilvl w:val="2"/>
          <w:numId w:val="8"/>
        </w:numPr>
        <w:tabs>
          <w:tab w:val="left" w:pos="0"/>
          <w:tab w:val="left" w:pos="426"/>
          <w:tab w:val="left" w:pos="3001"/>
        </w:tabs>
        <w:spacing w:before="120" w:after="0" w:line="240" w:lineRule="auto"/>
        <w:ind w:hanging="196"/>
        <w:contextualSpacing w:val="0"/>
        <w:jc w:val="both"/>
        <w:rPr>
          <w:rFonts w:asciiTheme="minorHAnsi" w:hAnsiTheme="minorHAnsi" w:cstheme="minorHAnsi"/>
          <w:sz w:val="21"/>
          <w:szCs w:val="21"/>
        </w:rPr>
      </w:pPr>
      <w:r w:rsidRPr="00CD30C2">
        <w:rPr>
          <w:rFonts w:asciiTheme="minorHAnsi" w:hAnsiTheme="minorHAnsi" w:cstheme="minorHAnsi"/>
          <w:sz w:val="21"/>
          <w:szCs w:val="21"/>
        </w:rPr>
        <w:t>de acordo com a seguinte fórmula: </w:t>
      </w:r>
    </w:p>
    <w:p w14:paraId="0D861B7F" w14:textId="77777777" w:rsidR="00982D76" w:rsidRPr="00CD30C2" w:rsidRDefault="00982D76" w:rsidP="00982D76">
      <w:pPr>
        <w:pStyle w:val="paragraph"/>
        <w:tabs>
          <w:tab w:val="left" w:pos="0"/>
          <w:tab w:val="left" w:pos="426"/>
        </w:tabs>
        <w:spacing w:before="120" w:beforeAutospacing="0" w:after="0" w:afterAutospacing="0"/>
        <w:ind w:left="1134" w:firstLine="513"/>
        <w:jc w:val="both"/>
        <w:textAlignment w:val="baseline"/>
        <w:rPr>
          <w:rFonts w:asciiTheme="minorHAnsi" w:hAnsiTheme="minorHAnsi" w:cstheme="minorHAnsi"/>
          <w:b/>
          <w:bCs/>
          <w:color w:val="000000" w:themeColor="text1"/>
          <w:sz w:val="21"/>
          <w:szCs w:val="21"/>
        </w:rPr>
      </w:pPr>
      <w:r w:rsidRPr="00CD30C2">
        <w:rPr>
          <w:rFonts w:asciiTheme="minorHAnsi" w:hAnsiTheme="minorHAnsi" w:cstheme="minorHAnsi"/>
          <w:b/>
          <w:bCs/>
          <w:color w:val="000000" w:themeColor="text1"/>
          <w:sz w:val="21"/>
          <w:szCs w:val="21"/>
        </w:rPr>
        <w:t>PR = PI x IR</w:t>
      </w:r>
    </w:p>
    <w:p w14:paraId="6CD98238" w14:textId="77777777" w:rsidR="00982D76" w:rsidRPr="00CD30C2" w:rsidRDefault="00982D76" w:rsidP="00982D76">
      <w:pPr>
        <w:pStyle w:val="paragraph"/>
        <w:tabs>
          <w:tab w:val="left" w:pos="0"/>
          <w:tab w:val="left" w:pos="426"/>
        </w:tabs>
        <w:spacing w:before="120" w:beforeAutospacing="0" w:after="0" w:afterAutospacing="0"/>
        <w:ind w:left="567" w:firstLine="513"/>
        <w:jc w:val="both"/>
        <w:textAlignment w:val="baseline"/>
        <w:rPr>
          <w:rFonts w:asciiTheme="minorHAnsi" w:hAnsiTheme="minorHAnsi" w:cstheme="minorHAnsi"/>
          <w:color w:val="000000" w:themeColor="text1"/>
          <w:sz w:val="21"/>
          <w:szCs w:val="21"/>
        </w:rPr>
      </w:pPr>
      <w:r w:rsidRPr="00CD30C2">
        <w:rPr>
          <w:rFonts w:asciiTheme="minorHAnsi" w:hAnsiTheme="minorHAnsi" w:cstheme="minorHAnsi"/>
          <w:color w:val="000000" w:themeColor="text1"/>
          <w:sz w:val="21"/>
          <w:szCs w:val="21"/>
        </w:rPr>
        <w:t>Onde:</w:t>
      </w:r>
    </w:p>
    <w:p w14:paraId="6F658930" w14:textId="77777777" w:rsidR="00982D76" w:rsidRPr="00CD30C2" w:rsidRDefault="00982D76" w:rsidP="00982D76">
      <w:pPr>
        <w:pStyle w:val="paragraph"/>
        <w:tabs>
          <w:tab w:val="left" w:pos="0"/>
          <w:tab w:val="left" w:pos="426"/>
        </w:tabs>
        <w:spacing w:before="120" w:beforeAutospacing="0" w:after="0" w:afterAutospacing="0"/>
        <w:ind w:left="1134" w:firstLine="513"/>
        <w:jc w:val="both"/>
        <w:textAlignment w:val="baseline"/>
        <w:rPr>
          <w:rFonts w:asciiTheme="minorHAnsi" w:hAnsiTheme="minorHAnsi" w:cstheme="minorHAnsi"/>
          <w:color w:val="000000" w:themeColor="text1"/>
          <w:sz w:val="21"/>
          <w:szCs w:val="21"/>
        </w:rPr>
      </w:pPr>
      <w:r w:rsidRPr="00CD30C2">
        <w:rPr>
          <w:rFonts w:asciiTheme="minorHAnsi" w:hAnsiTheme="minorHAnsi" w:cstheme="minorHAnsi"/>
          <w:b/>
          <w:bCs/>
          <w:color w:val="000000" w:themeColor="text1"/>
          <w:sz w:val="21"/>
          <w:szCs w:val="21"/>
        </w:rPr>
        <w:t>PR</w:t>
      </w:r>
      <w:r w:rsidRPr="00CD30C2">
        <w:rPr>
          <w:rFonts w:asciiTheme="minorHAnsi" w:hAnsiTheme="minorHAnsi" w:cstheme="minorHAnsi"/>
          <w:color w:val="000000" w:themeColor="text1"/>
          <w:sz w:val="21"/>
          <w:szCs w:val="21"/>
        </w:rPr>
        <w:t xml:space="preserve"> = Preço reajustado </w:t>
      </w:r>
    </w:p>
    <w:p w14:paraId="254CF78A" w14:textId="77777777" w:rsidR="00982D76" w:rsidRPr="00CD30C2" w:rsidRDefault="00982D76" w:rsidP="00982D76">
      <w:pPr>
        <w:pStyle w:val="paragraph"/>
        <w:tabs>
          <w:tab w:val="left" w:pos="0"/>
          <w:tab w:val="left" w:pos="426"/>
        </w:tabs>
        <w:spacing w:before="120" w:beforeAutospacing="0" w:after="0" w:afterAutospacing="0"/>
        <w:ind w:left="1134" w:firstLine="513"/>
        <w:jc w:val="both"/>
        <w:textAlignment w:val="baseline"/>
        <w:rPr>
          <w:rFonts w:asciiTheme="minorHAnsi" w:hAnsiTheme="minorHAnsi" w:cstheme="minorHAnsi"/>
          <w:color w:val="000000" w:themeColor="text1"/>
          <w:sz w:val="21"/>
          <w:szCs w:val="21"/>
        </w:rPr>
      </w:pPr>
      <w:r w:rsidRPr="00CD30C2">
        <w:rPr>
          <w:rFonts w:asciiTheme="minorHAnsi" w:hAnsiTheme="minorHAnsi" w:cstheme="minorHAnsi"/>
          <w:b/>
          <w:bCs/>
          <w:color w:val="000000" w:themeColor="text1"/>
          <w:sz w:val="21"/>
          <w:szCs w:val="21"/>
        </w:rPr>
        <w:lastRenderedPageBreak/>
        <w:t>PI</w:t>
      </w:r>
      <w:r w:rsidRPr="00CD30C2">
        <w:rPr>
          <w:rFonts w:asciiTheme="minorHAnsi" w:hAnsiTheme="minorHAnsi" w:cstheme="minorHAnsi"/>
          <w:color w:val="000000" w:themeColor="text1"/>
          <w:sz w:val="21"/>
          <w:szCs w:val="21"/>
        </w:rPr>
        <w:t xml:space="preserve"> = Preço inicial da Ata de Registro de Preços</w:t>
      </w:r>
    </w:p>
    <w:p w14:paraId="14C141C7" w14:textId="77777777" w:rsidR="00982D76" w:rsidRPr="00CD30C2" w:rsidRDefault="00982D76" w:rsidP="00982D76">
      <w:pPr>
        <w:pStyle w:val="paragraph"/>
        <w:tabs>
          <w:tab w:val="left" w:pos="0"/>
          <w:tab w:val="left" w:pos="426"/>
        </w:tabs>
        <w:spacing w:before="120" w:beforeAutospacing="0" w:after="0" w:afterAutospacing="0"/>
        <w:ind w:left="1134" w:firstLine="513"/>
        <w:jc w:val="both"/>
        <w:textAlignment w:val="baseline"/>
        <w:rPr>
          <w:rFonts w:asciiTheme="minorHAnsi" w:hAnsiTheme="minorHAnsi" w:cstheme="minorHAnsi"/>
          <w:color w:val="000000" w:themeColor="text1"/>
          <w:sz w:val="21"/>
          <w:szCs w:val="21"/>
        </w:rPr>
      </w:pPr>
      <w:r w:rsidRPr="00CD30C2">
        <w:rPr>
          <w:rFonts w:asciiTheme="minorHAnsi" w:hAnsiTheme="minorHAnsi" w:cstheme="minorHAnsi"/>
          <w:b/>
          <w:bCs/>
          <w:color w:val="000000" w:themeColor="text1"/>
          <w:sz w:val="21"/>
          <w:szCs w:val="21"/>
        </w:rPr>
        <w:t xml:space="preserve">IR </w:t>
      </w:r>
      <w:r w:rsidRPr="00CD30C2">
        <w:rPr>
          <w:rFonts w:asciiTheme="minorHAnsi" w:hAnsiTheme="minorHAnsi" w:cstheme="minorHAnsi"/>
          <w:color w:val="000000" w:themeColor="text1"/>
          <w:sz w:val="21"/>
          <w:szCs w:val="21"/>
        </w:rPr>
        <w:t>= Índice de reajuste</w:t>
      </w:r>
    </w:p>
    <w:p w14:paraId="55051E32"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Na hipótese de reajuste, a contratada será consultada sobre a possibilidade de renúncia ao reajuste previsto antes da formalização da prorrogação, cabendo à Administração decidir sobre o interesse na prorrogação em caso de reajuste.</w:t>
      </w:r>
    </w:p>
    <w:p w14:paraId="40645921"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Nos reajustes subsequentes ao primeiro, o interregno mínimo de um ano será contado a partir dos efeitos financeiros do último reajuste.</w:t>
      </w:r>
    </w:p>
    <w:p w14:paraId="64BC0F38"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1DA0B515"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Nas aferições finais, o(s) índice(s) utilizado(s) para reajuste será(</w:t>
      </w:r>
      <w:proofErr w:type="spellStart"/>
      <w:r w:rsidRPr="00CD30C2">
        <w:rPr>
          <w:rFonts w:asciiTheme="minorHAnsi" w:hAnsiTheme="minorHAnsi" w:cstheme="minorHAnsi"/>
          <w:sz w:val="21"/>
          <w:szCs w:val="21"/>
          <w:lang w:eastAsia="en-US"/>
        </w:rPr>
        <w:t>ão</w:t>
      </w:r>
      <w:proofErr w:type="spellEnd"/>
      <w:r w:rsidRPr="00CD30C2">
        <w:rPr>
          <w:rFonts w:asciiTheme="minorHAnsi" w:hAnsiTheme="minorHAnsi" w:cstheme="minorHAnsi"/>
          <w:sz w:val="21"/>
          <w:szCs w:val="21"/>
          <w:lang w:eastAsia="en-US"/>
        </w:rPr>
        <w:t>), obrigatoriamente, o(s) definitivo(s).</w:t>
      </w:r>
    </w:p>
    <w:p w14:paraId="394FA306"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Caso o(s) índice(s) estabelecido(s) para reajustamento venha(m) a ser extinto(s) ou de qualquer forma não possa(m) mais ser utilizado(s), será(</w:t>
      </w:r>
      <w:proofErr w:type="spellStart"/>
      <w:r w:rsidRPr="00CD30C2">
        <w:rPr>
          <w:rFonts w:asciiTheme="minorHAnsi" w:hAnsiTheme="minorHAnsi" w:cstheme="minorHAnsi"/>
          <w:sz w:val="21"/>
          <w:szCs w:val="21"/>
          <w:lang w:eastAsia="en-US"/>
        </w:rPr>
        <w:t>ão</w:t>
      </w:r>
      <w:proofErr w:type="spellEnd"/>
      <w:r w:rsidRPr="00CD30C2">
        <w:rPr>
          <w:rFonts w:asciiTheme="minorHAnsi" w:hAnsiTheme="minorHAnsi" w:cstheme="minorHAnsi"/>
          <w:sz w:val="21"/>
          <w:szCs w:val="21"/>
          <w:lang w:eastAsia="en-US"/>
        </w:rPr>
        <w:t>) adotado(s), em substituição, o(s) que vier(em) a ser determinado(s) pela legislação então em vigor.</w:t>
      </w:r>
    </w:p>
    <w:p w14:paraId="3F2DE017"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Na ausência de previsão legal quanto ao índice substituto, as partes elegerão novo índice oficial, para reajustamento do preço do valor remanescente, por meio de termo aditivo. </w:t>
      </w:r>
    </w:p>
    <w:p w14:paraId="5DFAB40F"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O reajuste será realizado por apostilamento.</w:t>
      </w:r>
    </w:p>
    <w:p w14:paraId="75DA9E41" w14:textId="77777777" w:rsidR="00982D76" w:rsidRPr="00CD30C2" w:rsidRDefault="00982D76" w:rsidP="00982D76">
      <w:pPr>
        <w:pStyle w:val="PargrafodaLista"/>
        <w:spacing w:before="120" w:after="120" w:line="240" w:lineRule="auto"/>
        <w:ind w:left="480"/>
        <w:jc w:val="both"/>
        <w:rPr>
          <w:rFonts w:asciiTheme="minorHAnsi" w:hAnsiTheme="minorHAnsi" w:cstheme="minorHAnsi"/>
          <w:sz w:val="21"/>
          <w:szCs w:val="21"/>
          <w:lang w:eastAsia="en-US"/>
        </w:rPr>
      </w:pPr>
    </w:p>
    <w:p w14:paraId="5EF618A6"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NONA - OBRIGAÇÕES DO CONTRATANTE (</w:t>
      </w:r>
      <w:hyperlink r:id="rId63" w:anchor="art92" w:history="1">
        <w:r w:rsidRPr="00CD30C2">
          <w:rPr>
            <w:rFonts w:asciiTheme="minorHAnsi" w:hAnsiTheme="minorHAnsi" w:cstheme="minorHAnsi"/>
            <w:b/>
            <w:bCs/>
            <w:sz w:val="21"/>
            <w:szCs w:val="21"/>
          </w:rPr>
          <w:t>art. 92, X, XI e XIV</w:t>
        </w:r>
      </w:hyperlink>
      <w:r w:rsidRPr="00CD30C2">
        <w:rPr>
          <w:rFonts w:asciiTheme="minorHAnsi" w:hAnsiTheme="minorHAnsi" w:cstheme="minorHAnsi"/>
          <w:b/>
          <w:bCs/>
          <w:sz w:val="21"/>
          <w:szCs w:val="21"/>
        </w:rPr>
        <w:t>)</w:t>
      </w:r>
    </w:p>
    <w:p w14:paraId="221C8E05"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val="en-US" w:eastAsia="en-US"/>
        </w:rPr>
      </w:pPr>
      <w:r w:rsidRPr="00CD30C2">
        <w:rPr>
          <w:rFonts w:asciiTheme="minorHAnsi" w:hAnsiTheme="minorHAnsi" w:cstheme="minorHAnsi"/>
          <w:sz w:val="21"/>
          <w:szCs w:val="21"/>
          <w:lang w:val="en-US" w:eastAsia="en-US"/>
        </w:rPr>
        <w:t xml:space="preserve">São </w:t>
      </w:r>
      <w:proofErr w:type="spellStart"/>
      <w:r w:rsidRPr="00CD30C2">
        <w:rPr>
          <w:rFonts w:asciiTheme="minorHAnsi" w:hAnsiTheme="minorHAnsi" w:cstheme="minorHAnsi"/>
          <w:sz w:val="21"/>
          <w:szCs w:val="21"/>
          <w:lang w:val="en-US" w:eastAsia="en-US"/>
        </w:rPr>
        <w:t>obrigações</w:t>
      </w:r>
      <w:proofErr w:type="spellEnd"/>
      <w:r w:rsidRPr="00CD30C2">
        <w:rPr>
          <w:rFonts w:asciiTheme="minorHAnsi" w:hAnsiTheme="minorHAnsi" w:cstheme="minorHAnsi"/>
          <w:sz w:val="21"/>
          <w:szCs w:val="21"/>
          <w:lang w:val="en-US" w:eastAsia="en-US"/>
        </w:rPr>
        <w:t xml:space="preserve"> do </w:t>
      </w:r>
      <w:proofErr w:type="spellStart"/>
      <w:r w:rsidRPr="00CD30C2">
        <w:rPr>
          <w:rFonts w:asciiTheme="minorHAnsi" w:hAnsiTheme="minorHAnsi" w:cstheme="minorHAnsi"/>
          <w:sz w:val="21"/>
          <w:szCs w:val="21"/>
          <w:lang w:val="en-US" w:eastAsia="en-US"/>
        </w:rPr>
        <w:t>Contratante</w:t>
      </w:r>
      <w:proofErr w:type="spellEnd"/>
      <w:r w:rsidRPr="00CD30C2">
        <w:rPr>
          <w:rFonts w:asciiTheme="minorHAnsi" w:hAnsiTheme="minorHAnsi" w:cstheme="minorHAnsi"/>
          <w:sz w:val="21"/>
          <w:szCs w:val="21"/>
          <w:lang w:val="en-US" w:eastAsia="en-US"/>
        </w:rPr>
        <w:t>:</w:t>
      </w:r>
    </w:p>
    <w:p w14:paraId="3C811701"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Exigir o cumprimento de todas as obrigações assumidas pelo Contratado, de acordo com o contrato e seus anexos;</w:t>
      </w:r>
    </w:p>
    <w:p w14:paraId="3F5C5C40"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Receber o objeto no prazo e condições estabelecidas no Termo de Referência;</w:t>
      </w:r>
    </w:p>
    <w:p w14:paraId="554BE9C0"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5C53572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Acompanhar e fiscalizar a execução do contrato e o cumprimento das obrigações pelo Contratado;</w:t>
      </w:r>
    </w:p>
    <w:p w14:paraId="04440675"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40B87751"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Efetuar o pagamento ao Contratado do valor correspondente a execução do objeto, no prazo, forma e condições estabelecidos no presente Contrato e no Termo de Referência.</w:t>
      </w:r>
    </w:p>
    <w:p w14:paraId="7FC63CD5"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Aplicar ao Contratado as sanções previstas na lei e neste Contrato; </w:t>
      </w:r>
    </w:p>
    <w:p w14:paraId="7318B27C"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Não praticar atos de ingerência na administração do CONTRATADO, tais como:</w:t>
      </w:r>
    </w:p>
    <w:p w14:paraId="158429AC"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Indicar pessoas expressamente nominadas para executar direta ou indiretamente o objeto contratado;</w:t>
      </w:r>
    </w:p>
    <w:p w14:paraId="0A3F713F"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Fixar salário inferior ao definido em lei ou em ato normativo a ser pago pelo CONTRATADO;</w:t>
      </w:r>
    </w:p>
    <w:p w14:paraId="3EE8357C"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 Estabelecer vínculo de subordinação com funcionário do CONTRATADO;</w:t>
      </w:r>
    </w:p>
    <w:p w14:paraId="6D58A757"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Definir forma de pagamento mediante exclusivo reembolso dos salários pagos;</w:t>
      </w:r>
    </w:p>
    <w:p w14:paraId="7D18B7E0"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Demandar a funcionário do CONTRATADO a execução de tarefas fora do escopo do objeto da contratação; e</w:t>
      </w:r>
    </w:p>
    <w:p w14:paraId="38531592"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Prever exigências que constituam intervenção indevida da Administração na gestão interna do CONTRATADO.</w:t>
      </w:r>
    </w:p>
    <w:p w14:paraId="666F4BFE"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Cientificar o órgão de representação judicial Municipalidade para adoção das medidas cabíveis quando do descumprimento de obrigações pelo Contratado;</w:t>
      </w:r>
    </w:p>
    <w:p w14:paraId="56C333D3"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9A81CB7"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 A Administração terá o prazo de 30 (trinta) dias, a contar da data do protocolo do requerimento para decidir, admitida a prorrogação motivada, por igual período. </w:t>
      </w:r>
    </w:p>
    <w:p w14:paraId="61626402"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Responder eventuais pedidos de reestabelecimento do equilíbrio econômico-financeiro feitos pelo contratado no prazo máximo de 60 (sessenta) dias.</w:t>
      </w:r>
    </w:p>
    <w:p w14:paraId="16A37E2A"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Notificar os emitentes das garantias quanto ao início de processo administrativo para apuração de descumprimento de cláusulas contratuais.</w:t>
      </w:r>
    </w:p>
    <w:p w14:paraId="192BD825"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Comunicar o CONTRATADO na hipótese de posterior alteração do projeto pelo CONTRATANTE, no caso do art. 93, §2º, da Lei nº 14.133, de 2021.</w:t>
      </w:r>
    </w:p>
    <w:p w14:paraId="420FB079"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F1F22A"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DÉCIMA - OBRIGAÇÕES DO CONTRATADO (</w:t>
      </w:r>
      <w:hyperlink r:id="rId64" w:anchor="art92" w:history="1">
        <w:r w:rsidRPr="00CD30C2">
          <w:rPr>
            <w:rFonts w:asciiTheme="minorHAnsi" w:hAnsiTheme="minorHAnsi" w:cstheme="minorHAnsi"/>
            <w:b/>
            <w:bCs/>
            <w:sz w:val="21"/>
            <w:szCs w:val="21"/>
          </w:rPr>
          <w:t>art. 92, XIV, XVI e XVII)</w:t>
        </w:r>
      </w:hyperlink>
    </w:p>
    <w:p w14:paraId="10B7C61C"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iniciar a prestação dos serviços imediatamente após a assinatura do contrato, com agendas fixas semanais ou quinzenais.</w:t>
      </w:r>
    </w:p>
    <w:p w14:paraId="7537D9F0"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será responsável pela emissão de solicitações de exames, atestados e outros documentos aos pacientes, sem qualquer ônus ao município.</w:t>
      </w:r>
    </w:p>
    <w:p w14:paraId="7AB0CE1C"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responderá por todos os serviços prestados no atendimento aos pacientes encaminhados pela Secretaria Municipal de Saúde, isentando integralmente a contratante de qualquer ato ou falha em que o paciente se sentir lesado. O atendimento deverá ser realizado com dignidade, respeito e de modo universal e igualitário, mantendo sempre a qualidade na prestação dos serviços.</w:t>
      </w:r>
    </w:p>
    <w:p w14:paraId="6BE0072C"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garantir o sigilo dos dados e informações dos pacientes.</w:t>
      </w:r>
    </w:p>
    <w:p w14:paraId="0C801EB2"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apresentar o currículo dos profissionais especialistas da empresa.</w:t>
      </w:r>
    </w:p>
    <w:p w14:paraId="2A2641F2"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A credenciada deverá manter os prontuários ou fichas clínicas de acompanhamento dos pacientes e gestantes atualizados, em local seguro e acessível apenas aos profissionais diretamente envolvidos no tratamento.</w:t>
      </w:r>
    </w:p>
    <w:p w14:paraId="18BCABFF"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É necessário apresentar alvará ou licença expedidos pela Vigilância Sanitária (Estadual ou Municipal) em cópia autenticada.</w:t>
      </w:r>
    </w:p>
    <w:p w14:paraId="191F0944"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Alvará de funcionamento expedido pela Prefeitura local, se necessário;</w:t>
      </w:r>
    </w:p>
    <w:p w14:paraId="56B32EF3"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regularidade de inscrição de pessoa jurídica junto ao Conselho Regional de Medicina do Estado de Mato Grosso-MT deve ser comprovada.</w:t>
      </w:r>
    </w:p>
    <w:p w14:paraId="331CF16D"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Deve ser entregue o relatório de profissionais por carga horária do CNES – Cadastro Nacional de Estabelecimentos de Saúde – atualizado, carimbado e assinado pelo responsável.</w:t>
      </w:r>
    </w:p>
    <w:p w14:paraId="7866B192"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É necessária a relação de recursos humanos (equipe de médicos) com comprovação da identidade profissional junto aos respectivos Conselhos de Classe no Estado de Mato Grosso-MT.</w:t>
      </w:r>
    </w:p>
    <w:p w14:paraId="16B7191D"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 apresentar certidão de regularidade dos profissionais emitida pelo Conselho de Medicina do Estado de Mato Grosso-MT.</w:t>
      </w:r>
    </w:p>
    <w:p w14:paraId="094B36BE"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documentação do diretor técnico e dos médicos especialistas associados ou funcionários da credenciada deverá ser apresentada, incluindo RG, CPF, CRM-MT, diploma e certificado de especialidade. Para o lote de exames de ultrassonografia, é necessário o certificado de especialização ou curso de aperfeiçoamento com experiência mínima de dois anos comprovada.</w:t>
      </w:r>
    </w:p>
    <w:p w14:paraId="257FDC42"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contratada deverá cumprir obrigatoriamente as quantidades dispostas no contrato para consultas e exames.</w:t>
      </w:r>
    </w:p>
    <w:p w14:paraId="3531A386"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Deve ser apresentado atestado de capacidade técnica fornecido por pessoa jurídica de direito público ou privado, comprovando que a licitante executou ou vem executando satisfatoriamente o fornecimento de serviços em condições e características similares ao objeto desta licitação.</w:t>
      </w:r>
    </w:p>
    <w:p w14:paraId="4C5B1376"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comprovar a existência, em seu quadro, de profissional especializado com graduação em medicina e certificação na especialidade a ser credenciada.</w:t>
      </w:r>
    </w:p>
    <w:p w14:paraId="5D067028"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 xml:space="preserve">A CONTRATADA deverá apresentar cópia impressa do Registro de Qualificação de Especialidade (RQE) em nome do profissional que executará o serviço; </w:t>
      </w:r>
    </w:p>
    <w:p w14:paraId="5B0983A6"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Para a especialidade de Ultrassonografia, será exigido RQE específico na área de atuação nº 61 – Ultrassonografia Geral, conforme Resolução CFM nº 2.330/2023, não sendo aceitas apenas declarações de experiência ou cursos de pós-graduação lato sensu.</w:t>
      </w:r>
    </w:p>
    <w:p w14:paraId="170C5E55"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Executar serviços que poderão ser solicitados em dias de mutirão da saúde, em horários e dias excepcionais. A contratante comunicará formalmente à contratada com, no mínimo, 10 dias de antecedência.</w:t>
      </w:r>
    </w:p>
    <w:p w14:paraId="508BB35A"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agenda de datas disponíveis deverá ser entregue pela credenciada até o 15º dia do mês atual para o mês subsequente.</w:t>
      </w:r>
    </w:p>
    <w:p w14:paraId="1A6C60AF"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cumprir rigorosamente a agenda mensal.</w:t>
      </w:r>
    </w:p>
    <w:p w14:paraId="4AC5DD02"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credenciada deverá atender de acordo com a demanda repassada pela Secretaria Municipal de Saúde mensalmente, não podendo recusar-se a prestar atendimento, salvo em casos devidamente justificados, sob pena de descredenciamento.</w:t>
      </w:r>
    </w:p>
    <w:p w14:paraId="23BC81DA"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lastRenderedPageBreak/>
        <w:t>A credenciada deverá apresentar ao setor de credenciamento da Secretaria Municipal de Saúde os procedimentos que não podem ser realizados nas suas instalações, relatando os motivos para tal necessidade.</w:t>
      </w:r>
    </w:p>
    <w:p w14:paraId="11CE3FCC" w14:textId="77777777" w:rsidR="00EE6FF1"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A contratada deverá estar regular com a Portaria nº 134, de 4 de abril de 2011. Pessoas jurídicas com carga horária superior a 168 horas semanais no CNES não serão aptas ao credenciamento.</w:t>
      </w:r>
    </w:p>
    <w:p w14:paraId="35A50B2A" w14:textId="3072200B" w:rsidR="00982D76" w:rsidRPr="00CD30C2" w:rsidRDefault="00EE6FF1"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Na hipótese de descumprimento das obrigações pelo credenciado, este estará sujeito às sanções previstas no Edital, seus Anexos e na Lei 14.133/2021.</w:t>
      </w:r>
      <w:r w:rsidR="00982D76" w:rsidRPr="00CD30C2">
        <w:rPr>
          <w:rFonts w:asciiTheme="minorHAnsi" w:hAnsiTheme="minorHAnsi" w:cstheme="minorHAnsi"/>
          <w:sz w:val="21"/>
          <w:szCs w:val="21"/>
          <w:lang w:eastAsia="en-US"/>
        </w:rPr>
        <w:t xml:space="preserve"> </w:t>
      </w:r>
    </w:p>
    <w:p w14:paraId="17AA10C5" w14:textId="77777777" w:rsidR="00982D76" w:rsidRPr="00CD30C2" w:rsidRDefault="00982D76" w:rsidP="00EE6FF1">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Fonts w:asciiTheme="minorHAnsi" w:hAnsiTheme="minorHAnsi" w:cstheme="minorHAnsi"/>
          <w:sz w:val="21"/>
          <w:szCs w:val="21"/>
          <w:lang w:eastAsia="en-US"/>
        </w:rPr>
        <w:t>CLÁUSULA DÉCIMA PRIMEIRA– GARANTIA DE EXECUÇÃO (</w:t>
      </w:r>
      <w:hyperlink r:id="rId65" w:anchor="art92" w:history="1">
        <w:r w:rsidRPr="00CD30C2">
          <w:rPr>
            <w:rFonts w:asciiTheme="minorHAnsi" w:hAnsiTheme="minorHAnsi" w:cstheme="minorHAnsi"/>
            <w:sz w:val="21"/>
            <w:szCs w:val="21"/>
            <w:lang w:eastAsia="en-US"/>
          </w:rPr>
          <w:t>art. 92, XII</w:t>
        </w:r>
      </w:hyperlink>
      <w:r w:rsidRPr="00CD30C2">
        <w:rPr>
          <w:rFonts w:asciiTheme="minorHAnsi" w:hAnsiTheme="minorHAnsi" w:cstheme="minorHAnsi"/>
          <w:sz w:val="21"/>
          <w:szCs w:val="21"/>
          <w:lang w:eastAsia="en-US"/>
        </w:rPr>
        <w:t>)</w:t>
      </w:r>
    </w:p>
    <w:p w14:paraId="7252061E"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lang w:eastAsia="en-US"/>
        </w:rPr>
        <w:t xml:space="preserve">  Não haverá exigência de garantia contratual da execução.</w:t>
      </w:r>
    </w:p>
    <w:p w14:paraId="4FC1A1B6"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DÉCIMA SEGUNDA - OBRIGAÇÕES PERTINENTES À LGPD (Lei nº 13.709, de 2018)</w:t>
      </w:r>
    </w:p>
    <w:p w14:paraId="5265A3D9"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Ao participar da presente licitação, e em atenção ao que dispõe o </w:t>
      </w:r>
      <w:hyperlink r:id="rId66" w:anchor="art7" w:history="1">
        <w:r w:rsidRPr="00CD30C2">
          <w:rPr>
            <w:rStyle w:val="Hyperlink"/>
            <w:rFonts w:asciiTheme="minorHAnsi" w:hAnsiTheme="minorHAnsi" w:cstheme="minorHAnsi"/>
            <w:color w:val="auto"/>
            <w:sz w:val="21"/>
            <w:szCs w:val="21"/>
          </w:rPr>
          <w:t>art. 7º, I, da Lei Federal nº 13.709, de 2018</w:t>
        </w:r>
      </w:hyperlink>
      <w:r w:rsidRPr="00CD30C2">
        <w:rPr>
          <w:rStyle w:val="normaltextrun"/>
          <w:rFonts w:asciiTheme="minorHAnsi" w:hAnsiTheme="minorHAnsi" w:cstheme="minorHAnsi"/>
          <w:sz w:val="21"/>
          <w:szCs w:val="21"/>
        </w:rPr>
        <w:t xml:space="preserve"> (Lei Geral de Proteção de Dados - LGPD), as licitantes ficam cientes e fornecem consentimento para que a </w:t>
      </w:r>
      <w:r w:rsidRPr="00CD30C2">
        <w:rPr>
          <w:rFonts w:asciiTheme="minorHAnsi" w:hAnsiTheme="minorHAnsi" w:cstheme="minorHAnsi"/>
          <w:sz w:val="21"/>
          <w:szCs w:val="21"/>
        </w:rPr>
        <w:t>Prefeitura Municipal de Campo Verde - MT</w:t>
      </w:r>
      <w:r w:rsidRPr="00CD30C2">
        <w:rPr>
          <w:rStyle w:val="normaltextrun"/>
          <w:rFonts w:asciiTheme="minorHAnsi" w:hAnsiTheme="minorHAnsi" w:cstheme="minorHAnsi"/>
          <w:sz w:val="21"/>
          <w:szCs w:val="21"/>
        </w:rPr>
        <w:t xml:space="preserve">, com base no previsto no </w:t>
      </w:r>
      <w:hyperlink r:id="rId67" w:anchor="art7" w:history="1">
        <w:r w:rsidRPr="00CD30C2">
          <w:rPr>
            <w:rStyle w:val="Hyperlink"/>
            <w:rFonts w:asciiTheme="minorHAnsi" w:hAnsiTheme="minorHAnsi" w:cstheme="minorHAnsi"/>
            <w:color w:val="auto"/>
            <w:sz w:val="21"/>
            <w:szCs w:val="21"/>
          </w:rPr>
          <w:t>art. 7º, II e III</w:t>
        </w:r>
      </w:hyperlink>
      <w:r w:rsidRPr="00CD30C2">
        <w:rPr>
          <w:rStyle w:val="normaltextrun"/>
          <w:rFonts w:asciiTheme="minorHAnsi" w:hAnsiTheme="minorHAnsi" w:cstheme="minorHAnsi"/>
          <w:sz w:val="21"/>
          <w:szCs w:val="21"/>
        </w:rPr>
        <w:t xml:space="preserve">, c/c o </w:t>
      </w:r>
      <w:hyperlink r:id="rId68" w:anchor="art23" w:history="1">
        <w:r w:rsidRPr="00CD30C2">
          <w:rPr>
            <w:rStyle w:val="Hyperlink"/>
            <w:rFonts w:asciiTheme="minorHAnsi" w:hAnsiTheme="minorHAnsi" w:cstheme="minorHAnsi"/>
            <w:color w:val="auto"/>
            <w:sz w:val="21"/>
            <w:szCs w:val="21"/>
          </w:rPr>
          <w:t>art. 23 Lei Federal nº 13.709, de 2018</w:t>
        </w:r>
      </w:hyperlink>
      <w:r w:rsidRPr="00CD30C2">
        <w:rPr>
          <w:rStyle w:val="normaltextrun"/>
          <w:rFonts w:asciiTheme="minorHAnsi" w:hAnsiTheme="minorHAnsi" w:cstheme="minorHAnsi"/>
          <w:sz w:val="21"/>
          <w:szCs w:val="21"/>
        </w:rPr>
        <w:t xml:space="preserve">, irá realizar o </w:t>
      </w:r>
      <w:r w:rsidRPr="00CD30C2">
        <w:rPr>
          <w:rFonts w:asciiTheme="minorHAnsi" w:hAnsiTheme="minorHAnsi" w:cstheme="minorHAnsi"/>
          <w:sz w:val="21"/>
          <w:szCs w:val="21"/>
        </w:rPr>
        <w:t>tratamento</w:t>
      </w:r>
      <w:r w:rsidRPr="00CD30C2">
        <w:rPr>
          <w:rStyle w:val="normaltextrun"/>
          <w:rFonts w:asciiTheme="minorHAnsi" w:hAnsiTheme="minorHAnsi" w:cstheme="minorHAnsi"/>
          <w:sz w:val="21"/>
          <w:szCs w:val="21"/>
        </w:rPr>
        <w:t xml:space="preserve"> de dados pessoais necessários aos procedimentos preliminares e às contratações públicas, inclusive de alguns de seus sócios, bem como compartilhá-los com órgãos de controle, observados os princípios previstos no </w:t>
      </w:r>
      <w:hyperlink r:id="rId69" w:anchor="art6" w:history="1">
        <w:r w:rsidRPr="00CD30C2">
          <w:rPr>
            <w:rStyle w:val="Hyperlink"/>
            <w:rFonts w:asciiTheme="minorHAnsi" w:hAnsiTheme="minorHAnsi" w:cstheme="minorHAnsi"/>
            <w:color w:val="auto"/>
            <w:sz w:val="21"/>
            <w:szCs w:val="21"/>
          </w:rPr>
          <w:t>art. 6º da Lei Federal nº 13.709, de 2018</w:t>
        </w:r>
      </w:hyperlink>
      <w:r w:rsidRPr="00CD30C2">
        <w:rPr>
          <w:rStyle w:val="normaltextrun"/>
          <w:rFonts w:asciiTheme="minorHAnsi" w:hAnsiTheme="minorHAnsi" w:cstheme="minorHAnsi"/>
          <w:sz w:val="21"/>
          <w:szCs w:val="21"/>
        </w:rPr>
        <w:t xml:space="preserve">, em especial os princípios da finalidade, da adequação, da necessidade, da segurança e da prevenção. Estão cientes ainda de que é permitido manter e utilizar tais dados pessoais mesmo após a extinção do contrato, para fins de fiscalização e controle dos contratos administrativos, nos termos do </w:t>
      </w:r>
      <w:hyperlink r:id="rId70" w:anchor="art16" w:history="1">
        <w:r w:rsidRPr="00CD30C2">
          <w:rPr>
            <w:rStyle w:val="Hyperlink"/>
            <w:rFonts w:asciiTheme="minorHAnsi" w:hAnsiTheme="minorHAnsi" w:cstheme="minorHAnsi"/>
            <w:color w:val="auto"/>
            <w:sz w:val="21"/>
            <w:szCs w:val="21"/>
          </w:rPr>
          <w:t>art. 16, inciso I da Lei Federal nº 13.709, de 2018</w:t>
        </w:r>
      </w:hyperlink>
      <w:r w:rsidRPr="00CD30C2">
        <w:rPr>
          <w:rStyle w:val="normaltextrun"/>
          <w:rFonts w:asciiTheme="minorHAnsi" w:hAnsiTheme="minorHAnsi" w:cstheme="minorHAnsi"/>
          <w:sz w:val="21"/>
          <w:szCs w:val="21"/>
        </w:rPr>
        <w:t xml:space="preserve">. </w:t>
      </w:r>
    </w:p>
    <w:p w14:paraId="204BA8C8"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A(s) licitante(s) </w:t>
      </w:r>
      <w:r w:rsidRPr="00CD30C2">
        <w:rPr>
          <w:rFonts w:asciiTheme="minorHAnsi" w:hAnsiTheme="minorHAnsi" w:cstheme="minorHAnsi"/>
          <w:sz w:val="21"/>
          <w:szCs w:val="21"/>
        </w:rPr>
        <w:t xml:space="preserve">e a Prefeitura Municipal de Campo Verde - MT </w:t>
      </w:r>
      <w:r w:rsidRPr="00CD30C2">
        <w:rPr>
          <w:rStyle w:val="normaltextrun"/>
          <w:rFonts w:asciiTheme="minorHAnsi" w:hAnsiTheme="minorHAnsi" w:cstheme="minorHAnsi"/>
          <w:sz w:val="21"/>
          <w:szCs w:val="21"/>
        </w:rPr>
        <w:t xml:space="preserve">obrigam-se a cumprir o disposto na </w:t>
      </w:r>
      <w:hyperlink r:id="rId71" w:history="1">
        <w:r w:rsidRPr="00CD30C2">
          <w:rPr>
            <w:rStyle w:val="Hyperlink"/>
            <w:rFonts w:asciiTheme="minorHAnsi" w:hAnsiTheme="minorHAnsi" w:cstheme="minorHAnsi"/>
            <w:color w:val="auto"/>
            <w:sz w:val="21"/>
            <w:szCs w:val="21"/>
          </w:rPr>
          <w:t>Lei Federal nº 13.709, de 2018</w:t>
        </w:r>
      </w:hyperlink>
      <w:r w:rsidRPr="00CD30C2">
        <w:rPr>
          <w:rStyle w:val="normaltextrun"/>
          <w:rFonts w:asciiTheme="minorHAnsi" w:hAnsiTheme="minorHAnsi" w:cstheme="minorHAnsi"/>
          <w:sz w:val="21"/>
          <w:szCs w:val="21"/>
        </w:rPr>
        <w:t xml:space="preserve"> em relação aos dados pessoais a que vierem ter acesso em decorrência da execução contratual, comprometendo-se a manter sigilo e confidencialidade de todas as informações, em especial os dados pessoais e os dados pessoais sensíveis, repassadas em decorrência da execução contratual, sendo vedada a transferência, a transmissão, a comunicação ou qualquer outra forma de repasse das informações a terceiros, salvo as decorrentes de obrigações legais ou para viabilizar o cumprimento do contrato. </w:t>
      </w:r>
    </w:p>
    <w:p w14:paraId="1196B82E"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As partes ficam obrigadas a comunicar UMA A OUTRA, em até́ 24 (vinte e quatro) horas, a contar da ciência do ocorrido, qualquer incidente de segurança aos dados pessoais repassados em decorrência desta licitação e a adotar as providências dispostas no </w:t>
      </w:r>
      <w:hyperlink r:id="rId72" w:anchor="art48" w:history="1">
        <w:r w:rsidRPr="00CD30C2">
          <w:rPr>
            <w:rStyle w:val="Hyperlink"/>
            <w:rFonts w:asciiTheme="minorHAnsi" w:hAnsiTheme="minorHAnsi" w:cstheme="minorHAnsi"/>
            <w:color w:val="auto"/>
            <w:sz w:val="21"/>
            <w:szCs w:val="21"/>
          </w:rPr>
          <w:t>art. 48 da Lei Federal nº 13.709, de 2018</w:t>
        </w:r>
      </w:hyperlink>
      <w:r w:rsidRPr="00CD30C2">
        <w:rPr>
          <w:rStyle w:val="normaltextrun"/>
          <w:rFonts w:asciiTheme="minorHAnsi" w:hAnsiTheme="minorHAnsi" w:cstheme="minorHAnsi"/>
          <w:sz w:val="21"/>
          <w:szCs w:val="21"/>
        </w:rPr>
        <w:t>. </w:t>
      </w:r>
    </w:p>
    <w:p w14:paraId="5E24870A"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Para a execução do objeto, em observância ao disposto na </w:t>
      </w:r>
      <w:hyperlink r:id="rId73" w:history="1">
        <w:r w:rsidRPr="00CD30C2">
          <w:rPr>
            <w:rStyle w:val="Hyperlink"/>
            <w:rFonts w:asciiTheme="minorHAnsi" w:hAnsiTheme="minorHAnsi" w:cstheme="minorHAnsi"/>
            <w:color w:val="auto"/>
            <w:sz w:val="21"/>
            <w:szCs w:val="21"/>
          </w:rPr>
          <w:t>Lei Federal nº 13.709, de 2018</w:t>
        </w:r>
      </w:hyperlink>
      <w:r w:rsidRPr="00CD30C2">
        <w:rPr>
          <w:rStyle w:val="normaltextrun"/>
          <w:rFonts w:asciiTheme="minorHAnsi" w:hAnsiTheme="minorHAnsi" w:cstheme="minorHAnsi"/>
          <w:sz w:val="21"/>
          <w:szCs w:val="21"/>
        </w:rPr>
        <w:t xml:space="preserve"> (LGPD), na </w:t>
      </w:r>
      <w:hyperlink r:id="rId74" w:history="1">
        <w:r w:rsidRPr="00CD30C2">
          <w:rPr>
            <w:rStyle w:val="Hyperlink"/>
            <w:rFonts w:asciiTheme="minorHAnsi" w:hAnsiTheme="minorHAnsi" w:cstheme="minorHAnsi"/>
            <w:color w:val="auto"/>
            <w:sz w:val="21"/>
            <w:szCs w:val="21"/>
          </w:rPr>
          <w:t>Lei Complementar Federal nº 101, de 2000</w:t>
        </w:r>
      </w:hyperlink>
      <w:r w:rsidRPr="00CD30C2">
        <w:rPr>
          <w:rStyle w:val="normaltextrun"/>
          <w:rFonts w:asciiTheme="minorHAnsi" w:hAnsiTheme="minorHAnsi" w:cstheme="minorHAnsi"/>
          <w:sz w:val="21"/>
          <w:szCs w:val="21"/>
        </w:rPr>
        <w:t xml:space="preserve"> (Lei de Responsabilidade Fiscal) e na </w:t>
      </w:r>
      <w:hyperlink r:id="rId75" w:history="1">
        <w:r w:rsidRPr="00CD30C2">
          <w:rPr>
            <w:rStyle w:val="Hyperlink"/>
            <w:rFonts w:asciiTheme="minorHAnsi" w:hAnsiTheme="minorHAnsi" w:cstheme="minorHAnsi"/>
            <w:color w:val="auto"/>
            <w:sz w:val="21"/>
            <w:szCs w:val="21"/>
          </w:rPr>
          <w:t>Lei Federal nº 12.527, de 2011</w:t>
        </w:r>
      </w:hyperlink>
      <w:r w:rsidRPr="00CD30C2">
        <w:rPr>
          <w:rStyle w:val="normaltextrun"/>
          <w:rFonts w:asciiTheme="minorHAnsi" w:hAnsiTheme="minorHAnsi" w:cstheme="minorHAnsi"/>
          <w:sz w:val="21"/>
          <w:szCs w:val="21"/>
        </w:rPr>
        <w:t xml:space="preserve"> (Lei de Acesso à Informação) e ao princípio da transparência, a(s) Licitante(s) e seus representantes ficam cientes do acesso pela </w:t>
      </w:r>
      <w:r w:rsidRPr="00CD30C2">
        <w:rPr>
          <w:rFonts w:asciiTheme="minorHAnsi" w:hAnsiTheme="minorHAnsi" w:cstheme="minorHAnsi"/>
          <w:sz w:val="21"/>
          <w:szCs w:val="21"/>
        </w:rPr>
        <w:t>Prefeitura Municipal de Campo Verde - MT</w:t>
      </w:r>
      <w:r w:rsidRPr="00CD30C2">
        <w:rPr>
          <w:rStyle w:val="normaltextrun"/>
          <w:rFonts w:asciiTheme="minorHAnsi" w:hAnsiTheme="minorHAnsi" w:cstheme="minorHAnsi"/>
          <w:sz w:val="21"/>
          <w:szCs w:val="21"/>
        </w:rPr>
        <w:t xml:space="preserve"> de seus dados pessoais, tais como número do CPF, RG, estado civil, endereço comercial, endereço residencial e endereço eletrônico, cuja divulgação ficará adstrita, em respeito ao princípio da necessidade, ao endereço comercial informado, ressalvadas as hipóteses de divulgação em cumprimento a exigência legal. </w:t>
      </w:r>
    </w:p>
    <w:p w14:paraId="3A5D6BAA"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DÉCIMA SEGUNDA – INFRAÇÕES E SANÇÕES ADMINISTRATIVAS (</w:t>
      </w:r>
      <w:hyperlink r:id="rId76" w:anchor="art92" w:history="1">
        <w:r w:rsidRPr="00CD30C2">
          <w:rPr>
            <w:rFonts w:asciiTheme="minorHAnsi" w:hAnsiTheme="minorHAnsi" w:cstheme="minorHAnsi"/>
            <w:b/>
            <w:bCs/>
            <w:sz w:val="21"/>
            <w:szCs w:val="21"/>
          </w:rPr>
          <w:t>art. 92, XIV</w:t>
        </w:r>
      </w:hyperlink>
      <w:r w:rsidRPr="00CD30C2">
        <w:rPr>
          <w:rFonts w:asciiTheme="minorHAnsi" w:hAnsiTheme="minorHAnsi" w:cstheme="minorHAnsi"/>
          <w:b/>
          <w:bCs/>
          <w:sz w:val="21"/>
          <w:szCs w:val="21"/>
        </w:rPr>
        <w:t>)</w:t>
      </w:r>
    </w:p>
    <w:p w14:paraId="2CF83B37"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lang w:eastAsia="en-US"/>
        </w:rPr>
      </w:pPr>
      <w:r w:rsidRPr="00CD30C2">
        <w:rPr>
          <w:rStyle w:val="normaltextrun"/>
          <w:rFonts w:asciiTheme="minorHAnsi" w:hAnsiTheme="minorHAnsi" w:cstheme="minorHAnsi"/>
          <w:sz w:val="21"/>
          <w:szCs w:val="21"/>
        </w:rPr>
        <w:t>Comete</w:t>
      </w:r>
      <w:r w:rsidRPr="00CD30C2">
        <w:rPr>
          <w:rFonts w:asciiTheme="minorHAnsi" w:hAnsiTheme="minorHAnsi" w:cstheme="minorHAnsi"/>
          <w:sz w:val="21"/>
          <w:szCs w:val="21"/>
        </w:rPr>
        <w:t xml:space="preserve"> infração administrativa, </w:t>
      </w:r>
      <w:r w:rsidRPr="00CD30C2">
        <w:rPr>
          <w:rFonts w:asciiTheme="minorHAnsi" w:hAnsiTheme="minorHAnsi" w:cstheme="minorHAnsi"/>
          <w:bCs/>
          <w:sz w:val="21"/>
          <w:szCs w:val="21"/>
        </w:rPr>
        <w:t>nos</w:t>
      </w:r>
      <w:r w:rsidRPr="00CD30C2">
        <w:rPr>
          <w:rFonts w:asciiTheme="minorHAnsi" w:hAnsiTheme="minorHAnsi" w:cstheme="minorHAnsi"/>
          <w:sz w:val="21"/>
          <w:szCs w:val="21"/>
        </w:rPr>
        <w:t xml:space="preserve"> termos da Lei nº 14.133, de 2021, o Contratado que:</w:t>
      </w:r>
    </w:p>
    <w:p w14:paraId="4A047A62"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lastRenderedPageBreak/>
        <w:t xml:space="preserve">der causa à inexecução parcial do contrato; </w:t>
      </w:r>
    </w:p>
    <w:p w14:paraId="28D7CD6E"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der causa à inexecução parcial do contrato que cause grave dano à Administração ou ao funcionamento dos serviços públicos ou ao interesse coletivo; </w:t>
      </w:r>
    </w:p>
    <w:p w14:paraId="79F0C7E7"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der causa à inexecução total do contrato; </w:t>
      </w:r>
    </w:p>
    <w:p w14:paraId="2531EC0B"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deixar de entregar a documentação exigida para o certame; </w:t>
      </w:r>
    </w:p>
    <w:p w14:paraId="0739370B"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não manter a proposta, salvo em decorrência de fato superveniente devidamente justificado;</w:t>
      </w:r>
    </w:p>
    <w:p w14:paraId="39015AB1"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não celebrar o contrato ou não entregar a documentação exigida para a contratação, quando convocado dentro do prazo de validade de sua proposta; </w:t>
      </w:r>
    </w:p>
    <w:p w14:paraId="04010CE6"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ensejar o retardamento da execução ou da entrega do objeto da contratação sem motivo justificado; </w:t>
      </w:r>
    </w:p>
    <w:p w14:paraId="375889CE"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apresentar declaração ou documentação falsa exigida para o certame ou prestar declaração falsa durante a dispensa eletrônica ou execução do contrato; </w:t>
      </w:r>
    </w:p>
    <w:p w14:paraId="5AAB6ACB"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fraudar a contratação ou praticar ato fraudulento na execução do contrato; </w:t>
      </w:r>
    </w:p>
    <w:p w14:paraId="7D2CC81B"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comportar-se de modo inidôneo ou cometer fraude de qualquer natureza; </w:t>
      </w:r>
    </w:p>
    <w:p w14:paraId="3A05B642"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praticar atos ilícitos com vistas a frustrar os objetivos da contratação; </w:t>
      </w:r>
    </w:p>
    <w:p w14:paraId="082DE4F6"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praticar ato lesivo previsto no art. 5º da Lei nº 12.846, de 1º de agosto de 2013. </w:t>
      </w:r>
    </w:p>
    <w:p w14:paraId="63B562D1" w14:textId="77777777" w:rsidR="00982D76" w:rsidRPr="00CD30C2" w:rsidRDefault="00982D76" w:rsidP="00982D76">
      <w:pPr>
        <w:pStyle w:val="PargrafodaLista"/>
        <w:spacing w:before="120" w:line="240" w:lineRule="auto"/>
        <w:ind w:left="360"/>
        <w:jc w:val="both"/>
        <w:rPr>
          <w:rFonts w:asciiTheme="minorHAnsi" w:eastAsia="DengXian" w:hAnsiTheme="minorHAnsi" w:cstheme="minorHAnsi"/>
          <w:sz w:val="21"/>
          <w:szCs w:val="21"/>
          <w:lang w:eastAsia="zh-CN"/>
        </w:rPr>
      </w:pPr>
    </w:p>
    <w:p w14:paraId="409CE7A2"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Serão aplicadas ao responsável pelas infrações administrativas acima descritas, as seguintes sanções:</w:t>
      </w:r>
    </w:p>
    <w:p w14:paraId="5E6F076B"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Advertência, quando o Contratado der causa à inexecução parcial do contrato, sempre que não se justificar a imposição de penalidade mais grave (art. 156, §2º, da Lei); </w:t>
      </w:r>
    </w:p>
    <w:p w14:paraId="647C7E58"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Impedimento de licitar e contratar, quando praticadas as condutas descritas nas alíneas “b”, “c”, “d”, “e”, “f” e “g” do subitem acima deste Contrato, sempre que não se justificar a imposição de penalidade mais grave (art. 156, §4º, da Lei); </w:t>
      </w:r>
    </w:p>
    <w:p w14:paraId="1707D415"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Declaração de inidoneidade para licitar e contratar, quando praticadas as condutas descritas nas alíneas “h”, “i”, “j”, “k” e “l” do subitem acima deste Contrato, bem como nas alíneas “b”, “c”, “d”, “e”, “f” e “g”, que justifiquem a imposição de penalidade mais grave (art. 156, §5º, da Lei).</w:t>
      </w:r>
    </w:p>
    <w:p w14:paraId="225FE280"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Style w:val="normaltextrun"/>
          <w:rFonts w:asciiTheme="minorHAnsi" w:hAnsiTheme="minorHAnsi" w:cstheme="minorHAnsi"/>
          <w:sz w:val="21"/>
          <w:szCs w:val="21"/>
        </w:rPr>
        <w:t>Multa compensatória</w:t>
      </w:r>
      <w:r w:rsidRPr="00CD30C2">
        <w:rPr>
          <w:rFonts w:asciiTheme="minorHAnsi" w:hAnsiTheme="minorHAnsi" w:cstheme="minorHAnsi"/>
          <w:sz w:val="21"/>
          <w:szCs w:val="21"/>
        </w:rPr>
        <w:t xml:space="preserve">: </w:t>
      </w:r>
    </w:p>
    <w:p w14:paraId="53811D2B" w14:textId="77777777" w:rsidR="00982D76" w:rsidRPr="00CD30C2" w:rsidRDefault="00982D76" w:rsidP="00EA5B1B">
      <w:pPr>
        <w:pStyle w:val="PargrafodaLista"/>
        <w:numPr>
          <w:ilvl w:val="3"/>
          <w:numId w:val="9"/>
        </w:numPr>
        <w:tabs>
          <w:tab w:val="left" w:pos="0"/>
          <w:tab w:val="left" w:pos="567"/>
          <w:tab w:val="left" w:pos="1985"/>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De 0,5% (cinco décimos por cento) até 10% (dez por cento) sobre o valor estimado do item prejudicado, nos casos previstos nas alíneas “a”, “d” e “f”;</w:t>
      </w:r>
    </w:p>
    <w:p w14:paraId="1B48DE34" w14:textId="77777777" w:rsidR="00982D76" w:rsidRPr="00CD30C2" w:rsidRDefault="00982D76" w:rsidP="00EA5B1B">
      <w:pPr>
        <w:pStyle w:val="PargrafodaLista"/>
        <w:numPr>
          <w:ilvl w:val="3"/>
          <w:numId w:val="9"/>
        </w:numPr>
        <w:tabs>
          <w:tab w:val="left" w:pos="0"/>
          <w:tab w:val="left" w:pos="567"/>
          <w:tab w:val="left" w:pos="1985"/>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De 10% (dez por cento) até 20% (quinze por cento) sobre o valor estimado do item prejudicado, nos casos previstos nas alíneas “c”, “e” e “g”; </w:t>
      </w:r>
    </w:p>
    <w:p w14:paraId="558133BA" w14:textId="77777777" w:rsidR="00982D76" w:rsidRPr="00CD30C2" w:rsidRDefault="00982D76" w:rsidP="00EA5B1B">
      <w:pPr>
        <w:pStyle w:val="PargrafodaLista"/>
        <w:numPr>
          <w:ilvl w:val="3"/>
          <w:numId w:val="9"/>
        </w:numPr>
        <w:tabs>
          <w:tab w:val="left" w:pos="0"/>
          <w:tab w:val="left" w:pos="567"/>
          <w:tab w:val="left" w:pos="1985"/>
        </w:tabs>
        <w:spacing w:before="120" w:after="0" w:line="240" w:lineRule="auto"/>
        <w:contextualSpacing w:val="0"/>
        <w:jc w:val="both"/>
        <w:rPr>
          <w:rFonts w:asciiTheme="minorHAnsi" w:hAnsiTheme="minorHAnsi" w:cstheme="minorHAnsi"/>
          <w:sz w:val="21"/>
          <w:szCs w:val="21"/>
        </w:rPr>
      </w:pPr>
      <w:r w:rsidRPr="00CD30C2">
        <w:rPr>
          <w:rStyle w:val="normaltextrun"/>
          <w:rFonts w:asciiTheme="minorHAnsi" w:hAnsiTheme="minorHAnsi" w:cstheme="minorHAnsi"/>
          <w:sz w:val="21"/>
          <w:szCs w:val="21"/>
        </w:rPr>
        <w:t>De 20% (vinte por cento) até 30% (trinta por cento) sobre o valor estimado do item prejudicado, nos casos previstos nas alíneas “b” e de “h” a “l”;</w:t>
      </w:r>
      <w:r w:rsidRPr="00CD30C2">
        <w:rPr>
          <w:rFonts w:asciiTheme="minorHAnsi" w:hAnsiTheme="minorHAnsi" w:cstheme="minorHAnsi"/>
          <w:sz w:val="21"/>
          <w:szCs w:val="21"/>
        </w:rPr>
        <w:t xml:space="preserve"> </w:t>
      </w:r>
    </w:p>
    <w:p w14:paraId="58AA414F" w14:textId="77777777" w:rsidR="00982D76" w:rsidRPr="00CD30C2" w:rsidRDefault="00982D76" w:rsidP="00982D76">
      <w:pPr>
        <w:pStyle w:val="PargrafodaLista"/>
        <w:spacing w:before="120" w:line="240" w:lineRule="auto"/>
        <w:ind w:left="1728"/>
        <w:jc w:val="both"/>
        <w:rPr>
          <w:rFonts w:asciiTheme="minorHAnsi" w:hAnsiTheme="minorHAnsi" w:cstheme="minorHAnsi"/>
          <w:sz w:val="21"/>
          <w:szCs w:val="21"/>
        </w:rPr>
      </w:pPr>
    </w:p>
    <w:p w14:paraId="16984C44"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Style w:val="normaltextrun"/>
          <w:rFonts w:asciiTheme="minorHAnsi" w:hAnsiTheme="minorHAnsi" w:cstheme="minorHAnsi"/>
          <w:sz w:val="21"/>
          <w:szCs w:val="21"/>
        </w:rPr>
        <w:t xml:space="preserve"> O atraso injustificado no execução/prestação dos serviços; do objeto sujeitará o fornecedor</w:t>
      </w:r>
      <w:r w:rsidRPr="00CD30C2">
        <w:rPr>
          <w:rFonts w:asciiTheme="minorHAnsi" w:hAnsiTheme="minorHAnsi" w:cstheme="minorHAnsi"/>
          <w:sz w:val="21"/>
          <w:szCs w:val="21"/>
        </w:rPr>
        <w:t xml:space="preserve"> à multa de mora, que será aplicada considerando as seguintes proporções: </w:t>
      </w:r>
    </w:p>
    <w:p w14:paraId="6BB29B00"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lastRenderedPageBreak/>
        <w:t xml:space="preserve">0,33% (trinta e três centésimos por cento) por dia de atraso, na entrega de material ou execução de serviços/obras, calculado sobre o valor correspondente à parte inadimplente, até o limite de 9,9% (nove inteiros e nove décimos por cento), que corresponde a até 30 (trinta) dias de atraso; </w:t>
      </w:r>
    </w:p>
    <w:p w14:paraId="3DF14816"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0,66% (sessenta e seis centésimos por cento) por dia de atraso que exceder o subitem anterior, na entrega de material ou execução de serviços, calculados desde o trigésimo primeiro dia de atraso, sobre o valor correspondente à parte inadimplente, em caráter excepcional e a critério do órgão CONTRATANTE, limitado à 20% (vinte por cento) do valor total da avença; </w:t>
      </w:r>
    </w:p>
    <w:p w14:paraId="6C673BD9"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A aplicação das sanções previstas neste Contrato não exclui, em hipótese alguma, a obrigação de reparação integral do dano causado à Contratante (art. 156, §9º). </w:t>
      </w:r>
    </w:p>
    <w:p w14:paraId="4F6FD517"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Todas as sanções previstas neste Contrato poderão ser aplicadas cumulativamente com a multa (art. 156, §7º). </w:t>
      </w:r>
    </w:p>
    <w:p w14:paraId="104EA482"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Antes da aplicação da multa será facultada a defesa do interessado no prazo de 15 (quinze) dias úteis, contado da data de sua intimação (art. 157). </w:t>
      </w:r>
    </w:p>
    <w:p w14:paraId="3409B7D7"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Se a multa aplicada e as indenizações cabíveis forem superiores ao valor do pagamento eventualmente devido pelo Contratante ao Contratado, além da perda desse valor, a diferença será descontada da garantia prestada ou será cobrada judicialmente (art. 156, §8º). </w:t>
      </w:r>
    </w:p>
    <w:p w14:paraId="73DE77D0"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Style w:val="normaltextrun"/>
          <w:rFonts w:asciiTheme="minorHAnsi" w:hAnsiTheme="minorHAnsi" w:cstheme="minorHAnsi"/>
          <w:sz w:val="21"/>
          <w:szCs w:val="21"/>
        </w:rPr>
      </w:pPr>
      <w:r w:rsidRPr="00CD30C2">
        <w:rPr>
          <w:rStyle w:val="normaltextrun"/>
          <w:rFonts w:asciiTheme="minorHAnsi" w:hAnsiTheme="minorHAnsi" w:cstheme="minorHAnsi"/>
          <w:sz w:val="21"/>
          <w:szCs w:val="21"/>
        </w:rPr>
        <w:t xml:space="preserve"> Previamente ao encaminhamento à cobrança judicial, a multa poderá ser recolhida administrativamente no prazo máximo de 30 (trinta) dias, a contar da data do recebimento da comunicação enviada pela autoridade competente. </w:t>
      </w:r>
    </w:p>
    <w:p w14:paraId="38A7560E"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69D3BB8"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 Na aplicação das sanções serão considerados (art. 156, §1º): </w:t>
      </w:r>
    </w:p>
    <w:p w14:paraId="5908B325"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 natureza e a gravidade da infração cometida; </w:t>
      </w:r>
    </w:p>
    <w:p w14:paraId="3DCD8036"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as peculiaridades do caso concreto;</w:t>
      </w:r>
    </w:p>
    <w:p w14:paraId="0FBC756E"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as circunstâncias agravantes ou atenuantes; </w:t>
      </w:r>
    </w:p>
    <w:p w14:paraId="4BF1C052"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os danos que dela provierem para o Contratante; </w:t>
      </w:r>
    </w:p>
    <w:p w14:paraId="146BEEF2"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 implantação ou o aperfeiçoamento de programa de integridade, conforme normas e orientações dos órgãos de controle. </w:t>
      </w:r>
    </w:p>
    <w:p w14:paraId="0BBA75A3"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14:paraId="0B3F98C7"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w:t>
      </w:r>
      <w:r w:rsidRPr="00CD30C2">
        <w:rPr>
          <w:rFonts w:asciiTheme="minorHAnsi" w:hAnsiTheme="minorHAnsi" w:cstheme="minorHAnsi"/>
          <w:sz w:val="21"/>
          <w:szCs w:val="21"/>
        </w:rPr>
        <w:lastRenderedPageBreak/>
        <w:t>à empresa do mesmo ramo com relação de coligação ou controle, de fato ou de direito, com o Contratado, observados, em todos os casos, o contraditório, a ampla defesa e a obrigatoriedade de análise jurídica prévia (art. 160).</w:t>
      </w:r>
    </w:p>
    <w:p w14:paraId="21D4C45D"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w:t>
      </w:r>
    </w:p>
    <w:p w14:paraId="7A7DF4D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As sanções de impedimento de licitar e contratar e declaração de inidoneidade para licitar ou contratar são passíveis de reabilitação na forma do art. 163 da Lei nº 14.133/21.</w:t>
      </w:r>
    </w:p>
    <w:p w14:paraId="4D2763ED" w14:textId="77777777" w:rsidR="00982D76" w:rsidRPr="00CD30C2" w:rsidRDefault="00982D76" w:rsidP="00982D76">
      <w:pPr>
        <w:pStyle w:val="PargrafodaLista"/>
        <w:spacing w:before="120" w:after="120" w:line="240" w:lineRule="auto"/>
        <w:ind w:left="480"/>
        <w:jc w:val="both"/>
        <w:rPr>
          <w:rFonts w:asciiTheme="minorHAnsi" w:hAnsiTheme="minorHAnsi" w:cstheme="minorHAnsi"/>
          <w:sz w:val="21"/>
          <w:szCs w:val="21"/>
        </w:rPr>
      </w:pPr>
    </w:p>
    <w:p w14:paraId="7B316A5D"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DÉCIMA TERCEIRA– DA EXTINÇÃO CONTRATUAL (</w:t>
      </w:r>
      <w:hyperlink r:id="rId77" w:anchor="art92" w:history="1">
        <w:r w:rsidRPr="00CD30C2">
          <w:rPr>
            <w:rFonts w:asciiTheme="minorHAnsi" w:hAnsiTheme="minorHAnsi" w:cstheme="minorHAnsi"/>
            <w:b/>
            <w:bCs/>
            <w:sz w:val="21"/>
            <w:szCs w:val="21"/>
          </w:rPr>
          <w:t>art. 92, XIX</w:t>
        </w:r>
      </w:hyperlink>
      <w:r w:rsidRPr="00CD30C2">
        <w:rPr>
          <w:rFonts w:asciiTheme="minorHAnsi" w:hAnsiTheme="minorHAnsi" w:cstheme="minorHAnsi"/>
          <w:b/>
          <w:bCs/>
          <w:sz w:val="21"/>
          <w:szCs w:val="21"/>
        </w:rPr>
        <w:t>)</w:t>
      </w:r>
    </w:p>
    <w:p w14:paraId="31CA67E0"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contrato será extinto quando vencido o prazo nele estipulado, independentemente de terem sido cumpridas ou não as obrigações de ambas as partes contraentes.</w:t>
      </w:r>
    </w:p>
    <w:p w14:paraId="3CFFBA0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contrato poderá ser extinto antes do prazo nele fixado, sem ônus para o CONTRATANTE, quando este não dispuser de créditos orçamentários para sua continuidade ou quando entender que o contrato não mais lhe oferece vantagem.</w:t>
      </w:r>
    </w:p>
    <w:p w14:paraId="3990FE48"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 extinção nesta hipótese ocorrerá na próxima data de aniversário do contrato, desde que haja a notificação do CONTRATADO pelo CONTRATANTE nesse sentido com pelo menos 2 (dois) meses de antecedência desse dia.</w:t>
      </w:r>
    </w:p>
    <w:p w14:paraId="0A77D22C"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Caso a notificação da não-continuidade do contrato de que trata este subitem ocorra com menos de 2 (dois) meses da data de aniversário, a extinção contratual ocorrerá após 2 (dois) meses da data da comunicação.</w:t>
      </w:r>
    </w:p>
    <w:p w14:paraId="31C6966F"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O contrato poderá ser extinto antes de cumpridas as obrigações nele estipuladas, ou antes do prazo nele fixado, por algum dos motivos previstos no </w:t>
      </w:r>
      <w:hyperlink r:id="rId78" w:anchor="art137" w:history="1">
        <w:r w:rsidRPr="00CD30C2">
          <w:rPr>
            <w:rFonts w:asciiTheme="minorHAnsi" w:hAnsiTheme="minorHAnsi" w:cstheme="minorHAnsi"/>
            <w:sz w:val="21"/>
            <w:szCs w:val="21"/>
          </w:rPr>
          <w:t>artigo 137 da Lei nº 14.133/21</w:t>
        </w:r>
      </w:hyperlink>
      <w:r w:rsidRPr="00CD30C2">
        <w:rPr>
          <w:rFonts w:asciiTheme="minorHAnsi" w:hAnsiTheme="minorHAnsi" w:cstheme="minorHAnsi"/>
          <w:sz w:val="21"/>
          <w:szCs w:val="21"/>
        </w:rPr>
        <w:t>, bem como amigavelmente, assegurados o contraditório e a ampla defesa.</w:t>
      </w:r>
    </w:p>
    <w:p w14:paraId="2A85FFDC"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Nesta hipótese, aplicam-se também os </w:t>
      </w:r>
      <w:hyperlink r:id="rId79" w:anchor="art138" w:history="1">
        <w:r w:rsidRPr="00CD30C2">
          <w:rPr>
            <w:rFonts w:asciiTheme="minorHAnsi" w:hAnsiTheme="minorHAnsi" w:cstheme="minorHAnsi"/>
            <w:sz w:val="21"/>
            <w:szCs w:val="21"/>
          </w:rPr>
          <w:t>artigos 138 e 139 da mesma Lei</w:t>
        </w:r>
      </w:hyperlink>
      <w:r w:rsidRPr="00CD30C2">
        <w:rPr>
          <w:rFonts w:asciiTheme="minorHAnsi" w:hAnsiTheme="minorHAnsi" w:cstheme="minorHAnsi"/>
          <w:sz w:val="21"/>
          <w:szCs w:val="21"/>
        </w:rPr>
        <w:t>.</w:t>
      </w:r>
    </w:p>
    <w:p w14:paraId="71B56519"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 alteração social ou a modificação da finalidade ou da estrutura da empresa não ensejará a extinção se não restringir sua capacidade de concluir o contrato.</w:t>
      </w:r>
    </w:p>
    <w:p w14:paraId="56F4698A"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Se a operação implicar mudança da pessoa jurídica contratada, deverá ser formalizado termo aditivo para alteração subjetiva.</w:t>
      </w:r>
    </w:p>
    <w:p w14:paraId="7981BDE7"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termo de extinção, sempre que possível, será precedido:</w:t>
      </w:r>
    </w:p>
    <w:p w14:paraId="015F40E8"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Balanço dos eventos contratuais já cumpridos ou parcialmente cumpridos;</w:t>
      </w:r>
    </w:p>
    <w:p w14:paraId="3E49ACA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Relação dos pagamentos já efetuados e ainda devidos;</w:t>
      </w:r>
    </w:p>
    <w:p w14:paraId="2B71F24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Indenizações e multas.</w:t>
      </w:r>
    </w:p>
    <w:p w14:paraId="4D68E1D7"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 extinção do contrato não configura óbice para o reconhecimento do desequilíbrio econômico-financeiro, hipótese em que será concedida indenização por meio de termo indenizatório.</w:t>
      </w:r>
    </w:p>
    <w:p w14:paraId="4BACD098"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CONTRATANTE poderá ainda:</w:t>
      </w:r>
    </w:p>
    <w:p w14:paraId="3FCB28BE"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lastRenderedPageBreak/>
        <w:t>nos casos de obrigação de pagamento de multa pelo CONTRATADO, reter a garantia prestada a ser executada, conforme legislação que rege a matéria; e</w:t>
      </w:r>
    </w:p>
    <w:p w14:paraId="6FE6CC79" w14:textId="77777777" w:rsidR="00982D76" w:rsidRPr="00CD30C2" w:rsidRDefault="00982D76" w:rsidP="00EA5B1B">
      <w:pPr>
        <w:pStyle w:val="PargrafodaLista"/>
        <w:numPr>
          <w:ilvl w:val="2"/>
          <w:numId w:val="9"/>
        </w:numPr>
        <w:tabs>
          <w:tab w:val="left" w:pos="0"/>
          <w:tab w:val="left" w:pos="567"/>
          <w:tab w:val="left" w:pos="3001"/>
        </w:tabs>
        <w:spacing w:before="120" w:after="0" w:line="240" w:lineRule="auto"/>
        <w:contextualSpacing w:val="0"/>
        <w:jc w:val="both"/>
        <w:rPr>
          <w:rFonts w:asciiTheme="minorHAnsi" w:hAnsiTheme="minorHAnsi" w:cstheme="minorHAnsi"/>
          <w:sz w:val="21"/>
          <w:szCs w:val="21"/>
        </w:rPr>
      </w:pPr>
      <w:r w:rsidRPr="00CD30C2">
        <w:rPr>
          <w:rFonts w:asciiTheme="minorHAnsi" w:hAnsiTheme="minorHAnsi" w:cstheme="minorHAnsi"/>
          <w:sz w:val="21"/>
          <w:szCs w:val="21"/>
        </w:rPr>
        <w:t>nos casos em que houver necessidade de ressarcimento de prejuízos causados à Administração, nos termos do inciso IV do art. 139 da Lei n.º 14.133, de 2021, reter os eventuais créditos existentes em favor do CONTRATADO decorrentes do contrato.</w:t>
      </w:r>
    </w:p>
    <w:p w14:paraId="043F3ACB"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08BF228A" w14:textId="77777777" w:rsidR="00982D76" w:rsidRPr="00CD30C2" w:rsidRDefault="00982D76" w:rsidP="00982D76">
      <w:pPr>
        <w:pStyle w:val="PargrafodaLista"/>
        <w:spacing w:before="120" w:after="120" w:line="240" w:lineRule="auto"/>
        <w:ind w:left="480"/>
        <w:jc w:val="both"/>
        <w:rPr>
          <w:rFonts w:asciiTheme="minorHAnsi" w:hAnsiTheme="minorHAnsi" w:cstheme="minorHAnsi"/>
          <w:sz w:val="21"/>
          <w:szCs w:val="21"/>
        </w:rPr>
      </w:pPr>
    </w:p>
    <w:p w14:paraId="279CC2BB"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DÉCIMA QUARTA – DOTAÇÃO ORÇAMENTÁRIA (</w:t>
      </w:r>
      <w:hyperlink r:id="rId80" w:anchor="art92" w:history="1">
        <w:r w:rsidRPr="00CD30C2">
          <w:rPr>
            <w:rFonts w:asciiTheme="minorHAnsi" w:hAnsiTheme="minorHAnsi" w:cstheme="minorHAnsi"/>
            <w:b/>
            <w:bCs/>
            <w:sz w:val="21"/>
            <w:szCs w:val="21"/>
          </w:rPr>
          <w:t>art. 92, VIII</w:t>
        </w:r>
      </w:hyperlink>
      <w:r w:rsidRPr="00CD30C2">
        <w:rPr>
          <w:rFonts w:asciiTheme="minorHAnsi" w:hAnsiTheme="minorHAnsi" w:cstheme="minorHAnsi"/>
          <w:b/>
          <w:bCs/>
          <w:sz w:val="21"/>
          <w:szCs w:val="21"/>
        </w:rPr>
        <w:t>)</w:t>
      </w:r>
    </w:p>
    <w:p w14:paraId="3528B296" w14:textId="77777777" w:rsidR="00BD75D3" w:rsidRPr="00CD30C2" w:rsidRDefault="00BD75D3" w:rsidP="00175FFB">
      <w:pPr>
        <w:pStyle w:val="PargrafodaLista"/>
        <w:numPr>
          <w:ilvl w:val="1"/>
          <w:numId w:val="9"/>
        </w:numPr>
        <w:tabs>
          <w:tab w:val="left" w:pos="0"/>
          <w:tab w:val="left" w:pos="567"/>
          <w:tab w:val="left" w:pos="3001"/>
        </w:tabs>
        <w:spacing w:before="120" w:after="12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As receitas decorrentes dos bens móveis e imóveis correrão à conta de recursos específicos consignados no Orçamento;</w:t>
      </w:r>
    </w:p>
    <w:p w14:paraId="45154DDF" w14:textId="77777777" w:rsidR="00175FFB" w:rsidRPr="00CD30C2" w:rsidRDefault="00BD75D3" w:rsidP="00175FFB">
      <w:pPr>
        <w:pStyle w:val="PargrafodaLista"/>
        <w:numPr>
          <w:ilvl w:val="1"/>
          <w:numId w:val="9"/>
        </w:numPr>
        <w:tabs>
          <w:tab w:val="left" w:pos="0"/>
          <w:tab w:val="left" w:pos="567"/>
          <w:tab w:val="left" w:pos="3001"/>
        </w:tabs>
        <w:spacing w:before="120" w:after="12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w:t>
      </w:r>
      <w:r w:rsidR="00175FFB" w:rsidRPr="00CD30C2">
        <w:rPr>
          <w:rFonts w:asciiTheme="minorHAnsi" w:hAnsiTheme="minorHAnsi" w:cstheme="minorHAnsi"/>
          <w:sz w:val="21"/>
          <w:szCs w:val="21"/>
        </w:rPr>
        <w:t xml:space="preserve"> As despesas decorrentes da contratação, objeto deste credenciamento, correrão pela seguinte dotação orçamentária: 10.002.10.302.0034.20109.3390390000 - Reduzido: 1026. Fonte: 15001002000.</w:t>
      </w:r>
    </w:p>
    <w:p w14:paraId="17EB51F9"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DÉCIMA QUINTA – DA FISCALIZAÇÃO DO OBJETO</w:t>
      </w:r>
    </w:p>
    <w:p w14:paraId="39B488E9"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 fiscalização exercerá rigoroso controle em relação às quantidades e à qualidade dos serviços executados, a fim de possibilitar a aplicação das penalidades previstas, quando desatendidas às disposições a elas relativas.</w:t>
      </w:r>
    </w:p>
    <w:p w14:paraId="5DF5291C"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DÉCIMA QUINTA – DOS CASOS OMISSOS (</w:t>
      </w:r>
      <w:hyperlink r:id="rId81" w:anchor="art92" w:history="1">
        <w:r w:rsidRPr="00CD30C2">
          <w:rPr>
            <w:rFonts w:asciiTheme="minorHAnsi" w:hAnsiTheme="minorHAnsi" w:cstheme="minorHAnsi"/>
            <w:b/>
            <w:bCs/>
            <w:sz w:val="21"/>
            <w:szCs w:val="21"/>
          </w:rPr>
          <w:t>art. 92, III</w:t>
        </w:r>
      </w:hyperlink>
      <w:r w:rsidRPr="00CD30C2">
        <w:rPr>
          <w:rFonts w:asciiTheme="minorHAnsi" w:hAnsiTheme="minorHAnsi" w:cstheme="minorHAnsi"/>
          <w:b/>
          <w:bCs/>
          <w:sz w:val="21"/>
          <w:szCs w:val="21"/>
        </w:rPr>
        <w:t>)</w:t>
      </w:r>
    </w:p>
    <w:p w14:paraId="2137088A"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b/>
          <w:bCs/>
          <w:sz w:val="21"/>
          <w:szCs w:val="21"/>
          <w:u w:val="single"/>
        </w:rPr>
      </w:pPr>
      <w:r w:rsidRPr="00CD30C2">
        <w:rPr>
          <w:rFonts w:asciiTheme="minorHAnsi" w:hAnsiTheme="minorHAnsi" w:cstheme="minorHAnsi"/>
          <w:sz w:val="21"/>
          <w:szCs w:val="21"/>
        </w:rPr>
        <w:t xml:space="preserve">Os casos omissos serão decididos pelo contratante, segundo as disposições contidas na Lei </w:t>
      </w:r>
      <w:hyperlink r:id="rId82" w:history="1">
        <w:r w:rsidRPr="00CD30C2">
          <w:rPr>
            <w:rFonts w:asciiTheme="minorHAnsi" w:hAnsiTheme="minorHAnsi" w:cstheme="minorHAnsi"/>
            <w:sz w:val="21"/>
            <w:szCs w:val="21"/>
          </w:rPr>
          <w:t>nº 14.133, de 2021</w:t>
        </w:r>
      </w:hyperlink>
      <w:r w:rsidRPr="00CD30C2">
        <w:rPr>
          <w:rFonts w:asciiTheme="minorHAnsi" w:hAnsiTheme="minorHAnsi" w:cstheme="minorHAnsi"/>
          <w:sz w:val="21"/>
          <w:szCs w:val="21"/>
        </w:rPr>
        <w:t xml:space="preserve">, e demais normas federais aplicáveis e, subsidiariamente, segundo as disposições contidas na </w:t>
      </w:r>
      <w:hyperlink r:id="rId83" w:history="1">
        <w:r w:rsidRPr="00CD30C2">
          <w:rPr>
            <w:rFonts w:asciiTheme="minorHAnsi" w:hAnsiTheme="minorHAnsi" w:cstheme="minorHAnsi"/>
            <w:sz w:val="21"/>
            <w:szCs w:val="21"/>
          </w:rPr>
          <w:t>Lei nº 8.078, de 1990 – Código de Defesa do Consumidor</w:t>
        </w:r>
      </w:hyperlink>
      <w:r w:rsidRPr="00CD30C2">
        <w:rPr>
          <w:rFonts w:asciiTheme="minorHAnsi" w:hAnsiTheme="minorHAnsi" w:cstheme="minorHAnsi"/>
          <w:sz w:val="21"/>
          <w:szCs w:val="21"/>
        </w:rPr>
        <w:t xml:space="preserve"> – e normas e princípios gerais dos contratos.</w:t>
      </w:r>
    </w:p>
    <w:p w14:paraId="574F6927"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DÉCIMA QUINTA – ALTERAÇÕES</w:t>
      </w:r>
    </w:p>
    <w:p w14:paraId="1C81E0E6"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Eventuais alterações contratuais reger-se-ão pela disciplina dos </w:t>
      </w:r>
      <w:proofErr w:type="spellStart"/>
      <w:r w:rsidRPr="00CD30C2">
        <w:rPr>
          <w:rFonts w:asciiTheme="minorHAnsi" w:hAnsiTheme="minorHAnsi" w:cstheme="minorHAnsi"/>
          <w:sz w:val="21"/>
          <w:szCs w:val="21"/>
        </w:rPr>
        <w:t>arts</w:t>
      </w:r>
      <w:proofErr w:type="spellEnd"/>
      <w:r w:rsidRPr="00CD30C2">
        <w:rPr>
          <w:rFonts w:asciiTheme="minorHAnsi" w:hAnsiTheme="minorHAnsi" w:cstheme="minorHAnsi"/>
          <w:sz w:val="21"/>
          <w:szCs w:val="21"/>
        </w:rPr>
        <w:t>. 124 e seguintes da Lei nº 14.133, de 2021.</w:t>
      </w:r>
    </w:p>
    <w:p w14:paraId="3D9DA854"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O CONTRATADO é obrigado a aceitar, nas mesmas condições contratuais, os acréscimos ou supressões que se fizerem necessários, até o limite de 25% (vinte e cinco por cento) do valor inicial atualizado do contrato.</w:t>
      </w:r>
    </w:p>
    <w:p w14:paraId="644F7103"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As supressões resultantes de acordo celebrado entre as partes contratantes poderão exceder o limite de 25% (vinte e cinco por cento) do valor inicial atualizado do contrato.</w:t>
      </w:r>
    </w:p>
    <w:p w14:paraId="56AF5967"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2005B20A"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Registros que não caracterizam alteração do contrato podem ser realizados por simples apostila, dispensada a celebração de termo aditivo, na forma do art. 136 da Lei nº 14.133, de 2021.</w:t>
      </w:r>
    </w:p>
    <w:p w14:paraId="158BF982"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lastRenderedPageBreak/>
        <w:t>CLÁUSULA DÉCIMA SEXTA – PUBLICAÇÃO</w:t>
      </w:r>
    </w:p>
    <w:p w14:paraId="35EFBBD5"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Incumbirá ao contratante divulgar o presente instrumento no Portal Nacional de Contratações Públicas (PNCP), na forma prevista no </w:t>
      </w:r>
      <w:hyperlink r:id="rId84" w:anchor="art94" w:history="1">
        <w:r w:rsidRPr="00CD30C2">
          <w:rPr>
            <w:rFonts w:asciiTheme="minorHAnsi" w:hAnsiTheme="minorHAnsi" w:cstheme="minorHAnsi"/>
            <w:sz w:val="21"/>
            <w:szCs w:val="21"/>
          </w:rPr>
          <w:t>art. 94 da Lei 14.133, de 2021</w:t>
        </w:r>
      </w:hyperlink>
      <w:r w:rsidRPr="00CD30C2">
        <w:rPr>
          <w:rFonts w:asciiTheme="minorHAnsi" w:hAnsiTheme="minorHAnsi" w:cstheme="minorHAnsi"/>
          <w:sz w:val="21"/>
          <w:szCs w:val="21"/>
        </w:rPr>
        <w:t xml:space="preserve">, bem como no respectivo sítio oficial na Internet, em atenção ao art. 91, caput, da Lei n.º 14.133, de 2021, e ao </w:t>
      </w:r>
      <w:hyperlink r:id="rId85" w:anchor="art8§2" w:history="1">
        <w:r w:rsidRPr="00CD30C2">
          <w:rPr>
            <w:rFonts w:asciiTheme="minorHAnsi" w:hAnsiTheme="minorHAnsi" w:cstheme="minorHAnsi"/>
            <w:sz w:val="21"/>
            <w:szCs w:val="21"/>
          </w:rPr>
          <w:t>art. 8º, §2º, da Lei n. 12.527, de 2011</w:t>
        </w:r>
      </w:hyperlink>
      <w:r w:rsidRPr="00CD30C2">
        <w:rPr>
          <w:rFonts w:asciiTheme="minorHAnsi" w:hAnsiTheme="minorHAnsi" w:cstheme="minorHAnsi"/>
          <w:sz w:val="21"/>
          <w:szCs w:val="21"/>
        </w:rPr>
        <w:t xml:space="preserve">, c/c </w:t>
      </w:r>
      <w:hyperlink r:id="rId86" w:anchor="art7§3" w:history="1">
        <w:r w:rsidRPr="00CD30C2">
          <w:rPr>
            <w:rFonts w:asciiTheme="minorHAnsi" w:hAnsiTheme="minorHAnsi" w:cstheme="minorHAnsi"/>
            <w:sz w:val="21"/>
            <w:szCs w:val="21"/>
          </w:rPr>
          <w:t>art. 7º, §3º, inciso V, do Decreto n. 7.724, de 2012</w:t>
        </w:r>
      </w:hyperlink>
      <w:r w:rsidRPr="00CD30C2">
        <w:rPr>
          <w:rFonts w:asciiTheme="minorHAnsi" w:hAnsiTheme="minorHAnsi" w:cstheme="minorHAnsi"/>
          <w:sz w:val="21"/>
          <w:szCs w:val="21"/>
        </w:rPr>
        <w:t>.</w:t>
      </w:r>
    </w:p>
    <w:p w14:paraId="4905986B" w14:textId="77777777" w:rsidR="00982D76" w:rsidRPr="00CD30C2" w:rsidRDefault="00982D76" w:rsidP="00EA5B1B">
      <w:pPr>
        <w:pStyle w:val="PargrafodaLista"/>
        <w:numPr>
          <w:ilvl w:val="0"/>
          <w:numId w:val="9"/>
        </w:numPr>
        <w:pBdr>
          <w:bottom w:val="single" w:sz="4" w:space="1" w:color="auto"/>
        </w:pBdr>
        <w:shd w:val="clear" w:color="auto" w:fill="BFBFBF" w:themeFill="background1" w:themeFillShade="BF"/>
        <w:tabs>
          <w:tab w:val="left" w:pos="0"/>
          <w:tab w:val="left" w:pos="284"/>
        </w:tabs>
        <w:spacing w:before="120" w:after="0" w:line="240" w:lineRule="auto"/>
        <w:contextualSpacing w:val="0"/>
        <w:rPr>
          <w:rFonts w:asciiTheme="minorHAnsi" w:hAnsiTheme="minorHAnsi" w:cstheme="minorHAnsi"/>
          <w:b/>
          <w:bCs/>
          <w:sz w:val="21"/>
          <w:szCs w:val="21"/>
        </w:rPr>
      </w:pPr>
      <w:r w:rsidRPr="00CD30C2">
        <w:rPr>
          <w:rFonts w:asciiTheme="minorHAnsi" w:hAnsiTheme="minorHAnsi" w:cstheme="minorHAnsi"/>
          <w:b/>
          <w:bCs/>
          <w:sz w:val="21"/>
          <w:szCs w:val="21"/>
        </w:rPr>
        <w:t>CLÁUSULA DÉCIMA SÉTIMA– FORO (</w:t>
      </w:r>
      <w:hyperlink r:id="rId87" w:anchor="art92§1" w:history="1">
        <w:r w:rsidRPr="00CD30C2">
          <w:rPr>
            <w:rFonts w:asciiTheme="minorHAnsi" w:hAnsiTheme="minorHAnsi" w:cstheme="minorHAnsi"/>
            <w:b/>
            <w:bCs/>
            <w:sz w:val="21"/>
            <w:szCs w:val="21"/>
          </w:rPr>
          <w:t>art. 92, §1º</w:t>
        </w:r>
      </w:hyperlink>
      <w:r w:rsidRPr="00CD30C2">
        <w:rPr>
          <w:rFonts w:asciiTheme="minorHAnsi" w:hAnsiTheme="minorHAnsi" w:cstheme="minorHAnsi"/>
          <w:b/>
          <w:bCs/>
          <w:sz w:val="21"/>
          <w:szCs w:val="21"/>
        </w:rPr>
        <w:t>)</w:t>
      </w:r>
    </w:p>
    <w:p w14:paraId="76B529FE" w14:textId="77777777" w:rsidR="00982D76" w:rsidRPr="00CD30C2" w:rsidRDefault="00982D76" w:rsidP="00EA5B1B">
      <w:pPr>
        <w:pStyle w:val="PargrafodaLista"/>
        <w:numPr>
          <w:ilvl w:val="1"/>
          <w:numId w:val="9"/>
        </w:numPr>
        <w:tabs>
          <w:tab w:val="left" w:pos="0"/>
          <w:tab w:val="left" w:pos="567"/>
          <w:tab w:val="left" w:pos="3001"/>
        </w:tabs>
        <w:spacing w:before="120" w:after="0" w:line="240" w:lineRule="auto"/>
        <w:ind w:left="0" w:firstLine="0"/>
        <w:contextualSpacing w:val="0"/>
        <w:jc w:val="both"/>
        <w:rPr>
          <w:rFonts w:asciiTheme="minorHAnsi" w:hAnsiTheme="minorHAnsi" w:cstheme="minorHAnsi"/>
          <w:sz w:val="21"/>
          <w:szCs w:val="21"/>
        </w:rPr>
      </w:pPr>
      <w:r w:rsidRPr="00CD30C2">
        <w:rPr>
          <w:rFonts w:asciiTheme="minorHAnsi" w:hAnsiTheme="minorHAnsi" w:cstheme="minorHAnsi"/>
          <w:sz w:val="21"/>
          <w:szCs w:val="21"/>
        </w:rPr>
        <w:t xml:space="preserve">Fica eleito o Foro da Comarca de Campo Verde - MT  para dirimir os litígios que decorrerem da execução deste Termo de Contrato que não puderem ser compostos pela conciliação, conforme </w:t>
      </w:r>
      <w:hyperlink r:id="rId88" w:anchor="art92§1" w:history="1">
        <w:r w:rsidRPr="00CD30C2">
          <w:rPr>
            <w:rFonts w:asciiTheme="minorHAnsi" w:hAnsiTheme="minorHAnsi" w:cstheme="minorHAnsi"/>
            <w:sz w:val="21"/>
            <w:szCs w:val="21"/>
          </w:rPr>
          <w:t>art. 92, §1º, da Lei nº 14.133/21</w:t>
        </w:r>
      </w:hyperlink>
      <w:r w:rsidRPr="00CD30C2">
        <w:rPr>
          <w:rFonts w:asciiTheme="minorHAnsi" w:hAnsiTheme="minorHAnsi" w:cstheme="minorHAnsi"/>
          <w:sz w:val="21"/>
          <w:szCs w:val="21"/>
        </w:rPr>
        <w:t>.</w:t>
      </w:r>
    </w:p>
    <w:p w14:paraId="1F18EF69" w14:textId="77777777" w:rsidR="00982D76" w:rsidRPr="00CD30C2" w:rsidRDefault="00982D76" w:rsidP="00982D76">
      <w:pPr>
        <w:pStyle w:val="PargrafodaLista"/>
        <w:tabs>
          <w:tab w:val="left" w:pos="0"/>
          <w:tab w:val="left" w:pos="1134"/>
          <w:tab w:val="left" w:pos="3001"/>
        </w:tabs>
        <w:spacing w:before="120" w:line="240" w:lineRule="auto"/>
        <w:ind w:left="360"/>
        <w:jc w:val="right"/>
        <w:rPr>
          <w:rFonts w:asciiTheme="minorHAnsi" w:eastAsia="DengXian" w:hAnsiTheme="minorHAnsi" w:cstheme="minorHAnsi"/>
          <w:sz w:val="21"/>
          <w:szCs w:val="21"/>
          <w:lang w:eastAsia="zh-CN"/>
        </w:rPr>
      </w:pPr>
    </w:p>
    <w:p w14:paraId="1AA5459F" w14:textId="77777777" w:rsidR="00982D76" w:rsidRPr="00CD30C2" w:rsidRDefault="00982D76" w:rsidP="00982D76">
      <w:pPr>
        <w:pStyle w:val="PargrafodaLista"/>
        <w:tabs>
          <w:tab w:val="left" w:pos="0"/>
          <w:tab w:val="left" w:pos="1134"/>
          <w:tab w:val="left" w:pos="3001"/>
        </w:tabs>
        <w:spacing w:before="120" w:line="240" w:lineRule="auto"/>
        <w:ind w:left="360"/>
        <w:jc w:val="right"/>
        <w:rPr>
          <w:rFonts w:asciiTheme="minorHAnsi" w:hAnsiTheme="minorHAnsi" w:cstheme="minorHAnsi"/>
          <w:sz w:val="21"/>
          <w:szCs w:val="21"/>
        </w:rPr>
      </w:pPr>
      <w:r w:rsidRPr="00CD30C2">
        <w:rPr>
          <w:rFonts w:asciiTheme="minorHAnsi" w:hAnsiTheme="minorHAnsi" w:cstheme="minorHAnsi"/>
          <w:sz w:val="21"/>
          <w:szCs w:val="21"/>
        </w:rPr>
        <w:t xml:space="preserve">Campo Verde - MT,  ____, de _______ </w:t>
      </w:r>
      <w:proofErr w:type="spellStart"/>
      <w:r w:rsidRPr="00CD30C2">
        <w:rPr>
          <w:rFonts w:asciiTheme="minorHAnsi" w:hAnsiTheme="minorHAnsi" w:cstheme="minorHAnsi"/>
          <w:sz w:val="21"/>
          <w:szCs w:val="21"/>
        </w:rPr>
        <w:t>de</w:t>
      </w:r>
      <w:proofErr w:type="spellEnd"/>
      <w:r w:rsidRPr="00CD30C2">
        <w:rPr>
          <w:rFonts w:asciiTheme="minorHAnsi" w:hAnsiTheme="minorHAnsi" w:cstheme="minorHAnsi"/>
          <w:sz w:val="21"/>
          <w:szCs w:val="21"/>
        </w:rPr>
        <w:t xml:space="preserve"> 2025.</w:t>
      </w:r>
    </w:p>
    <w:p w14:paraId="516C9A43" w14:textId="77777777" w:rsidR="00982D76" w:rsidRPr="00CD30C2" w:rsidRDefault="00982D76" w:rsidP="00982D76">
      <w:pPr>
        <w:pStyle w:val="PargrafodaLista"/>
        <w:tabs>
          <w:tab w:val="left" w:pos="0"/>
          <w:tab w:val="left" w:pos="3001"/>
        </w:tabs>
        <w:spacing w:before="120" w:line="240" w:lineRule="auto"/>
        <w:ind w:left="360"/>
        <w:jc w:val="right"/>
        <w:rPr>
          <w:rFonts w:asciiTheme="minorHAnsi" w:eastAsia="DengXian" w:hAnsiTheme="minorHAnsi" w:cstheme="minorHAnsi"/>
          <w:b/>
          <w:sz w:val="21"/>
          <w:szCs w:val="21"/>
          <w:lang w:eastAsia="zh-CN"/>
        </w:rPr>
      </w:pPr>
    </w:p>
    <w:p w14:paraId="4E66CA57" w14:textId="77777777" w:rsidR="00982D76" w:rsidRPr="00CD30C2" w:rsidRDefault="00982D76" w:rsidP="00982D76">
      <w:pPr>
        <w:pStyle w:val="PargrafodaLista"/>
        <w:tabs>
          <w:tab w:val="left" w:pos="0"/>
          <w:tab w:val="left" w:pos="3001"/>
        </w:tabs>
        <w:spacing w:before="120" w:line="240" w:lineRule="auto"/>
        <w:ind w:left="360"/>
        <w:jc w:val="right"/>
        <w:rPr>
          <w:rFonts w:asciiTheme="minorHAnsi" w:eastAsia="DengXian" w:hAnsiTheme="minorHAnsi" w:cstheme="minorHAnsi"/>
          <w:b/>
          <w:sz w:val="21"/>
          <w:szCs w:val="21"/>
          <w:lang w:eastAsia="zh-CN"/>
        </w:rPr>
      </w:pPr>
    </w:p>
    <w:p w14:paraId="586D48D1" w14:textId="77777777" w:rsidR="00982D76" w:rsidRPr="00CD30C2" w:rsidRDefault="00982D76" w:rsidP="00982D76">
      <w:pPr>
        <w:pStyle w:val="PargrafodaLista"/>
        <w:tabs>
          <w:tab w:val="left" w:pos="0"/>
          <w:tab w:val="left" w:pos="3001"/>
        </w:tabs>
        <w:spacing w:before="120" w:line="240" w:lineRule="auto"/>
        <w:ind w:left="360"/>
        <w:jc w:val="right"/>
        <w:rPr>
          <w:rFonts w:asciiTheme="minorHAnsi" w:eastAsia="DengXian" w:hAnsiTheme="minorHAnsi" w:cstheme="minorHAnsi"/>
          <w:b/>
          <w:sz w:val="21"/>
          <w:szCs w:val="21"/>
          <w:lang w:eastAsia="zh-CN"/>
        </w:rPr>
      </w:pPr>
    </w:p>
    <w:p w14:paraId="738F5243" w14:textId="77777777" w:rsidR="00982D76" w:rsidRPr="00CD30C2" w:rsidRDefault="00982D76" w:rsidP="00982D76">
      <w:pPr>
        <w:pStyle w:val="PargrafodaLista"/>
        <w:tabs>
          <w:tab w:val="left" w:pos="0"/>
          <w:tab w:val="left" w:pos="3001"/>
        </w:tabs>
        <w:spacing w:before="120" w:line="240" w:lineRule="auto"/>
        <w:ind w:left="360"/>
        <w:jc w:val="right"/>
        <w:rPr>
          <w:rFonts w:asciiTheme="minorHAnsi" w:eastAsia="DengXian" w:hAnsiTheme="minorHAnsi" w:cstheme="minorHAnsi"/>
          <w:b/>
          <w:sz w:val="21"/>
          <w:szCs w:val="21"/>
          <w:lang w:eastAsia="zh-CN"/>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2"/>
        <w:gridCol w:w="4602"/>
      </w:tblGrid>
      <w:tr w:rsidR="00982D76" w:rsidRPr="00CD30C2" w14:paraId="0E35FBB8" w14:textId="77777777" w:rsidTr="005E2FF9">
        <w:tc>
          <w:tcPr>
            <w:tcW w:w="4602" w:type="dxa"/>
          </w:tcPr>
          <w:p w14:paraId="5C53DA76"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p>
          <w:p w14:paraId="17F0C01B"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_______________________________</w:t>
            </w:r>
          </w:p>
          <w:p w14:paraId="0A067A1E"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ALEXANDRE LOPES DE OLIVEIRA</w:t>
            </w:r>
          </w:p>
          <w:p w14:paraId="35878E1E"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Prefeito Municipal</w:t>
            </w:r>
          </w:p>
        </w:tc>
        <w:tc>
          <w:tcPr>
            <w:tcW w:w="4602" w:type="dxa"/>
          </w:tcPr>
          <w:p w14:paraId="2C63D7BC"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p>
          <w:p w14:paraId="0D58220A"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_______________________________</w:t>
            </w:r>
          </w:p>
          <w:p w14:paraId="091E8BD7"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FORNECEDOR</w:t>
            </w:r>
          </w:p>
          <w:p w14:paraId="73E75F0A"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Representante</w:t>
            </w:r>
          </w:p>
        </w:tc>
      </w:tr>
      <w:tr w:rsidR="00982D76" w:rsidRPr="00CD30C2" w14:paraId="474DE601" w14:textId="77777777" w:rsidTr="005E2FF9">
        <w:tc>
          <w:tcPr>
            <w:tcW w:w="4602" w:type="dxa"/>
          </w:tcPr>
          <w:p w14:paraId="480689B3"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p>
          <w:p w14:paraId="3DDD7949"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_______________________________</w:t>
            </w:r>
          </w:p>
          <w:p w14:paraId="7482B684" w14:textId="61EE719C" w:rsidR="00982D76" w:rsidRPr="00CD30C2" w:rsidRDefault="00EA32BE"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ADRIANO CONCEIÇÃO DE PAULA</w:t>
            </w:r>
          </w:p>
          <w:p w14:paraId="55A0CD5A"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Agente de Contratação</w:t>
            </w:r>
          </w:p>
        </w:tc>
        <w:tc>
          <w:tcPr>
            <w:tcW w:w="4602" w:type="dxa"/>
          </w:tcPr>
          <w:p w14:paraId="14F2E903" w14:textId="77777777" w:rsidR="00982D76" w:rsidRPr="00CD30C2" w:rsidRDefault="00982D76" w:rsidP="005E2FF9">
            <w:pPr>
              <w:widowControl w:val="0"/>
              <w:spacing w:before="120" w:after="0" w:line="240" w:lineRule="auto"/>
              <w:ind w:left="-142"/>
              <w:jc w:val="center"/>
              <w:rPr>
                <w:rFonts w:asciiTheme="minorHAnsi" w:hAnsiTheme="minorHAnsi" w:cstheme="minorHAnsi"/>
                <w:b/>
                <w:sz w:val="21"/>
                <w:szCs w:val="21"/>
              </w:rPr>
            </w:pPr>
          </w:p>
          <w:p w14:paraId="45E1E078" w14:textId="77777777" w:rsidR="00982D76" w:rsidRPr="00CD30C2" w:rsidRDefault="00982D76" w:rsidP="005E2FF9">
            <w:pPr>
              <w:tabs>
                <w:tab w:val="left" w:pos="0"/>
                <w:tab w:val="left" w:pos="3001"/>
              </w:tabs>
              <w:spacing w:before="120" w:after="0" w:line="240" w:lineRule="auto"/>
              <w:jc w:val="center"/>
              <w:rPr>
                <w:rFonts w:asciiTheme="minorHAnsi" w:hAnsiTheme="minorHAnsi" w:cstheme="minorHAnsi"/>
                <w:b/>
                <w:sz w:val="21"/>
                <w:szCs w:val="21"/>
              </w:rPr>
            </w:pPr>
            <w:r w:rsidRPr="00CD30C2">
              <w:rPr>
                <w:rFonts w:asciiTheme="minorHAnsi" w:hAnsiTheme="minorHAnsi" w:cstheme="minorHAnsi"/>
                <w:b/>
                <w:sz w:val="21"/>
                <w:szCs w:val="21"/>
              </w:rPr>
              <w:t>_______________________________</w:t>
            </w:r>
          </w:p>
          <w:p w14:paraId="056D4745" w14:textId="08677565" w:rsidR="00982D76" w:rsidRPr="00CD30C2" w:rsidRDefault="001A437C" w:rsidP="005E2FF9">
            <w:pPr>
              <w:widowControl w:val="0"/>
              <w:spacing w:before="120" w:after="0" w:line="240" w:lineRule="auto"/>
              <w:ind w:left="-142"/>
              <w:jc w:val="center"/>
              <w:rPr>
                <w:rFonts w:asciiTheme="minorHAnsi" w:hAnsiTheme="minorHAnsi" w:cstheme="minorHAnsi"/>
                <w:b/>
                <w:sz w:val="21"/>
                <w:szCs w:val="21"/>
              </w:rPr>
            </w:pPr>
            <w:r w:rsidRPr="00CD30C2">
              <w:rPr>
                <w:rFonts w:asciiTheme="minorHAnsi" w:hAnsiTheme="minorHAnsi" w:cstheme="minorHAnsi"/>
                <w:b/>
                <w:sz w:val="21"/>
                <w:szCs w:val="21"/>
              </w:rPr>
              <w:t>BENAIA PAULA SANTOS AGUIAR</w:t>
            </w:r>
          </w:p>
          <w:p w14:paraId="4C53D637" w14:textId="77777777" w:rsidR="00982D76" w:rsidRPr="00CD30C2" w:rsidRDefault="00982D76" w:rsidP="005E2FF9">
            <w:pPr>
              <w:widowControl w:val="0"/>
              <w:spacing w:before="120" w:after="0" w:line="240" w:lineRule="auto"/>
              <w:ind w:left="-142"/>
              <w:jc w:val="center"/>
              <w:rPr>
                <w:rFonts w:asciiTheme="minorHAnsi" w:hAnsiTheme="minorHAnsi" w:cstheme="minorHAnsi"/>
                <w:b/>
                <w:sz w:val="21"/>
                <w:szCs w:val="21"/>
              </w:rPr>
            </w:pPr>
            <w:r w:rsidRPr="00CD30C2">
              <w:rPr>
                <w:rFonts w:asciiTheme="minorHAnsi" w:hAnsiTheme="minorHAnsi" w:cstheme="minorHAnsi"/>
                <w:b/>
                <w:sz w:val="21"/>
                <w:szCs w:val="21"/>
              </w:rPr>
              <w:t>Fiscal</w:t>
            </w:r>
          </w:p>
        </w:tc>
      </w:tr>
    </w:tbl>
    <w:p w14:paraId="127D8F08" w14:textId="77777777" w:rsidR="00982D76" w:rsidRPr="00CD30C2" w:rsidRDefault="00982D76" w:rsidP="00FC76C9">
      <w:pPr>
        <w:tabs>
          <w:tab w:val="left" w:pos="0"/>
          <w:tab w:val="left" w:pos="3001"/>
        </w:tabs>
        <w:spacing w:before="120" w:line="240" w:lineRule="auto"/>
        <w:rPr>
          <w:rFonts w:asciiTheme="minorHAnsi" w:eastAsia="DengXian" w:hAnsiTheme="minorHAnsi" w:cstheme="minorHAnsi"/>
          <w:b/>
          <w:sz w:val="21"/>
          <w:szCs w:val="21"/>
          <w:lang w:eastAsia="zh-CN"/>
        </w:rPr>
      </w:pPr>
    </w:p>
    <w:sectPr w:rsidR="00982D76" w:rsidRPr="00CD30C2" w:rsidSect="00921C85">
      <w:headerReference w:type="even" r:id="rId89"/>
      <w:headerReference w:type="default" r:id="rId90"/>
      <w:footerReference w:type="default" r:id="rId91"/>
      <w:headerReference w:type="first" r:id="rId92"/>
      <w:pgSz w:w="11906" w:h="16838"/>
      <w:pgMar w:top="337" w:right="1274" w:bottom="1843" w:left="1418" w:header="510" w:footer="0"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B10797" w14:textId="77777777" w:rsidR="00095BCD" w:rsidRDefault="00095BCD">
      <w:pPr>
        <w:spacing w:line="240" w:lineRule="auto"/>
      </w:pPr>
      <w:r>
        <w:separator/>
      </w:r>
    </w:p>
  </w:endnote>
  <w:endnote w:type="continuationSeparator" w:id="0">
    <w:p w14:paraId="25C9356B" w14:textId="77777777" w:rsidR="00095BCD" w:rsidRDefault="00095BC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Bitstream Vera Serif">
    <w:altName w:val="Bookman Old Style"/>
    <w:panose1 w:val="00000000000000000000"/>
    <w:charset w:val="00"/>
    <w:family w:val="roman"/>
    <w:notTrueType/>
    <w:pitch w:val="variable"/>
    <w:sig w:usb0="00000003" w:usb1="00000000" w:usb2="00000000" w:usb3="00000000" w:csb0="00000001" w:csb1="00000000"/>
  </w:font>
  <w:font w:name="Bitstream Vera Sans">
    <w:panose1 w:val="00000000000000000000"/>
    <w:charset w:val="00"/>
    <w:family w:val="swiss"/>
    <w:notTrueType/>
    <w:pitch w:val="variable"/>
    <w:sig w:usb0="00000003" w:usb1="00000000" w:usb2="00000000" w:usb3="00000000" w:csb0="00000001" w:csb1="00000000"/>
  </w:font>
  <w:font w:name="Nimbus Roman No9 L">
    <w:altName w:val="Times New Roman"/>
    <w:panose1 w:val="00000000000000000000"/>
    <w:charset w:val="00"/>
    <w:family w:val="roman"/>
    <w:notTrueType/>
    <w:pitch w:val="variable"/>
    <w:sig w:usb0="00000003" w:usb1="00000000" w:usb2="00000000" w:usb3="00000000" w:csb0="00000001" w:csb1="00000000"/>
  </w:font>
  <w:font w:name="Nimbus Sans 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Graphite Light ATT">
    <w:altName w:val="Courier New"/>
    <w:panose1 w:val="00000000000000000000"/>
    <w:charset w:val="00"/>
    <w:family w:val="script"/>
    <w:notTrueType/>
    <w:pitch w:val="variable"/>
    <w:sig w:usb0="00000003" w:usb1="00000000" w:usb2="00000000" w:usb3="00000000" w:csb0="00000001" w:csb1="00000000"/>
  </w:font>
  <w:font w:name="Liberation Sans">
    <w:altName w:val="MS Mincho"/>
    <w:charset w:val="00"/>
    <w:family w:val="swiss"/>
    <w:pitch w:val="variable"/>
    <w:sig w:usb0="00000001" w:usb1="08070000" w:usb2="00000010" w:usb3="00000000" w:csb0="00020000" w:csb1="00000000"/>
  </w:font>
  <w:font w:name="Droid Sans Fallback">
    <w:panose1 w:val="00000000000000000000"/>
    <w:charset w:val="80"/>
    <w:family w:val="auto"/>
    <w:notTrueType/>
    <w:pitch w:val="variable"/>
    <w:sig w:usb0="00000001" w:usb1="08070000" w:usb2="00000010" w:usb3="00000000" w:csb0="00020000" w:csb1="00000000"/>
  </w:font>
  <w:font w:name="DejaVu Sans">
    <w:altName w:val="MS Gothic"/>
    <w:panose1 w:val="00000000000000000000"/>
    <w:charset w:val="00"/>
    <w:family w:val="swiss"/>
    <w:notTrueType/>
    <w:pitch w:val="variable"/>
    <w:sig w:usb0="00000003" w:usb1="00000000" w:usb2="00000000" w:usb3="00000000" w:csb0="00000001" w:csb1="00000000"/>
  </w:font>
  <w:font w:name="ArialMT">
    <w:altName w:val="Segoe Print"/>
    <w:panose1 w:val="00000000000000000000"/>
    <w:charset w:val="00"/>
    <w:family w:val="roman"/>
    <w:notTrueType/>
    <w:pitch w:val="default"/>
    <w:sig w:usb0="00000003" w:usb1="00000000" w:usb2="00000000" w:usb3="00000000" w:csb0="00000001" w:csb1="00000000"/>
  </w:font>
  <w:font w:name="WenQuanYi Micro Hei">
    <w:altName w:val="Segoe Print"/>
    <w:panose1 w:val="00000000000000000000"/>
    <w:charset w:val="00"/>
    <w:family w:val="roman"/>
    <w:notTrueType/>
    <w:pitch w:val="default"/>
    <w:sig w:usb0="00000003" w:usb1="00000000" w:usb2="00000000" w:usb3="00000000" w:csb0="00000001" w:csb1="00000000"/>
  </w:font>
  <w:font w:name="Lohit Hindi">
    <w:altName w:val="Times New Roman"/>
    <w:panose1 w:val="00000000000000000000"/>
    <w:charset w:val="00"/>
    <w:family w:val="roman"/>
    <w:notTrueType/>
    <w:pitch w:val="default"/>
    <w:sig w:usb0="00000003" w:usb1="00000000" w:usb2="00000000" w:usb3="00000000" w:csb0="00000001"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6A934" w14:textId="77777777" w:rsidR="00374B2B" w:rsidRDefault="00374B2B">
    <w:pPr>
      <w:tabs>
        <w:tab w:val="left" w:pos="6675"/>
      </w:tabs>
      <w:spacing w:after="0" w:line="240" w:lineRule="auto"/>
      <w:ind w:hanging="851"/>
      <w:jc w:val="center"/>
      <w:rPr>
        <w:b/>
      </w:rPr>
    </w:pPr>
  </w:p>
  <w:p w14:paraId="02361B44" w14:textId="77777777" w:rsidR="00374B2B" w:rsidRDefault="00374B2B">
    <w:r>
      <w:rPr>
        <w:noProof/>
        <w:color w:val="000000"/>
      </w:rPr>
      <w:drawing>
        <wp:inline distT="0" distB="0" distL="0" distR="0" wp14:anchorId="5F34CDC5" wp14:editId="07C6ED64">
          <wp:extent cx="6278245" cy="676275"/>
          <wp:effectExtent l="0" t="0" r="0" b="9525"/>
          <wp:docPr id="8" name="Imagem 8" descr="rodapé_ger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m 42" descr="rodapé_ger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78400" cy="676800"/>
                  </a:xfrm>
                  <a:prstGeom prst="rect">
                    <a:avLst/>
                  </a:prstGeom>
                  <a:noFill/>
                  <a:ln>
                    <a:noFill/>
                  </a:ln>
                </pic:spPr>
              </pic:pic>
            </a:graphicData>
          </a:graphic>
        </wp:inline>
      </w:drawing>
    </w:r>
  </w:p>
  <w:p w14:paraId="70C0BE57" w14:textId="77777777" w:rsidR="00374B2B" w:rsidRDefault="00374B2B"/>
  <w:p w14:paraId="2D530A1E" w14:textId="77777777" w:rsidR="00374B2B" w:rsidRDefault="00374B2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16C87" w14:textId="77777777" w:rsidR="00095BCD" w:rsidRDefault="00095BCD">
      <w:pPr>
        <w:spacing w:after="0"/>
      </w:pPr>
      <w:r>
        <w:separator/>
      </w:r>
    </w:p>
  </w:footnote>
  <w:footnote w:type="continuationSeparator" w:id="0">
    <w:p w14:paraId="69EC6260" w14:textId="77777777" w:rsidR="00095BCD" w:rsidRDefault="00095BCD">
      <w:pPr>
        <w:spacing w:after="0"/>
      </w:pPr>
      <w:r>
        <w:continuationSeparator/>
      </w:r>
    </w:p>
  </w:footnote>
  <w:footnote w:id="1">
    <w:p w14:paraId="59550FEA" w14:textId="77777777" w:rsidR="00374B2B" w:rsidRDefault="00374B2B" w:rsidP="004C34CE">
      <w:pPr>
        <w:pStyle w:val="Textodenotaderodap"/>
        <w:spacing w:after="120"/>
      </w:pPr>
      <w:r>
        <w:rPr>
          <w:rStyle w:val="Refdenotaderodap"/>
        </w:rPr>
        <w:footnoteRef/>
      </w:r>
      <w:r>
        <w:t xml:space="preserve"> Disponível em </w:t>
      </w:r>
      <w:hyperlink r:id="rId1" w:history="1">
        <w:r>
          <w:rPr>
            <w:rStyle w:val="Hyperlink"/>
          </w:rPr>
          <w:t>https://solucoes.receita.fazenda.gov.br/Servicos/cnpjreva/Cnpjreva_Solicitacao.asp?cnpj=</w:t>
        </w:r>
      </w:hyperlink>
      <w:r>
        <w:t xml:space="preserve"> </w:t>
      </w:r>
    </w:p>
  </w:footnote>
  <w:footnote w:id="2">
    <w:p w14:paraId="2F506E7B" w14:textId="77777777" w:rsidR="00374B2B" w:rsidRDefault="00374B2B" w:rsidP="004C34CE">
      <w:pPr>
        <w:pStyle w:val="Textodenotaderodap"/>
        <w:spacing w:after="120"/>
      </w:pPr>
      <w:r>
        <w:rPr>
          <w:rStyle w:val="Refdenotaderodap"/>
        </w:rPr>
        <w:footnoteRef/>
      </w:r>
      <w:r>
        <w:t xml:space="preserve"> Disponível em </w:t>
      </w:r>
      <w:hyperlink r:id="rId2" w:history="1">
        <w:r>
          <w:rPr>
            <w:rStyle w:val="Hyperlink"/>
          </w:rPr>
          <w:t>https://solucoes.receita.fazenda.gov.br/Servicos/certidaointernet/PJ/Emitir</w:t>
        </w:r>
      </w:hyperlink>
      <w:r>
        <w:t xml:space="preserve"> </w:t>
      </w:r>
    </w:p>
  </w:footnote>
  <w:footnote w:id="3">
    <w:p w14:paraId="3BAB42CB" w14:textId="77777777" w:rsidR="00374B2B" w:rsidRDefault="00374B2B" w:rsidP="004C34CE">
      <w:pPr>
        <w:pStyle w:val="Textodenotaderodap"/>
        <w:spacing w:after="120"/>
      </w:pPr>
      <w:r>
        <w:rPr>
          <w:rStyle w:val="Refdenotaderodap"/>
        </w:rPr>
        <w:footnoteRef/>
      </w:r>
      <w:r>
        <w:t xml:space="preserve"> Disponível em </w:t>
      </w:r>
      <w:hyperlink r:id="rId3" w:history="1">
        <w:r>
          <w:rPr>
            <w:rStyle w:val="Hyperlink"/>
          </w:rPr>
          <w:t>https://consulta-crf.caixa.gov.br/consultacrf/pages/consultaEmpregador.jsf</w:t>
        </w:r>
      </w:hyperlink>
      <w:r>
        <w:t xml:space="preserve"> </w:t>
      </w:r>
    </w:p>
  </w:footnote>
  <w:footnote w:id="4">
    <w:p w14:paraId="342E44FB" w14:textId="77777777" w:rsidR="00374B2B" w:rsidRDefault="00374B2B" w:rsidP="004C34CE">
      <w:pPr>
        <w:pStyle w:val="Textodenotaderodap"/>
        <w:spacing w:after="120"/>
      </w:pPr>
      <w:r>
        <w:rPr>
          <w:rStyle w:val="Refdenotaderodap"/>
        </w:rPr>
        <w:footnoteRef/>
      </w:r>
      <w:r>
        <w:t xml:space="preserve"> Disponível em </w:t>
      </w:r>
      <w:hyperlink r:id="rId4" w:history="1">
        <w:r>
          <w:rPr>
            <w:rStyle w:val="Hyperlink"/>
          </w:rPr>
          <w:t>https://www.tst.jus.br/certidao</w:t>
        </w:r>
      </w:hyperlink>
      <w:r>
        <w:t xml:space="preserve"> </w:t>
      </w:r>
    </w:p>
  </w:footnote>
  <w:footnote w:id="5">
    <w:p w14:paraId="56A19AF9" w14:textId="77777777" w:rsidR="008B6D1C" w:rsidRDefault="008B6D1C" w:rsidP="008B6D1C">
      <w:pPr>
        <w:pStyle w:val="Textodenotaderodap"/>
      </w:pPr>
      <w:r>
        <w:rPr>
          <w:rStyle w:val="Refdenotaderodap"/>
        </w:rPr>
        <w:footnoteRef/>
      </w:r>
      <w:r>
        <w:t xml:space="preserve"> </w:t>
      </w:r>
      <w:hyperlink r:id="rId5" w:anchor=":~:text=Art.%20217.,de%20recursos%20or%C3%A7ament%C3%A1rios" w:history="1">
        <w:r w:rsidRPr="00EB4FB7">
          <w:rPr>
            <w:rStyle w:val="Hyperlink"/>
          </w:rPr>
          <w:t>https://leismunicipais.com.br/a/mt/c/campo-verde/decreto/2024/1/2/decreto-n-2-2024-regulamenta-a-lei-n-14133-de-1-de-abril-de-2021-no-ambito-da-administracao-publica-municipal-direta-autarquica-e-fundacional-do-municipio-de-campo-verde-mt-e-da-outras-providencias?q=decreto+2%2F2024#:~:text=Art.%20217.,de%20recursos%20or%C3%A7ament%C3%A1rios</w:t>
        </w:r>
      </w:hyperlink>
      <w:r w:rsidRPr="00E04A63">
        <w:t>.</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62D33" w14:textId="77777777" w:rsidR="00374B2B" w:rsidRDefault="00A4249F">
    <w:pPr>
      <w:pStyle w:val="Cabealho"/>
    </w:pPr>
    <w:r>
      <w:pict w14:anchorId="535BD4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112188" o:spid="_x0000_s1029" type="#_x0000_t75" style="position:absolute;margin-left:0;margin-top:0;width:595.7pt;height:841.9pt;z-index:-251656192;mso-position-horizontal:center;mso-position-horizontal-relative:margin;mso-position-vertical:center;mso-position-vertical-relative:margin;mso-width-relative:page;mso-height-relative:page" o:allowincell="f">
          <v:imagedata r:id="rId1" o:title="fundo_"/>
          <w10:wrap anchorx="margin" anchory="margin"/>
        </v:shape>
      </w:pict>
    </w:r>
  </w:p>
  <w:p w14:paraId="2FF0E2FB" w14:textId="77777777" w:rsidR="00374B2B" w:rsidRDefault="00374B2B"/>
  <w:p w14:paraId="47408EC6" w14:textId="77777777" w:rsidR="00374B2B" w:rsidRDefault="00374B2B"/>
  <w:p w14:paraId="12B228BC" w14:textId="77777777" w:rsidR="00374B2B" w:rsidRDefault="00374B2B"/>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BD5AA3" w14:textId="77777777" w:rsidR="00374B2B" w:rsidRDefault="00374B2B">
    <w:pPr>
      <w:tabs>
        <w:tab w:val="center" w:pos="4252"/>
        <w:tab w:val="right" w:pos="8504"/>
      </w:tabs>
      <w:spacing w:after="0" w:line="240" w:lineRule="auto"/>
      <w:jc w:val="center"/>
    </w:pPr>
    <w:r>
      <w:rPr>
        <w:noProof/>
      </w:rPr>
      <w:drawing>
        <wp:inline distT="0" distB="0" distL="0" distR="0" wp14:anchorId="04F60D3A" wp14:editId="6E66220A">
          <wp:extent cx="5572125" cy="962025"/>
          <wp:effectExtent l="0" t="0" r="9525" b="9525"/>
          <wp:docPr id="7" name="Imagem 7" descr="CABEÇALHO PB_COMPRAS E LICITAÇÕ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m 41" descr="CABEÇALHO PB_COMPRAS E LICITAÇÕ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572125" cy="962025"/>
                  </a:xfrm>
                  <a:prstGeom prst="rect">
                    <a:avLst/>
                  </a:prstGeom>
                  <a:noFill/>
                  <a:ln>
                    <a:noFill/>
                  </a:ln>
                </pic:spPr>
              </pic:pic>
            </a:graphicData>
          </a:graphic>
        </wp:inline>
      </w:drawing>
    </w:r>
  </w:p>
  <w:p w14:paraId="334AE187" w14:textId="1E82BA50" w:rsidR="00374B2B" w:rsidRDefault="00374B2B">
    <w:pPr>
      <w:pBdr>
        <w:bottom w:val="single" w:sz="4" w:space="1" w:color="auto"/>
      </w:pBdr>
      <w:tabs>
        <w:tab w:val="center" w:pos="4252"/>
        <w:tab w:val="right" w:pos="8504"/>
      </w:tabs>
      <w:spacing w:after="0" w:line="240" w:lineRule="auto"/>
      <w:ind w:left="284" w:right="283"/>
      <w:jc w:val="right"/>
      <w:rPr>
        <w:sz w:val="16"/>
        <w:szCs w:val="16"/>
      </w:rPr>
    </w:pPr>
    <w:r>
      <w:rPr>
        <w:sz w:val="16"/>
        <w:szCs w:val="16"/>
      </w:rPr>
      <w:t xml:space="preserve">EDITAL </w:t>
    </w:r>
    <w:r w:rsidR="00E41C84">
      <w:rPr>
        <w:sz w:val="16"/>
        <w:szCs w:val="16"/>
      </w:rPr>
      <w:t xml:space="preserve">CREDENCIAMENTO </w:t>
    </w:r>
    <w:r>
      <w:rPr>
        <w:sz w:val="16"/>
        <w:szCs w:val="16"/>
      </w:rPr>
      <w:t>N° 00</w:t>
    </w:r>
    <w:r w:rsidR="005E338B">
      <w:rPr>
        <w:sz w:val="16"/>
        <w:szCs w:val="16"/>
      </w:rPr>
      <w:t>7</w:t>
    </w:r>
    <w:r>
      <w:rPr>
        <w:sz w:val="16"/>
        <w:szCs w:val="16"/>
      </w:rPr>
      <w:t>/2025 – PREFEITURA MUNICIPAL DE CAMPO VERDE – MT</w:t>
    </w:r>
  </w:p>
  <w:p w14:paraId="5ABAC85D" w14:textId="77777777" w:rsidR="00374B2B" w:rsidRDefault="00374B2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B3D202" w14:textId="77777777" w:rsidR="00374B2B" w:rsidRDefault="00A4249F">
    <w:pPr>
      <w:pStyle w:val="Cabealho"/>
    </w:pPr>
    <w:r>
      <w:pict w14:anchorId="758DBB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8112187" o:spid="_x0000_s1028" type="#_x0000_t75" style="position:absolute;margin-left:0;margin-top:0;width:595.7pt;height:841.9pt;z-index:-251657216;mso-position-horizontal:center;mso-position-horizontal-relative:margin;mso-position-vertical:center;mso-position-vertical-relative:margin;mso-width-relative:page;mso-height-relative:page" o:allowincell="f">
          <v:imagedata r:id="rId1" o:title="fundo_"/>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6D4F23E"/>
    <w:multiLevelType w:val="multilevel"/>
    <w:tmpl w:val="FD6CBD0C"/>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b/>
      </w:rPr>
    </w:lvl>
    <w:lvl w:ilvl="2">
      <w:start w:val="1"/>
      <w:numFmt w:val="lowerLetter"/>
      <w:lvlText w:val="%3)"/>
      <w:lvlJc w:val="left"/>
      <w:pPr>
        <w:ind w:left="1080" w:hanging="360"/>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 w15:restartNumberingAfterBreak="0">
    <w:nsid w:val="FFFFFF80"/>
    <w:multiLevelType w:val="singleLevel"/>
    <w:tmpl w:val="FFFFFF80"/>
    <w:lvl w:ilvl="0">
      <w:start w:val="1"/>
      <w:numFmt w:val="bullet"/>
      <w:pStyle w:val="Commarcadores5"/>
      <w:lvlText w:val=""/>
      <w:lvlJc w:val="left"/>
      <w:pPr>
        <w:tabs>
          <w:tab w:val="left" w:pos="1492"/>
        </w:tabs>
        <w:ind w:left="1492" w:hanging="360"/>
      </w:pPr>
      <w:rPr>
        <w:rFonts w:ascii="Symbol" w:hAnsi="Symbol" w:hint="default"/>
      </w:rPr>
    </w:lvl>
  </w:abstractNum>
  <w:abstractNum w:abstractNumId="2" w15:restartNumberingAfterBreak="0">
    <w:nsid w:val="FFFFFF89"/>
    <w:multiLevelType w:val="singleLevel"/>
    <w:tmpl w:val="FFFFFF89"/>
    <w:lvl w:ilvl="0">
      <w:start w:val="1"/>
      <w:numFmt w:val="bullet"/>
      <w:pStyle w:val="Commarcadores"/>
      <w:lvlText w:val=""/>
      <w:lvlJc w:val="left"/>
      <w:pPr>
        <w:tabs>
          <w:tab w:val="left" w:pos="360"/>
        </w:tabs>
        <w:ind w:left="360" w:hanging="360"/>
      </w:pPr>
      <w:rPr>
        <w:rFonts w:ascii="Symbol" w:hAnsi="Symbol" w:hint="default"/>
      </w:rPr>
    </w:lvl>
  </w:abstractNum>
  <w:abstractNum w:abstractNumId="3" w15:restartNumberingAfterBreak="0">
    <w:nsid w:val="063F5B90"/>
    <w:multiLevelType w:val="multilevel"/>
    <w:tmpl w:val="2292B30C"/>
    <w:lvl w:ilvl="0">
      <w:start w:val="1"/>
      <w:numFmt w:val="decimal"/>
      <w:lvlText w:val="%1."/>
      <w:lvlJc w:val="left"/>
      <w:pPr>
        <w:ind w:left="360" w:hanging="360"/>
      </w:pPr>
      <w:rPr>
        <w:b/>
        <w:bCs/>
      </w:rPr>
    </w:lvl>
    <w:lvl w:ilvl="1">
      <w:start w:val="1"/>
      <w:numFmt w:val="decimal"/>
      <w:lvlText w:val="%1.%2."/>
      <w:lvlJc w:val="left"/>
      <w:pPr>
        <w:ind w:left="858" w:hanging="432"/>
      </w:pPr>
      <w:rPr>
        <w:rFonts w:asciiTheme="minorHAnsi" w:hAnsiTheme="minorHAnsi" w:hint="default"/>
        <w:b/>
        <w:bCs w:val="0"/>
        <w:i w:val="0"/>
        <w:iCs w:val="0"/>
        <w:color w:val="auto"/>
        <w:sz w:val="21"/>
        <w:szCs w:val="21"/>
      </w:rPr>
    </w:lvl>
    <w:lvl w:ilvl="2">
      <w:start w:val="1"/>
      <w:numFmt w:val="lowerLetter"/>
      <w:lvlText w:val="%3)"/>
      <w:lvlJc w:val="left"/>
      <w:pPr>
        <w:ind w:left="1080" w:hanging="360"/>
      </w:pPr>
      <w:rPr>
        <w:rFonts w:asciiTheme="minorHAnsi" w:hAnsiTheme="minorHAnsi"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6AB6B44"/>
    <w:multiLevelType w:val="multilevel"/>
    <w:tmpl w:val="1960B764"/>
    <w:lvl w:ilvl="0">
      <w:start w:val="1"/>
      <w:numFmt w:val="decimal"/>
      <w:lvlText w:val="%1."/>
      <w:lvlJc w:val="left"/>
      <w:pPr>
        <w:ind w:left="360" w:hanging="360"/>
      </w:pPr>
      <w:rPr>
        <w:b/>
        <w:bCs/>
      </w:rPr>
    </w:lvl>
    <w:lvl w:ilvl="1">
      <w:start w:val="1"/>
      <w:numFmt w:val="decimal"/>
      <w:lvlText w:val="%1.%2."/>
      <w:lvlJc w:val="left"/>
      <w:pPr>
        <w:ind w:left="792" w:hanging="432"/>
      </w:pPr>
      <w:rPr>
        <w:b/>
        <w:bCs w:val="0"/>
        <w:i w:val="0"/>
        <w:iCs w:val="0"/>
        <w:color w:val="auto"/>
      </w:rPr>
    </w:lvl>
    <w:lvl w:ilvl="2">
      <w:start w:val="1"/>
      <w:numFmt w:val="lowerLetter"/>
      <w:lvlText w:val="%3)"/>
      <w:lvlJc w:val="left"/>
      <w:pPr>
        <w:ind w:left="1080" w:hanging="360"/>
      </w:pPr>
      <w:rPr>
        <w:rFonts w:asciiTheme="minorHAnsi" w:hAnsiTheme="minorHAnsi"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80F4AB9"/>
    <w:multiLevelType w:val="multilevel"/>
    <w:tmpl w:val="BD12ECFA"/>
    <w:lvl w:ilvl="0">
      <w:start w:val="1"/>
      <w:numFmt w:val="decimal"/>
      <w:lvlText w:val="%1."/>
      <w:lvlJc w:val="left"/>
      <w:pPr>
        <w:ind w:left="360" w:hanging="360"/>
      </w:pPr>
      <w:rPr>
        <w:rFonts w:hint="default"/>
        <w:b/>
      </w:rPr>
    </w:lvl>
    <w:lvl w:ilvl="1">
      <w:start w:val="1"/>
      <w:numFmt w:val="decimal"/>
      <w:pStyle w:val="Nvel02"/>
      <w:lvlText w:val="%1.%2."/>
      <w:lvlJc w:val="left"/>
      <w:pPr>
        <w:ind w:left="9363" w:hanging="432"/>
      </w:pPr>
      <w:rPr>
        <w:rFonts w:hint="default"/>
        <w:b/>
        <w:i w:val="0"/>
        <w:strike w:val="0"/>
        <w:color w:val="auto"/>
        <w:sz w:val="20"/>
        <w:szCs w:val="20"/>
        <w:u w:val="none"/>
      </w:rPr>
    </w:lvl>
    <w:lvl w:ilvl="2">
      <w:start w:val="1"/>
      <w:numFmt w:val="decimal"/>
      <w:lvlText w:val="%1.%2.%3"/>
      <w:lvlJc w:val="left"/>
      <w:pPr>
        <w:ind w:left="6175" w:hanging="504"/>
      </w:pPr>
      <w:rPr>
        <w:rFonts w:hint="default"/>
        <w:b w:val="0"/>
        <w:i w:val="0"/>
        <w:strike w:val="0"/>
        <w:color w:val="000000" w:themeColor="text1"/>
        <w:sz w:val="20"/>
        <w:szCs w:val="20"/>
      </w:rPr>
    </w:lvl>
    <w:lvl w:ilvl="3">
      <w:start w:val="1"/>
      <w:numFmt w:val="decimal"/>
      <w:lvlText w:val="%1.%2.%3.%4."/>
      <w:lvlJc w:val="left"/>
      <w:pPr>
        <w:ind w:left="2491" w:hanging="648"/>
      </w:p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A341A78"/>
    <w:multiLevelType w:val="hybridMultilevel"/>
    <w:tmpl w:val="06228F6E"/>
    <w:lvl w:ilvl="0" w:tplc="28D6FF30">
      <w:start w:val="1"/>
      <w:numFmt w:val="lowerLetter"/>
      <w:suff w:val="space"/>
      <w:lvlText w:val="%1)"/>
      <w:lvlJc w:val="left"/>
      <w:pPr>
        <w:ind w:left="786" w:hanging="360"/>
      </w:pPr>
      <w:rPr>
        <w:rFonts w:hint="default"/>
      </w:rPr>
    </w:lvl>
    <w:lvl w:ilvl="1" w:tplc="F1921CE6">
      <w:start w:val="1"/>
      <w:numFmt w:val="upperRoman"/>
      <w:lvlText w:val="%2."/>
      <w:lvlJc w:val="left"/>
      <w:pPr>
        <w:ind w:left="1866" w:hanging="720"/>
      </w:pPr>
      <w:rPr>
        <w:rFonts w:hint="default"/>
      </w:r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7" w15:restartNumberingAfterBreak="0">
    <w:nsid w:val="0F4E5AA0"/>
    <w:multiLevelType w:val="hybridMultilevel"/>
    <w:tmpl w:val="DB9698B6"/>
    <w:lvl w:ilvl="0" w:tplc="5694EC6C">
      <w:start w:val="1"/>
      <w:numFmt w:val="decimal"/>
      <w:lvlText w:val="%1"/>
      <w:lvlJc w:val="center"/>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5464CAA"/>
    <w:multiLevelType w:val="hybridMultilevel"/>
    <w:tmpl w:val="97F6423C"/>
    <w:lvl w:ilvl="0" w:tplc="B81A3DEA">
      <w:start w:val="1"/>
      <w:numFmt w:val="lowerLetter"/>
      <w:suff w:val="space"/>
      <w:lvlText w:val="%1)"/>
      <w:lvlJc w:val="left"/>
      <w:pPr>
        <w:ind w:left="786"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9" w15:restartNumberingAfterBreak="0">
    <w:nsid w:val="17CB019C"/>
    <w:multiLevelType w:val="multilevel"/>
    <w:tmpl w:val="17CB019C"/>
    <w:lvl w:ilvl="0">
      <w:start w:val="1"/>
      <w:numFmt w:val="decimal"/>
      <w:lvlText w:val="%1."/>
      <w:lvlJc w:val="left"/>
      <w:pPr>
        <w:tabs>
          <w:tab w:val="left" w:pos="780"/>
        </w:tabs>
        <w:ind w:left="780" w:hanging="360"/>
      </w:pPr>
    </w:lvl>
    <w:lvl w:ilvl="1">
      <w:start w:val="1"/>
      <w:numFmt w:val="lowerLetter"/>
      <w:pStyle w:val="itemletra"/>
      <w:lvlText w:val="%2)"/>
      <w:lvlJc w:val="left"/>
      <w:pPr>
        <w:tabs>
          <w:tab w:val="left" w:pos="360"/>
        </w:tabs>
        <w:ind w:left="340" w:hanging="340"/>
      </w:pPr>
      <w:rPr>
        <w:rFonts w:hint="default"/>
      </w:rPr>
    </w:lvl>
    <w:lvl w:ilvl="2">
      <w:start w:val="1"/>
      <w:numFmt w:val="lowerRoman"/>
      <w:lvlText w:val="%3."/>
      <w:lvlJc w:val="right"/>
      <w:pPr>
        <w:tabs>
          <w:tab w:val="left" w:pos="2220"/>
        </w:tabs>
        <w:ind w:left="2220" w:hanging="180"/>
      </w:pPr>
    </w:lvl>
    <w:lvl w:ilvl="3">
      <w:start w:val="1"/>
      <w:numFmt w:val="decimal"/>
      <w:lvlText w:val="%4."/>
      <w:lvlJc w:val="left"/>
      <w:pPr>
        <w:tabs>
          <w:tab w:val="left" w:pos="2940"/>
        </w:tabs>
        <w:ind w:left="2940" w:hanging="360"/>
      </w:pPr>
    </w:lvl>
    <w:lvl w:ilvl="4">
      <w:start w:val="1"/>
      <w:numFmt w:val="lowerLetter"/>
      <w:lvlText w:val="%5."/>
      <w:lvlJc w:val="left"/>
      <w:pPr>
        <w:tabs>
          <w:tab w:val="left" w:pos="3660"/>
        </w:tabs>
        <w:ind w:left="3660" w:hanging="360"/>
      </w:pPr>
    </w:lvl>
    <w:lvl w:ilvl="5">
      <w:start w:val="1"/>
      <w:numFmt w:val="lowerRoman"/>
      <w:lvlText w:val="%6."/>
      <w:lvlJc w:val="right"/>
      <w:pPr>
        <w:tabs>
          <w:tab w:val="left" w:pos="4380"/>
        </w:tabs>
        <w:ind w:left="4380" w:hanging="180"/>
      </w:pPr>
    </w:lvl>
    <w:lvl w:ilvl="6">
      <w:start w:val="1"/>
      <w:numFmt w:val="decimal"/>
      <w:lvlText w:val="%7."/>
      <w:lvlJc w:val="left"/>
      <w:pPr>
        <w:tabs>
          <w:tab w:val="left" w:pos="5100"/>
        </w:tabs>
        <w:ind w:left="5100" w:hanging="360"/>
      </w:pPr>
    </w:lvl>
    <w:lvl w:ilvl="7">
      <w:start w:val="1"/>
      <w:numFmt w:val="lowerLetter"/>
      <w:lvlText w:val="%8."/>
      <w:lvlJc w:val="left"/>
      <w:pPr>
        <w:tabs>
          <w:tab w:val="left" w:pos="5820"/>
        </w:tabs>
        <w:ind w:left="5820" w:hanging="360"/>
      </w:pPr>
    </w:lvl>
    <w:lvl w:ilvl="8">
      <w:start w:val="1"/>
      <w:numFmt w:val="lowerRoman"/>
      <w:lvlText w:val="%9."/>
      <w:lvlJc w:val="right"/>
      <w:pPr>
        <w:tabs>
          <w:tab w:val="left" w:pos="6540"/>
        </w:tabs>
        <w:ind w:left="6540" w:hanging="180"/>
      </w:pPr>
    </w:lvl>
  </w:abstractNum>
  <w:abstractNum w:abstractNumId="10" w15:restartNumberingAfterBreak="0">
    <w:nsid w:val="1B302B3A"/>
    <w:multiLevelType w:val="multilevel"/>
    <w:tmpl w:val="063F5B90"/>
    <w:lvl w:ilvl="0">
      <w:start w:val="1"/>
      <w:numFmt w:val="decimal"/>
      <w:lvlText w:val="%1."/>
      <w:lvlJc w:val="left"/>
      <w:pPr>
        <w:ind w:left="360" w:hanging="360"/>
      </w:pPr>
      <w:rPr>
        <w:b/>
        <w:bCs/>
      </w:rPr>
    </w:lvl>
    <w:lvl w:ilvl="1">
      <w:start w:val="1"/>
      <w:numFmt w:val="decimal"/>
      <w:lvlText w:val="%1.%2."/>
      <w:lvlJc w:val="left"/>
      <w:pPr>
        <w:ind w:left="792" w:hanging="432"/>
      </w:pPr>
      <w:rPr>
        <w:b/>
        <w:bCs w:val="0"/>
        <w:i w:val="0"/>
        <w:iCs w:val="0"/>
      </w:rPr>
    </w:lvl>
    <w:lvl w:ilvl="2">
      <w:start w:val="1"/>
      <w:numFmt w:val="lowerLetter"/>
      <w:lvlText w:val="%3)"/>
      <w:lvlJc w:val="left"/>
      <w:pPr>
        <w:ind w:left="1080" w:hanging="360"/>
      </w:pPr>
      <w:rPr>
        <w:rFonts w:asciiTheme="minorHAnsi" w:hAnsiTheme="minorHAnsi" w:cs="Times New Roman" w:hint="default"/>
        <w:color w:val="auto"/>
      </w:r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0FD1DB4"/>
    <w:multiLevelType w:val="hybridMultilevel"/>
    <w:tmpl w:val="BE8A6A4E"/>
    <w:lvl w:ilvl="0" w:tplc="8390C294">
      <w:start w:val="1"/>
      <w:numFmt w:val="decimal"/>
      <w:lvlText w:val="LOTE  0%1"/>
      <w:lvlJc w:val="left"/>
      <w:pPr>
        <w:ind w:left="720" w:hanging="360"/>
      </w:pPr>
      <w:rPr>
        <w:rFonts w:ascii="Calibri" w:hAnsi="Calibri" w:hint="default"/>
        <w:b/>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0EE2802"/>
    <w:multiLevelType w:val="multilevel"/>
    <w:tmpl w:val="40EE2802"/>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lowerRoman"/>
      <w:lvlText w:val="%4."/>
      <w:lvlJc w:val="right"/>
      <w:pPr>
        <w:ind w:left="1440" w:hanging="360"/>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10A4D45"/>
    <w:multiLevelType w:val="hybridMultilevel"/>
    <w:tmpl w:val="21261AC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8327178"/>
    <w:multiLevelType w:val="multilevel"/>
    <w:tmpl w:val="D9FE7724"/>
    <w:lvl w:ilvl="0">
      <w:start w:val="1"/>
      <w:numFmt w:val="decimal"/>
      <w:lvlText w:val="%1."/>
      <w:lvlJc w:val="left"/>
      <w:pPr>
        <w:ind w:left="360" w:hanging="360"/>
      </w:pPr>
      <w:rPr>
        <w:rFonts w:hint="default"/>
      </w:rPr>
    </w:lvl>
    <w:lvl w:ilvl="1">
      <w:start w:val="1"/>
      <w:numFmt w:val="decimal"/>
      <w:lvlText w:val="%1.%2."/>
      <w:lvlJc w:val="left"/>
      <w:pPr>
        <w:ind w:left="1283" w:hanging="432"/>
      </w:pPr>
      <w:rPr>
        <w:rFonts w:hint="default"/>
        <w:b/>
        <w:bCs w:val="0"/>
      </w:rPr>
    </w:lvl>
    <w:lvl w:ilvl="2">
      <w:start w:val="1"/>
      <w:numFmt w:val="lowerLetter"/>
      <w:lvlText w:val="%3)"/>
      <w:lvlJc w:val="left"/>
      <w:pPr>
        <w:ind w:left="1080" w:hanging="36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F7B6F3C"/>
    <w:multiLevelType w:val="multilevel"/>
    <w:tmpl w:val="4F7B6F3C"/>
    <w:lvl w:ilvl="0">
      <w:start w:val="1"/>
      <w:numFmt w:val="bullet"/>
      <w:pStyle w:val="Nivel01"/>
      <w:lvlText w:val=""/>
      <w:lvlJc w:val="left"/>
      <w:pPr>
        <w:ind w:left="673" w:hanging="360"/>
      </w:pPr>
      <w:rPr>
        <w:rFonts w:ascii="Wingdings" w:hAnsi="Wingdings" w:hint="default"/>
      </w:rPr>
    </w:lvl>
    <w:lvl w:ilvl="1">
      <w:start w:val="1"/>
      <w:numFmt w:val="bullet"/>
      <w:lvlText w:val="o"/>
      <w:lvlJc w:val="left"/>
      <w:pPr>
        <w:ind w:left="1393" w:hanging="360"/>
      </w:pPr>
      <w:rPr>
        <w:rFonts w:ascii="Courier New" w:hAnsi="Courier New" w:cs="Courier New" w:hint="default"/>
      </w:rPr>
    </w:lvl>
    <w:lvl w:ilvl="2">
      <w:start w:val="1"/>
      <w:numFmt w:val="bullet"/>
      <w:lvlText w:val=""/>
      <w:lvlJc w:val="left"/>
      <w:pPr>
        <w:ind w:left="2113" w:hanging="360"/>
      </w:pPr>
      <w:rPr>
        <w:rFonts w:ascii="Wingdings" w:hAnsi="Wingdings" w:hint="default"/>
      </w:rPr>
    </w:lvl>
    <w:lvl w:ilvl="3">
      <w:start w:val="1"/>
      <w:numFmt w:val="bullet"/>
      <w:lvlText w:val=""/>
      <w:lvlJc w:val="left"/>
      <w:pPr>
        <w:ind w:left="2833" w:hanging="360"/>
      </w:pPr>
      <w:rPr>
        <w:rFonts w:ascii="Symbol" w:hAnsi="Symbol" w:hint="default"/>
      </w:rPr>
    </w:lvl>
    <w:lvl w:ilvl="4">
      <w:start w:val="1"/>
      <w:numFmt w:val="bullet"/>
      <w:lvlText w:val="o"/>
      <w:lvlJc w:val="left"/>
      <w:pPr>
        <w:ind w:left="3553" w:hanging="360"/>
      </w:pPr>
      <w:rPr>
        <w:rFonts w:ascii="Courier New" w:hAnsi="Courier New" w:cs="Courier New" w:hint="default"/>
      </w:rPr>
    </w:lvl>
    <w:lvl w:ilvl="5">
      <w:start w:val="1"/>
      <w:numFmt w:val="bullet"/>
      <w:lvlText w:val=""/>
      <w:lvlJc w:val="left"/>
      <w:pPr>
        <w:ind w:left="4273" w:hanging="360"/>
      </w:pPr>
      <w:rPr>
        <w:rFonts w:ascii="Wingdings" w:hAnsi="Wingdings" w:hint="default"/>
      </w:rPr>
    </w:lvl>
    <w:lvl w:ilvl="6">
      <w:start w:val="1"/>
      <w:numFmt w:val="bullet"/>
      <w:lvlText w:val=""/>
      <w:lvlJc w:val="left"/>
      <w:pPr>
        <w:ind w:left="4993" w:hanging="360"/>
      </w:pPr>
      <w:rPr>
        <w:rFonts w:ascii="Symbol" w:hAnsi="Symbol" w:hint="default"/>
      </w:rPr>
    </w:lvl>
    <w:lvl w:ilvl="7">
      <w:start w:val="1"/>
      <w:numFmt w:val="bullet"/>
      <w:lvlText w:val="o"/>
      <w:lvlJc w:val="left"/>
      <w:pPr>
        <w:ind w:left="5713" w:hanging="360"/>
      </w:pPr>
      <w:rPr>
        <w:rFonts w:ascii="Courier New" w:hAnsi="Courier New" w:cs="Courier New" w:hint="default"/>
      </w:rPr>
    </w:lvl>
    <w:lvl w:ilvl="8">
      <w:start w:val="1"/>
      <w:numFmt w:val="bullet"/>
      <w:lvlText w:val=""/>
      <w:lvlJc w:val="left"/>
      <w:pPr>
        <w:ind w:left="6433" w:hanging="360"/>
      </w:pPr>
      <w:rPr>
        <w:rFonts w:ascii="Wingdings" w:hAnsi="Wingdings" w:hint="default"/>
      </w:rPr>
    </w:lvl>
  </w:abstractNum>
  <w:abstractNum w:abstractNumId="16" w15:restartNumberingAfterBreak="0">
    <w:nsid w:val="5DB946F9"/>
    <w:multiLevelType w:val="hybridMultilevel"/>
    <w:tmpl w:val="0E02E8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66E36F1F"/>
    <w:multiLevelType w:val="multilevel"/>
    <w:tmpl w:val="A22617A8"/>
    <w:lvl w:ilvl="0">
      <w:start w:val="1"/>
      <w:numFmt w:val="decimal"/>
      <w:lvlText w:val="%1."/>
      <w:lvlJc w:val="left"/>
      <w:pPr>
        <w:ind w:left="360" w:hanging="360"/>
      </w:pPr>
      <w:rPr>
        <w:b/>
        <w:bCs/>
      </w:rPr>
    </w:lvl>
    <w:lvl w:ilvl="1">
      <w:start w:val="1"/>
      <w:numFmt w:val="decimal"/>
      <w:lvlText w:val="%1.%2."/>
      <w:lvlJc w:val="left"/>
      <w:pPr>
        <w:ind w:left="792" w:hanging="432"/>
      </w:pPr>
      <w:rPr>
        <w:b/>
        <w:bCs w:val="0"/>
        <w:i w:val="0"/>
        <w:iCs w:val="0"/>
      </w:rPr>
    </w:lvl>
    <w:lvl w:ilvl="2">
      <w:start w:val="1"/>
      <w:numFmt w:val="lowerLetter"/>
      <w:lvlText w:val="%3)"/>
      <w:lvlJc w:val="left"/>
      <w:pPr>
        <w:ind w:left="1080" w:hanging="360"/>
      </w:pPr>
      <w:rPr>
        <w:rFonts w:asciiTheme="minorHAnsi" w:hAnsiTheme="minorHAnsi" w:cs="Times New Roman" w:hint="default"/>
        <w:color w:val="auto"/>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D5A7339"/>
    <w:multiLevelType w:val="multilevel"/>
    <w:tmpl w:val="6D5A7339"/>
    <w:lvl w:ilvl="0">
      <w:start w:val="1"/>
      <w:numFmt w:val="bullet"/>
      <w:pStyle w:val="Nivel01Titulo"/>
      <w:lvlText w:val=""/>
      <w:lvlJc w:val="left"/>
      <w:pPr>
        <w:tabs>
          <w:tab w:val="left" w:pos="720"/>
        </w:tabs>
        <w:ind w:left="720" w:hanging="360"/>
      </w:pPr>
      <w:rPr>
        <w:rFonts w:ascii="Symbol" w:hAnsi="Symbol" w:hint="default"/>
        <w:sz w:val="20"/>
      </w:rPr>
    </w:lvl>
    <w:lvl w:ilvl="1">
      <w:start w:val="1"/>
      <w:numFmt w:val="bullet"/>
      <w:pStyle w:val="Nvel2-Red"/>
      <w:lvlText w:val=""/>
      <w:lvlJc w:val="left"/>
      <w:pPr>
        <w:tabs>
          <w:tab w:val="left" w:pos="1440"/>
        </w:tabs>
        <w:ind w:left="1440" w:hanging="360"/>
      </w:pPr>
      <w:rPr>
        <w:rFonts w:ascii="Symbol" w:hAnsi="Symbol" w:hint="default"/>
        <w:sz w:val="20"/>
      </w:rPr>
    </w:lvl>
    <w:lvl w:ilvl="2">
      <w:start w:val="1"/>
      <w:numFmt w:val="bullet"/>
      <w:pStyle w:val="Nvel3"/>
      <w:lvlText w:val=""/>
      <w:lvlJc w:val="left"/>
      <w:pPr>
        <w:tabs>
          <w:tab w:val="left" w:pos="2160"/>
        </w:tabs>
        <w:ind w:left="2160" w:hanging="360"/>
      </w:pPr>
      <w:rPr>
        <w:rFonts w:ascii="Symbol" w:hAnsi="Symbol" w:hint="default"/>
        <w:sz w:val="20"/>
      </w:rPr>
    </w:lvl>
    <w:lvl w:ilvl="3">
      <w:start w:val="1"/>
      <w:numFmt w:val="bullet"/>
      <w:pStyle w:val="Nvel4-R"/>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abstractNum w:abstractNumId="19" w15:restartNumberingAfterBreak="0">
    <w:nsid w:val="712D173F"/>
    <w:multiLevelType w:val="multilevel"/>
    <w:tmpl w:val="A22617A8"/>
    <w:lvl w:ilvl="0">
      <w:start w:val="1"/>
      <w:numFmt w:val="decimal"/>
      <w:lvlText w:val="%1."/>
      <w:lvlJc w:val="left"/>
      <w:pPr>
        <w:ind w:left="360" w:hanging="360"/>
      </w:pPr>
      <w:rPr>
        <w:b/>
        <w:bCs/>
      </w:rPr>
    </w:lvl>
    <w:lvl w:ilvl="1">
      <w:start w:val="1"/>
      <w:numFmt w:val="decimal"/>
      <w:lvlText w:val="%1.%2."/>
      <w:lvlJc w:val="left"/>
      <w:pPr>
        <w:ind w:left="792" w:hanging="432"/>
      </w:pPr>
      <w:rPr>
        <w:b/>
        <w:bCs w:val="0"/>
        <w:i w:val="0"/>
        <w:iCs w:val="0"/>
      </w:rPr>
    </w:lvl>
    <w:lvl w:ilvl="2">
      <w:start w:val="1"/>
      <w:numFmt w:val="lowerLetter"/>
      <w:lvlText w:val="%3)"/>
      <w:lvlJc w:val="left"/>
      <w:pPr>
        <w:ind w:left="1080" w:hanging="360"/>
      </w:pPr>
      <w:rPr>
        <w:rFonts w:asciiTheme="minorHAnsi" w:hAnsiTheme="minorHAnsi" w:cs="Times New Roman" w:hint="default"/>
        <w:color w:val="auto"/>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72C369DA"/>
    <w:multiLevelType w:val="hybridMultilevel"/>
    <w:tmpl w:val="57C8EE7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44D0002"/>
    <w:multiLevelType w:val="hybridMultilevel"/>
    <w:tmpl w:val="1AB85C82"/>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2" w15:restartNumberingAfterBreak="0">
    <w:nsid w:val="79B67B79"/>
    <w:multiLevelType w:val="multilevel"/>
    <w:tmpl w:val="79B67B79"/>
    <w:lvl w:ilvl="0">
      <w:start w:val="1"/>
      <w:numFmt w:val="decimalZero"/>
      <w:lvlText w:val="%1."/>
      <w:lvlJc w:val="left"/>
      <w:pPr>
        <w:ind w:left="-180" w:hanging="360"/>
      </w:pPr>
      <w:rPr>
        <w:rFonts w:hint="default"/>
      </w:rPr>
    </w:lvl>
    <w:lvl w:ilvl="1">
      <w:start w:val="1"/>
      <w:numFmt w:val="lowerLetter"/>
      <w:lvlText w:val="%2."/>
      <w:lvlJc w:val="left"/>
      <w:pPr>
        <w:ind w:left="540" w:hanging="360"/>
      </w:pPr>
    </w:lvl>
    <w:lvl w:ilvl="2">
      <w:start w:val="1"/>
      <w:numFmt w:val="lowerRoman"/>
      <w:lvlText w:val="%3."/>
      <w:lvlJc w:val="right"/>
      <w:pPr>
        <w:ind w:left="1260" w:hanging="180"/>
      </w:pPr>
    </w:lvl>
    <w:lvl w:ilvl="3">
      <w:start w:val="1"/>
      <w:numFmt w:val="decimal"/>
      <w:lvlText w:val="%4."/>
      <w:lvlJc w:val="left"/>
      <w:pPr>
        <w:ind w:left="1980" w:hanging="360"/>
      </w:pPr>
    </w:lvl>
    <w:lvl w:ilvl="4">
      <w:start w:val="1"/>
      <w:numFmt w:val="lowerLetter"/>
      <w:lvlText w:val="%5."/>
      <w:lvlJc w:val="left"/>
      <w:pPr>
        <w:ind w:left="2700" w:hanging="360"/>
      </w:pPr>
    </w:lvl>
    <w:lvl w:ilvl="5">
      <w:start w:val="1"/>
      <w:numFmt w:val="lowerRoman"/>
      <w:lvlText w:val="%6."/>
      <w:lvlJc w:val="right"/>
      <w:pPr>
        <w:ind w:left="3420" w:hanging="180"/>
      </w:pPr>
    </w:lvl>
    <w:lvl w:ilvl="6">
      <w:start w:val="1"/>
      <w:numFmt w:val="decimal"/>
      <w:lvlText w:val="%7."/>
      <w:lvlJc w:val="left"/>
      <w:pPr>
        <w:ind w:left="4140" w:hanging="360"/>
      </w:pPr>
    </w:lvl>
    <w:lvl w:ilvl="7">
      <w:start w:val="1"/>
      <w:numFmt w:val="lowerLetter"/>
      <w:lvlText w:val="%8."/>
      <w:lvlJc w:val="left"/>
      <w:pPr>
        <w:ind w:left="4860" w:hanging="360"/>
      </w:pPr>
    </w:lvl>
    <w:lvl w:ilvl="8">
      <w:start w:val="1"/>
      <w:numFmt w:val="lowerRoman"/>
      <w:lvlText w:val="%9."/>
      <w:lvlJc w:val="right"/>
      <w:pPr>
        <w:ind w:left="5580" w:hanging="180"/>
      </w:p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06876854">
    <w:abstractNumId w:val="1"/>
  </w:num>
  <w:num w:numId="2" w16cid:durableId="1820262938">
    <w:abstractNumId w:val="2"/>
  </w:num>
  <w:num w:numId="3" w16cid:durableId="521822290">
    <w:abstractNumId w:val="9"/>
  </w:num>
  <w:num w:numId="4" w16cid:durableId="2053576133">
    <w:abstractNumId w:val="15"/>
  </w:num>
  <w:num w:numId="5" w16cid:durableId="112214459">
    <w:abstractNumId w:val="18"/>
  </w:num>
  <w:num w:numId="6" w16cid:durableId="667253179">
    <w:abstractNumId w:val="3"/>
  </w:num>
  <w:num w:numId="7" w16cid:durableId="2054648295">
    <w:abstractNumId w:val="12"/>
  </w:num>
  <w:num w:numId="8" w16cid:durableId="651519739">
    <w:abstractNumId w:val="0"/>
  </w:num>
  <w:num w:numId="9" w16cid:durableId="1533689976">
    <w:abstractNumId w:val="14"/>
  </w:num>
  <w:num w:numId="10" w16cid:durableId="78455499">
    <w:abstractNumId w:val="4"/>
  </w:num>
  <w:num w:numId="11" w16cid:durableId="312100270">
    <w:abstractNumId w:val="13"/>
  </w:num>
  <w:num w:numId="12" w16cid:durableId="394552598">
    <w:abstractNumId w:val="23"/>
  </w:num>
  <w:num w:numId="13" w16cid:durableId="1351376046">
    <w:abstractNumId w:val="5"/>
  </w:num>
  <w:num w:numId="14" w16cid:durableId="950432557">
    <w:abstractNumId w:val="22"/>
  </w:num>
  <w:num w:numId="15" w16cid:durableId="1173255455">
    <w:abstractNumId w:val="17"/>
  </w:num>
  <w:num w:numId="16" w16cid:durableId="2050571976">
    <w:abstractNumId w:val="19"/>
  </w:num>
  <w:num w:numId="17" w16cid:durableId="343557887">
    <w:abstractNumId w:val="10"/>
  </w:num>
  <w:num w:numId="18" w16cid:durableId="1886672464">
    <w:abstractNumId w:val="20"/>
  </w:num>
  <w:num w:numId="19" w16cid:durableId="1984238546">
    <w:abstractNumId w:val="7"/>
  </w:num>
  <w:num w:numId="20" w16cid:durableId="880823580">
    <w:abstractNumId w:val="16"/>
  </w:num>
  <w:num w:numId="21" w16cid:durableId="549920140">
    <w:abstractNumId w:val="6"/>
  </w:num>
  <w:num w:numId="22" w16cid:durableId="284893119">
    <w:abstractNumId w:val="8"/>
  </w:num>
  <w:num w:numId="23" w16cid:durableId="830366773">
    <w:abstractNumId w:val="21"/>
  </w:num>
  <w:num w:numId="24" w16cid:durableId="51793586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12BA"/>
    <w:rsid w:val="0000277E"/>
    <w:rsid w:val="0000341E"/>
    <w:rsid w:val="000037CE"/>
    <w:rsid w:val="000041F0"/>
    <w:rsid w:val="000059A3"/>
    <w:rsid w:val="00014E90"/>
    <w:rsid w:val="000152E3"/>
    <w:rsid w:val="000158ED"/>
    <w:rsid w:val="000175D2"/>
    <w:rsid w:val="000242DB"/>
    <w:rsid w:val="000261B9"/>
    <w:rsid w:val="00026A8B"/>
    <w:rsid w:val="000356DF"/>
    <w:rsid w:val="00035C03"/>
    <w:rsid w:val="000379D8"/>
    <w:rsid w:val="00037CE4"/>
    <w:rsid w:val="000478EC"/>
    <w:rsid w:val="00050E41"/>
    <w:rsid w:val="0005247B"/>
    <w:rsid w:val="0005289A"/>
    <w:rsid w:val="00052A49"/>
    <w:rsid w:val="00054013"/>
    <w:rsid w:val="000578BB"/>
    <w:rsid w:val="00057956"/>
    <w:rsid w:val="00060C96"/>
    <w:rsid w:val="00061A3C"/>
    <w:rsid w:val="000646C0"/>
    <w:rsid w:val="00064BAA"/>
    <w:rsid w:val="00064E51"/>
    <w:rsid w:val="000678F9"/>
    <w:rsid w:val="00072B7F"/>
    <w:rsid w:val="00072D05"/>
    <w:rsid w:val="00073DEC"/>
    <w:rsid w:val="00073EAB"/>
    <w:rsid w:val="00077638"/>
    <w:rsid w:val="00086A68"/>
    <w:rsid w:val="0008704B"/>
    <w:rsid w:val="000933DC"/>
    <w:rsid w:val="000934B5"/>
    <w:rsid w:val="000947DB"/>
    <w:rsid w:val="00095551"/>
    <w:rsid w:val="00095BCD"/>
    <w:rsid w:val="000A4E1D"/>
    <w:rsid w:val="000A6A6D"/>
    <w:rsid w:val="000B00B0"/>
    <w:rsid w:val="000B1AE6"/>
    <w:rsid w:val="000B1CB1"/>
    <w:rsid w:val="000B57B3"/>
    <w:rsid w:val="000B67A1"/>
    <w:rsid w:val="000C07D2"/>
    <w:rsid w:val="000C26AE"/>
    <w:rsid w:val="000C28AE"/>
    <w:rsid w:val="000C303F"/>
    <w:rsid w:val="000C48A4"/>
    <w:rsid w:val="000C4A64"/>
    <w:rsid w:val="000C4EB0"/>
    <w:rsid w:val="000C777F"/>
    <w:rsid w:val="000D32D5"/>
    <w:rsid w:val="000D4ABB"/>
    <w:rsid w:val="000D59F7"/>
    <w:rsid w:val="000D5CA5"/>
    <w:rsid w:val="000E05B2"/>
    <w:rsid w:val="000E1219"/>
    <w:rsid w:val="000E3167"/>
    <w:rsid w:val="000E4022"/>
    <w:rsid w:val="000E720F"/>
    <w:rsid w:val="000F04BE"/>
    <w:rsid w:val="000F219C"/>
    <w:rsid w:val="000F7636"/>
    <w:rsid w:val="000F7E18"/>
    <w:rsid w:val="00101E26"/>
    <w:rsid w:val="00102418"/>
    <w:rsid w:val="00104286"/>
    <w:rsid w:val="00104BCA"/>
    <w:rsid w:val="00104F50"/>
    <w:rsid w:val="00106EE4"/>
    <w:rsid w:val="00107952"/>
    <w:rsid w:val="001129BC"/>
    <w:rsid w:val="00112EC0"/>
    <w:rsid w:val="00117711"/>
    <w:rsid w:val="00125891"/>
    <w:rsid w:val="00130D56"/>
    <w:rsid w:val="00134E1B"/>
    <w:rsid w:val="00135806"/>
    <w:rsid w:val="001368AD"/>
    <w:rsid w:val="00140E3C"/>
    <w:rsid w:val="00145636"/>
    <w:rsid w:val="001456DD"/>
    <w:rsid w:val="00146A8F"/>
    <w:rsid w:val="00151C89"/>
    <w:rsid w:val="00156903"/>
    <w:rsid w:val="00161CF8"/>
    <w:rsid w:val="00162A4B"/>
    <w:rsid w:val="001642BA"/>
    <w:rsid w:val="001659C9"/>
    <w:rsid w:val="0016795A"/>
    <w:rsid w:val="00170933"/>
    <w:rsid w:val="00172180"/>
    <w:rsid w:val="00174C46"/>
    <w:rsid w:val="00175D30"/>
    <w:rsid w:val="00175FFB"/>
    <w:rsid w:val="00176D5F"/>
    <w:rsid w:val="00177721"/>
    <w:rsid w:val="00181757"/>
    <w:rsid w:val="00184B3C"/>
    <w:rsid w:val="0019092C"/>
    <w:rsid w:val="00194077"/>
    <w:rsid w:val="0019499C"/>
    <w:rsid w:val="001952CE"/>
    <w:rsid w:val="001A0871"/>
    <w:rsid w:val="001A3272"/>
    <w:rsid w:val="001A37D7"/>
    <w:rsid w:val="001A3BB4"/>
    <w:rsid w:val="001A3CE1"/>
    <w:rsid w:val="001A42DC"/>
    <w:rsid w:val="001A437C"/>
    <w:rsid w:val="001A607C"/>
    <w:rsid w:val="001A6F14"/>
    <w:rsid w:val="001B3A8A"/>
    <w:rsid w:val="001B4459"/>
    <w:rsid w:val="001B5027"/>
    <w:rsid w:val="001C3BDE"/>
    <w:rsid w:val="001C4E23"/>
    <w:rsid w:val="001C5C61"/>
    <w:rsid w:val="001C65ED"/>
    <w:rsid w:val="001C6666"/>
    <w:rsid w:val="001D13F9"/>
    <w:rsid w:val="001D1F4E"/>
    <w:rsid w:val="001D331A"/>
    <w:rsid w:val="001D3766"/>
    <w:rsid w:val="001D3AB2"/>
    <w:rsid w:val="001D5DB1"/>
    <w:rsid w:val="001D7A82"/>
    <w:rsid w:val="001E482F"/>
    <w:rsid w:val="001E58A1"/>
    <w:rsid w:val="001E65AE"/>
    <w:rsid w:val="001E7349"/>
    <w:rsid w:val="001F0171"/>
    <w:rsid w:val="001F15AD"/>
    <w:rsid w:val="001F6F67"/>
    <w:rsid w:val="001F7C6A"/>
    <w:rsid w:val="00200A29"/>
    <w:rsid w:val="00204F47"/>
    <w:rsid w:val="00207D6E"/>
    <w:rsid w:val="0021196B"/>
    <w:rsid w:val="00211FF4"/>
    <w:rsid w:val="0021386E"/>
    <w:rsid w:val="002138D3"/>
    <w:rsid w:val="002140F4"/>
    <w:rsid w:val="00214248"/>
    <w:rsid w:val="0021505F"/>
    <w:rsid w:val="00215742"/>
    <w:rsid w:val="00216E50"/>
    <w:rsid w:val="00217711"/>
    <w:rsid w:val="002200CA"/>
    <w:rsid w:val="00220D6E"/>
    <w:rsid w:val="002238BB"/>
    <w:rsid w:val="00225C19"/>
    <w:rsid w:val="0023002C"/>
    <w:rsid w:val="00232E38"/>
    <w:rsid w:val="00232ED2"/>
    <w:rsid w:val="0023528C"/>
    <w:rsid w:val="002363D4"/>
    <w:rsid w:val="002439E2"/>
    <w:rsid w:val="00243DC4"/>
    <w:rsid w:val="00244F22"/>
    <w:rsid w:val="0024640B"/>
    <w:rsid w:val="00250C1C"/>
    <w:rsid w:val="00253B04"/>
    <w:rsid w:val="00253B9C"/>
    <w:rsid w:val="00253E19"/>
    <w:rsid w:val="00254D91"/>
    <w:rsid w:val="00255E91"/>
    <w:rsid w:val="002566B9"/>
    <w:rsid w:val="00261370"/>
    <w:rsid w:val="00263257"/>
    <w:rsid w:val="00264718"/>
    <w:rsid w:val="002705CC"/>
    <w:rsid w:val="00270DE0"/>
    <w:rsid w:val="00271A3B"/>
    <w:rsid w:val="002765B1"/>
    <w:rsid w:val="0028129D"/>
    <w:rsid w:val="00281669"/>
    <w:rsid w:val="00281805"/>
    <w:rsid w:val="00282964"/>
    <w:rsid w:val="00282D2E"/>
    <w:rsid w:val="0028326B"/>
    <w:rsid w:val="00283361"/>
    <w:rsid w:val="002860EF"/>
    <w:rsid w:val="0028701E"/>
    <w:rsid w:val="00287C11"/>
    <w:rsid w:val="00287F07"/>
    <w:rsid w:val="002907E0"/>
    <w:rsid w:val="002945FE"/>
    <w:rsid w:val="002A0851"/>
    <w:rsid w:val="002A0CE9"/>
    <w:rsid w:val="002A1614"/>
    <w:rsid w:val="002A287D"/>
    <w:rsid w:val="002A29D9"/>
    <w:rsid w:val="002A63CD"/>
    <w:rsid w:val="002A7271"/>
    <w:rsid w:val="002A766F"/>
    <w:rsid w:val="002B2553"/>
    <w:rsid w:val="002B3068"/>
    <w:rsid w:val="002B33A9"/>
    <w:rsid w:val="002B4009"/>
    <w:rsid w:val="002B67EE"/>
    <w:rsid w:val="002B6A74"/>
    <w:rsid w:val="002B7BBF"/>
    <w:rsid w:val="002C0478"/>
    <w:rsid w:val="002C0691"/>
    <w:rsid w:val="002C39FA"/>
    <w:rsid w:val="002C707F"/>
    <w:rsid w:val="002C79AF"/>
    <w:rsid w:val="002D0DDC"/>
    <w:rsid w:val="002D4D18"/>
    <w:rsid w:val="002D6BE1"/>
    <w:rsid w:val="002D7460"/>
    <w:rsid w:val="002E2397"/>
    <w:rsid w:val="002E2AAD"/>
    <w:rsid w:val="002E5A25"/>
    <w:rsid w:val="002E6255"/>
    <w:rsid w:val="002E71BC"/>
    <w:rsid w:val="002E793B"/>
    <w:rsid w:val="002F11D1"/>
    <w:rsid w:val="002F22E4"/>
    <w:rsid w:val="002F611D"/>
    <w:rsid w:val="002F6C26"/>
    <w:rsid w:val="002F77B2"/>
    <w:rsid w:val="003001F1"/>
    <w:rsid w:val="0030163D"/>
    <w:rsid w:val="0030303F"/>
    <w:rsid w:val="003045FC"/>
    <w:rsid w:val="003047F3"/>
    <w:rsid w:val="00305A58"/>
    <w:rsid w:val="0030701D"/>
    <w:rsid w:val="00307809"/>
    <w:rsid w:val="00307AB4"/>
    <w:rsid w:val="0031279D"/>
    <w:rsid w:val="00312875"/>
    <w:rsid w:val="00314E76"/>
    <w:rsid w:val="00314E7D"/>
    <w:rsid w:val="003173F9"/>
    <w:rsid w:val="003200E6"/>
    <w:rsid w:val="00320B75"/>
    <w:rsid w:val="00324425"/>
    <w:rsid w:val="0032479B"/>
    <w:rsid w:val="0032583A"/>
    <w:rsid w:val="00326534"/>
    <w:rsid w:val="003310AA"/>
    <w:rsid w:val="00331FA9"/>
    <w:rsid w:val="00334B52"/>
    <w:rsid w:val="0033693A"/>
    <w:rsid w:val="00337194"/>
    <w:rsid w:val="00344628"/>
    <w:rsid w:val="003548B3"/>
    <w:rsid w:val="00354C9A"/>
    <w:rsid w:val="003553A5"/>
    <w:rsid w:val="003556D0"/>
    <w:rsid w:val="003565AA"/>
    <w:rsid w:val="0035719F"/>
    <w:rsid w:val="003577A6"/>
    <w:rsid w:val="00361BED"/>
    <w:rsid w:val="00362446"/>
    <w:rsid w:val="00362C53"/>
    <w:rsid w:val="00362EC5"/>
    <w:rsid w:val="00363DD4"/>
    <w:rsid w:val="00364C35"/>
    <w:rsid w:val="00366DDE"/>
    <w:rsid w:val="0037364A"/>
    <w:rsid w:val="00374B2B"/>
    <w:rsid w:val="003778CC"/>
    <w:rsid w:val="003801B3"/>
    <w:rsid w:val="00380461"/>
    <w:rsid w:val="00381CE7"/>
    <w:rsid w:val="0038417D"/>
    <w:rsid w:val="00390C5A"/>
    <w:rsid w:val="003939E4"/>
    <w:rsid w:val="003948A1"/>
    <w:rsid w:val="00395176"/>
    <w:rsid w:val="003961C2"/>
    <w:rsid w:val="00396ABB"/>
    <w:rsid w:val="003A4098"/>
    <w:rsid w:val="003A4909"/>
    <w:rsid w:val="003A6835"/>
    <w:rsid w:val="003A6F1E"/>
    <w:rsid w:val="003B1BCB"/>
    <w:rsid w:val="003B2A3D"/>
    <w:rsid w:val="003C1933"/>
    <w:rsid w:val="003C2663"/>
    <w:rsid w:val="003C4737"/>
    <w:rsid w:val="003C7102"/>
    <w:rsid w:val="003C7634"/>
    <w:rsid w:val="003D178E"/>
    <w:rsid w:val="003D3217"/>
    <w:rsid w:val="003D33B4"/>
    <w:rsid w:val="003D3B23"/>
    <w:rsid w:val="003D3D99"/>
    <w:rsid w:val="003D3F66"/>
    <w:rsid w:val="003D553A"/>
    <w:rsid w:val="003E1070"/>
    <w:rsid w:val="003E2A0F"/>
    <w:rsid w:val="003E3C97"/>
    <w:rsid w:val="003E40C7"/>
    <w:rsid w:val="003E454D"/>
    <w:rsid w:val="003E4A03"/>
    <w:rsid w:val="003E4B3E"/>
    <w:rsid w:val="003E56FE"/>
    <w:rsid w:val="003F5D45"/>
    <w:rsid w:val="00406395"/>
    <w:rsid w:val="00410370"/>
    <w:rsid w:val="00410916"/>
    <w:rsid w:val="00410EB7"/>
    <w:rsid w:val="00411C19"/>
    <w:rsid w:val="00412C1E"/>
    <w:rsid w:val="00421130"/>
    <w:rsid w:val="0042228E"/>
    <w:rsid w:val="004242AF"/>
    <w:rsid w:val="004248A5"/>
    <w:rsid w:val="00424E05"/>
    <w:rsid w:val="00426240"/>
    <w:rsid w:val="0043031B"/>
    <w:rsid w:val="00430B2A"/>
    <w:rsid w:val="00433A09"/>
    <w:rsid w:val="0043446F"/>
    <w:rsid w:val="00437E87"/>
    <w:rsid w:val="004406B7"/>
    <w:rsid w:val="004426A7"/>
    <w:rsid w:val="004433AA"/>
    <w:rsid w:val="00443ACA"/>
    <w:rsid w:val="004457DB"/>
    <w:rsid w:val="00446F99"/>
    <w:rsid w:val="004470F4"/>
    <w:rsid w:val="00451D99"/>
    <w:rsid w:val="004567FF"/>
    <w:rsid w:val="00456FB1"/>
    <w:rsid w:val="00457807"/>
    <w:rsid w:val="0046270B"/>
    <w:rsid w:val="00462F78"/>
    <w:rsid w:val="004653DD"/>
    <w:rsid w:val="00465ED4"/>
    <w:rsid w:val="00467CA3"/>
    <w:rsid w:val="00471261"/>
    <w:rsid w:val="00472F0D"/>
    <w:rsid w:val="00473C49"/>
    <w:rsid w:val="00473FF2"/>
    <w:rsid w:val="00475DDD"/>
    <w:rsid w:val="00477206"/>
    <w:rsid w:val="004777D7"/>
    <w:rsid w:val="00480D80"/>
    <w:rsid w:val="00481D85"/>
    <w:rsid w:val="00485211"/>
    <w:rsid w:val="0049188F"/>
    <w:rsid w:val="00491C8C"/>
    <w:rsid w:val="00495E32"/>
    <w:rsid w:val="004965E7"/>
    <w:rsid w:val="00496FEA"/>
    <w:rsid w:val="00497893"/>
    <w:rsid w:val="004A0AA3"/>
    <w:rsid w:val="004A18B9"/>
    <w:rsid w:val="004A1DA0"/>
    <w:rsid w:val="004A35D3"/>
    <w:rsid w:val="004A5A36"/>
    <w:rsid w:val="004B1284"/>
    <w:rsid w:val="004B18A9"/>
    <w:rsid w:val="004B2183"/>
    <w:rsid w:val="004C100A"/>
    <w:rsid w:val="004C16E0"/>
    <w:rsid w:val="004C2802"/>
    <w:rsid w:val="004C34CE"/>
    <w:rsid w:val="004C463D"/>
    <w:rsid w:val="004D44E0"/>
    <w:rsid w:val="004D5773"/>
    <w:rsid w:val="004E40A7"/>
    <w:rsid w:val="004F0A84"/>
    <w:rsid w:val="004F45DC"/>
    <w:rsid w:val="0050132C"/>
    <w:rsid w:val="00503B1C"/>
    <w:rsid w:val="00504E91"/>
    <w:rsid w:val="00507725"/>
    <w:rsid w:val="00507D09"/>
    <w:rsid w:val="005109C0"/>
    <w:rsid w:val="00512CF9"/>
    <w:rsid w:val="005132A9"/>
    <w:rsid w:val="005178A8"/>
    <w:rsid w:val="005178E9"/>
    <w:rsid w:val="00523112"/>
    <w:rsid w:val="00530706"/>
    <w:rsid w:val="005309F7"/>
    <w:rsid w:val="00531E1E"/>
    <w:rsid w:val="005336F2"/>
    <w:rsid w:val="00544C45"/>
    <w:rsid w:val="00547064"/>
    <w:rsid w:val="00547354"/>
    <w:rsid w:val="005568C8"/>
    <w:rsid w:val="00556F25"/>
    <w:rsid w:val="00560D5B"/>
    <w:rsid w:val="0056322A"/>
    <w:rsid w:val="00563ECF"/>
    <w:rsid w:val="0057271B"/>
    <w:rsid w:val="0057287A"/>
    <w:rsid w:val="00572AB9"/>
    <w:rsid w:val="005756D2"/>
    <w:rsid w:val="005776F1"/>
    <w:rsid w:val="0058039A"/>
    <w:rsid w:val="005813BE"/>
    <w:rsid w:val="005822F5"/>
    <w:rsid w:val="005824F7"/>
    <w:rsid w:val="00583E13"/>
    <w:rsid w:val="0058434C"/>
    <w:rsid w:val="00584C2A"/>
    <w:rsid w:val="00585046"/>
    <w:rsid w:val="0059082C"/>
    <w:rsid w:val="00590D3C"/>
    <w:rsid w:val="005921FF"/>
    <w:rsid w:val="00592ACE"/>
    <w:rsid w:val="00593FE9"/>
    <w:rsid w:val="0059654A"/>
    <w:rsid w:val="005A1487"/>
    <w:rsid w:val="005A1953"/>
    <w:rsid w:val="005A2E4E"/>
    <w:rsid w:val="005A30C2"/>
    <w:rsid w:val="005A3CF5"/>
    <w:rsid w:val="005A4ECD"/>
    <w:rsid w:val="005A73A7"/>
    <w:rsid w:val="005A75A7"/>
    <w:rsid w:val="005B04B8"/>
    <w:rsid w:val="005B0DBD"/>
    <w:rsid w:val="005B1A3E"/>
    <w:rsid w:val="005B3767"/>
    <w:rsid w:val="005B3A61"/>
    <w:rsid w:val="005B4680"/>
    <w:rsid w:val="005C0FF5"/>
    <w:rsid w:val="005C23D3"/>
    <w:rsid w:val="005C4809"/>
    <w:rsid w:val="005C5134"/>
    <w:rsid w:val="005C58C9"/>
    <w:rsid w:val="005D05B5"/>
    <w:rsid w:val="005D7319"/>
    <w:rsid w:val="005E2533"/>
    <w:rsid w:val="005E2FF9"/>
    <w:rsid w:val="005E338B"/>
    <w:rsid w:val="005E3A65"/>
    <w:rsid w:val="005F0621"/>
    <w:rsid w:val="005F7A8C"/>
    <w:rsid w:val="005F7D84"/>
    <w:rsid w:val="00600034"/>
    <w:rsid w:val="006011C9"/>
    <w:rsid w:val="00601368"/>
    <w:rsid w:val="0060200F"/>
    <w:rsid w:val="00603FE6"/>
    <w:rsid w:val="006059AD"/>
    <w:rsid w:val="006064EA"/>
    <w:rsid w:val="00613064"/>
    <w:rsid w:val="0061415B"/>
    <w:rsid w:val="00615C46"/>
    <w:rsid w:val="0062387B"/>
    <w:rsid w:val="006314D7"/>
    <w:rsid w:val="00633E34"/>
    <w:rsid w:val="006348E9"/>
    <w:rsid w:val="00635D30"/>
    <w:rsid w:val="006363FD"/>
    <w:rsid w:val="00640150"/>
    <w:rsid w:val="006426A8"/>
    <w:rsid w:val="00642E6B"/>
    <w:rsid w:val="00644F7C"/>
    <w:rsid w:val="00645E52"/>
    <w:rsid w:val="006467FA"/>
    <w:rsid w:val="006540BF"/>
    <w:rsid w:val="00654D6E"/>
    <w:rsid w:val="00656300"/>
    <w:rsid w:val="00657A13"/>
    <w:rsid w:val="00657AC7"/>
    <w:rsid w:val="006600BA"/>
    <w:rsid w:val="006601F4"/>
    <w:rsid w:val="00664A3A"/>
    <w:rsid w:val="00665178"/>
    <w:rsid w:val="00665D27"/>
    <w:rsid w:val="00670E11"/>
    <w:rsid w:val="006761F8"/>
    <w:rsid w:val="00676C1B"/>
    <w:rsid w:val="00677805"/>
    <w:rsid w:val="00682E97"/>
    <w:rsid w:val="00684963"/>
    <w:rsid w:val="00684DFB"/>
    <w:rsid w:val="006850B9"/>
    <w:rsid w:val="0068656C"/>
    <w:rsid w:val="0068753E"/>
    <w:rsid w:val="00693077"/>
    <w:rsid w:val="006943C5"/>
    <w:rsid w:val="006950EA"/>
    <w:rsid w:val="006A3C07"/>
    <w:rsid w:val="006A62B8"/>
    <w:rsid w:val="006A7EBA"/>
    <w:rsid w:val="006A7EFA"/>
    <w:rsid w:val="006B11F5"/>
    <w:rsid w:val="006B1BF6"/>
    <w:rsid w:val="006C0615"/>
    <w:rsid w:val="006C3BC0"/>
    <w:rsid w:val="006C613C"/>
    <w:rsid w:val="006D07A6"/>
    <w:rsid w:val="006D0FF1"/>
    <w:rsid w:val="006D628D"/>
    <w:rsid w:val="006D6F56"/>
    <w:rsid w:val="006D7E1A"/>
    <w:rsid w:val="006E14CF"/>
    <w:rsid w:val="006E5F23"/>
    <w:rsid w:val="006E77F1"/>
    <w:rsid w:val="006E7854"/>
    <w:rsid w:val="006F4273"/>
    <w:rsid w:val="006F5C14"/>
    <w:rsid w:val="00700161"/>
    <w:rsid w:val="00700A6A"/>
    <w:rsid w:val="00700C86"/>
    <w:rsid w:val="00703D37"/>
    <w:rsid w:val="0070629E"/>
    <w:rsid w:val="007071A4"/>
    <w:rsid w:val="00710283"/>
    <w:rsid w:val="007174D8"/>
    <w:rsid w:val="007177BE"/>
    <w:rsid w:val="007218A6"/>
    <w:rsid w:val="00725C84"/>
    <w:rsid w:val="0072600F"/>
    <w:rsid w:val="0072797B"/>
    <w:rsid w:val="00731F00"/>
    <w:rsid w:val="00741ACE"/>
    <w:rsid w:val="00743B61"/>
    <w:rsid w:val="00745DC4"/>
    <w:rsid w:val="00745EDD"/>
    <w:rsid w:val="007472CA"/>
    <w:rsid w:val="00750A00"/>
    <w:rsid w:val="00751E66"/>
    <w:rsid w:val="00753899"/>
    <w:rsid w:val="007540D1"/>
    <w:rsid w:val="00756EAD"/>
    <w:rsid w:val="00760506"/>
    <w:rsid w:val="00762C81"/>
    <w:rsid w:val="00767CE8"/>
    <w:rsid w:val="007704D0"/>
    <w:rsid w:val="00771DC1"/>
    <w:rsid w:val="007723AF"/>
    <w:rsid w:val="00773151"/>
    <w:rsid w:val="0077375D"/>
    <w:rsid w:val="00780C9E"/>
    <w:rsid w:val="00791E3C"/>
    <w:rsid w:val="007933CC"/>
    <w:rsid w:val="00795435"/>
    <w:rsid w:val="00797600"/>
    <w:rsid w:val="007B1E73"/>
    <w:rsid w:val="007C3B2E"/>
    <w:rsid w:val="007C48FC"/>
    <w:rsid w:val="007C4AE0"/>
    <w:rsid w:val="007C570E"/>
    <w:rsid w:val="007C63DF"/>
    <w:rsid w:val="007C64BF"/>
    <w:rsid w:val="007D407A"/>
    <w:rsid w:val="007D64EA"/>
    <w:rsid w:val="007D78FF"/>
    <w:rsid w:val="007E443B"/>
    <w:rsid w:val="007E53E9"/>
    <w:rsid w:val="007F28A9"/>
    <w:rsid w:val="007F3ACA"/>
    <w:rsid w:val="007F40CA"/>
    <w:rsid w:val="007F5803"/>
    <w:rsid w:val="007F5EAF"/>
    <w:rsid w:val="0080130F"/>
    <w:rsid w:val="00804E98"/>
    <w:rsid w:val="00805822"/>
    <w:rsid w:val="008064F7"/>
    <w:rsid w:val="00810391"/>
    <w:rsid w:val="00810D74"/>
    <w:rsid w:val="008125AB"/>
    <w:rsid w:val="00812DC9"/>
    <w:rsid w:val="00815EED"/>
    <w:rsid w:val="00816F9C"/>
    <w:rsid w:val="0082189D"/>
    <w:rsid w:val="0082191B"/>
    <w:rsid w:val="00822223"/>
    <w:rsid w:val="00822D3E"/>
    <w:rsid w:val="008237BF"/>
    <w:rsid w:val="00825601"/>
    <w:rsid w:val="00827D63"/>
    <w:rsid w:val="00831288"/>
    <w:rsid w:val="00833D48"/>
    <w:rsid w:val="00834E44"/>
    <w:rsid w:val="008370F9"/>
    <w:rsid w:val="008372F7"/>
    <w:rsid w:val="0083733E"/>
    <w:rsid w:val="00841225"/>
    <w:rsid w:val="00841FA9"/>
    <w:rsid w:val="00842044"/>
    <w:rsid w:val="008444AB"/>
    <w:rsid w:val="008450F6"/>
    <w:rsid w:val="0084541F"/>
    <w:rsid w:val="00846104"/>
    <w:rsid w:val="00846BFC"/>
    <w:rsid w:val="00852CF1"/>
    <w:rsid w:val="00853756"/>
    <w:rsid w:val="008537EE"/>
    <w:rsid w:val="00857D75"/>
    <w:rsid w:val="0086165A"/>
    <w:rsid w:val="0086292C"/>
    <w:rsid w:val="008633F0"/>
    <w:rsid w:val="008664C8"/>
    <w:rsid w:val="00866814"/>
    <w:rsid w:val="00873DA9"/>
    <w:rsid w:val="008758BF"/>
    <w:rsid w:val="008802EB"/>
    <w:rsid w:val="00882C8E"/>
    <w:rsid w:val="00882CCF"/>
    <w:rsid w:val="008849B3"/>
    <w:rsid w:val="00886312"/>
    <w:rsid w:val="0089129E"/>
    <w:rsid w:val="00892816"/>
    <w:rsid w:val="008A16FB"/>
    <w:rsid w:val="008A44CB"/>
    <w:rsid w:val="008A5D25"/>
    <w:rsid w:val="008A62CD"/>
    <w:rsid w:val="008A7596"/>
    <w:rsid w:val="008B0634"/>
    <w:rsid w:val="008B0EAA"/>
    <w:rsid w:val="008B0ECE"/>
    <w:rsid w:val="008B1AB9"/>
    <w:rsid w:val="008B21D8"/>
    <w:rsid w:val="008B2DED"/>
    <w:rsid w:val="008B3849"/>
    <w:rsid w:val="008B44E0"/>
    <w:rsid w:val="008B4EA3"/>
    <w:rsid w:val="008B51F5"/>
    <w:rsid w:val="008B5C18"/>
    <w:rsid w:val="008B5F7B"/>
    <w:rsid w:val="008B6D1C"/>
    <w:rsid w:val="008B798B"/>
    <w:rsid w:val="008C0C51"/>
    <w:rsid w:val="008C18CE"/>
    <w:rsid w:val="008C42B9"/>
    <w:rsid w:val="008C5375"/>
    <w:rsid w:val="008C6232"/>
    <w:rsid w:val="008D1BA4"/>
    <w:rsid w:val="008D4B99"/>
    <w:rsid w:val="008D4F35"/>
    <w:rsid w:val="008E1D9E"/>
    <w:rsid w:val="008E6A22"/>
    <w:rsid w:val="008E6B37"/>
    <w:rsid w:val="008E7AB9"/>
    <w:rsid w:val="008F38B2"/>
    <w:rsid w:val="008F5B76"/>
    <w:rsid w:val="00900D54"/>
    <w:rsid w:val="00902C27"/>
    <w:rsid w:val="00902D25"/>
    <w:rsid w:val="0090343B"/>
    <w:rsid w:val="00903A3A"/>
    <w:rsid w:val="009065B3"/>
    <w:rsid w:val="00911601"/>
    <w:rsid w:val="00912EA6"/>
    <w:rsid w:val="00917DA4"/>
    <w:rsid w:val="0092036A"/>
    <w:rsid w:val="00921C85"/>
    <w:rsid w:val="00925859"/>
    <w:rsid w:val="00925AC7"/>
    <w:rsid w:val="00925BE3"/>
    <w:rsid w:val="00925FC6"/>
    <w:rsid w:val="009277D6"/>
    <w:rsid w:val="00927B56"/>
    <w:rsid w:val="00932CF6"/>
    <w:rsid w:val="00933A61"/>
    <w:rsid w:val="00936183"/>
    <w:rsid w:val="00941591"/>
    <w:rsid w:val="00941CD0"/>
    <w:rsid w:val="00945811"/>
    <w:rsid w:val="009517AB"/>
    <w:rsid w:val="0095303B"/>
    <w:rsid w:val="00955115"/>
    <w:rsid w:val="00961D37"/>
    <w:rsid w:val="00962013"/>
    <w:rsid w:val="0096370F"/>
    <w:rsid w:val="00964BE7"/>
    <w:rsid w:val="00965716"/>
    <w:rsid w:val="00965BD9"/>
    <w:rsid w:val="00965C44"/>
    <w:rsid w:val="00967C62"/>
    <w:rsid w:val="00972581"/>
    <w:rsid w:val="00975FF8"/>
    <w:rsid w:val="009773E2"/>
    <w:rsid w:val="00977AF2"/>
    <w:rsid w:val="00977C4C"/>
    <w:rsid w:val="00982D76"/>
    <w:rsid w:val="00983395"/>
    <w:rsid w:val="00983D05"/>
    <w:rsid w:val="0098737F"/>
    <w:rsid w:val="009873D3"/>
    <w:rsid w:val="00987EAA"/>
    <w:rsid w:val="00992CD3"/>
    <w:rsid w:val="00994666"/>
    <w:rsid w:val="0099624C"/>
    <w:rsid w:val="00996D3F"/>
    <w:rsid w:val="00996FA1"/>
    <w:rsid w:val="009A33EF"/>
    <w:rsid w:val="009A42E6"/>
    <w:rsid w:val="009A4F04"/>
    <w:rsid w:val="009A50CA"/>
    <w:rsid w:val="009A50CE"/>
    <w:rsid w:val="009A67AB"/>
    <w:rsid w:val="009B0046"/>
    <w:rsid w:val="009B116C"/>
    <w:rsid w:val="009B2EC1"/>
    <w:rsid w:val="009B330C"/>
    <w:rsid w:val="009B4174"/>
    <w:rsid w:val="009B7CCD"/>
    <w:rsid w:val="009C01FD"/>
    <w:rsid w:val="009C0B8B"/>
    <w:rsid w:val="009C25D5"/>
    <w:rsid w:val="009C2ADC"/>
    <w:rsid w:val="009C325F"/>
    <w:rsid w:val="009C5766"/>
    <w:rsid w:val="009D05E2"/>
    <w:rsid w:val="009D35CA"/>
    <w:rsid w:val="009D3A6B"/>
    <w:rsid w:val="009D404F"/>
    <w:rsid w:val="009D4898"/>
    <w:rsid w:val="009E127F"/>
    <w:rsid w:val="009E2517"/>
    <w:rsid w:val="009E4123"/>
    <w:rsid w:val="009E4346"/>
    <w:rsid w:val="009E63E5"/>
    <w:rsid w:val="009F2A62"/>
    <w:rsid w:val="009F5B11"/>
    <w:rsid w:val="00A0189B"/>
    <w:rsid w:val="00A02DE8"/>
    <w:rsid w:val="00A04EBE"/>
    <w:rsid w:val="00A06B59"/>
    <w:rsid w:val="00A10FE2"/>
    <w:rsid w:val="00A1560D"/>
    <w:rsid w:val="00A172A4"/>
    <w:rsid w:val="00A24D20"/>
    <w:rsid w:val="00A24D7D"/>
    <w:rsid w:val="00A26052"/>
    <w:rsid w:val="00A2616A"/>
    <w:rsid w:val="00A3129D"/>
    <w:rsid w:val="00A3178A"/>
    <w:rsid w:val="00A326E6"/>
    <w:rsid w:val="00A3274E"/>
    <w:rsid w:val="00A345F2"/>
    <w:rsid w:val="00A34F33"/>
    <w:rsid w:val="00A35C55"/>
    <w:rsid w:val="00A40BDD"/>
    <w:rsid w:val="00A4249F"/>
    <w:rsid w:val="00A450DD"/>
    <w:rsid w:val="00A45421"/>
    <w:rsid w:val="00A52632"/>
    <w:rsid w:val="00A52C8B"/>
    <w:rsid w:val="00A54077"/>
    <w:rsid w:val="00A56CB2"/>
    <w:rsid w:val="00A579B8"/>
    <w:rsid w:val="00A60493"/>
    <w:rsid w:val="00A612C8"/>
    <w:rsid w:val="00A6136E"/>
    <w:rsid w:val="00A61BB1"/>
    <w:rsid w:val="00A622AD"/>
    <w:rsid w:val="00A629C0"/>
    <w:rsid w:val="00A64164"/>
    <w:rsid w:val="00A672C7"/>
    <w:rsid w:val="00A70E9A"/>
    <w:rsid w:val="00A70F79"/>
    <w:rsid w:val="00A72BFE"/>
    <w:rsid w:val="00A72C04"/>
    <w:rsid w:val="00A7325A"/>
    <w:rsid w:val="00A8133C"/>
    <w:rsid w:val="00A83864"/>
    <w:rsid w:val="00A83F1B"/>
    <w:rsid w:val="00A8412B"/>
    <w:rsid w:val="00A8752B"/>
    <w:rsid w:val="00A916EF"/>
    <w:rsid w:val="00A9369A"/>
    <w:rsid w:val="00A961C5"/>
    <w:rsid w:val="00A96F78"/>
    <w:rsid w:val="00A97A04"/>
    <w:rsid w:val="00AA1C28"/>
    <w:rsid w:val="00AA3A28"/>
    <w:rsid w:val="00AA7AF9"/>
    <w:rsid w:val="00AA7EEB"/>
    <w:rsid w:val="00AB74F0"/>
    <w:rsid w:val="00AB7F4D"/>
    <w:rsid w:val="00AC0570"/>
    <w:rsid w:val="00AC2513"/>
    <w:rsid w:val="00AC3F45"/>
    <w:rsid w:val="00AC7225"/>
    <w:rsid w:val="00AD0B62"/>
    <w:rsid w:val="00AD2DF0"/>
    <w:rsid w:val="00AD6081"/>
    <w:rsid w:val="00AD6145"/>
    <w:rsid w:val="00AE4915"/>
    <w:rsid w:val="00AE6091"/>
    <w:rsid w:val="00AE71ED"/>
    <w:rsid w:val="00AF3201"/>
    <w:rsid w:val="00AF3EB9"/>
    <w:rsid w:val="00AF437B"/>
    <w:rsid w:val="00AF5023"/>
    <w:rsid w:val="00AF557C"/>
    <w:rsid w:val="00AF7DCC"/>
    <w:rsid w:val="00B012E8"/>
    <w:rsid w:val="00B0150D"/>
    <w:rsid w:val="00B034DD"/>
    <w:rsid w:val="00B03F4C"/>
    <w:rsid w:val="00B10FA3"/>
    <w:rsid w:val="00B12235"/>
    <w:rsid w:val="00B12746"/>
    <w:rsid w:val="00B12AE0"/>
    <w:rsid w:val="00B208AA"/>
    <w:rsid w:val="00B230EE"/>
    <w:rsid w:val="00B2328A"/>
    <w:rsid w:val="00B237C4"/>
    <w:rsid w:val="00B23FDF"/>
    <w:rsid w:val="00B241F2"/>
    <w:rsid w:val="00B2690F"/>
    <w:rsid w:val="00B30CD8"/>
    <w:rsid w:val="00B3597B"/>
    <w:rsid w:val="00B3777C"/>
    <w:rsid w:val="00B41E5B"/>
    <w:rsid w:val="00B527D2"/>
    <w:rsid w:val="00B5515E"/>
    <w:rsid w:val="00B57F37"/>
    <w:rsid w:val="00B60162"/>
    <w:rsid w:val="00B62287"/>
    <w:rsid w:val="00B63344"/>
    <w:rsid w:val="00B64852"/>
    <w:rsid w:val="00B66E2C"/>
    <w:rsid w:val="00B67399"/>
    <w:rsid w:val="00B7237B"/>
    <w:rsid w:val="00B72712"/>
    <w:rsid w:val="00B72792"/>
    <w:rsid w:val="00B745C3"/>
    <w:rsid w:val="00B74FFC"/>
    <w:rsid w:val="00B76DD3"/>
    <w:rsid w:val="00B76F88"/>
    <w:rsid w:val="00B802C7"/>
    <w:rsid w:val="00B83C54"/>
    <w:rsid w:val="00B855A3"/>
    <w:rsid w:val="00B85C30"/>
    <w:rsid w:val="00B860B9"/>
    <w:rsid w:val="00B86846"/>
    <w:rsid w:val="00B879BC"/>
    <w:rsid w:val="00B87E93"/>
    <w:rsid w:val="00B91177"/>
    <w:rsid w:val="00B92AE6"/>
    <w:rsid w:val="00B948FA"/>
    <w:rsid w:val="00B96400"/>
    <w:rsid w:val="00BA0FA4"/>
    <w:rsid w:val="00BA2076"/>
    <w:rsid w:val="00BA5C01"/>
    <w:rsid w:val="00BA6418"/>
    <w:rsid w:val="00BA66FC"/>
    <w:rsid w:val="00BA752B"/>
    <w:rsid w:val="00BB3199"/>
    <w:rsid w:val="00BB44A8"/>
    <w:rsid w:val="00BB47FB"/>
    <w:rsid w:val="00BB507B"/>
    <w:rsid w:val="00BB5D4A"/>
    <w:rsid w:val="00BB6801"/>
    <w:rsid w:val="00BB7903"/>
    <w:rsid w:val="00BC26FA"/>
    <w:rsid w:val="00BC51AD"/>
    <w:rsid w:val="00BC5308"/>
    <w:rsid w:val="00BC6466"/>
    <w:rsid w:val="00BD0058"/>
    <w:rsid w:val="00BD0FB7"/>
    <w:rsid w:val="00BD1055"/>
    <w:rsid w:val="00BD1100"/>
    <w:rsid w:val="00BD55B7"/>
    <w:rsid w:val="00BD75D3"/>
    <w:rsid w:val="00BD7B87"/>
    <w:rsid w:val="00BE5F88"/>
    <w:rsid w:val="00BE6AF3"/>
    <w:rsid w:val="00BF0FA6"/>
    <w:rsid w:val="00BF1DD0"/>
    <w:rsid w:val="00BF24DF"/>
    <w:rsid w:val="00BF315E"/>
    <w:rsid w:val="00BF4201"/>
    <w:rsid w:val="00BF4BC9"/>
    <w:rsid w:val="00BF548F"/>
    <w:rsid w:val="00BF5BCD"/>
    <w:rsid w:val="00BF69E4"/>
    <w:rsid w:val="00C000AC"/>
    <w:rsid w:val="00C0099A"/>
    <w:rsid w:val="00C03802"/>
    <w:rsid w:val="00C0397C"/>
    <w:rsid w:val="00C05AC5"/>
    <w:rsid w:val="00C10094"/>
    <w:rsid w:val="00C1225C"/>
    <w:rsid w:val="00C14D8C"/>
    <w:rsid w:val="00C17B52"/>
    <w:rsid w:val="00C23000"/>
    <w:rsid w:val="00C238EB"/>
    <w:rsid w:val="00C24B1E"/>
    <w:rsid w:val="00C2504F"/>
    <w:rsid w:val="00C26609"/>
    <w:rsid w:val="00C31839"/>
    <w:rsid w:val="00C32221"/>
    <w:rsid w:val="00C327A9"/>
    <w:rsid w:val="00C33153"/>
    <w:rsid w:val="00C3331E"/>
    <w:rsid w:val="00C34B85"/>
    <w:rsid w:val="00C35101"/>
    <w:rsid w:val="00C35540"/>
    <w:rsid w:val="00C36160"/>
    <w:rsid w:val="00C36F9E"/>
    <w:rsid w:val="00C3719E"/>
    <w:rsid w:val="00C40E41"/>
    <w:rsid w:val="00C413F9"/>
    <w:rsid w:val="00C42380"/>
    <w:rsid w:val="00C46037"/>
    <w:rsid w:val="00C47277"/>
    <w:rsid w:val="00C5066B"/>
    <w:rsid w:val="00C51987"/>
    <w:rsid w:val="00C52DCC"/>
    <w:rsid w:val="00C530B0"/>
    <w:rsid w:val="00C55AC3"/>
    <w:rsid w:val="00C6649A"/>
    <w:rsid w:val="00C73B25"/>
    <w:rsid w:val="00C74BD2"/>
    <w:rsid w:val="00C77B69"/>
    <w:rsid w:val="00C801D0"/>
    <w:rsid w:val="00C80D55"/>
    <w:rsid w:val="00C813D2"/>
    <w:rsid w:val="00C85B36"/>
    <w:rsid w:val="00C85B5B"/>
    <w:rsid w:val="00C86732"/>
    <w:rsid w:val="00C87969"/>
    <w:rsid w:val="00C87CA2"/>
    <w:rsid w:val="00C934EC"/>
    <w:rsid w:val="00C941E5"/>
    <w:rsid w:val="00CA0336"/>
    <w:rsid w:val="00CA5C93"/>
    <w:rsid w:val="00CA71C8"/>
    <w:rsid w:val="00CB4068"/>
    <w:rsid w:val="00CC00A9"/>
    <w:rsid w:val="00CD30C2"/>
    <w:rsid w:val="00CD5D64"/>
    <w:rsid w:val="00CD6A82"/>
    <w:rsid w:val="00CD7559"/>
    <w:rsid w:val="00CE1E44"/>
    <w:rsid w:val="00CE207B"/>
    <w:rsid w:val="00CE232C"/>
    <w:rsid w:val="00CE37B0"/>
    <w:rsid w:val="00CE62EF"/>
    <w:rsid w:val="00CE78BA"/>
    <w:rsid w:val="00CF098F"/>
    <w:rsid w:val="00CF20D3"/>
    <w:rsid w:val="00CF23C8"/>
    <w:rsid w:val="00CF25B3"/>
    <w:rsid w:val="00CF311E"/>
    <w:rsid w:val="00CF453D"/>
    <w:rsid w:val="00CF4E52"/>
    <w:rsid w:val="00CF571D"/>
    <w:rsid w:val="00D00A06"/>
    <w:rsid w:val="00D04818"/>
    <w:rsid w:val="00D0666B"/>
    <w:rsid w:val="00D067A6"/>
    <w:rsid w:val="00D07792"/>
    <w:rsid w:val="00D1013B"/>
    <w:rsid w:val="00D10966"/>
    <w:rsid w:val="00D1260B"/>
    <w:rsid w:val="00D12AEB"/>
    <w:rsid w:val="00D14CBB"/>
    <w:rsid w:val="00D15B63"/>
    <w:rsid w:val="00D22CFD"/>
    <w:rsid w:val="00D23492"/>
    <w:rsid w:val="00D251A3"/>
    <w:rsid w:val="00D2642A"/>
    <w:rsid w:val="00D300E9"/>
    <w:rsid w:val="00D337AD"/>
    <w:rsid w:val="00D3404F"/>
    <w:rsid w:val="00D341C1"/>
    <w:rsid w:val="00D343EE"/>
    <w:rsid w:val="00D41883"/>
    <w:rsid w:val="00D430EB"/>
    <w:rsid w:val="00D4474E"/>
    <w:rsid w:val="00D44F38"/>
    <w:rsid w:val="00D46577"/>
    <w:rsid w:val="00D4684C"/>
    <w:rsid w:val="00D47D06"/>
    <w:rsid w:val="00D50393"/>
    <w:rsid w:val="00D50BE8"/>
    <w:rsid w:val="00D51B30"/>
    <w:rsid w:val="00D56DAE"/>
    <w:rsid w:val="00D613F2"/>
    <w:rsid w:val="00D70963"/>
    <w:rsid w:val="00D81531"/>
    <w:rsid w:val="00D81FD6"/>
    <w:rsid w:val="00D82CEB"/>
    <w:rsid w:val="00D84050"/>
    <w:rsid w:val="00D87844"/>
    <w:rsid w:val="00D91D0A"/>
    <w:rsid w:val="00D94A56"/>
    <w:rsid w:val="00D9513C"/>
    <w:rsid w:val="00D97CE2"/>
    <w:rsid w:val="00DA01EA"/>
    <w:rsid w:val="00DA3930"/>
    <w:rsid w:val="00DB1E01"/>
    <w:rsid w:val="00DB254B"/>
    <w:rsid w:val="00DB52E7"/>
    <w:rsid w:val="00DB7908"/>
    <w:rsid w:val="00DC051D"/>
    <w:rsid w:val="00DC1211"/>
    <w:rsid w:val="00DC3560"/>
    <w:rsid w:val="00DC4606"/>
    <w:rsid w:val="00DC5671"/>
    <w:rsid w:val="00DD03CD"/>
    <w:rsid w:val="00DD190B"/>
    <w:rsid w:val="00DD44C5"/>
    <w:rsid w:val="00DD5A74"/>
    <w:rsid w:val="00DD5C28"/>
    <w:rsid w:val="00DD7138"/>
    <w:rsid w:val="00DE1AAF"/>
    <w:rsid w:val="00DE3C93"/>
    <w:rsid w:val="00DE4635"/>
    <w:rsid w:val="00DE5845"/>
    <w:rsid w:val="00DE6E46"/>
    <w:rsid w:val="00DE73B9"/>
    <w:rsid w:val="00DF5419"/>
    <w:rsid w:val="00DF6283"/>
    <w:rsid w:val="00E00289"/>
    <w:rsid w:val="00E02A44"/>
    <w:rsid w:val="00E02D3C"/>
    <w:rsid w:val="00E03A07"/>
    <w:rsid w:val="00E04F90"/>
    <w:rsid w:val="00E051C5"/>
    <w:rsid w:val="00E075BB"/>
    <w:rsid w:val="00E10823"/>
    <w:rsid w:val="00E1179C"/>
    <w:rsid w:val="00E13020"/>
    <w:rsid w:val="00E212BA"/>
    <w:rsid w:val="00E22878"/>
    <w:rsid w:val="00E22A2A"/>
    <w:rsid w:val="00E262F9"/>
    <w:rsid w:val="00E269AE"/>
    <w:rsid w:val="00E26F0E"/>
    <w:rsid w:val="00E30569"/>
    <w:rsid w:val="00E30924"/>
    <w:rsid w:val="00E32B97"/>
    <w:rsid w:val="00E3477C"/>
    <w:rsid w:val="00E4067C"/>
    <w:rsid w:val="00E40E36"/>
    <w:rsid w:val="00E41C84"/>
    <w:rsid w:val="00E43AF0"/>
    <w:rsid w:val="00E45BD8"/>
    <w:rsid w:val="00E46EAF"/>
    <w:rsid w:val="00E470BE"/>
    <w:rsid w:val="00E52489"/>
    <w:rsid w:val="00E532C2"/>
    <w:rsid w:val="00E575CD"/>
    <w:rsid w:val="00E578AE"/>
    <w:rsid w:val="00E61F82"/>
    <w:rsid w:val="00E627B5"/>
    <w:rsid w:val="00E62A30"/>
    <w:rsid w:val="00E63CE4"/>
    <w:rsid w:val="00E63D26"/>
    <w:rsid w:val="00E650DF"/>
    <w:rsid w:val="00E65E6E"/>
    <w:rsid w:val="00E72D56"/>
    <w:rsid w:val="00E730D6"/>
    <w:rsid w:val="00E74DA5"/>
    <w:rsid w:val="00E75069"/>
    <w:rsid w:val="00E80E35"/>
    <w:rsid w:val="00E81ADE"/>
    <w:rsid w:val="00E85E53"/>
    <w:rsid w:val="00E86F22"/>
    <w:rsid w:val="00E903A1"/>
    <w:rsid w:val="00E91289"/>
    <w:rsid w:val="00E914CF"/>
    <w:rsid w:val="00E918A7"/>
    <w:rsid w:val="00E92D93"/>
    <w:rsid w:val="00E93341"/>
    <w:rsid w:val="00E93613"/>
    <w:rsid w:val="00E93FFB"/>
    <w:rsid w:val="00EA2E51"/>
    <w:rsid w:val="00EA32BE"/>
    <w:rsid w:val="00EA5B1B"/>
    <w:rsid w:val="00EA643D"/>
    <w:rsid w:val="00EA6A3D"/>
    <w:rsid w:val="00EB04F8"/>
    <w:rsid w:val="00EB1B46"/>
    <w:rsid w:val="00EB68C6"/>
    <w:rsid w:val="00EC21E5"/>
    <w:rsid w:val="00EC36B6"/>
    <w:rsid w:val="00EC3A8A"/>
    <w:rsid w:val="00ED09DE"/>
    <w:rsid w:val="00ED169A"/>
    <w:rsid w:val="00ED1A23"/>
    <w:rsid w:val="00ED209A"/>
    <w:rsid w:val="00ED24C1"/>
    <w:rsid w:val="00ED362F"/>
    <w:rsid w:val="00ED3CF9"/>
    <w:rsid w:val="00ED62A1"/>
    <w:rsid w:val="00ED6EC8"/>
    <w:rsid w:val="00EE1380"/>
    <w:rsid w:val="00EE1A63"/>
    <w:rsid w:val="00EE3E80"/>
    <w:rsid w:val="00EE5359"/>
    <w:rsid w:val="00EE6FF1"/>
    <w:rsid w:val="00EE7622"/>
    <w:rsid w:val="00EE7F32"/>
    <w:rsid w:val="00EF118A"/>
    <w:rsid w:val="00EF50E3"/>
    <w:rsid w:val="00EF72CB"/>
    <w:rsid w:val="00F02774"/>
    <w:rsid w:val="00F02C7C"/>
    <w:rsid w:val="00F02D78"/>
    <w:rsid w:val="00F071D9"/>
    <w:rsid w:val="00F10D72"/>
    <w:rsid w:val="00F1320B"/>
    <w:rsid w:val="00F1424E"/>
    <w:rsid w:val="00F15B8D"/>
    <w:rsid w:val="00F1641C"/>
    <w:rsid w:val="00F20D8B"/>
    <w:rsid w:val="00F22C6E"/>
    <w:rsid w:val="00F31239"/>
    <w:rsid w:val="00F326CA"/>
    <w:rsid w:val="00F327E8"/>
    <w:rsid w:val="00F32DE7"/>
    <w:rsid w:val="00F374D8"/>
    <w:rsid w:val="00F414CB"/>
    <w:rsid w:val="00F424F9"/>
    <w:rsid w:val="00F43035"/>
    <w:rsid w:val="00F4410E"/>
    <w:rsid w:val="00F4559E"/>
    <w:rsid w:val="00F45D55"/>
    <w:rsid w:val="00F46A18"/>
    <w:rsid w:val="00F51E49"/>
    <w:rsid w:val="00F52D9C"/>
    <w:rsid w:val="00F53199"/>
    <w:rsid w:val="00F54FED"/>
    <w:rsid w:val="00F554A4"/>
    <w:rsid w:val="00F5563A"/>
    <w:rsid w:val="00F574A7"/>
    <w:rsid w:val="00F60DD3"/>
    <w:rsid w:val="00F6124B"/>
    <w:rsid w:val="00F623E6"/>
    <w:rsid w:val="00F6411C"/>
    <w:rsid w:val="00F66D78"/>
    <w:rsid w:val="00F707E8"/>
    <w:rsid w:val="00F71A04"/>
    <w:rsid w:val="00F71ADE"/>
    <w:rsid w:val="00F776B9"/>
    <w:rsid w:val="00F83EB4"/>
    <w:rsid w:val="00F9300A"/>
    <w:rsid w:val="00F9758A"/>
    <w:rsid w:val="00FA119E"/>
    <w:rsid w:val="00FA26E8"/>
    <w:rsid w:val="00FA43D0"/>
    <w:rsid w:val="00FA5CC7"/>
    <w:rsid w:val="00FA7348"/>
    <w:rsid w:val="00FA7D6A"/>
    <w:rsid w:val="00FA7EEC"/>
    <w:rsid w:val="00FB0B0E"/>
    <w:rsid w:val="00FB37CF"/>
    <w:rsid w:val="00FC0A64"/>
    <w:rsid w:val="00FC1712"/>
    <w:rsid w:val="00FC1B7B"/>
    <w:rsid w:val="00FC2730"/>
    <w:rsid w:val="00FC487A"/>
    <w:rsid w:val="00FC76C9"/>
    <w:rsid w:val="00FD33E9"/>
    <w:rsid w:val="00FD4FF0"/>
    <w:rsid w:val="00FD5807"/>
    <w:rsid w:val="00FD6D9F"/>
    <w:rsid w:val="00FE23BD"/>
    <w:rsid w:val="00FE26E2"/>
    <w:rsid w:val="00FE3685"/>
    <w:rsid w:val="00FE3718"/>
    <w:rsid w:val="00FE52AF"/>
    <w:rsid w:val="00FF2869"/>
    <w:rsid w:val="00FF29A8"/>
    <w:rsid w:val="00FF3394"/>
    <w:rsid w:val="00FF7933"/>
    <w:rsid w:val="0574717F"/>
    <w:rsid w:val="05770104"/>
    <w:rsid w:val="05A56B9C"/>
    <w:rsid w:val="068B28C7"/>
    <w:rsid w:val="0E572253"/>
    <w:rsid w:val="0FDF307E"/>
    <w:rsid w:val="1108690A"/>
    <w:rsid w:val="11D66580"/>
    <w:rsid w:val="1A5D54D3"/>
    <w:rsid w:val="1B0004E7"/>
    <w:rsid w:val="1C6A081D"/>
    <w:rsid w:val="1EEB5785"/>
    <w:rsid w:val="23653275"/>
    <w:rsid w:val="299959C8"/>
    <w:rsid w:val="38123949"/>
    <w:rsid w:val="396471C4"/>
    <w:rsid w:val="3EEA2A4D"/>
    <w:rsid w:val="3FE954C1"/>
    <w:rsid w:val="455B7FA3"/>
    <w:rsid w:val="4ADA6DC2"/>
    <w:rsid w:val="4D4D0662"/>
    <w:rsid w:val="4F631B60"/>
    <w:rsid w:val="548C2946"/>
    <w:rsid w:val="55BF2853"/>
    <w:rsid w:val="660320D7"/>
    <w:rsid w:val="677700BB"/>
    <w:rsid w:val="6D79502A"/>
    <w:rsid w:val="6EA64798"/>
    <w:rsid w:val="77D16EA3"/>
    <w:rsid w:val="7B9A66F1"/>
    <w:rsid w:val="7D1F5EC4"/>
  </w:rsids>
  <m:mathPr>
    <m:mathFont m:val="Cambria Math"/>
    <m:brkBin m:val="before"/>
    <m:brkBinSub m:val="--"/>
    <m:smallFrac/>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034221"/>
  <w15:docId w15:val="{AB6B77CD-EF1E-4516-9F41-DF38000B2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0" w:qFormat="1"/>
    <w:lsdException w:name="heading 5" w:uiPriority="9" w:qFormat="1"/>
    <w:lsdException w:name="heading 6" w:uiPriority="0" w:qFormat="1"/>
    <w:lsdException w:name="heading 7" w:uiPriority="9" w:unhideWhenUsed="1" w:qFormat="1"/>
    <w:lsdException w:name="heading 8" w:uiPriority="9" w:unhideWhenUsed="1" w:qFormat="1"/>
    <w:lsdException w:name="heading 9"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annotation text" w:qFormat="1"/>
    <w:lsdException w:name="header" w:uiPriority="0" w:unhideWhenUsed="1" w:qFormat="1"/>
    <w:lsdException w:name="footer" w:unhideWhenUsed="1" w:qFormat="1"/>
    <w:lsdException w:name="index heading" w:uiPriority="0"/>
    <w:lsdException w:name="caption" w:uiPriority="0" w:qFormat="1"/>
    <w:lsdException w:name="table of figures" w:semiHidden="1" w:unhideWhenUsed="1"/>
    <w:lsdException w:name="annotation reference" w:uiPriority="0" w:qFormat="1"/>
    <w:lsdException w:name="lin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unhideWhenUsed="1"/>
    <w:lsdException w:name="List Number" w:semiHidden="1" w:unhideWhenUsed="1"/>
    <w:lsdException w:name="List 2"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uiPriority="0"/>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uiPriority="0" w:qFormat="1"/>
    <w:lsdException w:name="Body Text Indent 2" w:uiPriority="0"/>
    <w:lsdException w:name="Block Text" w:semiHidden="1" w:unhideWhenUsed="1"/>
    <w:lsdException w:name="Hyperlink" w:unhideWhenUsed="1" w:qFormat="1"/>
    <w:lsdException w:name="Strong" w:uiPriority="22" w:qFormat="1"/>
    <w:lsdException w:name="Emphasis" w:uiPriority="20" w:qFormat="1"/>
    <w:lsdException w:name="Plain Text" w:uiPriority="0"/>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iPriority="67"/>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uiPriority="60"/>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Calibri"/>
      <w:sz w:val="22"/>
      <w:szCs w:val="22"/>
    </w:rPr>
  </w:style>
  <w:style w:type="paragraph" w:styleId="Ttulo1">
    <w:name w:val="heading 1"/>
    <w:aliases w:val="TITULO PADRÃO"/>
    <w:basedOn w:val="Normal"/>
    <w:next w:val="Normal"/>
    <w:link w:val="Ttulo1Char"/>
    <w:uiPriority w:val="9"/>
    <w:qFormat/>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har"/>
    <w:uiPriority w:val="9"/>
    <w:unhideWhenUsed/>
    <w:qFormat/>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unhideWhenUsed/>
    <w:qFormat/>
    <w:pPr>
      <w:keepNext/>
      <w:keepLines/>
      <w:spacing w:before="40" w:after="0"/>
      <w:outlineLvl w:val="2"/>
    </w:pPr>
    <w:rPr>
      <w:rFonts w:asciiTheme="majorHAnsi" w:eastAsiaTheme="majorEastAsia" w:hAnsiTheme="majorHAnsi" w:cstheme="majorBidi"/>
      <w:color w:val="1F4E79" w:themeColor="accent1" w:themeShade="80"/>
      <w:sz w:val="24"/>
      <w:szCs w:val="24"/>
    </w:rPr>
  </w:style>
  <w:style w:type="paragraph" w:styleId="Ttulo4">
    <w:name w:val="heading 4"/>
    <w:basedOn w:val="Normal"/>
    <w:next w:val="Normal"/>
    <w:link w:val="Ttulo4Char"/>
    <w:qFormat/>
    <w:pPr>
      <w:keepNext/>
      <w:keepLines/>
      <w:spacing w:before="240" w:after="40"/>
      <w:outlineLvl w:val="3"/>
    </w:pPr>
    <w:rPr>
      <w:b/>
      <w:sz w:val="24"/>
      <w:szCs w:val="24"/>
    </w:rPr>
  </w:style>
  <w:style w:type="paragraph" w:styleId="Ttulo5">
    <w:name w:val="heading 5"/>
    <w:basedOn w:val="Normal"/>
    <w:next w:val="Normal"/>
    <w:link w:val="Ttulo5Char"/>
    <w:uiPriority w:val="9"/>
    <w:qFormat/>
    <w:pPr>
      <w:keepNext/>
      <w:keepLines/>
      <w:spacing w:before="220" w:after="40"/>
      <w:outlineLvl w:val="4"/>
    </w:pPr>
    <w:rPr>
      <w:b/>
    </w:rPr>
  </w:style>
  <w:style w:type="paragraph" w:styleId="Ttulo6">
    <w:name w:val="heading 6"/>
    <w:basedOn w:val="Normal"/>
    <w:next w:val="Normal"/>
    <w:link w:val="Ttulo6Char"/>
    <w:qFormat/>
    <w:pPr>
      <w:keepNext/>
      <w:keepLines/>
      <w:spacing w:before="200" w:after="40"/>
      <w:outlineLvl w:val="5"/>
    </w:pPr>
    <w:rPr>
      <w:b/>
      <w:sz w:val="20"/>
      <w:szCs w:val="20"/>
    </w:rPr>
  </w:style>
  <w:style w:type="paragraph" w:styleId="Ttulo7">
    <w:name w:val="heading 7"/>
    <w:basedOn w:val="Normal"/>
    <w:next w:val="Normal"/>
    <w:link w:val="Ttulo7Char"/>
    <w:uiPriority w:val="9"/>
    <w:unhideWhenUsed/>
    <w:qFormat/>
    <w:pPr>
      <w:keepNext/>
      <w:keepLines/>
      <w:spacing w:before="40" w:after="0"/>
      <w:outlineLvl w:val="6"/>
    </w:pPr>
    <w:rPr>
      <w:rFonts w:asciiTheme="majorHAnsi" w:eastAsiaTheme="majorEastAsia" w:hAnsiTheme="majorHAnsi" w:cstheme="majorBidi"/>
      <w:i/>
      <w:iCs/>
      <w:color w:val="1F4E79" w:themeColor="accent1" w:themeShade="80"/>
    </w:rPr>
  </w:style>
  <w:style w:type="paragraph" w:styleId="Ttulo8">
    <w:name w:val="heading 8"/>
    <w:basedOn w:val="Normal"/>
    <w:next w:val="Normal"/>
    <w:link w:val="Ttulo8Char"/>
    <w:uiPriority w:val="9"/>
    <w:unhideWhenUsed/>
    <w:qFormat/>
    <w:pPr>
      <w:keepNext/>
      <w:keepLines/>
      <w:spacing w:before="40" w:after="0"/>
      <w:outlineLvl w:val="7"/>
    </w:pPr>
    <w:rPr>
      <w:rFonts w:asciiTheme="majorHAnsi" w:eastAsiaTheme="majorEastAsia" w:hAnsiTheme="majorHAnsi" w:cstheme="majorBidi"/>
      <w:color w:val="262626" w:themeColor="text1" w:themeTint="D9"/>
      <w:sz w:val="21"/>
      <w:szCs w:val="21"/>
    </w:rPr>
  </w:style>
  <w:style w:type="paragraph" w:styleId="Ttulo9">
    <w:name w:val="heading 9"/>
    <w:basedOn w:val="Normal"/>
    <w:next w:val="Normal"/>
    <w:link w:val="Ttulo9Char"/>
    <w:unhideWhenUsed/>
    <w:qFormat/>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uiPriority w:val="22"/>
    <w:qFormat/>
    <w:rPr>
      <w:b/>
      <w:bCs/>
    </w:rPr>
  </w:style>
  <w:style w:type="character" w:styleId="Refdecomentrio">
    <w:name w:val="annotation reference"/>
    <w:basedOn w:val="Fontepargpadro"/>
    <w:qFormat/>
    <w:rPr>
      <w:sz w:val="16"/>
    </w:rPr>
  </w:style>
  <w:style w:type="character" w:styleId="HiperlinkVisitado">
    <w:name w:val="FollowedHyperlink"/>
    <w:basedOn w:val="Fontepargpadro"/>
    <w:uiPriority w:val="99"/>
    <w:rPr>
      <w:color w:val="800080"/>
      <w:u w:val="single"/>
    </w:rPr>
  </w:style>
  <w:style w:type="character" w:styleId="nfase">
    <w:name w:val="Emphasis"/>
    <w:uiPriority w:val="20"/>
    <w:qFormat/>
    <w:rPr>
      <w:i/>
      <w:iCs/>
    </w:rPr>
  </w:style>
  <w:style w:type="character" w:styleId="Refdenotaderodap">
    <w:name w:val="footnote reference"/>
    <w:basedOn w:val="Fontepargpadro"/>
    <w:uiPriority w:val="99"/>
    <w:rPr>
      <w:vertAlign w:val="superscript"/>
    </w:rPr>
  </w:style>
  <w:style w:type="character" w:styleId="Hyperlink">
    <w:name w:val="Hyperlink"/>
    <w:basedOn w:val="Fontepargpadro"/>
    <w:uiPriority w:val="99"/>
    <w:unhideWhenUsed/>
    <w:qFormat/>
    <w:rPr>
      <w:color w:val="0563C1" w:themeColor="hyperlink"/>
      <w:u w:val="single"/>
    </w:rPr>
  </w:style>
  <w:style w:type="character" w:styleId="Nmerodepgina">
    <w:name w:val="page number"/>
    <w:basedOn w:val="Fontepargpadro"/>
    <w:uiPriority w:val="99"/>
  </w:style>
  <w:style w:type="paragraph" w:styleId="Sumrio2">
    <w:name w:val="toc 2"/>
    <w:basedOn w:val="Normal"/>
    <w:next w:val="Normal"/>
    <w:autoRedefine/>
    <w:uiPriority w:val="39"/>
    <w:unhideWhenUsed/>
    <w:pPr>
      <w:spacing w:after="100"/>
      <w:ind w:left="220"/>
    </w:pPr>
  </w:style>
  <w:style w:type="paragraph" w:styleId="Lista">
    <w:name w:val="List"/>
    <w:basedOn w:val="Normal"/>
    <w:pPr>
      <w:spacing w:after="0" w:line="240" w:lineRule="auto"/>
      <w:ind w:left="283" w:hanging="283"/>
    </w:pPr>
    <w:rPr>
      <w:rFonts w:ascii="Arial" w:eastAsia="Times New Roman" w:hAnsi="Arial" w:cs="Times New Roman"/>
      <w:sz w:val="24"/>
      <w:szCs w:val="20"/>
    </w:rPr>
  </w:style>
  <w:style w:type="paragraph" w:styleId="Corpodetexto">
    <w:name w:val="Body Text"/>
    <w:basedOn w:val="Normal"/>
    <w:link w:val="CorpodetextoChar"/>
    <w:unhideWhenUsed/>
    <w:qFormat/>
    <w:pPr>
      <w:spacing w:after="120"/>
    </w:pPr>
  </w:style>
  <w:style w:type="paragraph" w:styleId="Textodecomentrio">
    <w:name w:val="annotation text"/>
    <w:basedOn w:val="Normal"/>
    <w:link w:val="TextodecomentrioChar"/>
    <w:uiPriority w:val="99"/>
    <w:qFormat/>
    <w:pPr>
      <w:spacing w:after="0" w:line="240" w:lineRule="auto"/>
    </w:pPr>
    <w:rPr>
      <w:rFonts w:ascii="Times New Roman" w:eastAsia="Times New Roman" w:hAnsi="Times New Roman" w:cs="Times New Roman"/>
      <w:sz w:val="20"/>
      <w:szCs w:val="20"/>
    </w:rPr>
  </w:style>
  <w:style w:type="paragraph" w:styleId="Recuodecorpodetexto2">
    <w:name w:val="Body Text Indent 2"/>
    <w:basedOn w:val="Normal"/>
    <w:link w:val="Recuodecorpodetexto2Char"/>
    <w:pPr>
      <w:spacing w:after="0" w:line="240" w:lineRule="auto"/>
      <w:ind w:left="708" w:firstLine="708"/>
      <w:jc w:val="both"/>
    </w:pPr>
    <w:rPr>
      <w:rFonts w:ascii="Arial" w:eastAsia="Times New Roman" w:hAnsi="Arial" w:cs="Times New Roman"/>
      <w:sz w:val="24"/>
      <w:szCs w:val="20"/>
    </w:rPr>
  </w:style>
  <w:style w:type="paragraph" w:styleId="Ttulo">
    <w:name w:val="Title"/>
    <w:basedOn w:val="Normal"/>
    <w:next w:val="Normal"/>
    <w:link w:val="TtuloChar"/>
    <w:uiPriority w:val="10"/>
    <w:qFormat/>
    <w:pPr>
      <w:keepNext/>
      <w:keepLines/>
      <w:spacing w:before="480" w:after="120"/>
    </w:pPr>
    <w:rPr>
      <w:b/>
      <w:sz w:val="72"/>
      <w:szCs w:val="72"/>
    </w:rPr>
  </w:style>
  <w:style w:type="paragraph" w:styleId="Commarcadores5">
    <w:name w:val="List Bullet 5"/>
    <w:basedOn w:val="Normal"/>
    <w:pPr>
      <w:numPr>
        <w:numId w:val="1"/>
      </w:numPr>
      <w:spacing w:after="0" w:line="240" w:lineRule="auto"/>
      <w:contextualSpacing/>
    </w:pPr>
    <w:rPr>
      <w:rFonts w:ascii="Ecofont_Spranq_eco_Sans" w:eastAsiaTheme="minorEastAsia" w:hAnsi="Ecofont_Spranq_eco_Sans" w:cs="Tahoma"/>
      <w:sz w:val="24"/>
      <w:szCs w:val="24"/>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paragraph" w:styleId="TextosemFormatao">
    <w:name w:val="Plain Text"/>
    <w:basedOn w:val="Normal"/>
    <w:link w:val="TextosemFormataoChar"/>
    <w:pPr>
      <w:spacing w:after="0" w:line="240" w:lineRule="auto"/>
    </w:pPr>
    <w:rPr>
      <w:rFonts w:ascii="Courier New" w:eastAsia="Times New Roman" w:hAnsi="Courier New" w:cs="Courier New"/>
      <w:sz w:val="20"/>
      <w:szCs w:val="20"/>
    </w:rPr>
  </w:style>
  <w:style w:type="paragraph" w:styleId="Destinatrio">
    <w:name w:val="envelope address"/>
    <w:basedOn w:val="Normal"/>
    <w:uiPriority w:val="99"/>
    <w:pPr>
      <w:framePr w:w="5103" w:h="1984" w:hRule="exact" w:hSpace="141" w:wrap="auto" w:vAnchor="page" w:hAnchor="page" w:x="1702" w:y="2326"/>
      <w:spacing w:after="0" w:line="240" w:lineRule="auto"/>
    </w:pPr>
    <w:rPr>
      <w:rFonts w:ascii="Arial" w:eastAsia="Times New Roman" w:hAnsi="Arial" w:cs="Times New Roman"/>
      <w:sz w:val="24"/>
      <w:szCs w:val="20"/>
    </w:rPr>
  </w:style>
  <w:style w:type="paragraph" w:styleId="Corpodetexto3">
    <w:name w:val="Body Text 3"/>
    <w:basedOn w:val="Normal"/>
    <w:link w:val="Corpodetexto3Char"/>
    <w:qFormat/>
    <w:pPr>
      <w:suppressAutoHyphens/>
      <w:spacing w:after="120" w:line="240" w:lineRule="auto"/>
    </w:pPr>
    <w:rPr>
      <w:rFonts w:ascii="Times New Roman" w:eastAsia="Times New Roman" w:hAnsi="Times New Roman" w:cs="Times New Roman"/>
      <w:sz w:val="16"/>
      <w:szCs w:val="16"/>
      <w:lang w:eastAsia="ar-SA"/>
    </w:rPr>
  </w:style>
  <w:style w:type="paragraph" w:styleId="Pr-formataoHTML">
    <w:name w:val="HTML Preformatted"/>
    <w:basedOn w:val="Normal"/>
    <w:link w:val="Pr-formataoHTMLChar"/>
    <w:uiPriority w:val="99"/>
    <w:unhideWhenUs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paragraph" w:styleId="Ttulodendiceremissivo">
    <w:name w:val="index heading"/>
    <w:basedOn w:val="Ttulo"/>
    <w:pPr>
      <w:suppressAutoHyphens/>
    </w:pPr>
  </w:style>
  <w:style w:type="paragraph" w:styleId="Corpodetexto2">
    <w:name w:val="Body Text 2"/>
    <w:basedOn w:val="Normal"/>
    <w:link w:val="Corpodetexto2Char"/>
    <w:uiPriority w:val="99"/>
    <w:pPr>
      <w:spacing w:after="0" w:line="240" w:lineRule="auto"/>
      <w:jc w:val="both"/>
    </w:pPr>
    <w:rPr>
      <w:rFonts w:ascii="Arial" w:eastAsia="Times New Roman" w:hAnsi="Arial" w:cs="Times New Roman"/>
      <w:sz w:val="23"/>
      <w:szCs w:val="20"/>
    </w:rPr>
  </w:style>
  <w:style w:type="paragraph" w:styleId="Cabealho">
    <w:name w:val="header"/>
    <w:basedOn w:val="Normal"/>
    <w:link w:val="CabealhoChar"/>
    <w:unhideWhenUsed/>
    <w:qFormat/>
    <w:pPr>
      <w:tabs>
        <w:tab w:val="center" w:pos="4252"/>
        <w:tab w:val="right" w:pos="8504"/>
      </w:tabs>
      <w:spacing w:after="0" w:line="240" w:lineRule="auto"/>
    </w:pPr>
  </w:style>
  <w:style w:type="paragraph" w:styleId="Assuntodocomentrio">
    <w:name w:val="annotation subject"/>
    <w:basedOn w:val="Textodecomentrio"/>
    <w:next w:val="Textodecomentrio"/>
    <w:link w:val="AssuntodocomentrioChar"/>
    <w:uiPriority w:val="99"/>
    <w:semiHidden/>
    <w:unhideWhenUsed/>
    <w:pPr>
      <w:suppressAutoHyphens/>
    </w:pPr>
    <w:rPr>
      <w:b/>
      <w:bCs/>
      <w:lang w:eastAsia="zh-CN"/>
    </w:rPr>
  </w:style>
  <w:style w:type="paragraph" w:styleId="Rodap">
    <w:name w:val="footer"/>
    <w:basedOn w:val="Normal"/>
    <w:link w:val="RodapChar"/>
    <w:uiPriority w:val="99"/>
    <w:unhideWhenUsed/>
    <w:qFormat/>
    <w:pPr>
      <w:tabs>
        <w:tab w:val="center" w:pos="4252"/>
        <w:tab w:val="right" w:pos="8504"/>
      </w:tabs>
      <w:spacing w:after="0" w:line="240" w:lineRule="auto"/>
    </w:pPr>
  </w:style>
  <w:style w:type="paragraph" w:styleId="MapadoDocumento">
    <w:name w:val="Document Map"/>
    <w:basedOn w:val="Normal"/>
    <w:link w:val="MapadoDocumentoChar"/>
    <w:uiPriority w:val="99"/>
    <w:pPr>
      <w:shd w:val="clear" w:color="auto" w:fill="000080"/>
      <w:spacing w:after="0" w:line="240" w:lineRule="auto"/>
    </w:pPr>
    <w:rPr>
      <w:rFonts w:ascii="Tahoma" w:eastAsia="Times New Roman" w:hAnsi="Tahoma" w:cs="Times New Roman"/>
      <w:sz w:val="20"/>
      <w:szCs w:val="20"/>
    </w:rPr>
  </w:style>
  <w:style w:type="paragraph" w:styleId="Legenda">
    <w:name w:val="caption"/>
    <w:basedOn w:val="Normal"/>
    <w:qFormat/>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Lista3">
    <w:name w:val="List 3"/>
    <w:basedOn w:val="Normal"/>
    <w:uiPriority w:val="99"/>
    <w:pPr>
      <w:spacing w:after="0" w:line="240" w:lineRule="auto"/>
      <w:ind w:left="849" w:hanging="283"/>
    </w:pPr>
    <w:rPr>
      <w:rFonts w:ascii="Arial" w:eastAsia="Times New Roman" w:hAnsi="Arial" w:cs="Times New Roman"/>
      <w:sz w:val="24"/>
      <w:szCs w:val="20"/>
    </w:rPr>
  </w:style>
  <w:style w:type="paragraph" w:styleId="Recuodecorpodetexto3">
    <w:name w:val="Body Text Indent 3"/>
    <w:basedOn w:val="Normal"/>
    <w:link w:val="Recuodecorpodetexto3Char"/>
    <w:uiPriority w:val="99"/>
    <w:pPr>
      <w:pBdr>
        <w:bottom w:val="single" w:sz="12" w:space="1" w:color="auto"/>
      </w:pBdr>
      <w:spacing w:after="0" w:line="240" w:lineRule="auto"/>
      <w:ind w:left="-142"/>
      <w:jc w:val="both"/>
    </w:pPr>
    <w:rPr>
      <w:rFonts w:ascii="Arial" w:eastAsia="Times New Roman" w:hAnsi="Arial" w:cs="Times New Roman"/>
      <w:sz w:val="16"/>
      <w:szCs w:val="20"/>
    </w:rPr>
  </w:style>
  <w:style w:type="paragraph" w:styleId="Remissivo1">
    <w:name w:val="index 1"/>
    <w:basedOn w:val="Normal"/>
    <w:next w:val="Normal"/>
    <w:autoRedefine/>
    <w:uiPriority w:val="99"/>
    <w:semiHidden/>
    <w:unhideWhenUsed/>
    <w:pPr>
      <w:spacing w:after="0" w:line="240" w:lineRule="auto"/>
      <w:ind w:left="220" w:hanging="220"/>
    </w:pPr>
  </w:style>
  <w:style w:type="paragraph" w:styleId="Sumrio3">
    <w:name w:val="toc 3"/>
    <w:basedOn w:val="Normal"/>
    <w:next w:val="Normal"/>
    <w:autoRedefine/>
    <w:uiPriority w:val="39"/>
    <w:unhideWhenUsed/>
    <w:pPr>
      <w:spacing w:after="100"/>
      <w:ind w:left="440"/>
    </w:pPr>
  </w:style>
  <w:style w:type="paragraph" w:styleId="Textodebalo">
    <w:name w:val="Balloon Text"/>
    <w:basedOn w:val="Normal"/>
    <w:link w:val="TextodebaloChar"/>
    <w:unhideWhenUsed/>
    <w:qFormat/>
    <w:pPr>
      <w:spacing w:after="0" w:line="240" w:lineRule="auto"/>
    </w:pPr>
    <w:rPr>
      <w:rFonts w:ascii="Segoe UI" w:hAnsi="Segoe UI" w:cs="Segoe UI"/>
      <w:sz w:val="18"/>
      <w:szCs w:val="18"/>
    </w:rPr>
  </w:style>
  <w:style w:type="paragraph" w:styleId="Subttulo">
    <w:name w:val="Subtitle"/>
    <w:basedOn w:val="Normal"/>
    <w:next w:val="Normal"/>
    <w:link w:val="SubttuloChar"/>
    <w:qFormat/>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uiPriority w:val="99"/>
    <w:pPr>
      <w:spacing w:after="0" w:line="240" w:lineRule="auto"/>
      <w:jc w:val="both"/>
    </w:pPr>
    <w:rPr>
      <w:rFonts w:ascii="Times New Roman" w:eastAsia="Times New Roman" w:hAnsi="Times New Roman" w:cs="Times New Roman"/>
      <w:sz w:val="20"/>
      <w:szCs w:val="20"/>
    </w:rPr>
  </w:style>
  <w:style w:type="paragraph" w:styleId="Commarcadores">
    <w:name w:val="List Bullet"/>
    <w:basedOn w:val="Normal"/>
    <w:uiPriority w:val="99"/>
    <w:unhideWhenUsed/>
    <w:pPr>
      <w:numPr>
        <w:numId w:val="2"/>
      </w:numPr>
      <w:spacing w:after="0" w:line="240" w:lineRule="auto"/>
      <w:contextualSpacing/>
    </w:pPr>
    <w:rPr>
      <w:rFonts w:ascii="Times New Roman" w:eastAsia="Times New Roman" w:hAnsi="Times New Roman" w:cs="Times New Roman"/>
      <w:sz w:val="20"/>
      <w:szCs w:val="20"/>
    </w:rPr>
  </w:style>
  <w:style w:type="paragraph" w:styleId="Sumrio1">
    <w:name w:val="toc 1"/>
    <w:basedOn w:val="Normal"/>
    <w:next w:val="Normal"/>
    <w:autoRedefine/>
    <w:uiPriority w:val="39"/>
    <w:unhideWhenUsed/>
    <w:pPr>
      <w:spacing w:after="100"/>
    </w:pPr>
  </w:style>
  <w:style w:type="paragraph" w:styleId="Recuodecorpodetexto">
    <w:name w:val="Body Text Indent"/>
    <w:basedOn w:val="Normal"/>
    <w:link w:val="RecuodecorpodetextoChar"/>
    <w:uiPriority w:val="99"/>
    <w:pPr>
      <w:spacing w:after="0" w:line="240" w:lineRule="auto"/>
      <w:jc w:val="both"/>
    </w:pPr>
    <w:rPr>
      <w:rFonts w:ascii="Arial" w:eastAsia="Times New Roman" w:hAnsi="Arial" w:cs="Times New Roman"/>
      <w:color w:val="FF0000"/>
      <w:szCs w:val="20"/>
    </w:rPr>
  </w:style>
  <w:style w:type="paragraph" w:styleId="Remetente">
    <w:name w:val="envelope return"/>
    <w:basedOn w:val="Normal"/>
    <w:uiPriority w:val="99"/>
    <w:pPr>
      <w:spacing w:after="0" w:line="240" w:lineRule="auto"/>
    </w:pPr>
    <w:rPr>
      <w:rFonts w:ascii="Arial" w:eastAsia="Times New Roman" w:hAnsi="Arial" w:cs="Times New Roman"/>
      <w:sz w:val="20"/>
      <w:szCs w:val="20"/>
    </w:rPr>
  </w:style>
  <w:style w:type="table" w:styleId="Tabelacomgrade">
    <w:name w:val="Table Grid"/>
    <w:basedOn w:val="Tabela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qFormat/>
    <w:tblPr>
      <w:tblCellMar>
        <w:top w:w="0" w:type="dxa"/>
        <w:left w:w="0" w:type="dxa"/>
        <w:bottom w:w="0" w:type="dxa"/>
        <w:right w:w="0" w:type="dxa"/>
      </w:tblCellMar>
    </w:tblPr>
  </w:style>
  <w:style w:type="character" w:customStyle="1" w:styleId="CabealhoChar">
    <w:name w:val="Cabeçalho Char"/>
    <w:basedOn w:val="Fontepargpadro"/>
    <w:link w:val="Cabealho"/>
    <w:qFormat/>
  </w:style>
  <w:style w:type="character" w:customStyle="1" w:styleId="RodapChar">
    <w:name w:val="Rodapé Char"/>
    <w:basedOn w:val="Fontepargpadro"/>
    <w:link w:val="Rodap"/>
    <w:uiPriority w:val="99"/>
    <w:qFormat/>
  </w:style>
  <w:style w:type="character" w:customStyle="1" w:styleId="Corpodetexto3Char">
    <w:name w:val="Corpo de texto 3 Char"/>
    <w:basedOn w:val="Fontepargpadro"/>
    <w:link w:val="Corpodetexto3"/>
    <w:qFormat/>
    <w:rPr>
      <w:rFonts w:ascii="Times New Roman" w:eastAsia="Times New Roman" w:hAnsi="Times New Roman" w:cs="Times New Roman"/>
      <w:sz w:val="16"/>
      <w:szCs w:val="16"/>
      <w:lang w:eastAsia="ar-SA"/>
    </w:rPr>
  </w:style>
  <w:style w:type="paragraph" w:styleId="SemEspaamento">
    <w:name w:val="No Spacing"/>
    <w:link w:val="SemEspaamentoChar"/>
    <w:uiPriority w:val="1"/>
    <w:qFormat/>
    <w:rPr>
      <w:rFonts w:ascii="Calibri" w:eastAsia="Calibri" w:hAnsi="Calibri" w:cs="Calibri"/>
      <w:sz w:val="22"/>
      <w:szCs w:val="22"/>
    </w:rPr>
  </w:style>
  <w:style w:type="character" w:customStyle="1" w:styleId="TextodebaloChar">
    <w:name w:val="Texto de balão Char"/>
    <w:basedOn w:val="Fontepargpadro"/>
    <w:link w:val="Textodebalo"/>
    <w:qFormat/>
    <w:rPr>
      <w:rFonts w:ascii="Segoe UI" w:hAnsi="Segoe UI" w:cs="Segoe UI"/>
      <w:sz w:val="18"/>
      <w:szCs w:val="18"/>
    </w:rPr>
  </w:style>
  <w:style w:type="character" w:customStyle="1" w:styleId="Ttulo1Char">
    <w:name w:val="Título 1 Char"/>
    <w:aliases w:val="TITULO PADRÃO Char"/>
    <w:basedOn w:val="Fontepargpadro"/>
    <w:link w:val="Ttulo1"/>
    <w:uiPriority w:val="9"/>
    <w:qFormat/>
    <w:rPr>
      <w:rFonts w:asciiTheme="majorHAnsi" w:eastAsiaTheme="majorEastAsia" w:hAnsiTheme="majorHAnsi" w:cstheme="majorBidi"/>
      <w:color w:val="2E74B5" w:themeColor="accent1" w:themeShade="BF"/>
      <w:sz w:val="32"/>
      <w:szCs w:val="32"/>
    </w:rPr>
  </w:style>
  <w:style w:type="character" w:customStyle="1" w:styleId="Ttulo2Char">
    <w:name w:val="Título 2 Char"/>
    <w:basedOn w:val="Fontepargpadro"/>
    <w:link w:val="Ttulo2"/>
    <w:uiPriority w:val="9"/>
    <w:qFormat/>
    <w:rPr>
      <w:rFonts w:asciiTheme="majorHAnsi" w:eastAsiaTheme="majorEastAsia" w:hAnsiTheme="majorHAnsi" w:cstheme="majorBidi"/>
      <w:color w:val="2E74B5" w:themeColor="accent1" w:themeShade="BF"/>
      <w:sz w:val="26"/>
      <w:szCs w:val="26"/>
    </w:rPr>
  </w:style>
  <w:style w:type="character" w:customStyle="1" w:styleId="Ttulo3Char">
    <w:name w:val="Título 3 Char"/>
    <w:basedOn w:val="Fontepargpadro"/>
    <w:link w:val="Ttulo3"/>
    <w:uiPriority w:val="9"/>
    <w:qFormat/>
    <w:rPr>
      <w:rFonts w:asciiTheme="majorHAnsi" w:eastAsiaTheme="majorEastAsia" w:hAnsiTheme="majorHAnsi" w:cstheme="majorBidi"/>
      <w:color w:val="1F4E79" w:themeColor="accent1" w:themeShade="80"/>
      <w:sz w:val="24"/>
      <w:szCs w:val="24"/>
    </w:rPr>
  </w:style>
  <w:style w:type="paragraph" w:styleId="PargrafodaLista">
    <w:name w:val="List Paragraph"/>
    <w:aliases w:val="List I Paragraph"/>
    <w:basedOn w:val="Normal"/>
    <w:link w:val="PargrafodaListaChar"/>
    <w:uiPriority w:val="34"/>
    <w:qFormat/>
    <w:pPr>
      <w:ind w:left="720"/>
      <w:contextualSpacing/>
    </w:pPr>
  </w:style>
  <w:style w:type="table" w:customStyle="1" w:styleId="Style30">
    <w:name w:val="_Style 30"/>
    <w:basedOn w:val="TableNormal"/>
    <w:tblPr>
      <w:tblCellMar>
        <w:left w:w="108" w:type="dxa"/>
        <w:right w:w="108" w:type="dxa"/>
      </w:tblCellMar>
    </w:tblPr>
  </w:style>
  <w:style w:type="table" w:customStyle="1" w:styleId="Style31">
    <w:name w:val="_Style 31"/>
    <w:basedOn w:val="TableNormal"/>
    <w:tblPr>
      <w:tblCellMar>
        <w:top w:w="100" w:type="dxa"/>
        <w:left w:w="100" w:type="dxa"/>
        <w:bottom w:w="100" w:type="dxa"/>
        <w:right w:w="100" w:type="dxa"/>
      </w:tblCellMar>
    </w:tblPr>
  </w:style>
  <w:style w:type="table" w:customStyle="1" w:styleId="Style32">
    <w:name w:val="_Style 32"/>
    <w:basedOn w:val="TableNormal"/>
    <w:tblPr>
      <w:tblCellMar>
        <w:top w:w="100" w:type="dxa"/>
        <w:left w:w="100" w:type="dxa"/>
        <w:bottom w:w="100" w:type="dxa"/>
        <w:right w:w="100" w:type="dxa"/>
      </w:tblCellMar>
    </w:tblPr>
  </w:style>
  <w:style w:type="paragraph" w:customStyle="1" w:styleId="CabealhodoSumrio1">
    <w:name w:val="Cabeçalho do Sumário1"/>
    <w:basedOn w:val="Ttulo1"/>
    <w:next w:val="Normal"/>
    <w:uiPriority w:val="39"/>
    <w:unhideWhenUsed/>
    <w:qFormat/>
    <w:pPr>
      <w:outlineLvl w:val="9"/>
    </w:pPr>
  </w:style>
  <w:style w:type="table" w:customStyle="1" w:styleId="Tabelacomgrade1">
    <w:name w:val="Tabela com grade1"/>
    <w:basedOn w:val="Tabelanormal"/>
    <w:uiPriority w:val="59"/>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7Char">
    <w:name w:val="Título 7 Char"/>
    <w:basedOn w:val="Fontepargpadro"/>
    <w:link w:val="Ttulo7"/>
    <w:uiPriority w:val="9"/>
    <w:qFormat/>
    <w:rPr>
      <w:rFonts w:asciiTheme="majorHAnsi" w:eastAsiaTheme="majorEastAsia" w:hAnsiTheme="majorHAnsi" w:cstheme="majorBidi"/>
      <w:i/>
      <w:iCs/>
      <w:color w:val="1F4E79" w:themeColor="accent1" w:themeShade="80"/>
    </w:rPr>
  </w:style>
  <w:style w:type="character" w:customStyle="1" w:styleId="Ttulo8Char">
    <w:name w:val="Título 8 Char"/>
    <w:basedOn w:val="Fontepargpadro"/>
    <w:link w:val="Ttulo8"/>
    <w:uiPriority w:val="9"/>
    <w:qFormat/>
    <w:rPr>
      <w:rFonts w:asciiTheme="majorHAnsi" w:eastAsiaTheme="majorEastAsia" w:hAnsiTheme="majorHAnsi" w:cstheme="majorBidi"/>
      <w:color w:val="262626" w:themeColor="text1" w:themeTint="D9"/>
      <w:sz w:val="21"/>
      <w:szCs w:val="21"/>
    </w:rPr>
  </w:style>
  <w:style w:type="table" w:customStyle="1" w:styleId="TabeladeGrade5Escura-nfase11">
    <w:name w:val="Tabela de Grade 5 Escura - Ênfase 11"/>
    <w:basedOn w:val="Tabelanormal"/>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character" w:customStyle="1" w:styleId="Ttulo9Char">
    <w:name w:val="Título 9 Char"/>
    <w:basedOn w:val="Fontepargpadro"/>
    <w:link w:val="Ttulo9"/>
    <w:rPr>
      <w:rFonts w:asciiTheme="majorHAnsi" w:eastAsiaTheme="majorEastAsia" w:hAnsiTheme="majorHAnsi" w:cstheme="majorBidi"/>
      <w:i/>
      <w:iCs/>
      <w:color w:val="262626" w:themeColor="text1" w:themeTint="D9"/>
      <w:sz w:val="21"/>
      <w:szCs w:val="21"/>
    </w:rPr>
  </w:style>
  <w:style w:type="character" w:customStyle="1" w:styleId="CorpodetextoChar">
    <w:name w:val="Corpo de texto Char"/>
    <w:basedOn w:val="Fontepargpadro"/>
    <w:link w:val="Corpodetexto"/>
    <w:qFormat/>
  </w:style>
  <w:style w:type="character" w:customStyle="1" w:styleId="Ttulo4Char">
    <w:name w:val="Título 4 Char"/>
    <w:basedOn w:val="Fontepargpadro"/>
    <w:link w:val="Ttulo4"/>
    <w:qFormat/>
    <w:rPr>
      <w:b/>
      <w:sz w:val="24"/>
      <w:szCs w:val="24"/>
    </w:rPr>
  </w:style>
  <w:style w:type="character" w:customStyle="1" w:styleId="Ttulo5Char">
    <w:name w:val="Título 5 Char"/>
    <w:basedOn w:val="Fontepargpadro"/>
    <w:link w:val="Ttulo5"/>
    <w:uiPriority w:val="9"/>
    <w:qFormat/>
    <w:rPr>
      <w:b/>
    </w:rPr>
  </w:style>
  <w:style w:type="character" w:customStyle="1" w:styleId="Ttulo6Char">
    <w:name w:val="Título 6 Char"/>
    <w:basedOn w:val="Fontepargpadro"/>
    <w:link w:val="Ttulo6"/>
    <w:qFormat/>
    <w:rPr>
      <w:b/>
      <w:sz w:val="20"/>
      <w:szCs w:val="20"/>
    </w:rPr>
  </w:style>
  <w:style w:type="character" w:customStyle="1" w:styleId="RecuodecorpodetextoChar">
    <w:name w:val="Recuo de corpo de texto Char"/>
    <w:basedOn w:val="Fontepargpadro"/>
    <w:link w:val="Recuodecorpodetexto"/>
    <w:uiPriority w:val="99"/>
    <w:rPr>
      <w:rFonts w:ascii="Arial" w:eastAsia="Times New Roman" w:hAnsi="Arial" w:cs="Times New Roman"/>
      <w:color w:val="FF0000"/>
      <w:szCs w:val="20"/>
    </w:rPr>
  </w:style>
  <w:style w:type="paragraph" w:customStyle="1" w:styleId="Cabealhoencabezado">
    <w:name w:val="Cabeçalho.encabezado"/>
    <w:basedOn w:val="Normal"/>
    <w:pPr>
      <w:tabs>
        <w:tab w:val="center" w:pos="4419"/>
        <w:tab w:val="right" w:pos="8838"/>
      </w:tabs>
      <w:spacing w:after="0" w:line="240" w:lineRule="auto"/>
    </w:pPr>
    <w:rPr>
      <w:rFonts w:ascii="Arial" w:eastAsia="Times New Roman" w:hAnsi="Arial" w:cs="Times New Roman"/>
      <w:sz w:val="24"/>
      <w:szCs w:val="20"/>
    </w:rPr>
  </w:style>
  <w:style w:type="character" w:customStyle="1" w:styleId="Recuodecorpodetexto3Char">
    <w:name w:val="Recuo de corpo de texto 3 Char"/>
    <w:basedOn w:val="Fontepargpadro"/>
    <w:link w:val="Recuodecorpodetexto3"/>
    <w:uiPriority w:val="99"/>
    <w:rPr>
      <w:rFonts w:ascii="Arial" w:eastAsia="Times New Roman" w:hAnsi="Arial" w:cs="Times New Roman"/>
      <w:sz w:val="16"/>
      <w:szCs w:val="20"/>
    </w:rPr>
  </w:style>
  <w:style w:type="paragraph" w:customStyle="1" w:styleId="PADRAO">
    <w:name w:val="PADRAO"/>
    <w:basedOn w:val="Normal"/>
    <w:pPr>
      <w:spacing w:after="0" w:line="240" w:lineRule="auto"/>
      <w:jc w:val="both"/>
    </w:pPr>
    <w:rPr>
      <w:rFonts w:ascii="Tms Rmn" w:eastAsia="Times New Roman" w:hAnsi="Tms Rmn" w:cs="Times New Roman"/>
      <w:sz w:val="24"/>
      <w:szCs w:val="20"/>
    </w:rPr>
  </w:style>
  <w:style w:type="character" w:customStyle="1" w:styleId="Recuodecorpodetexto2Char">
    <w:name w:val="Recuo de corpo de texto 2 Char"/>
    <w:basedOn w:val="Fontepargpadro"/>
    <w:link w:val="Recuodecorpodetexto2"/>
    <w:rPr>
      <w:rFonts w:ascii="Arial" w:eastAsia="Times New Roman" w:hAnsi="Arial" w:cs="Times New Roman"/>
      <w:sz w:val="24"/>
      <w:szCs w:val="20"/>
    </w:rPr>
  </w:style>
  <w:style w:type="character" w:customStyle="1" w:styleId="Corpodetexto2Char">
    <w:name w:val="Corpo de texto 2 Char"/>
    <w:basedOn w:val="Fontepargpadro"/>
    <w:link w:val="Corpodetexto2"/>
    <w:uiPriority w:val="99"/>
    <w:rPr>
      <w:rFonts w:ascii="Arial" w:eastAsia="Times New Roman" w:hAnsi="Arial" w:cs="Times New Roman"/>
      <w:sz w:val="23"/>
      <w:szCs w:val="20"/>
    </w:rPr>
  </w:style>
  <w:style w:type="paragraph" w:customStyle="1" w:styleId="Cabealhoencabezado1">
    <w:name w:val="Cabeçalho.encabezado1"/>
    <w:basedOn w:val="Normal"/>
    <w:pPr>
      <w:tabs>
        <w:tab w:val="center" w:pos="4419"/>
        <w:tab w:val="right" w:pos="8838"/>
      </w:tabs>
      <w:spacing w:after="0" w:line="240" w:lineRule="auto"/>
    </w:pPr>
    <w:rPr>
      <w:rFonts w:ascii="Arial" w:eastAsia="Times New Roman" w:hAnsi="Arial" w:cs="Times New Roman"/>
      <w:sz w:val="24"/>
      <w:szCs w:val="20"/>
    </w:rPr>
  </w:style>
  <w:style w:type="paragraph" w:customStyle="1" w:styleId="Corpodetexto21">
    <w:name w:val="Corpo de texto 21"/>
    <w:basedOn w:val="Normal"/>
    <w:pPr>
      <w:widowControl w:val="0"/>
      <w:tabs>
        <w:tab w:val="left" w:pos="8646"/>
        <w:tab w:val="left" w:pos="8788"/>
        <w:tab w:val="left" w:pos="10632"/>
      </w:tabs>
      <w:overflowPunct w:val="0"/>
      <w:autoSpaceDE w:val="0"/>
      <w:autoSpaceDN w:val="0"/>
      <w:adjustRightInd w:val="0"/>
      <w:spacing w:after="0" w:line="240" w:lineRule="auto"/>
      <w:ind w:right="-1"/>
      <w:jc w:val="both"/>
      <w:textAlignment w:val="baseline"/>
    </w:pPr>
    <w:rPr>
      <w:rFonts w:ascii="Arial" w:eastAsia="Times New Roman" w:hAnsi="Arial" w:cs="Times New Roman"/>
      <w:sz w:val="24"/>
      <w:szCs w:val="20"/>
    </w:rPr>
  </w:style>
  <w:style w:type="character" w:customStyle="1" w:styleId="TtuloChar">
    <w:name w:val="Título Char"/>
    <w:basedOn w:val="Fontepargpadro"/>
    <w:link w:val="Ttulo"/>
    <w:uiPriority w:val="10"/>
    <w:qFormat/>
    <w:rPr>
      <w:b/>
      <w:sz w:val="72"/>
      <w:szCs w:val="72"/>
    </w:rPr>
  </w:style>
  <w:style w:type="paragraph" w:customStyle="1" w:styleId="BodyText21">
    <w:name w:val="Body Text 21"/>
    <w:basedOn w:val="Normal"/>
    <w:pPr>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rPr>
  </w:style>
  <w:style w:type="character" w:customStyle="1" w:styleId="PargrafodaListaChar">
    <w:name w:val="Parágrafo da Lista Char"/>
    <w:aliases w:val="List I Paragraph Char"/>
    <w:link w:val="PargrafodaLista"/>
    <w:uiPriority w:val="34"/>
    <w:locked/>
  </w:style>
  <w:style w:type="character" w:customStyle="1" w:styleId="style291">
    <w:name w:val="style291"/>
    <w:basedOn w:val="Fontepargpadro"/>
    <w:rPr>
      <w:b/>
      <w:bCs/>
      <w:i/>
      <w:iCs/>
      <w:color w:val="333333"/>
    </w:rPr>
  </w:style>
  <w:style w:type="paragraph" w:customStyle="1" w:styleId="P30">
    <w:name w:val="P30"/>
    <w:basedOn w:val="Normal"/>
    <w:pPr>
      <w:spacing w:after="0" w:line="240" w:lineRule="auto"/>
      <w:jc w:val="both"/>
    </w:pPr>
    <w:rPr>
      <w:rFonts w:ascii="Times New Roman" w:eastAsia="Times New Roman" w:hAnsi="Times New Roman" w:cs="Times New Roman"/>
      <w:b/>
      <w:snapToGrid w:val="0"/>
      <w:sz w:val="24"/>
      <w:szCs w:val="20"/>
    </w:rPr>
  </w:style>
  <w:style w:type="paragraph" w:customStyle="1" w:styleId="ecmsoheader">
    <w:name w:val="ec_msoheader"/>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61">
    <w:name w:val="ch61"/>
    <w:rPr>
      <w:color w:val="000000"/>
      <w:sz w:val="15"/>
      <w:szCs w:val="15"/>
    </w:rPr>
  </w:style>
  <w:style w:type="character" w:customStyle="1" w:styleId="desc">
    <w:name w:val="desc"/>
    <w:basedOn w:val="Fontepargpadro"/>
  </w:style>
  <w:style w:type="character" w:customStyle="1" w:styleId="hps">
    <w:name w:val="hps"/>
    <w:basedOn w:val="Fontepargpadro"/>
  </w:style>
  <w:style w:type="character" w:customStyle="1" w:styleId="prodlistdescription">
    <w:name w:val="prodlistdescription"/>
    <w:basedOn w:val="Fontepargpadro"/>
  </w:style>
  <w:style w:type="character" w:customStyle="1" w:styleId="conteudodestaquepeqlaranja1">
    <w:name w:val="conteudo_destaque_peq_laranja1"/>
    <w:rPr>
      <w:rFonts w:ascii="Trebuchet MS" w:hAnsi="Trebuchet MS" w:hint="default"/>
      <w:b/>
      <w:bCs/>
      <w:color w:val="D76406"/>
      <w:sz w:val="16"/>
      <w:szCs w:val="16"/>
      <w:u w:val="none"/>
    </w:rPr>
  </w:style>
  <w:style w:type="character" w:customStyle="1" w:styleId="TextosemFormataoChar">
    <w:name w:val="Texto sem Formatação Char"/>
    <w:basedOn w:val="Fontepargpadro"/>
    <w:link w:val="TextosemFormatao"/>
    <w:rPr>
      <w:rFonts w:ascii="Courier New" w:eastAsia="Times New Roman" w:hAnsi="Courier New" w:cs="Courier New"/>
      <w:sz w:val="20"/>
      <w:szCs w:val="20"/>
    </w:rPr>
  </w:style>
  <w:style w:type="character" w:customStyle="1" w:styleId="apple-style-span">
    <w:name w:val="apple-style-span"/>
    <w:basedOn w:val="Fontepargpadro"/>
  </w:style>
  <w:style w:type="character" w:customStyle="1" w:styleId="apple-converted-space">
    <w:name w:val="apple-converted-space"/>
    <w:basedOn w:val="Fontepargpadro"/>
    <w:qFormat/>
  </w:style>
  <w:style w:type="character" w:customStyle="1" w:styleId="titdept1">
    <w:name w:val="tit_dept1"/>
    <w:rPr>
      <w:b/>
      <w:bCs/>
      <w:color w:val="333333"/>
      <w:sz w:val="18"/>
      <w:szCs w:val="18"/>
    </w:rPr>
  </w:style>
  <w:style w:type="paragraph" w:customStyle="1" w:styleId="PargrafodaLista1">
    <w:name w:val="Parágrafo da Lista1"/>
    <w:basedOn w:val="Normal"/>
    <w:qFormat/>
    <w:pPr>
      <w:spacing w:after="0" w:line="240" w:lineRule="auto"/>
      <w:ind w:left="720"/>
    </w:pPr>
    <w:rPr>
      <w:rFonts w:ascii="Times New Roman" w:hAnsi="Times New Roman" w:cs="Times New Roman"/>
      <w:sz w:val="24"/>
      <w:szCs w:val="24"/>
    </w:rPr>
  </w:style>
  <w:style w:type="paragraph" w:customStyle="1" w:styleId="WW-Corpodetexto3">
    <w:name w:val="WW-Corpo de texto 3"/>
    <w:basedOn w:val="Normal"/>
    <w:pPr>
      <w:suppressAutoHyphens/>
      <w:spacing w:after="0" w:line="240" w:lineRule="auto"/>
      <w:jc w:val="both"/>
    </w:pPr>
    <w:rPr>
      <w:rFonts w:ascii="Garamond" w:eastAsia="Times New Roman" w:hAnsi="Garamond" w:cs="Times New Roman"/>
      <w:szCs w:val="20"/>
    </w:rPr>
  </w:style>
  <w:style w:type="character" w:customStyle="1" w:styleId="TextodecomentrioChar">
    <w:name w:val="Texto de comentário Char"/>
    <w:basedOn w:val="Fontepargpadro"/>
    <w:link w:val="Textodecomentrio"/>
    <w:uiPriority w:val="99"/>
    <w:qFormat/>
    <w:rPr>
      <w:rFonts w:ascii="Times New Roman" w:eastAsia="Times New Roman" w:hAnsi="Times New Roman" w:cs="Times New Roman"/>
      <w:sz w:val="20"/>
      <w:szCs w:val="20"/>
    </w:rPr>
  </w:style>
  <w:style w:type="character" w:customStyle="1" w:styleId="MapadoDocumentoChar">
    <w:name w:val="Mapa do Documento Char"/>
    <w:basedOn w:val="Fontepargpadro"/>
    <w:link w:val="MapadoDocumento"/>
    <w:uiPriority w:val="99"/>
    <w:rPr>
      <w:rFonts w:ascii="Tahoma" w:eastAsia="Times New Roman" w:hAnsi="Tahoma" w:cs="Times New Roman"/>
      <w:sz w:val="20"/>
      <w:szCs w:val="20"/>
      <w:shd w:val="clear" w:color="auto" w:fill="000080"/>
    </w:rPr>
  </w:style>
  <w:style w:type="paragraph" w:customStyle="1" w:styleId="WW-ContedodaTabela">
    <w:name w:val="WW-Conteúdo da Tabela"/>
    <w:basedOn w:val="Corpodetexto"/>
    <w:pPr>
      <w:widowControl w:val="0"/>
      <w:suppressLineNumbers/>
      <w:suppressAutoHyphens/>
      <w:spacing w:line="240" w:lineRule="auto"/>
    </w:pPr>
    <w:rPr>
      <w:rFonts w:ascii="Bitstream Vera Serif" w:eastAsia="Bitstream Vera Sans" w:hAnsi="Bitstream Vera Serif" w:cs="Tahoma"/>
      <w:sz w:val="24"/>
      <w:szCs w:val="24"/>
      <w:lang w:val="en-US"/>
    </w:rPr>
  </w:style>
  <w:style w:type="character" w:customStyle="1" w:styleId="WW-Refdecomentrio">
    <w:name w:val="WW-Ref. de comentário"/>
    <w:basedOn w:val="Fontepargpadro"/>
    <w:rPr>
      <w:sz w:val="16"/>
    </w:rPr>
  </w:style>
  <w:style w:type="paragraph" w:customStyle="1" w:styleId="ContedodaTabela">
    <w:name w:val="Conteúdo da Tabela"/>
    <w:basedOn w:val="Corpodetexto"/>
    <w:pPr>
      <w:widowControl w:val="0"/>
      <w:suppressLineNumbers/>
      <w:suppressAutoHyphens/>
      <w:spacing w:line="240" w:lineRule="auto"/>
    </w:pPr>
    <w:rPr>
      <w:rFonts w:ascii="Nimbus Roman No9 L" w:eastAsia="Nimbus Sans L" w:hAnsi="Nimbus Roman No9 L" w:cs="Times New Roman"/>
      <w:sz w:val="24"/>
      <w:szCs w:val="24"/>
      <w:lang w:val="en-US"/>
    </w:rPr>
  </w:style>
  <w:style w:type="character" w:customStyle="1" w:styleId="SubttuloChar">
    <w:name w:val="Subtítulo Char"/>
    <w:basedOn w:val="Fontepargpadro"/>
    <w:link w:val="Subttulo"/>
    <w:uiPriority w:val="99"/>
    <w:qFormat/>
    <w:rPr>
      <w:rFonts w:ascii="Georgia" w:eastAsia="Georgia" w:hAnsi="Georgia" w:cs="Georgia"/>
      <w:i/>
      <w:color w:val="666666"/>
      <w:sz w:val="48"/>
      <w:szCs w:val="48"/>
    </w:rPr>
  </w:style>
  <w:style w:type="character" w:customStyle="1" w:styleId="TextodenotaderodapChar">
    <w:name w:val="Texto de nota de rodapé Char"/>
    <w:basedOn w:val="Fontepargpadro"/>
    <w:link w:val="Textodenotaderodap"/>
    <w:uiPriority w:val="99"/>
    <w:rPr>
      <w:rFonts w:ascii="Times New Roman" w:eastAsia="Times New Roman" w:hAnsi="Times New Roman" w:cs="Times New Roman"/>
      <w:sz w:val="20"/>
      <w:szCs w:val="20"/>
    </w:rPr>
  </w:style>
  <w:style w:type="character" w:customStyle="1" w:styleId="WW8Num1z0">
    <w:name w:val="WW8Num1z0"/>
    <w:rPr>
      <w:b/>
    </w:rPr>
  </w:style>
  <w:style w:type="character" w:customStyle="1" w:styleId="WW8Num4z0">
    <w:name w:val="WW8Num4z0"/>
    <w:rPr>
      <w:rFonts w:ascii="Symbol" w:hAnsi="Symbol"/>
    </w:rPr>
  </w:style>
  <w:style w:type="character" w:customStyle="1" w:styleId="WW8Num4z1">
    <w:name w:val="WW8Num4z1"/>
    <w:rPr>
      <w:rFonts w:ascii="Courier New" w:hAnsi="Courier New" w:cs="Courier New"/>
    </w:rPr>
  </w:style>
  <w:style w:type="character" w:customStyle="1" w:styleId="WW8Num4z2">
    <w:name w:val="WW8Num4z2"/>
    <w:rPr>
      <w:rFonts w:ascii="Wingdings" w:hAnsi="Wingdings"/>
    </w:rPr>
  </w:style>
  <w:style w:type="character" w:customStyle="1" w:styleId="WW8Num5z0">
    <w:name w:val="WW8Num5z0"/>
    <w:rPr>
      <w:b/>
    </w:rPr>
  </w:style>
  <w:style w:type="character" w:customStyle="1" w:styleId="WW8Num7z0">
    <w:name w:val="WW8Num7z0"/>
    <w:rPr>
      <w:b/>
    </w:rPr>
  </w:style>
  <w:style w:type="character" w:customStyle="1" w:styleId="WW8Num8z0">
    <w:name w:val="WW8Num8z0"/>
    <w:rPr>
      <w:rFonts w:ascii="Symbol" w:hAnsi="Symbol"/>
    </w:rPr>
  </w:style>
  <w:style w:type="character" w:customStyle="1" w:styleId="WW8Num8z1">
    <w:name w:val="WW8Num8z1"/>
    <w:rPr>
      <w:rFonts w:ascii="Courier New" w:hAnsi="Courier New" w:cs="Courier New"/>
    </w:rPr>
  </w:style>
  <w:style w:type="character" w:customStyle="1" w:styleId="WW8Num8z2">
    <w:name w:val="WW8Num8z2"/>
    <w:rPr>
      <w:rFonts w:ascii="Wingdings" w:hAnsi="Wingdings"/>
    </w:rPr>
  </w:style>
  <w:style w:type="character" w:customStyle="1" w:styleId="Caracteresdenotaderodap">
    <w:name w:val="Caracteres de nota de rodapé"/>
    <w:basedOn w:val="Fontepargpadro"/>
    <w:rPr>
      <w:vertAlign w:val="superscript"/>
    </w:rPr>
  </w:style>
  <w:style w:type="paragraph" w:customStyle="1" w:styleId="Captulo">
    <w:name w:val="Capítulo"/>
    <w:basedOn w:val="Normal"/>
    <w:next w:val="Corpodetexto"/>
    <w:pPr>
      <w:keepNext/>
      <w:suppressAutoHyphens/>
      <w:spacing w:before="240" w:after="120" w:line="240" w:lineRule="auto"/>
    </w:pPr>
    <w:rPr>
      <w:rFonts w:ascii="Arial" w:eastAsia="Lucida Sans Unicode" w:hAnsi="Arial" w:cs="Tahoma"/>
      <w:sz w:val="28"/>
      <w:szCs w:val="28"/>
      <w:lang w:eastAsia="ar-SA"/>
    </w:rPr>
  </w:style>
  <w:style w:type="paragraph" w:customStyle="1" w:styleId="ndice">
    <w:name w:val="Índice"/>
    <w:basedOn w:val="Normal"/>
    <w:qFormat/>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Contedodoquadro">
    <w:name w:val="Conteúdo do quadro"/>
    <w:basedOn w:val="Corpodetexto"/>
    <w:qFormat/>
    <w:pPr>
      <w:suppressAutoHyphens/>
      <w:spacing w:after="0" w:line="240" w:lineRule="auto"/>
      <w:jc w:val="both"/>
    </w:pPr>
    <w:rPr>
      <w:rFonts w:ascii="Graphite Light ATT" w:eastAsia="Times New Roman" w:hAnsi="Graphite Light ATT" w:cs="Times New Roman"/>
      <w:sz w:val="24"/>
      <w:szCs w:val="20"/>
      <w:lang w:eastAsia="ar-SA"/>
    </w:rPr>
  </w:style>
  <w:style w:type="paragraph" w:customStyle="1" w:styleId="Contedodatabela0">
    <w:name w:val="Conteúdo da tabela"/>
    <w:basedOn w:val="Normal"/>
    <w:qFormat/>
    <w:pPr>
      <w:suppressLineNumbers/>
      <w:suppressAutoHyphens/>
      <w:spacing w:after="0" w:line="240" w:lineRule="auto"/>
    </w:pPr>
    <w:rPr>
      <w:rFonts w:ascii="Times New Roman" w:eastAsia="Times New Roman" w:hAnsi="Times New Roman" w:cs="Times New Roman"/>
      <w:sz w:val="20"/>
      <w:szCs w:val="20"/>
      <w:lang w:eastAsia="ar-SA"/>
    </w:rPr>
  </w:style>
  <w:style w:type="paragraph" w:customStyle="1" w:styleId="Ttulodatabela">
    <w:name w:val="Título da tabela"/>
    <w:basedOn w:val="Contedodatabela0"/>
    <w:pPr>
      <w:jc w:val="center"/>
    </w:pPr>
    <w:rPr>
      <w:b/>
      <w:bCs/>
    </w:rPr>
  </w:style>
  <w:style w:type="paragraph" w:customStyle="1" w:styleId="Padro">
    <w:name w:val="Padrão"/>
    <w:pPr>
      <w:tabs>
        <w:tab w:val="left" w:pos="708"/>
      </w:tabs>
      <w:suppressAutoHyphens/>
      <w:spacing w:line="100" w:lineRule="atLeast"/>
    </w:pPr>
    <w:rPr>
      <w:rFonts w:eastAsia="Times New Roman"/>
      <w:color w:val="00000A"/>
    </w:rPr>
  </w:style>
  <w:style w:type="paragraph" w:customStyle="1" w:styleId="Default">
    <w:name w:val="Default"/>
    <w:qFormat/>
    <w:pPr>
      <w:autoSpaceDE w:val="0"/>
      <w:autoSpaceDN w:val="0"/>
      <w:adjustRightInd w:val="0"/>
    </w:pPr>
    <w:rPr>
      <w:rFonts w:ascii="Calibri" w:eastAsia="Times New Roman" w:hAnsi="Calibri" w:cs="Calibri"/>
      <w:color w:val="000000"/>
      <w:sz w:val="24"/>
      <w:szCs w:val="24"/>
    </w:rPr>
  </w:style>
  <w:style w:type="paragraph" w:customStyle="1" w:styleId="CM29">
    <w:name w:val="CM29"/>
    <w:basedOn w:val="Default"/>
    <w:next w:val="Default"/>
    <w:uiPriority w:val="99"/>
    <w:pPr>
      <w:widowControl w:val="0"/>
    </w:pPr>
    <w:rPr>
      <w:rFonts w:ascii="Arial" w:hAnsi="Arial" w:cs="Arial"/>
      <w:color w:val="auto"/>
    </w:rPr>
  </w:style>
  <w:style w:type="paragraph" w:customStyle="1" w:styleId="Recuodecorpodetexto21">
    <w:name w:val="Recuo de corpo de texto 21"/>
    <w:basedOn w:val="Normal"/>
    <w:pPr>
      <w:suppressAutoHyphens/>
      <w:spacing w:after="0" w:line="240" w:lineRule="auto"/>
      <w:ind w:firstLine="709"/>
      <w:jc w:val="both"/>
    </w:pPr>
    <w:rPr>
      <w:rFonts w:ascii="Times New Roman" w:eastAsia="Times New Roman" w:hAnsi="Times New Roman" w:cs="Times New Roman"/>
      <w:sz w:val="28"/>
      <w:szCs w:val="24"/>
      <w:lang w:eastAsia="ar-SA"/>
    </w:rPr>
  </w:style>
  <w:style w:type="character" w:customStyle="1" w:styleId="WW8Num1z1">
    <w:name w:val="WW8Num1z1"/>
    <w:rPr>
      <w:rFonts w:ascii="Courier New" w:hAnsi="Courier New" w:cs="Courier New"/>
    </w:rPr>
  </w:style>
  <w:style w:type="character" w:customStyle="1" w:styleId="WW8Num1z2">
    <w:name w:val="WW8Num1z2"/>
    <w:rPr>
      <w:rFonts w:ascii="Wingdings" w:hAnsi="Wingdings" w:cs="Wingdings"/>
    </w:rPr>
  </w:style>
  <w:style w:type="character" w:customStyle="1" w:styleId="WW8Num1z3">
    <w:name w:val="WW8Num1z3"/>
    <w:rPr>
      <w:rFonts w:ascii="Symbol" w:hAnsi="Symbol" w:cs="Symbol"/>
    </w:rPr>
  </w:style>
  <w:style w:type="character" w:customStyle="1" w:styleId="Fontepargpadro1">
    <w:name w:val="Fonte parág. padrão1"/>
  </w:style>
  <w:style w:type="character" w:customStyle="1" w:styleId="text3">
    <w:name w:val="text_3"/>
    <w:basedOn w:val="Fontepargpadro1"/>
  </w:style>
  <w:style w:type="character" w:customStyle="1" w:styleId="style11">
    <w:name w:val="style11"/>
    <w:rPr>
      <w:color w:val="928D8D"/>
    </w:rPr>
  </w:style>
  <w:style w:type="paragraph" w:customStyle="1" w:styleId="Ttulo10">
    <w:name w:val="Título1"/>
    <w:basedOn w:val="Normal"/>
    <w:next w:val="Corpodetexto"/>
    <w:pPr>
      <w:keepNext/>
      <w:suppressAutoHyphens/>
      <w:spacing w:before="240" w:after="120" w:line="240" w:lineRule="auto"/>
    </w:pPr>
    <w:rPr>
      <w:rFonts w:ascii="Liberation Sans" w:eastAsia="Droid Sans Fallback" w:hAnsi="Liberation Sans" w:cs="DejaVu Sans"/>
      <w:sz w:val="28"/>
      <w:szCs w:val="28"/>
      <w:lang w:eastAsia="zh-CN"/>
    </w:rPr>
  </w:style>
  <w:style w:type="paragraph" w:customStyle="1" w:styleId="Ttulodetabela">
    <w:name w:val="Título de tabela"/>
    <w:basedOn w:val="Contedodatabela0"/>
    <w:qFormat/>
    <w:pPr>
      <w:jc w:val="center"/>
    </w:pPr>
    <w:rPr>
      <w:b/>
      <w:bCs/>
      <w:lang w:eastAsia="zh-CN"/>
    </w:rPr>
  </w:style>
  <w:style w:type="paragraph" w:customStyle="1" w:styleId="PlainText1">
    <w:name w:val="Plain Text1"/>
    <w:basedOn w:val="Normal"/>
    <w:pPr>
      <w:widowControl w:val="0"/>
      <w:overflowPunct w:val="0"/>
      <w:autoSpaceDE w:val="0"/>
      <w:autoSpaceDN w:val="0"/>
      <w:adjustRightInd w:val="0"/>
      <w:spacing w:after="0" w:line="240" w:lineRule="auto"/>
    </w:pPr>
    <w:rPr>
      <w:rFonts w:ascii="Courier New" w:eastAsia="Times New Roman" w:hAnsi="Courier New" w:cs="Times New Roman"/>
      <w:sz w:val="20"/>
      <w:szCs w:val="20"/>
    </w:rPr>
  </w:style>
  <w:style w:type="character" w:customStyle="1" w:styleId="AssuntodocomentrioChar">
    <w:name w:val="Assunto do comentário Char"/>
    <w:basedOn w:val="TextodecomentrioChar"/>
    <w:link w:val="Assuntodocomentrio"/>
    <w:uiPriority w:val="99"/>
    <w:semiHidden/>
    <w:rPr>
      <w:rFonts w:ascii="Times New Roman" w:eastAsia="Times New Roman" w:hAnsi="Times New Roman" w:cs="Times New Roman"/>
      <w:b/>
      <w:bCs/>
      <w:sz w:val="20"/>
      <w:szCs w:val="20"/>
      <w:lang w:eastAsia="zh-CN"/>
    </w:rPr>
  </w:style>
  <w:style w:type="character" w:customStyle="1" w:styleId="AssuntodocomentrioChar1">
    <w:name w:val="Assunto do comentário Char1"/>
    <w:basedOn w:val="TextodecomentrioChar"/>
    <w:uiPriority w:val="99"/>
    <w:semiHidden/>
    <w:rPr>
      <w:rFonts w:ascii="Times New Roman" w:eastAsia="Times New Roman" w:hAnsi="Times New Roman" w:cs="Times New Roman"/>
      <w:b/>
      <w:bCs/>
      <w:sz w:val="20"/>
      <w:szCs w:val="20"/>
    </w:rPr>
  </w:style>
  <w:style w:type="paragraph" w:customStyle="1" w:styleId="Corpodetexto31">
    <w:name w:val="Corpo de texto 31"/>
    <w:basedOn w:val="Normal"/>
    <w:pPr>
      <w:spacing w:after="0" w:line="360" w:lineRule="auto"/>
      <w:jc w:val="center"/>
    </w:pPr>
    <w:rPr>
      <w:rFonts w:ascii="Arial" w:eastAsia="Times New Roman" w:hAnsi="Arial" w:cs="Times New Roman"/>
      <w:b/>
      <w:sz w:val="28"/>
      <w:szCs w:val="20"/>
    </w:rPr>
  </w:style>
  <w:style w:type="paragraph" w:customStyle="1" w:styleId="c5">
    <w:name w:val="c5"/>
    <w:basedOn w:val="Normal"/>
    <w:pPr>
      <w:widowControl w:val="0"/>
      <w:spacing w:after="0" w:line="240" w:lineRule="atLeast"/>
      <w:jc w:val="center"/>
    </w:pPr>
    <w:rPr>
      <w:rFonts w:ascii="Times New Roman" w:eastAsia="Times New Roman" w:hAnsi="Times New Roman" w:cs="Times New Roman"/>
      <w:sz w:val="24"/>
      <w:szCs w:val="20"/>
    </w:rPr>
  </w:style>
  <w:style w:type="paragraph" w:customStyle="1" w:styleId="itemletra">
    <w:name w:val="item letra"/>
    <w:basedOn w:val="Normal"/>
    <w:pPr>
      <w:numPr>
        <w:ilvl w:val="1"/>
        <w:numId w:val="3"/>
      </w:numPr>
      <w:spacing w:after="0" w:line="240" w:lineRule="auto"/>
      <w:jc w:val="both"/>
    </w:pPr>
    <w:rPr>
      <w:rFonts w:ascii="Arial" w:eastAsia="Times New Roman" w:hAnsi="Arial" w:cs="Arial"/>
      <w:sz w:val="24"/>
      <w:szCs w:val="24"/>
    </w:rPr>
  </w:style>
  <w:style w:type="character" w:customStyle="1" w:styleId="WW8Num6z0">
    <w:name w:val="WW8Num6z0"/>
    <w:rPr>
      <w:rFonts w:ascii="Symbol" w:hAnsi="Symbol"/>
    </w:rPr>
  </w:style>
  <w:style w:type="character" w:customStyle="1" w:styleId="WW8Num10z0">
    <w:name w:val="WW8Num10z0"/>
    <w:rPr>
      <w:rFonts w:ascii="Symbol" w:hAnsi="Symbol"/>
    </w:rPr>
  </w:style>
  <w:style w:type="character" w:customStyle="1" w:styleId="CharChar3">
    <w:name w:val="Char Char3"/>
    <w:rPr>
      <w:rFonts w:ascii="Arial" w:eastAsia="Times New Roman" w:hAnsi="Arial" w:cs="Times New Roman"/>
      <w:i/>
      <w:szCs w:val="20"/>
    </w:rPr>
  </w:style>
  <w:style w:type="character" w:customStyle="1" w:styleId="CharChar2">
    <w:name w:val="Char Char2"/>
    <w:rPr>
      <w:rFonts w:ascii="Arial" w:eastAsia="Times New Roman" w:hAnsi="Arial" w:cs="Times New Roman"/>
      <w:sz w:val="24"/>
      <w:szCs w:val="20"/>
    </w:rPr>
  </w:style>
  <w:style w:type="character" w:customStyle="1" w:styleId="CharChar1">
    <w:name w:val="Char Char1"/>
    <w:rPr>
      <w:rFonts w:ascii="Arial" w:eastAsia="Times New Roman" w:hAnsi="Arial" w:cs="Times New Roman"/>
      <w:sz w:val="24"/>
      <w:szCs w:val="20"/>
    </w:rPr>
  </w:style>
  <w:style w:type="character" w:customStyle="1" w:styleId="CharChar">
    <w:name w:val="Char Char"/>
    <w:rPr>
      <w:rFonts w:ascii="Arial" w:eastAsia="Times New Roman" w:hAnsi="Arial" w:cs="Times New Roman"/>
      <w:b/>
      <w:sz w:val="24"/>
      <w:szCs w:val="20"/>
    </w:rPr>
  </w:style>
  <w:style w:type="paragraph" w:customStyle="1" w:styleId="Legenda1">
    <w:name w:val="Legenda1"/>
    <w:basedOn w:val="Normal"/>
    <w:pPr>
      <w:suppressLineNumbers/>
      <w:suppressAutoHyphens/>
      <w:spacing w:before="120" w:after="120" w:line="240" w:lineRule="auto"/>
    </w:pPr>
    <w:rPr>
      <w:rFonts w:ascii="Times New Roman" w:eastAsia="Times New Roman" w:hAnsi="Times New Roman"/>
      <w:i/>
      <w:iCs/>
      <w:sz w:val="24"/>
      <w:szCs w:val="24"/>
      <w:lang w:eastAsia="ar-SA"/>
    </w:rPr>
  </w:style>
  <w:style w:type="paragraph" w:customStyle="1" w:styleId="Contedodequadro">
    <w:name w:val="Conteúdo de quadro"/>
    <w:basedOn w:val="Corpodetexto"/>
    <w:pPr>
      <w:suppressAutoHyphens/>
      <w:spacing w:line="240" w:lineRule="auto"/>
    </w:pPr>
    <w:rPr>
      <w:rFonts w:ascii="Times New Roman" w:eastAsia="Times New Roman" w:hAnsi="Times New Roman"/>
      <w:sz w:val="20"/>
      <w:szCs w:val="20"/>
      <w:lang w:eastAsia="ar-SA"/>
    </w:rPr>
  </w:style>
  <w:style w:type="paragraph" w:customStyle="1" w:styleId="Normal1">
    <w:name w:val="Normal1"/>
    <w:next w:val="Normal"/>
    <w:link w:val="NormalChar"/>
    <w:autoRedefine/>
    <w:pPr>
      <w:widowControl w:val="0"/>
      <w:tabs>
        <w:tab w:val="left" w:pos="-284"/>
      </w:tabs>
      <w:ind w:left="-284"/>
      <w:jc w:val="both"/>
    </w:pPr>
    <w:rPr>
      <w:rFonts w:ascii="Calibri" w:eastAsia="Times New Roman" w:hAnsi="Calibri"/>
      <w:sz w:val="22"/>
      <w:szCs w:val="22"/>
      <w:u w:color="C0C0C0"/>
    </w:rPr>
  </w:style>
  <w:style w:type="character" w:customStyle="1" w:styleId="NormalChar">
    <w:name w:val="Normal Char"/>
    <w:link w:val="Normal1"/>
    <w:rPr>
      <w:rFonts w:eastAsia="Times New Roman" w:cs="Times New Roman"/>
      <w:u w:color="C0C0C0"/>
    </w:rPr>
  </w:style>
  <w:style w:type="paragraph" w:customStyle="1" w:styleId="TextosemFormatao1">
    <w:name w:val="Texto sem Formatação1"/>
    <w:basedOn w:val="Normal"/>
    <w:uiPriority w:val="99"/>
    <w:pPr>
      <w:suppressAutoHyphens/>
      <w:spacing w:after="0" w:line="240" w:lineRule="auto"/>
    </w:pPr>
    <w:rPr>
      <w:rFonts w:ascii="Courier New" w:eastAsia="Times New Roman" w:hAnsi="Courier New" w:cs="Times New Roman"/>
      <w:sz w:val="20"/>
      <w:szCs w:val="20"/>
    </w:rPr>
  </w:style>
  <w:style w:type="character" w:customStyle="1" w:styleId="readonlyattribute">
    <w:name w:val="readonlyattribute"/>
    <w:basedOn w:val="Fontepargpadro"/>
  </w:style>
  <w:style w:type="character" w:customStyle="1" w:styleId="fontstyle01">
    <w:name w:val="fontstyle01"/>
    <w:basedOn w:val="Fontepargpadro"/>
    <w:rPr>
      <w:rFonts w:ascii="ArialMT" w:hAnsi="ArialMT" w:hint="default"/>
      <w:color w:val="000000"/>
      <w:sz w:val="24"/>
      <w:szCs w:val="24"/>
    </w:rPr>
  </w:style>
  <w:style w:type="paragraph" w:customStyle="1" w:styleId="Nivel01">
    <w:name w:val="Nivel 01"/>
    <w:basedOn w:val="Ttulo1"/>
    <w:next w:val="Normal"/>
    <w:link w:val="Nivel01Char"/>
    <w:qFormat/>
    <w:pPr>
      <w:keepLines w:val="0"/>
      <w:numPr>
        <w:numId w:val="4"/>
      </w:numPr>
      <w:spacing w:before="360" w:after="120" w:line="276" w:lineRule="auto"/>
      <w:ind w:right="-15"/>
      <w:jc w:val="both"/>
    </w:pPr>
    <w:rPr>
      <w:rFonts w:ascii="Arial" w:eastAsia="Calibri" w:hAnsi="Arial" w:cs="Times New Roman"/>
      <w:b/>
      <w:color w:val="000000"/>
      <w:kern w:val="28"/>
      <w:sz w:val="20"/>
      <w:szCs w:val="20"/>
    </w:rPr>
  </w:style>
  <w:style w:type="character" w:customStyle="1" w:styleId="fontstyle21">
    <w:name w:val="fontstyle21"/>
    <w:basedOn w:val="Fontepargpadro"/>
    <w:rPr>
      <w:rFonts w:ascii="Calibri" w:hAnsi="Calibri" w:cs="Calibri" w:hint="default"/>
      <w:b/>
      <w:bCs/>
      <w:color w:val="000000"/>
      <w:sz w:val="22"/>
      <w:szCs w:val="22"/>
    </w:rPr>
  </w:style>
  <w:style w:type="character" w:customStyle="1" w:styleId="RodapChar1">
    <w:name w:val="Rodapé Char1"/>
    <w:basedOn w:val="Fontepargpadro"/>
    <w:rPr>
      <w:lang w:eastAsia="zh-CN"/>
    </w:rPr>
  </w:style>
  <w:style w:type="paragraph" w:customStyle="1" w:styleId="Normal2">
    <w:name w:val="Normal 2"/>
    <w:basedOn w:val="Normal"/>
    <w:pPr>
      <w:keepLines/>
      <w:spacing w:before="120" w:after="0" w:line="240" w:lineRule="auto"/>
      <w:jc w:val="both"/>
      <w:outlineLvl w:val="1"/>
    </w:pPr>
    <w:rPr>
      <w:rFonts w:ascii="Arial" w:eastAsia="Times New Roman" w:hAnsi="Arial" w:cs="Times New Roman"/>
      <w:spacing w:val="10"/>
      <w:sz w:val="18"/>
      <w:szCs w:val="20"/>
    </w:rPr>
  </w:style>
  <w:style w:type="paragraph" w:customStyle="1" w:styleId="Standard">
    <w:name w:val="Standard"/>
    <w:pPr>
      <w:suppressAutoHyphens/>
      <w:autoSpaceDN w:val="0"/>
      <w:textAlignment w:val="baseline"/>
    </w:pPr>
    <w:rPr>
      <w:rFonts w:eastAsia="Times New Roman"/>
      <w:kern w:val="3"/>
      <w:sz w:val="24"/>
      <w:szCs w:val="24"/>
    </w:rPr>
  </w:style>
  <w:style w:type="character" w:customStyle="1" w:styleId="Pr-formataoHTMLChar">
    <w:name w:val="Pré-formatação HTML Char"/>
    <w:basedOn w:val="Fontepargpadro"/>
    <w:link w:val="Pr-formataoHTML"/>
    <w:uiPriority w:val="99"/>
    <w:rPr>
      <w:rFonts w:ascii="Courier New" w:eastAsia="Times New Roman" w:hAnsi="Courier New" w:cs="Courier New"/>
      <w:sz w:val="20"/>
      <w:szCs w:val="20"/>
    </w:rPr>
  </w:style>
  <w:style w:type="paragraph" w:customStyle="1" w:styleId="CabealhoeRodap">
    <w:name w:val="Cabeçalho e Rodapé"/>
    <w:basedOn w:val="Normal"/>
    <w:qFormat/>
    <w:pPr>
      <w:suppressAutoHyphens/>
      <w:spacing w:after="0" w:line="240" w:lineRule="auto"/>
    </w:pPr>
    <w:rPr>
      <w:rFonts w:ascii="Times New Roman" w:eastAsia="Times New Roman" w:hAnsi="Times New Roman" w:cs="Times New Roman"/>
      <w:sz w:val="20"/>
      <w:szCs w:val="20"/>
      <w:lang w:eastAsia="zh-CN"/>
    </w:rPr>
  </w:style>
  <w:style w:type="table" w:customStyle="1" w:styleId="Tabelacomgrade2">
    <w:name w:val="Tabela com grade2"/>
    <w:basedOn w:val="Tabelanormal"/>
    <w:uiPriority w:val="59"/>
    <w:pPr>
      <w:suppressAutoHyphens/>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6Colorida1">
    <w:name w:val="Tabela de Grade 6 Colorida1"/>
    <w:basedOn w:val="Tabelanormal"/>
    <w:uiPriority w:val="51"/>
    <w:pPr>
      <w:suppressAutoHyphens/>
    </w:pPr>
    <w:rPr>
      <w:rFonts w:asciiTheme="minorHAnsi" w:eastAsiaTheme="minorHAnsi" w:hAnsiTheme="minorHAnsi" w:cstheme="minorBidi"/>
      <w:color w:val="000000" w:themeColor="text1"/>
      <w:lang w:eastAsia="en-US"/>
    </w:rPr>
    <w:tblPr>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SombreamentoClaro-nfase11">
    <w:name w:val="Sombreamento Claro - Ênfase 11"/>
    <w:basedOn w:val="Tabelanormal"/>
    <w:uiPriority w:val="60"/>
    <w:rPr>
      <w:rFonts w:eastAsia="Times New Roman"/>
      <w:color w:val="365F91"/>
    </w:rPr>
    <w:tblPr>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table" w:styleId="SombreamentoClaro-nfase5">
    <w:name w:val="Light Shading Accent 5"/>
    <w:basedOn w:val="Tabelanormal"/>
    <w:uiPriority w:val="60"/>
    <w:rPr>
      <w:rFonts w:eastAsia="Times New Roman"/>
      <w:color w:val="31849B"/>
    </w:rPr>
    <w:tblPr>
      <w:tblBorders>
        <w:top w:val="single" w:sz="8" w:space="0" w:color="4BACC6"/>
        <w:bottom w:val="single" w:sz="8" w:space="0" w:color="4BACC6"/>
      </w:tblBorders>
    </w:tblPr>
    <w:tblStylePr w:type="fir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lastRow">
      <w:pPr>
        <w:spacing w:before="0" w:after="0"/>
      </w:pPr>
      <w:rPr>
        <w:rFonts w:cs="Times New Roman"/>
        <w:b/>
        <w:bCs/>
      </w:rPr>
      <w:tblPr/>
      <w:tcPr>
        <w:tcBorders>
          <w:top w:val="single" w:sz="8" w:space="0" w:color="4BACC6"/>
          <w:left w:val="nil"/>
          <w:bottom w:val="single" w:sz="8" w:space="0" w:color="4BACC6"/>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2EAF1"/>
      </w:tcPr>
    </w:tblStylePr>
    <w:tblStylePr w:type="band1Horz">
      <w:rPr>
        <w:rFonts w:cs="Times New Roman"/>
      </w:rPr>
      <w:tblPr/>
      <w:tcPr>
        <w:tcBorders>
          <w:left w:val="nil"/>
          <w:right w:val="nil"/>
          <w:insideH w:val="nil"/>
          <w:insideV w:val="nil"/>
        </w:tcBorders>
        <w:shd w:val="clear" w:color="auto" w:fill="D2EAF1"/>
      </w:tcPr>
    </w:tblStylePr>
  </w:style>
  <w:style w:type="table" w:customStyle="1" w:styleId="SombreamentoClaro-nfase12">
    <w:name w:val="Sombreamento Claro - Ênfase 12"/>
    <w:basedOn w:val="Tabelanormal"/>
    <w:uiPriority w:val="60"/>
    <w:rPr>
      <w:rFonts w:eastAsia="Times New Roman"/>
      <w:color w:val="365F91"/>
    </w:rPr>
    <w:tblPr>
      <w:tblBorders>
        <w:top w:val="single" w:sz="8" w:space="0" w:color="4F81BD"/>
        <w:bottom w:val="single" w:sz="8" w:space="0" w:color="4F81BD"/>
      </w:tblBorders>
    </w:tblPr>
    <w:tblStylePr w:type="fir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lastRow">
      <w:pPr>
        <w:spacing w:before="0" w:after="0"/>
      </w:pPr>
      <w:rPr>
        <w:rFonts w:cs="Times New Roman"/>
        <w:b/>
        <w:bCs/>
      </w:rPr>
      <w:tblPr/>
      <w:tcPr>
        <w:tcBorders>
          <w:top w:val="single" w:sz="8" w:space="0" w:color="4F81BD"/>
          <w:left w:val="nil"/>
          <w:bottom w:val="single" w:sz="8" w:space="0" w:color="4F81BD"/>
          <w:right w:val="nil"/>
          <w:insideH w:val="nil"/>
          <w:insideV w:val="nil"/>
        </w:tcBorders>
      </w:tcPr>
    </w:tblStylePr>
    <w:tblStylePr w:type="firstCol">
      <w:rPr>
        <w:rFonts w:cs="Times New Roman"/>
        <w:b/>
        <w:bCs/>
      </w:rPr>
    </w:tblStylePr>
    <w:tblStylePr w:type="lastCol">
      <w:rPr>
        <w:rFonts w:cs="Times New Roman"/>
        <w:b/>
        <w:bCs/>
      </w:rPr>
    </w:tblStylePr>
    <w:tblStylePr w:type="band1Vert">
      <w:rPr>
        <w:rFonts w:cs="Times New Roman"/>
      </w:rPr>
      <w:tblPr/>
      <w:tcPr>
        <w:tcBorders>
          <w:left w:val="nil"/>
          <w:right w:val="nil"/>
          <w:insideH w:val="nil"/>
          <w:insideV w:val="nil"/>
        </w:tcBorders>
        <w:shd w:val="clear" w:color="auto" w:fill="D3DFEE"/>
      </w:tcPr>
    </w:tblStylePr>
    <w:tblStylePr w:type="band1Horz">
      <w:rPr>
        <w:rFonts w:cs="Times New Roman"/>
      </w:rPr>
      <w:tblPr/>
      <w:tcPr>
        <w:tcBorders>
          <w:left w:val="nil"/>
          <w:right w:val="nil"/>
          <w:insideH w:val="nil"/>
          <w:insideV w:val="nil"/>
        </w:tcBorders>
        <w:shd w:val="clear" w:color="auto" w:fill="D3DFEE"/>
      </w:tcPr>
    </w:tblStylePr>
  </w:style>
  <w:style w:type="character" w:customStyle="1" w:styleId="MenoPendente1">
    <w:name w:val="Menção Pendente1"/>
    <w:basedOn w:val="Fontepargpadro"/>
    <w:uiPriority w:val="99"/>
    <w:semiHidden/>
    <w:unhideWhenUsed/>
    <w:rPr>
      <w:rFonts w:cs="Times New Roman"/>
      <w:color w:val="605E5C"/>
      <w:shd w:val="clear" w:color="auto" w:fill="E1DFDD"/>
    </w:rPr>
  </w:style>
  <w:style w:type="table" w:customStyle="1" w:styleId="TabeladeGrade6Colorida10">
    <w:name w:val="Tabela de Grade 6 Colorida1"/>
    <w:basedOn w:val="Tabelanormal"/>
    <w:uiPriority w:val="51"/>
    <w:pPr>
      <w:suppressAutoHyphens/>
    </w:pPr>
    <w:rPr>
      <w:color w:val="000000"/>
      <w:lang w:eastAsia="en-US"/>
    </w:rPr>
    <w:tblPr>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eGrid">
    <w:name w:val="TableGrid"/>
    <w:rPr>
      <w:rFonts w:asciiTheme="minorHAnsi" w:eastAsiaTheme="minorEastAsia" w:hAnsiTheme="minorHAnsi"/>
    </w:rPr>
    <w:tblPr>
      <w:tblCellMar>
        <w:top w:w="0" w:type="dxa"/>
        <w:left w:w="0" w:type="dxa"/>
        <w:bottom w:w="0" w:type="dxa"/>
        <w:right w:w="0" w:type="dxa"/>
      </w:tblCellMar>
    </w:tblPr>
  </w:style>
  <w:style w:type="table" w:customStyle="1" w:styleId="TabeladeGrade5Escura-nfase110">
    <w:name w:val="Tabela de Grade 5 Escura - Ênfase 11"/>
    <w:basedOn w:val="Tabelanormal"/>
    <w:uiPriority w:val="50"/>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paragraph" w:customStyle="1" w:styleId="titulosprodutoselecionado">
    <w:name w:val="titulos_produto_selecionado"/>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mEspaamentoChar">
    <w:name w:val="Sem Espaçamento Char"/>
    <w:basedOn w:val="Fontepargpadro"/>
    <w:link w:val="SemEspaamento"/>
    <w:uiPriority w:val="1"/>
  </w:style>
  <w:style w:type="paragraph" w:customStyle="1" w:styleId="TableParagraph">
    <w:name w:val="Table Paragraph"/>
    <w:basedOn w:val="Normal"/>
    <w:uiPriority w:val="1"/>
    <w:qFormat/>
    <w:pPr>
      <w:widowControl w:val="0"/>
      <w:suppressAutoHyphens/>
      <w:spacing w:after="0" w:line="240" w:lineRule="auto"/>
    </w:pPr>
    <w:rPr>
      <w:lang w:eastAsia="pt-PT" w:bidi="pt-PT"/>
    </w:rPr>
  </w:style>
  <w:style w:type="paragraph" w:customStyle="1" w:styleId="paragraph">
    <w:name w:val="paragraph"/>
    <w:basedOn w:val="Normal"/>
    <w:qFormat/>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Fontepargpadro"/>
  </w:style>
  <w:style w:type="character" w:customStyle="1" w:styleId="eop">
    <w:name w:val="eop"/>
    <w:basedOn w:val="Fontepargpadro"/>
  </w:style>
  <w:style w:type="table" w:customStyle="1" w:styleId="TabeladeLista21">
    <w:name w:val="Tabela de Lista 21"/>
    <w:basedOn w:val="Tabelanormal"/>
    <w:uiPriority w:val="47"/>
    <w:rPr>
      <w:rFonts w:asciiTheme="minorHAnsi" w:eastAsiaTheme="minorHAnsi" w:hAnsiTheme="minorHAnsi" w:cstheme="minorBidi"/>
      <w:lang w:eastAsia="en-US"/>
    </w:rPr>
    <w:tblPr>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scxw155697705">
    <w:name w:val="scxw155697705"/>
    <w:basedOn w:val="Fontepargpadro"/>
  </w:style>
  <w:style w:type="character" w:customStyle="1" w:styleId="tabchar">
    <w:name w:val="tabchar"/>
    <w:basedOn w:val="Fontepargpadro"/>
  </w:style>
  <w:style w:type="character" w:customStyle="1" w:styleId="producttitle">
    <w:name w:val="producttitle"/>
    <w:basedOn w:val="Fontepargpadro"/>
  </w:style>
  <w:style w:type="paragraph" w:customStyle="1" w:styleId="WW-Corpodetexto2">
    <w:name w:val="WW-Corpo de texto 2"/>
    <w:basedOn w:val="Normal"/>
    <w:pPr>
      <w:suppressAutoHyphens/>
      <w:spacing w:after="0" w:line="200" w:lineRule="exact"/>
      <w:jc w:val="both"/>
    </w:pPr>
    <w:rPr>
      <w:rFonts w:ascii="Times New Roman" w:eastAsia="Times New Roman" w:hAnsi="Times New Roman" w:cs="Times New Roman"/>
      <w:sz w:val="20"/>
      <w:szCs w:val="20"/>
    </w:rPr>
  </w:style>
  <w:style w:type="paragraph" w:customStyle="1" w:styleId="Nivel2">
    <w:name w:val="Nivel 2"/>
    <w:basedOn w:val="Normal"/>
    <w:link w:val="Nivel2Char"/>
    <w:qFormat/>
    <w:pPr>
      <w:autoSpaceDE w:val="0"/>
      <w:autoSpaceDN w:val="0"/>
      <w:adjustRightInd w:val="0"/>
      <w:spacing w:before="120" w:after="120" w:line="276" w:lineRule="auto"/>
      <w:ind w:left="1283" w:hanging="432"/>
      <w:jc w:val="both"/>
    </w:pPr>
    <w:rPr>
      <w:rFonts w:ascii="Arial" w:eastAsia="Times New Roman" w:hAnsi="Arial" w:cs="Arial"/>
      <w:sz w:val="20"/>
      <w:szCs w:val="20"/>
    </w:rPr>
  </w:style>
  <w:style w:type="character" w:customStyle="1" w:styleId="Nivel2Char">
    <w:name w:val="Nivel 2 Char"/>
    <w:basedOn w:val="Fontepargpadro"/>
    <w:link w:val="Nivel2"/>
    <w:locked/>
    <w:rPr>
      <w:rFonts w:ascii="Arial" w:eastAsia="Times New Roman" w:hAnsi="Arial" w:cs="Arial"/>
      <w:sz w:val="20"/>
      <w:szCs w:val="20"/>
    </w:rPr>
  </w:style>
  <w:style w:type="paragraph" w:customStyle="1" w:styleId="Nvel3-R">
    <w:name w:val="Nível 3-R"/>
    <w:basedOn w:val="Normal"/>
    <w:link w:val="Nvel3-RChar"/>
    <w:qFormat/>
    <w:pPr>
      <w:spacing w:before="120" w:after="120" w:line="276" w:lineRule="auto"/>
      <w:ind w:left="284"/>
      <w:jc w:val="both"/>
    </w:pPr>
    <w:rPr>
      <w:rFonts w:ascii="Arial" w:eastAsiaTheme="minorEastAsia" w:hAnsi="Arial" w:cs="Arial"/>
      <w:i/>
      <w:iCs/>
      <w:color w:val="FF0000"/>
      <w:sz w:val="20"/>
      <w:szCs w:val="20"/>
    </w:rPr>
  </w:style>
  <w:style w:type="paragraph" w:customStyle="1" w:styleId="Nvel4">
    <w:name w:val="Nível 4"/>
    <w:basedOn w:val="Normal"/>
    <w:link w:val="Nvel4Char"/>
    <w:qFormat/>
    <w:pPr>
      <w:spacing w:before="120" w:after="120" w:line="276" w:lineRule="auto"/>
      <w:ind w:left="567"/>
      <w:jc w:val="both"/>
    </w:pPr>
    <w:rPr>
      <w:rFonts w:ascii="Arial" w:eastAsia="Times New Roman" w:hAnsi="Arial" w:cs="Arial"/>
      <w:color w:val="FF0000"/>
      <w:sz w:val="20"/>
      <w:szCs w:val="20"/>
    </w:rPr>
  </w:style>
  <w:style w:type="paragraph" w:customStyle="1" w:styleId="Nvel2-Red">
    <w:name w:val="Nível 2 -Red"/>
    <w:basedOn w:val="Nivel2"/>
    <w:link w:val="Nvel2-RedChar"/>
    <w:qFormat/>
    <w:pPr>
      <w:numPr>
        <w:ilvl w:val="1"/>
        <w:numId w:val="5"/>
      </w:numPr>
      <w:ind w:left="0" w:firstLine="0"/>
    </w:pPr>
    <w:rPr>
      <w:i/>
      <w:iCs/>
      <w:color w:val="FF0000"/>
    </w:rPr>
  </w:style>
  <w:style w:type="character" w:customStyle="1" w:styleId="Nvel2-RedChar">
    <w:name w:val="Nível 2 -Red Char"/>
    <w:basedOn w:val="Nivel2Char"/>
    <w:link w:val="Nvel2-Red"/>
    <w:rPr>
      <w:rFonts w:ascii="Arial" w:eastAsia="Times New Roman" w:hAnsi="Arial" w:cs="Arial"/>
      <w:i/>
      <w:iCs/>
      <w:color w:val="FF0000"/>
      <w:sz w:val="20"/>
      <w:szCs w:val="20"/>
    </w:rPr>
  </w:style>
  <w:style w:type="paragraph" w:customStyle="1" w:styleId="ou">
    <w:name w:val="ou"/>
    <w:basedOn w:val="PargrafodaLista"/>
    <w:link w:val="ouChar"/>
    <w:qFormat/>
    <w:pPr>
      <w:spacing w:before="60" w:after="60"/>
      <w:ind w:left="0"/>
      <w:contextualSpacing w:val="0"/>
      <w:jc w:val="center"/>
    </w:pPr>
    <w:rPr>
      <w:rFonts w:ascii="Arial" w:eastAsiaTheme="minorHAnsi" w:hAnsi="Arial" w:cs="Arial"/>
      <w:b/>
      <w:bCs/>
      <w:i/>
      <w:iCs/>
      <w:color w:val="FF0000"/>
      <w:sz w:val="20"/>
      <w:szCs w:val="24"/>
      <w:u w:val="single"/>
    </w:rPr>
  </w:style>
  <w:style w:type="character" w:customStyle="1" w:styleId="ouChar">
    <w:name w:val="ou Char"/>
    <w:basedOn w:val="Fontepargpadro"/>
    <w:link w:val="ou"/>
    <w:rPr>
      <w:rFonts w:ascii="Arial" w:eastAsiaTheme="minorHAnsi" w:hAnsi="Arial" w:cs="Arial"/>
      <w:b/>
      <w:bCs/>
      <w:i/>
      <w:iCs/>
      <w:color w:val="FF0000"/>
      <w:sz w:val="20"/>
      <w:szCs w:val="24"/>
      <w:u w:val="single"/>
    </w:rPr>
  </w:style>
  <w:style w:type="character" w:customStyle="1" w:styleId="Nvel3-RChar">
    <w:name w:val="Nível 3-R Char"/>
    <w:basedOn w:val="Fontepargpadro"/>
    <w:link w:val="Nvel3-R"/>
    <w:rPr>
      <w:rFonts w:ascii="Arial" w:eastAsiaTheme="minorEastAsia" w:hAnsi="Arial" w:cs="Arial"/>
      <w:i/>
      <w:iCs/>
      <w:color w:val="FF0000"/>
      <w:sz w:val="20"/>
      <w:szCs w:val="20"/>
    </w:rPr>
  </w:style>
  <w:style w:type="paragraph" w:customStyle="1" w:styleId="SubTitNN">
    <w:name w:val="SubTitNN"/>
    <w:basedOn w:val="Normal"/>
    <w:link w:val="SubTitNNChar"/>
    <w:qFormat/>
    <w:pPr>
      <w:spacing w:before="240" w:after="120" w:line="276" w:lineRule="auto"/>
      <w:jc w:val="both"/>
    </w:pPr>
    <w:rPr>
      <w:rFonts w:ascii="Arial" w:eastAsia="Times New Roman" w:hAnsi="Arial" w:cs="Arial"/>
      <w:b/>
      <w:bCs/>
      <w:iCs/>
      <w:sz w:val="20"/>
      <w:szCs w:val="20"/>
    </w:rPr>
  </w:style>
  <w:style w:type="character" w:customStyle="1" w:styleId="SubTitNNChar">
    <w:name w:val="SubTitNN Char"/>
    <w:basedOn w:val="Fontepargpadro"/>
    <w:link w:val="SubTitNN"/>
    <w:rPr>
      <w:rFonts w:ascii="Arial" w:eastAsia="Times New Roman" w:hAnsi="Arial" w:cs="Arial"/>
      <w:b/>
      <w:bCs/>
      <w:iCs/>
      <w:sz w:val="20"/>
      <w:szCs w:val="20"/>
    </w:rPr>
  </w:style>
  <w:style w:type="paragraph" w:customStyle="1" w:styleId="Nvel3">
    <w:name w:val="Nível 3"/>
    <w:basedOn w:val="Nvel3-R"/>
    <w:link w:val="Nvel3Char"/>
    <w:qFormat/>
    <w:pPr>
      <w:numPr>
        <w:ilvl w:val="2"/>
        <w:numId w:val="5"/>
      </w:numPr>
      <w:ind w:left="284" w:firstLine="0"/>
    </w:pPr>
    <w:rPr>
      <w:rFonts w:eastAsia="Times New Roman"/>
      <w:i w:val="0"/>
      <w:iCs w:val="0"/>
    </w:rPr>
  </w:style>
  <w:style w:type="character" w:customStyle="1" w:styleId="Nvel3Char">
    <w:name w:val="Nível 3 Char"/>
    <w:basedOn w:val="Nvel3-RChar"/>
    <w:link w:val="Nvel3"/>
    <w:rPr>
      <w:rFonts w:ascii="Arial" w:eastAsia="Times New Roman" w:hAnsi="Arial" w:cs="Arial"/>
      <w:i w:val="0"/>
      <w:iCs w:val="0"/>
      <w:color w:val="FF0000"/>
      <w:sz w:val="20"/>
      <w:szCs w:val="20"/>
    </w:rPr>
  </w:style>
  <w:style w:type="character" w:customStyle="1" w:styleId="Nvel4Char">
    <w:name w:val="Nível 4 Char"/>
    <w:basedOn w:val="Nvel3Char"/>
    <w:link w:val="Nvel4"/>
    <w:rPr>
      <w:rFonts w:ascii="Arial" w:eastAsia="Times New Roman" w:hAnsi="Arial" w:cs="Arial"/>
      <w:i w:val="0"/>
      <w:iCs w:val="0"/>
      <w:color w:val="FF0000"/>
      <w:sz w:val="20"/>
      <w:szCs w:val="20"/>
    </w:rPr>
  </w:style>
  <w:style w:type="paragraph" w:customStyle="1" w:styleId="Nivel3">
    <w:name w:val="Nivel 3"/>
    <w:basedOn w:val="Normal"/>
    <w:link w:val="Nivel3Char"/>
    <w:qFormat/>
    <w:pPr>
      <w:spacing w:before="120" w:after="120" w:line="276" w:lineRule="auto"/>
      <w:ind w:left="284"/>
      <w:jc w:val="both"/>
    </w:pPr>
    <w:rPr>
      <w:rFonts w:ascii="Arial" w:eastAsiaTheme="minorEastAsia" w:hAnsi="Arial" w:cs="Arial"/>
      <w:color w:val="000000"/>
      <w:sz w:val="20"/>
      <w:szCs w:val="20"/>
    </w:rPr>
  </w:style>
  <w:style w:type="paragraph" w:customStyle="1" w:styleId="Nivel4">
    <w:name w:val="Nivel 4"/>
    <w:basedOn w:val="Nivel3"/>
    <w:link w:val="Nivel4Char"/>
    <w:qFormat/>
    <w:pPr>
      <w:ind w:left="567"/>
    </w:pPr>
    <w:rPr>
      <w:color w:val="auto"/>
    </w:rPr>
  </w:style>
  <w:style w:type="paragraph" w:customStyle="1" w:styleId="Nivel5">
    <w:name w:val="Nivel 5"/>
    <w:basedOn w:val="Nivel4"/>
    <w:qFormat/>
    <w:pPr>
      <w:ind w:left="1276"/>
    </w:pPr>
  </w:style>
  <w:style w:type="character" w:customStyle="1" w:styleId="markedcontent">
    <w:name w:val="markedcontent"/>
    <w:basedOn w:val="Fontepargpadro"/>
  </w:style>
  <w:style w:type="character" w:customStyle="1" w:styleId="highlight">
    <w:name w:val="highlight"/>
    <w:basedOn w:val="Fontepargpadro"/>
  </w:style>
  <w:style w:type="character" w:customStyle="1" w:styleId="Nivel3Char">
    <w:name w:val="Nivel 3 Char"/>
    <w:basedOn w:val="Fontepargpadro"/>
    <w:link w:val="Nivel3"/>
    <w:rPr>
      <w:rFonts w:ascii="Arial" w:eastAsiaTheme="minorEastAsia" w:hAnsi="Arial" w:cs="Arial"/>
      <w:color w:val="000000"/>
      <w:sz w:val="20"/>
      <w:szCs w:val="20"/>
    </w:rPr>
  </w:style>
  <w:style w:type="character" w:customStyle="1" w:styleId="Nivel4Char">
    <w:name w:val="Nivel 4 Char"/>
    <w:basedOn w:val="Fontepargpadro"/>
    <w:link w:val="Nivel4"/>
    <w:rPr>
      <w:rFonts w:ascii="Arial" w:eastAsiaTheme="minorEastAsia" w:hAnsi="Arial" w:cs="Arial"/>
      <w:sz w:val="20"/>
      <w:szCs w:val="20"/>
    </w:rPr>
  </w:style>
  <w:style w:type="character" w:customStyle="1" w:styleId="cf01">
    <w:name w:val="cf01"/>
    <w:basedOn w:val="Fontepargpadro"/>
    <w:rPr>
      <w:rFonts w:ascii="Segoe UI" w:hAnsi="Segoe UI" w:cs="Segoe UI" w:hint="default"/>
      <w:sz w:val="18"/>
      <w:szCs w:val="18"/>
    </w:rPr>
  </w:style>
  <w:style w:type="paragraph" w:customStyle="1" w:styleId="pf0">
    <w:name w:val="pf0"/>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2">
    <w:name w:val="Nível 2"/>
    <w:basedOn w:val="Normal"/>
    <w:next w:val="Normal"/>
    <w:pPr>
      <w:spacing w:after="120" w:line="240" w:lineRule="auto"/>
      <w:jc w:val="both"/>
    </w:pPr>
    <w:rPr>
      <w:rFonts w:ascii="Arial" w:eastAsiaTheme="minorEastAsia" w:hAnsi="Arial" w:cs="Times New Roman"/>
      <w:b/>
      <w:sz w:val="24"/>
      <w:szCs w:val="20"/>
    </w:rPr>
  </w:style>
  <w:style w:type="character" w:customStyle="1" w:styleId="normalchar1">
    <w:name w:val="normal__char1"/>
    <w:rPr>
      <w:rFonts w:ascii="Arial" w:hAnsi="Arial" w:cs="Arial" w:hint="default"/>
      <w:sz w:val="24"/>
      <w:szCs w:val="24"/>
      <w:u w:val="none"/>
    </w:rPr>
  </w:style>
  <w:style w:type="paragraph" w:styleId="Citao">
    <w:name w:val="Quote"/>
    <w:basedOn w:val="Normal"/>
    <w:next w:val="Normal"/>
    <w:link w:val="CitaoChar"/>
    <w:qFormat/>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ahoma"/>
      <w:i/>
      <w:iCs/>
      <w:color w:val="000000"/>
      <w:sz w:val="20"/>
      <w:szCs w:val="24"/>
      <w:lang w:eastAsia="en-US"/>
    </w:rPr>
  </w:style>
  <w:style w:type="character" w:customStyle="1" w:styleId="CitaoChar">
    <w:name w:val="Citação Char"/>
    <w:basedOn w:val="Fontepargpadro"/>
    <w:link w:val="Citao"/>
    <w:qFormat/>
    <w:rPr>
      <w:rFonts w:ascii="Arial" w:hAnsi="Arial" w:cs="Tahoma"/>
      <w:i/>
      <w:iCs/>
      <w:color w:val="000000"/>
      <w:sz w:val="20"/>
      <w:szCs w:val="24"/>
      <w:shd w:val="clear" w:color="auto" w:fill="FFFFCC"/>
      <w:lang w:eastAsia="en-US"/>
    </w:rPr>
  </w:style>
  <w:style w:type="paragraph" w:customStyle="1" w:styleId="Notaexplicativa">
    <w:name w:val="Nota explicativa"/>
    <w:basedOn w:val="Citao"/>
    <w:link w:val="NotaexplicativaChar"/>
    <w:qFormat/>
    <w:rPr>
      <w:szCs w:val="20"/>
    </w:rPr>
  </w:style>
  <w:style w:type="character" w:customStyle="1" w:styleId="NotaexplicativaChar">
    <w:name w:val="Nota explicativa Char"/>
    <w:basedOn w:val="CitaoChar"/>
    <w:link w:val="Notaexplicativa"/>
    <w:rPr>
      <w:rFonts w:ascii="Arial" w:hAnsi="Arial" w:cs="Tahoma"/>
      <w:i/>
      <w:iCs/>
      <w:color w:val="000000"/>
      <w:sz w:val="20"/>
      <w:szCs w:val="20"/>
      <w:shd w:val="clear" w:color="auto" w:fill="FFFFCC"/>
      <w:lang w:eastAsia="en-US"/>
    </w:rPr>
  </w:style>
  <w:style w:type="paragraph" w:customStyle="1" w:styleId="Nivel01Titulo">
    <w:name w:val="Nivel_01_Titulo"/>
    <w:basedOn w:val="Nivel01"/>
    <w:link w:val="Nivel01TituloChar"/>
    <w:pPr>
      <w:keepLines/>
      <w:numPr>
        <w:numId w:val="5"/>
      </w:numPr>
      <w:tabs>
        <w:tab w:val="left" w:pos="567"/>
      </w:tabs>
      <w:spacing w:before="240" w:after="0" w:line="240" w:lineRule="auto"/>
      <w:ind w:left="0" w:right="0" w:firstLine="0"/>
      <w:jc w:val="left"/>
    </w:pPr>
    <w:rPr>
      <w:rFonts w:cstheme="majorBidi"/>
      <w:color w:val="000000" w:themeColor="text1"/>
    </w:rPr>
  </w:style>
  <w:style w:type="character" w:customStyle="1" w:styleId="Nivel01Char">
    <w:name w:val="Nivel 01 Char"/>
    <w:basedOn w:val="TtuloChar"/>
    <w:link w:val="Nivel01"/>
    <w:rPr>
      <w:rFonts w:ascii="Arial" w:eastAsia="Calibri" w:hAnsi="Arial"/>
      <w:b/>
      <w:color w:val="000000"/>
      <w:kern w:val="28"/>
      <w:sz w:val="72"/>
      <w:szCs w:val="72"/>
    </w:rPr>
  </w:style>
  <w:style w:type="character" w:customStyle="1" w:styleId="Nivel01TituloChar">
    <w:name w:val="Nivel_01_Titulo Char"/>
    <w:basedOn w:val="Nivel01Char"/>
    <w:link w:val="Nivel01Titulo"/>
    <w:qFormat/>
    <w:rPr>
      <w:rFonts w:ascii="Arial" w:eastAsia="Calibri" w:hAnsi="Arial" w:cstheme="majorBidi"/>
      <w:b/>
      <w:color w:val="000000" w:themeColor="text1"/>
      <w:kern w:val="28"/>
      <w:sz w:val="72"/>
      <w:szCs w:val="72"/>
    </w:rPr>
  </w:style>
  <w:style w:type="paragraph" w:customStyle="1" w:styleId="PADRO0">
    <w:name w:val="PADRÃO"/>
    <w:qFormat/>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Pr>
      <w:rFonts w:ascii="Ecofont_Spranq_eco_Sans" w:hAnsi="Ecofont_Spranq_eco_Sans" w:cs="Tahoma"/>
      <w:i/>
      <w:iCs/>
      <w:color w:val="000000"/>
      <w:shd w:val="clear" w:color="auto" w:fill="FFFFCC"/>
    </w:rPr>
  </w:style>
  <w:style w:type="paragraph" w:customStyle="1" w:styleId="Citao1">
    <w:name w:val="Citação1"/>
    <w:basedOn w:val="Normal"/>
    <w:next w:val="Normal"/>
    <w:link w:val="QuoteChar"/>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hAnsi="Ecofont_Spranq_eco_Sans" w:cs="Tahoma"/>
      <w:i/>
      <w:iCs/>
      <w:color w:val="000000"/>
    </w:rPr>
  </w:style>
  <w:style w:type="character" w:customStyle="1" w:styleId="spellingerror">
    <w:name w:val="spellingerror"/>
    <w:basedOn w:val="Fontepargpadro"/>
  </w:style>
  <w:style w:type="paragraph" w:customStyle="1" w:styleId="Nivel1">
    <w:name w:val="Nivel1"/>
    <w:basedOn w:val="Ttulo1"/>
    <w:link w:val="Nivel1Char"/>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rPr>
      <w:rFonts w:ascii="Arial" w:eastAsiaTheme="majorEastAsia" w:hAnsi="Arial" w:cs="Arial"/>
      <w:b/>
      <w:color w:val="000000"/>
      <w:sz w:val="28"/>
      <w:szCs w:val="28"/>
    </w:rPr>
  </w:style>
  <w:style w:type="paragraph" w:customStyle="1" w:styleId="Nivel10">
    <w:name w:val="Nivel 1"/>
    <w:basedOn w:val="Nivel2"/>
    <w:next w:val="Nivel2"/>
    <w:pPr>
      <w:autoSpaceDE/>
      <w:autoSpaceDN/>
      <w:adjustRightInd/>
      <w:ind w:left="360" w:hanging="360"/>
    </w:pPr>
    <w:rPr>
      <w:rFonts w:eastAsiaTheme="minorEastAsia"/>
      <w:b/>
      <w:color w:val="000000"/>
    </w:rPr>
  </w:style>
  <w:style w:type="paragraph" w:customStyle="1" w:styleId="textbody">
    <w:name w:val="textbody"/>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em0020ementa">
    <w:name w:val="em_0020ementa"/>
    <w:basedOn w:val="Normal"/>
    <w:pPr>
      <w:spacing w:after="0" w:line="240" w:lineRule="auto"/>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Pr>
      <w:rFonts w:ascii="Times New Roman" w:hAnsi="Times New Roman" w:cs="Times New Roman" w:hint="default"/>
      <w:sz w:val="26"/>
      <w:szCs w:val="26"/>
      <w:u w:val="none"/>
    </w:rPr>
  </w:style>
  <w:style w:type="character" w:customStyle="1" w:styleId="em0020ementachar1">
    <w:name w:val="em_0020ementa__char1"/>
    <w:rPr>
      <w:rFonts w:ascii="Times New Roman" w:hAnsi="Times New Roman" w:cs="Times New Roman" w:hint="default"/>
      <w:sz w:val="28"/>
      <w:szCs w:val="28"/>
      <w:u w:val="none"/>
    </w:rPr>
  </w:style>
  <w:style w:type="paragraph" w:customStyle="1" w:styleId="Reviso1">
    <w:name w:val="Revisão1"/>
    <w:hidden/>
    <w:uiPriority w:val="99"/>
    <w:semiHidden/>
    <w:rPr>
      <w:rFonts w:ascii="Ecofont_Spranq_eco_Sans" w:eastAsia="Times New Roman" w:hAnsi="Ecofont_Spranq_eco_Sans" w:cs="Tahoma"/>
      <w:sz w:val="24"/>
      <w:szCs w:val="24"/>
    </w:rPr>
  </w:style>
  <w:style w:type="character" w:customStyle="1" w:styleId="Manoel">
    <w:name w:val="Manoel"/>
    <w:rPr>
      <w:rFonts w:ascii="Arial" w:hAnsi="Arial" w:cs="Arial"/>
      <w:color w:val="7030A0"/>
      <w:sz w:val="20"/>
    </w:rPr>
  </w:style>
  <w:style w:type="character" w:customStyle="1" w:styleId="ListLabel12">
    <w:name w:val="ListLabel 12"/>
    <w:rPr>
      <w:b/>
    </w:rPr>
  </w:style>
  <w:style w:type="paragraph" w:customStyle="1" w:styleId="texto1">
    <w:name w:val="texto1"/>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GradeColorida-nfase11">
    <w:name w:val="Grade Colorida - Ênfase 11"/>
    <w:basedOn w:val="Normal"/>
    <w:next w:val="Normal"/>
    <w:link w:val="GradeColorida-nfase1Char"/>
    <w:uiPriority w:val="29"/>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hAnsi="Arial" w:cs="Times New Roman"/>
      <w:i/>
      <w:iCs/>
      <w:color w:val="000000"/>
      <w:sz w:val="20"/>
      <w:szCs w:val="24"/>
      <w:lang w:eastAsia="en-US"/>
    </w:rPr>
  </w:style>
  <w:style w:type="character" w:customStyle="1" w:styleId="GradeColorida-nfase1Char">
    <w:name w:val="Grade Colorida - Ênfase 1 Char"/>
    <w:link w:val="GradeColorida-nfase11"/>
    <w:uiPriority w:val="29"/>
    <w:rPr>
      <w:rFonts w:ascii="Arial" w:hAnsi="Arial" w:cs="Times New Roman"/>
      <w:i/>
      <w:iCs/>
      <w:color w:val="000000"/>
      <w:sz w:val="20"/>
      <w:szCs w:val="24"/>
      <w:shd w:val="clear" w:color="auto" w:fill="FFFFCC"/>
      <w:lang w:eastAsia="en-US"/>
    </w:rPr>
  </w:style>
  <w:style w:type="paragraph" w:customStyle="1" w:styleId="xwestern">
    <w:name w:val="x_western"/>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CU-Ac-item9-0">
    <w:name w:val="TCU - Ac - item 9 - §§_0"/>
    <w:basedOn w:val="Normal"/>
    <w:pPr>
      <w:spacing w:after="0" w:line="240" w:lineRule="auto"/>
      <w:ind w:firstLine="1134"/>
      <w:jc w:val="both"/>
    </w:pPr>
    <w:rPr>
      <w:rFonts w:ascii="Times New Roman" w:eastAsia="Times New Roman" w:hAnsi="Times New Roman" w:cs="Times New Roman"/>
      <w:sz w:val="24"/>
      <w:lang w:eastAsia="en-US"/>
    </w:rPr>
  </w:style>
  <w:style w:type="paragraph" w:customStyle="1" w:styleId="Normal10">
    <w:name w:val="Normal_1"/>
    <w:rPr>
      <w:rFonts w:eastAsia="Times New Roman"/>
      <w:sz w:val="24"/>
      <w:szCs w:val="22"/>
      <w:lang w:eastAsia="en-US"/>
    </w:rPr>
  </w:style>
  <w:style w:type="paragraph" w:customStyle="1" w:styleId="tcu-ac-item9-1linha">
    <w:name w:val="tcu_-__ac_-_item_9_-_1ª_linha"/>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recuoprimeiralinha">
    <w:name w:val="texto_justificado_recuo_primeira_linha"/>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justificado">
    <w:name w:val="texto_justificado"/>
    <w:basedOn w:val="Normal"/>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MenoPendente10">
    <w:name w:val="Menção Pendente1"/>
    <w:basedOn w:val="Fontepargpadro"/>
    <w:uiPriority w:val="99"/>
    <w:semiHidden/>
    <w:unhideWhenUsed/>
    <w:rPr>
      <w:color w:val="605E5C"/>
      <w:shd w:val="clear" w:color="auto" w:fill="E1DFDD"/>
    </w:rPr>
  </w:style>
  <w:style w:type="character" w:customStyle="1" w:styleId="MenoPendente2">
    <w:name w:val="Menção Pendente2"/>
    <w:basedOn w:val="Fontepargpadro"/>
    <w:uiPriority w:val="99"/>
    <w:semiHidden/>
    <w:unhideWhenUsed/>
    <w:rPr>
      <w:color w:val="605E5C"/>
      <w:shd w:val="clear" w:color="auto" w:fill="E1DFDD"/>
    </w:rPr>
  </w:style>
  <w:style w:type="paragraph" w:customStyle="1" w:styleId="Nvel2Opcional">
    <w:name w:val="Nível 2 Opcional"/>
    <w:basedOn w:val="Nivel2"/>
    <w:link w:val="Nvel2OpcionalChar"/>
    <w:pPr>
      <w:autoSpaceDE/>
      <w:autoSpaceDN/>
      <w:adjustRightInd/>
      <w:ind w:left="432"/>
    </w:pPr>
    <w:rPr>
      <w:i/>
      <w:color w:val="FF0000"/>
    </w:rPr>
  </w:style>
  <w:style w:type="paragraph" w:customStyle="1" w:styleId="Nvel3Opcional">
    <w:name w:val="Nível 3 Opcional"/>
    <w:basedOn w:val="Nivel3"/>
    <w:link w:val="Nvel3OpcionalChar"/>
    <w:pPr>
      <w:ind w:left="1072" w:hanging="504"/>
    </w:pPr>
    <w:rPr>
      <w:rFonts w:eastAsia="Times New Roman"/>
      <w:i/>
      <w:iCs/>
      <w:color w:val="FF0000"/>
    </w:rPr>
  </w:style>
  <w:style w:type="character" w:customStyle="1" w:styleId="Nvel2OpcionalChar">
    <w:name w:val="Nível 2 Opcional Char"/>
    <w:basedOn w:val="Fontepargpadro"/>
    <w:link w:val="Nvel2Opcional"/>
    <w:rPr>
      <w:rFonts w:ascii="Arial" w:eastAsia="Times New Roman" w:hAnsi="Arial" w:cs="Arial"/>
      <w:i/>
      <w:color w:val="FF0000"/>
      <w:sz w:val="20"/>
      <w:szCs w:val="20"/>
    </w:rPr>
  </w:style>
  <w:style w:type="character" w:customStyle="1" w:styleId="Nvel3OpcionalChar">
    <w:name w:val="Nível 3 Opcional Char"/>
    <w:basedOn w:val="Fontepargpadro"/>
    <w:link w:val="Nvel3Opcional"/>
    <w:rPr>
      <w:rFonts w:ascii="Arial" w:eastAsia="Times New Roman" w:hAnsi="Arial" w:cs="Arial"/>
      <w:i/>
      <w:iCs/>
      <w:color w:val="FF0000"/>
      <w:sz w:val="20"/>
      <w:szCs w:val="20"/>
    </w:rPr>
  </w:style>
  <w:style w:type="character" w:styleId="TextodoEspaoReservado">
    <w:name w:val="Placeholder Text"/>
    <w:basedOn w:val="Fontepargpadro"/>
    <w:uiPriority w:val="67"/>
    <w:semiHidden/>
    <w:rPr>
      <w:color w:val="808080"/>
    </w:rPr>
  </w:style>
  <w:style w:type="paragraph" w:customStyle="1" w:styleId="SombreamentoMdio1-nfase31">
    <w:name w:val="Sombreamento Médio 1 - Ênfase 31"/>
    <w:basedOn w:val="Normal"/>
    <w:next w:val="Normal"/>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hAnsi="Ecofont_Spranq_eco_Sans" w:cs="Tahoma"/>
      <w:i/>
      <w:iCs/>
      <w:color w:val="000000"/>
      <w:sz w:val="20"/>
      <w:szCs w:val="24"/>
      <w:lang w:eastAsia="zh-CN"/>
    </w:rPr>
  </w:style>
  <w:style w:type="paragraph" w:customStyle="1" w:styleId="corpo">
    <w:name w:val="corpo"/>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2">
    <w:name w:val="item_nivel2"/>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nivel1">
    <w:name w:val="item_nivel1"/>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temalinealetra">
    <w:name w:val="item_alinea_letra"/>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body0">
    <w:name w:val="Text body"/>
    <w:basedOn w:val="Standard"/>
    <w:pPr>
      <w:spacing w:after="140" w:line="276" w:lineRule="auto"/>
      <w:textAlignment w:val="auto"/>
    </w:pPr>
    <w:rPr>
      <w:rFonts w:ascii="Liberation Serif" w:eastAsia="NSimSun" w:hAnsi="Liberation Serif" w:cs="Lucida Sans"/>
      <w:lang w:eastAsia="zh-CN" w:bidi="hi-IN"/>
    </w:rPr>
  </w:style>
  <w:style w:type="character" w:customStyle="1" w:styleId="MenoPendente3">
    <w:name w:val="Menção Pendente3"/>
    <w:basedOn w:val="Fontepargpadro"/>
    <w:uiPriority w:val="99"/>
    <w:semiHidden/>
    <w:unhideWhenUsed/>
    <w:rPr>
      <w:color w:val="605E5C"/>
      <w:shd w:val="clear" w:color="auto" w:fill="E1DFDD"/>
    </w:rPr>
  </w:style>
  <w:style w:type="character" w:customStyle="1" w:styleId="MenoPendente4">
    <w:name w:val="Menção Pendente4"/>
    <w:basedOn w:val="Fontepargpadro"/>
    <w:uiPriority w:val="99"/>
    <w:semiHidden/>
    <w:unhideWhenUsed/>
    <w:rPr>
      <w:color w:val="605E5C"/>
      <w:shd w:val="clear" w:color="auto" w:fill="E1DFDD"/>
    </w:rPr>
  </w:style>
  <w:style w:type="paragraph" w:customStyle="1" w:styleId="dou-paragraph">
    <w:name w:val="dou-paragraph"/>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vel4-R">
    <w:name w:val="Nível 4-R"/>
    <w:basedOn w:val="Nivel4"/>
    <w:link w:val="Nvel4-RChar"/>
    <w:qFormat/>
    <w:pPr>
      <w:numPr>
        <w:ilvl w:val="3"/>
        <w:numId w:val="5"/>
      </w:numPr>
      <w:ind w:left="567" w:firstLine="0"/>
    </w:pPr>
    <w:rPr>
      <w:i/>
      <w:iCs/>
      <w:color w:val="FF0000"/>
    </w:rPr>
  </w:style>
  <w:style w:type="paragraph" w:customStyle="1" w:styleId="Nvel1-SemNum">
    <w:name w:val="Nível 1-Sem Num"/>
    <w:basedOn w:val="Nivel01"/>
    <w:link w:val="Nvel1-SemNumChar"/>
    <w:qFormat/>
    <w:pPr>
      <w:keepLines/>
      <w:numPr>
        <w:numId w:val="0"/>
      </w:numPr>
      <w:tabs>
        <w:tab w:val="left" w:pos="567"/>
      </w:tabs>
      <w:spacing w:before="240" w:after="0" w:line="240" w:lineRule="auto"/>
      <w:ind w:left="357" w:right="0"/>
      <w:outlineLvl w:val="1"/>
    </w:pPr>
    <w:rPr>
      <w:rFonts w:eastAsiaTheme="majorEastAsia" w:cs="Arial"/>
      <w:bCs/>
      <w:color w:val="FF0000"/>
      <w:spacing w:val="5"/>
    </w:rPr>
  </w:style>
  <w:style w:type="character" w:customStyle="1" w:styleId="Nvel4-RChar">
    <w:name w:val="Nível 4-R Char"/>
    <w:basedOn w:val="Nivel4Char"/>
    <w:link w:val="Nvel4-R"/>
    <w:rPr>
      <w:rFonts w:ascii="Arial" w:eastAsiaTheme="minorEastAsia" w:hAnsi="Arial" w:cs="Arial"/>
      <w:i/>
      <w:iCs/>
      <w:color w:val="FF0000"/>
      <w:sz w:val="20"/>
      <w:szCs w:val="20"/>
    </w:rPr>
  </w:style>
  <w:style w:type="character" w:customStyle="1" w:styleId="LinkdaInternet">
    <w:name w:val="Link da Internet"/>
    <w:basedOn w:val="Fontepargpadro"/>
    <w:uiPriority w:val="99"/>
    <w:unhideWhenUsed/>
    <w:rPr>
      <w:color w:val="0563C1" w:themeColor="hyperlink"/>
      <w:u w:val="single"/>
    </w:rPr>
  </w:style>
  <w:style w:type="character" w:customStyle="1" w:styleId="Nvel1-SemNumChar">
    <w:name w:val="Nível 1-Sem Num Char"/>
    <w:basedOn w:val="Nivel01Char"/>
    <w:link w:val="Nvel1-SemNum"/>
    <w:rPr>
      <w:rFonts w:ascii="Arial" w:eastAsiaTheme="majorEastAsia" w:hAnsi="Arial" w:cs="Arial"/>
      <w:b/>
      <w:bCs/>
      <w:color w:val="FF0000"/>
      <w:spacing w:val="5"/>
      <w:kern w:val="28"/>
      <w:sz w:val="20"/>
      <w:szCs w:val="20"/>
    </w:rPr>
  </w:style>
  <w:style w:type="paragraph" w:customStyle="1" w:styleId="citao2">
    <w:name w:val="citação 2"/>
    <w:basedOn w:val="Citao"/>
    <w:pPr>
      <w:overflowPunct w:val="0"/>
    </w:pPr>
    <w:rPr>
      <w:szCs w:val="20"/>
    </w:rPr>
  </w:style>
  <w:style w:type="paragraph" w:customStyle="1" w:styleId="Prembulo">
    <w:name w:val="Preâmbulo"/>
    <w:basedOn w:val="Normal"/>
    <w:link w:val="PrembuloChar"/>
    <w:qFormat/>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Pr>
      <w:rFonts w:ascii="Arial" w:eastAsia="Arial" w:hAnsi="Arial" w:cs="Arial"/>
      <w:bCs/>
      <w:sz w:val="20"/>
      <w:szCs w:val="20"/>
    </w:rPr>
  </w:style>
  <w:style w:type="character" w:customStyle="1" w:styleId="MenoPendente5">
    <w:name w:val="Menção Pendente5"/>
    <w:basedOn w:val="Fontepargpadro"/>
    <w:uiPriority w:val="99"/>
    <w:semiHidden/>
    <w:unhideWhenUsed/>
    <w:rPr>
      <w:color w:val="605E5C"/>
      <w:shd w:val="clear" w:color="auto" w:fill="E1DFDD"/>
    </w:rPr>
  </w:style>
  <w:style w:type="paragraph" w:customStyle="1" w:styleId="tabelatextoalinhadoesquerda">
    <w:name w:val="tabela_texto_alinhado_esquerda"/>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8">
    <w:name w:val="tabela_texto_8"/>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abelatextocentralizado">
    <w:name w:val="tabela_texto_centralizado"/>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ocentralizadomaiusculas">
    <w:name w:val="texto_centralizado_maiusculas"/>
    <w:basedOn w:val="Normal"/>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aption1">
    <w:name w:val="caption1"/>
    <w:basedOn w:val="Normal"/>
    <w:qFormat/>
    <w:pPr>
      <w:suppressLineNumbers/>
      <w:suppressAutoHyphens/>
      <w:spacing w:before="120" w:after="120"/>
    </w:pPr>
    <w:rPr>
      <w:rFonts w:cs="Arial"/>
      <w:i/>
      <w:iCs/>
      <w:sz w:val="24"/>
      <w:szCs w:val="24"/>
    </w:rPr>
  </w:style>
  <w:style w:type="paragraph" w:customStyle="1" w:styleId="indexheading1">
    <w:name w:val="index heading1"/>
    <w:basedOn w:val="Ttulo"/>
    <w:qFormat/>
    <w:pPr>
      <w:suppressAutoHyphens/>
    </w:pPr>
  </w:style>
  <w:style w:type="character" w:customStyle="1" w:styleId="a-size-large">
    <w:name w:val="a-size-large"/>
    <w:basedOn w:val="Fontepargpadro"/>
  </w:style>
  <w:style w:type="paragraph" w:styleId="CabealhodoSumrio">
    <w:name w:val="TOC Heading"/>
    <w:basedOn w:val="Ttulo1"/>
    <w:next w:val="Normal"/>
    <w:uiPriority w:val="39"/>
    <w:unhideWhenUsed/>
    <w:qFormat/>
    <w:rsid w:val="0032583A"/>
    <w:pPr>
      <w:outlineLvl w:val="9"/>
    </w:pPr>
  </w:style>
  <w:style w:type="character" w:customStyle="1" w:styleId="style42">
    <w:name w:val="style42"/>
    <w:basedOn w:val="Fontepargpadro"/>
    <w:rsid w:val="00475DDD"/>
  </w:style>
  <w:style w:type="character" w:customStyle="1" w:styleId="style44">
    <w:name w:val="style44"/>
    <w:basedOn w:val="Fontepargpadro"/>
    <w:rsid w:val="00475DDD"/>
  </w:style>
  <w:style w:type="character" w:customStyle="1" w:styleId="style52">
    <w:name w:val="style52"/>
    <w:basedOn w:val="Fontepargpadro"/>
    <w:rsid w:val="00475DDD"/>
  </w:style>
  <w:style w:type="character" w:customStyle="1" w:styleId="tamanho13">
    <w:name w:val="tamanho13"/>
    <w:basedOn w:val="Fontepargpadro"/>
    <w:rsid w:val="00475DDD"/>
  </w:style>
  <w:style w:type="character" w:customStyle="1" w:styleId="coltext">
    <w:name w:val="coltext"/>
    <w:rsid w:val="00475DDD"/>
  </w:style>
  <w:style w:type="character" w:customStyle="1" w:styleId="andamentotipo">
    <w:name w:val="andamentotipo"/>
    <w:basedOn w:val="Fontepargpadro"/>
    <w:rsid w:val="00475DDD"/>
  </w:style>
  <w:style w:type="character" w:customStyle="1" w:styleId="MenoPendente6">
    <w:name w:val="Menção Pendente6"/>
    <w:uiPriority w:val="99"/>
    <w:semiHidden/>
    <w:unhideWhenUsed/>
    <w:rsid w:val="00475DDD"/>
    <w:rPr>
      <w:color w:val="605E5C"/>
      <w:shd w:val="clear" w:color="auto" w:fill="E1DFDD"/>
    </w:rPr>
  </w:style>
  <w:style w:type="paragraph" w:customStyle="1" w:styleId="category">
    <w:name w:val="category"/>
    <w:basedOn w:val="Normal"/>
    <w:rsid w:val="00475DD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dr">
    <w:name w:val="adr"/>
    <w:basedOn w:val="Normal"/>
    <w:rsid w:val="00475D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treet-address">
    <w:name w:val="street-address"/>
    <w:basedOn w:val="Fontepargpadro"/>
    <w:rsid w:val="00475DDD"/>
  </w:style>
  <w:style w:type="character" w:customStyle="1" w:styleId="locality">
    <w:name w:val="locality"/>
    <w:basedOn w:val="Fontepargpadro"/>
    <w:rsid w:val="00475DDD"/>
  </w:style>
  <w:style w:type="paragraph" w:customStyle="1" w:styleId="telephone">
    <w:name w:val="telephone"/>
    <w:basedOn w:val="Normal"/>
    <w:rsid w:val="00475DD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priteicons2">
    <w:name w:val="spriteicons2"/>
    <w:basedOn w:val="Fontepargpadro"/>
    <w:rsid w:val="00475DDD"/>
  </w:style>
  <w:style w:type="character" w:customStyle="1" w:styleId="hide1">
    <w:name w:val="hide1"/>
    <w:rsid w:val="00475DDD"/>
    <w:rPr>
      <w:vanish/>
      <w:webHidden w:val="0"/>
      <w:specVanish w:val="0"/>
    </w:rPr>
  </w:style>
  <w:style w:type="character" w:customStyle="1" w:styleId="tel">
    <w:name w:val="tel"/>
    <w:basedOn w:val="Fontepargpadro"/>
    <w:rsid w:val="00475DDD"/>
  </w:style>
  <w:style w:type="character" w:customStyle="1" w:styleId="quiet">
    <w:name w:val="quiet"/>
    <w:rsid w:val="00475DDD"/>
    <w:rPr>
      <w:color w:val="AAAAAA"/>
      <w:sz w:val="18"/>
      <w:szCs w:val="18"/>
    </w:rPr>
  </w:style>
  <w:style w:type="paragraph" w:customStyle="1" w:styleId="footertitle1">
    <w:name w:val="footer_title1"/>
    <w:basedOn w:val="Normal"/>
    <w:rsid w:val="00475DDD"/>
    <w:pPr>
      <w:spacing w:before="100" w:beforeAutospacing="1" w:after="251" w:line="240" w:lineRule="auto"/>
    </w:pPr>
    <w:rPr>
      <w:rFonts w:ascii="Times New Roman" w:eastAsia="Times New Roman" w:hAnsi="Times New Roman" w:cs="Times New Roman"/>
      <w:b/>
      <w:bCs/>
      <w:color w:val="666666"/>
      <w:sz w:val="44"/>
      <w:szCs w:val="44"/>
    </w:rPr>
  </w:style>
  <w:style w:type="numbering" w:customStyle="1" w:styleId="Estilo2">
    <w:name w:val="Estilo2"/>
    <w:uiPriority w:val="99"/>
    <w:rsid w:val="00B03F4C"/>
    <w:pPr>
      <w:numPr>
        <w:numId w:val="12"/>
      </w:numPr>
    </w:pPr>
  </w:style>
  <w:style w:type="paragraph" w:customStyle="1" w:styleId="Nivel2-Opcional">
    <w:name w:val="Nivel 2-Opcional"/>
    <w:basedOn w:val="Normal"/>
    <w:link w:val="Nivel2-OpcionalChar"/>
    <w:autoRedefine/>
    <w:rsid w:val="00B03F4C"/>
    <w:pPr>
      <w:spacing w:before="120" w:after="120" w:line="276" w:lineRule="auto"/>
      <w:jc w:val="both"/>
    </w:pPr>
    <w:rPr>
      <w:rFonts w:ascii="Arial" w:eastAsia="Arial" w:hAnsi="Arial" w:cs="Arial"/>
      <w:sz w:val="20"/>
      <w:szCs w:val="20"/>
    </w:rPr>
  </w:style>
  <w:style w:type="character" w:customStyle="1" w:styleId="Nivel2-OpcionalChar">
    <w:name w:val="Nivel 2-Opcional Char"/>
    <w:basedOn w:val="Fontepargpadro"/>
    <w:link w:val="Nivel2-Opcional"/>
    <w:locked/>
    <w:rsid w:val="00B03F4C"/>
    <w:rPr>
      <w:rFonts w:ascii="Arial" w:eastAsia="Arial" w:hAnsi="Arial" w:cs="Arial"/>
    </w:rPr>
  </w:style>
  <w:style w:type="paragraph" w:customStyle="1" w:styleId="Nvel02">
    <w:name w:val="Nível 02"/>
    <w:basedOn w:val="Nivel2-Opcional"/>
    <w:link w:val="Nvel02Char"/>
    <w:autoRedefine/>
    <w:qFormat/>
    <w:rsid w:val="00EA5B1B"/>
    <w:pPr>
      <w:numPr>
        <w:ilvl w:val="1"/>
        <w:numId w:val="13"/>
      </w:numPr>
      <w:ind w:left="0" w:firstLine="0"/>
    </w:pPr>
    <w:rPr>
      <w:rFonts w:asciiTheme="minorHAnsi" w:hAnsiTheme="minorHAnsi"/>
      <w:iCs/>
    </w:rPr>
  </w:style>
  <w:style w:type="character" w:customStyle="1" w:styleId="Nvel02Char">
    <w:name w:val="Nível 02 Char"/>
    <w:basedOn w:val="Nivel2-OpcionalChar"/>
    <w:link w:val="Nvel02"/>
    <w:rsid w:val="00EA5B1B"/>
    <w:rPr>
      <w:rFonts w:asciiTheme="minorHAnsi" w:eastAsia="Arial" w:hAnsiTheme="minorHAnsi" w:cs="Arial"/>
      <w:iCs/>
    </w:rPr>
  </w:style>
  <w:style w:type="paragraph" w:customStyle="1" w:styleId="Nvel1-SemNumerao">
    <w:name w:val="Nível 1-Sem Numeração"/>
    <w:basedOn w:val="Nvel1-SemNum"/>
    <w:link w:val="Nvel1-SemNumeraoChar"/>
    <w:autoRedefine/>
    <w:qFormat/>
    <w:rsid w:val="00B03F4C"/>
    <w:pPr>
      <w:keepNext w:val="0"/>
      <w:keepLines w:val="0"/>
      <w:pBdr>
        <w:bottom w:val="single" w:sz="4" w:space="1" w:color="auto"/>
      </w:pBdr>
      <w:shd w:val="clear" w:color="auto" w:fill="BFBFBF" w:themeFill="background1" w:themeFillShade="BF"/>
      <w:tabs>
        <w:tab w:val="clear" w:pos="567"/>
        <w:tab w:val="left" w:pos="0"/>
        <w:tab w:val="left" w:pos="284"/>
      </w:tabs>
      <w:spacing w:before="120" w:after="120" w:line="276" w:lineRule="auto"/>
      <w:ind w:left="0"/>
    </w:pPr>
    <w:rPr>
      <w:rFonts w:asciiTheme="majorHAnsi" w:eastAsia="Calibri" w:hAnsiTheme="majorHAnsi"/>
      <w:iCs/>
      <w:sz w:val="21"/>
      <w:szCs w:val="21"/>
      <w:lang w:eastAsia="en-US"/>
    </w:rPr>
  </w:style>
  <w:style w:type="character" w:customStyle="1" w:styleId="Nvel1-SemNumeraoChar">
    <w:name w:val="Nível 1-Sem Numeração Char"/>
    <w:basedOn w:val="Nvel1-SemNumChar"/>
    <w:link w:val="Nvel1-SemNumerao"/>
    <w:rsid w:val="00B03F4C"/>
    <w:rPr>
      <w:rFonts w:asciiTheme="majorHAnsi" w:eastAsia="Calibri" w:hAnsiTheme="majorHAnsi" w:cs="Arial"/>
      <w:b/>
      <w:bCs/>
      <w:iCs/>
      <w:color w:val="FF0000"/>
      <w:spacing w:val="5"/>
      <w:kern w:val="28"/>
      <w:sz w:val="21"/>
      <w:szCs w:val="21"/>
      <w:shd w:val="clear" w:color="auto" w:fill="BFBFBF" w:themeFill="background1" w:themeFillShade="BF"/>
      <w:lang w:eastAsia="en-US"/>
    </w:rPr>
  </w:style>
  <w:style w:type="paragraph" w:customStyle="1" w:styleId="Nvel2-Opcional">
    <w:name w:val="Nível 2-Opcional"/>
    <w:basedOn w:val="Nvel02"/>
    <w:link w:val="Nvel2-OpcionalChar"/>
    <w:qFormat/>
    <w:rsid w:val="00B03F4C"/>
    <w:rPr>
      <w:i/>
      <w:color w:val="FF0000"/>
    </w:rPr>
  </w:style>
  <w:style w:type="character" w:customStyle="1" w:styleId="Nvel2-OpcionalChar">
    <w:name w:val="Nível 2-Opcional Char"/>
    <w:basedOn w:val="Nvel02Char"/>
    <w:link w:val="Nvel2-Opcional"/>
    <w:rsid w:val="00B03F4C"/>
    <w:rPr>
      <w:rFonts w:asciiTheme="minorHAnsi" w:eastAsia="Arial" w:hAnsiTheme="minorHAnsi" w:cs="Arial"/>
      <w:i/>
      <w:iCs/>
      <w:color w:val="FF0000"/>
    </w:rPr>
  </w:style>
  <w:style w:type="character" w:styleId="MenoPendente">
    <w:name w:val="Unresolved Mention"/>
    <w:basedOn w:val="Fontepargpadro"/>
    <w:uiPriority w:val="99"/>
    <w:semiHidden/>
    <w:unhideWhenUsed/>
    <w:rsid w:val="00035C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64535">
      <w:bodyDiv w:val="1"/>
      <w:marLeft w:val="0"/>
      <w:marRight w:val="0"/>
      <w:marTop w:val="0"/>
      <w:marBottom w:val="0"/>
      <w:divBdr>
        <w:top w:val="none" w:sz="0" w:space="0" w:color="auto"/>
        <w:left w:val="none" w:sz="0" w:space="0" w:color="auto"/>
        <w:bottom w:val="none" w:sz="0" w:space="0" w:color="auto"/>
        <w:right w:val="none" w:sz="0" w:space="0" w:color="auto"/>
      </w:divBdr>
    </w:div>
    <w:div w:id="339552372">
      <w:bodyDiv w:val="1"/>
      <w:marLeft w:val="0"/>
      <w:marRight w:val="0"/>
      <w:marTop w:val="0"/>
      <w:marBottom w:val="0"/>
      <w:divBdr>
        <w:top w:val="none" w:sz="0" w:space="0" w:color="auto"/>
        <w:left w:val="none" w:sz="0" w:space="0" w:color="auto"/>
        <w:bottom w:val="none" w:sz="0" w:space="0" w:color="auto"/>
        <w:right w:val="none" w:sz="0" w:space="0" w:color="auto"/>
      </w:divBdr>
    </w:div>
    <w:div w:id="353267219">
      <w:bodyDiv w:val="1"/>
      <w:marLeft w:val="0"/>
      <w:marRight w:val="0"/>
      <w:marTop w:val="0"/>
      <w:marBottom w:val="0"/>
      <w:divBdr>
        <w:top w:val="none" w:sz="0" w:space="0" w:color="auto"/>
        <w:left w:val="none" w:sz="0" w:space="0" w:color="auto"/>
        <w:bottom w:val="none" w:sz="0" w:space="0" w:color="auto"/>
        <w:right w:val="none" w:sz="0" w:space="0" w:color="auto"/>
      </w:divBdr>
    </w:div>
    <w:div w:id="437718573">
      <w:bodyDiv w:val="1"/>
      <w:marLeft w:val="0"/>
      <w:marRight w:val="0"/>
      <w:marTop w:val="0"/>
      <w:marBottom w:val="0"/>
      <w:divBdr>
        <w:top w:val="none" w:sz="0" w:space="0" w:color="auto"/>
        <w:left w:val="none" w:sz="0" w:space="0" w:color="auto"/>
        <w:bottom w:val="none" w:sz="0" w:space="0" w:color="auto"/>
        <w:right w:val="none" w:sz="0" w:space="0" w:color="auto"/>
      </w:divBdr>
    </w:div>
    <w:div w:id="544293607">
      <w:bodyDiv w:val="1"/>
      <w:marLeft w:val="0"/>
      <w:marRight w:val="0"/>
      <w:marTop w:val="0"/>
      <w:marBottom w:val="0"/>
      <w:divBdr>
        <w:top w:val="none" w:sz="0" w:space="0" w:color="auto"/>
        <w:left w:val="none" w:sz="0" w:space="0" w:color="auto"/>
        <w:bottom w:val="none" w:sz="0" w:space="0" w:color="auto"/>
        <w:right w:val="none" w:sz="0" w:space="0" w:color="auto"/>
      </w:divBdr>
    </w:div>
    <w:div w:id="544946847">
      <w:bodyDiv w:val="1"/>
      <w:marLeft w:val="0"/>
      <w:marRight w:val="0"/>
      <w:marTop w:val="0"/>
      <w:marBottom w:val="0"/>
      <w:divBdr>
        <w:top w:val="none" w:sz="0" w:space="0" w:color="auto"/>
        <w:left w:val="none" w:sz="0" w:space="0" w:color="auto"/>
        <w:bottom w:val="none" w:sz="0" w:space="0" w:color="auto"/>
        <w:right w:val="none" w:sz="0" w:space="0" w:color="auto"/>
      </w:divBdr>
    </w:div>
    <w:div w:id="667637446">
      <w:bodyDiv w:val="1"/>
      <w:marLeft w:val="0"/>
      <w:marRight w:val="0"/>
      <w:marTop w:val="0"/>
      <w:marBottom w:val="0"/>
      <w:divBdr>
        <w:top w:val="none" w:sz="0" w:space="0" w:color="auto"/>
        <w:left w:val="none" w:sz="0" w:space="0" w:color="auto"/>
        <w:bottom w:val="none" w:sz="0" w:space="0" w:color="auto"/>
        <w:right w:val="none" w:sz="0" w:space="0" w:color="auto"/>
      </w:divBdr>
    </w:div>
    <w:div w:id="676225066">
      <w:bodyDiv w:val="1"/>
      <w:marLeft w:val="0"/>
      <w:marRight w:val="0"/>
      <w:marTop w:val="0"/>
      <w:marBottom w:val="0"/>
      <w:divBdr>
        <w:top w:val="none" w:sz="0" w:space="0" w:color="auto"/>
        <w:left w:val="none" w:sz="0" w:space="0" w:color="auto"/>
        <w:bottom w:val="none" w:sz="0" w:space="0" w:color="auto"/>
        <w:right w:val="none" w:sz="0" w:space="0" w:color="auto"/>
      </w:divBdr>
    </w:div>
    <w:div w:id="942881748">
      <w:bodyDiv w:val="1"/>
      <w:marLeft w:val="0"/>
      <w:marRight w:val="0"/>
      <w:marTop w:val="0"/>
      <w:marBottom w:val="0"/>
      <w:divBdr>
        <w:top w:val="none" w:sz="0" w:space="0" w:color="auto"/>
        <w:left w:val="none" w:sz="0" w:space="0" w:color="auto"/>
        <w:bottom w:val="none" w:sz="0" w:space="0" w:color="auto"/>
        <w:right w:val="none" w:sz="0" w:space="0" w:color="auto"/>
      </w:divBdr>
    </w:div>
    <w:div w:id="1280528101">
      <w:bodyDiv w:val="1"/>
      <w:marLeft w:val="0"/>
      <w:marRight w:val="0"/>
      <w:marTop w:val="0"/>
      <w:marBottom w:val="0"/>
      <w:divBdr>
        <w:top w:val="none" w:sz="0" w:space="0" w:color="auto"/>
        <w:left w:val="none" w:sz="0" w:space="0" w:color="auto"/>
        <w:bottom w:val="none" w:sz="0" w:space="0" w:color="auto"/>
        <w:right w:val="none" w:sz="0" w:space="0" w:color="auto"/>
      </w:divBdr>
    </w:div>
    <w:div w:id="1493253067">
      <w:bodyDiv w:val="1"/>
      <w:marLeft w:val="0"/>
      <w:marRight w:val="0"/>
      <w:marTop w:val="0"/>
      <w:marBottom w:val="0"/>
      <w:divBdr>
        <w:top w:val="none" w:sz="0" w:space="0" w:color="auto"/>
        <w:left w:val="none" w:sz="0" w:space="0" w:color="auto"/>
        <w:bottom w:val="none" w:sz="0" w:space="0" w:color="auto"/>
        <w:right w:val="none" w:sz="0" w:space="0" w:color="auto"/>
      </w:divBdr>
    </w:div>
    <w:div w:id="1567568584">
      <w:bodyDiv w:val="1"/>
      <w:marLeft w:val="0"/>
      <w:marRight w:val="0"/>
      <w:marTop w:val="0"/>
      <w:marBottom w:val="0"/>
      <w:divBdr>
        <w:top w:val="none" w:sz="0" w:space="0" w:color="auto"/>
        <w:left w:val="none" w:sz="0" w:space="0" w:color="auto"/>
        <w:bottom w:val="none" w:sz="0" w:space="0" w:color="auto"/>
        <w:right w:val="none" w:sz="0" w:space="0" w:color="auto"/>
      </w:divBdr>
    </w:div>
    <w:div w:id="1772968071">
      <w:bodyDiv w:val="1"/>
      <w:marLeft w:val="0"/>
      <w:marRight w:val="0"/>
      <w:marTop w:val="0"/>
      <w:marBottom w:val="0"/>
      <w:divBdr>
        <w:top w:val="none" w:sz="0" w:space="0" w:color="auto"/>
        <w:left w:val="none" w:sz="0" w:space="0" w:color="auto"/>
        <w:bottom w:val="none" w:sz="0" w:space="0" w:color="auto"/>
        <w:right w:val="none" w:sz="0" w:space="0" w:color="auto"/>
      </w:divBdr>
    </w:div>
    <w:div w:id="1860194222">
      <w:bodyDiv w:val="1"/>
      <w:marLeft w:val="0"/>
      <w:marRight w:val="0"/>
      <w:marTop w:val="0"/>
      <w:marBottom w:val="0"/>
      <w:divBdr>
        <w:top w:val="none" w:sz="0" w:space="0" w:color="auto"/>
        <w:left w:val="none" w:sz="0" w:space="0" w:color="auto"/>
        <w:bottom w:val="none" w:sz="0" w:space="0" w:color="auto"/>
        <w:right w:val="none" w:sz="0" w:space="0" w:color="auto"/>
      </w:divBdr>
    </w:div>
    <w:div w:id="1986230104">
      <w:bodyDiv w:val="1"/>
      <w:marLeft w:val="0"/>
      <w:marRight w:val="0"/>
      <w:marTop w:val="0"/>
      <w:marBottom w:val="0"/>
      <w:divBdr>
        <w:top w:val="none" w:sz="0" w:space="0" w:color="auto"/>
        <w:left w:val="none" w:sz="0" w:space="0" w:color="auto"/>
        <w:bottom w:val="none" w:sz="0" w:space="0" w:color="auto"/>
        <w:right w:val="none" w:sz="0" w:space="0" w:color="auto"/>
      </w:divBdr>
    </w:div>
    <w:div w:id="2005694403">
      <w:bodyDiv w:val="1"/>
      <w:marLeft w:val="0"/>
      <w:marRight w:val="0"/>
      <w:marTop w:val="0"/>
      <w:marBottom w:val="0"/>
      <w:divBdr>
        <w:top w:val="none" w:sz="0" w:space="0" w:color="auto"/>
        <w:left w:val="none" w:sz="0" w:space="0" w:color="auto"/>
        <w:bottom w:val="none" w:sz="0" w:space="0" w:color="auto"/>
        <w:right w:val="none" w:sz="0" w:space="0" w:color="auto"/>
      </w:divBdr>
    </w:div>
    <w:div w:id="2114402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23-2026/2024/decreto/d11878.htm" TargetMode="External"/><Relationship Id="rId18" Type="http://schemas.openxmlformats.org/officeDocument/2006/relationships/hyperlink" Target="mailto:licitacao@campoverde.mt.gov.br" TargetMode="External"/><Relationship Id="rId26"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_ato2015-2018/2018/lei/l13709.htm" TargetMode="External"/><Relationship Id="rId21" Type="http://schemas.openxmlformats.org/officeDocument/2006/relationships/hyperlink" Target="https://www.in.gov.br/servicos/diario-oficial-da-uniao" TargetMode="External"/><Relationship Id="rId34" Type="http://schemas.openxmlformats.org/officeDocument/2006/relationships/hyperlink" Target="mailto:licitacao@campoverde.mt.gov.br" TargetMode="External"/><Relationship Id="rId42" Type="http://schemas.openxmlformats.org/officeDocument/2006/relationships/hyperlink" Target="https://www.planalto.gov.br/ccivil_03/_ato2015-2018/2018/lei/l13709.htm" TargetMode="External"/><Relationship Id="rId47" Type="http://schemas.openxmlformats.org/officeDocument/2006/relationships/hyperlink" Target="https://www.planalto.gov.br/ccivil_03/leis/lcp/lcp101.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s://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s://www.planalto.gov.br/ccivil_03/_ato2015-2018/2018/lei/l13709.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eader" Target="header1.xml"/><Relationship Id="rId7" Type="http://schemas.openxmlformats.org/officeDocument/2006/relationships/webSettings" Target="webSettings.xml"/><Relationship Id="rId71" Type="http://schemas.openxmlformats.org/officeDocument/2006/relationships/hyperlink" Target="https://www.planalto.gov.br/ccivil_03/_ato2015-2018/2018/lei/l13709.htm" TargetMode="External"/><Relationship Id="rId92"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bll.org.br/" TargetMode="External"/><Relationship Id="rId29" Type="http://schemas.openxmlformats.org/officeDocument/2006/relationships/hyperlink" Target="https://bll.org.br/" TargetMode="External"/><Relationship Id="rId11" Type="http://schemas.openxmlformats.org/officeDocument/2006/relationships/hyperlink" Target="https://www.planalto.gov.br/ccivil_03/_ato2019-2022/2021/lei/l14133.htm" TargetMode="External"/><Relationship Id="rId24" Type="http://schemas.openxmlformats.org/officeDocument/2006/relationships/hyperlink" Target="https://www.campoverde.mt.gov.br/" TargetMode="External"/><Relationship Id="rId32" Type="http://schemas.openxmlformats.org/officeDocument/2006/relationships/hyperlink" Target="https://bll.org.br/" TargetMode="External"/><Relationship Id="rId37" Type="http://schemas.openxmlformats.org/officeDocument/2006/relationships/hyperlink" Target="https://campoverde.mt.gov.br/" TargetMode="External"/><Relationship Id="rId40" Type="http://schemas.openxmlformats.org/officeDocument/2006/relationships/hyperlink" Target="https://www.planalto.gov.br/ccivil_03/_ato2015-2018/2018/lei/l13709.htm" TargetMode="External"/><Relationship Id="rId45" Type="http://schemas.openxmlformats.org/officeDocument/2006/relationships/hyperlink" Target="https://www.planalto.gov.br/ccivil_03/_ato2015-2018/2018/lei/l13709.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5-2018/2018/lei/l13709.htm" TargetMode="External"/><Relationship Id="rId74" Type="http://schemas.openxmlformats.org/officeDocument/2006/relationships/hyperlink" Target="https://www.planalto.gov.br/ccivil_03/leis/lcp/lcp101.htm" TargetMode="External"/><Relationship Id="rId79"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5" Type="http://schemas.openxmlformats.org/officeDocument/2006/relationships/styles" Target="styl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eader" Target="header2.xml"/><Relationship Id="rId19" Type="http://schemas.openxmlformats.org/officeDocument/2006/relationships/hyperlink" Target="https://pncp.gov.br/" TargetMode="External"/><Relationship Id="rId14" Type="http://schemas.openxmlformats.org/officeDocument/2006/relationships/hyperlink" Target="https://bll.org.br/" TargetMode="External"/><Relationship Id="rId22" Type="http://schemas.openxmlformats.org/officeDocument/2006/relationships/hyperlink" Target="https://www.planalto.gov.br/ccivil_03/_ato2019-2022/2021/lei/l14133.htm" TargetMode="External"/><Relationship Id="rId27" Type="http://schemas.openxmlformats.org/officeDocument/2006/relationships/hyperlink" Target="https://www.planalto.gov.br/ccivil_03/_ato2019-2022/2021/lei/l14133.htm" TargetMode="External"/><Relationship Id="rId30" Type="http://schemas.openxmlformats.org/officeDocument/2006/relationships/hyperlink" Target="https://www.gov.br/pncp/pt-br" TargetMode="External"/><Relationship Id="rId35"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5-2018/2018/lei/l13709.htm" TargetMode="External"/><Relationship Id="rId48" Type="http://schemas.openxmlformats.org/officeDocument/2006/relationships/hyperlink" Target="https://www.planalto.gov.br/ccivil_03/_ato2011-2014/2011/lei/l12527.htm" TargetMode="External"/><Relationship Id="rId56" Type="http://schemas.openxmlformats.org/officeDocument/2006/relationships/hyperlink" Target="https://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_ato2015-2018/2018/lei/l13709.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footnotes" Target="footnotes.xml"/><Relationship Id="rId51" Type="http://schemas.openxmlformats.org/officeDocument/2006/relationships/hyperlink" Target="https://www.gov.br/compras/pt-br/acesso-a-informacao/legislacao/instrucoes-normativas-revogadas/instrucao-normativa-no-103-de-30-de-abril-de-2007-revogada-pela-in-drei-no-10-de-2013" TargetMode="External"/><Relationship Id="rId72" Type="http://schemas.openxmlformats.org/officeDocument/2006/relationships/hyperlink" Target="https://www.planalto.gov.br/ccivil_03/_ato2015-2018/2018/lei/l13709.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s://www.planalto.gov.br/ccivil_03/_ato2011-2014/2011/lei/l12527.htm" TargetMode="External"/><Relationship Id="rId93"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hyperlink" Target="http://leismunicipa.is/11j72" TargetMode="External"/><Relationship Id="rId17" Type="http://schemas.openxmlformats.org/officeDocument/2006/relationships/hyperlink" Target="https://pncp.gov.br/" TargetMode="External"/><Relationship Id="rId25" Type="http://schemas.openxmlformats.org/officeDocument/2006/relationships/hyperlink" Target="https://www.planalto.gov.br/ccivil_03/_ato2019-2022/2021/lei/l14133.htm" TargetMode="External"/><Relationship Id="rId33" Type="http://schemas.openxmlformats.org/officeDocument/2006/relationships/hyperlink" Target="mailto:licitacao@campoverde.mt.gov.br" TargetMode="External"/><Relationship Id="rId38" Type="http://schemas.openxmlformats.org/officeDocument/2006/relationships/hyperlink" Target="https://www.planalto.gov.br/ccivil_03/_ato2019-2022/2021/lei/l14133.htm" TargetMode="External"/><Relationship Id="rId46" Type="http://schemas.openxmlformats.org/officeDocument/2006/relationships/hyperlink" Target="https://www.planalto.gov.br/ccivil_03/_ato2015-2018/2018/lei/l13709.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5-2018/2018/lei/l13709.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_ato2015-2018/2018/lei/l13709.htm" TargetMode="External"/><Relationship Id="rId54" Type="http://schemas.openxmlformats.org/officeDocument/2006/relationships/hyperlink" Target="https://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_ato2015-2018/2018/lei/l13709.htm" TargetMode="External"/><Relationship Id="rId75" Type="http://schemas.openxmlformats.org/officeDocument/2006/relationships/hyperlink" Target="https://www.planalto.gov.br/ccivil_03/_ato2011-2014/2011/lei/l12527.htm"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hyperlink" Target="https://www.campoverde.mt.gov.br/" TargetMode="External"/><Relationship Id="rId23" Type="http://schemas.openxmlformats.org/officeDocument/2006/relationships/hyperlink" Target="https://bll.org.br/" TargetMode="External"/><Relationship Id="rId28" Type="http://schemas.openxmlformats.org/officeDocument/2006/relationships/hyperlink" Target="https://campoverde.mt.gov.br/" TargetMode="External"/><Relationship Id="rId36" Type="http://schemas.openxmlformats.org/officeDocument/2006/relationships/hyperlink" Target="https://www.planalto.gov.br/ccivil_03/_ato2019-2022/2021/lei/l14133.htm" TargetMode="External"/><Relationship Id="rId49" Type="http://schemas.openxmlformats.org/officeDocument/2006/relationships/hyperlink" Target="http://leismunicipa.is/11j7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bll.org.br/" TargetMode="External"/><Relationship Id="rId31" Type="http://schemas.openxmlformats.org/officeDocument/2006/relationships/hyperlink" Target="mailto:licitacao@campoverde.mt.gov.br" TargetMode="External"/><Relationship Id="rId44" Type="http://schemas.openxmlformats.org/officeDocument/2006/relationships/hyperlink" Target="https://www.planalto.gov.br/ccivil_03/_ato2015-2018/2018/lei/l13709.htm" TargetMode="External"/><Relationship Id="rId52" Type="http://schemas.openxmlformats.org/officeDocument/2006/relationships/hyperlink" Target="https://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5-2018/2018/lei/l13709.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_ato2011-2014/2012/decreto/d7724.htm" TargetMode="External"/><Relationship Id="rId9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footnotes.xml.rels><?xml version="1.0" encoding="UTF-8" standalone="yes"?>
<Relationships xmlns="http://schemas.openxmlformats.org/package/2006/relationships"><Relationship Id="rId3" Type="http://schemas.openxmlformats.org/officeDocument/2006/relationships/hyperlink" Target="https://consulta-crf.caixa.gov.br/consultacrf/pages/consultaEmpregador.jsf" TargetMode="External"/><Relationship Id="rId2" Type="http://schemas.openxmlformats.org/officeDocument/2006/relationships/hyperlink" Target="https://solucoes.receita.fazenda.gov.br/Servicos/certidaointernet/PJ/Emitir" TargetMode="External"/><Relationship Id="rId1" Type="http://schemas.openxmlformats.org/officeDocument/2006/relationships/hyperlink" Target="https://solucoes.receita.fazenda.gov.br/Servicos/cnpjreva/Cnpjreva_Solicitacao.asp?cnpj=" TargetMode="External"/><Relationship Id="rId5" Type="http://schemas.openxmlformats.org/officeDocument/2006/relationships/hyperlink" Target="https://leismunicipais.com.br/a/mt/c/campo-verde/decreto/2024/1/2/decreto-n-2-2024-regulamenta-a-lei-n-14133-de-1-de-abril-de-2021-no-ambito-da-administracao-publica-municipal-direta-autarquica-e-fundacional-do-municipio-de-campo-verde-mt-e-da-outras-providencias?q=decreto+2%2F2024" TargetMode="External"/><Relationship Id="rId4" Type="http://schemas.openxmlformats.org/officeDocument/2006/relationships/hyperlink" Target="https://www.tst.jus.br/certida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iv+h2PIk3hhChHiEO+1t3KhoVR0A==">AMUW2mU8vcqhhYWJosoOSf0CNacxsoMAVeCaTbZrKEgIKs4LJnLjtdH+gk/yAw+Tubh1dUsy/GVvGOPiizrW63BMt0fGKRBR2icCnLpLElpIYSoug3zFlkCaz5yjatf6gE61xwE0UBg8PRQdnbNnKjGKebwn3fTAesqliMF6jbTX+nTWGxKzE7ilX2roHZTjlevV3ZG01cM1szJ7RwCVYQZ3eico1joipJy/i72wTga6898z3mFKhkmtaO+aN1n9fqLlDwKft7qgVJJjapiqE4AdM1JNukqY8C5k/sdMeM2xu5jhjuP9qcQ2bOmMxcUZL1JFw45DT+DKyPy9SM0H6H9c9isNwbtDpHTQ6hXiOhpVmOtYesvgSJ3V8I9H1kgjwqfjbYldauca</go:docsCustomData>
</go:gDocsCustomXmlDataStorage>
</file>

<file path=customXml/item3.xml><?xml version="1.0" encoding="utf-8"?>
<s:customData xmlns="http://www.wps.cn/officeDocument/2013/wpsCustomData" xmlns:s="http://www.wps.cn/officeDocument/2013/wpsCustomData">
  <customSectProps/>
  <customShpExts>
    <customShpInfo spid="_x0000_s2053"/>
    <customShpInfo spid="_x0000_s2052"/>
  </customShpExts>
</s:customData>
</file>

<file path=customXml/itemProps1.xml><?xml version="1.0" encoding="utf-8"?>
<ds:datastoreItem xmlns:ds="http://schemas.openxmlformats.org/officeDocument/2006/customXml" ds:itemID="{813C2334-5A3D-45A4-BE2D-E08EB4279516}">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60</Pages>
  <Words>23252</Words>
  <Characters>125565</Characters>
  <Application>Microsoft Office Word</Application>
  <DocSecurity>0</DocSecurity>
  <Lines>1046</Lines>
  <Paragraphs>297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SINAN</dc:creator>
  <cp:lastModifiedBy>Adriano Conceição de Paula</cp:lastModifiedBy>
  <cp:revision>289</cp:revision>
  <cp:lastPrinted>2025-05-20T10:41:00Z</cp:lastPrinted>
  <dcterms:created xsi:type="dcterms:W3CDTF">2025-01-29T20:51:00Z</dcterms:created>
  <dcterms:modified xsi:type="dcterms:W3CDTF">2025-05-23T19:15:00Z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1046-12.2.0.19805</vt:lpwstr>
  </property>
  <property fmtid="{D5CDD505-2E9C-101B-9397-08002B2CF9AE}" pid="3" name="ICV">
    <vt:lpwstr>1EFEEE1716BA40429D9054E3E6DF6E2F_13</vt:lpwstr>
  </property>
</Properties>
</file>