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169CBF" w14:textId="020C5BCA" w:rsidR="00D565DA" w:rsidRPr="00550D0A" w:rsidRDefault="00906A73" w:rsidP="003E14DA">
      <w:pPr>
        <w:pBdr>
          <w:top w:val="nil"/>
          <w:left w:val="nil"/>
          <w:bottom w:val="nil"/>
          <w:right w:val="nil"/>
          <w:between w:val="nil"/>
        </w:pBdr>
        <w:spacing w:line="276" w:lineRule="auto"/>
        <w:ind w:left="567"/>
        <w:jc w:val="center"/>
        <w:rPr>
          <w:rFonts w:asciiTheme="majorHAnsi" w:eastAsia="Cambria" w:hAnsiTheme="majorHAnsi" w:cs="Cambria"/>
          <w:sz w:val="20"/>
          <w:szCs w:val="20"/>
        </w:rPr>
      </w:pPr>
      <w:r>
        <w:rPr>
          <w:rFonts w:asciiTheme="majorHAnsi" w:hAnsiTheme="majorHAnsi"/>
          <w:sz w:val="20"/>
          <w:szCs w:val="20"/>
        </w:rPr>
        <w:pict w14:anchorId="65A9BB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left:0;text-align:left;margin-left:0;margin-top:0;width:50pt;height:50pt;z-index:251658240;visibility:hidden">
            <o:lock v:ext="edit" selection="t"/>
          </v:shape>
        </w:pict>
      </w:r>
      <w:r>
        <w:rPr>
          <w:rFonts w:asciiTheme="majorHAnsi" w:hAnsiTheme="majorHAnsi"/>
          <w:sz w:val="20"/>
          <w:szCs w:val="20"/>
        </w:rPr>
        <w:pict w14:anchorId="3B86C013">
          <v:shape id="_x0000_s2051" type="#_x0000_t136" style="position:absolute;left:0;text-align:left;margin-left:0;margin-top:0;width:50pt;height:50pt;z-index:251659264;visibility:hidden">
            <o:lock v:ext="edit" selection="t"/>
          </v:shape>
        </w:pict>
      </w:r>
      <w:r>
        <w:rPr>
          <w:rFonts w:asciiTheme="majorHAnsi" w:hAnsiTheme="majorHAnsi"/>
          <w:sz w:val="20"/>
          <w:szCs w:val="20"/>
        </w:rPr>
        <w:pict w14:anchorId="3B835D16">
          <v:shape id="_x0000_s2053" type="#_x0000_t136" style="position:absolute;left:0;text-align:left;margin-left:0;margin-top:0;width:50pt;height:50pt;z-index:251657216;visibility:hidden">
            <o:lock v:ext="edit" selection="t"/>
          </v:shape>
        </w:pict>
      </w:r>
      <w:r w:rsidR="00942328" w:rsidRPr="00550D0A">
        <w:rPr>
          <w:rFonts w:asciiTheme="majorHAnsi" w:eastAsia="Cambria" w:hAnsiTheme="majorHAnsi" w:cs="Cambria"/>
          <w:sz w:val="20"/>
          <w:szCs w:val="20"/>
          <w:u w:val="single"/>
        </w:rPr>
        <w:t xml:space="preserve"> </w:t>
      </w:r>
      <w:r w:rsidR="00252D0E" w:rsidRPr="00550D0A">
        <w:rPr>
          <w:rFonts w:asciiTheme="majorHAnsi" w:eastAsia="Cambria" w:hAnsiTheme="majorHAnsi" w:cs="Cambria"/>
          <w:sz w:val="20"/>
          <w:szCs w:val="20"/>
          <w:u w:val="single"/>
        </w:rPr>
        <w:t>EDITAL</w:t>
      </w:r>
      <w:proofErr w:type="gramStart"/>
      <w:r w:rsidR="00252D0E" w:rsidRPr="00550D0A">
        <w:rPr>
          <w:rFonts w:asciiTheme="majorHAnsi" w:eastAsia="Cambria" w:hAnsiTheme="majorHAnsi" w:cs="Cambria"/>
          <w:sz w:val="20"/>
          <w:szCs w:val="20"/>
          <w:u w:val="single"/>
        </w:rPr>
        <w:t xml:space="preserve">  </w:t>
      </w:r>
      <w:proofErr w:type="gramEnd"/>
      <w:r w:rsidR="00252D0E" w:rsidRPr="00550D0A">
        <w:rPr>
          <w:rFonts w:asciiTheme="majorHAnsi" w:eastAsia="Cambria" w:hAnsiTheme="majorHAnsi" w:cs="Cambria"/>
          <w:sz w:val="20"/>
          <w:szCs w:val="20"/>
          <w:u w:val="single"/>
        </w:rPr>
        <w:t>Nº0</w:t>
      </w:r>
      <w:r w:rsidR="00F32475" w:rsidRPr="00550D0A">
        <w:rPr>
          <w:rFonts w:asciiTheme="majorHAnsi" w:eastAsia="Cambria" w:hAnsiTheme="majorHAnsi" w:cs="Cambria"/>
          <w:sz w:val="20"/>
          <w:szCs w:val="20"/>
          <w:u w:val="single"/>
        </w:rPr>
        <w:t>3</w:t>
      </w:r>
      <w:r w:rsidR="00252D0E" w:rsidRPr="00550D0A">
        <w:rPr>
          <w:rFonts w:asciiTheme="majorHAnsi" w:eastAsia="Cambria" w:hAnsiTheme="majorHAnsi" w:cs="Cambria"/>
          <w:sz w:val="20"/>
          <w:szCs w:val="20"/>
          <w:u w:val="single"/>
        </w:rPr>
        <w:t>/</w:t>
      </w:r>
      <w:r w:rsidR="009172E6" w:rsidRPr="00550D0A">
        <w:rPr>
          <w:rFonts w:asciiTheme="majorHAnsi" w:eastAsia="Cambria" w:hAnsiTheme="majorHAnsi" w:cs="Cambria"/>
          <w:sz w:val="20"/>
          <w:szCs w:val="20"/>
          <w:u w:val="single"/>
        </w:rPr>
        <w:t>2026</w:t>
      </w:r>
    </w:p>
    <w:p w14:paraId="3488102C" w14:textId="77777777" w:rsidR="00D565DA" w:rsidRPr="00550D0A" w:rsidRDefault="00D565DA" w:rsidP="003E14DA">
      <w:pPr>
        <w:pBdr>
          <w:top w:val="nil"/>
          <w:left w:val="nil"/>
          <w:bottom w:val="nil"/>
          <w:right w:val="nil"/>
          <w:between w:val="nil"/>
        </w:pBdr>
        <w:ind w:left="567"/>
        <w:jc w:val="center"/>
        <w:rPr>
          <w:rFonts w:asciiTheme="majorHAnsi" w:eastAsia="Cambria" w:hAnsiTheme="majorHAnsi" w:cs="Cambria"/>
          <w:b/>
          <w:color w:val="000000"/>
          <w:sz w:val="20"/>
          <w:szCs w:val="20"/>
        </w:rPr>
      </w:pPr>
    </w:p>
    <w:p w14:paraId="62E13815" w14:textId="3589382D" w:rsidR="00D565DA" w:rsidRPr="00550D0A" w:rsidRDefault="00252D0E" w:rsidP="003E14DA">
      <w:pPr>
        <w:spacing w:before="90" w:line="348" w:lineRule="auto"/>
        <w:ind w:left="567"/>
        <w:jc w:val="center"/>
        <w:rPr>
          <w:rFonts w:asciiTheme="majorHAnsi" w:eastAsia="Cambria" w:hAnsiTheme="majorHAnsi" w:cs="Cambria"/>
          <w:b/>
          <w:sz w:val="20"/>
          <w:szCs w:val="20"/>
        </w:rPr>
      </w:pPr>
      <w:r w:rsidRPr="00550D0A">
        <w:rPr>
          <w:rFonts w:asciiTheme="majorHAnsi" w:eastAsia="Cambria" w:hAnsiTheme="majorHAnsi" w:cs="Cambria"/>
          <w:b/>
          <w:sz w:val="20"/>
          <w:szCs w:val="20"/>
        </w:rPr>
        <w:t xml:space="preserve">PROCESSO ADMINISTRATIVO N° </w:t>
      </w:r>
      <w:r w:rsidR="009172E6" w:rsidRPr="00550D0A">
        <w:rPr>
          <w:rFonts w:asciiTheme="majorHAnsi" w:eastAsia="Cambria" w:hAnsiTheme="majorHAnsi" w:cs="Cambria"/>
          <w:b/>
          <w:sz w:val="20"/>
          <w:szCs w:val="20"/>
        </w:rPr>
        <w:t>812</w:t>
      </w:r>
      <w:r w:rsidRPr="00550D0A">
        <w:rPr>
          <w:rFonts w:asciiTheme="majorHAnsi" w:eastAsia="Cambria" w:hAnsiTheme="majorHAnsi" w:cs="Cambria"/>
          <w:b/>
          <w:sz w:val="20"/>
          <w:szCs w:val="20"/>
        </w:rPr>
        <w:t>/</w:t>
      </w:r>
      <w:r w:rsidR="009172E6" w:rsidRPr="00550D0A">
        <w:rPr>
          <w:rFonts w:asciiTheme="majorHAnsi" w:eastAsia="Cambria" w:hAnsiTheme="majorHAnsi" w:cs="Cambria"/>
          <w:b/>
          <w:sz w:val="20"/>
          <w:szCs w:val="20"/>
        </w:rPr>
        <w:t>2026</w:t>
      </w:r>
    </w:p>
    <w:p w14:paraId="75315E22" w14:textId="0F553EA2" w:rsidR="00D565DA" w:rsidRPr="00550D0A" w:rsidRDefault="00C745D9" w:rsidP="003E14DA">
      <w:pPr>
        <w:spacing w:before="90" w:line="348" w:lineRule="auto"/>
        <w:ind w:left="567"/>
        <w:jc w:val="center"/>
        <w:rPr>
          <w:rFonts w:asciiTheme="majorHAnsi" w:eastAsia="Cambria" w:hAnsiTheme="majorHAnsi" w:cs="Cambria"/>
          <w:b/>
          <w:sz w:val="20"/>
          <w:szCs w:val="20"/>
        </w:rPr>
      </w:pPr>
      <w:r w:rsidRPr="00550D0A">
        <w:rPr>
          <w:rFonts w:asciiTheme="majorHAnsi" w:eastAsia="Cambria" w:hAnsiTheme="majorHAnsi" w:cs="Cambria"/>
          <w:b/>
          <w:sz w:val="20"/>
          <w:szCs w:val="20"/>
        </w:rPr>
        <w:t>CONCORRÊNCIA Nº 03</w:t>
      </w:r>
      <w:r w:rsidR="00252D0E" w:rsidRPr="00550D0A">
        <w:rPr>
          <w:rFonts w:asciiTheme="majorHAnsi" w:eastAsia="Cambria" w:hAnsiTheme="majorHAnsi" w:cs="Cambria"/>
          <w:b/>
          <w:sz w:val="20"/>
          <w:szCs w:val="20"/>
        </w:rPr>
        <w:t>/</w:t>
      </w:r>
      <w:r w:rsidR="009172E6" w:rsidRPr="00550D0A">
        <w:rPr>
          <w:rFonts w:asciiTheme="majorHAnsi" w:eastAsia="Cambria" w:hAnsiTheme="majorHAnsi" w:cs="Cambria"/>
          <w:b/>
          <w:sz w:val="20"/>
          <w:szCs w:val="20"/>
        </w:rPr>
        <w:t>2026</w:t>
      </w:r>
    </w:p>
    <w:p w14:paraId="01F53CC2" w14:textId="77777777" w:rsidR="00D565DA" w:rsidRPr="00550D0A" w:rsidRDefault="00D565DA" w:rsidP="003E14DA">
      <w:pPr>
        <w:pBdr>
          <w:top w:val="nil"/>
          <w:left w:val="nil"/>
          <w:bottom w:val="nil"/>
          <w:right w:val="nil"/>
          <w:between w:val="nil"/>
        </w:pBdr>
        <w:spacing w:before="2"/>
        <w:ind w:left="567"/>
        <w:rPr>
          <w:rFonts w:asciiTheme="majorHAnsi" w:eastAsia="Cambria" w:hAnsiTheme="majorHAnsi" w:cs="Cambria"/>
          <w:b/>
          <w:color w:val="000000"/>
          <w:sz w:val="20"/>
          <w:szCs w:val="20"/>
        </w:rPr>
      </w:pPr>
    </w:p>
    <w:p w14:paraId="5258FF70" w14:textId="46A0EE87" w:rsidR="00F32475" w:rsidRPr="00550D0A" w:rsidRDefault="00252D0E" w:rsidP="003E14DA">
      <w:pPr>
        <w:ind w:left="567"/>
        <w:jc w:val="both"/>
        <w:rPr>
          <w:rFonts w:asciiTheme="majorHAnsi" w:hAnsiTheme="majorHAnsi"/>
          <w:sz w:val="20"/>
          <w:szCs w:val="20"/>
        </w:rPr>
      </w:pPr>
      <w:bookmarkStart w:id="0" w:name="_heading=h.gjdgxs" w:colFirst="0" w:colLast="0"/>
      <w:bookmarkEnd w:id="0"/>
      <w:r w:rsidRPr="00550D0A">
        <w:rPr>
          <w:rFonts w:asciiTheme="majorHAnsi" w:eastAsia="Cambria" w:hAnsiTheme="majorHAnsi" w:cs="Cambria"/>
          <w:sz w:val="20"/>
          <w:szCs w:val="20"/>
        </w:rPr>
        <w:t xml:space="preserve">A </w:t>
      </w:r>
      <w:r w:rsidRPr="00550D0A">
        <w:rPr>
          <w:rFonts w:asciiTheme="majorHAnsi" w:eastAsia="Cambria" w:hAnsiTheme="majorHAnsi" w:cs="Cambria"/>
          <w:b/>
          <w:sz w:val="20"/>
          <w:szCs w:val="20"/>
        </w:rPr>
        <w:t>PREFEITURA MUNICIPAL DE ARAGUANÃ</w:t>
      </w:r>
      <w:r w:rsidRPr="00550D0A">
        <w:rPr>
          <w:rFonts w:asciiTheme="majorHAnsi" w:eastAsia="Cambria" w:hAnsiTheme="majorHAnsi" w:cs="Cambria"/>
          <w:sz w:val="20"/>
          <w:szCs w:val="20"/>
        </w:rPr>
        <w:t xml:space="preserve">, Estado do Tocantins, pessoa jurídica de direito público interno, inscrito no CNPJ (MF) sob N. 25.063.892/0001-09, localizada na AV Araguaia, S/N,  Centro, ARAGUANÃ – TO.  CEP: 77.855-000 fone (63) 34281144 E-mail: </w:t>
      </w:r>
      <w:hyperlink r:id="rId9">
        <w:r w:rsidRPr="00550D0A">
          <w:rPr>
            <w:rFonts w:asciiTheme="majorHAnsi" w:eastAsia="Cambria" w:hAnsiTheme="majorHAnsi" w:cs="Cambria"/>
            <w:color w:val="000080"/>
            <w:sz w:val="20"/>
            <w:szCs w:val="20"/>
            <w:u w:val="single"/>
          </w:rPr>
          <w:t>licita.araguana@gmail.com</w:t>
        </w:r>
      </w:hyperlink>
      <w:r w:rsidRPr="00550D0A">
        <w:rPr>
          <w:rFonts w:asciiTheme="majorHAnsi" w:eastAsia="Cambria" w:hAnsiTheme="majorHAnsi" w:cs="Cambria"/>
          <w:sz w:val="20"/>
          <w:szCs w:val="20"/>
        </w:rPr>
        <w:t xml:space="preserve">, torna público que fará realizar licitação na modalidade </w:t>
      </w:r>
      <w:r w:rsidRPr="00550D0A">
        <w:rPr>
          <w:rFonts w:asciiTheme="majorHAnsi" w:eastAsia="Cambria" w:hAnsiTheme="majorHAnsi" w:cs="Cambria"/>
          <w:b/>
          <w:sz w:val="20"/>
          <w:szCs w:val="20"/>
        </w:rPr>
        <w:t xml:space="preserve">CONCORRÊNCIA, </w:t>
      </w:r>
      <w:r w:rsidRPr="00550D0A">
        <w:rPr>
          <w:rFonts w:asciiTheme="majorHAnsi" w:eastAsia="Cambria" w:hAnsiTheme="majorHAnsi" w:cs="Cambria"/>
          <w:sz w:val="20"/>
          <w:szCs w:val="20"/>
        </w:rPr>
        <w:t xml:space="preserve">cujo critério de julgamento será </w:t>
      </w:r>
      <w:r w:rsidRPr="00550D0A">
        <w:rPr>
          <w:rFonts w:asciiTheme="majorHAnsi" w:eastAsia="Cambria" w:hAnsiTheme="majorHAnsi" w:cs="Cambria"/>
          <w:b/>
          <w:sz w:val="20"/>
          <w:szCs w:val="20"/>
        </w:rPr>
        <w:t>MENOR PREÇO GLOBAL</w:t>
      </w:r>
      <w:r w:rsidRPr="00550D0A">
        <w:rPr>
          <w:rFonts w:asciiTheme="majorHAnsi" w:eastAsia="Cambria" w:hAnsiTheme="majorHAnsi" w:cs="Cambria"/>
          <w:sz w:val="20"/>
          <w:szCs w:val="20"/>
        </w:rPr>
        <w:t xml:space="preserve">, </w:t>
      </w:r>
      <w:r w:rsidRPr="00550D0A">
        <w:rPr>
          <w:rFonts w:asciiTheme="majorHAnsi" w:eastAsia="Cambria" w:hAnsiTheme="majorHAnsi" w:cs="Cambria"/>
          <w:b/>
          <w:sz w:val="20"/>
          <w:szCs w:val="20"/>
        </w:rPr>
        <w:t>com modo de disputa ABERTO</w:t>
      </w:r>
      <w:r w:rsidR="003E14DA" w:rsidRPr="00550D0A">
        <w:rPr>
          <w:rFonts w:asciiTheme="majorHAnsi" w:eastAsia="Cambria" w:hAnsiTheme="majorHAnsi" w:cs="Cambria"/>
          <w:b/>
          <w:sz w:val="20"/>
          <w:szCs w:val="20"/>
        </w:rPr>
        <w:t xml:space="preserve"> com inversão de fase</w:t>
      </w:r>
      <w:r w:rsidRPr="00550D0A">
        <w:rPr>
          <w:rFonts w:asciiTheme="majorHAnsi" w:eastAsia="Cambria" w:hAnsiTheme="majorHAnsi" w:cs="Cambria"/>
          <w:sz w:val="20"/>
          <w:szCs w:val="20"/>
        </w:rPr>
        <w:t xml:space="preserve">, tendo por objeto </w:t>
      </w:r>
      <w:r w:rsidR="00F32475" w:rsidRPr="00550D0A">
        <w:rPr>
          <w:rFonts w:asciiTheme="majorHAnsi" w:hAnsiTheme="majorHAnsi"/>
          <w:sz w:val="20"/>
          <w:szCs w:val="20"/>
        </w:rPr>
        <w:t>contratação de recapeamento asfáltico em ruas e avenidas da zona urbana do Municipio de Araguanã-TO.</w:t>
      </w:r>
    </w:p>
    <w:p w14:paraId="09EC72DE" w14:textId="77777777" w:rsidR="00D565DA" w:rsidRPr="00550D0A" w:rsidRDefault="00D565DA" w:rsidP="003E14DA">
      <w:pPr>
        <w:ind w:left="567"/>
        <w:jc w:val="both"/>
        <w:rPr>
          <w:rFonts w:asciiTheme="majorHAnsi" w:eastAsia="Cambria" w:hAnsiTheme="majorHAnsi" w:cs="Cambria"/>
          <w:b/>
          <w:sz w:val="20"/>
          <w:szCs w:val="20"/>
        </w:rPr>
      </w:pPr>
    </w:p>
    <w:p w14:paraId="4EFF6066" w14:textId="27EC96B3" w:rsidR="00D565DA" w:rsidRPr="00550D0A" w:rsidRDefault="00252D0E" w:rsidP="003E14DA">
      <w:pPr>
        <w:pBdr>
          <w:top w:val="nil"/>
          <w:left w:val="nil"/>
          <w:bottom w:val="nil"/>
          <w:right w:val="nil"/>
          <w:between w:val="nil"/>
        </w:pBdr>
        <w:ind w:left="567"/>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CONCORRÊNCIA Nº0</w:t>
      </w:r>
      <w:r w:rsidR="00F32475" w:rsidRPr="00550D0A">
        <w:rPr>
          <w:rFonts w:asciiTheme="majorHAnsi" w:eastAsia="Cambria" w:hAnsiTheme="majorHAnsi" w:cs="Cambria"/>
          <w:b/>
          <w:color w:val="000000"/>
          <w:sz w:val="20"/>
          <w:szCs w:val="20"/>
        </w:rPr>
        <w:t>3</w:t>
      </w:r>
      <w:r w:rsidRPr="00550D0A">
        <w:rPr>
          <w:rFonts w:asciiTheme="majorHAnsi" w:eastAsia="Cambria" w:hAnsiTheme="majorHAnsi" w:cs="Cambria"/>
          <w:b/>
          <w:color w:val="000000"/>
          <w:sz w:val="20"/>
          <w:szCs w:val="20"/>
        </w:rPr>
        <w:t>/</w:t>
      </w:r>
      <w:r w:rsidR="009172E6" w:rsidRPr="00550D0A">
        <w:rPr>
          <w:rFonts w:asciiTheme="majorHAnsi" w:eastAsia="Cambria" w:hAnsiTheme="majorHAnsi" w:cs="Cambria"/>
          <w:b/>
          <w:color w:val="000000"/>
          <w:sz w:val="20"/>
          <w:szCs w:val="20"/>
        </w:rPr>
        <w:t>2026</w:t>
      </w:r>
      <w:r w:rsidRPr="00550D0A">
        <w:rPr>
          <w:rFonts w:asciiTheme="majorHAnsi" w:eastAsia="Cambria" w:hAnsiTheme="majorHAnsi" w:cs="Cambria"/>
          <w:color w:val="000000"/>
          <w:sz w:val="20"/>
          <w:szCs w:val="20"/>
        </w:rPr>
        <w:t>, conforme especificações deste edital e seus anexos, a ser regida pela Lei Federal 14.133, de 1º de abril de 2021, Decreto Municipal n° 63/2023 e demais normas legais federais, estaduais e municipais vigentes.</w:t>
      </w:r>
    </w:p>
    <w:p w14:paraId="36221A46" w14:textId="77777777" w:rsidR="00D565DA" w:rsidRPr="00550D0A" w:rsidRDefault="00D565DA" w:rsidP="003E14DA">
      <w:pPr>
        <w:pBdr>
          <w:top w:val="nil"/>
          <w:left w:val="nil"/>
          <w:bottom w:val="nil"/>
          <w:right w:val="nil"/>
          <w:between w:val="nil"/>
        </w:pBdr>
        <w:spacing w:before="11"/>
        <w:ind w:left="567"/>
        <w:rPr>
          <w:rFonts w:asciiTheme="majorHAnsi" w:eastAsia="Cambria" w:hAnsiTheme="majorHAnsi" w:cs="Cambria"/>
          <w:color w:val="000000"/>
          <w:sz w:val="20"/>
          <w:szCs w:val="20"/>
        </w:rPr>
      </w:pPr>
    </w:p>
    <w:p w14:paraId="5556B483" w14:textId="77777777" w:rsidR="00D565DA" w:rsidRPr="00550D0A" w:rsidRDefault="00252D0E" w:rsidP="003E14DA">
      <w:pPr>
        <w:pBdr>
          <w:top w:val="nil"/>
          <w:left w:val="nil"/>
          <w:bottom w:val="nil"/>
          <w:right w:val="nil"/>
          <w:between w:val="nil"/>
        </w:pBdr>
        <w:spacing w:line="345" w:lineRule="auto"/>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Os documentos relacionados a seguir fazem parte integrante desta </w:t>
      </w:r>
      <w:r w:rsidRPr="00550D0A">
        <w:rPr>
          <w:rFonts w:asciiTheme="majorHAnsi" w:eastAsia="Cambria" w:hAnsiTheme="majorHAnsi" w:cs="Cambria"/>
          <w:b/>
          <w:color w:val="000000"/>
          <w:sz w:val="20"/>
          <w:szCs w:val="20"/>
        </w:rPr>
        <w:t>Concorrência</w:t>
      </w:r>
      <w:r w:rsidRPr="00550D0A">
        <w:rPr>
          <w:rFonts w:asciiTheme="majorHAnsi" w:eastAsia="Cambria" w:hAnsiTheme="majorHAnsi" w:cs="Cambria"/>
          <w:color w:val="000000"/>
          <w:sz w:val="20"/>
          <w:szCs w:val="20"/>
        </w:rPr>
        <w:t>: Anexo I - Valor estimado/máximo</w:t>
      </w:r>
    </w:p>
    <w:p w14:paraId="7A57F18F" w14:textId="77777777" w:rsidR="00D565DA" w:rsidRPr="00550D0A" w:rsidRDefault="00252D0E" w:rsidP="003E14DA">
      <w:pPr>
        <w:pBdr>
          <w:top w:val="nil"/>
          <w:left w:val="nil"/>
          <w:bottom w:val="nil"/>
          <w:right w:val="nil"/>
          <w:between w:val="nil"/>
        </w:pBdr>
        <w:spacing w:before="4" w:line="350" w:lineRule="auto"/>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Anexo II - Modelo de Proposta de Preços; </w:t>
      </w:r>
    </w:p>
    <w:p w14:paraId="1ADAF157" w14:textId="77777777" w:rsidR="00D565DA" w:rsidRPr="00550D0A" w:rsidRDefault="00252D0E" w:rsidP="003E14DA">
      <w:pPr>
        <w:pBdr>
          <w:top w:val="nil"/>
          <w:left w:val="nil"/>
          <w:bottom w:val="nil"/>
          <w:right w:val="nil"/>
          <w:between w:val="nil"/>
        </w:pBdr>
        <w:spacing w:before="4" w:line="350" w:lineRule="auto"/>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Anexo III - Minuta do Contrato; e </w:t>
      </w:r>
    </w:p>
    <w:p w14:paraId="5C6949C8" w14:textId="77777777" w:rsidR="00D565DA" w:rsidRPr="00550D0A" w:rsidRDefault="00252D0E" w:rsidP="003E14DA">
      <w:pPr>
        <w:pBdr>
          <w:top w:val="nil"/>
          <w:left w:val="nil"/>
          <w:bottom w:val="nil"/>
          <w:right w:val="nil"/>
          <w:between w:val="nil"/>
        </w:pBdr>
        <w:tabs>
          <w:tab w:val="left" w:pos="5387"/>
        </w:tabs>
        <w:spacing w:before="4" w:line="350" w:lineRule="auto"/>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Anexo IV –  Modelo De Declarações Conjunta</w:t>
      </w:r>
    </w:p>
    <w:p w14:paraId="4E4059D1" w14:textId="77777777" w:rsidR="00D565DA" w:rsidRPr="00550D0A" w:rsidRDefault="00252D0E" w:rsidP="003E14DA">
      <w:pPr>
        <w:pBdr>
          <w:top w:val="nil"/>
          <w:left w:val="nil"/>
          <w:bottom w:val="nil"/>
          <w:right w:val="nil"/>
          <w:between w:val="nil"/>
        </w:pBdr>
        <w:tabs>
          <w:tab w:val="left" w:pos="8505"/>
        </w:tabs>
        <w:spacing w:before="4" w:line="350" w:lineRule="auto"/>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Anexo V - Declaração De Elaboração Independente De Proposta.</w:t>
      </w:r>
    </w:p>
    <w:p w14:paraId="15C290CD" w14:textId="77777777" w:rsidR="00D565DA" w:rsidRPr="00550D0A" w:rsidRDefault="00252D0E" w:rsidP="003E14DA">
      <w:pPr>
        <w:pBdr>
          <w:top w:val="nil"/>
          <w:left w:val="nil"/>
          <w:bottom w:val="nil"/>
          <w:right w:val="nil"/>
          <w:between w:val="nil"/>
        </w:pBdr>
        <w:tabs>
          <w:tab w:val="left" w:pos="8505"/>
        </w:tabs>
        <w:spacing w:before="4" w:line="350" w:lineRule="auto"/>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Anexo VI - Declaração Do Porte Da Empresa</w:t>
      </w:r>
    </w:p>
    <w:p w14:paraId="6439D533" w14:textId="77777777" w:rsidR="00D565DA" w:rsidRPr="00550D0A" w:rsidRDefault="00252D0E" w:rsidP="003E14DA">
      <w:pPr>
        <w:pBdr>
          <w:top w:val="nil"/>
          <w:left w:val="nil"/>
          <w:bottom w:val="nil"/>
          <w:right w:val="nil"/>
          <w:between w:val="nil"/>
        </w:pBdr>
        <w:spacing w:before="4" w:line="350" w:lineRule="auto"/>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Anexos VII - junto ao edital:</w:t>
      </w:r>
    </w:p>
    <w:p w14:paraId="19B4DF5E" w14:textId="77777777" w:rsidR="00D565DA" w:rsidRPr="00550D0A" w:rsidRDefault="00252D0E" w:rsidP="003E14DA">
      <w:pPr>
        <w:numPr>
          <w:ilvl w:val="0"/>
          <w:numId w:val="22"/>
        </w:numPr>
        <w:pBdr>
          <w:top w:val="nil"/>
          <w:left w:val="nil"/>
          <w:bottom w:val="nil"/>
          <w:right w:val="nil"/>
          <w:between w:val="nil"/>
        </w:pBdr>
        <w:tabs>
          <w:tab w:val="left" w:pos="1089"/>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Memorial Descritivo;</w:t>
      </w:r>
    </w:p>
    <w:p w14:paraId="4AE9EAD2" w14:textId="77777777" w:rsidR="00D565DA" w:rsidRPr="00550D0A" w:rsidRDefault="00252D0E" w:rsidP="003E14DA">
      <w:pPr>
        <w:numPr>
          <w:ilvl w:val="0"/>
          <w:numId w:val="22"/>
        </w:numPr>
        <w:pBdr>
          <w:top w:val="nil"/>
          <w:left w:val="nil"/>
          <w:bottom w:val="nil"/>
          <w:right w:val="nil"/>
          <w:between w:val="nil"/>
        </w:pBdr>
        <w:tabs>
          <w:tab w:val="left" w:pos="1106"/>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Projetos</w:t>
      </w:r>
    </w:p>
    <w:p w14:paraId="0AE253AF" w14:textId="77777777" w:rsidR="00D565DA" w:rsidRPr="00550D0A" w:rsidRDefault="00252D0E" w:rsidP="003E14DA">
      <w:pPr>
        <w:numPr>
          <w:ilvl w:val="0"/>
          <w:numId w:val="22"/>
        </w:numPr>
        <w:pBdr>
          <w:top w:val="nil"/>
          <w:left w:val="nil"/>
          <w:bottom w:val="nil"/>
          <w:right w:val="nil"/>
          <w:between w:val="nil"/>
        </w:pBdr>
        <w:tabs>
          <w:tab w:val="left" w:pos="1089"/>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Planilha Orçamentária Sintética e BDI;</w:t>
      </w:r>
    </w:p>
    <w:p w14:paraId="27B10870" w14:textId="77777777" w:rsidR="00D565DA" w:rsidRPr="00550D0A" w:rsidRDefault="00252D0E" w:rsidP="003E14DA">
      <w:pPr>
        <w:numPr>
          <w:ilvl w:val="0"/>
          <w:numId w:val="22"/>
        </w:numPr>
        <w:pBdr>
          <w:top w:val="nil"/>
          <w:left w:val="nil"/>
          <w:bottom w:val="nil"/>
          <w:right w:val="nil"/>
          <w:between w:val="nil"/>
        </w:pBdr>
        <w:tabs>
          <w:tab w:val="left" w:pos="1106"/>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Planilha Orçamentária e</w:t>
      </w:r>
    </w:p>
    <w:p w14:paraId="4D9D7C71" w14:textId="77777777" w:rsidR="00D565DA" w:rsidRPr="00550D0A" w:rsidRDefault="00252D0E" w:rsidP="003E14DA">
      <w:pPr>
        <w:numPr>
          <w:ilvl w:val="0"/>
          <w:numId w:val="22"/>
        </w:numPr>
        <w:pBdr>
          <w:top w:val="nil"/>
          <w:left w:val="nil"/>
          <w:bottom w:val="nil"/>
          <w:right w:val="nil"/>
          <w:between w:val="nil"/>
        </w:pBdr>
        <w:tabs>
          <w:tab w:val="left" w:pos="1089"/>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Cronograma Físico-Financeiro.</w:t>
      </w:r>
    </w:p>
    <w:p w14:paraId="2DBBC708" w14:textId="77777777" w:rsidR="00D565DA" w:rsidRPr="00550D0A" w:rsidRDefault="00252D0E" w:rsidP="003E14DA">
      <w:pPr>
        <w:pStyle w:val="Ttulo1"/>
        <w:numPr>
          <w:ilvl w:val="0"/>
          <w:numId w:val="20"/>
        </w:numPr>
        <w:tabs>
          <w:tab w:val="left" w:pos="536"/>
        </w:tabs>
        <w:spacing w:before="229"/>
        <w:ind w:left="567" w:firstLine="0"/>
        <w:jc w:val="both"/>
        <w:rPr>
          <w:rFonts w:asciiTheme="majorHAnsi" w:eastAsia="Cambria" w:hAnsiTheme="majorHAnsi" w:cs="Cambria"/>
          <w:sz w:val="20"/>
          <w:szCs w:val="20"/>
        </w:rPr>
      </w:pPr>
      <w:r w:rsidRPr="00550D0A">
        <w:rPr>
          <w:rFonts w:asciiTheme="majorHAnsi" w:eastAsia="Cambria" w:hAnsiTheme="majorHAnsi" w:cs="Cambria"/>
          <w:sz w:val="20"/>
          <w:szCs w:val="20"/>
        </w:rPr>
        <w:t>- DA LICITAÇÃO</w:t>
      </w:r>
    </w:p>
    <w:p w14:paraId="17CF386E" w14:textId="77777777" w:rsidR="00D565DA" w:rsidRPr="00550D0A" w:rsidRDefault="00252D0E" w:rsidP="003E14DA">
      <w:pPr>
        <w:numPr>
          <w:ilvl w:val="1"/>
          <w:numId w:val="20"/>
        </w:numPr>
        <w:pBdr>
          <w:top w:val="nil"/>
          <w:left w:val="nil"/>
          <w:bottom w:val="nil"/>
          <w:right w:val="nil"/>
          <w:between w:val="nil"/>
        </w:pBdr>
        <w:tabs>
          <w:tab w:val="left" w:pos="721"/>
        </w:tabs>
        <w:spacing w:before="125"/>
        <w:ind w:left="567" w:firstLine="0"/>
        <w:jc w:val="both"/>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t>- Do Objeto da Concorrência:</w:t>
      </w:r>
    </w:p>
    <w:p w14:paraId="03B4821F" w14:textId="2BCE55C4" w:rsidR="00D565DA" w:rsidRPr="00550D0A" w:rsidRDefault="00252D0E" w:rsidP="003E14DA">
      <w:pPr>
        <w:ind w:left="567"/>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A presente licitação tem como objeto a, </w:t>
      </w:r>
      <w:r w:rsidR="009172E6" w:rsidRPr="00550D0A">
        <w:rPr>
          <w:rFonts w:asciiTheme="majorHAnsi" w:eastAsia="Arial" w:hAnsiTheme="majorHAnsi" w:cs="Arial"/>
          <w:sz w:val="20"/>
          <w:szCs w:val="20"/>
        </w:rPr>
        <w:t xml:space="preserve">CONTRATAÇÃO DE EMPRESA PARA EXECUÇÃO DA OBRA DE </w:t>
      </w:r>
      <w:r w:rsidR="009172E6" w:rsidRPr="00550D0A">
        <w:rPr>
          <w:rFonts w:asciiTheme="majorHAnsi" w:eastAsia="Arial" w:hAnsiTheme="majorHAnsi" w:cs="Arial"/>
          <w:sz w:val="20"/>
          <w:szCs w:val="20"/>
        </w:rPr>
        <w:fldChar w:fldCharType="begin"/>
      </w:r>
      <w:r w:rsidR="009172E6" w:rsidRPr="00550D0A">
        <w:rPr>
          <w:rFonts w:asciiTheme="majorHAnsi" w:eastAsia="Arial" w:hAnsiTheme="majorHAnsi" w:cs="Arial"/>
          <w:sz w:val="20"/>
          <w:szCs w:val="20"/>
        </w:rPr>
        <w:instrText xml:space="preserve"> MERGEFIELD OBJETO </w:instrText>
      </w:r>
      <w:r w:rsidR="009172E6" w:rsidRPr="00550D0A">
        <w:rPr>
          <w:rFonts w:asciiTheme="majorHAnsi" w:eastAsia="Arial" w:hAnsiTheme="majorHAnsi" w:cs="Arial"/>
          <w:sz w:val="20"/>
          <w:szCs w:val="20"/>
        </w:rPr>
        <w:fldChar w:fldCharType="separate"/>
      </w:r>
      <w:r w:rsidR="009172E6" w:rsidRPr="00550D0A">
        <w:rPr>
          <w:rFonts w:asciiTheme="majorHAnsi" w:eastAsia="Arial" w:hAnsiTheme="majorHAnsi" w:cs="Arial"/>
          <w:noProof/>
          <w:sz w:val="20"/>
          <w:szCs w:val="20"/>
        </w:rPr>
        <w:t>RECAPEAMENTO ASFÁLTICO EM CONCRETO BETUMINOSO USINADO À QUENTE (CBUQ) EM RUAS E/OU AVENIDAS NA CIDADE DE ARAGUANÃ - TO</w:t>
      </w:r>
      <w:r w:rsidR="009172E6" w:rsidRPr="00550D0A">
        <w:rPr>
          <w:rFonts w:asciiTheme="majorHAnsi" w:eastAsia="Arial" w:hAnsiTheme="majorHAnsi" w:cs="Arial"/>
          <w:sz w:val="20"/>
          <w:szCs w:val="20"/>
        </w:rPr>
        <w:fldChar w:fldCharType="end"/>
      </w:r>
      <w:r w:rsidR="009172E6" w:rsidRPr="00550D0A">
        <w:rPr>
          <w:rFonts w:asciiTheme="majorHAnsi" w:eastAsia="Arial" w:hAnsiTheme="majorHAnsi" w:cs="Arial"/>
          <w:sz w:val="20"/>
          <w:szCs w:val="20"/>
        </w:rPr>
        <w:t xml:space="preserve">, </w:t>
      </w:r>
      <w:r w:rsidRPr="00550D0A">
        <w:rPr>
          <w:rFonts w:asciiTheme="majorHAnsi" w:eastAsia="Cambria" w:hAnsiTheme="majorHAnsi" w:cs="Cambria"/>
          <w:color w:val="000000"/>
          <w:sz w:val="20"/>
          <w:szCs w:val="20"/>
        </w:rPr>
        <w:t>de acordo com as condições estabelecidas nos Anexos, e nas condições previstas neste Edital.</w:t>
      </w:r>
    </w:p>
    <w:p w14:paraId="3EF08E8B" w14:textId="53D69588" w:rsidR="00D565DA" w:rsidRPr="00550D0A" w:rsidRDefault="00252D0E" w:rsidP="003E14DA">
      <w:pPr>
        <w:numPr>
          <w:ilvl w:val="2"/>
          <w:numId w:val="20"/>
        </w:numPr>
        <w:pBdr>
          <w:top w:val="nil"/>
          <w:left w:val="nil"/>
          <w:bottom w:val="nil"/>
          <w:right w:val="nil"/>
          <w:between w:val="nil"/>
        </w:pBdr>
        <w:tabs>
          <w:tab w:val="left" w:pos="907"/>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O valor máximo admitido para a contratação é de </w:t>
      </w:r>
      <w:r w:rsidR="009172E6" w:rsidRPr="00550D0A">
        <w:rPr>
          <w:rFonts w:asciiTheme="majorHAnsi" w:hAnsiTheme="majorHAnsi" w:cs="Arial"/>
          <w:b/>
          <w:bCs/>
          <w:sz w:val="20"/>
          <w:szCs w:val="20"/>
        </w:rPr>
        <w:fldChar w:fldCharType="begin"/>
      </w:r>
      <w:r w:rsidR="009172E6" w:rsidRPr="00550D0A">
        <w:rPr>
          <w:rFonts w:asciiTheme="majorHAnsi" w:hAnsiTheme="majorHAnsi" w:cs="Arial"/>
          <w:b/>
          <w:bCs/>
          <w:sz w:val="20"/>
          <w:szCs w:val="20"/>
          <w:lang w:val="pt-BR"/>
        </w:rPr>
        <w:instrText xml:space="preserve"> MERGEFIELD VALOR_DA_OBRA </w:instrText>
      </w:r>
      <w:r w:rsidR="009172E6" w:rsidRPr="00550D0A">
        <w:rPr>
          <w:rFonts w:asciiTheme="majorHAnsi" w:hAnsiTheme="majorHAnsi" w:cs="Arial"/>
          <w:b/>
          <w:bCs/>
          <w:sz w:val="20"/>
          <w:szCs w:val="20"/>
        </w:rPr>
        <w:fldChar w:fldCharType="separate"/>
      </w:r>
      <w:r w:rsidR="009172E6" w:rsidRPr="00550D0A">
        <w:rPr>
          <w:rFonts w:asciiTheme="majorHAnsi" w:hAnsiTheme="majorHAnsi" w:cs="Arial"/>
          <w:b/>
          <w:bCs/>
          <w:noProof/>
          <w:sz w:val="20"/>
          <w:szCs w:val="20"/>
          <w:lang w:val="pt-BR"/>
        </w:rPr>
        <w:t>R$ 482.595,92 (Quatrocentos e oitenta e dois mil e quinhentos e noventa e cinco reais e noventa e dois centavos)</w:t>
      </w:r>
      <w:r w:rsidR="009172E6" w:rsidRPr="00550D0A">
        <w:rPr>
          <w:rFonts w:asciiTheme="majorHAnsi" w:hAnsiTheme="majorHAnsi" w:cs="Arial"/>
          <w:b/>
          <w:bCs/>
          <w:sz w:val="20"/>
          <w:szCs w:val="20"/>
        </w:rPr>
        <w:fldChar w:fldCharType="end"/>
      </w:r>
      <w:r w:rsidR="009172E6" w:rsidRPr="00550D0A">
        <w:rPr>
          <w:rFonts w:asciiTheme="majorHAnsi" w:hAnsiTheme="majorHAnsi" w:cs="Arial"/>
          <w:b/>
          <w:bCs/>
          <w:sz w:val="20"/>
          <w:szCs w:val="20"/>
        </w:rPr>
        <w:t xml:space="preserve">, </w:t>
      </w:r>
      <w:r w:rsidRPr="00550D0A">
        <w:rPr>
          <w:rFonts w:asciiTheme="majorHAnsi" w:eastAsia="Cambria" w:hAnsiTheme="majorHAnsi" w:cs="Cambria"/>
          <w:color w:val="000000"/>
          <w:sz w:val="20"/>
          <w:szCs w:val="20"/>
        </w:rPr>
        <w:t>conforme disposto no Anexo I deste Edital.</w:t>
      </w:r>
    </w:p>
    <w:p w14:paraId="2D993593" w14:textId="77777777" w:rsidR="00D565DA" w:rsidRPr="00550D0A" w:rsidRDefault="00252D0E" w:rsidP="003E14DA">
      <w:pPr>
        <w:numPr>
          <w:ilvl w:val="1"/>
          <w:numId w:val="20"/>
        </w:numPr>
        <w:pBdr>
          <w:top w:val="nil"/>
          <w:left w:val="nil"/>
          <w:bottom w:val="nil"/>
          <w:right w:val="nil"/>
          <w:between w:val="nil"/>
        </w:pBdr>
        <w:tabs>
          <w:tab w:val="left" w:pos="721"/>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Local: </w:t>
      </w:r>
      <w:r w:rsidRPr="00550D0A">
        <w:rPr>
          <w:rFonts w:asciiTheme="majorHAnsi" w:eastAsia="Cambria" w:hAnsiTheme="majorHAnsi" w:cs="Cambria"/>
          <w:color w:val="000000"/>
          <w:sz w:val="20"/>
          <w:szCs w:val="20"/>
        </w:rPr>
        <w:t xml:space="preserve">BNC (BANCO NACIONAL DE COMPRAS)- disponível no endereço eletrônico </w:t>
      </w:r>
      <w:hyperlink r:id="rId10">
        <w:r w:rsidRPr="00550D0A">
          <w:rPr>
            <w:rFonts w:asciiTheme="majorHAnsi" w:eastAsia="Cambria" w:hAnsiTheme="majorHAnsi" w:cs="Cambria"/>
            <w:color w:val="000080"/>
            <w:sz w:val="20"/>
            <w:szCs w:val="20"/>
            <w:u w:val="single"/>
          </w:rPr>
          <w:t>https://bnc.org.br/</w:t>
        </w:r>
      </w:hyperlink>
      <w:r w:rsidRPr="00550D0A">
        <w:rPr>
          <w:rFonts w:asciiTheme="majorHAnsi" w:eastAsia="Cambria" w:hAnsiTheme="majorHAnsi" w:cs="Cambria"/>
          <w:color w:val="000000"/>
          <w:sz w:val="20"/>
          <w:szCs w:val="20"/>
        </w:rPr>
        <w:t>.</w:t>
      </w:r>
    </w:p>
    <w:p w14:paraId="69A92264" w14:textId="77777777" w:rsidR="00D565DA" w:rsidRPr="00550D0A" w:rsidRDefault="00252D0E" w:rsidP="003E14DA">
      <w:pPr>
        <w:numPr>
          <w:ilvl w:val="1"/>
          <w:numId w:val="20"/>
        </w:numPr>
        <w:pBdr>
          <w:top w:val="nil"/>
          <w:left w:val="nil"/>
          <w:bottom w:val="nil"/>
          <w:right w:val="nil"/>
          <w:between w:val="nil"/>
        </w:pBdr>
        <w:tabs>
          <w:tab w:val="left" w:pos="728"/>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Referência de Tempo: </w:t>
      </w:r>
      <w:r w:rsidRPr="00550D0A">
        <w:rPr>
          <w:rFonts w:asciiTheme="majorHAnsi" w:eastAsia="Cambria" w:hAnsiTheme="majorHAnsi" w:cs="Cambria"/>
          <w:color w:val="000000"/>
          <w:sz w:val="20"/>
          <w:szCs w:val="20"/>
        </w:rPr>
        <w:t>Todas as referências de tempo no Edital, no Aviso e durante a Sessão Pública observarão obrigatoriamente o horário de Brasília - DF e, dessa forma, serão registradas no sistema eletrônico e na documentação relativa ao certame.</w:t>
      </w:r>
    </w:p>
    <w:p w14:paraId="189935F0" w14:textId="2B8739A5" w:rsidR="00D565DA" w:rsidRPr="00550D0A" w:rsidRDefault="00252D0E" w:rsidP="003E14DA">
      <w:pPr>
        <w:numPr>
          <w:ilvl w:val="1"/>
          <w:numId w:val="20"/>
        </w:numPr>
        <w:pBdr>
          <w:top w:val="nil"/>
          <w:left w:val="nil"/>
          <w:bottom w:val="nil"/>
          <w:right w:val="nil"/>
          <w:between w:val="nil"/>
        </w:pBdr>
        <w:tabs>
          <w:tab w:val="left" w:pos="721"/>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Data e horário para início de cadastro de propostas: </w:t>
      </w:r>
      <w:r w:rsidR="00906A73">
        <w:rPr>
          <w:rFonts w:asciiTheme="majorHAnsi" w:eastAsia="Cambria" w:hAnsiTheme="majorHAnsi" w:cs="Cambria"/>
          <w:b/>
          <w:color w:val="000000"/>
          <w:sz w:val="20"/>
          <w:szCs w:val="20"/>
        </w:rPr>
        <w:t>29/09/2026</w:t>
      </w:r>
      <w:r w:rsidR="00A332FB" w:rsidRPr="00550D0A">
        <w:rPr>
          <w:rFonts w:asciiTheme="majorHAnsi" w:eastAsia="Cambria" w:hAnsiTheme="majorHAnsi" w:cs="Cambria"/>
          <w:b/>
          <w:color w:val="000000"/>
          <w:sz w:val="20"/>
          <w:szCs w:val="20"/>
        </w:rPr>
        <w:t xml:space="preserve"> as </w:t>
      </w:r>
      <w:proofErr w:type="gramStart"/>
      <w:r w:rsidR="00906A73">
        <w:rPr>
          <w:rFonts w:asciiTheme="majorHAnsi" w:eastAsia="Cambria" w:hAnsiTheme="majorHAnsi" w:cs="Cambria"/>
          <w:b/>
          <w:color w:val="000000"/>
          <w:sz w:val="20"/>
          <w:szCs w:val="20"/>
        </w:rPr>
        <w:t>08:30</w:t>
      </w:r>
      <w:proofErr w:type="gramEnd"/>
      <w:r w:rsidR="00A332FB" w:rsidRPr="00550D0A">
        <w:rPr>
          <w:rFonts w:asciiTheme="majorHAnsi" w:eastAsia="Cambria" w:hAnsiTheme="majorHAnsi" w:cs="Cambria"/>
          <w:b/>
          <w:color w:val="000000"/>
          <w:sz w:val="20"/>
          <w:szCs w:val="20"/>
        </w:rPr>
        <w:t xml:space="preserve"> horas</w:t>
      </w:r>
    </w:p>
    <w:p w14:paraId="48B70956" w14:textId="632C9CC9" w:rsidR="00D565DA" w:rsidRPr="00550D0A" w:rsidRDefault="00252D0E" w:rsidP="003E14DA">
      <w:pPr>
        <w:numPr>
          <w:ilvl w:val="1"/>
          <w:numId w:val="20"/>
        </w:numPr>
        <w:pBdr>
          <w:top w:val="nil"/>
          <w:left w:val="nil"/>
          <w:bottom w:val="nil"/>
          <w:right w:val="nil"/>
          <w:between w:val="nil"/>
        </w:pBdr>
        <w:tabs>
          <w:tab w:val="left" w:pos="731"/>
        </w:tabs>
        <w:spacing w:before="127" w:line="237" w:lineRule="auto"/>
        <w:ind w:left="567" w:firstLine="0"/>
        <w:jc w:val="both"/>
        <w:rPr>
          <w:rFonts w:asciiTheme="majorHAnsi" w:eastAsia="Cambria" w:hAnsiTheme="majorHAnsi" w:cs="Cambria"/>
          <w:color w:val="000000"/>
          <w:sz w:val="20"/>
          <w:szCs w:val="20"/>
          <w:highlight w:val="yellow"/>
        </w:rPr>
      </w:pPr>
      <w:r w:rsidRPr="00550D0A">
        <w:rPr>
          <w:rFonts w:asciiTheme="majorHAnsi" w:eastAsia="Cambria" w:hAnsiTheme="majorHAnsi" w:cs="Cambria"/>
          <w:b/>
          <w:color w:val="000000"/>
          <w:sz w:val="20"/>
          <w:szCs w:val="20"/>
        </w:rPr>
        <w:t xml:space="preserve">- Data e </w:t>
      </w:r>
      <w:proofErr w:type="gramStart"/>
      <w:r w:rsidRPr="00550D0A">
        <w:rPr>
          <w:rFonts w:asciiTheme="majorHAnsi" w:eastAsia="Cambria" w:hAnsiTheme="majorHAnsi" w:cs="Cambria"/>
          <w:b/>
          <w:color w:val="000000"/>
          <w:sz w:val="20"/>
          <w:szCs w:val="20"/>
        </w:rPr>
        <w:t>horário limites</w:t>
      </w:r>
      <w:proofErr w:type="gramEnd"/>
      <w:r w:rsidRPr="00550D0A">
        <w:rPr>
          <w:rFonts w:asciiTheme="majorHAnsi" w:eastAsia="Cambria" w:hAnsiTheme="majorHAnsi" w:cs="Cambria"/>
          <w:b/>
          <w:color w:val="000000"/>
          <w:sz w:val="20"/>
          <w:szCs w:val="20"/>
        </w:rPr>
        <w:t xml:space="preserve"> para início da sessão pública: </w:t>
      </w:r>
      <w:r w:rsidR="00906A73">
        <w:rPr>
          <w:rFonts w:asciiTheme="majorHAnsi" w:eastAsia="Cambria" w:hAnsiTheme="majorHAnsi" w:cs="Cambria"/>
          <w:b/>
          <w:color w:val="000000"/>
          <w:sz w:val="20"/>
          <w:szCs w:val="20"/>
        </w:rPr>
        <w:t>20/10/2026 08:30</w:t>
      </w:r>
      <w:r w:rsidR="00A332FB" w:rsidRPr="00550D0A">
        <w:rPr>
          <w:rFonts w:asciiTheme="majorHAnsi" w:eastAsia="Cambria" w:hAnsiTheme="majorHAnsi" w:cs="Cambria"/>
          <w:b/>
          <w:color w:val="000000"/>
          <w:sz w:val="20"/>
          <w:szCs w:val="20"/>
        </w:rPr>
        <w:t xml:space="preserve"> horas</w:t>
      </w:r>
    </w:p>
    <w:p w14:paraId="30EDF738" w14:textId="3BD4F22D" w:rsidR="00D565DA" w:rsidRPr="00550D0A" w:rsidRDefault="00252D0E" w:rsidP="003E14DA">
      <w:pPr>
        <w:numPr>
          <w:ilvl w:val="1"/>
          <w:numId w:val="20"/>
        </w:numPr>
        <w:pBdr>
          <w:top w:val="nil"/>
          <w:left w:val="nil"/>
          <w:bottom w:val="nil"/>
          <w:right w:val="nil"/>
          <w:between w:val="nil"/>
        </w:pBdr>
        <w:tabs>
          <w:tab w:val="left" w:pos="782"/>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Modo de disputa: </w:t>
      </w:r>
      <w:r w:rsidRPr="00550D0A">
        <w:rPr>
          <w:rFonts w:asciiTheme="majorHAnsi" w:eastAsia="Cambria" w:hAnsiTheme="majorHAnsi" w:cs="Cambria"/>
          <w:color w:val="000000"/>
          <w:sz w:val="20"/>
          <w:szCs w:val="20"/>
        </w:rPr>
        <w:t xml:space="preserve">Aberto, </w:t>
      </w:r>
      <w:r w:rsidR="00891946" w:rsidRPr="00550D0A">
        <w:rPr>
          <w:rFonts w:asciiTheme="majorHAnsi" w:eastAsia="Cambria" w:hAnsiTheme="majorHAnsi" w:cs="Cambria"/>
          <w:color w:val="000000"/>
          <w:sz w:val="20"/>
          <w:szCs w:val="20"/>
        </w:rPr>
        <w:t xml:space="preserve">modo invertido </w:t>
      </w:r>
      <w:r w:rsidRPr="00550D0A">
        <w:rPr>
          <w:rFonts w:asciiTheme="majorHAnsi" w:eastAsia="Cambria" w:hAnsiTheme="majorHAnsi" w:cs="Cambria"/>
          <w:color w:val="000000"/>
          <w:sz w:val="20"/>
          <w:szCs w:val="20"/>
        </w:rPr>
        <w:t>nos termos do art. 56, inciso I da Lei Federal 14.133/21</w:t>
      </w:r>
    </w:p>
    <w:p w14:paraId="3431E40E" w14:textId="77777777" w:rsidR="00D565DA" w:rsidRPr="00550D0A" w:rsidRDefault="00252D0E" w:rsidP="003E14DA">
      <w:pPr>
        <w:numPr>
          <w:ilvl w:val="1"/>
          <w:numId w:val="20"/>
        </w:numPr>
        <w:pBdr>
          <w:top w:val="nil"/>
          <w:left w:val="nil"/>
          <w:bottom w:val="nil"/>
          <w:right w:val="nil"/>
          <w:between w:val="nil"/>
        </w:pBdr>
        <w:tabs>
          <w:tab w:val="left" w:pos="801"/>
        </w:tabs>
        <w:spacing w:before="125"/>
        <w:ind w:left="567" w:firstLine="0"/>
        <w:jc w:val="both"/>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t xml:space="preserve">- Da Execução da Licitação: </w:t>
      </w:r>
      <w:r w:rsidRPr="00550D0A">
        <w:rPr>
          <w:rFonts w:asciiTheme="majorHAnsi" w:eastAsia="Cambria" w:hAnsiTheme="majorHAnsi" w:cs="Cambria"/>
          <w:color w:val="000000"/>
          <w:sz w:val="20"/>
          <w:szCs w:val="20"/>
        </w:rPr>
        <w:t xml:space="preserve">A Unidade de Licitações, na qualidade de interveniente Promotora, processará a presente licitação, destinando-se o seu objeto o </w:t>
      </w:r>
      <w:r w:rsidRPr="00550D0A">
        <w:rPr>
          <w:rFonts w:asciiTheme="majorHAnsi" w:eastAsia="Cambria" w:hAnsiTheme="majorHAnsi" w:cs="Cambria"/>
          <w:b/>
          <w:color w:val="000000"/>
          <w:sz w:val="20"/>
          <w:szCs w:val="20"/>
        </w:rPr>
        <w:t>Prefeitura Municipal de Araguanã- TO.</w:t>
      </w:r>
    </w:p>
    <w:p w14:paraId="7906B636" w14:textId="77777777" w:rsidR="00D565DA" w:rsidRPr="00550D0A" w:rsidRDefault="00252D0E" w:rsidP="003E14DA">
      <w:pPr>
        <w:numPr>
          <w:ilvl w:val="1"/>
          <w:numId w:val="20"/>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lastRenderedPageBreak/>
        <w:t xml:space="preserve">- </w:t>
      </w:r>
      <w:r w:rsidRPr="00550D0A">
        <w:rPr>
          <w:rFonts w:asciiTheme="majorHAnsi" w:eastAsia="Cambria" w:hAnsiTheme="majorHAnsi" w:cs="Cambria"/>
          <w:color w:val="000000"/>
          <w:sz w:val="20"/>
          <w:szCs w:val="20"/>
        </w:rPr>
        <w:t>Em caso de discordância existente entre as quantidades e especificações do objeto descritas no endereço eletrônico</w:t>
      </w:r>
      <w:r w:rsidRPr="00550D0A">
        <w:rPr>
          <w:rFonts w:asciiTheme="majorHAnsi" w:eastAsia="Cambria" w:hAnsiTheme="majorHAnsi" w:cs="Cambria"/>
          <w:color w:val="0000FF"/>
          <w:sz w:val="20"/>
          <w:szCs w:val="20"/>
        </w:rPr>
        <w:t xml:space="preserve"> </w:t>
      </w:r>
      <w:hyperlink r:id="rId11">
        <w:r w:rsidRPr="00550D0A">
          <w:rPr>
            <w:rFonts w:asciiTheme="majorHAnsi" w:eastAsia="Cambria" w:hAnsiTheme="majorHAnsi" w:cs="Cambria"/>
            <w:color w:val="0070C0"/>
            <w:sz w:val="20"/>
            <w:szCs w:val="20"/>
            <w:u w:val="single"/>
          </w:rPr>
          <w:t>https://bnc.org.br/</w:t>
        </w:r>
      </w:hyperlink>
      <w:hyperlink r:id="rId12">
        <w:r w:rsidRPr="00550D0A">
          <w:rPr>
            <w:rFonts w:asciiTheme="majorHAnsi" w:eastAsia="Cambria" w:hAnsiTheme="majorHAnsi" w:cs="Cambria"/>
            <w:color w:val="0070C0"/>
            <w:sz w:val="20"/>
            <w:szCs w:val="20"/>
            <w:u w:val="single"/>
          </w:rPr>
          <w:t xml:space="preserve"> </w:t>
        </w:r>
      </w:hyperlink>
      <w:hyperlink r:id="rId13">
        <w:r w:rsidRPr="00550D0A">
          <w:rPr>
            <w:rFonts w:asciiTheme="majorHAnsi" w:eastAsia="Cambria" w:hAnsiTheme="majorHAnsi" w:cs="Cambria"/>
            <w:color w:val="000000"/>
            <w:sz w:val="20"/>
            <w:szCs w:val="20"/>
          </w:rPr>
          <w:t>com</w:t>
        </w:r>
      </w:hyperlink>
      <w:r w:rsidRPr="00550D0A">
        <w:rPr>
          <w:rFonts w:asciiTheme="majorHAnsi" w:eastAsia="Cambria" w:hAnsiTheme="majorHAnsi" w:cs="Cambria"/>
          <w:color w:val="000000"/>
          <w:sz w:val="20"/>
          <w:szCs w:val="20"/>
        </w:rPr>
        <w:t xml:space="preserve"> as quantidades e especificações constantes deste Edital, prevalecerão as constantes do Edital.</w:t>
      </w:r>
    </w:p>
    <w:p w14:paraId="1189409D" w14:textId="77777777" w:rsidR="00D565DA" w:rsidRPr="00550D0A" w:rsidRDefault="00252D0E" w:rsidP="003E14DA">
      <w:pPr>
        <w:pStyle w:val="Ttulo1"/>
        <w:numPr>
          <w:ilvl w:val="0"/>
          <w:numId w:val="20"/>
        </w:numPr>
        <w:tabs>
          <w:tab w:val="left" w:pos="536"/>
        </w:tabs>
        <w:spacing w:before="198"/>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DOS RECURSOS FINANCEIROS</w:t>
      </w:r>
    </w:p>
    <w:p w14:paraId="59807869" w14:textId="77777777" w:rsidR="00D565DA" w:rsidRPr="00550D0A" w:rsidRDefault="00252D0E" w:rsidP="003E14DA">
      <w:pPr>
        <w:numPr>
          <w:ilvl w:val="1"/>
          <w:numId w:val="20"/>
        </w:numPr>
        <w:pBdr>
          <w:top w:val="nil"/>
          <w:left w:val="nil"/>
          <w:bottom w:val="nil"/>
          <w:right w:val="nil"/>
          <w:between w:val="nil"/>
        </w:pBdr>
        <w:tabs>
          <w:tab w:val="left" w:pos="721"/>
        </w:tabs>
        <w:spacing w:before="120" w:after="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As despesas provenientes do objeto desta licitação correrão pelas seguintes dotações orçamentárias:</w:t>
      </w:r>
    </w:p>
    <w:tbl>
      <w:tblPr>
        <w:tblStyle w:val="TableNormal0"/>
        <w:tblW w:w="109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2693"/>
        <w:gridCol w:w="1417"/>
        <w:gridCol w:w="820"/>
        <w:gridCol w:w="25"/>
        <w:gridCol w:w="2117"/>
        <w:gridCol w:w="1272"/>
      </w:tblGrid>
      <w:tr w:rsidR="009172E6" w:rsidRPr="00550D0A" w14:paraId="3FFBCAAB" w14:textId="77777777" w:rsidTr="000134DF">
        <w:trPr>
          <w:trHeight w:val="857"/>
          <w:jc w:val="center"/>
        </w:trPr>
        <w:tc>
          <w:tcPr>
            <w:tcW w:w="2569" w:type="dxa"/>
            <w:vAlign w:val="center"/>
          </w:tcPr>
          <w:p w14:paraId="4828F55C" w14:textId="77777777" w:rsidR="009172E6" w:rsidRPr="00550D0A" w:rsidRDefault="009172E6" w:rsidP="000134DF">
            <w:pPr>
              <w:pStyle w:val="TableParagraph"/>
              <w:ind w:left="110" w:right="369"/>
              <w:jc w:val="center"/>
              <w:rPr>
                <w:rFonts w:asciiTheme="majorHAnsi" w:hAnsiTheme="majorHAnsi" w:cs="Times New Roman"/>
                <w:b/>
                <w:sz w:val="20"/>
                <w:szCs w:val="20"/>
              </w:rPr>
            </w:pPr>
            <w:r w:rsidRPr="00550D0A">
              <w:rPr>
                <w:rFonts w:asciiTheme="majorHAnsi" w:eastAsia="Times New Roman" w:hAnsiTheme="majorHAnsi" w:cs="Times New Roman"/>
                <w:b/>
                <w:bCs/>
                <w:sz w:val="20"/>
                <w:szCs w:val="20"/>
              </w:rPr>
              <w:t>Ação</w:t>
            </w:r>
          </w:p>
        </w:tc>
        <w:tc>
          <w:tcPr>
            <w:tcW w:w="2693" w:type="dxa"/>
            <w:vAlign w:val="center"/>
          </w:tcPr>
          <w:p w14:paraId="6659A815" w14:textId="77777777" w:rsidR="009172E6" w:rsidRPr="00550D0A" w:rsidRDefault="009172E6" w:rsidP="000134DF">
            <w:pPr>
              <w:pStyle w:val="TableParagraph"/>
              <w:tabs>
                <w:tab w:val="left" w:pos="1530"/>
              </w:tabs>
              <w:ind w:left="108" w:right="99"/>
              <w:jc w:val="center"/>
              <w:rPr>
                <w:rFonts w:asciiTheme="majorHAnsi" w:hAnsiTheme="majorHAnsi" w:cs="Times New Roman"/>
                <w:b/>
                <w:sz w:val="20"/>
                <w:szCs w:val="20"/>
              </w:rPr>
            </w:pPr>
            <w:r w:rsidRPr="00550D0A">
              <w:rPr>
                <w:rFonts w:asciiTheme="majorHAnsi" w:eastAsia="Times New Roman" w:hAnsiTheme="majorHAnsi" w:cs="Times New Roman"/>
                <w:b/>
                <w:bCs/>
                <w:sz w:val="20"/>
                <w:szCs w:val="20"/>
              </w:rPr>
              <w:t>Dotação</w:t>
            </w:r>
          </w:p>
        </w:tc>
        <w:tc>
          <w:tcPr>
            <w:tcW w:w="1417" w:type="dxa"/>
            <w:vAlign w:val="center"/>
          </w:tcPr>
          <w:p w14:paraId="1892096B" w14:textId="77777777" w:rsidR="009172E6" w:rsidRPr="00550D0A" w:rsidRDefault="009172E6" w:rsidP="000134DF">
            <w:pPr>
              <w:pStyle w:val="TableParagraph"/>
              <w:ind w:left="108"/>
              <w:jc w:val="center"/>
              <w:rPr>
                <w:rFonts w:asciiTheme="majorHAnsi" w:hAnsiTheme="majorHAnsi" w:cs="Times New Roman"/>
                <w:b/>
                <w:sz w:val="20"/>
                <w:szCs w:val="20"/>
              </w:rPr>
            </w:pPr>
            <w:r w:rsidRPr="00550D0A">
              <w:rPr>
                <w:rFonts w:asciiTheme="majorHAnsi" w:eastAsia="Times New Roman" w:hAnsiTheme="majorHAnsi" w:cs="Times New Roman"/>
                <w:b/>
                <w:bCs/>
                <w:sz w:val="20"/>
                <w:szCs w:val="20"/>
              </w:rPr>
              <w:t>Fonte</w:t>
            </w:r>
          </w:p>
        </w:tc>
        <w:tc>
          <w:tcPr>
            <w:tcW w:w="820" w:type="dxa"/>
            <w:tcBorders>
              <w:right w:val="nil"/>
            </w:tcBorders>
            <w:vAlign w:val="center"/>
          </w:tcPr>
          <w:p w14:paraId="358014E7" w14:textId="77777777" w:rsidR="009172E6" w:rsidRPr="00550D0A" w:rsidRDefault="009172E6" w:rsidP="000134DF">
            <w:pPr>
              <w:pStyle w:val="TableParagraph"/>
              <w:ind w:left="110"/>
              <w:jc w:val="center"/>
              <w:rPr>
                <w:rFonts w:asciiTheme="majorHAnsi" w:hAnsiTheme="majorHAnsi" w:cs="Times New Roman"/>
                <w:b/>
                <w:sz w:val="20"/>
                <w:szCs w:val="20"/>
              </w:rPr>
            </w:pPr>
            <w:r w:rsidRPr="00550D0A">
              <w:rPr>
                <w:rFonts w:asciiTheme="majorHAnsi" w:eastAsia="Times New Roman" w:hAnsiTheme="majorHAnsi" w:cs="Times New Roman"/>
                <w:b/>
                <w:bCs/>
                <w:sz w:val="20"/>
                <w:szCs w:val="20"/>
              </w:rPr>
              <w:t>Ficha</w:t>
            </w:r>
          </w:p>
        </w:tc>
        <w:tc>
          <w:tcPr>
            <w:tcW w:w="25" w:type="dxa"/>
            <w:tcBorders>
              <w:left w:val="nil"/>
            </w:tcBorders>
            <w:vAlign w:val="center"/>
          </w:tcPr>
          <w:p w14:paraId="0DAEC341" w14:textId="77777777" w:rsidR="009172E6" w:rsidRPr="00550D0A" w:rsidRDefault="009172E6" w:rsidP="000134DF">
            <w:pPr>
              <w:pStyle w:val="TableParagraph"/>
              <w:rPr>
                <w:rFonts w:asciiTheme="majorHAnsi" w:hAnsiTheme="majorHAnsi" w:cs="Times New Roman"/>
                <w:b/>
                <w:sz w:val="20"/>
                <w:szCs w:val="20"/>
              </w:rPr>
            </w:pPr>
          </w:p>
        </w:tc>
        <w:tc>
          <w:tcPr>
            <w:tcW w:w="2117" w:type="dxa"/>
            <w:vAlign w:val="center"/>
          </w:tcPr>
          <w:p w14:paraId="04854638" w14:textId="77777777" w:rsidR="009172E6" w:rsidRPr="00550D0A" w:rsidRDefault="009172E6" w:rsidP="000134DF">
            <w:pPr>
              <w:pStyle w:val="TableParagraph"/>
              <w:ind w:left="108"/>
              <w:jc w:val="center"/>
              <w:rPr>
                <w:rFonts w:asciiTheme="majorHAnsi" w:hAnsiTheme="majorHAnsi" w:cs="Times New Roman"/>
                <w:b/>
                <w:sz w:val="20"/>
                <w:szCs w:val="20"/>
              </w:rPr>
            </w:pPr>
            <w:r w:rsidRPr="00550D0A">
              <w:rPr>
                <w:rFonts w:asciiTheme="majorHAnsi" w:eastAsia="Times New Roman" w:hAnsiTheme="majorHAnsi" w:cs="Times New Roman"/>
                <w:b/>
                <w:bCs/>
                <w:sz w:val="20"/>
                <w:szCs w:val="20"/>
              </w:rPr>
              <w:t>Elemento</w:t>
            </w:r>
          </w:p>
        </w:tc>
        <w:tc>
          <w:tcPr>
            <w:tcW w:w="1272" w:type="dxa"/>
          </w:tcPr>
          <w:p w14:paraId="07E38F44" w14:textId="77777777" w:rsidR="009172E6" w:rsidRPr="00550D0A" w:rsidRDefault="009172E6" w:rsidP="000134DF">
            <w:pPr>
              <w:pStyle w:val="TableParagraph"/>
              <w:ind w:left="108"/>
              <w:jc w:val="center"/>
              <w:rPr>
                <w:rFonts w:asciiTheme="majorHAnsi" w:eastAsia="Times New Roman" w:hAnsiTheme="majorHAnsi" w:cs="Times New Roman"/>
                <w:b/>
                <w:bCs/>
                <w:sz w:val="20"/>
                <w:szCs w:val="20"/>
              </w:rPr>
            </w:pPr>
            <w:r w:rsidRPr="00550D0A">
              <w:rPr>
                <w:rFonts w:asciiTheme="majorHAnsi" w:eastAsia="Times New Roman" w:hAnsiTheme="majorHAnsi" w:cs="Times New Roman"/>
                <w:b/>
                <w:bCs/>
                <w:sz w:val="20"/>
                <w:szCs w:val="20"/>
              </w:rPr>
              <w:t xml:space="preserve">VALOR </w:t>
            </w:r>
          </w:p>
        </w:tc>
      </w:tr>
      <w:tr w:rsidR="009172E6" w:rsidRPr="00550D0A" w14:paraId="0D373475" w14:textId="77777777" w:rsidTr="000134DF">
        <w:trPr>
          <w:trHeight w:val="974"/>
          <w:jc w:val="center"/>
        </w:trPr>
        <w:tc>
          <w:tcPr>
            <w:tcW w:w="2569" w:type="dxa"/>
            <w:vAlign w:val="center"/>
          </w:tcPr>
          <w:p w14:paraId="399AC6FB" w14:textId="77777777" w:rsidR="009172E6" w:rsidRPr="00550D0A" w:rsidRDefault="009172E6" w:rsidP="000134DF">
            <w:pPr>
              <w:rPr>
                <w:rFonts w:asciiTheme="majorHAnsi" w:hAnsiTheme="majorHAnsi"/>
                <w:sz w:val="20"/>
                <w:szCs w:val="20"/>
              </w:rPr>
            </w:pPr>
            <w:r w:rsidRPr="00550D0A">
              <w:rPr>
                <w:rFonts w:asciiTheme="majorHAnsi" w:hAnsiTheme="majorHAnsi"/>
                <w:sz w:val="20"/>
                <w:szCs w:val="20"/>
              </w:rPr>
              <w:t xml:space="preserve">CONSTRUÇÃO DE PASSARELAS, PRAÇAS, PAVIMENTAÇÃO DE VIAS URBANAS E ILUMINAÇÃO </w:t>
            </w:r>
          </w:p>
        </w:tc>
        <w:tc>
          <w:tcPr>
            <w:tcW w:w="2693" w:type="dxa"/>
            <w:vAlign w:val="center"/>
          </w:tcPr>
          <w:p w14:paraId="01D06241" w14:textId="77777777" w:rsidR="009172E6" w:rsidRPr="00550D0A" w:rsidRDefault="009172E6" w:rsidP="000134DF">
            <w:pPr>
              <w:jc w:val="center"/>
              <w:rPr>
                <w:rFonts w:asciiTheme="majorHAnsi" w:hAnsiTheme="majorHAnsi"/>
                <w:sz w:val="20"/>
                <w:szCs w:val="20"/>
              </w:rPr>
            </w:pPr>
            <w:r w:rsidRPr="00550D0A">
              <w:rPr>
                <w:rFonts w:asciiTheme="majorHAnsi" w:hAnsiTheme="majorHAnsi"/>
                <w:sz w:val="20"/>
                <w:szCs w:val="20"/>
              </w:rPr>
              <w:t>03.09.15.452.0711.1.060</w:t>
            </w:r>
          </w:p>
        </w:tc>
        <w:tc>
          <w:tcPr>
            <w:tcW w:w="1417" w:type="dxa"/>
            <w:vAlign w:val="center"/>
          </w:tcPr>
          <w:p w14:paraId="32560DA3" w14:textId="77777777" w:rsidR="009172E6" w:rsidRPr="00550D0A" w:rsidRDefault="009172E6" w:rsidP="000134DF">
            <w:pPr>
              <w:jc w:val="center"/>
              <w:rPr>
                <w:rFonts w:asciiTheme="majorHAnsi" w:hAnsiTheme="majorHAnsi"/>
                <w:sz w:val="20"/>
                <w:szCs w:val="20"/>
              </w:rPr>
            </w:pPr>
            <w:r w:rsidRPr="00550D0A">
              <w:rPr>
                <w:rFonts w:asciiTheme="majorHAnsi" w:hAnsiTheme="majorHAnsi"/>
                <w:bCs/>
                <w:sz w:val="20"/>
                <w:szCs w:val="20"/>
              </w:rPr>
              <w:t>1.706.000.00</w:t>
            </w:r>
          </w:p>
        </w:tc>
        <w:tc>
          <w:tcPr>
            <w:tcW w:w="845" w:type="dxa"/>
            <w:gridSpan w:val="2"/>
            <w:vAlign w:val="center"/>
          </w:tcPr>
          <w:p w14:paraId="2A55FEA2" w14:textId="77777777" w:rsidR="009172E6" w:rsidRPr="00550D0A" w:rsidRDefault="009172E6" w:rsidP="000134DF">
            <w:pPr>
              <w:jc w:val="center"/>
              <w:rPr>
                <w:rFonts w:asciiTheme="majorHAnsi" w:hAnsiTheme="majorHAnsi"/>
                <w:sz w:val="20"/>
                <w:szCs w:val="20"/>
              </w:rPr>
            </w:pPr>
            <w:r w:rsidRPr="00550D0A">
              <w:rPr>
                <w:rFonts w:asciiTheme="majorHAnsi" w:hAnsiTheme="majorHAnsi"/>
                <w:sz w:val="20"/>
                <w:szCs w:val="20"/>
              </w:rPr>
              <w:t>201</w:t>
            </w:r>
          </w:p>
        </w:tc>
        <w:tc>
          <w:tcPr>
            <w:tcW w:w="2117" w:type="dxa"/>
            <w:vAlign w:val="center"/>
          </w:tcPr>
          <w:p w14:paraId="40166438" w14:textId="77777777" w:rsidR="009172E6" w:rsidRPr="00550D0A" w:rsidRDefault="009172E6" w:rsidP="000134DF">
            <w:pPr>
              <w:jc w:val="center"/>
              <w:rPr>
                <w:rFonts w:asciiTheme="majorHAnsi" w:hAnsiTheme="majorHAnsi"/>
                <w:sz w:val="20"/>
                <w:szCs w:val="20"/>
              </w:rPr>
            </w:pPr>
            <w:r w:rsidRPr="00550D0A">
              <w:rPr>
                <w:rFonts w:asciiTheme="majorHAnsi" w:hAnsiTheme="majorHAnsi"/>
                <w:sz w:val="20"/>
                <w:szCs w:val="20"/>
              </w:rPr>
              <w:t>4.4.90.51</w:t>
            </w:r>
          </w:p>
        </w:tc>
        <w:tc>
          <w:tcPr>
            <w:tcW w:w="1272" w:type="dxa"/>
          </w:tcPr>
          <w:p w14:paraId="360F8A3E" w14:textId="77777777" w:rsidR="009172E6" w:rsidRPr="00550D0A" w:rsidRDefault="009172E6" w:rsidP="000134DF">
            <w:pPr>
              <w:jc w:val="center"/>
              <w:rPr>
                <w:rFonts w:asciiTheme="majorHAnsi" w:hAnsiTheme="majorHAnsi"/>
                <w:sz w:val="20"/>
                <w:szCs w:val="20"/>
              </w:rPr>
            </w:pPr>
            <w:r w:rsidRPr="00550D0A">
              <w:rPr>
                <w:rFonts w:asciiTheme="majorHAnsi" w:hAnsiTheme="majorHAnsi"/>
                <w:sz w:val="20"/>
                <w:szCs w:val="20"/>
              </w:rPr>
              <w:t>R$ 482.595,92</w:t>
            </w:r>
          </w:p>
        </w:tc>
      </w:tr>
      <w:tr w:rsidR="009172E6" w:rsidRPr="00550D0A" w14:paraId="7E0D3569" w14:textId="77777777" w:rsidTr="000134DF">
        <w:trPr>
          <w:trHeight w:val="974"/>
          <w:jc w:val="center"/>
        </w:trPr>
        <w:tc>
          <w:tcPr>
            <w:tcW w:w="2569" w:type="dxa"/>
            <w:vAlign w:val="center"/>
          </w:tcPr>
          <w:p w14:paraId="19E42E5E" w14:textId="77777777" w:rsidR="009172E6" w:rsidRPr="00550D0A" w:rsidRDefault="009172E6" w:rsidP="000134DF">
            <w:pPr>
              <w:rPr>
                <w:rFonts w:asciiTheme="majorHAnsi" w:hAnsiTheme="majorHAnsi"/>
                <w:sz w:val="20"/>
                <w:szCs w:val="20"/>
              </w:rPr>
            </w:pPr>
            <w:r w:rsidRPr="00550D0A">
              <w:rPr>
                <w:rFonts w:asciiTheme="majorHAnsi" w:hAnsiTheme="majorHAnsi"/>
                <w:sz w:val="20"/>
                <w:szCs w:val="20"/>
              </w:rPr>
              <w:t>CONSTRUÇÃO DE PASSARELAS, PRAÇAS, PAVIMENTAÇÃO DE VIAS URBANAS E ILUMINAÇÃO</w:t>
            </w:r>
          </w:p>
        </w:tc>
        <w:tc>
          <w:tcPr>
            <w:tcW w:w="2693" w:type="dxa"/>
            <w:vAlign w:val="center"/>
          </w:tcPr>
          <w:p w14:paraId="61D39906" w14:textId="77777777" w:rsidR="009172E6" w:rsidRPr="00550D0A" w:rsidRDefault="009172E6" w:rsidP="000134DF">
            <w:pPr>
              <w:jc w:val="center"/>
              <w:rPr>
                <w:rFonts w:asciiTheme="majorHAnsi" w:hAnsiTheme="majorHAnsi"/>
                <w:sz w:val="20"/>
                <w:szCs w:val="20"/>
              </w:rPr>
            </w:pPr>
            <w:r w:rsidRPr="00550D0A">
              <w:rPr>
                <w:rFonts w:asciiTheme="majorHAnsi" w:hAnsiTheme="majorHAnsi"/>
                <w:sz w:val="20"/>
                <w:szCs w:val="20"/>
              </w:rPr>
              <w:t>03.09.15.452.0711.1.060</w:t>
            </w:r>
          </w:p>
        </w:tc>
        <w:tc>
          <w:tcPr>
            <w:tcW w:w="1417" w:type="dxa"/>
            <w:vAlign w:val="center"/>
          </w:tcPr>
          <w:p w14:paraId="0DA262F5" w14:textId="77777777" w:rsidR="009172E6" w:rsidRPr="00550D0A" w:rsidRDefault="009172E6" w:rsidP="000134DF">
            <w:pPr>
              <w:jc w:val="center"/>
              <w:rPr>
                <w:rFonts w:asciiTheme="majorHAnsi" w:hAnsiTheme="majorHAnsi"/>
                <w:bCs/>
                <w:sz w:val="20"/>
                <w:szCs w:val="20"/>
              </w:rPr>
            </w:pPr>
            <w:r w:rsidRPr="00550D0A">
              <w:rPr>
                <w:rFonts w:asciiTheme="majorHAnsi" w:hAnsiTheme="majorHAnsi"/>
                <w:bCs/>
                <w:sz w:val="20"/>
                <w:szCs w:val="20"/>
              </w:rPr>
              <w:t>1.500.000.00</w:t>
            </w:r>
          </w:p>
        </w:tc>
        <w:tc>
          <w:tcPr>
            <w:tcW w:w="845" w:type="dxa"/>
            <w:gridSpan w:val="2"/>
            <w:vAlign w:val="center"/>
          </w:tcPr>
          <w:p w14:paraId="29BB1A6F" w14:textId="77777777" w:rsidR="009172E6" w:rsidRPr="00550D0A" w:rsidRDefault="009172E6" w:rsidP="000134DF">
            <w:pPr>
              <w:jc w:val="center"/>
              <w:rPr>
                <w:rFonts w:asciiTheme="majorHAnsi" w:hAnsiTheme="majorHAnsi"/>
                <w:sz w:val="20"/>
                <w:szCs w:val="20"/>
              </w:rPr>
            </w:pPr>
            <w:r w:rsidRPr="00550D0A">
              <w:rPr>
                <w:rFonts w:asciiTheme="majorHAnsi" w:hAnsiTheme="majorHAnsi"/>
                <w:sz w:val="20"/>
                <w:szCs w:val="20"/>
              </w:rPr>
              <w:t>201</w:t>
            </w:r>
          </w:p>
        </w:tc>
        <w:tc>
          <w:tcPr>
            <w:tcW w:w="2117" w:type="dxa"/>
            <w:vAlign w:val="center"/>
          </w:tcPr>
          <w:p w14:paraId="09F1EE77" w14:textId="77777777" w:rsidR="009172E6" w:rsidRPr="00550D0A" w:rsidRDefault="009172E6" w:rsidP="000134DF">
            <w:pPr>
              <w:jc w:val="center"/>
              <w:rPr>
                <w:rFonts w:asciiTheme="majorHAnsi" w:hAnsiTheme="majorHAnsi"/>
                <w:sz w:val="20"/>
                <w:szCs w:val="20"/>
              </w:rPr>
            </w:pPr>
            <w:r w:rsidRPr="00550D0A">
              <w:rPr>
                <w:rFonts w:asciiTheme="majorHAnsi" w:hAnsiTheme="majorHAnsi"/>
                <w:sz w:val="20"/>
                <w:szCs w:val="20"/>
              </w:rPr>
              <w:t>4.4.90.51</w:t>
            </w:r>
          </w:p>
        </w:tc>
        <w:tc>
          <w:tcPr>
            <w:tcW w:w="1272" w:type="dxa"/>
          </w:tcPr>
          <w:p w14:paraId="2156126A" w14:textId="77777777" w:rsidR="009172E6" w:rsidRPr="00550D0A" w:rsidRDefault="009172E6" w:rsidP="000134DF">
            <w:pPr>
              <w:jc w:val="center"/>
              <w:rPr>
                <w:rFonts w:asciiTheme="majorHAnsi" w:hAnsiTheme="majorHAnsi"/>
                <w:sz w:val="20"/>
                <w:szCs w:val="20"/>
              </w:rPr>
            </w:pPr>
            <w:r w:rsidRPr="00550D0A">
              <w:rPr>
                <w:rFonts w:asciiTheme="majorHAnsi" w:hAnsiTheme="majorHAnsi"/>
                <w:sz w:val="20"/>
                <w:szCs w:val="20"/>
              </w:rPr>
              <w:t>R$ 20,92</w:t>
            </w:r>
          </w:p>
        </w:tc>
      </w:tr>
    </w:tbl>
    <w:p w14:paraId="5D30DFCA" w14:textId="77777777" w:rsidR="00D565DA" w:rsidRPr="00550D0A" w:rsidRDefault="00252D0E" w:rsidP="003E14DA">
      <w:pPr>
        <w:pStyle w:val="Ttulo1"/>
        <w:numPr>
          <w:ilvl w:val="0"/>
          <w:numId w:val="19"/>
        </w:numPr>
        <w:tabs>
          <w:tab w:val="left" w:pos="536"/>
        </w:tabs>
        <w:spacing w:before="221"/>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DAS CONDIÇÕES DE PARTICIPAÇÃO</w:t>
      </w:r>
    </w:p>
    <w:p w14:paraId="3706327B" w14:textId="77777777" w:rsidR="00D565DA" w:rsidRPr="00550D0A" w:rsidRDefault="00252D0E" w:rsidP="003E14DA">
      <w:pPr>
        <w:numPr>
          <w:ilvl w:val="1"/>
          <w:numId w:val="19"/>
        </w:numPr>
        <w:pBdr>
          <w:top w:val="nil"/>
          <w:left w:val="nil"/>
          <w:bottom w:val="nil"/>
          <w:right w:val="nil"/>
          <w:between w:val="nil"/>
        </w:pBdr>
        <w:tabs>
          <w:tab w:val="left" w:pos="721"/>
        </w:tabs>
        <w:spacing w:before="11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Poderão participar desta licitação os interessados que atenderem às exigências estabelecidas neste Edital.</w:t>
      </w:r>
    </w:p>
    <w:p w14:paraId="03CB7A52" w14:textId="77777777" w:rsidR="00D565DA" w:rsidRPr="00550D0A" w:rsidRDefault="00252D0E" w:rsidP="003E14DA">
      <w:pPr>
        <w:numPr>
          <w:ilvl w:val="1"/>
          <w:numId w:val="19"/>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Para a participação de empresas em consórcio deverão ser  observadas as seguintes normas:</w:t>
      </w:r>
    </w:p>
    <w:p w14:paraId="302042E7" w14:textId="77777777" w:rsidR="00D565DA" w:rsidRPr="00550D0A" w:rsidRDefault="00252D0E" w:rsidP="003E14DA">
      <w:pPr>
        <w:pBdr>
          <w:top w:val="nil"/>
          <w:left w:val="nil"/>
          <w:bottom w:val="nil"/>
          <w:right w:val="nil"/>
          <w:between w:val="nil"/>
        </w:pBdr>
        <w:spacing w:before="122"/>
        <w:ind w:left="567"/>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3.2.1</w:t>
      </w:r>
      <w:r w:rsidRPr="00550D0A">
        <w:rPr>
          <w:rFonts w:asciiTheme="majorHAnsi" w:eastAsia="Cambria" w:hAnsiTheme="majorHAnsi" w:cs="Cambria"/>
          <w:color w:val="000000"/>
          <w:sz w:val="20"/>
          <w:szCs w:val="20"/>
        </w:rPr>
        <w:t>- Comprovação de compromisso público ou particular de constituição de consórcio, subscrito pelos consorciados;</w:t>
      </w:r>
    </w:p>
    <w:p w14:paraId="60B36AB6" w14:textId="77777777" w:rsidR="00D565DA" w:rsidRPr="00550D0A" w:rsidRDefault="00252D0E" w:rsidP="003E14DA">
      <w:pPr>
        <w:pBdr>
          <w:top w:val="nil"/>
          <w:left w:val="nil"/>
          <w:bottom w:val="nil"/>
          <w:right w:val="nil"/>
          <w:between w:val="nil"/>
        </w:pBdr>
        <w:spacing w:before="127" w:line="237" w:lineRule="auto"/>
        <w:ind w:left="567"/>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3.2.2- </w:t>
      </w:r>
      <w:r w:rsidRPr="00550D0A">
        <w:rPr>
          <w:rFonts w:asciiTheme="majorHAnsi" w:eastAsia="Cambria" w:hAnsiTheme="majorHAnsi" w:cs="Cambria"/>
          <w:color w:val="000000"/>
          <w:sz w:val="20"/>
          <w:szCs w:val="20"/>
        </w:rPr>
        <w:t>Indicação da empresa líder do consórcio, que será responsável por sua representação perante a Administração;</w:t>
      </w:r>
    </w:p>
    <w:p w14:paraId="5E11BD4E" w14:textId="77777777" w:rsidR="00D565DA" w:rsidRPr="00550D0A" w:rsidRDefault="00252D0E" w:rsidP="003E14DA">
      <w:pPr>
        <w:numPr>
          <w:ilvl w:val="2"/>
          <w:numId w:val="18"/>
        </w:numPr>
        <w:pBdr>
          <w:top w:val="nil"/>
          <w:left w:val="nil"/>
          <w:bottom w:val="nil"/>
          <w:right w:val="nil"/>
          <w:between w:val="nil"/>
        </w:pBdr>
        <w:tabs>
          <w:tab w:val="left" w:pos="907"/>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Admissão, para efeito de habilitação técnica, do somatório dos quantitativos de cada consorciado e, para efeito de habilitação econômico-financeira, do somatório dos valores de cada consorciado;</w:t>
      </w:r>
    </w:p>
    <w:p w14:paraId="69983678" w14:textId="77777777" w:rsidR="00D565DA" w:rsidRPr="00550D0A" w:rsidRDefault="00252D0E" w:rsidP="003E14DA">
      <w:pPr>
        <w:numPr>
          <w:ilvl w:val="2"/>
          <w:numId w:val="18"/>
        </w:numPr>
        <w:pBdr>
          <w:top w:val="nil"/>
          <w:left w:val="nil"/>
          <w:bottom w:val="nil"/>
          <w:right w:val="nil"/>
          <w:between w:val="nil"/>
        </w:pBdr>
        <w:tabs>
          <w:tab w:val="left" w:pos="907"/>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Impedimento de a empresa consorciada participar, na mesma licitação, de mais de um consórcio ou de forma isolada;</w:t>
      </w:r>
    </w:p>
    <w:p w14:paraId="0F6E9155" w14:textId="77777777" w:rsidR="00D565DA" w:rsidRPr="00550D0A" w:rsidRDefault="00252D0E" w:rsidP="003E14DA">
      <w:pPr>
        <w:numPr>
          <w:ilvl w:val="2"/>
          <w:numId w:val="18"/>
        </w:numPr>
        <w:pBdr>
          <w:top w:val="nil"/>
          <w:left w:val="nil"/>
          <w:bottom w:val="nil"/>
          <w:right w:val="nil"/>
          <w:between w:val="nil"/>
        </w:pBdr>
        <w:tabs>
          <w:tab w:val="left" w:pos="952"/>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Responsabilidade solidária dos integrantes pelos atos praticados em consórcio, tanto na fase de licitação quanto na de execução do contrato.</w:t>
      </w:r>
    </w:p>
    <w:p w14:paraId="1FCA2766" w14:textId="77777777" w:rsidR="00D565DA" w:rsidRPr="00550D0A" w:rsidRDefault="00252D0E" w:rsidP="003E14DA">
      <w:pPr>
        <w:pStyle w:val="Ttulo1"/>
        <w:numPr>
          <w:ilvl w:val="1"/>
          <w:numId w:val="19"/>
        </w:numPr>
        <w:tabs>
          <w:tab w:val="left" w:pos="721"/>
        </w:tabs>
        <w:spacing w:before="84"/>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xml:space="preserve">- </w:t>
      </w:r>
      <w:r w:rsidRPr="00550D0A">
        <w:rPr>
          <w:rFonts w:asciiTheme="majorHAnsi" w:eastAsia="Cambria" w:hAnsiTheme="majorHAnsi" w:cs="Cambria"/>
          <w:sz w:val="20"/>
          <w:szCs w:val="20"/>
          <w:u w:val="single"/>
        </w:rPr>
        <w:t>Não será admitida a participação de proponente:</w:t>
      </w:r>
    </w:p>
    <w:p w14:paraId="29562C67" w14:textId="77777777" w:rsidR="00D565DA" w:rsidRPr="00550D0A" w:rsidRDefault="00252D0E" w:rsidP="003E14DA">
      <w:pPr>
        <w:numPr>
          <w:ilvl w:val="2"/>
          <w:numId w:val="19"/>
        </w:numPr>
        <w:pBdr>
          <w:top w:val="nil"/>
          <w:left w:val="nil"/>
          <w:bottom w:val="nil"/>
          <w:right w:val="nil"/>
          <w:between w:val="nil"/>
        </w:pBdr>
        <w:tabs>
          <w:tab w:val="left" w:pos="907"/>
        </w:tabs>
        <w:spacing w:before="11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Em falência;</w:t>
      </w:r>
    </w:p>
    <w:p w14:paraId="69F235AB" w14:textId="77777777" w:rsidR="00D565DA" w:rsidRPr="00550D0A" w:rsidRDefault="00D565DA" w:rsidP="003E14DA">
      <w:pPr>
        <w:ind w:left="567"/>
        <w:rPr>
          <w:rFonts w:asciiTheme="majorHAnsi" w:eastAsia="Cambria" w:hAnsiTheme="majorHAnsi" w:cs="Cambria"/>
          <w:sz w:val="20"/>
          <w:szCs w:val="20"/>
        </w:rPr>
      </w:pPr>
    </w:p>
    <w:p w14:paraId="0C01E18D" w14:textId="77777777" w:rsidR="00D565DA" w:rsidRPr="00550D0A" w:rsidRDefault="00252D0E" w:rsidP="003E14DA">
      <w:pPr>
        <w:numPr>
          <w:ilvl w:val="2"/>
          <w:numId w:val="19"/>
        </w:numPr>
        <w:pBdr>
          <w:top w:val="nil"/>
          <w:left w:val="nil"/>
          <w:bottom w:val="nil"/>
          <w:right w:val="nil"/>
          <w:between w:val="nil"/>
        </w:pBdr>
        <w:tabs>
          <w:tab w:val="left" w:pos="907"/>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Em processo de recuperação judicial ou extrajudicial, sob concurso de credores, em dissolução ou em liquidação;</w:t>
      </w:r>
    </w:p>
    <w:p w14:paraId="3F369E70" w14:textId="77777777" w:rsidR="00D565DA" w:rsidRPr="00550D0A" w:rsidRDefault="00252D0E" w:rsidP="003E14DA">
      <w:pPr>
        <w:numPr>
          <w:ilvl w:val="3"/>
          <w:numId w:val="19"/>
        </w:numPr>
        <w:pBdr>
          <w:top w:val="nil"/>
          <w:left w:val="nil"/>
          <w:bottom w:val="nil"/>
          <w:right w:val="nil"/>
          <w:between w:val="nil"/>
        </w:pBdr>
        <w:tabs>
          <w:tab w:val="left" w:pos="1106"/>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É permitida a participação de empresa em recuperação judicial, desde que amparada em certidão emitida pela instância judicial competente, que certifique que a interessada está apta econômica e financeiramente a participar de processo licitatório.</w:t>
      </w:r>
    </w:p>
    <w:p w14:paraId="2D68FBB7" w14:textId="77777777" w:rsidR="00D565DA" w:rsidRPr="00550D0A" w:rsidRDefault="00252D0E" w:rsidP="003E14DA">
      <w:pPr>
        <w:numPr>
          <w:ilvl w:val="2"/>
          <w:numId w:val="19"/>
        </w:numPr>
        <w:pBdr>
          <w:top w:val="nil"/>
          <w:left w:val="nil"/>
          <w:bottom w:val="nil"/>
          <w:right w:val="nil"/>
          <w:between w:val="nil"/>
        </w:pBdr>
        <w:tabs>
          <w:tab w:val="left" w:pos="952"/>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Punido com suspensão do direito de licitar ou contratar com a Administração, durante o prazo estabelecido para a penalidade;</w:t>
      </w:r>
    </w:p>
    <w:p w14:paraId="2F8D6AD5" w14:textId="77777777" w:rsidR="00D565DA" w:rsidRPr="00550D0A" w:rsidRDefault="00252D0E" w:rsidP="003E14DA">
      <w:pPr>
        <w:numPr>
          <w:ilvl w:val="2"/>
          <w:numId w:val="19"/>
        </w:numPr>
        <w:pBdr>
          <w:top w:val="nil"/>
          <w:left w:val="nil"/>
          <w:bottom w:val="nil"/>
          <w:right w:val="nil"/>
          <w:between w:val="nil"/>
        </w:pBdr>
        <w:tabs>
          <w:tab w:val="left" w:pos="952"/>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Que tenha sido declarado inidôneo por qualquer órgão da Administração direta ou indireta, com qualquer órgão PÚBLICO FEDERAL, ESTADUAL, MUNICIPAL ou do DISTRITO FEDERAL;</w:t>
      </w:r>
    </w:p>
    <w:p w14:paraId="5F482E91" w14:textId="77777777" w:rsidR="00D565DA" w:rsidRPr="00550D0A" w:rsidRDefault="00252D0E" w:rsidP="003E14DA">
      <w:pPr>
        <w:numPr>
          <w:ilvl w:val="2"/>
          <w:numId w:val="19"/>
        </w:numPr>
        <w:pBdr>
          <w:top w:val="nil"/>
          <w:left w:val="nil"/>
          <w:bottom w:val="nil"/>
          <w:right w:val="nil"/>
          <w:between w:val="nil"/>
        </w:pBdr>
        <w:tabs>
          <w:tab w:val="left" w:pos="921"/>
        </w:tabs>
        <w:spacing w:before="124"/>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F2F4B90" w14:textId="77777777" w:rsidR="00D565DA" w:rsidRPr="00550D0A" w:rsidRDefault="00252D0E" w:rsidP="003E14DA">
      <w:pPr>
        <w:numPr>
          <w:ilvl w:val="2"/>
          <w:numId w:val="19"/>
        </w:numPr>
        <w:pBdr>
          <w:top w:val="nil"/>
          <w:left w:val="nil"/>
          <w:bottom w:val="nil"/>
          <w:right w:val="nil"/>
          <w:between w:val="nil"/>
        </w:pBdr>
        <w:tabs>
          <w:tab w:val="left" w:pos="907"/>
        </w:tabs>
        <w:spacing w:before="12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Cujo objeto social não seja pertinente e compatível ao objeto licitado.</w:t>
      </w:r>
    </w:p>
    <w:p w14:paraId="0472B9D2" w14:textId="77777777" w:rsidR="00D565DA" w:rsidRPr="00550D0A" w:rsidRDefault="00252D0E" w:rsidP="003E14DA">
      <w:pPr>
        <w:numPr>
          <w:ilvl w:val="2"/>
          <w:numId w:val="19"/>
        </w:numPr>
        <w:pBdr>
          <w:top w:val="nil"/>
          <w:left w:val="nil"/>
          <w:bottom w:val="nil"/>
          <w:right w:val="nil"/>
          <w:between w:val="nil"/>
        </w:pBdr>
        <w:tabs>
          <w:tab w:val="left" w:pos="907"/>
        </w:tabs>
        <w:spacing w:before="122"/>
        <w:ind w:left="567" w:firstLine="0"/>
        <w:jc w:val="both"/>
        <w:rPr>
          <w:rFonts w:asciiTheme="majorHAnsi" w:eastAsia="Cambria" w:hAnsiTheme="majorHAnsi" w:cs="Cambria"/>
          <w:b/>
          <w:bCs/>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Conforme disposto no artigo 14 da Lei nº 14.133/2021</w:t>
      </w:r>
      <w:r w:rsidRPr="00550D0A">
        <w:rPr>
          <w:rFonts w:asciiTheme="majorHAnsi" w:eastAsia="Cambria" w:hAnsiTheme="majorHAnsi" w:cs="Cambria"/>
          <w:b/>
          <w:bCs/>
          <w:color w:val="000000"/>
          <w:sz w:val="20"/>
          <w:szCs w:val="20"/>
        </w:rPr>
        <w:t>.</w:t>
      </w:r>
    </w:p>
    <w:p w14:paraId="15B5BE9C" w14:textId="6C51DF89" w:rsidR="00891946" w:rsidRPr="00550D0A" w:rsidRDefault="00891946" w:rsidP="003E14DA">
      <w:pPr>
        <w:numPr>
          <w:ilvl w:val="2"/>
          <w:numId w:val="19"/>
        </w:numPr>
        <w:pBdr>
          <w:top w:val="nil"/>
          <w:left w:val="nil"/>
          <w:bottom w:val="nil"/>
          <w:right w:val="nil"/>
          <w:between w:val="nil"/>
        </w:pBdr>
        <w:tabs>
          <w:tab w:val="left" w:pos="907"/>
        </w:tabs>
        <w:spacing w:before="122"/>
        <w:ind w:left="567" w:firstLine="0"/>
        <w:jc w:val="both"/>
        <w:rPr>
          <w:rFonts w:asciiTheme="majorHAnsi" w:eastAsia="Cambria" w:hAnsiTheme="majorHAnsi" w:cs="Cambria"/>
          <w:b/>
          <w:bCs/>
          <w:color w:val="000000"/>
          <w:sz w:val="20"/>
          <w:szCs w:val="20"/>
        </w:rPr>
      </w:pPr>
      <w:r w:rsidRPr="00550D0A">
        <w:rPr>
          <w:rFonts w:asciiTheme="majorHAnsi" w:eastAsia="Cambria" w:hAnsiTheme="majorHAnsi" w:cs="Cambria"/>
          <w:b/>
          <w:bCs/>
          <w:color w:val="000000"/>
          <w:sz w:val="20"/>
          <w:szCs w:val="20"/>
        </w:rPr>
        <w:lastRenderedPageBreak/>
        <w:t>DA INVERSAO DE FASES</w:t>
      </w:r>
    </w:p>
    <w:p w14:paraId="48C78997" w14:textId="7E2201E5" w:rsidR="00891946" w:rsidRPr="00550D0A" w:rsidRDefault="00891946" w:rsidP="003E14DA">
      <w:pPr>
        <w:pStyle w:val="PargrafodaLista"/>
        <w:numPr>
          <w:ilvl w:val="3"/>
          <w:numId w:val="19"/>
        </w:numPr>
        <w:pBdr>
          <w:top w:val="nil"/>
          <w:left w:val="nil"/>
          <w:bottom w:val="nil"/>
          <w:right w:val="nil"/>
          <w:between w:val="nil"/>
        </w:pBdr>
        <w:tabs>
          <w:tab w:val="left" w:pos="907"/>
        </w:tabs>
        <w:spacing w:before="122"/>
        <w:ind w:left="567" w:firstLine="0"/>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 apresentação desta licitação será realizada em modo de inversao de fases permitida no art 17 parágrafo 1º da NLLC devendo a habilitação dos licitantes preceder a fase de apresentação de propostas e lances;</w:t>
      </w:r>
    </w:p>
    <w:p w14:paraId="13924606" w14:textId="04D6D8A5" w:rsidR="00891946" w:rsidRPr="00550D0A" w:rsidRDefault="00891946" w:rsidP="003E14DA">
      <w:pPr>
        <w:pStyle w:val="PargrafodaLista"/>
        <w:numPr>
          <w:ilvl w:val="3"/>
          <w:numId w:val="19"/>
        </w:numPr>
        <w:pBdr>
          <w:top w:val="nil"/>
          <w:left w:val="nil"/>
          <w:bottom w:val="nil"/>
          <w:right w:val="nil"/>
          <w:between w:val="nil"/>
        </w:pBdr>
        <w:tabs>
          <w:tab w:val="left" w:pos="907"/>
        </w:tabs>
        <w:spacing w:before="122"/>
        <w:ind w:left="567" w:firstLine="0"/>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a justificativa da inversao encontra-se da seguinte forma: </w:t>
      </w:r>
      <w:r w:rsidR="00225EE8" w:rsidRPr="00550D0A">
        <w:rPr>
          <w:rFonts w:asciiTheme="majorHAnsi" w:eastAsia="Cambria" w:hAnsiTheme="majorHAnsi" w:cs="Cambria"/>
          <w:color w:val="000000"/>
          <w:sz w:val="20"/>
          <w:szCs w:val="20"/>
        </w:rPr>
        <w:t xml:space="preserve">o art 17 § 1º  da lei 14.133/21 permite a inversao de fase de habilitação que passa a anteceder a fase de julgamento de propostas, desde que expressamente previsto no edital. Isso significa que a documentação de habilitação será analisada antes da abertura das propostas comerciais , o que pode evitar </w:t>
      </w:r>
      <w:r w:rsidR="00734EE9" w:rsidRPr="00550D0A">
        <w:rPr>
          <w:rFonts w:asciiTheme="majorHAnsi" w:eastAsia="Cambria" w:hAnsiTheme="majorHAnsi" w:cs="Cambria"/>
          <w:color w:val="000000"/>
          <w:sz w:val="20"/>
          <w:szCs w:val="20"/>
        </w:rPr>
        <w:t xml:space="preserve">a participação de empresas sem </w:t>
      </w:r>
      <w:r w:rsidR="00225EE8" w:rsidRPr="00550D0A">
        <w:rPr>
          <w:rFonts w:asciiTheme="majorHAnsi" w:eastAsia="Cambria" w:hAnsiTheme="majorHAnsi" w:cs="Cambria"/>
          <w:color w:val="000000"/>
          <w:sz w:val="20"/>
          <w:szCs w:val="20"/>
        </w:rPr>
        <w:t>capacidade tecnica</w:t>
      </w:r>
      <w:r w:rsidR="00734EE9" w:rsidRPr="00550D0A">
        <w:rPr>
          <w:rFonts w:asciiTheme="majorHAnsi" w:eastAsia="Cambria" w:hAnsiTheme="majorHAnsi" w:cs="Cambria"/>
          <w:color w:val="000000"/>
          <w:sz w:val="20"/>
          <w:szCs w:val="20"/>
        </w:rPr>
        <w:t xml:space="preserve"> adequada e consequentemente garantir maior segurança juridica ao processo; Evita tambem que empresas de “fachada” ou mesmo “inidoneas” apresentem propostas irrealistas ou desequilibradas  possam prejudicar a execução do processo; tal procedimento visa unicamente garantir a participação de licitantes aptos a prestarem serviços com qualidade real, evitando a participação de concorrente que possa fragilizar o processoe acarretar grandes problemas para a administração Municipal. Alem disso a inversão de fases proporciona maior eficiencia e economicidade ao processo, acelerando a manifestação da administração quanto a regularidade dos documentos e a qualificação tecnica dos participantes, com amparo do art 17 § 1º da lei 14.133/21. </w:t>
      </w:r>
      <w:r w:rsidR="00225EE8" w:rsidRPr="00550D0A">
        <w:rPr>
          <w:rFonts w:asciiTheme="majorHAnsi" w:eastAsia="Cambria" w:hAnsiTheme="majorHAnsi" w:cs="Cambria"/>
          <w:color w:val="000000"/>
          <w:sz w:val="20"/>
          <w:szCs w:val="20"/>
        </w:rPr>
        <w:t xml:space="preserve"> </w:t>
      </w:r>
    </w:p>
    <w:p w14:paraId="6246A482" w14:textId="45592A53" w:rsidR="00891946" w:rsidRPr="00550D0A" w:rsidRDefault="00891946" w:rsidP="003E14DA">
      <w:pPr>
        <w:pStyle w:val="PargrafodaLista"/>
        <w:numPr>
          <w:ilvl w:val="3"/>
          <w:numId w:val="19"/>
        </w:numPr>
        <w:pBdr>
          <w:top w:val="nil"/>
          <w:left w:val="nil"/>
          <w:bottom w:val="nil"/>
          <w:right w:val="nil"/>
          <w:between w:val="nil"/>
        </w:pBdr>
        <w:tabs>
          <w:tab w:val="left" w:pos="907"/>
        </w:tabs>
        <w:spacing w:before="122"/>
        <w:ind w:left="567" w:firstLine="0"/>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 abertura da sessão dar-se a automaticamente em sessão pública por meio do sistema eletronico na data horario e local identificados neste edital;</w:t>
      </w:r>
    </w:p>
    <w:p w14:paraId="535E885F" w14:textId="6E1B8379" w:rsidR="00891946" w:rsidRPr="00550D0A" w:rsidRDefault="00891946" w:rsidP="003E14DA">
      <w:pPr>
        <w:pStyle w:val="PargrafodaLista"/>
        <w:numPr>
          <w:ilvl w:val="3"/>
          <w:numId w:val="19"/>
        </w:numPr>
        <w:pBdr>
          <w:top w:val="nil"/>
          <w:left w:val="nil"/>
          <w:bottom w:val="nil"/>
          <w:right w:val="nil"/>
          <w:between w:val="nil"/>
        </w:pBdr>
        <w:tabs>
          <w:tab w:val="left" w:pos="907"/>
        </w:tabs>
        <w:spacing w:before="122"/>
        <w:ind w:left="567" w:firstLine="0"/>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]o sistema disponibilizará como campo para troca de mensagens entre o agente de contratação/licitantes participantes;</w:t>
      </w:r>
    </w:p>
    <w:p w14:paraId="1149D37A" w14:textId="2E615B20" w:rsidR="00891946" w:rsidRPr="00550D0A" w:rsidRDefault="00891946" w:rsidP="003E14DA">
      <w:pPr>
        <w:pStyle w:val="PargrafodaLista"/>
        <w:numPr>
          <w:ilvl w:val="3"/>
          <w:numId w:val="19"/>
        </w:numPr>
        <w:pBdr>
          <w:top w:val="nil"/>
          <w:left w:val="nil"/>
          <w:bottom w:val="nil"/>
          <w:right w:val="nil"/>
          <w:between w:val="nil"/>
        </w:pBdr>
        <w:tabs>
          <w:tab w:val="left" w:pos="907"/>
        </w:tabs>
        <w:spacing w:before="122"/>
        <w:ind w:left="567" w:firstLine="0"/>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Entao o agente de contratação dará inicio </w:t>
      </w:r>
      <w:r w:rsidR="00225EE8" w:rsidRPr="00550D0A">
        <w:rPr>
          <w:rFonts w:asciiTheme="majorHAnsi" w:eastAsia="Cambria" w:hAnsiTheme="majorHAnsi" w:cs="Cambria"/>
          <w:color w:val="000000"/>
          <w:sz w:val="20"/>
          <w:szCs w:val="20"/>
        </w:rPr>
        <w:t xml:space="preserve">a sessão publica da Concorrencia com a analise dos documentos de habilitação recebidos no sistema BNC ( Bolsa Nacional de Compras ) </w:t>
      </w:r>
      <w:hyperlink r:id="rId14" w:history="1">
        <w:r w:rsidR="00225EE8" w:rsidRPr="00550D0A">
          <w:rPr>
            <w:rStyle w:val="Hyperlink"/>
            <w:rFonts w:asciiTheme="majorHAnsi" w:eastAsia="Cambria" w:hAnsiTheme="majorHAnsi" w:cs="Cambria"/>
            <w:sz w:val="20"/>
            <w:szCs w:val="20"/>
          </w:rPr>
          <w:t>https://bnc.org.br</w:t>
        </w:r>
      </w:hyperlink>
      <w:r w:rsidR="00225EE8" w:rsidRPr="00550D0A">
        <w:rPr>
          <w:rFonts w:asciiTheme="majorHAnsi" w:eastAsia="Cambria" w:hAnsiTheme="majorHAnsi" w:cs="Cambria"/>
          <w:color w:val="000000"/>
          <w:sz w:val="20"/>
          <w:szCs w:val="20"/>
        </w:rPr>
        <w:t xml:space="preserve"> </w:t>
      </w:r>
    </w:p>
    <w:p w14:paraId="23B5A1C9" w14:textId="58226300" w:rsidR="00225EE8" w:rsidRPr="00550D0A" w:rsidRDefault="00225EE8" w:rsidP="003E14DA">
      <w:pPr>
        <w:pStyle w:val="PargrafodaLista"/>
        <w:numPr>
          <w:ilvl w:val="3"/>
          <w:numId w:val="19"/>
        </w:numPr>
        <w:pBdr>
          <w:top w:val="nil"/>
          <w:left w:val="nil"/>
          <w:bottom w:val="nil"/>
          <w:right w:val="nil"/>
          <w:between w:val="nil"/>
        </w:pBdr>
        <w:tabs>
          <w:tab w:val="left" w:pos="907"/>
        </w:tabs>
        <w:spacing w:before="122"/>
        <w:ind w:left="567" w:firstLine="0"/>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Como condição previa ao exame da documentação de habilitação dos participantes, o agente de contratação verificará o eventual descumprimento das condições de participação especialmente quanto a existencia de sanção que impeça a participação no certame ou a futura contratação;</w:t>
      </w:r>
    </w:p>
    <w:p w14:paraId="404F4CFC"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3D493304" w14:textId="77777777" w:rsidR="00D565DA" w:rsidRPr="00550D0A" w:rsidRDefault="00252D0E" w:rsidP="003E14DA">
      <w:pPr>
        <w:pStyle w:val="Ttulo1"/>
        <w:numPr>
          <w:ilvl w:val="0"/>
          <w:numId w:val="19"/>
        </w:numPr>
        <w:tabs>
          <w:tab w:val="left" w:pos="536"/>
        </w:tabs>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DO CREDENCIAMENTO NO SISTEMA ELETRÔNICO</w:t>
      </w:r>
    </w:p>
    <w:p w14:paraId="3C3707A1" w14:textId="77777777" w:rsidR="00D565DA" w:rsidRPr="00550D0A" w:rsidRDefault="00252D0E" w:rsidP="003E14DA">
      <w:pPr>
        <w:numPr>
          <w:ilvl w:val="1"/>
          <w:numId w:val="19"/>
        </w:numPr>
        <w:pBdr>
          <w:top w:val="nil"/>
          <w:left w:val="nil"/>
          <w:bottom w:val="nil"/>
          <w:right w:val="nil"/>
          <w:between w:val="nil"/>
        </w:pBdr>
        <w:tabs>
          <w:tab w:val="left" w:pos="755"/>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O credenciamento é o nível básico do registro cadastral no sistema da </w:t>
      </w:r>
      <w:r w:rsidRPr="00550D0A">
        <w:rPr>
          <w:rFonts w:asciiTheme="majorHAnsi" w:eastAsia="Cambria" w:hAnsiTheme="majorHAnsi" w:cs="Cambria"/>
          <w:b/>
          <w:color w:val="000000"/>
          <w:sz w:val="20"/>
          <w:szCs w:val="20"/>
        </w:rPr>
        <w:t xml:space="preserve">BNC (BANCO NACIONAL DE COMPRAS)- disponível no endereço eletrônico </w:t>
      </w:r>
      <w:hyperlink r:id="rId15">
        <w:r w:rsidRPr="00550D0A">
          <w:rPr>
            <w:rFonts w:asciiTheme="majorHAnsi" w:eastAsia="Cambria" w:hAnsiTheme="majorHAnsi" w:cs="Cambria"/>
            <w:b/>
            <w:color w:val="0070C0"/>
            <w:sz w:val="20"/>
            <w:szCs w:val="20"/>
            <w:u w:val="single"/>
          </w:rPr>
          <w:t>https://bnc.org.br/</w:t>
        </w:r>
      </w:hyperlink>
      <w:r w:rsidRPr="00550D0A">
        <w:rPr>
          <w:rFonts w:asciiTheme="majorHAnsi" w:eastAsia="Cambria" w:hAnsiTheme="majorHAnsi" w:cs="Cambria"/>
          <w:color w:val="0070C0"/>
          <w:sz w:val="20"/>
          <w:szCs w:val="20"/>
        </w:rPr>
        <w:t>,</w:t>
      </w:r>
      <w:r w:rsidRPr="00550D0A">
        <w:rPr>
          <w:rFonts w:asciiTheme="majorHAnsi" w:eastAsia="Cambria" w:hAnsiTheme="majorHAnsi" w:cs="Cambria"/>
          <w:color w:val="000000"/>
          <w:sz w:val="20"/>
          <w:szCs w:val="20"/>
        </w:rPr>
        <w:t xml:space="preserve"> que permite a participação dos interessados na modalidade licitatória </w:t>
      </w:r>
      <w:r w:rsidRPr="00550D0A">
        <w:rPr>
          <w:rFonts w:asciiTheme="majorHAnsi" w:eastAsia="Cambria" w:hAnsiTheme="majorHAnsi" w:cs="Cambria"/>
          <w:b/>
          <w:color w:val="000000"/>
          <w:sz w:val="20"/>
          <w:szCs w:val="20"/>
        </w:rPr>
        <w:t>Concorrência</w:t>
      </w:r>
      <w:r w:rsidRPr="00550D0A">
        <w:rPr>
          <w:rFonts w:asciiTheme="majorHAnsi" w:eastAsia="Cambria" w:hAnsiTheme="majorHAnsi" w:cs="Cambria"/>
          <w:color w:val="000000"/>
          <w:sz w:val="20"/>
          <w:szCs w:val="20"/>
        </w:rPr>
        <w:t>, em sua forma eletrônica.</w:t>
      </w:r>
    </w:p>
    <w:p w14:paraId="262C89E6" w14:textId="77777777" w:rsidR="00D565DA" w:rsidRPr="00550D0A" w:rsidRDefault="00252D0E" w:rsidP="003E14DA">
      <w:pPr>
        <w:numPr>
          <w:ilvl w:val="1"/>
          <w:numId w:val="19"/>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Para participação na Concorrência, o proponente deverá assinalar em campo próprio do sistema eletrônico, todas as declarações disponíveis, sendo facultada apenas a opção relativa aos requisitos de enquadramento na Lei Complementar nº 123/2006.</w:t>
      </w:r>
    </w:p>
    <w:p w14:paraId="15B3114D" w14:textId="77777777" w:rsidR="00D565DA" w:rsidRPr="00550D0A" w:rsidRDefault="00252D0E" w:rsidP="003E14DA">
      <w:pPr>
        <w:numPr>
          <w:ilvl w:val="2"/>
          <w:numId w:val="19"/>
        </w:numPr>
        <w:pBdr>
          <w:top w:val="nil"/>
          <w:left w:val="nil"/>
          <w:bottom w:val="nil"/>
          <w:right w:val="nil"/>
          <w:between w:val="nil"/>
        </w:pBdr>
        <w:tabs>
          <w:tab w:val="left" w:pos="921"/>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 declaração falsa relativa ao cumprimento de qualquer condição sujeitará o proponente às sanções previstas em lei e neste Edital.</w:t>
      </w:r>
    </w:p>
    <w:p w14:paraId="11AB7B29" w14:textId="77777777" w:rsidR="00D565DA" w:rsidRPr="00550D0A" w:rsidRDefault="00252D0E" w:rsidP="003E14DA">
      <w:pPr>
        <w:numPr>
          <w:ilvl w:val="1"/>
          <w:numId w:val="19"/>
        </w:numPr>
        <w:pBdr>
          <w:top w:val="nil"/>
          <w:left w:val="nil"/>
          <w:bottom w:val="nil"/>
          <w:right w:val="nil"/>
          <w:between w:val="nil"/>
        </w:pBdr>
        <w:tabs>
          <w:tab w:val="left" w:pos="721"/>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Nenhuma pessoa, ainda que munida de procuração, poderá representar mais de uma empresa neste processo deste processo, sob pena de exclusão sumária de ambos os proponentes representados.</w:t>
      </w:r>
    </w:p>
    <w:p w14:paraId="7AA0929B" w14:textId="77777777" w:rsidR="00D565DA" w:rsidRPr="00550D0A" w:rsidRDefault="00252D0E" w:rsidP="003E14DA">
      <w:pPr>
        <w:pStyle w:val="Ttulo1"/>
        <w:numPr>
          <w:ilvl w:val="0"/>
          <w:numId w:val="19"/>
        </w:numPr>
        <w:tabs>
          <w:tab w:val="left" w:pos="536"/>
        </w:tabs>
        <w:spacing w:before="224"/>
        <w:ind w:left="567" w:firstLine="0"/>
        <w:rPr>
          <w:rFonts w:asciiTheme="majorHAnsi" w:eastAsia="Cambria" w:hAnsiTheme="majorHAnsi" w:cs="Cambria"/>
          <w:sz w:val="20"/>
          <w:szCs w:val="20"/>
        </w:rPr>
      </w:pPr>
      <w:r w:rsidRPr="00550D0A">
        <w:rPr>
          <w:rFonts w:asciiTheme="majorHAnsi" w:eastAsia="Cambria" w:hAnsiTheme="majorHAnsi" w:cs="Cambria"/>
          <w:b w:val="0"/>
          <w:sz w:val="20"/>
          <w:szCs w:val="20"/>
        </w:rPr>
        <w:t xml:space="preserve">- </w:t>
      </w:r>
      <w:r w:rsidRPr="00550D0A">
        <w:rPr>
          <w:rFonts w:asciiTheme="majorHAnsi" w:eastAsia="Cambria" w:hAnsiTheme="majorHAnsi" w:cs="Cambria"/>
          <w:sz w:val="20"/>
          <w:szCs w:val="20"/>
        </w:rPr>
        <w:t>DA PARTICIPAÇÃO NO SISTEMA ELETRÔNICO</w:t>
      </w:r>
    </w:p>
    <w:p w14:paraId="7D2545C8" w14:textId="77777777" w:rsidR="00D565DA" w:rsidRPr="00550D0A" w:rsidRDefault="00252D0E" w:rsidP="003E14DA">
      <w:pPr>
        <w:numPr>
          <w:ilvl w:val="1"/>
          <w:numId w:val="19"/>
        </w:numPr>
        <w:pBdr>
          <w:top w:val="nil"/>
          <w:left w:val="nil"/>
          <w:bottom w:val="nil"/>
          <w:right w:val="nil"/>
          <w:between w:val="nil"/>
        </w:pBdr>
        <w:tabs>
          <w:tab w:val="left" w:pos="789"/>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 participação no certame se dará por meio da digitação da senha pessoal e intransferível do representante credenciado, e subsequente encaminhamento da proposta de preços e dos documentos de habilitação, exclusivamente, por meio do sistema eletrônico através do site</w:t>
      </w:r>
      <w:r w:rsidRPr="00550D0A">
        <w:rPr>
          <w:rFonts w:asciiTheme="majorHAnsi" w:eastAsia="Cambria" w:hAnsiTheme="majorHAnsi" w:cs="Cambria"/>
          <w:color w:val="0000FF"/>
          <w:sz w:val="20"/>
          <w:szCs w:val="20"/>
        </w:rPr>
        <w:t xml:space="preserve"> </w:t>
      </w:r>
      <w:hyperlink r:id="rId16">
        <w:r w:rsidRPr="00550D0A">
          <w:rPr>
            <w:rFonts w:asciiTheme="majorHAnsi" w:eastAsia="Cambria" w:hAnsiTheme="majorHAnsi" w:cs="Cambria"/>
            <w:b/>
            <w:color w:val="0070C0"/>
            <w:sz w:val="20"/>
            <w:szCs w:val="20"/>
            <w:u w:val="single"/>
          </w:rPr>
          <w:t>https://bnc.org.br/</w:t>
        </w:r>
      </w:hyperlink>
      <w:hyperlink r:id="rId17">
        <w:r w:rsidRPr="00550D0A">
          <w:rPr>
            <w:rFonts w:asciiTheme="majorHAnsi" w:eastAsia="Cambria" w:hAnsiTheme="majorHAnsi" w:cs="Cambria"/>
            <w:color w:val="0000FF"/>
            <w:sz w:val="20"/>
            <w:szCs w:val="20"/>
            <w:u w:val="single"/>
          </w:rPr>
          <w:t>,</w:t>
        </w:r>
      </w:hyperlink>
      <w:hyperlink r:id="rId18">
        <w:r w:rsidRPr="00550D0A">
          <w:rPr>
            <w:rFonts w:asciiTheme="majorHAnsi" w:eastAsia="Cambria" w:hAnsiTheme="majorHAnsi" w:cs="Cambria"/>
            <w:color w:val="0000FF"/>
            <w:sz w:val="20"/>
            <w:szCs w:val="20"/>
          </w:rPr>
          <w:t xml:space="preserve"> </w:t>
        </w:r>
      </w:hyperlink>
      <w:r w:rsidRPr="00550D0A">
        <w:rPr>
          <w:rFonts w:asciiTheme="majorHAnsi" w:eastAsia="Cambria" w:hAnsiTheme="majorHAnsi" w:cs="Cambria"/>
          <w:color w:val="000000"/>
          <w:sz w:val="20"/>
          <w:szCs w:val="20"/>
        </w:rPr>
        <w:t>observando a data e o horário limite estabelecido no item 1 deste Edital para cadastro da proposta.</w:t>
      </w:r>
    </w:p>
    <w:p w14:paraId="19F30511" w14:textId="77777777" w:rsidR="00D565DA" w:rsidRPr="00550D0A" w:rsidRDefault="00252D0E" w:rsidP="003E14DA">
      <w:pPr>
        <w:numPr>
          <w:ilvl w:val="1"/>
          <w:numId w:val="19"/>
        </w:numPr>
        <w:pBdr>
          <w:top w:val="nil"/>
          <w:left w:val="nil"/>
          <w:bottom w:val="nil"/>
          <w:right w:val="nil"/>
          <w:between w:val="nil"/>
        </w:pBdr>
        <w:tabs>
          <w:tab w:val="left" w:pos="724"/>
        </w:tabs>
        <w:spacing w:before="12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Poderão participar desta Concorrência proponente cujo ramo de atividade seja compatível com o objeto desta licitação, e que estejam com Credenciamento regular no </w:t>
      </w:r>
      <w:r w:rsidRPr="00550D0A">
        <w:rPr>
          <w:rFonts w:asciiTheme="majorHAnsi" w:eastAsia="Cambria" w:hAnsiTheme="majorHAnsi" w:cs="Cambria"/>
          <w:b/>
          <w:color w:val="000000"/>
          <w:sz w:val="20"/>
          <w:szCs w:val="20"/>
        </w:rPr>
        <w:t>BNC (BANCO NACIONAL DE COMPRAS)</w:t>
      </w:r>
      <w:r w:rsidRPr="00550D0A">
        <w:rPr>
          <w:rFonts w:asciiTheme="majorHAnsi" w:eastAsia="Cambria" w:hAnsiTheme="majorHAnsi" w:cs="Cambria"/>
          <w:color w:val="000000"/>
          <w:sz w:val="20"/>
          <w:szCs w:val="20"/>
        </w:rPr>
        <w:t>.</w:t>
      </w:r>
    </w:p>
    <w:p w14:paraId="1B1616F3" w14:textId="77777777" w:rsidR="00D565DA" w:rsidRPr="00550D0A" w:rsidRDefault="00252D0E" w:rsidP="003E14DA">
      <w:pPr>
        <w:numPr>
          <w:ilvl w:val="1"/>
          <w:numId w:val="19"/>
        </w:numPr>
        <w:pBdr>
          <w:top w:val="nil"/>
          <w:left w:val="nil"/>
          <w:bottom w:val="nil"/>
          <w:right w:val="nil"/>
          <w:between w:val="nil"/>
        </w:pBdr>
        <w:tabs>
          <w:tab w:val="left" w:pos="757"/>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Caberá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14:paraId="397B1D7A" w14:textId="77777777" w:rsidR="00D565DA" w:rsidRPr="00550D0A" w:rsidRDefault="00252D0E" w:rsidP="003E14DA">
      <w:pPr>
        <w:numPr>
          <w:ilvl w:val="1"/>
          <w:numId w:val="19"/>
        </w:numPr>
        <w:pBdr>
          <w:top w:val="nil"/>
          <w:left w:val="nil"/>
          <w:bottom w:val="nil"/>
          <w:right w:val="nil"/>
          <w:between w:val="nil"/>
        </w:pBdr>
        <w:tabs>
          <w:tab w:val="left" w:pos="806"/>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No caso de desconexão com o Agente de Contratação no decorrer da etapa competitiva da Concorrência, o sistema eletrônico poderá permanecer acessível aos proponentes para a recepção dos lances, retornando ao Agente de Contratação, quando possível, sua atuação no certame, sem prejuízo dos atos realizados.</w:t>
      </w:r>
    </w:p>
    <w:p w14:paraId="4326A9D0" w14:textId="77777777" w:rsidR="00D565DA" w:rsidRPr="00550D0A" w:rsidRDefault="00252D0E" w:rsidP="003E14DA">
      <w:pPr>
        <w:numPr>
          <w:ilvl w:val="1"/>
          <w:numId w:val="19"/>
        </w:numPr>
        <w:pBdr>
          <w:top w:val="nil"/>
          <w:left w:val="nil"/>
          <w:bottom w:val="nil"/>
          <w:right w:val="nil"/>
          <w:between w:val="nil"/>
        </w:pBdr>
        <w:tabs>
          <w:tab w:val="left" w:pos="738"/>
        </w:tabs>
        <w:spacing w:before="12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lastRenderedPageBreak/>
        <w:t>- Quando a desconexão persistir por tempo superior a 10 (dez) minutos, a sessão da Concorrência será suspensa e terá reinício somente decorridas 24 (vinte e quatro) horas após a comunicação do fato aos participantes, no sítio eletrônico utilizado para divulgação.</w:t>
      </w:r>
    </w:p>
    <w:p w14:paraId="3D4D57E5"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5B31C308" w14:textId="77777777" w:rsidR="00D565DA" w:rsidRPr="00550D0A" w:rsidRDefault="00252D0E" w:rsidP="003E14DA">
      <w:pPr>
        <w:pStyle w:val="Ttulo1"/>
        <w:numPr>
          <w:ilvl w:val="0"/>
          <w:numId w:val="19"/>
        </w:numPr>
        <w:tabs>
          <w:tab w:val="left" w:pos="536"/>
        </w:tabs>
        <w:spacing w:before="176"/>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DA APRESENTAÇÃO DA PROPOSTA NO SISTEMA ELETRÔNICO</w:t>
      </w:r>
    </w:p>
    <w:p w14:paraId="1F13F7C1" w14:textId="77777777" w:rsidR="00D565DA" w:rsidRPr="00550D0A" w:rsidRDefault="00252D0E" w:rsidP="003E14DA">
      <w:pPr>
        <w:numPr>
          <w:ilvl w:val="1"/>
          <w:numId w:val="19"/>
        </w:numPr>
        <w:pBdr>
          <w:top w:val="nil"/>
          <w:left w:val="nil"/>
          <w:bottom w:val="nil"/>
          <w:right w:val="nil"/>
          <w:between w:val="nil"/>
        </w:pBdr>
        <w:tabs>
          <w:tab w:val="left" w:pos="733"/>
        </w:tabs>
        <w:spacing w:before="119"/>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Os proponentes cadastrarão, exclusivamente por meio do sistema eletrônico, proposta com a descrição do objeto ofertado e o preço, até a data e o horário estabelecidos para abertura da sessão pública.</w:t>
      </w:r>
    </w:p>
    <w:p w14:paraId="5C146587" w14:textId="5711F70F" w:rsidR="00D565DA" w:rsidRPr="00550D0A" w:rsidRDefault="00252D0E" w:rsidP="003E14DA">
      <w:pPr>
        <w:numPr>
          <w:ilvl w:val="1"/>
          <w:numId w:val="19"/>
        </w:numPr>
        <w:pBdr>
          <w:top w:val="nil"/>
          <w:left w:val="nil"/>
          <w:bottom w:val="nil"/>
          <w:right w:val="nil"/>
          <w:between w:val="nil"/>
        </w:pBdr>
        <w:tabs>
          <w:tab w:val="left" w:pos="767"/>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Ao cadastrar sua proposta pelo sistema eletrônico o proponente deverá postar apenas o VALOR GLOBAL.</w:t>
      </w:r>
      <w:r w:rsidR="00B831E7" w:rsidRPr="00550D0A">
        <w:rPr>
          <w:rFonts w:asciiTheme="majorHAnsi" w:eastAsia="Cambria" w:hAnsiTheme="majorHAnsi" w:cs="Cambria"/>
          <w:color w:val="000000"/>
          <w:sz w:val="20"/>
          <w:szCs w:val="20"/>
        </w:rPr>
        <w:t xml:space="preserve"> E inserir sua proposta sem identificação conforme documento gerado pelo sistema BNC;</w:t>
      </w:r>
    </w:p>
    <w:p w14:paraId="1587D1A6" w14:textId="77777777" w:rsidR="00D565DA" w:rsidRPr="00550D0A" w:rsidRDefault="00252D0E" w:rsidP="003E14DA">
      <w:pPr>
        <w:numPr>
          <w:ilvl w:val="1"/>
          <w:numId w:val="19"/>
        </w:numPr>
        <w:pBdr>
          <w:top w:val="nil"/>
          <w:left w:val="nil"/>
          <w:bottom w:val="nil"/>
          <w:right w:val="nil"/>
          <w:between w:val="nil"/>
        </w:pBdr>
        <w:tabs>
          <w:tab w:val="left" w:pos="752"/>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 cadastro da proposta pressupõe o pleno conhecimento e atendimento às exigências de habilitação previstas no Edital e seus Anexos.</w:t>
      </w:r>
    </w:p>
    <w:p w14:paraId="16828C79" w14:textId="77777777" w:rsidR="00D565DA" w:rsidRPr="00550D0A" w:rsidRDefault="00252D0E" w:rsidP="003E14DA">
      <w:pPr>
        <w:numPr>
          <w:ilvl w:val="1"/>
          <w:numId w:val="19"/>
        </w:numPr>
        <w:pBdr>
          <w:top w:val="nil"/>
          <w:left w:val="nil"/>
          <w:bottom w:val="nil"/>
          <w:right w:val="nil"/>
          <w:between w:val="nil"/>
        </w:pBdr>
        <w:tabs>
          <w:tab w:val="left" w:pos="740"/>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proponente será responsável por todas as transações que forem efetuadas em seu nome no sistema eletrônico, assumindo como firmes e verdadeiras suas propostas e lances.</w:t>
      </w:r>
    </w:p>
    <w:p w14:paraId="2953B628" w14:textId="77777777" w:rsidR="00D565DA" w:rsidRPr="00550D0A" w:rsidRDefault="00252D0E" w:rsidP="003E14DA">
      <w:pPr>
        <w:numPr>
          <w:ilvl w:val="1"/>
          <w:numId w:val="19"/>
        </w:numPr>
        <w:pBdr>
          <w:top w:val="nil"/>
          <w:left w:val="nil"/>
          <w:bottom w:val="nil"/>
          <w:right w:val="nil"/>
          <w:between w:val="nil"/>
        </w:pBdr>
        <w:tabs>
          <w:tab w:val="left" w:pos="752"/>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Quanto ao valor da proposta cadastrada eletronicamente, todas entrarão na disputa de lance, porém somente será classificado o valor da proposta que estiver dentro do valor estimado/máximo.</w:t>
      </w:r>
    </w:p>
    <w:p w14:paraId="0B7FD8DA" w14:textId="77777777" w:rsidR="00D565DA" w:rsidRPr="00550D0A" w:rsidRDefault="00252D0E" w:rsidP="003E14DA">
      <w:pPr>
        <w:numPr>
          <w:ilvl w:val="1"/>
          <w:numId w:val="19"/>
        </w:numPr>
        <w:pBdr>
          <w:top w:val="nil"/>
          <w:left w:val="nil"/>
          <w:bottom w:val="nil"/>
          <w:right w:val="nil"/>
          <w:between w:val="nil"/>
        </w:pBdr>
        <w:tabs>
          <w:tab w:val="left" w:pos="721"/>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É vedada a cotação parcial de itens ou de quantidade inferior à demandada nesta licitação.</w:t>
      </w:r>
    </w:p>
    <w:p w14:paraId="42AEDF23" w14:textId="77777777" w:rsidR="00D565DA" w:rsidRPr="00550D0A" w:rsidRDefault="00252D0E" w:rsidP="003E14DA">
      <w:pPr>
        <w:numPr>
          <w:ilvl w:val="1"/>
          <w:numId w:val="19"/>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Nos valores propostos estarão inclusos todos os custos operacionais, encargos previdenciários, trabalhistas, tributários, comerciais e quaisquer outros que incidam direta ou indiretamente na execução da obra.</w:t>
      </w:r>
    </w:p>
    <w:p w14:paraId="49B3278B" w14:textId="77777777" w:rsidR="00D565DA" w:rsidRPr="00550D0A" w:rsidRDefault="00252D0E" w:rsidP="003E14DA">
      <w:pPr>
        <w:numPr>
          <w:ilvl w:val="1"/>
          <w:numId w:val="19"/>
        </w:numPr>
        <w:pBdr>
          <w:top w:val="nil"/>
          <w:left w:val="nil"/>
          <w:bottom w:val="nil"/>
          <w:right w:val="nil"/>
          <w:between w:val="nil"/>
        </w:pBdr>
        <w:tabs>
          <w:tab w:val="left" w:pos="796"/>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Os preços ofertados, tanto na proposta inicial, quanto na etapa de lances, serão de exclusiva responsabilidade do proponente, não lhe assistindo o direito de pleitear qualquer alteração, sob alegação de erro, omissão ou qualquer outro pretexto.</w:t>
      </w:r>
    </w:p>
    <w:p w14:paraId="7900D390" w14:textId="77777777" w:rsidR="00D565DA" w:rsidRPr="00550D0A" w:rsidRDefault="00252D0E" w:rsidP="003E14DA">
      <w:pPr>
        <w:numPr>
          <w:ilvl w:val="1"/>
          <w:numId w:val="19"/>
        </w:numPr>
        <w:pBdr>
          <w:top w:val="nil"/>
          <w:left w:val="nil"/>
          <w:bottom w:val="nil"/>
          <w:right w:val="nil"/>
          <w:between w:val="nil"/>
        </w:pBdr>
        <w:tabs>
          <w:tab w:val="left" w:pos="770"/>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prazo de validade da proposta não será inferior a 90 (noventa) dias</w:t>
      </w: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 contar da data de sua apresentação.</w:t>
      </w:r>
    </w:p>
    <w:p w14:paraId="2FC133E0" w14:textId="77777777" w:rsidR="00D565DA" w:rsidRPr="00550D0A" w:rsidRDefault="00252D0E" w:rsidP="003E14DA">
      <w:pPr>
        <w:pBdr>
          <w:top w:val="nil"/>
          <w:left w:val="nil"/>
          <w:bottom w:val="nil"/>
          <w:right w:val="nil"/>
          <w:between w:val="nil"/>
        </w:pBdr>
        <w:spacing w:before="125"/>
        <w:ind w:left="567"/>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6.10</w:t>
      </w:r>
      <w:r w:rsidRPr="00550D0A">
        <w:rPr>
          <w:rFonts w:asciiTheme="majorHAnsi" w:eastAsia="Cambria" w:hAnsiTheme="majorHAnsi" w:cs="Cambria"/>
          <w:color w:val="000000"/>
          <w:sz w:val="20"/>
          <w:szCs w:val="20"/>
        </w:rPr>
        <w:t>- Incumbirá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14:paraId="21EFD5E5" w14:textId="77777777" w:rsidR="00D565DA" w:rsidRPr="00550D0A" w:rsidRDefault="00252D0E" w:rsidP="003E14DA">
      <w:pPr>
        <w:pBdr>
          <w:top w:val="nil"/>
          <w:left w:val="nil"/>
          <w:bottom w:val="nil"/>
          <w:right w:val="nil"/>
          <w:between w:val="nil"/>
        </w:pBdr>
        <w:spacing w:before="123"/>
        <w:ind w:left="567"/>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6.11 </w:t>
      </w:r>
      <w:r w:rsidRPr="00550D0A">
        <w:rPr>
          <w:rFonts w:asciiTheme="majorHAnsi" w:eastAsia="Cambria" w:hAnsiTheme="majorHAnsi" w:cs="Cambria"/>
          <w:color w:val="000000"/>
          <w:sz w:val="20"/>
          <w:szCs w:val="20"/>
        </w:rPr>
        <w:t>- Até a data e horario de cadastro de proposta da sessão pública, os proponentes poderão excluir ou alterar a proposta anteriormente cadastrada no sistema.</w:t>
      </w:r>
    </w:p>
    <w:p w14:paraId="08ED6A8B" w14:textId="211DF642" w:rsidR="00D565DA" w:rsidRPr="00550D0A" w:rsidRDefault="00252D0E" w:rsidP="003E14DA">
      <w:pPr>
        <w:pStyle w:val="Ttulo1"/>
        <w:numPr>
          <w:ilvl w:val="0"/>
          <w:numId w:val="19"/>
        </w:numPr>
        <w:tabs>
          <w:tab w:val="left" w:pos="536"/>
        </w:tabs>
        <w:spacing w:before="231"/>
        <w:ind w:left="567" w:firstLine="0"/>
        <w:jc w:val="both"/>
        <w:rPr>
          <w:rFonts w:asciiTheme="majorHAnsi" w:eastAsia="Cambria" w:hAnsiTheme="majorHAnsi" w:cs="Cambria"/>
          <w:sz w:val="20"/>
          <w:szCs w:val="20"/>
        </w:rPr>
      </w:pPr>
      <w:r w:rsidRPr="00550D0A">
        <w:rPr>
          <w:rFonts w:asciiTheme="majorHAnsi" w:eastAsia="Cambria" w:hAnsiTheme="majorHAnsi" w:cs="Cambria"/>
          <w:sz w:val="20"/>
          <w:szCs w:val="20"/>
        </w:rPr>
        <w:t>- DA ABERTURA DA SESSÃO ELETRÔNICA E DA FORMULAÇÃO DE LANCES</w:t>
      </w:r>
      <w:r w:rsidR="00B831E7" w:rsidRPr="00550D0A">
        <w:rPr>
          <w:rFonts w:asciiTheme="majorHAnsi" w:eastAsia="Cambria" w:hAnsiTheme="majorHAnsi" w:cs="Cambria"/>
          <w:sz w:val="20"/>
          <w:szCs w:val="20"/>
        </w:rPr>
        <w:t xml:space="preserve"> PÓS ANALISE DE HABILITAÇÃO</w:t>
      </w:r>
    </w:p>
    <w:p w14:paraId="171CFA64" w14:textId="77777777" w:rsidR="00D565DA" w:rsidRPr="00550D0A" w:rsidRDefault="00252D0E" w:rsidP="003E14DA">
      <w:pPr>
        <w:numPr>
          <w:ilvl w:val="1"/>
          <w:numId w:val="19"/>
        </w:numPr>
        <w:pBdr>
          <w:top w:val="nil"/>
          <w:left w:val="nil"/>
          <w:bottom w:val="nil"/>
          <w:right w:val="nil"/>
          <w:between w:val="nil"/>
        </w:pBdr>
        <w:tabs>
          <w:tab w:val="left" w:pos="721"/>
        </w:tabs>
        <w:spacing w:before="11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 modo de disputa se dará na forma prevista no subitem 1.6 do edital.</w:t>
      </w:r>
    </w:p>
    <w:p w14:paraId="4DBE8207" w14:textId="1C44992E" w:rsidR="00D565DA" w:rsidRPr="00550D0A" w:rsidRDefault="00252D0E" w:rsidP="003E14DA">
      <w:pPr>
        <w:numPr>
          <w:ilvl w:val="1"/>
          <w:numId w:val="19"/>
        </w:numPr>
        <w:pBdr>
          <w:top w:val="nil"/>
          <w:left w:val="nil"/>
          <w:bottom w:val="nil"/>
          <w:right w:val="nil"/>
          <w:between w:val="nil"/>
        </w:pBdr>
        <w:tabs>
          <w:tab w:val="left" w:pos="733"/>
        </w:tabs>
        <w:spacing w:before="128"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A partir do horário previsto no sistema, terá início a sessão pública da Concorrência, com a divulgação das </w:t>
      </w:r>
      <w:r w:rsidR="00B831E7" w:rsidRPr="00550D0A">
        <w:rPr>
          <w:rFonts w:asciiTheme="majorHAnsi" w:eastAsia="Cambria" w:hAnsiTheme="majorHAnsi" w:cs="Cambria"/>
          <w:color w:val="000000"/>
          <w:sz w:val="20"/>
          <w:szCs w:val="20"/>
        </w:rPr>
        <w:t xml:space="preserve"> habilitação </w:t>
      </w:r>
      <w:r w:rsidRPr="00550D0A">
        <w:rPr>
          <w:rFonts w:asciiTheme="majorHAnsi" w:eastAsia="Cambria" w:hAnsiTheme="majorHAnsi" w:cs="Cambria"/>
          <w:color w:val="000000"/>
          <w:sz w:val="20"/>
          <w:szCs w:val="20"/>
        </w:rPr>
        <w:t>recebid</w:t>
      </w:r>
      <w:r w:rsidR="00B831E7" w:rsidRPr="00550D0A">
        <w:rPr>
          <w:rFonts w:asciiTheme="majorHAnsi" w:eastAsia="Cambria" w:hAnsiTheme="majorHAnsi" w:cs="Cambria"/>
          <w:color w:val="000000"/>
          <w:sz w:val="20"/>
          <w:szCs w:val="20"/>
        </w:rPr>
        <w:t>os</w:t>
      </w:r>
      <w:r w:rsidRPr="00550D0A">
        <w:rPr>
          <w:rFonts w:asciiTheme="majorHAnsi" w:eastAsia="Cambria" w:hAnsiTheme="majorHAnsi" w:cs="Cambria"/>
          <w:color w:val="000000"/>
          <w:sz w:val="20"/>
          <w:szCs w:val="20"/>
        </w:rPr>
        <w:t xml:space="preserve"> pelo </w:t>
      </w:r>
      <w:r w:rsidRPr="00550D0A">
        <w:rPr>
          <w:rFonts w:asciiTheme="majorHAnsi" w:eastAsia="Cambria" w:hAnsiTheme="majorHAnsi" w:cs="Cambria"/>
          <w:i/>
          <w:color w:val="000000"/>
          <w:sz w:val="20"/>
          <w:szCs w:val="20"/>
        </w:rPr>
        <w:t xml:space="preserve">site </w:t>
      </w:r>
      <w:r w:rsidRPr="00550D0A">
        <w:rPr>
          <w:rFonts w:asciiTheme="majorHAnsi" w:eastAsia="Cambria" w:hAnsiTheme="majorHAnsi" w:cs="Cambria"/>
          <w:color w:val="000000"/>
          <w:sz w:val="20"/>
          <w:szCs w:val="20"/>
        </w:rPr>
        <w:t>já indicado no item 1 deste Edital.</w:t>
      </w:r>
    </w:p>
    <w:p w14:paraId="208F2D1F" w14:textId="77777777" w:rsidR="00D565DA" w:rsidRPr="00550D0A" w:rsidRDefault="00252D0E" w:rsidP="003E14DA">
      <w:pPr>
        <w:numPr>
          <w:ilvl w:val="1"/>
          <w:numId w:val="19"/>
        </w:numPr>
        <w:pBdr>
          <w:top w:val="nil"/>
          <w:left w:val="nil"/>
          <w:bottom w:val="nil"/>
          <w:right w:val="nil"/>
          <w:between w:val="nil"/>
        </w:pBdr>
        <w:tabs>
          <w:tab w:val="left" w:pos="750"/>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Aberta a etapa competitiva, os representantes dos proponentes deverão estar conectados ao sistema para participar da sessão de lances, que ocorrerá exclusivamente por meio do sistema eletrônico. A cada lance ofertado o participante será imediatamente informado de seu recebimento e respectivo horário de registro e valor.</w:t>
      </w:r>
    </w:p>
    <w:p w14:paraId="2FC2CB4A" w14:textId="77777777" w:rsidR="00D565DA" w:rsidRPr="00550D0A" w:rsidRDefault="00252D0E" w:rsidP="003E14DA">
      <w:pPr>
        <w:numPr>
          <w:ilvl w:val="2"/>
          <w:numId w:val="19"/>
        </w:numPr>
        <w:pBdr>
          <w:top w:val="nil"/>
          <w:left w:val="nil"/>
          <w:bottom w:val="nil"/>
          <w:right w:val="nil"/>
          <w:between w:val="nil"/>
        </w:pBdr>
        <w:tabs>
          <w:tab w:val="left" w:pos="907"/>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O intervalo mínimo de diferença de valores entre os lances é de </w:t>
      </w:r>
      <w:r w:rsidRPr="00550D0A">
        <w:rPr>
          <w:rFonts w:asciiTheme="majorHAnsi" w:eastAsia="Cambria" w:hAnsiTheme="majorHAnsi" w:cs="Cambria"/>
          <w:color w:val="000000"/>
          <w:sz w:val="20"/>
          <w:szCs w:val="20"/>
          <w:u w:val="single"/>
        </w:rPr>
        <w:t>R$ 100,00 (cem reais)</w:t>
      </w:r>
      <w:r w:rsidRPr="00550D0A">
        <w:rPr>
          <w:rFonts w:asciiTheme="majorHAnsi" w:eastAsia="Cambria" w:hAnsiTheme="majorHAnsi" w:cs="Cambria"/>
          <w:color w:val="000000"/>
          <w:sz w:val="20"/>
          <w:szCs w:val="20"/>
        </w:rPr>
        <w:t>.</w:t>
      </w:r>
    </w:p>
    <w:p w14:paraId="5EFDA53B" w14:textId="77777777" w:rsidR="00D565DA" w:rsidRPr="00550D0A" w:rsidRDefault="00252D0E" w:rsidP="003E14DA">
      <w:pPr>
        <w:numPr>
          <w:ilvl w:val="1"/>
          <w:numId w:val="19"/>
        </w:numPr>
        <w:pBdr>
          <w:top w:val="nil"/>
          <w:left w:val="nil"/>
          <w:bottom w:val="nil"/>
          <w:right w:val="nil"/>
          <w:between w:val="nil"/>
        </w:pBdr>
        <w:tabs>
          <w:tab w:val="left" w:pos="736"/>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Durante o transcurso da sessão pública, os participantes serão informados, em tempo real, do valor do menor lance registrado. O sistema não divulgará o autor dos lances aos demais participantes.</w:t>
      </w:r>
    </w:p>
    <w:p w14:paraId="43B8AFFC" w14:textId="77777777" w:rsidR="00D565DA" w:rsidRPr="00550D0A" w:rsidRDefault="00252D0E" w:rsidP="003E14DA">
      <w:pPr>
        <w:pStyle w:val="Ttulo1"/>
        <w:numPr>
          <w:ilvl w:val="0"/>
          <w:numId w:val="19"/>
        </w:numPr>
        <w:tabs>
          <w:tab w:val="left" w:pos="536"/>
        </w:tabs>
        <w:spacing w:before="229"/>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DA FORMA DE ENVIO DA PROPOSTA DE PREÇOS ATUALIZADA</w:t>
      </w:r>
    </w:p>
    <w:p w14:paraId="1F443170" w14:textId="77777777" w:rsidR="00D565DA" w:rsidRPr="00550D0A" w:rsidRDefault="00252D0E" w:rsidP="003E14DA">
      <w:pPr>
        <w:numPr>
          <w:ilvl w:val="1"/>
          <w:numId w:val="19"/>
        </w:numPr>
        <w:pBdr>
          <w:top w:val="nil"/>
          <w:left w:val="nil"/>
          <w:bottom w:val="nil"/>
          <w:right w:val="nil"/>
          <w:between w:val="nil"/>
        </w:pBdr>
        <w:tabs>
          <w:tab w:val="left" w:pos="733"/>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A proposta de preços deverá ser enviada exclusivamente via sistema, redigida em idioma nacional, sem cotações alternativas, emendas, rasuras ou entrelinhas, devendo ser datada e assinada </w:t>
      </w:r>
      <w:r w:rsidRPr="00550D0A">
        <w:rPr>
          <w:rFonts w:asciiTheme="majorHAnsi" w:eastAsia="Cambria" w:hAnsiTheme="majorHAnsi" w:cs="Cambria"/>
          <w:color w:val="000000"/>
          <w:sz w:val="20"/>
          <w:szCs w:val="20"/>
          <w:u w:val="single"/>
        </w:rPr>
        <w:t>pelo representante legal</w:t>
      </w: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color w:val="000000"/>
          <w:sz w:val="20"/>
          <w:szCs w:val="20"/>
          <w:u w:val="single"/>
        </w:rPr>
        <w:t>e pelo responsável técnico</w:t>
      </w:r>
      <w:r w:rsidRPr="00550D0A">
        <w:rPr>
          <w:rFonts w:asciiTheme="majorHAnsi" w:eastAsia="Cambria" w:hAnsiTheme="majorHAnsi" w:cs="Cambria"/>
          <w:color w:val="000000"/>
          <w:sz w:val="20"/>
          <w:szCs w:val="20"/>
        </w:rPr>
        <w:t xml:space="preserve"> do proponente devidamente identificado, contendo identificação do proponente, endereço, telefone e e-mail e dados bancários (banco, agência e conta bancária).</w:t>
      </w:r>
    </w:p>
    <w:p w14:paraId="162955D4" w14:textId="77777777" w:rsidR="00D565DA" w:rsidRPr="00550D0A" w:rsidRDefault="00252D0E" w:rsidP="003E14DA">
      <w:pPr>
        <w:numPr>
          <w:ilvl w:val="1"/>
          <w:numId w:val="19"/>
        </w:numPr>
        <w:pBdr>
          <w:top w:val="nil"/>
          <w:left w:val="nil"/>
          <w:bottom w:val="nil"/>
          <w:right w:val="nil"/>
          <w:between w:val="nil"/>
        </w:pBdr>
        <w:tabs>
          <w:tab w:val="left" w:pos="721"/>
        </w:tabs>
        <w:spacing w:before="130"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Após a fase de lances, a proposta atualizada deverá ser enviada no prazo de até 02:00 (duas) horas         a pós a convocação do Agente de Contratação.</w:t>
      </w:r>
    </w:p>
    <w:p w14:paraId="4ACE6C13" w14:textId="77777777" w:rsidR="00D565DA" w:rsidRPr="00550D0A" w:rsidRDefault="00252D0E" w:rsidP="003E14DA">
      <w:pPr>
        <w:numPr>
          <w:ilvl w:val="2"/>
          <w:numId w:val="19"/>
        </w:numPr>
        <w:pBdr>
          <w:top w:val="nil"/>
          <w:left w:val="nil"/>
          <w:bottom w:val="nil"/>
          <w:right w:val="nil"/>
          <w:between w:val="nil"/>
        </w:pBdr>
        <w:tabs>
          <w:tab w:val="left" w:pos="907"/>
        </w:tabs>
        <w:spacing w:before="8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lastRenderedPageBreak/>
        <w:t xml:space="preserve">- Para fins de cumprimento do prazo máximo estabelecido neste item será considerado o horário de expediente do setor de licitações das </w:t>
      </w:r>
      <w:r w:rsidRPr="00550D0A">
        <w:rPr>
          <w:rFonts w:asciiTheme="majorHAnsi" w:eastAsia="Cambria" w:hAnsiTheme="majorHAnsi" w:cs="Cambria"/>
          <w:b/>
          <w:color w:val="000000"/>
          <w:sz w:val="20"/>
          <w:szCs w:val="20"/>
        </w:rPr>
        <w:t>07:00 às 13:00 horas</w:t>
      </w:r>
      <w:r w:rsidRPr="00550D0A">
        <w:rPr>
          <w:rFonts w:asciiTheme="majorHAnsi" w:eastAsia="Cambria" w:hAnsiTheme="majorHAnsi" w:cs="Cambria"/>
          <w:color w:val="000000"/>
          <w:sz w:val="20"/>
          <w:szCs w:val="20"/>
        </w:rPr>
        <w:t>, de segunda-feira a sexta-feira, exceto feriados e  pontos facultativos.</w:t>
      </w:r>
    </w:p>
    <w:p w14:paraId="6C14E85F" w14:textId="77777777" w:rsidR="00D565DA" w:rsidRPr="00550D0A" w:rsidRDefault="00252D0E" w:rsidP="003E14DA">
      <w:pPr>
        <w:numPr>
          <w:ilvl w:val="1"/>
          <w:numId w:val="19"/>
        </w:numPr>
        <w:pBdr>
          <w:top w:val="nil"/>
          <w:left w:val="nil"/>
          <w:bottom w:val="nil"/>
          <w:right w:val="nil"/>
          <w:between w:val="nil"/>
        </w:pBdr>
        <w:tabs>
          <w:tab w:val="left" w:pos="767"/>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Não serão aceitas propostas sem a assinatura do representante legal e do responsável técnico do proponente devidamente identificado.</w:t>
      </w:r>
    </w:p>
    <w:p w14:paraId="79236BAF" w14:textId="77777777" w:rsidR="00D565DA" w:rsidRPr="00550D0A" w:rsidRDefault="00252D0E" w:rsidP="003E14DA">
      <w:pPr>
        <w:numPr>
          <w:ilvl w:val="1"/>
          <w:numId w:val="19"/>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A proposta deverá ser apresentada de acordo com o </w:t>
      </w:r>
      <w:r w:rsidRPr="00550D0A">
        <w:rPr>
          <w:rFonts w:asciiTheme="majorHAnsi" w:eastAsia="Cambria" w:hAnsiTheme="majorHAnsi" w:cs="Cambria"/>
          <w:b/>
          <w:color w:val="000000"/>
          <w:sz w:val="20"/>
          <w:szCs w:val="20"/>
        </w:rPr>
        <w:t xml:space="preserve">Anexo II </w:t>
      </w:r>
      <w:r w:rsidRPr="00550D0A">
        <w:rPr>
          <w:rFonts w:asciiTheme="majorHAnsi" w:eastAsia="Cambria" w:hAnsiTheme="majorHAnsi" w:cs="Cambria"/>
          <w:color w:val="000000"/>
          <w:sz w:val="20"/>
          <w:szCs w:val="20"/>
        </w:rPr>
        <w:t>deste Edital e deverá conter, sob pena de desclassificação:</w:t>
      </w:r>
    </w:p>
    <w:p w14:paraId="5EE71D6C" w14:textId="77777777" w:rsidR="00D565DA" w:rsidRPr="00550D0A" w:rsidRDefault="00252D0E" w:rsidP="003E14DA">
      <w:pPr>
        <w:numPr>
          <w:ilvl w:val="2"/>
          <w:numId w:val="19"/>
        </w:numPr>
        <w:pBdr>
          <w:top w:val="nil"/>
          <w:left w:val="nil"/>
          <w:bottom w:val="nil"/>
          <w:right w:val="nil"/>
          <w:between w:val="nil"/>
        </w:pBdr>
        <w:tabs>
          <w:tab w:val="left" w:pos="938"/>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Os valores da proposta deverão ser apresentados com duas casas decimais após a vírgula, com a seguinte regra de arredondamento</w:t>
      </w: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se o terceiro dígito após a vírgula estiver entre 0 e 4, o segundo dígito após a vírgula não é alterado; se o terceiro dígito após a vírgula estiver entre 5 e 9, o segundo dígito após a vírgula é arredondado para cima.</w:t>
      </w:r>
    </w:p>
    <w:p w14:paraId="63609405" w14:textId="77777777" w:rsidR="00D565DA" w:rsidRPr="00550D0A" w:rsidRDefault="00252D0E" w:rsidP="003E14DA">
      <w:pPr>
        <w:numPr>
          <w:ilvl w:val="2"/>
          <w:numId w:val="19"/>
        </w:numPr>
        <w:pBdr>
          <w:top w:val="nil"/>
          <w:left w:val="nil"/>
          <w:bottom w:val="nil"/>
          <w:right w:val="nil"/>
          <w:between w:val="nil"/>
        </w:pBdr>
        <w:tabs>
          <w:tab w:val="left" w:pos="943"/>
        </w:tabs>
        <w:spacing w:before="130"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Validade por um prazo não inferior a 90 (noventa) dias corridos, contados da data fixada para o recebimento da proposta;</w:t>
      </w:r>
    </w:p>
    <w:p w14:paraId="0B1B7137" w14:textId="77777777" w:rsidR="00D565DA" w:rsidRPr="00550D0A" w:rsidRDefault="00252D0E" w:rsidP="003E14DA">
      <w:pPr>
        <w:numPr>
          <w:ilvl w:val="2"/>
          <w:numId w:val="19"/>
        </w:numPr>
        <w:pBdr>
          <w:top w:val="nil"/>
          <w:left w:val="nil"/>
          <w:bottom w:val="nil"/>
          <w:right w:val="nil"/>
          <w:between w:val="nil"/>
        </w:pBdr>
        <w:tabs>
          <w:tab w:val="left" w:pos="928"/>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Declaração do representante legal do proponente de que o preço proposto compreende a todos os serviços, materiais e encargos necessários à completa realização do serviço e sua entrega rematada e completa em todos os pormenores mesmo que posteriormente sejam verificadas falhas ou omissões na proposta.</w:t>
      </w:r>
    </w:p>
    <w:p w14:paraId="36D305F3" w14:textId="77777777" w:rsidR="00D565DA" w:rsidRPr="00550D0A" w:rsidRDefault="00252D0E" w:rsidP="003E14DA">
      <w:pPr>
        <w:pStyle w:val="Ttulo1"/>
        <w:numPr>
          <w:ilvl w:val="2"/>
          <w:numId w:val="19"/>
        </w:numPr>
        <w:tabs>
          <w:tab w:val="left" w:pos="907"/>
        </w:tabs>
        <w:spacing w:before="125"/>
        <w:ind w:left="567" w:firstLine="0"/>
        <w:jc w:val="both"/>
        <w:rPr>
          <w:rFonts w:asciiTheme="majorHAnsi" w:eastAsia="Cambria" w:hAnsiTheme="majorHAnsi" w:cs="Cambria"/>
          <w:sz w:val="20"/>
          <w:szCs w:val="20"/>
        </w:rPr>
      </w:pPr>
      <w:r w:rsidRPr="00550D0A">
        <w:rPr>
          <w:rFonts w:asciiTheme="majorHAnsi" w:eastAsia="Cambria" w:hAnsiTheme="majorHAnsi" w:cs="Cambria"/>
          <w:b w:val="0"/>
          <w:sz w:val="20"/>
          <w:szCs w:val="20"/>
        </w:rPr>
        <w:t xml:space="preserve">- </w:t>
      </w:r>
      <w:r w:rsidRPr="00550D0A">
        <w:rPr>
          <w:rFonts w:asciiTheme="majorHAnsi" w:eastAsia="Cambria" w:hAnsiTheme="majorHAnsi" w:cs="Cambria"/>
          <w:sz w:val="20"/>
          <w:szCs w:val="20"/>
          <w:u w:val="single"/>
        </w:rPr>
        <w:t>Deverá constar na proposta:</w:t>
      </w:r>
    </w:p>
    <w:p w14:paraId="5898133E" w14:textId="77777777" w:rsidR="00D565DA" w:rsidRPr="00550D0A" w:rsidRDefault="00252D0E" w:rsidP="003E14DA">
      <w:pPr>
        <w:numPr>
          <w:ilvl w:val="3"/>
          <w:numId w:val="19"/>
        </w:numPr>
        <w:pBdr>
          <w:top w:val="nil"/>
          <w:left w:val="nil"/>
          <w:bottom w:val="nil"/>
          <w:right w:val="nil"/>
          <w:between w:val="nil"/>
        </w:pBdr>
        <w:tabs>
          <w:tab w:val="left" w:pos="1089"/>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Planilha Orçamentária contendo:</w:t>
      </w:r>
    </w:p>
    <w:p w14:paraId="5D2714CD" w14:textId="77777777" w:rsidR="00D565DA" w:rsidRPr="00550D0A" w:rsidRDefault="00252D0E" w:rsidP="003E14DA">
      <w:pPr>
        <w:numPr>
          <w:ilvl w:val="0"/>
          <w:numId w:val="17"/>
        </w:numPr>
        <w:pBdr>
          <w:top w:val="nil"/>
          <w:left w:val="nil"/>
          <w:bottom w:val="nil"/>
          <w:right w:val="nil"/>
          <w:between w:val="nil"/>
        </w:pBdr>
        <w:tabs>
          <w:tab w:val="left" w:pos="635"/>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Orçamento detalhado: com indicação do respectivo custo unitário, percentual de BDI para o item, preço unitário (custo unitário acrescido do BDI) e o preço total do item.</w:t>
      </w:r>
    </w:p>
    <w:p w14:paraId="3F55F02A" w14:textId="77777777" w:rsidR="00D565DA" w:rsidRPr="00550D0A" w:rsidRDefault="00252D0E" w:rsidP="003E14DA">
      <w:pPr>
        <w:numPr>
          <w:ilvl w:val="0"/>
          <w:numId w:val="17"/>
        </w:numPr>
        <w:pBdr>
          <w:top w:val="nil"/>
          <w:left w:val="nil"/>
          <w:bottom w:val="nil"/>
          <w:right w:val="nil"/>
          <w:between w:val="nil"/>
        </w:pBdr>
        <w:tabs>
          <w:tab w:val="left" w:pos="613"/>
        </w:tabs>
        <w:spacing w:before="12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Composição de custos: </w:t>
      </w:r>
      <w:r w:rsidRPr="00550D0A">
        <w:rPr>
          <w:rFonts w:asciiTheme="majorHAnsi" w:eastAsia="Cambria" w:hAnsiTheme="majorHAnsi" w:cs="Cambria"/>
          <w:color w:val="000000"/>
          <w:sz w:val="20"/>
          <w:szCs w:val="20"/>
        </w:rPr>
        <w:t xml:space="preserve">devendo constar a composição de </w:t>
      </w:r>
      <w:r w:rsidRPr="00550D0A">
        <w:rPr>
          <w:rFonts w:asciiTheme="majorHAnsi" w:eastAsia="Cambria" w:hAnsiTheme="majorHAnsi" w:cs="Cambria"/>
          <w:b/>
          <w:color w:val="000000"/>
          <w:sz w:val="20"/>
          <w:szCs w:val="20"/>
          <w:u w:val="single"/>
        </w:rPr>
        <w:t>todos</w:t>
      </w: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os custos unitários indicados no orçamento detalhado, calculados levando-se em conta </w:t>
      </w:r>
      <w:r w:rsidRPr="00550D0A">
        <w:rPr>
          <w:rFonts w:asciiTheme="majorHAnsi" w:eastAsia="Cambria" w:hAnsiTheme="majorHAnsi" w:cs="Cambria"/>
          <w:b/>
          <w:color w:val="000000"/>
          <w:sz w:val="20"/>
          <w:szCs w:val="20"/>
          <w:u w:val="single"/>
        </w:rPr>
        <w:t>todos</w:t>
      </w: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os materiais, mão de obra e encargos necessários à sua execução.</w:t>
      </w:r>
    </w:p>
    <w:p w14:paraId="5EEB401E" w14:textId="77777777" w:rsidR="00D565DA" w:rsidRPr="00550D0A" w:rsidRDefault="00252D0E" w:rsidP="003E14DA">
      <w:pPr>
        <w:numPr>
          <w:ilvl w:val="1"/>
          <w:numId w:val="17"/>
        </w:numPr>
        <w:pBdr>
          <w:top w:val="nil"/>
          <w:left w:val="nil"/>
          <w:bottom w:val="nil"/>
          <w:right w:val="nil"/>
          <w:between w:val="nil"/>
        </w:pBdr>
        <w:tabs>
          <w:tab w:val="left" w:pos="1288"/>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Inclusive nos casos em que são utilizadas composições extraídas de tabelas de referência.</w:t>
      </w:r>
    </w:p>
    <w:p w14:paraId="020795F8" w14:textId="77777777" w:rsidR="00D565DA" w:rsidRPr="00550D0A" w:rsidRDefault="00252D0E" w:rsidP="003E14DA">
      <w:pPr>
        <w:numPr>
          <w:ilvl w:val="3"/>
          <w:numId w:val="19"/>
        </w:numPr>
        <w:pBdr>
          <w:top w:val="nil"/>
          <w:left w:val="nil"/>
          <w:bottom w:val="nil"/>
          <w:right w:val="nil"/>
          <w:between w:val="nil"/>
        </w:pBdr>
        <w:tabs>
          <w:tab w:val="left" w:pos="1089"/>
        </w:tabs>
        <w:spacing w:before="126"/>
        <w:ind w:left="567" w:firstLine="0"/>
        <w:jc w:val="both"/>
        <w:rPr>
          <w:rFonts w:asciiTheme="majorHAnsi" w:eastAsia="Cambria" w:hAnsiTheme="majorHAnsi" w:cs="Cambria"/>
          <w:b/>
          <w:color w:val="000000"/>
          <w:sz w:val="20"/>
          <w:szCs w:val="20"/>
        </w:rPr>
      </w:pPr>
      <w:r w:rsidRPr="00550D0A">
        <w:rPr>
          <w:rFonts w:asciiTheme="majorHAnsi" w:eastAsia="Cambria" w:hAnsiTheme="majorHAnsi" w:cs="Cambria"/>
          <w:color w:val="000000"/>
          <w:sz w:val="20"/>
          <w:szCs w:val="20"/>
        </w:rPr>
        <w:t xml:space="preserve">- Cronograma físico-financeiro, limitado a </w:t>
      </w:r>
      <w:r w:rsidRPr="00550D0A">
        <w:rPr>
          <w:rFonts w:asciiTheme="majorHAnsi" w:eastAsia="Cambria" w:hAnsiTheme="majorHAnsi" w:cs="Cambria"/>
          <w:b/>
          <w:color w:val="000000"/>
          <w:sz w:val="20"/>
          <w:szCs w:val="20"/>
        </w:rPr>
        <w:t>03 (tres) meses.</w:t>
      </w:r>
    </w:p>
    <w:p w14:paraId="7811011D" w14:textId="77777777" w:rsidR="00D565DA" w:rsidRPr="00550D0A" w:rsidRDefault="00252D0E" w:rsidP="003E14DA">
      <w:pPr>
        <w:numPr>
          <w:ilvl w:val="1"/>
          <w:numId w:val="19"/>
        </w:numPr>
        <w:pBdr>
          <w:top w:val="nil"/>
          <w:left w:val="nil"/>
          <w:bottom w:val="nil"/>
          <w:right w:val="nil"/>
          <w:between w:val="nil"/>
        </w:pBdr>
        <w:tabs>
          <w:tab w:val="left" w:pos="721"/>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valor total de cada item indicado no orçamento detalhado deverá ser o produto da multiplicação do preço unitário pela respectiva quantidade.</w:t>
      </w:r>
    </w:p>
    <w:p w14:paraId="3F64B451" w14:textId="77777777" w:rsidR="00D565DA" w:rsidRPr="00550D0A" w:rsidRDefault="00252D0E" w:rsidP="003E14DA">
      <w:pPr>
        <w:numPr>
          <w:ilvl w:val="1"/>
          <w:numId w:val="19"/>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É obrigatória a indicação do preço unitário (custo unitário + BDI).</w:t>
      </w:r>
    </w:p>
    <w:p w14:paraId="15665EDF" w14:textId="77777777" w:rsidR="00D565DA" w:rsidRPr="00550D0A" w:rsidRDefault="00252D0E" w:rsidP="003E14DA">
      <w:pPr>
        <w:numPr>
          <w:ilvl w:val="1"/>
          <w:numId w:val="19"/>
        </w:numPr>
        <w:pBdr>
          <w:top w:val="nil"/>
          <w:left w:val="nil"/>
          <w:bottom w:val="nil"/>
          <w:right w:val="nil"/>
          <w:between w:val="nil"/>
        </w:pBdr>
        <w:tabs>
          <w:tab w:val="left" w:pos="721"/>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Serão desconsideradas as propostas  que apresentarem alternativas de preços ou qualquer outra condição não prevista neste Edital.</w:t>
      </w:r>
    </w:p>
    <w:p w14:paraId="13524384" w14:textId="77777777" w:rsidR="00D565DA" w:rsidRPr="00550D0A" w:rsidRDefault="00252D0E" w:rsidP="003E14DA">
      <w:pPr>
        <w:numPr>
          <w:ilvl w:val="1"/>
          <w:numId w:val="19"/>
        </w:numPr>
        <w:pBdr>
          <w:top w:val="nil"/>
          <w:left w:val="nil"/>
          <w:bottom w:val="nil"/>
          <w:right w:val="nil"/>
          <w:between w:val="nil"/>
        </w:pBdr>
        <w:tabs>
          <w:tab w:val="left" w:pos="721"/>
        </w:tabs>
        <w:spacing w:before="90"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Se a adjudicação não puder ocorrer dentro do período de validade da proposta, ou seja, 90 (noventa) dias, e caso persista o interesse do Município, este poderá solicitar a prorrogação da validade da proposta por igual prazo.</w:t>
      </w:r>
    </w:p>
    <w:p w14:paraId="0DF6FEFA" w14:textId="7351AFB9" w:rsidR="00F32475" w:rsidRPr="00550D0A" w:rsidRDefault="00F32475" w:rsidP="003E14DA">
      <w:pPr>
        <w:pStyle w:val="PargrafodaLista"/>
        <w:numPr>
          <w:ilvl w:val="0"/>
          <w:numId w:val="19"/>
        </w:numPr>
        <w:pBdr>
          <w:top w:val="nil"/>
          <w:left w:val="nil"/>
          <w:bottom w:val="nil"/>
          <w:right w:val="nil"/>
          <w:between w:val="nil"/>
        </w:pBdr>
        <w:spacing w:before="123"/>
        <w:ind w:left="567" w:firstLine="0"/>
        <w:rPr>
          <w:rFonts w:asciiTheme="majorHAnsi" w:eastAsia="Cambria" w:hAnsiTheme="majorHAnsi" w:cs="Cambria"/>
          <w:b/>
          <w:color w:val="000000"/>
          <w:sz w:val="20"/>
          <w:szCs w:val="20"/>
        </w:rPr>
      </w:pP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b/>
          <w:color w:val="000000"/>
          <w:sz w:val="20"/>
          <w:szCs w:val="20"/>
        </w:rPr>
        <w:t>DA GARANTIA DE PROPOSTA:</w:t>
      </w:r>
    </w:p>
    <w:p w14:paraId="57A0887F" w14:textId="639FCC63" w:rsidR="00F32475" w:rsidRPr="00550D0A" w:rsidRDefault="00F32475" w:rsidP="003E14DA">
      <w:pPr>
        <w:pStyle w:val="PargrafodaLista"/>
        <w:numPr>
          <w:ilvl w:val="2"/>
          <w:numId w:val="19"/>
        </w:numPr>
        <w:pBdr>
          <w:top w:val="nil"/>
          <w:left w:val="nil"/>
          <w:bottom w:val="nil"/>
          <w:right w:val="nil"/>
          <w:between w:val="nil"/>
        </w:pBdr>
        <w:spacing w:before="123"/>
        <w:ind w:left="567" w:firstLine="0"/>
        <w:rPr>
          <w:rFonts w:asciiTheme="majorHAnsi" w:hAnsiTheme="majorHAnsi" w:cs="Arial"/>
          <w:color w:val="000000"/>
          <w:sz w:val="20"/>
          <w:szCs w:val="20"/>
        </w:rPr>
      </w:pPr>
      <w:r w:rsidRPr="00550D0A">
        <w:rPr>
          <w:rFonts w:asciiTheme="majorHAnsi" w:eastAsia="Cambria" w:hAnsiTheme="majorHAnsi" w:cs="Cambria"/>
          <w:color w:val="000000"/>
          <w:sz w:val="20"/>
          <w:szCs w:val="20"/>
        </w:rPr>
        <w:t>S</w:t>
      </w:r>
      <w:r w:rsidRPr="00550D0A">
        <w:rPr>
          <w:rFonts w:asciiTheme="majorHAnsi" w:hAnsiTheme="majorHAnsi" w:cs="Arial"/>
          <w:color w:val="000000"/>
          <w:sz w:val="20"/>
          <w:szCs w:val="20"/>
        </w:rPr>
        <w:t xml:space="preserve">erá exigida, </w:t>
      </w:r>
      <w:r w:rsidR="00B831E7" w:rsidRPr="00550D0A">
        <w:rPr>
          <w:rFonts w:asciiTheme="majorHAnsi" w:hAnsiTheme="majorHAnsi" w:cs="Arial"/>
          <w:color w:val="000000"/>
          <w:sz w:val="20"/>
          <w:szCs w:val="20"/>
        </w:rPr>
        <w:t>inicialmente juntamente com documentos de habilitação</w:t>
      </w:r>
      <w:r w:rsidRPr="00550D0A">
        <w:rPr>
          <w:rFonts w:asciiTheme="majorHAnsi" w:hAnsiTheme="majorHAnsi" w:cs="Arial"/>
          <w:color w:val="000000"/>
          <w:sz w:val="20"/>
          <w:szCs w:val="20"/>
        </w:rPr>
        <w:t>, a comprovação do recolhimento de quantia a título de garantia de proposta, como requisito de pré-habilitação ( ART 58 LEI 14.133/21)</w:t>
      </w:r>
    </w:p>
    <w:p w14:paraId="44A15B82" w14:textId="4B703DF4" w:rsidR="00F32475" w:rsidRPr="00550D0A" w:rsidRDefault="00F32475" w:rsidP="003E14DA">
      <w:pPr>
        <w:pStyle w:val="PargrafodaLista"/>
        <w:numPr>
          <w:ilvl w:val="1"/>
          <w:numId w:val="30"/>
        </w:numPr>
        <w:pBdr>
          <w:top w:val="nil"/>
          <w:left w:val="nil"/>
          <w:bottom w:val="nil"/>
          <w:right w:val="nil"/>
          <w:between w:val="nil"/>
        </w:pBdr>
        <w:spacing w:before="123"/>
        <w:ind w:left="567" w:firstLine="0"/>
        <w:rPr>
          <w:rFonts w:asciiTheme="majorHAnsi" w:hAnsiTheme="majorHAnsi" w:cs="Arial"/>
          <w:color w:val="000000"/>
          <w:sz w:val="20"/>
          <w:szCs w:val="20"/>
        </w:rPr>
      </w:pPr>
      <w:r w:rsidRPr="00550D0A">
        <w:rPr>
          <w:rFonts w:asciiTheme="majorHAnsi" w:hAnsiTheme="majorHAnsi" w:cs="Arial"/>
          <w:color w:val="000000"/>
          <w:sz w:val="20"/>
          <w:szCs w:val="20"/>
        </w:rPr>
        <w:t>A garantia de proposta será no valor de 1% (um por cento) do valor estimado para a contratação ou seja R$</w:t>
      </w:r>
      <w:r w:rsidR="00D0757F" w:rsidRPr="00550D0A">
        <w:rPr>
          <w:rFonts w:asciiTheme="majorHAnsi" w:hAnsiTheme="majorHAnsi" w:cs="Arial"/>
          <w:color w:val="000000"/>
          <w:sz w:val="20"/>
          <w:szCs w:val="20"/>
        </w:rPr>
        <w:t>4.825,95</w:t>
      </w:r>
      <w:r w:rsidRPr="00550D0A">
        <w:rPr>
          <w:rFonts w:asciiTheme="majorHAnsi" w:hAnsiTheme="majorHAnsi" w:cs="Arial"/>
          <w:color w:val="000000"/>
          <w:sz w:val="20"/>
          <w:szCs w:val="20"/>
        </w:rPr>
        <w:t xml:space="preserve"> (</w:t>
      </w:r>
      <w:r w:rsidR="00D0757F" w:rsidRPr="00550D0A">
        <w:rPr>
          <w:rFonts w:asciiTheme="majorHAnsi" w:hAnsiTheme="majorHAnsi" w:cs="Arial"/>
          <w:color w:val="000000"/>
          <w:sz w:val="20"/>
          <w:szCs w:val="20"/>
        </w:rPr>
        <w:t>quatro mil oitocentos e vinte e cinco reais e noventa e cinco centavos)</w:t>
      </w:r>
      <w:r w:rsidRPr="00550D0A">
        <w:rPr>
          <w:rFonts w:asciiTheme="majorHAnsi" w:hAnsiTheme="majorHAnsi" w:cs="Arial"/>
          <w:color w:val="000000"/>
          <w:sz w:val="20"/>
          <w:szCs w:val="20"/>
        </w:rPr>
        <w:t>;</w:t>
      </w:r>
    </w:p>
    <w:p w14:paraId="7D406F3A" w14:textId="2931D621" w:rsidR="00F32475" w:rsidRPr="00550D0A" w:rsidRDefault="00F32475" w:rsidP="003E14DA">
      <w:pPr>
        <w:pStyle w:val="PargrafodaLista"/>
        <w:numPr>
          <w:ilvl w:val="1"/>
          <w:numId w:val="31"/>
        </w:numPr>
        <w:pBdr>
          <w:top w:val="nil"/>
          <w:left w:val="nil"/>
          <w:bottom w:val="nil"/>
          <w:right w:val="nil"/>
          <w:between w:val="nil"/>
        </w:pBdr>
        <w:spacing w:before="123"/>
        <w:ind w:left="567" w:firstLine="0"/>
        <w:rPr>
          <w:rFonts w:asciiTheme="majorHAnsi" w:hAnsiTheme="majorHAnsi" w:cs="Arial"/>
          <w:color w:val="000000"/>
          <w:sz w:val="20"/>
          <w:szCs w:val="20"/>
        </w:rPr>
      </w:pPr>
      <w:r w:rsidRPr="00550D0A">
        <w:rPr>
          <w:rFonts w:asciiTheme="majorHAnsi" w:hAnsiTheme="majorHAnsi" w:cs="Arial"/>
          <w:color w:val="000000"/>
          <w:sz w:val="20"/>
          <w:szCs w:val="20"/>
        </w:rPr>
        <w:t>A garantia de proposta deverá ser prestada nas modalidades de que trata o </w:t>
      </w:r>
      <w:hyperlink r:id="rId19" w:anchor="art96%C2%A71" w:history="1">
        <w:r w:rsidRPr="00550D0A">
          <w:rPr>
            <w:rStyle w:val="Hyperlink"/>
            <w:rFonts w:asciiTheme="majorHAnsi" w:hAnsiTheme="majorHAnsi" w:cs="Arial"/>
            <w:sz w:val="20"/>
            <w:szCs w:val="20"/>
          </w:rPr>
          <w:t>§ 1º do art. 96 da lei 14.133/21</w:t>
        </w:r>
      </w:hyperlink>
      <w:r w:rsidRPr="00550D0A">
        <w:rPr>
          <w:rFonts w:asciiTheme="majorHAnsi" w:hAnsiTheme="majorHAnsi" w:cs="Arial"/>
          <w:color w:val="000000"/>
          <w:sz w:val="20"/>
          <w:szCs w:val="20"/>
        </w:rPr>
        <w:t>.</w:t>
      </w:r>
    </w:p>
    <w:p w14:paraId="2BF7FE94" w14:textId="45E960E3" w:rsidR="00F32475" w:rsidRPr="00550D0A" w:rsidRDefault="00F32475" w:rsidP="003E14DA">
      <w:pPr>
        <w:pStyle w:val="PargrafodaLista"/>
        <w:numPr>
          <w:ilvl w:val="1"/>
          <w:numId w:val="31"/>
        </w:numPr>
        <w:pBdr>
          <w:top w:val="nil"/>
          <w:left w:val="nil"/>
          <w:bottom w:val="nil"/>
          <w:right w:val="nil"/>
          <w:between w:val="nil"/>
        </w:pBdr>
        <w:spacing w:before="123"/>
        <w:ind w:left="567" w:firstLine="0"/>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 não apresentação da garantia será elemento de desclassificação/inabilitação;</w:t>
      </w:r>
    </w:p>
    <w:p w14:paraId="55F4E2C3" w14:textId="77777777" w:rsidR="00D565DA" w:rsidRPr="00550D0A" w:rsidRDefault="00252D0E" w:rsidP="003E14DA">
      <w:pPr>
        <w:pStyle w:val="Ttulo1"/>
        <w:numPr>
          <w:ilvl w:val="0"/>
          <w:numId w:val="31"/>
        </w:numPr>
        <w:tabs>
          <w:tab w:val="left" w:pos="842"/>
        </w:tabs>
        <w:spacing w:before="229"/>
        <w:ind w:left="567" w:firstLine="0"/>
        <w:jc w:val="both"/>
        <w:rPr>
          <w:rFonts w:asciiTheme="majorHAnsi" w:eastAsia="Cambria" w:hAnsiTheme="majorHAnsi" w:cs="Cambria"/>
          <w:sz w:val="20"/>
          <w:szCs w:val="20"/>
        </w:rPr>
      </w:pPr>
      <w:r w:rsidRPr="00550D0A">
        <w:rPr>
          <w:rFonts w:asciiTheme="majorHAnsi" w:eastAsia="Cambria" w:hAnsiTheme="majorHAnsi" w:cs="Cambria"/>
          <w:sz w:val="20"/>
          <w:szCs w:val="20"/>
        </w:rPr>
        <w:t>- DOS DOCUMENTOS DE HABILITAÇÃO E DO PRAZO DE ENVIO</w:t>
      </w:r>
    </w:p>
    <w:p w14:paraId="2EAC3B71" w14:textId="435162A3" w:rsidR="00D565DA" w:rsidRPr="00550D0A" w:rsidRDefault="00252D0E" w:rsidP="003E14DA">
      <w:pPr>
        <w:numPr>
          <w:ilvl w:val="1"/>
          <w:numId w:val="31"/>
        </w:numPr>
        <w:pBdr>
          <w:top w:val="nil"/>
          <w:left w:val="nil"/>
          <w:bottom w:val="nil"/>
          <w:right w:val="nil"/>
          <w:between w:val="nil"/>
        </w:pBdr>
        <w:tabs>
          <w:tab w:val="left" w:pos="842"/>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Os documentos de habilitação deverão ser enviados</w:t>
      </w:r>
      <w:r w:rsidR="00B831E7" w:rsidRPr="00550D0A">
        <w:rPr>
          <w:rFonts w:asciiTheme="majorHAnsi" w:eastAsia="Cambria" w:hAnsiTheme="majorHAnsi" w:cs="Cambria"/>
          <w:color w:val="000000"/>
          <w:sz w:val="20"/>
          <w:szCs w:val="20"/>
        </w:rPr>
        <w:t xml:space="preserve"> inicialmente</w:t>
      </w:r>
      <w:r w:rsidRPr="00550D0A">
        <w:rPr>
          <w:rFonts w:asciiTheme="majorHAnsi" w:eastAsia="Cambria" w:hAnsiTheme="majorHAnsi" w:cs="Cambria"/>
          <w:color w:val="000000"/>
          <w:sz w:val="20"/>
          <w:szCs w:val="20"/>
        </w:rPr>
        <w:t xml:space="preserve"> exclusivamente via sistema eletrônico, de forma legível, no sentido de que ofereçam condições de análise, no prazo , após convocação do Agente de Contratação.</w:t>
      </w:r>
    </w:p>
    <w:p w14:paraId="20712768" w14:textId="77777777" w:rsidR="00D565DA" w:rsidRPr="00550D0A" w:rsidRDefault="00252D0E" w:rsidP="003E14DA">
      <w:pPr>
        <w:numPr>
          <w:ilvl w:val="2"/>
          <w:numId w:val="31"/>
        </w:numPr>
        <w:pBdr>
          <w:top w:val="nil"/>
          <w:left w:val="nil"/>
          <w:bottom w:val="nil"/>
          <w:right w:val="nil"/>
          <w:between w:val="nil"/>
        </w:pBdr>
        <w:tabs>
          <w:tab w:val="left" w:pos="1562"/>
        </w:tabs>
        <w:spacing w:before="12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Para fins de cumprimento do prazo máximo estabelecido neste item será considerado o horário de expediente do setor de licitações das 07:00 às 13:00 horas, de segunda-feira a sexta-feira, exceto feriados e pontos facultativos.</w:t>
      </w:r>
    </w:p>
    <w:p w14:paraId="300193F4" w14:textId="77777777" w:rsidR="00D565DA" w:rsidRPr="00550D0A" w:rsidRDefault="00252D0E" w:rsidP="003E14DA">
      <w:pPr>
        <w:numPr>
          <w:ilvl w:val="1"/>
          <w:numId w:val="31"/>
        </w:numPr>
        <w:pBdr>
          <w:top w:val="nil"/>
          <w:left w:val="nil"/>
          <w:bottom w:val="nil"/>
          <w:right w:val="nil"/>
          <w:between w:val="nil"/>
        </w:pBdr>
        <w:tabs>
          <w:tab w:val="left" w:pos="842"/>
        </w:tabs>
        <w:spacing w:before="79"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Serão aceitos comprovantes obtidos na rede internet, desde que os mesmos tenham sua validade confirmada pelo Agente de Contratação, na fase de habilitação.</w:t>
      </w:r>
    </w:p>
    <w:p w14:paraId="4795C2F2" w14:textId="77777777" w:rsidR="00D565DA" w:rsidRPr="00550D0A" w:rsidRDefault="00252D0E" w:rsidP="003E14DA">
      <w:pPr>
        <w:numPr>
          <w:ilvl w:val="1"/>
          <w:numId w:val="31"/>
        </w:numPr>
        <w:pBdr>
          <w:top w:val="nil"/>
          <w:left w:val="nil"/>
          <w:bottom w:val="nil"/>
          <w:right w:val="nil"/>
          <w:between w:val="nil"/>
        </w:pBdr>
        <w:tabs>
          <w:tab w:val="left" w:pos="842"/>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lastRenderedPageBreak/>
        <w:t xml:space="preserve">- </w:t>
      </w:r>
      <w:r w:rsidRPr="00550D0A">
        <w:rPr>
          <w:rFonts w:asciiTheme="majorHAnsi" w:eastAsia="Cambria" w:hAnsiTheme="majorHAnsi" w:cs="Cambria"/>
          <w:color w:val="000000"/>
          <w:sz w:val="20"/>
          <w:szCs w:val="20"/>
        </w:rPr>
        <w:t>Deverão ser apresentadas Certidões Negativas ou Positivas com efeito de negativa;</w:t>
      </w:r>
    </w:p>
    <w:p w14:paraId="57648672" w14:textId="77777777" w:rsidR="00D565DA" w:rsidRPr="00550D0A" w:rsidRDefault="00252D0E" w:rsidP="003E14DA">
      <w:pPr>
        <w:numPr>
          <w:ilvl w:val="1"/>
          <w:numId w:val="31"/>
        </w:numPr>
        <w:pBdr>
          <w:top w:val="nil"/>
          <w:left w:val="nil"/>
          <w:bottom w:val="nil"/>
          <w:right w:val="nil"/>
          <w:between w:val="nil"/>
        </w:pBdr>
        <w:tabs>
          <w:tab w:val="left" w:pos="842"/>
        </w:tabs>
        <w:spacing w:before="12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color w:val="000000"/>
          <w:sz w:val="20"/>
          <w:szCs w:val="20"/>
          <w:u w:val="single"/>
        </w:rPr>
        <w:t>A documentação para fins de habilitação é constituída de</w:t>
      </w:r>
      <w:r w:rsidRPr="00550D0A">
        <w:rPr>
          <w:rFonts w:asciiTheme="majorHAnsi" w:eastAsia="Cambria" w:hAnsiTheme="majorHAnsi" w:cs="Cambria"/>
          <w:color w:val="000000"/>
          <w:sz w:val="20"/>
          <w:szCs w:val="20"/>
        </w:rPr>
        <w:t>:</w:t>
      </w:r>
    </w:p>
    <w:p w14:paraId="468696A9" w14:textId="77777777" w:rsidR="00D565DA" w:rsidRPr="00550D0A" w:rsidRDefault="00252D0E" w:rsidP="003E14DA">
      <w:pPr>
        <w:numPr>
          <w:ilvl w:val="0"/>
          <w:numId w:val="16"/>
        </w:numPr>
        <w:pBdr>
          <w:top w:val="nil"/>
          <w:left w:val="nil"/>
          <w:bottom w:val="nil"/>
          <w:right w:val="nil"/>
          <w:between w:val="nil"/>
        </w:pBdr>
        <w:tabs>
          <w:tab w:val="left" w:pos="637"/>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Atos constitutivos estatuto ou contrato social em vigor, devidamente registrados, ou o registro público de empresário individual e, no caso de sociedades por ações, acompanhado de documento de eleição de seus administradores, com a comprovação de publicação na imprensa da ata arquivada, bem como das alterações, caso existam, e, no caso de sociedades simples, acompanhados de prova de diretoria em exercício;</w:t>
      </w:r>
    </w:p>
    <w:p w14:paraId="344EA3AB" w14:textId="77777777" w:rsidR="00D565DA" w:rsidRPr="00550D0A" w:rsidRDefault="00252D0E" w:rsidP="003E14DA">
      <w:pPr>
        <w:numPr>
          <w:ilvl w:val="0"/>
          <w:numId w:val="16"/>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Prova de inscrição no Cadastro Nacional de Pessoa Jurídica (CNPJ); com data de emissão de até 30 dias anteriores a abertura do certame;</w:t>
      </w:r>
    </w:p>
    <w:p w14:paraId="47E99B88" w14:textId="77777777" w:rsidR="00D565DA" w:rsidRPr="00550D0A" w:rsidRDefault="00252D0E" w:rsidP="003E14DA">
      <w:pPr>
        <w:numPr>
          <w:ilvl w:val="0"/>
          <w:numId w:val="16"/>
        </w:numPr>
        <w:pBdr>
          <w:top w:val="nil"/>
          <w:left w:val="nil"/>
          <w:bottom w:val="nil"/>
          <w:right w:val="nil"/>
          <w:between w:val="nil"/>
        </w:pBdr>
        <w:tabs>
          <w:tab w:val="left" w:pos="649"/>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Prova de Cadastro de Contribuintes da (Fazenda Estadual ou Municipal), relativo ao domicílio ou sede do proponente, pertinente ao seu ramo de atividade e compatível com o objeto da licitação, ou declaração de que não recolhe tributos estaduais, sendo, portanto isenta da Inscrição Estadual; com data de emissão de até 30 dias anteriores a abertura do certame;</w:t>
      </w:r>
    </w:p>
    <w:p w14:paraId="68008406" w14:textId="77777777" w:rsidR="00D565DA" w:rsidRPr="00550D0A" w:rsidRDefault="00252D0E" w:rsidP="003E14DA">
      <w:pPr>
        <w:numPr>
          <w:ilvl w:val="0"/>
          <w:numId w:val="16"/>
        </w:numPr>
        <w:pBdr>
          <w:top w:val="nil"/>
          <w:left w:val="nil"/>
          <w:bottom w:val="nil"/>
          <w:right w:val="nil"/>
          <w:between w:val="nil"/>
        </w:pBdr>
        <w:tabs>
          <w:tab w:val="left" w:pos="613"/>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Certidão Negativa de Débitos relativos aos Tributos Federais, à Dívida Ativa da União e às contribuições previdenciárias e de terceiros;</w:t>
      </w:r>
    </w:p>
    <w:p w14:paraId="76D5CF4A" w14:textId="77777777" w:rsidR="00D565DA" w:rsidRPr="00550D0A" w:rsidRDefault="00252D0E" w:rsidP="003E14DA">
      <w:pPr>
        <w:numPr>
          <w:ilvl w:val="0"/>
          <w:numId w:val="16"/>
        </w:numPr>
        <w:pBdr>
          <w:top w:val="nil"/>
          <w:left w:val="nil"/>
          <w:bottom w:val="nil"/>
          <w:right w:val="nil"/>
          <w:between w:val="nil"/>
        </w:pBdr>
        <w:tabs>
          <w:tab w:val="left" w:pos="565"/>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Certidão Negativa de Débitos Estaduais, da sede do proponente;</w:t>
      </w:r>
    </w:p>
    <w:p w14:paraId="037E466B" w14:textId="77777777" w:rsidR="00D565DA" w:rsidRPr="00550D0A" w:rsidRDefault="00252D0E" w:rsidP="003E14DA">
      <w:pPr>
        <w:numPr>
          <w:ilvl w:val="0"/>
          <w:numId w:val="16"/>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Certidão Negativa de Débitos Municipais, da sede do proponente;</w:t>
      </w:r>
    </w:p>
    <w:p w14:paraId="1E602627" w14:textId="77777777" w:rsidR="00D565DA" w:rsidRPr="00550D0A" w:rsidRDefault="00252D0E" w:rsidP="003E14DA">
      <w:pPr>
        <w:numPr>
          <w:ilvl w:val="0"/>
          <w:numId w:val="16"/>
        </w:numPr>
        <w:pBdr>
          <w:top w:val="nil"/>
          <w:left w:val="nil"/>
          <w:bottom w:val="nil"/>
          <w:right w:val="nil"/>
          <w:between w:val="nil"/>
        </w:pBdr>
        <w:tabs>
          <w:tab w:val="left" w:pos="613"/>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Certificado de Regularidade do FGTS;</w:t>
      </w:r>
    </w:p>
    <w:p w14:paraId="69A4713E" w14:textId="77777777" w:rsidR="00D565DA" w:rsidRPr="00550D0A" w:rsidRDefault="00252D0E" w:rsidP="003E14DA">
      <w:pPr>
        <w:numPr>
          <w:ilvl w:val="0"/>
          <w:numId w:val="16"/>
        </w:numPr>
        <w:pBdr>
          <w:top w:val="nil"/>
          <w:left w:val="nil"/>
          <w:bottom w:val="nil"/>
          <w:right w:val="nil"/>
          <w:between w:val="nil"/>
        </w:pBdr>
        <w:tabs>
          <w:tab w:val="left" w:pos="553"/>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Certidão Negativa de Débitos Trabalhistas, conforme Lei nº 12.440, de 07 de julho de 2011;</w:t>
      </w:r>
    </w:p>
    <w:p w14:paraId="649957E0" w14:textId="77777777" w:rsidR="00D565DA" w:rsidRPr="00550D0A" w:rsidRDefault="00252D0E" w:rsidP="003E14DA">
      <w:pPr>
        <w:numPr>
          <w:ilvl w:val="0"/>
          <w:numId w:val="16"/>
        </w:numPr>
        <w:pBdr>
          <w:top w:val="nil"/>
          <w:left w:val="nil"/>
          <w:bottom w:val="nil"/>
          <w:right w:val="nil"/>
          <w:between w:val="nil"/>
        </w:pBdr>
        <w:tabs>
          <w:tab w:val="left" w:pos="551"/>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C</w:t>
      </w:r>
      <w:r w:rsidRPr="00550D0A">
        <w:rPr>
          <w:rFonts w:asciiTheme="majorHAnsi" w:eastAsia="Cambria" w:hAnsiTheme="majorHAnsi" w:cs="Cambria"/>
          <w:color w:val="000000"/>
          <w:sz w:val="20"/>
          <w:szCs w:val="20"/>
        </w:rPr>
        <w:t>ertidão negativa de feitos sobre falência expedida pelo distribuidor da sede do licitante, com validade no periodo licitatório;</w:t>
      </w:r>
    </w:p>
    <w:p w14:paraId="69CD0BFB" w14:textId="77777777" w:rsidR="00D565DA" w:rsidRPr="00550D0A" w:rsidRDefault="00252D0E" w:rsidP="003E14DA">
      <w:pPr>
        <w:widowControl/>
        <w:numPr>
          <w:ilvl w:val="0"/>
          <w:numId w:val="16"/>
        </w:numPr>
        <w:pBdr>
          <w:top w:val="nil"/>
          <w:left w:val="nil"/>
          <w:bottom w:val="nil"/>
          <w:right w:val="nil"/>
          <w:between w:val="nil"/>
        </w:pBdr>
        <w:tabs>
          <w:tab w:val="left" w:pos="709"/>
          <w:tab w:val="left" w:pos="851"/>
          <w:tab w:val="left" w:pos="1440"/>
          <w:tab w:val="left" w:pos="1701"/>
        </w:tabs>
        <w:spacing w:before="125"/>
        <w:ind w:left="567" w:firstLine="0"/>
        <w:jc w:val="both"/>
        <w:rPr>
          <w:rFonts w:asciiTheme="majorHAnsi" w:eastAsia="Cambria" w:hAnsiTheme="majorHAnsi" w:cs="Cambria"/>
          <w:color w:val="000000"/>
          <w:sz w:val="20"/>
          <w:szCs w:val="20"/>
          <w:u w:val="single"/>
        </w:rPr>
      </w:pPr>
      <w:r w:rsidRPr="00550D0A">
        <w:rPr>
          <w:rFonts w:asciiTheme="majorHAnsi" w:eastAsia="Cambria" w:hAnsiTheme="majorHAnsi" w:cs="Cambria"/>
          <w:color w:val="000000"/>
          <w:sz w:val="20"/>
          <w:szCs w:val="20"/>
        </w:rPr>
        <w:t xml:space="preserve">Certidão conjunta negativa de licitantes inidôneos – TCU; nos termos do Art. 46 da lei n° 8.443/92 ( lei orgânica do TCU) </w:t>
      </w:r>
      <w:hyperlink r:id="rId20">
        <w:r w:rsidRPr="00550D0A">
          <w:rPr>
            <w:rFonts w:asciiTheme="majorHAnsi" w:eastAsia="Cambria" w:hAnsiTheme="majorHAnsi" w:cs="Cambria"/>
            <w:color w:val="000080"/>
            <w:sz w:val="20"/>
            <w:szCs w:val="20"/>
            <w:u w:val="single"/>
          </w:rPr>
          <w:t>https://certidoes-apf.apps.tcu.gov.br/</w:t>
        </w:r>
      </w:hyperlink>
      <w:r w:rsidRPr="00550D0A">
        <w:rPr>
          <w:rFonts w:asciiTheme="majorHAnsi" w:eastAsia="Cambria" w:hAnsiTheme="majorHAnsi" w:cs="Cambria"/>
          <w:color w:val="000080"/>
          <w:sz w:val="20"/>
          <w:szCs w:val="20"/>
          <w:u w:val="single"/>
        </w:rPr>
        <w:t>.</w:t>
      </w:r>
      <w:r w:rsidRPr="00550D0A">
        <w:rPr>
          <w:rFonts w:asciiTheme="majorHAnsi" w:eastAsia="Cambria" w:hAnsiTheme="majorHAnsi" w:cs="Cambria"/>
          <w:color w:val="000000"/>
          <w:sz w:val="20"/>
          <w:szCs w:val="20"/>
        </w:rPr>
        <w:t xml:space="preserve"> com data de emissão de até 30 dias anteriores a abertura do certame;</w:t>
      </w:r>
    </w:p>
    <w:p w14:paraId="7A5193B1" w14:textId="77777777" w:rsidR="00D565DA" w:rsidRPr="00550D0A" w:rsidRDefault="00252D0E" w:rsidP="003E14DA">
      <w:pPr>
        <w:numPr>
          <w:ilvl w:val="0"/>
          <w:numId w:val="16"/>
        </w:numPr>
        <w:pBdr>
          <w:top w:val="nil"/>
          <w:left w:val="nil"/>
          <w:bottom w:val="nil"/>
          <w:right w:val="nil"/>
          <w:between w:val="nil"/>
        </w:pBdr>
        <w:tabs>
          <w:tab w:val="left" w:pos="690"/>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Balanço Patrimonial, demonstração de resultado de exercício e demais demonstrações contábeis dos 2 (dois) últimos exercícios sociais;</w:t>
      </w:r>
    </w:p>
    <w:p w14:paraId="269BE2A4" w14:textId="77777777" w:rsidR="00D565DA" w:rsidRPr="00550D0A" w:rsidRDefault="00252D0E" w:rsidP="003E14DA">
      <w:pPr>
        <w:numPr>
          <w:ilvl w:val="1"/>
          <w:numId w:val="16"/>
        </w:numPr>
        <w:pBdr>
          <w:top w:val="nil"/>
          <w:left w:val="nil"/>
          <w:bottom w:val="nil"/>
          <w:right w:val="nil"/>
          <w:between w:val="nil"/>
        </w:pBdr>
        <w:tabs>
          <w:tab w:val="left" w:pos="813"/>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As empresas que adotam o Livro Diário, na forma física, deverão apresentar os Balanços Patrimoniais e demonstrações contábeis dos últimos 2 (dois) exercícios extraídos dos próprios Livros Diários, acompanhados dos respectivos termos de abertura e encerramento do mesmo, contendo a assinatura do contador e do titular ou representante legal da empresa e ainda, registrado ou o requerimento de autenticação na Junta Comercial ou registrado no Cartório de Registro;</w:t>
      </w:r>
    </w:p>
    <w:p w14:paraId="45527270" w14:textId="77777777" w:rsidR="00D565DA" w:rsidRPr="00550D0A" w:rsidRDefault="00252D0E" w:rsidP="003E14DA">
      <w:pPr>
        <w:numPr>
          <w:ilvl w:val="1"/>
          <w:numId w:val="16"/>
        </w:numPr>
        <w:pBdr>
          <w:top w:val="nil"/>
          <w:left w:val="nil"/>
          <w:bottom w:val="nil"/>
          <w:right w:val="nil"/>
          <w:between w:val="nil"/>
        </w:pBdr>
        <w:tabs>
          <w:tab w:val="left" w:pos="813"/>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As empresas que adotam o SPED (Sistema Público Escrituração Digital) deverão apresentar Balanço Patrimonial e demonstrações contábeis dos últimos 2 (dois) exercícios sociais, extraídos do próprio sistema digital (SPED), acompanhados dos respectivos termos de abertura e encerramento dos mesmos e termos de autenticação ou recibos de entrega de escrituração contábil digital (conforme Decreto Federal n° 8.683/16), preferencialmente vistados em todas as páginas pelo representante legal da empresa;</w:t>
      </w:r>
    </w:p>
    <w:p w14:paraId="06FD09C2" w14:textId="77777777" w:rsidR="00D565DA" w:rsidRPr="00550D0A" w:rsidRDefault="00252D0E" w:rsidP="003E14DA">
      <w:pPr>
        <w:numPr>
          <w:ilvl w:val="1"/>
          <w:numId w:val="16"/>
        </w:numPr>
        <w:pBdr>
          <w:top w:val="nil"/>
          <w:left w:val="nil"/>
          <w:bottom w:val="nil"/>
          <w:right w:val="nil"/>
          <w:between w:val="nil"/>
        </w:pBdr>
        <w:tabs>
          <w:tab w:val="left" w:pos="873"/>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Os Balanços Patrimoniais referentes aos últimos exercícios sociais serão aceitos somente até 30 de abril  do ano subsequente;</w:t>
      </w:r>
    </w:p>
    <w:p w14:paraId="346C0D80" w14:textId="77777777" w:rsidR="00D565DA" w:rsidRPr="00550D0A" w:rsidRDefault="00252D0E" w:rsidP="003E14DA">
      <w:pPr>
        <w:numPr>
          <w:ilvl w:val="0"/>
          <w:numId w:val="16"/>
        </w:numPr>
        <w:pBdr>
          <w:top w:val="nil"/>
          <w:left w:val="nil"/>
          <w:bottom w:val="nil"/>
          <w:right w:val="nil"/>
          <w:between w:val="nil"/>
        </w:pBdr>
        <w:tabs>
          <w:tab w:val="left" w:pos="589"/>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Para avaliar a situação financeira do proponente serão considerados os índices de Liquidez Geral (LG), Solvência Geral (SG) e Liquidez Corrente (LC), superiores a 1 (um), em ambos os exercícios, apurados pelas fórmulas abaixo, cujo cálculo poderá ser demonstrado em documento próprio, devidamente assinado pelo representante legal da empresa.</w:t>
      </w:r>
    </w:p>
    <w:p w14:paraId="304EBFEB" w14:textId="77777777" w:rsidR="00D565DA" w:rsidRPr="00550D0A" w:rsidRDefault="00252D0E" w:rsidP="003E14DA">
      <w:pPr>
        <w:pBdr>
          <w:top w:val="nil"/>
          <w:left w:val="nil"/>
          <w:bottom w:val="nil"/>
          <w:right w:val="nil"/>
          <w:between w:val="nil"/>
        </w:pBdr>
        <w:tabs>
          <w:tab w:val="left" w:pos="1227"/>
        </w:tabs>
        <w:spacing w:before="195" w:line="345" w:lineRule="auto"/>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LG =</w:t>
      </w:r>
      <w:r w:rsidRPr="00550D0A">
        <w:rPr>
          <w:rFonts w:asciiTheme="majorHAnsi" w:eastAsia="Cambria" w:hAnsiTheme="majorHAnsi" w:cs="Cambria"/>
          <w:color w:val="000000"/>
          <w:sz w:val="20"/>
          <w:szCs w:val="20"/>
        </w:rPr>
        <w:tab/>
      </w:r>
      <w:r w:rsidRPr="00550D0A">
        <w:rPr>
          <w:rFonts w:asciiTheme="majorHAnsi" w:eastAsia="Cambria" w:hAnsiTheme="majorHAnsi" w:cs="Cambria"/>
          <w:color w:val="000000"/>
          <w:sz w:val="20"/>
          <w:szCs w:val="20"/>
          <w:u w:val="single"/>
        </w:rPr>
        <w:t>(ATIVO CIRCULANTE + REALIZÁVEL A LONGO PRAZO)</w:t>
      </w:r>
      <w:r w:rsidRPr="00550D0A">
        <w:rPr>
          <w:rFonts w:asciiTheme="majorHAnsi" w:eastAsia="Cambria" w:hAnsiTheme="majorHAnsi" w:cs="Cambria"/>
          <w:color w:val="000000"/>
          <w:sz w:val="20"/>
          <w:szCs w:val="20"/>
        </w:rPr>
        <w:t xml:space="preserve"> (PASSIVO CIRCULANTE + PASSIVO NÃO CIRCULANTE)</w:t>
      </w:r>
    </w:p>
    <w:p w14:paraId="58255ABC" w14:textId="77777777" w:rsidR="00D565DA" w:rsidRPr="00550D0A" w:rsidRDefault="00252D0E" w:rsidP="003E14DA">
      <w:pPr>
        <w:pBdr>
          <w:top w:val="nil"/>
          <w:left w:val="nil"/>
          <w:bottom w:val="nil"/>
          <w:right w:val="nil"/>
          <w:between w:val="nil"/>
        </w:pBdr>
        <w:spacing w:before="81"/>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cujo resultado deverá ser superior a 1,00</w:t>
      </w:r>
    </w:p>
    <w:p w14:paraId="2C16B943" w14:textId="77777777" w:rsidR="00D565DA" w:rsidRPr="00550D0A" w:rsidRDefault="00252D0E" w:rsidP="003E14DA">
      <w:pPr>
        <w:pBdr>
          <w:top w:val="nil"/>
          <w:left w:val="nil"/>
          <w:bottom w:val="nil"/>
          <w:right w:val="nil"/>
          <w:between w:val="nil"/>
        </w:pBdr>
        <w:tabs>
          <w:tab w:val="left" w:pos="3625"/>
        </w:tabs>
        <w:spacing w:before="223"/>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SG =</w:t>
      </w:r>
      <w:r w:rsidRPr="00550D0A">
        <w:rPr>
          <w:rFonts w:asciiTheme="majorHAnsi" w:eastAsia="Cambria" w:hAnsiTheme="majorHAnsi" w:cs="Cambria"/>
          <w:color w:val="000000"/>
          <w:sz w:val="20"/>
          <w:szCs w:val="20"/>
        </w:rPr>
        <w:tab/>
      </w:r>
      <w:r w:rsidRPr="00550D0A">
        <w:rPr>
          <w:rFonts w:asciiTheme="majorHAnsi" w:eastAsia="Cambria" w:hAnsiTheme="majorHAnsi" w:cs="Cambria"/>
          <w:color w:val="000000"/>
          <w:sz w:val="20"/>
          <w:szCs w:val="20"/>
          <w:u w:val="single"/>
        </w:rPr>
        <w:t>ATIVO TOTAL</w:t>
      </w:r>
    </w:p>
    <w:p w14:paraId="7ECE0671" w14:textId="77777777" w:rsidR="00D565DA" w:rsidRPr="00550D0A" w:rsidRDefault="00252D0E" w:rsidP="003E14DA">
      <w:pPr>
        <w:pBdr>
          <w:top w:val="nil"/>
          <w:left w:val="nil"/>
          <w:bottom w:val="nil"/>
          <w:right w:val="nil"/>
          <w:between w:val="nil"/>
        </w:pBdr>
        <w:spacing w:before="124"/>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(PASSIVO CIRCULANTE + PASSIVO NÃO CIRCULANTE)</w:t>
      </w:r>
    </w:p>
    <w:p w14:paraId="40DA2BB7" w14:textId="77777777" w:rsidR="00D565DA" w:rsidRPr="00550D0A" w:rsidRDefault="00252D0E" w:rsidP="003E14DA">
      <w:pPr>
        <w:pBdr>
          <w:top w:val="nil"/>
          <w:left w:val="nil"/>
          <w:bottom w:val="nil"/>
          <w:right w:val="nil"/>
          <w:between w:val="nil"/>
        </w:pBdr>
        <w:spacing w:before="125"/>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cujo resultado deverá ser superior a 1,00</w:t>
      </w:r>
    </w:p>
    <w:p w14:paraId="0CCBDF54" w14:textId="77777777" w:rsidR="00D565DA" w:rsidRPr="00550D0A" w:rsidRDefault="00252D0E" w:rsidP="003E14DA">
      <w:pPr>
        <w:pBdr>
          <w:top w:val="nil"/>
          <w:left w:val="nil"/>
          <w:bottom w:val="nil"/>
          <w:right w:val="nil"/>
          <w:between w:val="nil"/>
        </w:pBdr>
        <w:tabs>
          <w:tab w:val="left" w:pos="1167"/>
        </w:tabs>
        <w:spacing w:before="222" w:line="348" w:lineRule="auto"/>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lastRenderedPageBreak/>
        <w:t>LC =</w:t>
      </w:r>
      <w:r w:rsidRPr="00550D0A">
        <w:rPr>
          <w:rFonts w:asciiTheme="majorHAnsi" w:eastAsia="Cambria" w:hAnsiTheme="majorHAnsi" w:cs="Cambria"/>
          <w:color w:val="000000"/>
          <w:sz w:val="20"/>
          <w:szCs w:val="20"/>
        </w:rPr>
        <w:tab/>
      </w:r>
      <w:r w:rsidRPr="00550D0A">
        <w:rPr>
          <w:rFonts w:asciiTheme="majorHAnsi" w:eastAsia="Cambria" w:hAnsiTheme="majorHAnsi" w:cs="Cambria"/>
          <w:color w:val="000000"/>
          <w:sz w:val="20"/>
          <w:szCs w:val="20"/>
        </w:rPr>
        <w:tab/>
      </w:r>
      <w:r w:rsidRPr="00550D0A">
        <w:rPr>
          <w:rFonts w:asciiTheme="majorHAnsi" w:eastAsia="Cambria" w:hAnsiTheme="majorHAnsi" w:cs="Cambria"/>
          <w:color w:val="000000"/>
          <w:sz w:val="20"/>
          <w:szCs w:val="20"/>
          <w:u w:val="single"/>
        </w:rPr>
        <w:t>ATIVO CIRCULANTE</w:t>
      </w:r>
      <w:r w:rsidRPr="00550D0A">
        <w:rPr>
          <w:rFonts w:asciiTheme="majorHAnsi" w:eastAsia="Cambria" w:hAnsiTheme="majorHAnsi" w:cs="Cambria"/>
          <w:color w:val="000000"/>
          <w:sz w:val="20"/>
          <w:szCs w:val="20"/>
        </w:rPr>
        <w:t xml:space="preserve"> PASSIVO CIRCULANTE</w:t>
      </w:r>
    </w:p>
    <w:p w14:paraId="044356D0" w14:textId="77777777" w:rsidR="00D565DA" w:rsidRPr="00550D0A" w:rsidRDefault="00252D0E" w:rsidP="003E14DA">
      <w:pPr>
        <w:pBdr>
          <w:top w:val="nil"/>
          <w:left w:val="nil"/>
          <w:bottom w:val="nil"/>
          <w:right w:val="nil"/>
          <w:between w:val="nil"/>
        </w:pBdr>
        <w:spacing w:before="4"/>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cujo resultado deverá ser superior a 1,00</w:t>
      </w:r>
    </w:p>
    <w:p w14:paraId="26660D01" w14:textId="77777777" w:rsidR="00D565DA" w:rsidRPr="00550D0A" w:rsidRDefault="00252D0E" w:rsidP="003E14DA">
      <w:pPr>
        <w:pBdr>
          <w:top w:val="nil"/>
          <w:left w:val="nil"/>
          <w:bottom w:val="nil"/>
          <w:right w:val="nil"/>
          <w:between w:val="nil"/>
        </w:pBdr>
        <w:spacing w:before="217"/>
        <w:ind w:left="567"/>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OBS</w:t>
      </w:r>
      <w:r w:rsidRPr="00550D0A">
        <w:rPr>
          <w:rFonts w:asciiTheme="majorHAnsi" w:eastAsia="Cambria" w:hAnsiTheme="majorHAnsi" w:cs="Cambria"/>
          <w:color w:val="000000"/>
          <w:sz w:val="20"/>
          <w:szCs w:val="20"/>
        </w:rPr>
        <w:t>: Índices justificados de acordo com o § 5º do art. 69 da Lei 14.133/21.</w:t>
      </w:r>
    </w:p>
    <w:p w14:paraId="340DB5FB" w14:textId="77777777" w:rsidR="00D565DA" w:rsidRPr="00550D0A" w:rsidRDefault="00252D0E" w:rsidP="003E14DA">
      <w:pPr>
        <w:numPr>
          <w:ilvl w:val="0"/>
          <w:numId w:val="16"/>
        </w:numPr>
        <w:pBdr>
          <w:top w:val="nil"/>
          <w:left w:val="nil"/>
          <w:bottom w:val="nil"/>
          <w:right w:val="nil"/>
          <w:between w:val="nil"/>
        </w:pBdr>
        <w:tabs>
          <w:tab w:val="left" w:pos="750"/>
        </w:tabs>
        <w:spacing w:before="2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Capital Social ou patrimônio líquido, de no mínimo, 10% (dez por cento) do valor estimado da contratação.</w:t>
      </w:r>
    </w:p>
    <w:p w14:paraId="0D0B3720" w14:textId="77777777" w:rsidR="00D565DA" w:rsidRPr="00550D0A" w:rsidRDefault="00252D0E" w:rsidP="003E14DA">
      <w:pPr>
        <w:numPr>
          <w:ilvl w:val="1"/>
          <w:numId w:val="16"/>
        </w:numPr>
        <w:pBdr>
          <w:top w:val="nil"/>
          <w:left w:val="nil"/>
          <w:bottom w:val="nil"/>
          <w:right w:val="nil"/>
          <w:between w:val="nil"/>
        </w:pBdr>
        <w:tabs>
          <w:tab w:val="left" w:pos="859"/>
        </w:tabs>
        <w:spacing w:before="124"/>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u w:val="single"/>
        </w:rPr>
        <w:t>Em caso de participação como Consórcio, deverá ser acrescido 10% (dez por cento) sobre o valor</w:t>
      </w: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color w:val="000000"/>
          <w:sz w:val="20"/>
          <w:szCs w:val="20"/>
          <w:u w:val="single"/>
        </w:rPr>
        <w:t>exigido para a habilitação econômico-financeira neste edital, conforme disposto no artigo 15, parágrafo 1º da</w:t>
      </w: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color w:val="000000"/>
          <w:sz w:val="20"/>
          <w:szCs w:val="20"/>
          <w:u w:val="single"/>
        </w:rPr>
        <w:t>Lei 14.133/2021.</w:t>
      </w:r>
    </w:p>
    <w:p w14:paraId="024E9168" w14:textId="77777777" w:rsidR="00D565DA" w:rsidRPr="00550D0A" w:rsidRDefault="00252D0E" w:rsidP="003E14DA">
      <w:pPr>
        <w:numPr>
          <w:ilvl w:val="2"/>
          <w:numId w:val="16"/>
        </w:numPr>
        <w:pBdr>
          <w:top w:val="nil"/>
          <w:left w:val="nil"/>
          <w:bottom w:val="nil"/>
          <w:right w:val="nil"/>
          <w:between w:val="nil"/>
        </w:pBdr>
        <w:tabs>
          <w:tab w:val="left" w:pos="1043"/>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O acréscimo previsto no subitem m.1 não se aplica aos consórcios compostos, em sua totalidade, de microempresas e pequenas empresas, assim definidas em lei.</w:t>
      </w:r>
    </w:p>
    <w:p w14:paraId="1B2D00E6" w14:textId="77777777" w:rsidR="00D565DA" w:rsidRPr="00550D0A" w:rsidRDefault="00252D0E" w:rsidP="003E14DA">
      <w:pPr>
        <w:numPr>
          <w:ilvl w:val="0"/>
          <w:numId w:val="16"/>
        </w:numPr>
        <w:pBdr>
          <w:top w:val="nil"/>
          <w:left w:val="nil"/>
          <w:bottom w:val="nil"/>
          <w:right w:val="nil"/>
          <w:between w:val="nil"/>
        </w:pBdr>
        <w:tabs>
          <w:tab w:val="left" w:pos="596"/>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Indicação de profissional, devidamente registrado no conselho profissional competente, detentor de atestado de responsabilidade técnica por execução de obra ou serviço de características semelhantes:</w:t>
      </w:r>
    </w:p>
    <w:p w14:paraId="2888414A" w14:textId="77777777" w:rsidR="00D565DA" w:rsidRPr="00550D0A" w:rsidRDefault="00252D0E" w:rsidP="003E14DA">
      <w:pPr>
        <w:numPr>
          <w:ilvl w:val="1"/>
          <w:numId w:val="16"/>
        </w:numPr>
        <w:pBdr>
          <w:top w:val="nil"/>
          <w:left w:val="nil"/>
          <w:bottom w:val="nil"/>
          <w:right w:val="nil"/>
          <w:between w:val="nil"/>
        </w:pBdr>
        <w:tabs>
          <w:tab w:val="left" w:pos="1288"/>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Apresentar o Registro do profissional  indicado no conselho competente;</w:t>
      </w:r>
    </w:p>
    <w:p w14:paraId="0E3D742D" w14:textId="77777777" w:rsidR="00D565DA" w:rsidRPr="00550D0A" w:rsidRDefault="00252D0E" w:rsidP="003E14DA">
      <w:pPr>
        <w:pBdr>
          <w:top w:val="nil"/>
          <w:left w:val="nil"/>
          <w:bottom w:val="nil"/>
          <w:right w:val="nil"/>
          <w:between w:val="nil"/>
        </w:pBdr>
        <w:spacing w:before="125"/>
        <w:ind w:left="567"/>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Apresentar atestado de responsabilidade técnica por execução de obra ou serviço de características semelhantes àquela a ser contratada: </w:t>
      </w:r>
    </w:p>
    <w:p w14:paraId="669E8FFA" w14:textId="77777777" w:rsidR="00D565DA" w:rsidRPr="00550D0A" w:rsidRDefault="00252D0E" w:rsidP="003E14DA">
      <w:pPr>
        <w:numPr>
          <w:ilvl w:val="2"/>
          <w:numId w:val="16"/>
        </w:numPr>
        <w:pBdr>
          <w:top w:val="nil"/>
          <w:left w:val="nil"/>
          <w:bottom w:val="nil"/>
          <w:right w:val="nil"/>
          <w:between w:val="nil"/>
        </w:pBdr>
        <w:tabs>
          <w:tab w:val="left" w:pos="1562"/>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Os profissionais indicados pelo licitante deverão participar da obra ou serviço objeto da licitação, e será admitida a sua substituição por profissionais de experiência equivalente ou superior, desde que aprovada pela Administração.</w:t>
      </w:r>
    </w:p>
    <w:p w14:paraId="6C065B69" w14:textId="77777777" w:rsidR="00D565DA" w:rsidRPr="00550D0A" w:rsidRDefault="00252D0E" w:rsidP="003E14DA">
      <w:pPr>
        <w:numPr>
          <w:ilvl w:val="0"/>
          <w:numId w:val="16"/>
        </w:numPr>
        <w:pBdr>
          <w:top w:val="nil"/>
          <w:left w:val="nil"/>
          <w:bottom w:val="nil"/>
          <w:right w:val="nil"/>
          <w:between w:val="nil"/>
        </w:pBdr>
        <w:tabs>
          <w:tab w:val="left" w:pos="649"/>
        </w:tabs>
        <w:spacing w:before="125"/>
        <w:ind w:left="567" w:firstLine="0"/>
        <w:jc w:val="both"/>
        <w:rPr>
          <w:rFonts w:asciiTheme="majorHAnsi" w:eastAsia="Cambria" w:hAnsiTheme="majorHAnsi" w:cs="Cambria"/>
          <w:b/>
          <w:color w:val="000000"/>
          <w:sz w:val="20"/>
          <w:szCs w:val="20"/>
        </w:rPr>
      </w:pPr>
      <w:r w:rsidRPr="00550D0A">
        <w:rPr>
          <w:rFonts w:asciiTheme="majorHAnsi" w:eastAsia="Cambria" w:hAnsiTheme="majorHAnsi" w:cs="Cambria"/>
          <w:color w:val="000000"/>
          <w:sz w:val="20"/>
          <w:szCs w:val="20"/>
        </w:rPr>
        <w:t>Apresentar certidões ou atestados, regularmente emitidos pelo conselho competente, que demonstrem capacidade operacional na execução de serviços similares de complexidade tecnológica e operacional equivalente ou superior com o objeto dessa licitação, que corresponda a 50% (cinquenta por cento) do total a ser executado conforme o Art 67 da lei 14133/2021</w:t>
      </w:r>
      <w:r w:rsidRPr="00550D0A">
        <w:rPr>
          <w:rFonts w:asciiTheme="majorHAnsi" w:eastAsia="Cambria" w:hAnsiTheme="majorHAnsi" w:cs="Cambria"/>
          <w:b/>
          <w:color w:val="000000"/>
          <w:sz w:val="20"/>
          <w:szCs w:val="20"/>
        </w:rPr>
        <w:t>.</w:t>
      </w:r>
    </w:p>
    <w:p w14:paraId="51708473" w14:textId="77777777" w:rsidR="00D0757F" w:rsidRPr="00550D0A" w:rsidRDefault="00D0757F" w:rsidP="00D0757F">
      <w:pPr>
        <w:pStyle w:val="TableParagraph"/>
        <w:numPr>
          <w:ilvl w:val="0"/>
          <w:numId w:val="16"/>
        </w:numPr>
        <w:spacing w:before="240" w:line="360" w:lineRule="auto"/>
        <w:ind w:right="112"/>
        <w:rPr>
          <w:rFonts w:asciiTheme="majorHAnsi" w:hAnsiTheme="majorHAnsi"/>
          <w:bCs/>
          <w:sz w:val="20"/>
          <w:szCs w:val="20"/>
        </w:rPr>
      </w:pPr>
      <w:r w:rsidRPr="00550D0A">
        <w:rPr>
          <w:rFonts w:asciiTheme="majorHAnsi" w:hAnsiTheme="majorHAnsi"/>
          <w:bCs/>
          <w:sz w:val="20"/>
          <w:szCs w:val="20"/>
        </w:rPr>
        <w:t>Serão considerados itens de maior relevância, e que atendem ao disposto nos § 1º e § 2º do art. 67, da Lei da nº 14.133/2021, os serviços relacionados na tabela abaixo:</w:t>
      </w:r>
    </w:p>
    <w:tbl>
      <w:tblPr>
        <w:tblW w:w="9423" w:type="dxa"/>
        <w:tblInd w:w="75" w:type="dxa"/>
        <w:tblLayout w:type="fixed"/>
        <w:tblCellMar>
          <w:left w:w="70" w:type="dxa"/>
          <w:right w:w="70" w:type="dxa"/>
        </w:tblCellMar>
        <w:tblLook w:val="04A0" w:firstRow="1" w:lastRow="0" w:firstColumn="1" w:lastColumn="0" w:noHBand="0" w:noVBand="1"/>
      </w:tblPr>
      <w:tblGrid>
        <w:gridCol w:w="778"/>
        <w:gridCol w:w="4676"/>
        <w:gridCol w:w="709"/>
        <w:gridCol w:w="3260"/>
      </w:tblGrid>
      <w:tr w:rsidR="00D0757F" w:rsidRPr="00550D0A" w14:paraId="6E1C09A1" w14:textId="77777777" w:rsidTr="000134DF">
        <w:trPr>
          <w:trHeight w:val="450"/>
        </w:trPr>
        <w:tc>
          <w:tcPr>
            <w:tcW w:w="778" w:type="dxa"/>
            <w:tcBorders>
              <w:top w:val="single" w:sz="4" w:space="0" w:color="auto"/>
              <w:left w:val="single" w:sz="4" w:space="0" w:color="auto"/>
              <w:bottom w:val="single" w:sz="4" w:space="0" w:color="auto"/>
              <w:right w:val="single" w:sz="4" w:space="0" w:color="auto"/>
            </w:tcBorders>
            <w:noWrap/>
            <w:vAlign w:val="center"/>
            <w:hideMark/>
          </w:tcPr>
          <w:p w14:paraId="707C8095"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b/>
                <w:bCs/>
                <w:sz w:val="20"/>
                <w:szCs w:val="20"/>
              </w:rPr>
              <w:t>ITEM</w:t>
            </w:r>
          </w:p>
        </w:tc>
        <w:tc>
          <w:tcPr>
            <w:tcW w:w="4676" w:type="dxa"/>
            <w:tcBorders>
              <w:top w:val="single" w:sz="4" w:space="0" w:color="auto"/>
              <w:left w:val="nil"/>
              <w:bottom w:val="single" w:sz="4" w:space="0" w:color="auto"/>
              <w:right w:val="single" w:sz="4" w:space="0" w:color="auto"/>
            </w:tcBorders>
            <w:vAlign w:val="center"/>
          </w:tcPr>
          <w:p w14:paraId="735DDA66"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906813"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b/>
                <w:bCs/>
                <w:sz w:val="20"/>
                <w:szCs w:val="20"/>
              </w:rPr>
              <w:t>UND</w:t>
            </w:r>
          </w:p>
        </w:tc>
        <w:tc>
          <w:tcPr>
            <w:tcW w:w="3260" w:type="dxa"/>
            <w:tcBorders>
              <w:top w:val="single" w:sz="4" w:space="0" w:color="auto"/>
              <w:left w:val="nil"/>
              <w:bottom w:val="single" w:sz="4" w:space="0" w:color="auto"/>
              <w:right w:val="single" w:sz="4" w:space="0" w:color="auto"/>
            </w:tcBorders>
            <w:noWrap/>
            <w:vAlign w:val="center"/>
            <w:hideMark/>
          </w:tcPr>
          <w:p w14:paraId="28F585D5"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b/>
                <w:bCs/>
                <w:sz w:val="20"/>
                <w:szCs w:val="20"/>
              </w:rPr>
              <w:t>PROFISSIONAL HABILITADO</w:t>
            </w:r>
          </w:p>
        </w:tc>
      </w:tr>
      <w:tr w:rsidR="00D0757F" w:rsidRPr="00550D0A" w14:paraId="433A5EF9" w14:textId="77777777" w:rsidTr="000134DF">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44AA49BE"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sz w:val="20"/>
                <w:szCs w:val="20"/>
              </w:rPr>
              <w:t>1</w:t>
            </w:r>
          </w:p>
        </w:tc>
        <w:tc>
          <w:tcPr>
            <w:tcW w:w="4676" w:type="dxa"/>
            <w:tcBorders>
              <w:top w:val="single" w:sz="4" w:space="0" w:color="auto"/>
              <w:left w:val="nil"/>
              <w:bottom w:val="single" w:sz="4" w:space="0" w:color="auto"/>
              <w:right w:val="single" w:sz="4" w:space="0" w:color="auto"/>
            </w:tcBorders>
            <w:vAlign w:val="center"/>
          </w:tcPr>
          <w:p w14:paraId="53DBD95C" w14:textId="77777777" w:rsidR="00D0757F" w:rsidRPr="00550D0A" w:rsidRDefault="00D0757F" w:rsidP="000134DF">
            <w:pPr>
              <w:jc w:val="both"/>
              <w:rPr>
                <w:rFonts w:asciiTheme="majorHAnsi" w:hAnsiTheme="majorHAnsi" w:cs="Arial"/>
                <w:b/>
                <w:bCs/>
                <w:sz w:val="20"/>
                <w:szCs w:val="20"/>
              </w:rPr>
            </w:pPr>
            <w:r w:rsidRPr="00550D0A">
              <w:rPr>
                <w:rFonts w:asciiTheme="majorHAnsi" w:hAnsiTheme="majorHAnsi"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342E885F"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sz w:val="20"/>
                <w:szCs w:val="20"/>
              </w:rPr>
              <w:t>M2</w:t>
            </w:r>
          </w:p>
        </w:tc>
        <w:tc>
          <w:tcPr>
            <w:tcW w:w="3260" w:type="dxa"/>
            <w:tcBorders>
              <w:top w:val="single" w:sz="4" w:space="0" w:color="auto"/>
              <w:left w:val="nil"/>
              <w:bottom w:val="single" w:sz="4" w:space="0" w:color="auto"/>
              <w:right w:val="single" w:sz="4" w:space="0" w:color="auto"/>
            </w:tcBorders>
            <w:noWrap/>
            <w:vAlign w:val="center"/>
          </w:tcPr>
          <w:p w14:paraId="78327834"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sz w:val="20"/>
                <w:szCs w:val="20"/>
              </w:rPr>
              <w:t>ENGENHEIRO CIVIL / ARQUITETO</w:t>
            </w:r>
          </w:p>
        </w:tc>
      </w:tr>
      <w:tr w:rsidR="00D0757F" w:rsidRPr="00550D0A" w14:paraId="5F89D23D" w14:textId="77777777" w:rsidTr="000134DF">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315A4881"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t>2</w:t>
            </w:r>
          </w:p>
        </w:tc>
        <w:tc>
          <w:tcPr>
            <w:tcW w:w="4676" w:type="dxa"/>
            <w:tcBorders>
              <w:top w:val="single" w:sz="4" w:space="0" w:color="auto"/>
              <w:left w:val="nil"/>
              <w:bottom w:val="single" w:sz="4" w:space="0" w:color="auto"/>
              <w:right w:val="single" w:sz="4" w:space="0" w:color="auto"/>
            </w:tcBorders>
            <w:vAlign w:val="center"/>
          </w:tcPr>
          <w:p w14:paraId="6F9C52BB" w14:textId="77777777" w:rsidR="00D0757F" w:rsidRPr="00550D0A" w:rsidRDefault="00D0757F" w:rsidP="000134DF">
            <w:pPr>
              <w:jc w:val="both"/>
              <w:rPr>
                <w:rFonts w:asciiTheme="majorHAnsi" w:hAnsiTheme="majorHAnsi" w:cs="Arial"/>
                <w:b/>
                <w:bCs/>
                <w:sz w:val="20"/>
                <w:szCs w:val="20"/>
              </w:rPr>
            </w:pPr>
            <w:r w:rsidRPr="00550D0A">
              <w:rPr>
                <w:rFonts w:asciiTheme="majorHAnsi" w:hAnsiTheme="majorHAnsi" w:cs="Arial"/>
                <w:sz w:val="20"/>
                <w:szCs w:val="20"/>
              </w:rPr>
              <w:t>EXECUÇÃO DE PAVIMENTO COM APLICAÇÃO DE CONCRETO ASFÁLTICO, CAMADA DE ROLAMENTO – 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5B1EAFEA"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t>M3</w:t>
            </w:r>
          </w:p>
        </w:tc>
        <w:tc>
          <w:tcPr>
            <w:tcW w:w="3260" w:type="dxa"/>
            <w:tcBorders>
              <w:top w:val="single" w:sz="4" w:space="0" w:color="auto"/>
              <w:left w:val="nil"/>
              <w:bottom w:val="single" w:sz="4" w:space="0" w:color="auto"/>
              <w:right w:val="single" w:sz="4" w:space="0" w:color="auto"/>
            </w:tcBorders>
            <w:noWrap/>
            <w:vAlign w:val="center"/>
          </w:tcPr>
          <w:p w14:paraId="434F9812"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t>ENGENHEIRO CIVIL / ARQUITETO</w:t>
            </w:r>
          </w:p>
        </w:tc>
      </w:tr>
      <w:tr w:rsidR="00D0757F" w:rsidRPr="00550D0A" w14:paraId="68F2587F" w14:textId="77777777" w:rsidTr="000134DF">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455356FC"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t>3</w:t>
            </w:r>
          </w:p>
        </w:tc>
        <w:tc>
          <w:tcPr>
            <w:tcW w:w="4676" w:type="dxa"/>
            <w:tcBorders>
              <w:top w:val="single" w:sz="4" w:space="0" w:color="auto"/>
              <w:left w:val="nil"/>
              <w:bottom w:val="single" w:sz="4" w:space="0" w:color="auto"/>
              <w:right w:val="single" w:sz="4" w:space="0" w:color="auto"/>
            </w:tcBorders>
            <w:vAlign w:val="center"/>
          </w:tcPr>
          <w:p w14:paraId="293CDFCF" w14:textId="77777777" w:rsidR="00D0757F" w:rsidRPr="00550D0A" w:rsidRDefault="00D0757F" w:rsidP="000134DF">
            <w:pPr>
              <w:jc w:val="both"/>
              <w:rPr>
                <w:rFonts w:asciiTheme="majorHAnsi" w:hAnsiTheme="majorHAnsi" w:cs="Arial"/>
                <w:sz w:val="20"/>
                <w:szCs w:val="20"/>
              </w:rPr>
            </w:pPr>
            <w:r w:rsidRPr="00550D0A">
              <w:rPr>
                <w:rFonts w:asciiTheme="majorHAnsi" w:hAnsiTheme="majorHAnsi" w:cs="Arial"/>
                <w:sz w:val="20"/>
                <w:szCs w:val="20"/>
              </w:rPr>
              <w:t>CONCRETO BETUMINOSO USINADO À QUENTE (CBUQ) PARA PAVIMENTAÇÃO ASFÁLTICA, PADRÃO DNIT, FAIXA C, COM CAP 50/70 – AQUISIÇÃO POSTO USINA (SINAPI-I 1518 – AS) - (1.6.0.5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1F62CF02"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t>M3</w:t>
            </w:r>
          </w:p>
        </w:tc>
        <w:tc>
          <w:tcPr>
            <w:tcW w:w="3260" w:type="dxa"/>
            <w:tcBorders>
              <w:top w:val="single" w:sz="4" w:space="0" w:color="auto"/>
              <w:left w:val="nil"/>
              <w:bottom w:val="single" w:sz="4" w:space="0" w:color="auto"/>
              <w:right w:val="single" w:sz="4" w:space="0" w:color="auto"/>
            </w:tcBorders>
            <w:noWrap/>
            <w:vAlign w:val="center"/>
          </w:tcPr>
          <w:p w14:paraId="2CAC4C28"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t>ENGENHEIRO CIVIL / ARQUITETO</w:t>
            </w:r>
          </w:p>
        </w:tc>
      </w:tr>
    </w:tbl>
    <w:p w14:paraId="2FF0D6D2" w14:textId="77777777" w:rsidR="00D0757F" w:rsidRPr="00550D0A" w:rsidRDefault="00D0757F" w:rsidP="00D0757F">
      <w:pPr>
        <w:pStyle w:val="TableParagraph"/>
        <w:spacing w:before="240" w:line="360" w:lineRule="auto"/>
        <w:ind w:left="166" w:right="112" w:firstLine="142"/>
        <w:rPr>
          <w:rFonts w:asciiTheme="majorHAnsi" w:hAnsiTheme="majorHAnsi"/>
          <w:b/>
          <w:sz w:val="20"/>
          <w:szCs w:val="20"/>
        </w:rPr>
      </w:pPr>
      <w:r w:rsidRPr="00550D0A">
        <w:rPr>
          <w:rFonts w:asciiTheme="majorHAnsi" w:hAnsiTheme="majorHAnsi"/>
          <w:b/>
          <w:sz w:val="20"/>
          <w:szCs w:val="20"/>
        </w:rPr>
        <w:t xml:space="preserve">QUALIFICAÇÃO TÉCNICO-OPERACIONAL: </w:t>
      </w:r>
    </w:p>
    <w:p w14:paraId="60306612" w14:textId="456DF59A" w:rsidR="00D0757F" w:rsidRPr="00550D0A" w:rsidRDefault="00D0757F" w:rsidP="00D0757F">
      <w:pPr>
        <w:pBdr>
          <w:top w:val="nil"/>
          <w:left w:val="nil"/>
          <w:bottom w:val="nil"/>
          <w:right w:val="nil"/>
          <w:between w:val="nil"/>
        </w:pBdr>
        <w:tabs>
          <w:tab w:val="left" w:pos="613"/>
        </w:tabs>
        <w:spacing w:before="125"/>
        <w:ind w:left="567"/>
        <w:jc w:val="both"/>
        <w:rPr>
          <w:rFonts w:asciiTheme="majorHAnsi" w:hAnsiTheme="majorHAnsi"/>
          <w:bCs/>
          <w:sz w:val="20"/>
          <w:szCs w:val="20"/>
        </w:rPr>
      </w:pPr>
      <w:r w:rsidRPr="00550D0A">
        <w:rPr>
          <w:rFonts w:asciiTheme="majorHAnsi" w:hAnsiTheme="majorHAnsi"/>
          <w:bCs/>
          <w:sz w:val="20"/>
          <w:szCs w:val="20"/>
        </w:rPr>
        <w:t xml:space="preserve">Com relação à </w:t>
      </w:r>
      <w:r w:rsidRPr="00550D0A">
        <w:rPr>
          <w:rFonts w:asciiTheme="majorHAnsi" w:hAnsiTheme="majorHAnsi"/>
          <w:b/>
          <w:sz w:val="20"/>
          <w:szCs w:val="20"/>
        </w:rPr>
        <w:t>Capacidade Técnico-Operacional</w:t>
      </w:r>
      <w:r w:rsidRPr="00550D0A">
        <w:rPr>
          <w:rFonts w:asciiTheme="majorHAnsi" w:hAnsiTheme="majorHAnsi"/>
          <w:bCs/>
          <w:sz w:val="20"/>
          <w:szCs w:val="20"/>
        </w:rPr>
        <w:t xml:space="preserve"> da empresa, deverá ser demonstrada aptidão para desempenho de atividade pertinente e compatível em características e quantidades com o objeto da licitação, mediante a apresentação de declaração/atestado(s) de capacidade técnica, expedido(s) por pessoa jurídica de direito público ou privado, que comprove (m) experiência em serviços compatíveis em características e quantidades do objeto licitado, em relação às parcelas de maior relevância, conforme discriminação abaixo:</w:t>
      </w:r>
    </w:p>
    <w:tbl>
      <w:tblPr>
        <w:tblW w:w="9423" w:type="dxa"/>
        <w:tblInd w:w="75" w:type="dxa"/>
        <w:tblLayout w:type="fixed"/>
        <w:tblCellMar>
          <w:left w:w="70" w:type="dxa"/>
          <w:right w:w="70" w:type="dxa"/>
        </w:tblCellMar>
        <w:tblLook w:val="04A0" w:firstRow="1" w:lastRow="0" w:firstColumn="1" w:lastColumn="0" w:noHBand="0" w:noVBand="1"/>
      </w:tblPr>
      <w:tblGrid>
        <w:gridCol w:w="919"/>
        <w:gridCol w:w="3543"/>
        <w:gridCol w:w="709"/>
        <w:gridCol w:w="2126"/>
        <w:gridCol w:w="2126"/>
      </w:tblGrid>
      <w:tr w:rsidR="00D0757F" w:rsidRPr="00550D0A" w14:paraId="487E3D83" w14:textId="77777777" w:rsidTr="000134DF">
        <w:trPr>
          <w:trHeight w:val="450"/>
        </w:trPr>
        <w:tc>
          <w:tcPr>
            <w:tcW w:w="919" w:type="dxa"/>
            <w:tcBorders>
              <w:top w:val="single" w:sz="4" w:space="0" w:color="auto"/>
              <w:left w:val="single" w:sz="4" w:space="0" w:color="auto"/>
              <w:bottom w:val="single" w:sz="4" w:space="0" w:color="auto"/>
              <w:right w:val="single" w:sz="4" w:space="0" w:color="auto"/>
            </w:tcBorders>
            <w:noWrap/>
            <w:vAlign w:val="center"/>
            <w:hideMark/>
          </w:tcPr>
          <w:p w14:paraId="5389752C"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b/>
                <w:bCs/>
                <w:sz w:val="20"/>
                <w:szCs w:val="20"/>
              </w:rPr>
              <w:t>ITEM</w:t>
            </w:r>
          </w:p>
        </w:tc>
        <w:tc>
          <w:tcPr>
            <w:tcW w:w="3543" w:type="dxa"/>
            <w:tcBorders>
              <w:top w:val="single" w:sz="4" w:space="0" w:color="auto"/>
              <w:left w:val="nil"/>
              <w:bottom w:val="single" w:sz="4" w:space="0" w:color="auto"/>
              <w:right w:val="single" w:sz="4" w:space="0" w:color="auto"/>
            </w:tcBorders>
            <w:vAlign w:val="center"/>
          </w:tcPr>
          <w:p w14:paraId="5B60F72B"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tcPr>
          <w:p w14:paraId="31F712D3"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b/>
                <w:bCs/>
                <w:sz w:val="20"/>
                <w:szCs w:val="20"/>
              </w:rPr>
              <w:t>UND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E99F933"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b/>
                <w:bCs/>
                <w:sz w:val="20"/>
                <w:szCs w:val="20"/>
              </w:rPr>
              <w:t>QUANTIDADE TOTAL</w:t>
            </w:r>
          </w:p>
        </w:tc>
        <w:tc>
          <w:tcPr>
            <w:tcW w:w="2126" w:type="dxa"/>
            <w:tcBorders>
              <w:top w:val="single" w:sz="4" w:space="0" w:color="auto"/>
              <w:left w:val="nil"/>
              <w:bottom w:val="single" w:sz="4" w:space="0" w:color="auto"/>
              <w:right w:val="single" w:sz="4" w:space="0" w:color="auto"/>
            </w:tcBorders>
            <w:noWrap/>
            <w:vAlign w:val="center"/>
            <w:hideMark/>
          </w:tcPr>
          <w:p w14:paraId="23F9FD7C"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b/>
                <w:bCs/>
                <w:sz w:val="20"/>
                <w:szCs w:val="20"/>
              </w:rPr>
              <w:t>QUANTIDADE EXIGIDA</w:t>
            </w:r>
          </w:p>
        </w:tc>
      </w:tr>
      <w:tr w:rsidR="00D0757F" w:rsidRPr="00550D0A" w14:paraId="37F8E282" w14:textId="77777777" w:rsidTr="000134DF">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2E0A9EA9"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sz w:val="20"/>
                <w:szCs w:val="20"/>
              </w:rPr>
              <w:lastRenderedPageBreak/>
              <w:t>1</w:t>
            </w:r>
          </w:p>
        </w:tc>
        <w:tc>
          <w:tcPr>
            <w:tcW w:w="3543" w:type="dxa"/>
            <w:tcBorders>
              <w:top w:val="single" w:sz="4" w:space="0" w:color="auto"/>
              <w:left w:val="nil"/>
              <w:bottom w:val="single" w:sz="4" w:space="0" w:color="auto"/>
              <w:right w:val="single" w:sz="4" w:space="0" w:color="auto"/>
            </w:tcBorders>
            <w:vAlign w:val="center"/>
          </w:tcPr>
          <w:p w14:paraId="68758B97" w14:textId="77777777" w:rsidR="00D0757F" w:rsidRPr="00550D0A" w:rsidRDefault="00D0757F" w:rsidP="000134DF">
            <w:pPr>
              <w:jc w:val="both"/>
              <w:rPr>
                <w:rFonts w:asciiTheme="majorHAnsi" w:hAnsiTheme="majorHAnsi" w:cs="Arial"/>
                <w:b/>
                <w:bCs/>
                <w:sz w:val="20"/>
                <w:szCs w:val="20"/>
              </w:rPr>
            </w:pPr>
            <w:r w:rsidRPr="00550D0A">
              <w:rPr>
                <w:rFonts w:asciiTheme="majorHAnsi" w:hAnsiTheme="majorHAnsi"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007903AA"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sz w:val="20"/>
                <w:szCs w:val="20"/>
              </w:rPr>
              <w:t>M2</w:t>
            </w:r>
          </w:p>
        </w:tc>
        <w:tc>
          <w:tcPr>
            <w:tcW w:w="2126" w:type="dxa"/>
            <w:tcBorders>
              <w:top w:val="single" w:sz="4" w:space="0" w:color="auto"/>
              <w:left w:val="single" w:sz="4" w:space="0" w:color="auto"/>
              <w:bottom w:val="single" w:sz="4" w:space="0" w:color="auto"/>
              <w:right w:val="single" w:sz="4" w:space="0" w:color="auto"/>
            </w:tcBorders>
            <w:vAlign w:val="center"/>
          </w:tcPr>
          <w:p w14:paraId="3D8E4223"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EMULSÃO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5.884,43</w:t>
            </w:r>
            <w:r w:rsidRPr="00550D0A">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158C0718"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EMULSÃO_2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2.942,21</w:t>
            </w:r>
            <w:r w:rsidRPr="00550D0A">
              <w:rPr>
                <w:rFonts w:asciiTheme="majorHAnsi" w:hAnsiTheme="majorHAnsi" w:cs="Arial"/>
                <w:sz w:val="20"/>
                <w:szCs w:val="20"/>
              </w:rPr>
              <w:fldChar w:fldCharType="end"/>
            </w:r>
          </w:p>
        </w:tc>
      </w:tr>
      <w:tr w:rsidR="00D0757F" w:rsidRPr="00550D0A" w14:paraId="1035C332" w14:textId="77777777" w:rsidTr="000134DF">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6216774E"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sz w:val="20"/>
                <w:szCs w:val="20"/>
              </w:rPr>
              <w:t>2</w:t>
            </w:r>
          </w:p>
        </w:tc>
        <w:tc>
          <w:tcPr>
            <w:tcW w:w="3543" w:type="dxa"/>
            <w:tcBorders>
              <w:top w:val="single" w:sz="4" w:space="0" w:color="auto"/>
              <w:left w:val="nil"/>
              <w:bottom w:val="single" w:sz="4" w:space="0" w:color="auto"/>
              <w:right w:val="single" w:sz="4" w:space="0" w:color="auto"/>
            </w:tcBorders>
            <w:vAlign w:val="center"/>
          </w:tcPr>
          <w:p w14:paraId="12EBE2A0" w14:textId="77777777" w:rsidR="00D0757F" w:rsidRPr="00550D0A" w:rsidRDefault="00D0757F" w:rsidP="000134DF">
            <w:pPr>
              <w:jc w:val="both"/>
              <w:rPr>
                <w:rFonts w:asciiTheme="majorHAnsi" w:hAnsiTheme="majorHAnsi" w:cs="Arial"/>
                <w:b/>
                <w:bCs/>
                <w:sz w:val="20"/>
                <w:szCs w:val="20"/>
              </w:rPr>
            </w:pPr>
            <w:r w:rsidRPr="00550D0A">
              <w:rPr>
                <w:rFonts w:asciiTheme="majorHAnsi" w:hAnsiTheme="majorHAnsi" w:cs="Arial"/>
                <w:sz w:val="20"/>
                <w:szCs w:val="20"/>
              </w:rPr>
              <w:t>EXECUÇÃO DE PAVIMENTO COM APLICAÇÃO DE CONCRETO ASFÁLTICO, CAMADA DE ROLAMENTO – 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7E61CE31"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0930253D"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CBUQ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175,33</w:t>
            </w:r>
            <w:r w:rsidRPr="00550D0A">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17115D52"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CBUQ_2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87,66</w:t>
            </w:r>
            <w:r w:rsidRPr="00550D0A">
              <w:rPr>
                <w:rFonts w:asciiTheme="majorHAnsi" w:hAnsiTheme="majorHAnsi" w:cs="Arial"/>
                <w:sz w:val="20"/>
                <w:szCs w:val="20"/>
              </w:rPr>
              <w:fldChar w:fldCharType="end"/>
            </w:r>
          </w:p>
        </w:tc>
      </w:tr>
      <w:tr w:rsidR="00D0757F" w:rsidRPr="00550D0A" w14:paraId="6D2BDE8D" w14:textId="77777777" w:rsidTr="000134DF">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798E15AD" w14:textId="77777777" w:rsidR="00D0757F" w:rsidRPr="00550D0A" w:rsidRDefault="00D0757F" w:rsidP="000134DF">
            <w:pPr>
              <w:jc w:val="center"/>
              <w:rPr>
                <w:rFonts w:asciiTheme="majorHAnsi" w:hAnsiTheme="majorHAnsi" w:cs="Arial"/>
                <w:b/>
                <w:bCs/>
                <w:sz w:val="20"/>
                <w:szCs w:val="20"/>
              </w:rPr>
            </w:pPr>
            <w:r w:rsidRPr="00550D0A">
              <w:rPr>
                <w:rFonts w:asciiTheme="majorHAnsi" w:hAnsiTheme="majorHAnsi" w:cs="Arial"/>
                <w:sz w:val="20"/>
                <w:szCs w:val="20"/>
              </w:rPr>
              <w:t>3</w:t>
            </w:r>
          </w:p>
        </w:tc>
        <w:tc>
          <w:tcPr>
            <w:tcW w:w="3543" w:type="dxa"/>
            <w:tcBorders>
              <w:top w:val="single" w:sz="4" w:space="0" w:color="auto"/>
              <w:left w:val="nil"/>
              <w:bottom w:val="single" w:sz="4" w:space="0" w:color="auto"/>
              <w:right w:val="single" w:sz="4" w:space="0" w:color="auto"/>
            </w:tcBorders>
            <w:vAlign w:val="center"/>
          </w:tcPr>
          <w:p w14:paraId="5AE276BF" w14:textId="77777777" w:rsidR="00D0757F" w:rsidRPr="00550D0A" w:rsidRDefault="00D0757F" w:rsidP="000134DF">
            <w:pPr>
              <w:jc w:val="both"/>
              <w:rPr>
                <w:rFonts w:asciiTheme="majorHAnsi" w:hAnsiTheme="majorHAnsi" w:cs="Arial"/>
                <w:b/>
                <w:bCs/>
                <w:sz w:val="20"/>
                <w:szCs w:val="20"/>
              </w:rPr>
            </w:pPr>
            <w:r w:rsidRPr="00550D0A">
              <w:rPr>
                <w:rFonts w:asciiTheme="majorHAnsi" w:hAnsiTheme="majorHAnsi" w:cs="Arial"/>
                <w:sz w:val="20"/>
                <w:szCs w:val="20"/>
              </w:rPr>
              <w:t>CONCRETO BETUMINOSO USINADO À QUENTE (CBUQ) PARA PAVIMENTAÇÃO ASFÁLTICA, PADRÃO DNIT, FAIXA C, COM CAP 50/70 – AQUISIÇÃO POSTO USINA (SINAPI-I 1518 – AS) - (1.6.0.5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3CF2629E"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39BE0A16"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CBUQ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175,33</w:t>
            </w:r>
            <w:r w:rsidRPr="00550D0A">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4A95BACB" w14:textId="77777777" w:rsidR="00D0757F" w:rsidRPr="00550D0A" w:rsidRDefault="00D0757F" w:rsidP="000134DF">
            <w:pPr>
              <w:jc w:val="center"/>
              <w:rPr>
                <w:rFonts w:asciiTheme="majorHAnsi" w:hAnsiTheme="majorHAnsi" w:cs="Arial"/>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CBUQ_2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87,66</w:t>
            </w:r>
            <w:r w:rsidRPr="00550D0A">
              <w:rPr>
                <w:rFonts w:asciiTheme="majorHAnsi" w:hAnsiTheme="majorHAnsi" w:cs="Arial"/>
                <w:sz w:val="20"/>
                <w:szCs w:val="20"/>
              </w:rPr>
              <w:fldChar w:fldCharType="end"/>
            </w:r>
          </w:p>
        </w:tc>
      </w:tr>
    </w:tbl>
    <w:p w14:paraId="12842F2D" w14:textId="0E4A9E4F" w:rsidR="00D565DA" w:rsidRPr="00550D0A" w:rsidRDefault="00D0757F" w:rsidP="00D0757F">
      <w:pPr>
        <w:pBdr>
          <w:top w:val="nil"/>
          <w:left w:val="nil"/>
          <w:bottom w:val="nil"/>
          <w:right w:val="nil"/>
          <w:between w:val="nil"/>
        </w:pBdr>
        <w:tabs>
          <w:tab w:val="left" w:pos="613"/>
        </w:tabs>
        <w:spacing w:before="125"/>
        <w:ind w:left="567"/>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10.6.1 - </w:t>
      </w:r>
      <w:r w:rsidR="00252D0E" w:rsidRPr="00550D0A">
        <w:rPr>
          <w:rFonts w:asciiTheme="majorHAnsi" w:eastAsia="Cambria" w:hAnsiTheme="majorHAnsi" w:cs="Cambria"/>
          <w:color w:val="000000"/>
          <w:sz w:val="20"/>
          <w:szCs w:val="20"/>
        </w:rPr>
        <w:t>Registro ou Inscrição da Pessoa Jurídica na entidade profissional competente.</w:t>
      </w:r>
    </w:p>
    <w:p w14:paraId="74127EAD" w14:textId="77777777" w:rsidR="00D565DA" w:rsidRPr="00550D0A" w:rsidRDefault="00252D0E" w:rsidP="003E14DA">
      <w:pPr>
        <w:numPr>
          <w:ilvl w:val="1"/>
          <w:numId w:val="31"/>
        </w:numPr>
        <w:pBdr>
          <w:top w:val="nil"/>
          <w:left w:val="nil"/>
          <w:bottom w:val="nil"/>
          <w:right w:val="nil"/>
          <w:between w:val="nil"/>
        </w:pBdr>
        <w:tabs>
          <w:tab w:val="left" w:pos="842"/>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Os comprovantes exigidos, quando for o caso, deverão apresentar prazo de validade até a data limite  fixada para a apresentação das propostas, nos termos deste Edital. Não constando a vigência,  será considerado o prazo de 90 (noventa) dias da data da emissão.</w:t>
      </w:r>
    </w:p>
    <w:p w14:paraId="0492AEEF" w14:textId="77777777" w:rsidR="00D565DA" w:rsidRPr="00550D0A" w:rsidRDefault="00252D0E" w:rsidP="003E14DA">
      <w:pPr>
        <w:numPr>
          <w:ilvl w:val="1"/>
          <w:numId w:val="31"/>
        </w:numPr>
        <w:pBdr>
          <w:top w:val="nil"/>
          <w:left w:val="nil"/>
          <w:bottom w:val="nil"/>
          <w:right w:val="nil"/>
          <w:between w:val="nil"/>
        </w:pBdr>
        <w:tabs>
          <w:tab w:val="left" w:pos="842"/>
        </w:tabs>
        <w:spacing w:before="12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Sob pena de inabilitação, nos documentos a que se refere o subitem 9.5 deste edital deverão constar o nome/razão social do proponente, o número do CNPJ e o respectivo endereço, observado que se o proponente for:</w:t>
      </w:r>
    </w:p>
    <w:p w14:paraId="0A4DB283" w14:textId="77777777" w:rsidR="00D565DA" w:rsidRPr="00550D0A" w:rsidRDefault="00252D0E" w:rsidP="003E14DA">
      <w:pPr>
        <w:numPr>
          <w:ilvl w:val="0"/>
          <w:numId w:val="15"/>
        </w:numPr>
        <w:pBdr>
          <w:top w:val="nil"/>
          <w:left w:val="nil"/>
          <w:bottom w:val="nil"/>
          <w:right w:val="nil"/>
          <w:between w:val="nil"/>
        </w:pBdr>
        <w:tabs>
          <w:tab w:val="left" w:pos="613"/>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Matriz, todos os documentos deverão estar em nome da matriz;</w:t>
      </w:r>
    </w:p>
    <w:p w14:paraId="61C5FB18" w14:textId="77777777" w:rsidR="00D565DA" w:rsidRPr="00550D0A" w:rsidRDefault="00252D0E" w:rsidP="003E14DA">
      <w:pPr>
        <w:numPr>
          <w:ilvl w:val="0"/>
          <w:numId w:val="15"/>
        </w:numPr>
        <w:pBdr>
          <w:top w:val="nil"/>
          <w:left w:val="nil"/>
          <w:bottom w:val="nil"/>
          <w:right w:val="nil"/>
          <w:between w:val="nil"/>
        </w:pBdr>
        <w:tabs>
          <w:tab w:val="left" w:pos="640"/>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Filial, todos os documentos deverão estar em nome da filial, com exceção dos documentos conjuntos ou consolidados, desde que devidamente comprovada a centralização;</w:t>
      </w:r>
    </w:p>
    <w:p w14:paraId="033EA7B5" w14:textId="77777777" w:rsidR="00D565DA" w:rsidRPr="00550D0A" w:rsidRDefault="00252D0E" w:rsidP="003E14DA">
      <w:pPr>
        <w:numPr>
          <w:ilvl w:val="0"/>
          <w:numId w:val="15"/>
        </w:numPr>
        <w:pBdr>
          <w:top w:val="nil"/>
          <w:left w:val="nil"/>
          <w:bottom w:val="nil"/>
          <w:right w:val="nil"/>
          <w:between w:val="nil"/>
        </w:pBdr>
        <w:tabs>
          <w:tab w:val="left" w:pos="678"/>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 matriz, e a execução for realizado pela filial, os documentos exigidos neste Edital deverão ser apresentados em nome da matriz e da filial, simultaneamente com exceção dos documentos conjuntos ou consolidados, desde que devidamente comprovada a centralização.</w:t>
      </w:r>
    </w:p>
    <w:p w14:paraId="15B47205" w14:textId="77777777" w:rsidR="00D565DA" w:rsidRPr="00550D0A" w:rsidRDefault="00252D0E" w:rsidP="003E14DA">
      <w:pPr>
        <w:numPr>
          <w:ilvl w:val="1"/>
          <w:numId w:val="31"/>
        </w:numPr>
        <w:pBdr>
          <w:top w:val="nil"/>
          <w:left w:val="nil"/>
          <w:bottom w:val="nil"/>
          <w:right w:val="nil"/>
          <w:between w:val="nil"/>
        </w:pBdr>
        <w:tabs>
          <w:tab w:val="left" w:pos="842"/>
        </w:tabs>
        <w:spacing w:before="7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 proponente poderá apresentar os comprovantes de regularidade relativa à Seguridade Social – INSS e ao Fundo de Garantia por Tempo de Serviço - FGTS centralizados junto à matriz, desde que apresente comprovante da centralização do recolhimento das contribuições e a certidão em que consta o CNPJ da entidade centralizadora.</w:t>
      </w:r>
    </w:p>
    <w:p w14:paraId="4686E430" w14:textId="77777777" w:rsidR="00D565DA" w:rsidRPr="00550D0A" w:rsidRDefault="00252D0E" w:rsidP="003E14DA">
      <w:pPr>
        <w:widowControl/>
        <w:numPr>
          <w:ilvl w:val="0"/>
          <w:numId w:val="31"/>
        </w:numPr>
        <w:pBdr>
          <w:top w:val="nil"/>
          <w:left w:val="nil"/>
          <w:bottom w:val="nil"/>
          <w:right w:val="nil"/>
          <w:between w:val="nil"/>
        </w:pBdr>
        <w:tabs>
          <w:tab w:val="left" w:pos="851"/>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Cadastro Nacional de Empresas Inidôneas e Suspensas – CEIS e o e o Cadastro Nacional de Empresas Punidas – CNEP (</w:t>
      </w:r>
      <w:hyperlink r:id="rId21">
        <w:r w:rsidRPr="00550D0A">
          <w:rPr>
            <w:rFonts w:asciiTheme="majorHAnsi" w:eastAsia="Cambria" w:hAnsiTheme="majorHAnsi" w:cs="Cambria"/>
            <w:color w:val="0070C0"/>
            <w:sz w:val="20"/>
            <w:szCs w:val="20"/>
            <w:u w:val="single"/>
          </w:rPr>
          <w:t>www.portaldatransparencia.gov.br/</w:t>
        </w:r>
      </w:hyperlink>
      <w:r w:rsidRPr="00550D0A">
        <w:rPr>
          <w:rFonts w:asciiTheme="majorHAnsi" w:eastAsia="Cambria" w:hAnsiTheme="majorHAnsi" w:cs="Cambria"/>
          <w:color w:val="000000"/>
          <w:sz w:val="20"/>
          <w:szCs w:val="20"/>
        </w:rPr>
        <w:t xml:space="preserve"> );</w:t>
      </w:r>
    </w:p>
    <w:p w14:paraId="3FECE306" w14:textId="77777777" w:rsidR="00D565DA" w:rsidRPr="00550D0A" w:rsidRDefault="00252D0E" w:rsidP="003E14DA">
      <w:pPr>
        <w:widowControl/>
        <w:numPr>
          <w:ilvl w:val="2"/>
          <w:numId w:val="31"/>
        </w:numPr>
        <w:tabs>
          <w:tab w:val="left" w:pos="851"/>
        </w:tabs>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xml:space="preserve">Cadastro Nacional de Condenações Cíveis por Atos de Improbidade Administrativa, mantido pelo Conselho Nacional de Justiça </w:t>
      </w:r>
      <w:r w:rsidRPr="00550D0A">
        <w:rPr>
          <w:rFonts w:asciiTheme="majorHAnsi" w:eastAsia="Cambria" w:hAnsiTheme="majorHAnsi" w:cs="Cambria"/>
          <w:color w:val="0066FF"/>
          <w:sz w:val="20"/>
          <w:szCs w:val="20"/>
        </w:rPr>
        <w:t>(</w:t>
      </w:r>
      <w:hyperlink r:id="rId22">
        <w:r w:rsidRPr="00550D0A">
          <w:rPr>
            <w:rFonts w:asciiTheme="majorHAnsi" w:eastAsia="Cambria" w:hAnsiTheme="majorHAnsi" w:cs="Cambria"/>
            <w:color w:val="0070C0"/>
            <w:sz w:val="20"/>
            <w:szCs w:val="20"/>
          </w:rPr>
          <w:t>www.cnj.jus.br/improbidade_adm/consultar_requerido.php</w:t>
        </w:r>
      </w:hyperlink>
      <w:r w:rsidRPr="00550D0A">
        <w:rPr>
          <w:rFonts w:asciiTheme="majorHAnsi" w:eastAsia="Cambria" w:hAnsiTheme="majorHAnsi" w:cs="Cambria"/>
          <w:color w:val="0070C0"/>
          <w:sz w:val="20"/>
          <w:szCs w:val="20"/>
        </w:rPr>
        <w:t xml:space="preserve"> </w:t>
      </w:r>
      <w:r w:rsidRPr="00550D0A">
        <w:rPr>
          <w:rFonts w:asciiTheme="majorHAnsi" w:eastAsia="Cambria" w:hAnsiTheme="majorHAnsi" w:cs="Cambria"/>
          <w:color w:val="0066FF"/>
          <w:sz w:val="20"/>
          <w:szCs w:val="20"/>
        </w:rPr>
        <w:t>).</w:t>
      </w:r>
    </w:p>
    <w:p w14:paraId="7DCE31FF" w14:textId="77777777" w:rsidR="00D565DA" w:rsidRPr="00550D0A" w:rsidRDefault="00252D0E" w:rsidP="003E14DA">
      <w:pPr>
        <w:widowControl/>
        <w:numPr>
          <w:ilvl w:val="2"/>
          <w:numId w:val="31"/>
        </w:numPr>
        <w:tabs>
          <w:tab w:val="left" w:pos="851"/>
        </w:tabs>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xml:space="preserve">Lista de Inidôneos, mantida pelo Tribunal de Contas da União – TCU </w:t>
      </w:r>
      <w:hyperlink r:id="rId23">
        <w:r w:rsidRPr="00550D0A">
          <w:rPr>
            <w:rFonts w:asciiTheme="majorHAnsi" w:eastAsia="Cambria" w:hAnsiTheme="majorHAnsi" w:cs="Cambria"/>
            <w:color w:val="0070C0"/>
            <w:sz w:val="20"/>
            <w:szCs w:val="20"/>
            <w:u w:val="single"/>
          </w:rPr>
          <w:t>https://contas.tcu.gov.br/ords/f?p=1660:3:0</w:t>
        </w:r>
      </w:hyperlink>
    </w:p>
    <w:p w14:paraId="6A60F527" w14:textId="77777777" w:rsidR="00D565DA" w:rsidRPr="00550D0A" w:rsidRDefault="00252D0E" w:rsidP="003E14DA">
      <w:pPr>
        <w:numPr>
          <w:ilvl w:val="1"/>
          <w:numId w:val="31"/>
        </w:numPr>
        <w:pBdr>
          <w:top w:val="nil"/>
          <w:left w:val="nil"/>
          <w:bottom w:val="nil"/>
          <w:right w:val="nil"/>
          <w:between w:val="nil"/>
        </w:pBdr>
        <w:tabs>
          <w:tab w:val="left" w:pos="842"/>
        </w:tabs>
        <w:spacing w:before="7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A apresentação dos cadastros será em nome da empresa licitante e também de seu </w:t>
      </w:r>
      <w:r w:rsidRPr="00550D0A">
        <w:rPr>
          <w:rFonts w:asciiTheme="majorHAnsi" w:eastAsia="Cambria" w:hAnsiTheme="majorHAnsi" w:cs="Cambria"/>
          <w:b/>
          <w:color w:val="000000"/>
          <w:sz w:val="20"/>
          <w:szCs w:val="20"/>
        </w:rPr>
        <w:t>sócio majoritário</w:t>
      </w:r>
      <w:r w:rsidRPr="00550D0A">
        <w:rPr>
          <w:rFonts w:asciiTheme="majorHAnsi" w:eastAsia="Cambria" w:hAnsiTheme="majorHAnsi" w:cs="Cambria"/>
          <w:color w:val="000000"/>
          <w:sz w:val="20"/>
          <w:szCs w:val="20"/>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4A9BA34" w14:textId="77777777" w:rsidR="00D565DA" w:rsidRPr="00550D0A" w:rsidRDefault="00252D0E" w:rsidP="003E14DA">
      <w:pPr>
        <w:pStyle w:val="Ttulo1"/>
        <w:numPr>
          <w:ilvl w:val="0"/>
          <w:numId w:val="31"/>
        </w:numPr>
        <w:tabs>
          <w:tab w:val="left" w:pos="659"/>
        </w:tabs>
        <w:spacing w:before="229"/>
        <w:ind w:left="567" w:firstLine="0"/>
        <w:jc w:val="both"/>
        <w:rPr>
          <w:rFonts w:asciiTheme="majorHAnsi" w:eastAsia="Cambria" w:hAnsiTheme="majorHAnsi" w:cs="Cambria"/>
          <w:sz w:val="20"/>
          <w:szCs w:val="20"/>
        </w:rPr>
      </w:pPr>
      <w:r w:rsidRPr="00550D0A">
        <w:rPr>
          <w:rFonts w:asciiTheme="majorHAnsi" w:eastAsia="Cambria" w:hAnsiTheme="majorHAnsi" w:cs="Cambria"/>
          <w:sz w:val="20"/>
          <w:szCs w:val="20"/>
        </w:rPr>
        <w:t>- DO JULGAMENTO DAS PROPOSTAS E HABILITAÇÃO</w:t>
      </w:r>
    </w:p>
    <w:p w14:paraId="1E5918FC" w14:textId="77777777" w:rsidR="00D565DA" w:rsidRPr="00550D0A" w:rsidRDefault="00252D0E" w:rsidP="003E14DA">
      <w:pPr>
        <w:numPr>
          <w:ilvl w:val="1"/>
          <w:numId w:val="31"/>
        </w:numPr>
        <w:pBdr>
          <w:top w:val="nil"/>
          <w:left w:val="nil"/>
          <w:bottom w:val="nil"/>
          <w:right w:val="nil"/>
          <w:between w:val="nil"/>
        </w:pBdr>
        <w:tabs>
          <w:tab w:val="left" w:pos="844"/>
        </w:tabs>
        <w:spacing w:before="123" w:line="237" w:lineRule="auto"/>
        <w:ind w:left="567" w:firstLine="0"/>
        <w:jc w:val="both"/>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O Agente de Contratação efetuará o julgamento das propostas pelo critério de </w:t>
      </w:r>
      <w:r w:rsidRPr="00550D0A">
        <w:rPr>
          <w:rFonts w:asciiTheme="majorHAnsi" w:eastAsia="Cambria" w:hAnsiTheme="majorHAnsi" w:cs="Cambria"/>
          <w:b/>
          <w:color w:val="000000"/>
          <w:sz w:val="20"/>
          <w:szCs w:val="20"/>
        </w:rPr>
        <w:t>MENOR PREÇO GLOBAL.</w:t>
      </w:r>
    </w:p>
    <w:p w14:paraId="5B2048F2" w14:textId="77777777" w:rsidR="00D565DA" w:rsidRPr="00550D0A" w:rsidRDefault="00252D0E" w:rsidP="003E14DA">
      <w:pPr>
        <w:numPr>
          <w:ilvl w:val="1"/>
          <w:numId w:val="31"/>
        </w:numPr>
        <w:pBdr>
          <w:top w:val="nil"/>
          <w:left w:val="nil"/>
          <w:bottom w:val="nil"/>
          <w:right w:val="nil"/>
          <w:between w:val="nil"/>
        </w:pBdr>
        <w:tabs>
          <w:tab w:val="left" w:pos="875"/>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 licitação será processada e julgada em consonância com a legislação constante no preâmbulo deste Edital.</w:t>
      </w:r>
    </w:p>
    <w:p w14:paraId="009B5E1C" w14:textId="77777777" w:rsidR="00D565DA" w:rsidRPr="00550D0A" w:rsidRDefault="00252D0E" w:rsidP="003E14DA">
      <w:pPr>
        <w:numPr>
          <w:ilvl w:val="1"/>
          <w:numId w:val="31"/>
        </w:numPr>
        <w:pBdr>
          <w:top w:val="nil"/>
          <w:left w:val="nil"/>
          <w:bottom w:val="nil"/>
          <w:right w:val="nil"/>
          <w:between w:val="nil"/>
        </w:pBdr>
        <w:tabs>
          <w:tab w:val="left" w:pos="921"/>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Encerrada a etapa de lances, o Agente de Contratação encaminhará, pelo sistema eletrônico, contraproposta diretamente ao proponente que tenha apresentado o melhor preço, para que seja obtida melhor proposta.</w:t>
      </w:r>
    </w:p>
    <w:p w14:paraId="637604C1" w14:textId="77777777" w:rsidR="00D565DA" w:rsidRPr="00550D0A" w:rsidRDefault="00252D0E" w:rsidP="003E14DA">
      <w:pPr>
        <w:numPr>
          <w:ilvl w:val="2"/>
          <w:numId w:val="31"/>
        </w:numPr>
        <w:pBdr>
          <w:top w:val="nil"/>
          <w:left w:val="nil"/>
          <w:bottom w:val="nil"/>
          <w:right w:val="nil"/>
          <w:between w:val="nil"/>
        </w:pBdr>
        <w:tabs>
          <w:tab w:val="left" w:pos="1029"/>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lastRenderedPageBreak/>
        <w:t>- O proponente deverá se manifestar até o prazo para apresentação da proposta, nos termos do subitem 8.2 do edital.</w:t>
      </w:r>
    </w:p>
    <w:p w14:paraId="41A13CE0" w14:textId="77777777" w:rsidR="00D565DA" w:rsidRPr="00550D0A" w:rsidRDefault="00252D0E" w:rsidP="003E14DA">
      <w:pPr>
        <w:numPr>
          <w:ilvl w:val="1"/>
          <w:numId w:val="31"/>
        </w:numPr>
        <w:pBdr>
          <w:top w:val="nil"/>
          <w:left w:val="nil"/>
          <w:bottom w:val="nil"/>
          <w:right w:val="nil"/>
          <w:between w:val="nil"/>
        </w:pBdr>
        <w:tabs>
          <w:tab w:val="left" w:pos="907"/>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Os preços ofertados, tanto na proposta inicial, quanto na etapa de lances, serão de exclusiva responsabilidade do proponente, não lhe assistindo o direito de pleitear qualquer alteração, sob alegação de erro, omissão ou qualquer outro pretexto.</w:t>
      </w:r>
    </w:p>
    <w:p w14:paraId="61A93DBB" w14:textId="77777777" w:rsidR="00D565DA" w:rsidRPr="00550D0A" w:rsidRDefault="00252D0E" w:rsidP="003E14DA">
      <w:pPr>
        <w:numPr>
          <w:ilvl w:val="1"/>
          <w:numId w:val="31"/>
        </w:numPr>
        <w:pBdr>
          <w:top w:val="nil"/>
          <w:left w:val="nil"/>
          <w:bottom w:val="nil"/>
          <w:right w:val="nil"/>
          <w:between w:val="nil"/>
        </w:pBdr>
        <w:tabs>
          <w:tab w:val="left" w:pos="844"/>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 Agente de Contratação irá decidir sobre a aceitação da proposta, observados prazos para execução, especificações técnicas e demais condições definidas neste Edital, e verificará a habilitação do proponente.</w:t>
      </w:r>
    </w:p>
    <w:p w14:paraId="34B21F67" w14:textId="77777777" w:rsidR="00D565DA" w:rsidRPr="00550D0A" w:rsidRDefault="00252D0E" w:rsidP="003E14DA">
      <w:pPr>
        <w:numPr>
          <w:ilvl w:val="1"/>
          <w:numId w:val="31"/>
        </w:numPr>
        <w:pBdr>
          <w:top w:val="nil"/>
          <w:left w:val="nil"/>
          <w:bottom w:val="nil"/>
          <w:right w:val="nil"/>
          <w:between w:val="nil"/>
        </w:pBdr>
        <w:tabs>
          <w:tab w:val="left" w:pos="844"/>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b/>
          <w:bCs/>
          <w:color w:val="000000"/>
          <w:sz w:val="20"/>
          <w:szCs w:val="20"/>
        </w:rPr>
        <w:t>Após encerrada a etapa competitiva, e verificada a ausência da proposta de preços e dos documentos de habilitação, conforme o subitem 8.1 e 9.1, será considerado como desistência do lance ofertado, sujeitando-se o proponente desistente às penalidades constantes no item 20 do Edital.</w:t>
      </w:r>
    </w:p>
    <w:p w14:paraId="306B7E8C" w14:textId="17DEBD49" w:rsidR="00D565DA" w:rsidRPr="00550D0A" w:rsidRDefault="00252D0E" w:rsidP="003E14DA">
      <w:pPr>
        <w:numPr>
          <w:ilvl w:val="1"/>
          <w:numId w:val="31"/>
        </w:numPr>
        <w:pBdr>
          <w:top w:val="nil"/>
          <w:left w:val="nil"/>
          <w:bottom w:val="nil"/>
          <w:right w:val="nil"/>
          <w:between w:val="nil"/>
        </w:pBdr>
        <w:tabs>
          <w:tab w:val="left" w:pos="851"/>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Se a proposta não atender às especificações técnicas, e às condições mínimas de habilitação, o Agente de Contratação convocará a proposta e os documentos de habilitação das empresas subsequentes, verificando a sua aceitabilidade e procedendo à sua habilitação, na ordem de classificação, e assim sucessivamente, até a apuração de uma proposta que atenda ao Edital, sendo o respectivo proponente declarado vencedor.</w:t>
      </w:r>
      <w:r w:rsidR="00B831E7" w:rsidRPr="00550D0A">
        <w:rPr>
          <w:rFonts w:asciiTheme="majorHAnsi" w:eastAsia="Cambria" w:hAnsiTheme="majorHAnsi" w:cs="Cambria"/>
          <w:color w:val="000000"/>
          <w:sz w:val="20"/>
          <w:szCs w:val="20"/>
        </w:rPr>
        <w:t xml:space="preserve"> </w:t>
      </w:r>
    </w:p>
    <w:p w14:paraId="26E28951" w14:textId="77777777" w:rsidR="00D565DA" w:rsidRPr="00550D0A" w:rsidRDefault="00252D0E" w:rsidP="003E14DA">
      <w:pPr>
        <w:numPr>
          <w:ilvl w:val="1"/>
          <w:numId w:val="31"/>
        </w:numPr>
        <w:pBdr>
          <w:top w:val="nil"/>
          <w:left w:val="nil"/>
          <w:bottom w:val="nil"/>
          <w:right w:val="nil"/>
          <w:between w:val="nil"/>
        </w:pBdr>
        <w:tabs>
          <w:tab w:val="left" w:pos="921"/>
        </w:tabs>
        <w:spacing w:before="130"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u w:val="single"/>
        </w:rPr>
        <w:t>O representante legal do proponente que subscrever os documentos apresentados deve estar</w:t>
      </w: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color w:val="000000"/>
          <w:sz w:val="20"/>
          <w:szCs w:val="20"/>
          <w:u w:val="single"/>
        </w:rPr>
        <w:t>devidamente identificado no processo, apresentando documento de identidade.</w:t>
      </w:r>
    </w:p>
    <w:p w14:paraId="5BBAB4B4" w14:textId="77777777" w:rsidR="00D565DA" w:rsidRPr="00550D0A" w:rsidRDefault="00252D0E" w:rsidP="003E14DA">
      <w:pPr>
        <w:numPr>
          <w:ilvl w:val="2"/>
          <w:numId w:val="31"/>
        </w:numPr>
        <w:pBdr>
          <w:top w:val="nil"/>
          <w:left w:val="nil"/>
          <w:bottom w:val="nil"/>
          <w:right w:val="nil"/>
          <w:between w:val="nil"/>
        </w:pBdr>
        <w:tabs>
          <w:tab w:val="left" w:pos="969"/>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u w:val="single"/>
        </w:rPr>
        <w:t xml:space="preserve"> - </w:t>
      </w:r>
      <w:r w:rsidRPr="00550D0A">
        <w:rPr>
          <w:rFonts w:asciiTheme="majorHAnsi" w:eastAsia="Cambria" w:hAnsiTheme="majorHAnsi" w:cs="Cambria"/>
          <w:color w:val="000000"/>
          <w:sz w:val="20"/>
          <w:szCs w:val="20"/>
          <w:u w:val="single"/>
        </w:rPr>
        <w:t>Nenhuma pessoa, ainda que munida de procuração, poderá representar mais de uma empresa no(s)</w:t>
      </w: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color w:val="000000"/>
          <w:sz w:val="20"/>
          <w:szCs w:val="20"/>
          <w:u w:val="single"/>
        </w:rPr>
        <w:t>mesmo(s) item(ns)/lote(s) deste processo, sob pena de exclusão sumária de ambos os proponentes</w:t>
      </w: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color w:val="000000"/>
          <w:sz w:val="20"/>
          <w:szCs w:val="20"/>
          <w:u w:val="single"/>
        </w:rPr>
        <w:t>representados.</w:t>
      </w:r>
    </w:p>
    <w:p w14:paraId="24B333C9" w14:textId="77777777" w:rsidR="00D565DA" w:rsidRPr="00550D0A" w:rsidRDefault="00252D0E" w:rsidP="003E14DA">
      <w:pPr>
        <w:pStyle w:val="Ttulo1"/>
        <w:numPr>
          <w:ilvl w:val="1"/>
          <w:numId w:val="31"/>
        </w:numPr>
        <w:tabs>
          <w:tab w:val="left" w:pos="844"/>
        </w:tabs>
        <w:spacing w:before="129"/>
        <w:ind w:left="567" w:firstLine="0"/>
        <w:jc w:val="both"/>
        <w:rPr>
          <w:rFonts w:asciiTheme="majorHAnsi" w:eastAsia="Cambria" w:hAnsiTheme="majorHAnsi" w:cs="Cambria"/>
          <w:sz w:val="20"/>
          <w:szCs w:val="20"/>
        </w:rPr>
      </w:pPr>
      <w:r w:rsidRPr="00550D0A">
        <w:rPr>
          <w:rFonts w:asciiTheme="majorHAnsi" w:eastAsia="Cambria" w:hAnsiTheme="majorHAnsi" w:cs="Cambria"/>
          <w:sz w:val="20"/>
          <w:szCs w:val="20"/>
        </w:rPr>
        <w:t>- Serão desclassificadas as propostas:</w:t>
      </w:r>
    </w:p>
    <w:p w14:paraId="09D66A0F" w14:textId="77777777" w:rsidR="00D565DA" w:rsidRPr="00550D0A" w:rsidRDefault="00252D0E" w:rsidP="003E14DA">
      <w:pPr>
        <w:numPr>
          <w:ilvl w:val="0"/>
          <w:numId w:val="14"/>
        </w:numPr>
        <w:pBdr>
          <w:top w:val="nil"/>
          <w:left w:val="nil"/>
          <w:bottom w:val="nil"/>
          <w:right w:val="nil"/>
          <w:between w:val="nil"/>
        </w:pBdr>
        <w:tabs>
          <w:tab w:val="left" w:pos="613"/>
        </w:tabs>
        <w:spacing w:before="11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Que não atenderem às especificações/descrição do objeto desta licitação;</w:t>
      </w:r>
    </w:p>
    <w:p w14:paraId="01AF723B" w14:textId="77777777" w:rsidR="00D565DA" w:rsidRPr="00550D0A" w:rsidRDefault="00252D0E" w:rsidP="003E14DA">
      <w:pPr>
        <w:numPr>
          <w:ilvl w:val="0"/>
          <w:numId w:val="14"/>
        </w:numPr>
        <w:pBdr>
          <w:top w:val="nil"/>
          <w:left w:val="nil"/>
          <w:bottom w:val="nil"/>
          <w:right w:val="nil"/>
          <w:between w:val="nil"/>
        </w:pBdr>
        <w:tabs>
          <w:tab w:val="left" w:pos="632"/>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Que forem omissas ou se apresentarem incompletas ou não informarem as características do bem cotado, impedindo sua identificação com o item licitado;</w:t>
      </w:r>
    </w:p>
    <w:p w14:paraId="42BDFE6D" w14:textId="77777777" w:rsidR="00D565DA" w:rsidRPr="00550D0A" w:rsidRDefault="00252D0E" w:rsidP="003E14DA">
      <w:pPr>
        <w:numPr>
          <w:ilvl w:val="0"/>
          <w:numId w:val="14"/>
        </w:numPr>
        <w:pBdr>
          <w:top w:val="nil"/>
          <w:left w:val="nil"/>
          <w:bottom w:val="nil"/>
          <w:right w:val="nil"/>
          <w:between w:val="nil"/>
        </w:pBdr>
        <w:tabs>
          <w:tab w:val="left" w:pos="596"/>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Que conflitarem com a legislação em vigor;</w:t>
      </w:r>
    </w:p>
    <w:p w14:paraId="0DD66FE6" w14:textId="77777777" w:rsidR="00D565DA" w:rsidRPr="00550D0A" w:rsidRDefault="00252D0E" w:rsidP="003E14DA">
      <w:pPr>
        <w:numPr>
          <w:ilvl w:val="0"/>
          <w:numId w:val="14"/>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Que deixarem de atender aos requisitos estabelecidos nos itens 6 e 8 deste Edital;</w:t>
      </w:r>
    </w:p>
    <w:p w14:paraId="768F7BEE" w14:textId="77777777" w:rsidR="00D565DA" w:rsidRPr="00550D0A" w:rsidRDefault="00252D0E" w:rsidP="003E14DA">
      <w:pPr>
        <w:numPr>
          <w:ilvl w:val="0"/>
          <w:numId w:val="14"/>
        </w:numPr>
        <w:pBdr>
          <w:top w:val="nil"/>
          <w:left w:val="nil"/>
          <w:bottom w:val="nil"/>
          <w:right w:val="nil"/>
          <w:between w:val="nil"/>
        </w:pBdr>
        <w:tabs>
          <w:tab w:val="left" w:pos="613"/>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Com valores unitários ou globais superiores ao limite estabelecido;</w:t>
      </w:r>
    </w:p>
    <w:p w14:paraId="79924E32" w14:textId="77777777" w:rsidR="00D565DA" w:rsidRPr="00550D0A" w:rsidRDefault="00252D0E" w:rsidP="003E14DA">
      <w:pPr>
        <w:numPr>
          <w:ilvl w:val="0"/>
          <w:numId w:val="14"/>
        </w:numPr>
        <w:pBdr>
          <w:top w:val="nil"/>
          <w:left w:val="nil"/>
          <w:bottom w:val="nil"/>
          <w:right w:val="nil"/>
          <w:between w:val="nil"/>
        </w:pBdr>
        <w:tabs>
          <w:tab w:val="left" w:pos="589"/>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Com preços manifestamente inexequíveis, assim considerados aqueles que não venham a ser demonstrado  sua exequibilidade quando exigido pela Administração.</w:t>
      </w:r>
    </w:p>
    <w:p w14:paraId="7CCED45D" w14:textId="77777777" w:rsidR="00D565DA" w:rsidRPr="00550D0A" w:rsidRDefault="00252D0E" w:rsidP="003E14DA">
      <w:pPr>
        <w:numPr>
          <w:ilvl w:val="1"/>
          <w:numId w:val="14"/>
        </w:numPr>
        <w:pBdr>
          <w:top w:val="nil"/>
          <w:left w:val="nil"/>
          <w:bottom w:val="nil"/>
          <w:right w:val="nil"/>
          <w:between w:val="nil"/>
        </w:pBdr>
        <w:tabs>
          <w:tab w:val="left" w:pos="752"/>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Serão consideradas inexequíveis as propostas cujos valores forem inferiores a 75% (setenta e cinco por cento) do valor orçado pela Administração, conforme art. 59, § 4º da Lei Federal nº 14.133/2021;</w:t>
      </w:r>
    </w:p>
    <w:p w14:paraId="25B5EBE6" w14:textId="77777777" w:rsidR="00D565DA" w:rsidRPr="00550D0A" w:rsidRDefault="00252D0E" w:rsidP="003E14DA">
      <w:pPr>
        <w:numPr>
          <w:ilvl w:val="1"/>
          <w:numId w:val="31"/>
        </w:numPr>
        <w:pBdr>
          <w:top w:val="nil"/>
          <w:left w:val="nil"/>
          <w:bottom w:val="nil"/>
          <w:right w:val="nil"/>
          <w:between w:val="nil"/>
        </w:pBdr>
        <w:tabs>
          <w:tab w:val="left" w:pos="967"/>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Se o proponente vencedor, convocado dentro do prazo de validade da sua proposta, não apresentar situação regular, estará sujeito às penalidades previstas no </w:t>
      </w:r>
      <w:r w:rsidRPr="00550D0A">
        <w:rPr>
          <w:rFonts w:asciiTheme="majorHAnsi" w:eastAsia="Cambria" w:hAnsiTheme="majorHAnsi" w:cs="Cambria"/>
          <w:b/>
          <w:color w:val="000000"/>
          <w:sz w:val="20"/>
          <w:szCs w:val="20"/>
        </w:rPr>
        <w:t xml:space="preserve">item 20 </w:t>
      </w:r>
      <w:r w:rsidRPr="00550D0A">
        <w:rPr>
          <w:rFonts w:asciiTheme="majorHAnsi" w:eastAsia="Cambria" w:hAnsiTheme="majorHAnsi" w:cs="Cambria"/>
          <w:color w:val="000000"/>
          <w:sz w:val="20"/>
          <w:szCs w:val="20"/>
        </w:rPr>
        <w:t>deste Edital. Neste caso, o Agente de Contratação convocará as propostas e documentos de habilitação dos proponentes subsequentes, observada a ordem de classificação, até a apuração de uma que atenda ao Edital, sendo o respectivo proponente convocado para negociar redução do preço ofertado.</w:t>
      </w:r>
    </w:p>
    <w:p w14:paraId="4F2790A0" w14:textId="77777777" w:rsidR="00D565DA" w:rsidRPr="00550D0A" w:rsidRDefault="00252D0E" w:rsidP="003E14DA">
      <w:pPr>
        <w:numPr>
          <w:ilvl w:val="1"/>
          <w:numId w:val="31"/>
        </w:numPr>
        <w:pBdr>
          <w:top w:val="nil"/>
          <w:left w:val="nil"/>
          <w:bottom w:val="nil"/>
          <w:right w:val="nil"/>
          <w:between w:val="nil"/>
        </w:pBdr>
        <w:tabs>
          <w:tab w:val="left" w:pos="967"/>
        </w:tabs>
        <w:spacing w:before="12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No julgamento das propostas e na fase de habilitação o Agente de Contratação poderá sanar erros ou falhas que não alterem a substância das propostas e dos documentos e a sua validade jurídica, mediante despacho fundamentado, registrado em ata e acessível a todos, atribuindo-lhes validade e eficácia para fins de classificação e habilitação.</w:t>
      </w:r>
    </w:p>
    <w:p w14:paraId="3BE41B33" w14:textId="77777777" w:rsidR="00D565DA" w:rsidRPr="00550D0A" w:rsidRDefault="00252D0E" w:rsidP="003E14DA">
      <w:pPr>
        <w:numPr>
          <w:ilvl w:val="1"/>
          <w:numId w:val="31"/>
        </w:numPr>
        <w:pBdr>
          <w:top w:val="nil"/>
          <w:left w:val="nil"/>
          <w:bottom w:val="nil"/>
          <w:right w:val="nil"/>
          <w:between w:val="nil"/>
        </w:pBdr>
        <w:tabs>
          <w:tab w:val="left" w:pos="967"/>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Agente de Contratação poderá durante a sessão verificar a regularidade dos documentos disponíveis para consulta on-line exigidos no subitem 9.5, que não forem previamente apresentada(s) pelo(s) proponente(s) ou que forem apresentados vencidos ou positivos.</w:t>
      </w:r>
    </w:p>
    <w:p w14:paraId="38F43B89" w14:textId="77777777" w:rsidR="00D565DA" w:rsidRPr="00550D0A" w:rsidRDefault="00252D0E" w:rsidP="003E14DA">
      <w:pPr>
        <w:numPr>
          <w:ilvl w:val="2"/>
          <w:numId w:val="31"/>
        </w:numPr>
        <w:pBdr>
          <w:top w:val="nil"/>
          <w:left w:val="nil"/>
          <w:bottom w:val="nil"/>
          <w:right w:val="nil"/>
          <w:between w:val="nil"/>
        </w:pBdr>
        <w:tabs>
          <w:tab w:val="left" w:pos="1166"/>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No momento da verificação se o sistema estiver indisponível ficará o(s) proponente(s) com o ônus de não terem apresentado o documento ou ter (em) apresentado com restrição.</w:t>
      </w:r>
    </w:p>
    <w:p w14:paraId="0C9CBF9A" w14:textId="77777777" w:rsidR="00D565DA" w:rsidRPr="00550D0A" w:rsidRDefault="00252D0E" w:rsidP="003E14DA">
      <w:pPr>
        <w:pStyle w:val="Ttulo1"/>
        <w:numPr>
          <w:ilvl w:val="0"/>
          <w:numId w:val="31"/>
        </w:numPr>
        <w:tabs>
          <w:tab w:val="left" w:pos="659"/>
        </w:tabs>
        <w:spacing w:before="229"/>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DAS IMPUGNAÇÕES E DOS RECURSOS ADMINISTRATIVOS</w:t>
      </w:r>
    </w:p>
    <w:p w14:paraId="746F3FB3" w14:textId="77777777" w:rsidR="00D565DA" w:rsidRPr="00550D0A" w:rsidRDefault="00252D0E" w:rsidP="003E14DA">
      <w:pPr>
        <w:numPr>
          <w:ilvl w:val="1"/>
          <w:numId w:val="31"/>
        </w:numPr>
        <w:pBdr>
          <w:top w:val="nil"/>
          <w:left w:val="nil"/>
          <w:bottom w:val="nil"/>
          <w:right w:val="nil"/>
          <w:between w:val="nil"/>
        </w:pBdr>
        <w:tabs>
          <w:tab w:val="left" w:pos="885"/>
        </w:tabs>
        <w:spacing w:before="123"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Qualquer pessoa poderá até 03 (três) dias úteis anteriores à data fixada para abertura da sessão pública, impugnar os termos do Edital.</w:t>
      </w:r>
    </w:p>
    <w:p w14:paraId="6AEB9E2D" w14:textId="77777777" w:rsidR="00D565DA" w:rsidRPr="00550D0A" w:rsidRDefault="00252D0E" w:rsidP="003E14DA">
      <w:pPr>
        <w:numPr>
          <w:ilvl w:val="2"/>
          <w:numId w:val="31"/>
        </w:numPr>
        <w:pBdr>
          <w:top w:val="nil"/>
          <w:left w:val="nil"/>
          <w:bottom w:val="nil"/>
          <w:right w:val="nil"/>
          <w:between w:val="nil"/>
        </w:pBdr>
        <w:tabs>
          <w:tab w:val="left" w:pos="1115"/>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lastRenderedPageBreak/>
        <w:t xml:space="preserve">- As impugnações deverão ser protocolizadas através do sistema BNC (BANCO NACIONAL DE COMPRAS)- disponível no endereço eletrônico </w:t>
      </w:r>
      <w:hyperlink r:id="rId24">
        <w:r w:rsidRPr="00550D0A">
          <w:rPr>
            <w:rFonts w:asciiTheme="majorHAnsi" w:eastAsia="Cambria" w:hAnsiTheme="majorHAnsi" w:cs="Cambria"/>
            <w:color w:val="000080"/>
            <w:sz w:val="20"/>
            <w:szCs w:val="20"/>
            <w:u w:val="single"/>
          </w:rPr>
          <w:t>https://bnc.org.br/</w:t>
        </w:r>
      </w:hyperlink>
      <w:r w:rsidRPr="00550D0A">
        <w:rPr>
          <w:rFonts w:asciiTheme="majorHAnsi" w:eastAsia="Cambria" w:hAnsiTheme="majorHAnsi" w:cs="Cambria"/>
          <w:color w:val="000000"/>
          <w:sz w:val="20"/>
          <w:szCs w:val="20"/>
        </w:rPr>
        <w:t>, até o vencimento do prazo, acompanhado da respectiva representatividade e, quando for o caso, de procuração.</w:t>
      </w:r>
    </w:p>
    <w:p w14:paraId="6C2010C4" w14:textId="77777777" w:rsidR="00D565DA" w:rsidRPr="00550D0A" w:rsidRDefault="00252D0E" w:rsidP="003E14DA">
      <w:pPr>
        <w:numPr>
          <w:ilvl w:val="1"/>
          <w:numId w:val="31"/>
        </w:numPr>
        <w:pBdr>
          <w:top w:val="nil"/>
          <w:left w:val="nil"/>
          <w:bottom w:val="nil"/>
          <w:right w:val="nil"/>
          <w:between w:val="nil"/>
        </w:pBdr>
        <w:tabs>
          <w:tab w:val="left" w:pos="856"/>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Não serão conhecidas as impugnações e os recursos apresentados fora do prazo legal e/ou subscritos por representante não habilitado legalmente ou não identificado no processo para responder pelo proponente.</w:t>
      </w:r>
    </w:p>
    <w:p w14:paraId="2530291D" w14:textId="77777777" w:rsidR="00D565DA" w:rsidRPr="00550D0A" w:rsidRDefault="00252D0E" w:rsidP="003E14DA">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Caberá a autoridade superior, auxiliado pelo setor responsável pela elaboração do edital, decidir sobre as eventuais impugnações.</w:t>
      </w:r>
    </w:p>
    <w:p w14:paraId="43A60564" w14:textId="77777777" w:rsidR="00D565DA" w:rsidRPr="00550D0A" w:rsidRDefault="00252D0E" w:rsidP="003E14DA">
      <w:pPr>
        <w:numPr>
          <w:ilvl w:val="1"/>
          <w:numId w:val="31"/>
        </w:numPr>
        <w:pBdr>
          <w:top w:val="nil"/>
          <w:left w:val="nil"/>
          <w:bottom w:val="nil"/>
          <w:right w:val="nil"/>
          <w:between w:val="nil"/>
        </w:pBdr>
        <w:tabs>
          <w:tab w:val="left" w:pos="875"/>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Acolhida a impugnação contra o presente Edital, será designada nova data para a realização do certame, exceto quando a alteração não afetar a formulação das propostas.</w:t>
      </w:r>
    </w:p>
    <w:p w14:paraId="5329AE96" w14:textId="77777777" w:rsidR="00D565DA" w:rsidRPr="00550D0A" w:rsidRDefault="00252D0E" w:rsidP="003E14DA">
      <w:pPr>
        <w:numPr>
          <w:ilvl w:val="1"/>
          <w:numId w:val="31"/>
        </w:numPr>
        <w:pBdr>
          <w:top w:val="nil"/>
          <w:left w:val="nil"/>
          <w:bottom w:val="nil"/>
          <w:right w:val="nil"/>
          <w:between w:val="nil"/>
        </w:pBdr>
        <w:tabs>
          <w:tab w:val="left" w:pos="844"/>
        </w:tabs>
        <w:spacing w:before="124"/>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As respostas às impugnações serão disponibilizadas no prazo de 03 (três) dias úteis, limitado ao último dia útil anterior à data da abertura do certame, contados da data de recebimento da impugnação e ficarão disponíveis para todos os interessados no endereço eletrônico:</w:t>
      </w:r>
      <w:r w:rsidRPr="00550D0A">
        <w:rPr>
          <w:rFonts w:asciiTheme="majorHAnsi" w:eastAsia="Cambria" w:hAnsiTheme="majorHAnsi" w:cs="Cambria"/>
          <w:color w:val="0000FF"/>
          <w:sz w:val="20"/>
          <w:szCs w:val="20"/>
        </w:rPr>
        <w:t xml:space="preserve"> </w:t>
      </w:r>
      <w:hyperlink r:id="rId25">
        <w:r w:rsidRPr="00550D0A">
          <w:rPr>
            <w:rFonts w:asciiTheme="majorHAnsi" w:eastAsia="Cambria" w:hAnsiTheme="majorHAnsi" w:cs="Cambria"/>
            <w:color w:val="000080"/>
            <w:sz w:val="20"/>
            <w:szCs w:val="20"/>
            <w:u w:val="single"/>
          </w:rPr>
          <w:t>https://bnc.org.br/</w:t>
        </w:r>
      </w:hyperlink>
      <w:hyperlink r:id="rId26">
        <w:r w:rsidRPr="00550D0A">
          <w:rPr>
            <w:rFonts w:asciiTheme="majorHAnsi" w:eastAsia="Cambria" w:hAnsiTheme="majorHAnsi" w:cs="Cambria"/>
            <w:color w:val="0000FF"/>
            <w:sz w:val="20"/>
            <w:szCs w:val="20"/>
            <w:u w:val="single"/>
          </w:rPr>
          <w:t>.</w:t>
        </w:r>
      </w:hyperlink>
    </w:p>
    <w:p w14:paraId="011B817E" w14:textId="77777777" w:rsidR="00D565DA" w:rsidRPr="00550D0A" w:rsidRDefault="00252D0E" w:rsidP="003E14DA">
      <w:pPr>
        <w:numPr>
          <w:ilvl w:val="1"/>
          <w:numId w:val="31"/>
        </w:numPr>
        <w:pBdr>
          <w:top w:val="nil"/>
          <w:left w:val="nil"/>
          <w:bottom w:val="nil"/>
          <w:right w:val="nil"/>
          <w:between w:val="nil"/>
        </w:pBdr>
        <w:tabs>
          <w:tab w:val="left" w:pos="844"/>
        </w:tabs>
        <w:spacing w:before="12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u w:val="single"/>
        </w:rPr>
        <w:t>Do Recurso:</w:t>
      </w:r>
    </w:p>
    <w:p w14:paraId="17437FD0" w14:textId="77777777" w:rsidR="00D565DA" w:rsidRPr="00550D0A" w:rsidRDefault="00252D0E" w:rsidP="003E14DA">
      <w:pPr>
        <w:numPr>
          <w:ilvl w:val="2"/>
          <w:numId w:val="31"/>
        </w:numPr>
        <w:pBdr>
          <w:top w:val="nil"/>
          <w:left w:val="nil"/>
          <w:bottom w:val="nil"/>
          <w:right w:val="nil"/>
          <w:between w:val="nil"/>
        </w:pBdr>
        <w:tabs>
          <w:tab w:val="left" w:pos="1029"/>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 manifestação da intenção de recorrer, se dará no prazo de 10 minutos, de forma imediata após o término do julgamento das propostas, e do ato de habilitação ou inabilitação, em campo próprio do sistema, sob pena de preclusão, ficando a autoridade superior autorizada a adjudicar o objeto ao licitante declarado vencedor.</w:t>
      </w:r>
    </w:p>
    <w:p w14:paraId="138B1B85" w14:textId="77777777" w:rsidR="00D565DA" w:rsidRPr="00550D0A" w:rsidRDefault="00252D0E" w:rsidP="003E14DA">
      <w:pPr>
        <w:numPr>
          <w:ilvl w:val="2"/>
          <w:numId w:val="31"/>
        </w:numPr>
        <w:pBdr>
          <w:top w:val="nil"/>
          <w:left w:val="nil"/>
          <w:bottom w:val="nil"/>
          <w:right w:val="nil"/>
          <w:between w:val="nil"/>
        </w:pBdr>
        <w:tabs>
          <w:tab w:val="left" w:pos="1029"/>
        </w:tabs>
        <w:spacing w:before="128"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As razões do recurso deverão ser apresentadas em momento único, em campo próprio no sistema, no prazo de três dias úteis, contados a partir da data de intimação.</w:t>
      </w:r>
    </w:p>
    <w:p w14:paraId="5AAB6AD6" w14:textId="77777777" w:rsidR="00D565DA" w:rsidRPr="00550D0A" w:rsidRDefault="00252D0E" w:rsidP="003E14DA">
      <w:pPr>
        <w:numPr>
          <w:ilvl w:val="2"/>
          <w:numId w:val="31"/>
        </w:numPr>
        <w:pBdr>
          <w:top w:val="nil"/>
          <w:left w:val="nil"/>
          <w:bottom w:val="nil"/>
          <w:right w:val="nil"/>
          <w:between w:val="nil"/>
        </w:pBdr>
        <w:tabs>
          <w:tab w:val="left" w:pos="1034"/>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Os demais licitantes ficarão intimados para, se desejarem, apresentar suas contrarrazões, no prazo de três dias úteis, contado da data de divulgação da interposição do recurso.</w:t>
      </w:r>
    </w:p>
    <w:p w14:paraId="7D2E67B2" w14:textId="77777777" w:rsidR="00D565DA" w:rsidRPr="00550D0A" w:rsidRDefault="00252D0E" w:rsidP="003E14DA">
      <w:pPr>
        <w:pStyle w:val="Ttulo1"/>
        <w:numPr>
          <w:ilvl w:val="0"/>
          <w:numId w:val="31"/>
        </w:numPr>
        <w:tabs>
          <w:tab w:val="left" w:pos="659"/>
        </w:tabs>
        <w:spacing w:before="229"/>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DA ADJUDICAÇÃO E DA HOMOLOGAÇÃO</w:t>
      </w:r>
    </w:p>
    <w:p w14:paraId="784D18FD" w14:textId="77777777" w:rsidR="00D565DA" w:rsidRPr="00550D0A" w:rsidRDefault="00252D0E" w:rsidP="003E14DA">
      <w:pPr>
        <w:numPr>
          <w:ilvl w:val="1"/>
          <w:numId w:val="31"/>
        </w:numPr>
        <w:pBdr>
          <w:top w:val="nil"/>
          <w:left w:val="nil"/>
          <w:bottom w:val="nil"/>
          <w:right w:val="nil"/>
          <w:between w:val="nil"/>
        </w:pBdr>
        <w:tabs>
          <w:tab w:val="left" w:pos="844"/>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 adjudicação e a homologação será realizada pela autoridade competente.</w:t>
      </w:r>
    </w:p>
    <w:p w14:paraId="40C48F88" w14:textId="77777777" w:rsidR="00D565DA" w:rsidRPr="00550D0A" w:rsidRDefault="00252D0E" w:rsidP="003E14DA">
      <w:pPr>
        <w:pStyle w:val="Ttulo1"/>
        <w:numPr>
          <w:ilvl w:val="0"/>
          <w:numId w:val="31"/>
        </w:numPr>
        <w:tabs>
          <w:tab w:val="left" w:pos="659"/>
        </w:tabs>
        <w:spacing w:before="182"/>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DA CONTRATAÇÃO</w:t>
      </w:r>
    </w:p>
    <w:p w14:paraId="4FC3245B" w14:textId="77777777" w:rsidR="00D565DA" w:rsidRPr="00550D0A" w:rsidRDefault="00252D0E" w:rsidP="003E14DA">
      <w:pPr>
        <w:numPr>
          <w:ilvl w:val="1"/>
          <w:numId w:val="31"/>
        </w:numPr>
        <w:pBdr>
          <w:top w:val="nil"/>
          <w:left w:val="nil"/>
          <w:bottom w:val="nil"/>
          <w:right w:val="nil"/>
          <w:between w:val="nil"/>
        </w:pBdr>
        <w:tabs>
          <w:tab w:val="left" w:pos="885"/>
        </w:tabs>
        <w:spacing w:before="11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 contratação do(s) proponente(s) vencedor(es) da presente Concorrência será representada pela expedição do Termo de Contrato, da qual constará, no mínimo, identificação da licitação, especificações resumidas do serviço licitado, quantitativo, preço unitário e total, fornecedor, local e prazo para execução dos serviços conforme solicitação do Contratante.</w:t>
      </w:r>
    </w:p>
    <w:p w14:paraId="0C5689A2" w14:textId="77777777" w:rsidR="00D565DA" w:rsidRPr="00550D0A" w:rsidRDefault="00252D0E" w:rsidP="003E14DA">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Convocação para assinatura eletrônica do contrato:</w:t>
      </w:r>
    </w:p>
    <w:p w14:paraId="6EEAC5C5" w14:textId="77777777" w:rsidR="00D565DA" w:rsidRPr="00550D0A" w:rsidRDefault="00252D0E" w:rsidP="003E14DA">
      <w:pPr>
        <w:numPr>
          <w:ilvl w:val="2"/>
          <w:numId w:val="31"/>
        </w:numPr>
        <w:pBdr>
          <w:top w:val="nil"/>
          <w:left w:val="nil"/>
          <w:bottom w:val="nil"/>
          <w:right w:val="nil"/>
          <w:between w:val="nil"/>
        </w:pBdr>
        <w:tabs>
          <w:tab w:val="left" w:pos="1082"/>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Homologado o resultado da licitação, o(s) vencedor(es) será(ão) convocado(s) para assinatura eletrônica do contrato, que deverá ocorrer </w:t>
      </w:r>
      <w:r w:rsidRPr="00550D0A">
        <w:rPr>
          <w:rFonts w:asciiTheme="majorHAnsi" w:eastAsia="Cambria" w:hAnsiTheme="majorHAnsi" w:cs="Cambria"/>
          <w:color w:val="000000"/>
          <w:sz w:val="20"/>
          <w:szCs w:val="20"/>
          <w:u w:val="single"/>
        </w:rPr>
        <w:t>no prazo de até 05 (cinco) dias úteis contados da sua</w:t>
      </w:r>
      <w:r w:rsidRPr="00550D0A">
        <w:rPr>
          <w:rFonts w:asciiTheme="majorHAnsi" w:eastAsia="Cambria" w:hAnsiTheme="majorHAnsi" w:cs="Cambria"/>
          <w:color w:val="000000"/>
          <w:sz w:val="20"/>
          <w:szCs w:val="20"/>
        </w:rPr>
        <w:t xml:space="preserve"> convocação</w:t>
      </w:r>
      <w:r w:rsidRPr="00550D0A">
        <w:rPr>
          <w:rFonts w:asciiTheme="majorHAnsi" w:eastAsia="Cambria" w:hAnsiTheme="majorHAnsi" w:cs="Cambria"/>
          <w:color w:val="000000"/>
          <w:sz w:val="20"/>
          <w:szCs w:val="20"/>
          <w:u w:val="single"/>
        </w:rPr>
        <w:t>.</w:t>
      </w:r>
    </w:p>
    <w:p w14:paraId="3FB20011" w14:textId="77777777" w:rsidR="00D565DA" w:rsidRPr="00550D0A" w:rsidRDefault="00252D0E" w:rsidP="003E14DA">
      <w:pPr>
        <w:numPr>
          <w:ilvl w:val="2"/>
          <w:numId w:val="31"/>
        </w:numPr>
        <w:pBdr>
          <w:top w:val="nil"/>
          <w:left w:val="nil"/>
          <w:bottom w:val="nil"/>
          <w:right w:val="nil"/>
          <w:between w:val="nil"/>
        </w:pBdr>
        <w:tabs>
          <w:tab w:val="left" w:pos="1060"/>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O(s) representante(s) legal(is) do(s) vencedor(s) receberá(ão) um e-mail no endereço cadastrado informando a disponibilização do documento para assinatura eletrônica.</w:t>
      </w:r>
    </w:p>
    <w:p w14:paraId="2AB95C6D" w14:textId="77777777" w:rsidR="00D565DA" w:rsidRPr="00550D0A" w:rsidRDefault="00252D0E" w:rsidP="003E14DA">
      <w:pPr>
        <w:numPr>
          <w:ilvl w:val="1"/>
          <w:numId w:val="31"/>
        </w:numPr>
        <w:pBdr>
          <w:top w:val="nil"/>
          <w:left w:val="nil"/>
          <w:bottom w:val="nil"/>
          <w:right w:val="nil"/>
          <w:between w:val="nil"/>
        </w:pBdr>
        <w:tabs>
          <w:tab w:val="left" w:pos="1029"/>
        </w:tabs>
        <w:spacing w:before="90"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Se o vencedor não apresentar situação de habilitação regular ou, dentro do prazo de validade de sua proposta, se recusar a assinar o contrato, poderá ser convocado outro proponente. Neste caso, será observada a ordem de classificação, averiguada a aceitabilidade de sua oferta, procedendo à sua habilitação e, sucessivamente, até a apuração de um que atenda ao Edital que será declarado o vencedor do certame, podendo o Agente de Contratação negociar diretamente com o proponente para que seja obtido melhor preço.</w:t>
      </w:r>
    </w:p>
    <w:p w14:paraId="241B89AE" w14:textId="77777777" w:rsidR="00D565DA" w:rsidRPr="00550D0A" w:rsidRDefault="00252D0E" w:rsidP="003E14DA">
      <w:pPr>
        <w:numPr>
          <w:ilvl w:val="2"/>
          <w:numId w:val="31"/>
        </w:numPr>
        <w:pBdr>
          <w:top w:val="nil"/>
          <w:left w:val="nil"/>
          <w:bottom w:val="nil"/>
          <w:right w:val="nil"/>
          <w:between w:val="nil"/>
        </w:pBdr>
        <w:tabs>
          <w:tab w:val="left" w:pos="1065"/>
        </w:tabs>
        <w:spacing w:before="12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Se o vencedor se recusar a assinar o contrato no prazo estabelecido, apresentar justificativa por escrito não aceita pela Administração ou deixar de fazê-lo, além de decair do direito, sujeitar-se-á das sanções previstas neste Edital.</w:t>
      </w:r>
    </w:p>
    <w:p w14:paraId="4F7DA802" w14:textId="77777777" w:rsidR="00D565DA" w:rsidRPr="00550D0A" w:rsidRDefault="00252D0E" w:rsidP="003E14DA">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Para assinatura eletrônica do contrato o vencedor deverá apresentar:</w:t>
      </w:r>
    </w:p>
    <w:p w14:paraId="22A33FBA" w14:textId="77777777" w:rsidR="00D565DA" w:rsidRPr="00550D0A" w:rsidRDefault="00252D0E" w:rsidP="003E14DA">
      <w:pPr>
        <w:numPr>
          <w:ilvl w:val="2"/>
          <w:numId w:val="31"/>
        </w:numPr>
        <w:pBdr>
          <w:top w:val="nil"/>
          <w:left w:val="nil"/>
          <w:bottom w:val="nil"/>
          <w:right w:val="nil"/>
          <w:between w:val="nil"/>
        </w:pBdr>
        <w:tabs>
          <w:tab w:val="left" w:pos="1060"/>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Certidões atualizadas de regularidade fiscal junto aos seguintes órgãos: Fazenda Federal (conjunta com a contribuição previdenciária), Fazenda Estadual, Fazenda Municipal, do domicílio ou sede da licitante e Fundo de Garantia por Tempo de Serviço – FGTS, em atendimento ao art. 92, inciso XVI, da Lei nº 14.133/21 e a Certidão de Negativas Débitos Trabalhistas, conforme Lei nº 12.440, de 07 de julho de 2011.</w:t>
      </w:r>
    </w:p>
    <w:p w14:paraId="6BD084BB" w14:textId="77777777" w:rsidR="00D565DA" w:rsidRPr="00550D0A" w:rsidRDefault="00252D0E" w:rsidP="003E14DA">
      <w:pPr>
        <w:numPr>
          <w:ilvl w:val="2"/>
          <w:numId w:val="31"/>
        </w:numPr>
        <w:pBdr>
          <w:top w:val="nil"/>
          <w:left w:val="nil"/>
          <w:bottom w:val="nil"/>
          <w:right w:val="nil"/>
          <w:between w:val="nil"/>
        </w:pBdr>
        <w:tabs>
          <w:tab w:val="left" w:pos="1029"/>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Procuração pública ou particular, com poderes específicos para representar o interessado, caso a assinatura do </w:t>
      </w:r>
      <w:r w:rsidRPr="00550D0A">
        <w:rPr>
          <w:rFonts w:asciiTheme="majorHAnsi" w:eastAsia="Cambria" w:hAnsiTheme="majorHAnsi" w:cs="Cambria"/>
          <w:color w:val="000000"/>
          <w:sz w:val="20"/>
          <w:szCs w:val="20"/>
        </w:rPr>
        <w:lastRenderedPageBreak/>
        <w:t>termo contratual seja realizada por um procurador designado pelo proponente.</w:t>
      </w:r>
    </w:p>
    <w:p w14:paraId="3980E2AF" w14:textId="77777777" w:rsidR="00D565DA" w:rsidRPr="00550D0A" w:rsidRDefault="00252D0E" w:rsidP="003E14DA">
      <w:pPr>
        <w:numPr>
          <w:ilvl w:val="2"/>
          <w:numId w:val="31"/>
        </w:numPr>
        <w:pBdr>
          <w:top w:val="nil"/>
          <w:left w:val="nil"/>
          <w:bottom w:val="nil"/>
          <w:right w:val="nil"/>
          <w:between w:val="nil"/>
        </w:pBdr>
        <w:tabs>
          <w:tab w:val="left" w:pos="1060"/>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Composição de BDI, detalhando todos os seus componentes, inclusive o percentual, que deverá representar o mesmo percentual total indicado na proposta comercial.</w:t>
      </w:r>
    </w:p>
    <w:p w14:paraId="20852B05" w14:textId="77777777" w:rsidR="00D565DA" w:rsidRPr="00550D0A" w:rsidRDefault="00252D0E" w:rsidP="003E14DA">
      <w:pPr>
        <w:numPr>
          <w:ilvl w:val="3"/>
          <w:numId w:val="31"/>
        </w:numPr>
        <w:pBdr>
          <w:top w:val="nil"/>
          <w:left w:val="nil"/>
          <w:bottom w:val="nil"/>
          <w:right w:val="nil"/>
          <w:between w:val="nil"/>
        </w:pBdr>
        <w:tabs>
          <w:tab w:val="left" w:pos="1228"/>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2FD01152" w14:textId="77777777" w:rsidR="00D565DA" w:rsidRPr="00550D0A" w:rsidRDefault="00252D0E" w:rsidP="003E14DA">
      <w:pPr>
        <w:numPr>
          <w:ilvl w:val="3"/>
          <w:numId w:val="31"/>
        </w:numPr>
        <w:pBdr>
          <w:top w:val="nil"/>
          <w:left w:val="nil"/>
          <w:bottom w:val="nil"/>
          <w:right w:val="nil"/>
          <w:between w:val="nil"/>
        </w:pBdr>
        <w:tabs>
          <w:tab w:val="left" w:pos="1214"/>
        </w:tabs>
        <w:spacing w:before="12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Os tributos considerados de natureza direta e personalística, como o Imposto de Renda de Pessoa Jurídica - IRPJ e a Contribuição Sobre o Lucro Líquido - CSLL, não deverão ser incluídos no BDI, nos termos do art. 9º, II do Decreto nº 7.983, de 2013 (TCU, Súmula 254).</w:t>
      </w:r>
    </w:p>
    <w:p w14:paraId="5C353A99" w14:textId="77777777" w:rsidR="00D565DA" w:rsidRPr="00550D0A" w:rsidRDefault="00252D0E" w:rsidP="003E14DA">
      <w:pPr>
        <w:numPr>
          <w:ilvl w:val="3"/>
          <w:numId w:val="31"/>
        </w:numPr>
        <w:pBdr>
          <w:top w:val="nil"/>
          <w:left w:val="nil"/>
          <w:bottom w:val="nil"/>
          <w:right w:val="nil"/>
          <w:between w:val="nil"/>
        </w:pBdr>
        <w:tabs>
          <w:tab w:val="left" w:pos="1228"/>
        </w:tabs>
        <w:spacing w:before="125"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As alíquotas de tributos apresentadas pelo proponente na composição do BDI devem observar a legislação tributária vigente (Acórdão 2.622/2013, TCU).</w:t>
      </w:r>
    </w:p>
    <w:p w14:paraId="0115E830" w14:textId="77777777" w:rsidR="00D565DA" w:rsidRPr="00550D0A" w:rsidRDefault="00252D0E" w:rsidP="003E14DA">
      <w:pPr>
        <w:numPr>
          <w:ilvl w:val="3"/>
          <w:numId w:val="31"/>
        </w:numPr>
        <w:pBdr>
          <w:top w:val="nil"/>
          <w:left w:val="nil"/>
          <w:bottom w:val="nil"/>
          <w:right w:val="nil"/>
          <w:between w:val="nil"/>
        </w:pBdr>
        <w:tabs>
          <w:tab w:val="left" w:pos="1245"/>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 licitação, com vistas a garantir o equilíbrio econômico- financeiro do contrato e a manutenção do percentual de desconto ofertado pelo contratado, em atendimento ao art. 37, inciso XXI, da Constituição Federal e aos arts. 14 e 15 do Decreto 7.983/2013.</w:t>
      </w:r>
    </w:p>
    <w:p w14:paraId="40791C6E" w14:textId="77777777" w:rsidR="00D565DA" w:rsidRPr="00550D0A" w:rsidRDefault="00252D0E" w:rsidP="003E14DA">
      <w:pPr>
        <w:numPr>
          <w:ilvl w:val="2"/>
          <w:numId w:val="31"/>
        </w:numPr>
        <w:pBdr>
          <w:top w:val="nil"/>
          <w:left w:val="nil"/>
          <w:bottom w:val="nil"/>
          <w:right w:val="nil"/>
          <w:between w:val="nil"/>
        </w:pBdr>
        <w:tabs>
          <w:tab w:val="left" w:pos="1029"/>
        </w:tabs>
        <w:spacing w:before="79"/>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 Em caso de consórcio, o licitante vencedor é obrigado a promover, no prazo de até 30 (trinta) dias corridos, prorrogável por igual período, a critério da Administração, a constituição e o registro do consórcio, nos termos do compromisso referido no inciso I do artigo 15 da Lei nº 14.133/2021.</w:t>
      </w:r>
    </w:p>
    <w:p w14:paraId="01447B23" w14:textId="77777777" w:rsidR="00D565DA" w:rsidRPr="00550D0A" w:rsidRDefault="00252D0E" w:rsidP="003E14DA">
      <w:pPr>
        <w:pStyle w:val="Ttulo1"/>
        <w:numPr>
          <w:ilvl w:val="0"/>
          <w:numId w:val="31"/>
        </w:numPr>
        <w:tabs>
          <w:tab w:val="left" w:pos="659"/>
        </w:tabs>
        <w:spacing w:before="227"/>
        <w:ind w:left="567" w:firstLine="0"/>
        <w:jc w:val="both"/>
        <w:rPr>
          <w:rFonts w:asciiTheme="majorHAnsi" w:eastAsia="Cambria" w:hAnsiTheme="majorHAnsi" w:cs="Cambria"/>
          <w:sz w:val="20"/>
          <w:szCs w:val="20"/>
        </w:rPr>
      </w:pPr>
      <w:r w:rsidRPr="00550D0A">
        <w:rPr>
          <w:rFonts w:asciiTheme="majorHAnsi" w:eastAsia="Cambria" w:hAnsiTheme="majorHAnsi" w:cs="Cambria"/>
          <w:sz w:val="20"/>
          <w:szCs w:val="20"/>
        </w:rPr>
        <w:t>- DA ASSINATURA ELETRÔNICA</w:t>
      </w:r>
    </w:p>
    <w:p w14:paraId="3B349E1F" w14:textId="77777777" w:rsidR="00D565DA" w:rsidRPr="00550D0A" w:rsidRDefault="00252D0E" w:rsidP="003E14DA">
      <w:pPr>
        <w:numPr>
          <w:ilvl w:val="1"/>
          <w:numId w:val="31"/>
        </w:numPr>
        <w:pBdr>
          <w:top w:val="nil"/>
          <w:left w:val="nil"/>
          <w:bottom w:val="nil"/>
          <w:right w:val="nil"/>
          <w:between w:val="nil"/>
        </w:pBdr>
        <w:tabs>
          <w:tab w:val="left" w:pos="921"/>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 assinatura do contrato e demais documentos vinculados a este instrumento, serão realizadas eletronicamente, mediante login e senha, devendo o(s) representante(s) legal(is) do(s) proponente(s) providenciar(em) a sua assinatura eletrônica externa.</w:t>
      </w:r>
    </w:p>
    <w:p w14:paraId="6CA2CBC6" w14:textId="77777777" w:rsidR="00D565DA" w:rsidRPr="00550D0A" w:rsidRDefault="00252D0E" w:rsidP="003E14DA">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u w:val="single"/>
        </w:rPr>
        <w:t>Após declarado vencedor o(s) representante(s) legal(is) do(s) proponente(s) deverá(ão) estar com o</w:t>
      </w: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color w:val="000000"/>
          <w:sz w:val="20"/>
          <w:szCs w:val="20"/>
          <w:u w:val="single"/>
        </w:rPr>
        <w:t>seu usuário externo certificado para fins de efetuar a assinatura eletrônica, sob pena de decair do direito de</w:t>
      </w: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color w:val="000000"/>
          <w:sz w:val="20"/>
          <w:szCs w:val="20"/>
          <w:u w:val="single"/>
        </w:rPr>
        <w:t>assinar o Contrato e/ou eventuais alterações, sem prejuízo das</w:t>
      </w: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color w:val="000000"/>
          <w:sz w:val="20"/>
          <w:szCs w:val="20"/>
          <w:u w:val="single"/>
        </w:rPr>
        <w:t>sanções previstas no edital.</w:t>
      </w:r>
    </w:p>
    <w:p w14:paraId="3C705F4B" w14:textId="77777777" w:rsidR="00D565DA" w:rsidRPr="00550D0A" w:rsidRDefault="00252D0E" w:rsidP="003E14DA">
      <w:pPr>
        <w:numPr>
          <w:ilvl w:val="2"/>
          <w:numId w:val="31"/>
        </w:numPr>
        <w:pBdr>
          <w:top w:val="nil"/>
          <w:left w:val="nil"/>
          <w:bottom w:val="nil"/>
          <w:right w:val="nil"/>
          <w:between w:val="nil"/>
        </w:pBdr>
        <w:tabs>
          <w:tab w:val="left" w:pos="1043"/>
        </w:tabs>
        <w:spacing w:before="92"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u w:val="single"/>
        </w:rPr>
        <w:t>É de responsabilidade exclusiva do(s) representante(s) legal(is) do(s)  proponente(s)/interessado(s) a</w:t>
      </w: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color w:val="000000"/>
          <w:sz w:val="20"/>
          <w:szCs w:val="20"/>
          <w:u w:val="single"/>
        </w:rPr>
        <w:t>solicitação da criação da assinatura eletrônica.</w:t>
      </w:r>
    </w:p>
    <w:p w14:paraId="3E049D88" w14:textId="77777777" w:rsidR="00D565DA" w:rsidRPr="00550D0A" w:rsidRDefault="00252D0E" w:rsidP="003E14DA">
      <w:pPr>
        <w:numPr>
          <w:ilvl w:val="2"/>
          <w:numId w:val="31"/>
        </w:numPr>
        <w:pBdr>
          <w:top w:val="nil"/>
          <w:left w:val="nil"/>
          <w:bottom w:val="nil"/>
          <w:right w:val="nil"/>
          <w:between w:val="nil"/>
        </w:pBdr>
        <w:tabs>
          <w:tab w:val="left" w:pos="1043"/>
        </w:tabs>
        <w:spacing w:before="92"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w:t>
      </w:r>
      <w:r w:rsidRPr="00550D0A">
        <w:rPr>
          <w:rFonts w:asciiTheme="majorHAnsi" w:eastAsia="Cambria" w:hAnsiTheme="majorHAnsi" w:cs="Cambria"/>
          <w:color w:val="000000"/>
          <w:sz w:val="20"/>
          <w:szCs w:val="20"/>
        </w:rPr>
        <w:t xml:space="preserve"> Caso o </w:t>
      </w:r>
      <w:r w:rsidRPr="00550D0A">
        <w:rPr>
          <w:rFonts w:asciiTheme="majorHAnsi" w:eastAsia="Cambria" w:hAnsiTheme="majorHAnsi" w:cs="Cambria"/>
          <w:sz w:val="20"/>
          <w:szCs w:val="20"/>
        </w:rPr>
        <w:t>proprietário</w:t>
      </w:r>
      <w:r w:rsidRPr="00550D0A">
        <w:rPr>
          <w:rFonts w:asciiTheme="majorHAnsi" w:eastAsia="Cambria" w:hAnsiTheme="majorHAnsi" w:cs="Cambria"/>
          <w:color w:val="000000"/>
          <w:sz w:val="20"/>
          <w:szCs w:val="20"/>
        </w:rPr>
        <w:t xml:space="preserve"> ou o representante da empresa não tenha certificado para assinatura eletronica a mesma podera ser feita a proprio punho.</w:t>
      </w:r>
    </w:p>
    <w:p w14:paraId="521C49B7" w14:textId="77777777" w:rsidR="00D565DA" w:rsidRPr="00550D0A" w:rsidRDefault="00D565DA" w:rsidP="003E14DA">
      <w:pPr>
        <w:pBdr>
          <w:top w:val="nil"/>
          <w:left w:val="nil"/>
          <w:bottom w:val="nil"/>
          <w:right w:val="nil"/>
          <w:between w:val="nil"/>
        </w:pBdr>
        <w:spacing w:before="2"/>
        <w:ind w:left="567"/>
        <w:rPr>
          <w:rFonts w:asciiTheme="majorHAnsi" w:eastAsia="Cambria" w:hAnsiTheme="majorHAnsi" w:cs="Cambria"/>
          <w:color w:val="000000"/>
          <w:sz w:val="20"/>
          <w:szCs w:val="20"/>
        </w:rPr>
      </w:pPr>
    </w:p>
    <w:p w14:paraId="2244CD1F" w14:textId="77777777" w:rsidR="00D565DA" w:rsidRPr="00550D0A" w:rsidRDefault="00252D0E" w:rsidP="003E14DA">
      <w:pPr>
        <w:pStyle w:val="Ttulo1"/>
        <w:numPr>
          <w:ilvl w:val="0"/>
          <w:numId w:val="31"/>
        </w:numPr>
        <w:tabs>
          <w:tab w:val="left" w:pos="659"/>
        </w:tabs>
        <w:spacing w:before="90"/>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DOS PRAZOS E DA FORMA DE EXECUÇÃO DO OBJETO</w:t>
      </w:r>
    </w:p>
    <w:p w14:paraId="447DD75B" w14:textId="77777777" w:rsidR="00D565DA" w:rsidRPr="00550D0A" w:rsidRDefault="00252D0E" w:rsidP="003E14DA">
      <w:pPr>
        <w:numPr>
          <w:ilvl w:val="1"/>
          <w:numId w:val="31"/>
        </w:numPr>
        <w:pBdr>
          <w:top w:val="nil"/>
          <w:left w:val="nil"/>
          <w:bottom w:val="nil"/>
          <w:right w:val="nil"/>
          <w:between w:val="nil"/>
        </w:pBdr>
        <w:tabs>
          <w:tab w:val="left" w:pos="844"/>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O </w:t>
      </w:r>
      <w:r w:rsidRPr="00550D0A">
        <w:rPr>
          <w:rFonts w:asciiTheme="majorHAnsi" w:eastAsia="Cambria" w:hAnsiTheme="majorHAnsi" w:cs="Cambria"/>
          <w:b/>
          <w:color w:val="000000"/>
          <w:sz w:val="20"/>
          <w:szCs w:val="20"/>
        </w:rPr>
        <w:t xml:space="preserve">prazo de vigência contratual </w:t>
      </w:r>
      <w:r w:rsidRPr="00550D0A">
        <w:rPr>
          <w:rFonts w:asciiTheme="majorHAnsi" w:eastAsia="Cambria" w:hAnsiTheme="majorHAnsi" w:cs="Cambria"/>
          <w:color w:val="000000"/>
          <w:sz w:val="20"/>
          <w:szCs w:val="20"/>
        </w:rPr>
        <w:t>será de 12 (doze) meses, contados a partir da assinatura do Contrato, podendo ser prorrogado nos termos dos artigos 107 e 111, da Lei nº 14.133/21.</w:t>
      </w:r>
    </w:p>
    <w:p w14:paraId="2ABBA7A2" w14:textId="7CE14FA3" w:rsidR="00D565DA" w:rsidRPr="00550D0A" w:rsidRDefault="00252D0E" w:rsidP="003E14DA">
      <w:pPr>
        <w:numPr>
          <w:ilvl w:val="1"/>
          <w:numId w:val="31"/>
        </w:numPr>
        <w:pBdr>
          <w:top w:val="nil"/>
          <w:left w:val="nil"/>
          <w:bottom w:val="nil"/>
          <w:right w:val="nil"/>
          <w:between w:val="nil"/>
        </w:pBdr>
        <w:tabs>
          <w:tab w:val="left" w:pos="854"/>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O </w:t>
      </w:r>
      <w:r w:rsidRPr="00550D0A">
        <w:rPr>
          <w:rFonts w:asciiTheme="majorHAnsi" w:eastAsia="Cambria" w:hAnsiTheme="majorHAnsi" w:cs="Cambria"/>
          <w:b/>
          <w:color w:val="000000"/>
          <w:sz w:val="20"/>
          <w:szCs w:val="20"/>
        </w:rPr>
        <w:t xml:space="preserve">prazo da execução dos serviços </w:t>
      </w:r>
      <w:r w:rsidRPr="00550D0A">
        <w:rPr>
          <w:rFonts w:asciiTheme="majorHAnsi" w:eastAsia="Cambria" w:hAnsiTheme="majorHAnsi" w:cs="Cambria"/>
          <w:color w:val="000000"/>
          <w:sz w:val="20"/>
          <w:szCs w:val="20"/>
        </w:rPr>
        <w:t xml:space="preserve">será de </w:t>
      </w:r>
      <w:r w:rsidR="004057C7" w:rsidRPr="00550D0A">
        <w:rPr>
          <w:rFonts w:asciiTheme="majorHAnsi" w:eastAsia="Cambria" w:hAnsiTheme="majorHAnsi" w:cs="Cambria"/>
          <w:color w:val="000000"/>
          <w:sz w:val="20"/>
          <w:szCs w:val="20"/>
          <w:shd w:val="clear" w:color="auto" w:fill="BFBFBF"/>
        </w:rPr>
        <w:t xml:space="preserve">CONFORME CRONOGRAMA </w:t>
      </w:r>
      <w:r w:rsidRPr="00550D0A">
        <w:rPr>
          <w:rFonts w:asciiTheme="majorHAnsi" w:eastAsia="Cambria" w:hAnsiTheme="majorHAnsi" w:cs="Cambria"/>
          <w:color w:val="000000"/>
          <w:sz w:val="20"/>
          <w:szCs w:val="20"/>
        </w:rPr>
        <w:t>, a contar da data da última assinatura eletrônica do representante legal da empresa na ordem de serviço, salvo em casos em que seja estabelecido no próprio documento data para o início dos serviços, podendo ser prorrogado nos termos do artigo 111, da Lei nº 14.133/21.</w:t>
      </w:r>
    </w:p>
    <w:p w14:paraId="7C1AC911" w14:textId="77777777" w:rsidR="00D565DA" w:rsidRPr="00550D0A" w:rsidRDefault="00252D0E" w:rsidP="003E14DA">
      <w:pPr>
        <w:numPr>
          <w:ilvl w:val="1"/>
          <w:numId w:val="31"/>
        </w:numPr>
        <w:pBdr>
          <w:top w:val="nil"/>
          <w:left w:val="nil"/>
          <w:bottom w:val="nil"/>
          <w:right w:val="nil"/>
          <w:between w:val="nil"/>
        </w:pBdr>
        <w:tabs>
          <w:tab w:val="left" w:pos="844"/>
        </w:tabs>
        <w:spacing w:before="127" w:line="237" w:lineRule="auto"/>
        <w:ind w:left="567" w:firstLine="0"/>
        <w:jc w:val="both"/>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Os preços inicialmente contratados somente poderão ser reajustados após o prazo de um ano, contado da data base do orçamento estimado</w:t>
      </w:r>
      <w:r w:rsidRPr="00550D0A">
        <w:rPr>
          <w:rFonts w:asciiTheme="majorHAnsi" w:eastAsia="Cambria" w:hAnsiTheme="majorHAnsi" w:cs="Cambria"/>
          <w:b/>
          <w:color w:val="000000"/>
          <w:sz w:val="20"/>
          <w:szCs w:val="20"/>
        </w:rPr>
        <w:t>.</w:t>
      </w:r>
    </w:p>
    <w:p w14:paraId="2AA07B80" w14:textId="77777777" w:rsidR="00D565DA" w:rsidRPr="00550D0A" w:rsidRDefault="00252D0E" w:rsidP="003E14DA">
      <w:pPr>
        <w:numPr>
          <w:ilvl w:val="1"/>
          <w:numId w:val="31"/>
        </w:numPr>
        <w:pBdr>
          <w:top w:val="nil"/>
          <w:left w:val="nil"/>
          <w:bottom w:val="nil"/>
          <w:right w:val="nil"/>
          <w:between w:val="nil"/>
        </w:pBdr>
        <w:tabs>
          <w:tab w:val="left" w:pos="844"/>
        </w:tabs>
        <w:spacing w:before="130"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Nos reajustes subsequentes ao primeiro, o interregno mínimo de um ano será contado a partir dos efeitos financeiros do último reajuste.</w:t>
      </w:r>
    </w:p>
    <w:p w14:paraId="69AEADBF" w14:textId="77777777" w:rsidR="00D565DA" w:rsidRPr="00550D0A" w:rsidRDefault="00252D0E" w:rsidP="003E14DA">
      <w:pPr>
        <w:numPr>
          <w:ilvl w:val="1"/>
          <w:numId w:val="31"/>
        </w:numPr>
        <w:pBdr>
          <w:top w:val="nil"/>
          <w:left w:val="nil"/>
          <w:bottom w:val="nil"/>
          <w:right w:val="nil"/>
          <w:between w:val="nil"/>
        </w:pBdr>
        <w:tabs>
          <w:tab w:val="left" w:pos="844"/>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Para fins de contagem dos prazos previstos será considerado como data de assinatura do contrato a data da última assinatura (dia/mês/ano) dos signatários referenciados no preâmbulo do referido instrumento.</w:t>
      </w:r>
    </w:p>
    <w:p w14:paraId="6D4C66D4"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2711C92E" w14:textId="77777777" w:rsidR="00D565DA" w:rsidRPr="00550D0A" w:rsidRDefault="00252D0E" w:rsidP="003E14DA">
      <w:pPr>
        <w:pStyle w:val="Ttulo1"/>
        <w:numPr>
          <w:ilvl w:val="0"/>
          <w:numId w:val="31"/>
        </w:numPr>
        <w:tabs>
          <w:tab w:val="left" w:pos="659"/>
        </w:tabs>
        <w:spacing w:before="227"/>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GARANTIA DO CONTRATO</w:t>
      </w:r>
    </w:p>
    <w:p w14:paraId="705FAE6B" w14:textId="4648670C" w:rsidR="00D565DA" w:rsidRPr="00550D0A" w:rsidRDefault="00252D0E" w:rsidP="003E14DA">
      <w:pPr>
        <w:numPr>
          <w:ilvl w:val="1"/>
          <w:numId w:val="31"/>
        </w:numPr>
        <w:pBdr>
          <w:top w:val="nil"/>
          <w:left w:val="nil"/>
          <w:bottom w:val="nil"/>
          <w:right w:val="nil"/>
          <w:between w:val="nil"/>
        </w:pBdr>
        <w:tabs>
          <w:tab w:val="left" w:pos="871"/>
        </w:tabs>
        <w:spacing w:before="120"/>
        <w:ind w:left="567" w:firstLine="0"/>
        <w:jc w:val="both"/>
        <w:rPr>
          <w:rFonts w:asciiTheme="majorHAnsi" w:eastAsia="Cambria" w:hAnsiTheme="majorHAnsi" w:cs="Cambria"/>
          <w:b/>
          <w:color w:val="000000"/>
          <w:sz w:val="20"/>
          <w:szCs w:val="20"/>
        </w:rPr>
      </w:pPr>
      <w:r w:rsidRPr="00550D0A">
        <w:rPr>
          <w:rFonts w:asciiTheme="majorHAnsi" w:eastAsia="Cambria" w:hAnsiTheme="majorHAnsi" w:cs="Cambria"/>
          <w:color w:val="000000"/>
          <w:sz w:val="20"/>
          <w:szCs w:val="20"/>
        </w:rPr>
        <w:lastRenderedPageBreak/>
        <w:t xml:space="preserve">- A contratada deverá apresentar garantia de execução do contrato, nos moldes do art. 96 da Lei nº 14.133/2021, no valor correspondente à 5% (cinco por cento) do valor total do contrato, com </w:t>
      </w:r>
      <w:r w:rsidR="004057C7" w:rsidRPr="00550D0A">
        <w:rPr>
          <w:rFonts w:asciiTheme="majorHAnsi" w:eastAsia="Cambria" w:hAnsiTheme="majorHAnsi" w:cs="Cambria"/>
          <w:color w:val="000000"/>
          <w:sz w:val="20"/>
          <w:szCs w:val="20"/>
        </w:rPr>
        <w:t>CONFORME CRONOGRAMA</w:t>
      </w:r>
      <w:r w:rsidRPr="00550D0A">
        <w:rPr>
          <w:rFonts w:asciiTheme="majorHAnsi" w:eastAsia="Cambria" w:hAnsiTheme="majorHAnsi" w:cs="Cambria"/>
          <w:color w:val="000000"/>
          <w:sz w:val="20"/>
          <w:szCs w:val="20"/>
        </w:rPr>
        <w:t>validade durante a vigência do contrato, devendo ser renovada a cada prorrogação</w:t>
      </w:r>
      <w:r w:rsidRPr="00550D0A">
        <w:rPr>
          <w:rFonts w:asciiTheme="majorHAnsi" w:eastAsia="Cambria" w:hAnsiTheme="majorHAnsi" w:cs="Cambria"/>
          <w:b/>
          <w:color w:val="000000"/>
          <w:sz w:val="20"/>
          <w:szCs w:val="20"/>
        </w:rPr>
        <w:t>.</w:t>
      </w:r>
    </w:p>
    <w:p w14:paraId="21B32E5E" w14:textId="77777777" w:rsidR="00D565DA" w:rsidRPr="00550D0A" w:rsidRDefault="00252D0E" w:rsidP="003E14DA">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 garantia de contrato deverá ser apresentada no prazo máximo de 10 (dez) dias úteis, prorrogáveis por igual período, a critério do Município, contados da assinatura do contrato.</w:t>
      </w:r>
    </w:p>
    <w:p w14:paraId="72068A69" w14:textId="77777777" w:rsidR="00D565DA" w:rsidRPr="00550D0A" w:rsidRDefault="00252D0E" w:rsidP="003E14DA">
      <w:pPr>
        <w:numPr>
          <w:ilvl w:val="1"/>
          <w:numId w:val="31"/>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 garantia prestada pelo contratado será liberada ou restituída após a emissão do termo de recebimento definitivo dos serviços.</w:t>
      </w:r>
    </w:p>
    <w:p w14:paraId="7FF8DC2C" w14:textId="77777777" w:rsidR="00D565DA" w:rsidRPr="00550D0A" w:rsidRDefault="00252D0E" w:rsidP="003E14DA">
      <w:pPr>
        <w:pStyle w:val="Ttulo1"/>
        <w:numPr>
          <w:ilvl w:val="0"/>
          <w:numId w:val="31"/>
        </w:numPr>
        <w:tabs>
          <w:tab w:val="left" w:pos="659"/>
        </w:tabs>
        <w:spacing w:before="184"/>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DA GESTÃO DO CONTRATO</w:t>
      </w:r>
    </w:p>
    <w:p w14:paraId="092371E8" w14:textId="77777777" w:rsidR="00D565DA" w:rsidRPr="00550D0A" w:rsidRDefault="00252D0E" w:rsidP="003E14DA">
      <w:pPr>
        <w:numPr>
          <w:ilvl w:val="1"/>
          <w:numId w:val="31"/>
        </w:numPr>
        <w:pBdr>
          <w:top w:val="nil"/>
          <w:left w:val="nil"/>
          <w:bottom w:val="nil"/>
          <w:right w:val="nil"/>
          <w:between w:val="nil"/>
        </w:pBdr>
        <w:tabs>
          <w:tab w:val="left" w:pos="861"/>
        </w:tabs>
        <w:spacing w:before="120"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A gestão do contrato será realizada pelo </w:t>
      </w:r>
      <w:r w:rsidRPr="00550D0A">
        <w:rPr>
          <w:rFonts w:asciiTheme="majorHAnsi" w:eastAsia="Cambria" w:hAnsiTheme="majorHAnsi" w:cs="Cambria"/>
          <w:b/>
          <w:color w:val="000000"/>
          <w:sz w:val="20"/>
          <w:szCs w:val="20"/>
        </w:rPr>
        <w:t>FISCAL DE CONTRATOS E O ENGENHEIRO RESPONSAVEL DO MUNICIPIO</w:t>
      </w:r>
      <w:r w:rsidRPr="00550D0A">
        <w:rPr>
          <w:rFonts w:asciiTheme="majorHAnsi" w:eastAsia="Cambria" w:hAnsiTheme="majorHAnsi" w:cs="Cambria"/>
          <w:color w:val="000000"/>
          <w:sz w:val="20"/>
          <w:szCs w:val="20"/>
        </w:rPr>
        <w:t>, sendo esses responsáveis pelo recebimento e fiscalização do objeto licitado, devendo ser observado o disposto no art. 117 da Lei nº 14.133/21.</w:t>
      </w:r>
    </w:p>
    <w:p w14:paraId="2FD596BE" w14:textId="77777777" w:rsidR="00D565DA" w:rsidRPr="00550D0A" w:rsidRDefault="00252D0E" w:rsidP="003E14DA">
      <w:pPr>
        <w:pStyle w:val="Ttulo1"/>
        <w:numPr>
          <w:ilvl w:val="0"/>
          <w:numId w:val="31"/>
        </w:numPr>
        <w:tabs>
          <w:tab w:val="left" w:pos="659"/>
        </w:tabs>
        <w:spacing w:before="232"/>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DO PAGAMENTO DOS SERVIÇOS CONTRATADOS</w:t>
      </w:r>
    </w:p>
    <w:p w14:paraId="3004B91D" w14:textId="77777777" w:rsidR="00D565DA" w:rsidRPr="00550D0A" w:rsidRDefault="00252D0E" w:rsidP="003E14DA">
      <w:pPr>
        <w:numPr>
          <w:ilvl w:val="1"/>
          <w:numId w:val="31"/>
        </w:numPr>
        <w:pBdr>
          <w:top w:val="nil"/>
          <w:left w:val="nil"/>
          <w:bottom w:val="nil"/>
          <w:right w:val="nil"/>
          <w:between w:val="nil"/>
        </w:pBdr>
        <w:tabs>
          <w:tab w:val="left" w:pos="907"/>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pagamento será efetivado de acordo com a(s) proposta(s) de preços apresentada(s) pelo(s) vencedor(s) da licitação, observado o que consta neste Edital e seus Anexos, inclusive quanto à forma e condições de pagamento.</w:t>
      </w:r>
    </w:p>
    <w:p w14:paraId="403E48F4" w14:textId="77777777" w:rsidR="00D565DA" w:rsidRPr="00550D0A" w:rsidRDefault="00252D0E" w:rsidP="003E14DA">
      <w:pPr>
        <w:numPr>
          <w:ilvl w:val="2"/>
          <w:numId w:val="31"/>
        </w:numPr>
        <w:pBdr>
          <w:top w:val="nil"/>
          <w:left w:val="nil"/>
          <w:bottom w:val="nil"/>
          <w:right w:val="nil"/>
          <w:between w:val="nil"/>
        </w:pBdr>
        <w:tabs>
          <w:tab w:val="left" w:pos="1029"/>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 Município responsabilizar-se-á pelo pagamento resultantes de modificações contratuais sempre que devidamente autorizados pela Secretaria Gestora do Contrato, observados os limites do art 125 da Lei nº 14.133/21.</w:t>
      </w:r>
    </w:p>
    <w:p w14:paraId="3081940E" w14:textId="77777777" w:rsidR="00D565DA" w:rsidRPr="00550D0A" w:rsidRDefault="00252D0E" w:rsidP="003E14DA">
      <w:pPr>
        <w:numPr>
          <w:ilvl w:val="1"/>
          <w:numId w:val="31"/>
        </w:numPr>
        <w:pBdr>
          <w:top w:val="nil"/>
          <w:left w:val="nil"/>
          <w:bottom w:val="nil"/>
          <w:right w:val="nil"/>
          <w:between w:val="nil"/>
        </w:pBdr>
        <w:tabs>
          <w:tab w:val="left" w:pos="878"/>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14:paraId="7619A7A3" w14:textId="77777777" w:rsidR="00D565DA" w:rsidRPr="00550D0A" w:rsidRDefault="00252D0E" w:rsidP="003E14DA">
      <w:pPr>
        <w:numPr>
          <w:ilvl w:val="1"/>
          <w:numId w:val="31"/>
        </w:numPr>
        <w:pBdr>
          <w:top w:val="nil"/>
          <w:left w:val="nil"/>
          <w:bottom w:val="nil"/>
          <w:right w:val="nil"/>
          <w:between w:val="nil"/>
        </w:pBdr>
        <w:tabs>
          <w:tab w:val="left" w:pos="859"/>
        </w:tabs>
        <w:spacing w:before="92"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As retenções tributárias serão aplicadas de acordo com as legislações federais, estaduais e municipais vigentes.</w:t>
      </w:r>
    </w:p>
    <w:p w14:paraId="51410E27" w14:textId="77777777" w:rsidR="00D565DA" w:rsidRPr="00550D0A" w:rsidRDefault="00252D0E" w:rsidP="003E14DA">
      <w:pPr>
        <w:numPr>
          <w:ilvl w:val="1"/>
          <w:numId w:val="31"/>
        </w:numPr>
        <w:pBdr>
          <w:top w:val="nil"/>
          <w:left w:val="nil"/>
          <w:bottom w:val="nil"/>
          <w:right w:val="nil"/>
          <w:between w:val="nil"/>
        </w:pBdr>
        <w:tabs>
          <w:tab w:val="left" w:pos="859"/>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 pagamento da Nota Fiscal será efetuado em até 30 (trinta) dias após o aceite da medição/produto, de acordo com o Processo.</w:t>
      </w:r>
    </w:p>
    <w:p w14:paraId="47C8C469" w14:textId="77777777" w:rsidR="00D565DA" w:rsidRPr="00550D0A" w:rsidRDefault="00252D0E" w:rsidP="003E14DA">
      <w:pPr>
        <w:numPr>
          <w:ilvl w:val="1"/>
          <w:numId w:val="31"/>
        </w:numPr>
        <w:pBdr>
          <w:top w:val="nil"/>
          <w:left w:val="nil"/>
          <w:bottom w:val="nil"/>
          <w:right w:val="nil"/>
          <w:between w:val="nil"/>
        </w:pBdr>
        <w:tabs>
          <w:tab w:val="left" w:pos="844"/>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Em caso de atraso dos pagamentos por culpa exclusiva da Administração, será aplicado como índice de atualização monetária o IPCA – Índice de Preços ao Consumidor Amplo.</w:t>
      </w:r>
    </w:p>
    <w:p w14:paraId="7C23CC9A" w14:textId="77777777" w:rsidR="00D565DA" w:rsidRPr="00550D0A" w:rsidRDefault="00252D0E" w:rsidP="003E14DA">
      <w:pPr>
        <w:pStyle w:val="Ttulo1"/>
        <w:numPr>
          <w:ilvl w:val="0"/>
          <w:numId w:val="31"/>
        </w:numPr>
        <w:tabs>
          <w:tab w:val="left" w:pos="659"/>
        </w:tabs>
        <w:spacing w:before="231"/>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DO RECEBIMENTO DA OBRA</w:t>
      </w:r>
    </w:p>
    <w:p w14:paraId="046D35B2" w14:textId="77777777" w:rsidR="00D565DA" w:rsidRPr="00550D0A" w:rsidRDefault="00252D0E" w:rsidP="003E14DA">
      <w:pPr>
        <w:numPr>
          <w:ilvl w:val="1"/>
          <w:numId w:val="31"/>
        </w:numPr>
        <w:pBdr>
          <w:top w:val="nil"/>
          <w:left w:val="nil"/>
          <w:bottom w:val="nil"/>
          <w:right w:val="nil"/>
          <w:between w:val="nil"/>
        </w:pBdr>
        <w:tabs>
          <w:tab w:val="left" w:pos="844"/>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w:t>
      </w:r>
      <w:r w:rsidRPr="00550D0A">
        <w:rPr>
          <w:rFonts w:asciiTheme="majorHAnsi" w:eastAsia="Cambria" w:hAnsiTheme="majorHAnsi" w:cs="Cambria"/>
          <w:b/>
          <w:color w:val="000000"/>
          <w:sz w:val="20"/>
          <w:szCs w:val="20"/>
        </w:rPr>
        <w:t xml:space="preserve">Recebimento provisório e definitivo </w:t>
      </w:r>
      <w:r w:rsidRPr="00550D0A">
        <w:rPr>
          <w:rFonts w:asciiTheme="majorHAnsi" w:eastAsia="Cambria" w:hAnsiTheme="majorHAnsi" w:cs="Cambria"/>
          <w:color w:val="000000"/>
          <w:sz w:val="20"/>
          <w:szCs w:val="20"/>
        </w:rPr>
        <w:t>- O(s) serviço(s) será(ão) recebido(s):</w:t>
      </w:r>
    </w:p>
    <w:p w14:paraId="6CB1A9FB" w14:textId="77777777" w:rsidR="00D565DA" w:rsidRPr="00550D0A" w:rsidRDefault="00252D0E" w:rsidP="003E14DA">
      <w:pPr>
        <w:numPr>
          <w:ilvl w:val="0"/>
          <w:numId w:val="13"/>
        </w:numPr>
        <w:pBdr>
          <w:top w:val="nil"/>
          <w:left w:val="nil"/>
          <w:bottom w:val="nil"/>
          <w:right w:val="nil"/>
          <w:between w:val="nil"/>
        </w:pBdr>
        <w:tabs>
          <w:tab w:val="left" w:pos="596"/>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Provisoriamente</w:t>
      </w:r>
      <w:r w:rsidRPr="00550D0A">
        <w:rPr>
          <w:rFonts w:asciiTheme="majorHAnsi" w:eastAsia="Cambria" w:hAnsiTheme="majorHAnsi" w:cs="Cambria"/>
          <w:color w:val="000000"/>
          <w:sz w:val="20"/>
          <w:szCs w:val="20"/>
        </w:rPr>
        <w:t>, no ato (dia) da prestação do(s) serviço(s);</w:t>
      </w:r>
    </w:p>
    <w:p w14:paraId="76D2E47D" w14:textId="77777777" w:rsidR="00D565DA" w:rsidRPr="00550D0A" w:rsidRDefault="00252D0E" w:rsidP="003E14DA">
      <w:pPr>
        <w:numPr>
          <w:ilvl w:val="0"/>
          <w:numId w:val="13"/>
        </w:numPr>
        <w:pBdr>
          <w:top w:val="nil"/>
          <w:left w:val="nil"/>
          <w:bottom w:val="nil"/>
          <w:right w:val="nil"/>
          <w:between w:val="nil"/>
        </w:pBdr>
        <w:tabs>
          <w:tab w:val="left" w:pos="613"/>
        </w:tabs>
        <w:spacing w:before="124"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Definitivamente</w:t>
      </w:r>
      <w:r w:rsidRPr="00550D0A">
        <w:rPr>
          <w:rFonts w:asciiTheme="majorHAnsi" w:eastAsia="Cambria" w:hAnsiTheme="majorHAnsi" w:cs="Cambria"/>
          <w:color w:val="000000"/>
          <w:sz w:val="20"/>
          <w:szCs w:val="20"/>
        </w:rPr>
        <w:t>, após 90 (noventa) dias corridos do recebimento provisório, após observação e/ou vistoria do atendimento das especificações e requisitos da contratação;</w:t>
      </w:r>
    </w:p>
    <w:p w14:paraId="1394753E" w14:textId="77777777" w:rsidR="00D565DA" w:rsidRPr="00550D0A" w:rsidRDefault="00252D0E" w:rsidP="003E14DA">
      <w:pPr>
        <w:numPr>
          <w:ilvl w:val="0"/>
          <w:numId w:val="13"/>
        </w:numPr>
        <w:pBdr>
          <w:top w:val="nil"/>
          <w:left w:val="nil"/>
          <w:bottom w:val="nil"/>
          <w:right w:val="nil"/>
          <w:between w:val="nil"/>
        </w:pBdr>
        <w:tabs>
          <w:tab w:val="left" w:pos="628"/>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Na hipótese de a verificação a que se refere o </w:t>
      </w:r>
      <w:r w:rsidRPr="00550D0A">
        <w:rPr>
          <w:rFonts w:asciiTheme="majorHAnsi" w:eastAsia="Cambria" w:hAnsiTheme="majorHAnsi" w:cs="Cambria"/>
          <w:b/>
          <w:color w:val="000000"/>
          <w:sz w:val="20"/>
          <w:szCs w:val="20"/>
        </w:rPr>
        <w:t xml:space="preserve">subitem 19.1, "b" </w:t>
      </w:r>
      <w:r w:rsidRPr="00550D0A">
        <w:rPr>
          <w:rFonts w:asciiTheme="majorHAnsi" w:eastAsia="Cambria" w:hAnsiTheme="majorHAnsi" w:cs="Cambria"/>
          <w:color w:val="000000"/>
          <w:sz w:val="20"/>
          <w:szCs w:val="20"/>
        </w:rPr>
        <w:t xml:space="preserve">não ser procedida dentro do fixado, reputar-se-á como realizada, consumando-se o recebimento definitivo no dia previsto no </w:t>
      </w:r>
      <w:r w:rsidRPr="00550D0A">
        <w:rPr>
          <w:rFonts w:asciiTheme="majorHAnsi" w:eastAsia="Cambria" w:hAnsiTheme="majorHAnsi" w:cs="Cambria"/>
          <w:b/>
          <w:color w:val="000000"/>
          <w:sz w:val="20"/>
          <w:szCs w:val="20"/>
        </w:rPr>
        <w:t>subitem 19.1, "b"</w:t>
      </w:r>
      <w:r w:rsidRPr="00550D0A">
        <w:rPr>
          <w:rFonts w:asciiTheme="majorHAnsi" w:eastAsia="Cambria" w:hAnsiTheme="majorHAnsi" w:cs="Cambria"/>
          <w:color w:val="000000"/>
          <w:sz w:val="20"/>
          <w:szCs w:val="20"/>
        </w:rPr>
        <w:t>;</w:t>
      </w:r>
    </w:p>
    <w:p w14:paraId="4162794E" w14:textId="77777777" w:rsidR="00D565DA" w:rsidRPr="00550D0A" w:rsidRDefault="00252D0E" w:rsidP="003E14DA">
      <w:pPr>
        <w:numPr>
          <w:ilvl w:val="0"/>
          <w:numId w:val="13"/>
        </w:numPr>
        <w:pBdr>
          <w:top w:val="nil"/>
          <w:left w:val="nil"/>
          <w:bottom w:val="nil"/>
          <w:right w:val="nil"/>
          <w:between w:val="nil"/>
        </w:pBdr>
        <w:tabs>
          <w:tab w:val="left" w:pos="769"/>
          <w:tab w:val="left" w:pos="770"/>
          <w:tab w:val="left" w:pos="1172"/>
          <w:tab w:val="left" w:pos="4129"/>
          <w:tab w:val="left" w:pos="5886"/>
          <w:tab w:val="left" w:pos="7566"/>
          <w:tab w:val="left" w:pos="9062"/>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O</w:t>
      </w:r>
      <w:r w:rsidRPr="00550D0A">
        <w:rPr>
          <w:rFonts w:asciiTheme="majorHAnsi" w:eastAsia="Cambria" w:hAnsiTheme="majorHAnsi" w:cs="Cambria"/>
          <w:color w:val="000000"/>
          <w:sz w:val="20"/>
          <w:szCs w:val="20"/>
        </w:rPr>
        <w:tab/>
        <w:t>recebimento provisório ou</w:t>
      </w:r>
      <w:r w:rsidRPr="00550D0A">
        <w:rPr>
          <w:rFonts w:asciiTheme="majorHAnsi" w:eastAsia="Cambria" w:hAnsiTheme="majorHAnsi" w:cs="Cambria"/>
          <w:color w:val="000000"/>
          <w:sz w:val="20"/>
          <w:szCs w:val="20"/>
        </w:rPr>
        <w:tab/>
        <w:t>definitivo do(s)</w:t>
      </w:r>
      <w:r w:rsidRPr="00550D0A">
        <w:rPr>
          <w:rFonts w:asciiTheme="majorHAnsi" w:eastAsia="Cambria" w:hAnsiTheme="majorHAnsi" w:cs="Cambria"/>
          <w:color w:val="000000"/>
          <w:sz w:val="20"/>
          <w:szCs w:val="20"/>
        </w:rPr>
        <w:tab/>
        <w:t>serviço(s) não</w:t>
      </w:r>
      <w:r w:rsidRPr="00550D0A">
        <w:rPr>
          <w:rFonts w:asciiTheme="majorHAnsi" w:eastAsia="Cambria" w:hAnsiTheme="majorHAnsi" w:cs="Cambria"/>
          <w:color w:val="000000"/>
          <w:sz w:val="20"/>
          <w:szCs w:val="20"/>
        </w:rPr>
        <w:tab/>
        <w:t>exclui(em) a</w:t>
      </w:r>
      <w:r w:rsidRPr="00550D0A">
        <w:rPr>
          <w:rFonts w:asciiTheme="majorHAnsi" w:eastAsia="Cambria" w:hAnsiTheme="majorHAnsi" w:cs="Cambria"/>
          <w:color w:val="000000"/>
          <w:sz w:val="20"/>
          <w:szCs w:val="20"/>
        </w:rPr>
        <w:tab/>
        <w:t>responsabilidade da(s) CONTRATADA(S) pelos prejuízos resultantes da incorreta execução do Contrato;</w:t>
      </w:r>
    </w:p>
    <w:p w14:paraId="79D47E7F" w14:textId="77777777" w:rsidR="00D565DA" w:rsidRPr="00550D0A" w:rsidRDefault="00252D0E" w:rsidP="003E14DA">
      <w:pPr>
        <w:numPr>
          <w:ilvl w:val="0"/>
          <w:numId w:val="13"/>
        </w:numPr>
        <w:pBdr>
          <w:top w:val="nil"/>
          <w:left w:val="nil"/>
          <w:bottom w:val="nil"/>
          <w:right w:val="nil"/>
          <w:between w:val="nil"/>
        </w:pBdr>
        <w:tabs>
          <w:tab w:val="left" w:pos="608"/>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Se a CONTRATANTE constatar, tanto no recebimento provisório como no definitivo, que o(s) serviço(s) prestado(s) não corresponde(m) ao exigido nos Memoriais, pranchas e demais documentos que compõe o processo, a(s) CONTRATADA(S) deverá(ão) realizar no ato, o(s) ajustes(s)/refazer o(s) serviço(s) visando ao atendimento total das especificações, sem prejuízo da incidência das sanções previstas no Contrato, no Edital, da Lei n°. 14.133/2021 e alterações posteriores e no Código de Defesa do Consumidor (Lei n°. 8.078/90).</w:t>
      </w:r>
    </w:p>
    <w:p w14:paraId="6805D42E" w14:textId="77777777" w:rsidR="00D565DA" w:rsidRPr="00550D0A" w:rsidRDefault="00252D0E" w:rsidP="003E14DA">
      <w:pPr>
        <w:pStyle w:val="Ttulo1"/>
        <w:numPr>
          <w:ilvl w:val="0"/>
          <w:numId w:val="31"/>
        </w:numPr>
        <w:tabs>
          <w:tab w:val="left" w:pos="659"/>
        </w:tabs>
        <w:spacing w:before="229"/>
        <w:ind w:left="567" w:firstLine="0"/>
        <w:rPr>
          <w:rFonts w:asciiTheme="majorHAnsi" w:eastAsia="Cambria" w:hAnsiTheme="majorHAnsi" w:cs="Cambria"/>
          <w:sz w:val="20"/>
          <w:szCs w:val="20"/>
        </w:rPr>
      </w:pPr>
      <w:r w:rsidRPr="00550D0A">
        <w:rPr>
          <w:rFonts w:asciiTheme="majorHAnsi" w:eastAsia="Cambria" w:hAnsiTheme="majorHAnsi" w:cs="Cambria"/>
          <w:sz w:val="20"/>
          <w:szCs w:val="20"/>
        </w:rPr>
        <w:t>- DAS SANÇÕES</w:t>
      </w:r>
    </w:p>
    <w:p w14:paraId="42A9E744" w14:textId="77777777" w:rsidR="00D565DA" w:rsidRPr="00550D0A" w:rsidRDefault="00252D0E" w:rsidP="003E14DA">
      <w:pPr>
        <w:numPr>
          <w:ilvl w:val="1"/>
          <w:numId w:val="31"/>
        </w:numPr>
        <w:pBdr>
          <w:top w:val="nil"/>
          <w:left w:val="nil"/>
          <w:bottom w:val="nil"/>
          <w:right w:val="nil"/>
          <w:between w:val="nil"/>
        </w:pBdr>
        <w:tabs>
          <w:tab w:val="left" w:pos="854"/>
        </w:tabs>
        <w:spacing w:before="121"/>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As sanções que poderão ser aplicadas ao PROPONENTE são as previstas na Lei Federal nº 14.133, de 1º de abril de 2021, neste Edital de Licitação e no respectivo Contrato, sem prejuízo do disposto na Lei Federal nº 12.846, de 1º de agosto de 2013.</w:t>
      </w:r>
    </w:p>
    <w:p w14:paraId="0B19ED87" w14:textId="77777777" w:rsidR="00D565DA" w:rsidRPr="00550D0A" w:rsidRDefault="00252D0E" w:rsidP="003E14DA">
      <w:pPr>
        <w:numPr>
          <w:ilvl w:val="1"/>
          <w:numId w:val="31"/>
        </w:numPr>
        <w:pBdr>
          <w:top w:val="nil"/>
          <w:left w:val="nil"/>
          <w:bottom w:val="nil"/>
          <w:right w:val="nil"/>
          <w:between w:val="nil"/>
        </w:pBdr>
        <w:tabs>
          <w:tab w:val="left" w:pos="844"/>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lastRenderedPageBreak/>
        <w:t>- Sanções que poderão ser cominadas ao PROPONENTE, garantidos os direitos ao contraditório e à ampla defesa:</w:t>
      </w:r>
    </w:p>
    <w:p w14:paraId="7CBA1501" w14:textId="77777777" w:rsidR="00D565DA" w:rsidRPr="00550D0A" w:rsidRDefault="00252D0E" w:rsidP="003E14DA">
      <w:pPr>
        <w:numPr>
          <w:ilvl w:val="0"/>
          <w:numId w:val="12"/>
        </w:numPr>
        <w:pBdr>
          <w:top w:val="nil"/>
          <w:left w:val="nil"/>
          <w:bottom w:val="nil"/>
          <w:right w:val="nil"/>
          <w:between w:val="nil"/>
        </w:pBdr>
        <w:tabs>
          <w:tab w:val="left" w:pos="582"/>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Multa, que será deduzida dos respectivos créditos, ou cobrados administrativamente ou judicialmente:</w:t>
      </w:r>
    </w:p>
    <w:p w14:paraId="09C4B3B7" w14:textId="77777777" w:rsidR="00D565DA" w:rsidRPr="00550D0A" w:rsidRDefault="00252D0E" w:rsidP="003E14DA">
      <w:pPr>
        <w:numPr>
          <w:ilvl w:val="1"/>
          <w:numId w:val="12"/>
        </w:numPr>
        <w:pBdr>
          <w:top w:val="nil"/>
          <w:left w:val="nil"/>
          <w:bottom w:val="nil"/>
          <w:right w:val="nil"/>
          <w:between w:val="nil"/>
        </w:pBdr>
        <w:tabs>
          <w:tab w:val="left" w:pos="618"/>
        </w:tabs>
        <w:spacing w:before="81"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De até 5% sobre o valor total da proposta do item e/ou lote ofertado, diante do cometimento das condutas previstas nas alíneas "a", "b" e "d" do item 20.3 do Edital;</w:t>
      </w:r>
    </w:p>
    <w:p w14:paraId="5A2F19C4" w14:textId="77777777" w:rsidR="00D565DA" w:rsidRPr="00550D0A" w:rsidRDefault="00252D0E" w:rsidP="003E14DA">
      <w:pPr>
        <w:numPr>
          <w:ilvl w:val="1"/>
          <w:numId w:val="12"/>
        </w:numPr>
        <w:pBdr>
          <w:top w:val="nil"/>
          <w:left w:val="nil"/>
          <w:bottom w:val="nil"/>
          <w:right w:val="nil"/>
          <w:between w:val="nil"/>
        </w:pBdr>
        <w:tabs>
          <w:tab w:val="left" w:pos="668"/>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De até 10% sobre o valor total da proposta do item e/ou lote ofertado, diante do cometimento da conduta prevista na alínea "c" do item 19.3 do Edital;</w:t>
      </w:r>
    </w:p>
    <w:p w14:paraId="5BFC6D70" w14:textId="77777777" w:rsidR="00D565DA" w:rsidRPr="00550D0A" w:rsidRDefault="00252D0E" w:rsidP="003E14DA">
      <w:pPr>
        <w:numPr>
          <w:ilvl w:val="1"/>
          <w:numId w:val="12"/>
        </w:numPr>
        <w:pBdr>
          <w:top w:val="nil"/>
          <w:left w:val="nil"/>
          <w:bottom w:val="nil"/>
          <w:right w:val="nil"/>
          <w:between w:val="nil"/>
        </w:pBdr>
        <w:tabs>
          <w:tab w:val="left" w:pos="644"/>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De até 30% (trinta por cento) sobre o valor total da proposta do item e/ou lote ofertado, diante do cometimento das condutas previstas nas alíneas "e", "f", "g", "h" e "i" do item 20.3 do Edital;</w:t>
      </w:r>
    </w:p>
    <w:p w14:paraId="7DFF377A" w14:textId="77777777" w:rsidR="00D565DA" w:rsidRPr="00550D0A" w:rsidRDefault="00252D0E" w:rsidP="003E14DA">
      <w:pPr>
        <w:numPr>
          <w:ilvl w:val="0"/>
          <w:numId w:val="12"/>
        </w:numPr>
        <w:pBdr>
          <w:top w:val="nil"/>
          <w:left w:val="nil"/>
          <w:bottom w:val="nil"/>
          <w:right w:val="nil"/>
          <w:between w:val="nil"/>
        </w:pBdr>
        <w:tabs>
          <w:tab w:val="left" w:pos="712"/>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Impedimento de licitar e contratar, com o Município, Administração Direta e Indireta, e o descredenciamento do Cadastro de Fornecedores do Município, pelo prazo de até 3 (três) anos, sem prejuízo das demais cominações legais e contratuais.</w:t>
      </w:r>
    </w:p>
    <w:p w14:paraId="430042B3" w14:textId="77777777" w:rsidR="00D565DA" w:rsidRPr="00550D0A" w:rsidRDefault="00252D0E" w:rsidP="003E14DA">
      <w:pPr>
        <w:numPr>
          <w:ilvl w:val="0"/>
          <w:numId w:val="12"/>
        </w:numPr>
        <w:pBdr>
          <w:top w:val="nil"/>
          <w:left w:val="nil"/>
          <w:bottom w:val="nil"/>
          <w:right w:val="nil"/>
          <w:between w:val="nil"/>
        </w:pBdr>
        <w:tabs>
          <w:tab w:val="left" w:pos="782"/>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Declaração de inidoneidade para licitar ou contratar, pelo prazo mínimo de 3 (três) anos e máximo de 6 (seis) anos.</w:t>
      </w:r>
    </w:p>
    <w:p w14:paraId="7C0B9EC5" w14:textId="77777777" w:rsidR="00D565DA" w:rsidRPr="00550D0A" w:rsidRDefault="00D565DA" w:rsidP="003E14DA">
      <w:pPr>
        <w:pBdr>
          <w:top w:val="nil"/>
          <w:left w:val="nil"/>
          <w:bottom w:val="nil"/>
          <w:right w:val="nil"/>
          <w:between w:val="nil"/>
        </w:pBdr>
        <w:spacing w:before="7"/>
        <w:ind w:left="567"/>
        <w:rPr>
          <w:rFonts w:asciiTheme="majorHAnsi" w:eastAsia="Cambria" w:hAnsiTheme="majorHAnsi" w:cs="Cambria"/>
          <w:color w:val="000000"/>
          <w:sz w:val="20"/>
          <w:szCs w:val="20"/>
        </w:rPr>
      </w:pPr>
    </w:p>
    <w:p w14:paraId="64D6F249" w14:textId="77777777" w:rsidR="00D565DA" w:rsidRPr="00550D0A" w:rsidRDefault="00252D0E" w:rsidP="003E14DA">
      <w:pPr>
        <w:numPr>
          <w:ilvl w:val="1"/>
          <w:numId w:val="31"/>
        </w:numPr>
        <w:pBdr>
          <w:top w:val="nil"/>
          <w:left w:val="nil"/>
          <w:bottom w:val="nil"/>
          <w:right w:val="nil"/>
          <w:between w:val="nil"/>
        </w:pBdr>
        <w:tabs>
          <w:tab w:val="left" w:pos="928"/>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PROPONENTE será responsabilizado administrativamente, pelo cometimento das seguintes infrações:</w:t>
      </w:r>
    </w:p>
    <w:p w14:paraId="2519CB24" w14:textId="77777777" w:rsidR="00D565DA" w:rsidRPr="00550D0A" w:rsidRDefault="00252D0E" w:rsidP="003E14DA">
      <w:pPr>
        <w:numPr>
          <w:ilvl w:val="0"/>
          <w:numId w:val="11"/>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Deixar de entregar a documentação exigida para o certame;</w:t>
      </w:r>
    </w:p>
    <w:p w14:paraId="6992D7C7" w14:textId="77777777" w:rsidR="00D565DA" w:rsidRPr="00550D0A" w:rsidRDefault="00252D0E" w:rsidP="003E14DA">
      <w:pPr>
        <w:numPr>
          <w:ilvl w:val="0"/>
          <w:numId w:val="11"/>
        </w:numPr>
        <w:pBdr>
          <w:top w:val="nil"/>
          <w:left w:val="nil"/>
          <w:bottom w:val="nil"/>
          <w:right w:val="nil"/>
          <w:between w:val="nil"/>
        </w:pBdr>
        <w:tabs>
          <w:tab w:val="left" w:pos="664"/>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Não manter a proposta, quando devidamente convocado, salvo em decorrência de fato superveniente devidamente justificado e comprovado;</w:t>
      </w:r>
    </w:p>
    <w:p w14:paraId="416CD3DF" w14:textId="77777777" w:rsidR="00D565DA" w:rsidRPr="00550D0A" w:rsidRDefault="00252D0E" w:rsidP="003E14DA">
      <w:pPr>
        <w:numPr>
          <w:ilvl w:val="0"/>
          <w:numId w:val="11"/>
        </w:numPr>
        <w:pBdr>
          <w:top w:val="nil"/>
          <w:left w:val="nil"/>
          <w:bottom w:val="nil"/>
          <w:right w:val="nil"/>
          <w:between w:val="nil"/>
        </w:pBdr>
        <w:tabs>
          <w:tab w:val="left" w:pos="632"/>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Não celebrar contrato ou não entregar a documentação exigida para a contratação, quando convocado dentro do prazo de validade de sua proposta;</w:t>
      </w:r>
    </w:p>
    <w:p w14:paraId="0708DF0B" w14:textId="77777777" w:rsidR="00D565DA" w:rsidRPr="00550D0A" w:rsidRDefault="00252D0E" w:rsidP="003E14DA">
      <w:pPr>
        <w:numPr>
          <w:ilvl w:val="0"/>
          <w:numId w:val="11"/>
        </w:numPr>
        <w:pBdr>
          <w:top w:val="nil"/>
          <w:left w:val="nil"/>
          <w:bottom w:val="nil"/>
          <w:right w:val="nil"/>
          <w:between w:val="nil"/>
        </w:pBdr>
        <w:tabs>
          <w:tab w:val="left" w:pos="613"/>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Ensejar o retardamento do certame, sem motivo justificado;</w:t>
      </w:r>
    </w:p>
    <w:p w14:paraId="7A6151FB" w14:textId="77777777" w:rsidR="00D565DA" w:rsidRPr="00550D0A" w:rsidRDefault="00252D0E" w:rsidP="003E14DA">
      <w:pPr>
        <w:numPr>
          <w:ilvl w:val="0"/>
          <w:numId w:val="11"/>
        </w:numPr>
        <w:pBdr>
          <w:top w:val="nil"/>
          <w:left w:val="nil"/>
          <w:bottom w:val="nil"/>
          <w:right w:val="nil"/>
          <w:between w:val="nil"/>
        </w:pBdr>
        <w:tabs>
          <w:tab w:val="left" w:pos="620"/>
        </w:tabs>
        <w:spacing w:before="125"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Apresentar declaração ou documentação falsa exigida para o certame ou prestar declaração falsa durante a licitação;</w:t>
      </w:r>
    </w:p>
    <w:p w14:paraId="0292F1BD" w14:textId="77777777" w:rsidR="00D565DA" w:rsidRPr="00550D0A" w:rsidRDefault="00252D0E" w:rsidP="003E14DA">
      <w:pPr>
        <w:numPr>
          <w:ilvl w:val="0"/>
          <w:numId w:val="11"/>
        </w:numPr>
        <w:pBdr>
          <w:top w:val="nil"/>
          <w:left w:val="nil"/>
          <w:bottom w:val="nil"/>
          <w:right w:val="nil"/>
          <w:between w:val="nil"/>
        </w:pBdr>
        <w:tabs>
          <w:tab w:val="left" w:pos="565"/>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Fraudar a licitação;</w:t>
      </w:r>
    </w:p>
    <w:p w14:paraId="5A509455" w14:textId="77777777" w:rsidR="00D565DA" w:rsidRPr="00550D0A" w:rsidRDefault="00252D0E" w:rsidP="003E14DA">
      <w:pPr>
        <w:numPr>
          <w:ilvl w:val="0"/>
          <w:numId w:val="11"/>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Comportar-se de modo inidôneo ou cometer fraude de qualquer natureza;</w:t>
      </w:r>
    </w:p>
    <w:p w14:paraId="60577551" w14:textId="77777777" w:rsidR="00D565DA" w:rsidRPr="00550D0A" w:rsidRDefault="00252D0E" w:rsidP="003E14DA">
      <w:pPr>
        <w:numPr>
          <w:ilvl w:val="0"/>
          <w:numId w:val="11"/>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Praticar atos ilícitos com vistas a frustrar os objetivos da licitação;</w:t>
      </w:r>
    </w:p>
    <w:p w14:paraId="163C9F9C" w14:textId="77777777" w:rsidR="00D565DA" w:rsidRPr="00550D0A" w:rsidRDefault="00252D0E" w:rsidP="003E14DA">
      <w:pPr>
        <w:numPr>
          <w:ilvl w:val="0"/>
          <w:numId w:val="11"/>
        </w:numPr>
        <w:pBdr>
          <w:top w:val="nil"/>
          <w:left w:val="nil"/>
          <w:bottom w:val="nil"/>
          <w:right w:val="nil"/>
          <w:between w:val="nil"/>
        </w:pBdr>
        <w:tabs>
          <w:tab w:val="left" w:pos="553"/>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Praticar ato lesivo previsto no art. 5º da Lei nº 12.846, de 1º de agosto de 2013.</w:t>
      </w:r>
    </w:p>
    <w:p w14:paraId="2EC3EED4" w14:textId="77777777" w:rsidR="00D565DA" w:rsidRPr="00550D0A" w:rsidRDefault="00252D0E" w:rsidP="003E14DA">
      <w:pPr>
        <w:numPr>
          <w:ilvl w:val="2"/>
          <w:numId w:val="31"/>
        </w:numPr>
        <w:pBdr>
          <w:top w:val="nil"/>
          <w:left w:val="nil"/>
          <w:bottom w:val="nil"/>
          <w:right w:val="nil"/>
          <w:between w:val="nil"/>
        </w:pBdr>
        <w:tabs>
          <w:tab w:val="left" w:pos="1065"/>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Constituem comportamentos que serão enquadrados na alínea "a" do item 20.3, sem prejuízo de outros que venham a ser verificados no decorrer da licitação:</w:t>
      </w:r>
    </w:p>
    <w:p w14:paraId="2DADF59C" w14:textId="77777777" w:rsidR="00D565DA" w:rsidRPr="00550D0A" w:rsidRDefault="00252D0E" w:rsidP="003E14DA">
      <w:pPr>
        <w:numPr>
          <w:ilvl w:val="0"/>
          <w:numId w:val="10"/>
        </w:numPr>
        <w:pBdr>
          <w:top w:val="nil"/>
          <w:left w:val="nil"/>
          <w:bottom w:val="nil"/>
          <w:right w:val="nil"/>
          <w:between w:val="nil"/>
        </w:pBdr>
        <w:tabs>
          <w:tab w:val="left" w:pos="505"/>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Deixar de entregar documentação exigida no instrumento convocatório;</w:t>
      </w:r>
    </w:p>
    <w:p w14:paraId="05B43D2A" w14:textId="77777777" w:rsidR="00D565DA" w:rsidRPr="00550D0A" w:rsidRDefault="00252D0E" w:rsidP="003E14DA">
      <w:pPr>
        <w:numPr>
          <w:ilvl w:val="0"/>
          <w:numId w:val="10"/>
        </w:numPr>
        <w:pBdr>
          <w:top w:val="nil"/>
          <w:left w:val="nil"/>
          <w:bottom w:val="nil"/>
          <w:right w:val="nil"/>
          <w:between w:val="nil"/>
        </w:pBdr>
        <w:tabs>
          <w:tab w:val="left" w:pos="596"/>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Entregar documentação em manifesta desconformidade com as exigências do instrumento convocatório;</w:t>
      </w:r>
    </w:p>
    <w:p w14:paraId="6E9B1F6A" w14:textId="77777777" w:rsidR="00D565DA" w:rsidRPr="00550D0A" w:rsidRDefault="00252D0E" w:rsidP="003E14DA">
      <w:pPr>
        <w:numPr>
          <w:ilvl w:val="0"/>
          <w:numId w:val="10"/>
        </w:numPr>
        <w:pBdr>
          <w:top w:val="nil"/>
          <w:left w:val="nil"/>
          <w:bottom w:val="nil"/>
          <w:right w:val="nil"/>
          <w:between w:val="nil"/>
        </w:pBdr>
        <w:tabs>
          <w:tab w:val="left" w:pos="688"/>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Fazer entrega parcial de documentação exigida no instrumento convocatório;</w:t>
      </w:r>
    </w:p>
    <w:p w14:paraId="50111753" w14:textId="77777777" w:rsidR="00D565DA" w:rsidRPr="00550D0A" w:rsidRDefault="00252D0E" w:rsidP="003E14DA">
      <w:pPr>
        <w:numPr>
          <w:ilvl w:val="0"/>
          <w:numId w:val="10"/>
        </w:numPr>
        <w:pBdr>
          <w:top w:val="nil"/>
          <w:left w:val="nil"/>
          <w:bottom w:val="nil"/>
          <w:right w:val="nil"/>
          <w:between w:val="nil"/>
        </w:pBdr>
        <w:tabs>
          <w:tab w:val="left" w:pos="690"/>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Deixar de entregar documentação complementar exigida pelo Agente de Contratação, necessária para a comprovação de veracidade e/ou autenticidade de documentação exigida no edital de licitação.</w:t>
      </w:r>
    </w:p>
    <w:p w14:paraId="3AB8A1B2" w14:textId="77777777" w:rsidR="00D565DA" w:rsidRPr="00550D0A" w:rsidRDefault="00252D0E" w:rsidP="003E14DA">
      <w:pPr>
        <w:pBdr>
          <w:top w:val="nil"/>
          <w:left w:val="nil"/>
          <w:bottom w:val="nil"/>
          <w:right w:val="nil"/>
          <w:between w:val="nil"/>
        </w:pBdr>
        <w:spacing w:before="127" w:line="237" w:lineRule="auto"/>
        <w:ind w:left="567"/>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20.3.3 </w:t>
      </w:r>
      <w:r w:rsidRPr="00550D0A">
        <w:rPr>
          <w:rFonts w:asciiTheme="majorHAnsi" w:eastAsia="Cambria" w:hAnsiTheme="majorHAnsi" w:cs="Cambria"/>
          <w:color w:val="000000"/>
          <w:sz w:val="20"/>
          <w:szCs w:val="20"/>
        </w:rPr>
        <w:t>- Constituem comportamentos que serão enquadrados na alínea "b" do item 20.3, sem prejuízo de outros que venham a ser verificados no decorrer da licitação:</w:t>
      </w:r>
    </w:p>
    <w:p w14:paraId="581FFBA2" w14:textId="77777777" w:rsidR="00D565DA" w:rsidRPr="00550D0A" w:rsidRDefault="00252D0E" w:rsidP="003E14DA">
      <w:pPr>
        <w:numPr>
          <w:ilvl w:val="0"/>
          <w:numId w:val="9"/>
        </w:numPr>
        <w:pBdr>
          <w:top w:val="nil"/>
          <w:left w:val="nil"/>
          <w:bottom w:val="nil"/>
          <w:right w:val="nil"/>
          <w:between w:val="nil"/>
        </w:pBdr>
        <w:tabs>
          <w:tab w:val="left" w:pos="508"/>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Deixar de atender a convocações do Agente de Contratação durante o trâmite do certame ou atendê-las de forma insatisfatória;</w:t>
      </w:r>
    </w:p>
    <w:p w14:paraId="5E056B1D" w14:textId="77777777" w:rsidR="00D565DA" w:rsidRPr="00550D0A" w:rsidRDefault="00252D0E" w:rsidP="003E14DA">
      <w:pPr>
        <w:numPr>
          <w:ilvl w:val="0"/>
          <w:numId w:val="9"/>
        </w:numPr>
        <w:pBdr>
          <w:top w:val="nil"/>
          <w:left w:val="nil"/>
          <w:bottom w:val="nil"/>
          <w:right w:val="nil"/>
          <w:between w:val="nil"/>
        </w:pBdr>
        <w:tabs>
          <w:tab w:val="left" w:pos="596"/>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Abandonar o certame;</w:t>
      </w:r>
    </w:p>
    <w:p w14:paraId="10EB1BA4" w14:textId="77777777" w:rsidR="00D565DA" w:rsidRPr="00550D0A" w:rsidRDefault="00252D0E" w:rsidP="003E14DA">
      <w:pPr>
        <w:numPr>
          <w:ilvl w:val="0"/>
          <w:numId w:val="9"/>
        </w:numPr>
        <w:pBdr>
          <w:top w:val="nil"/>
          <w:left w:val="nil"/>
          <w:bottom w:val="nil"/>
          <w:right w:val="nil"/>
          <w:between w:val="nil"/>
        </w:pBdr>
        <w:tabs>
          <w:tab w:val="left" w:pos="688"/>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Solicitar a desclassificação após a abertura da sessão do certame.</w:t>
      </w:r>
    </w:p>
    <w:p w14:paraId="26902FD5" w14:textId="77777777" w:rsidR="00D565DA" w:rsidRPr="00550D0A" w:rsidRDefault="00252D0E" w:rsidP="003E14DA">
      <w:pPr>
        <w:numPr>
          <w:ilvl w:val="2"/>
          <w:numId w:val="8"/>
        </w:numPr>
        <w:pBdr>
          <w:top w:val="nil"/>
          <w:left w:val="nil"/>
          <w:bottom w:val="nil"/>
          <w:right w:val="nil"/>
          <w:between w:val="nil"/>
        </w:pBdr>
        <w:tabs>
          <w:tab w:val="left" w:pos="1003"/>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lastRenderedPageBreak/>
        <w:t>- Considera-se a conduta da alínea "f" do item 20.3 como sendo a prática de qualquer ato destinado à obtenção de vantagem ilícita ou que induza ou mantenha em erro agentes públicos do Municipio, com exceção da conduta disposta na alínea "e" do item 20.3.</w:t>
      </w:r>
    </w:p>
    <w:p w14:paraId="0487BC46" w14:textId="77777777" w:rsidR="00D565DA" w:rsidRPr="00550D0A" w:rsidRDefault="00252D0E" w:rsidP="003E14DA">
      <w:pPr>
        <w:numPr>
          <w:ilvl w:val="2"/>
          <w:numId w:val="8"/>
        </w:numPr>
        <w:pBdr>
          <w:top w:val="nil"/>
          <w:left w:val="nil"/>
          <w:bottom w:val="nil"/>
          <w:right w:val="nil"/>
          <w:between w:val="nil"/>
        </w:pBdr>
        <w:tabs>
          <w:tab w:val="left" w:pos="1036"/>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Considera-se a conduta da alínea "g" do item 20.3 como sendo a prática de atos direcionados a prejudicar o bom andamento do certame, sem prejuízo de outras que venham a ser verificadas no decorrer da licitação.</w:t>
      </w:r>
    </w:p>
    <w:p w14:paraId="664E7E41" w14:textId="77777777" w:rsidR="00D565DA" w:rsidRPr="00550D0A" w:rsidRDefault="00252D0E" w:rsidP="003E14DA">
      <w:pPr>
        <w:numPr>
          <w:ilvl w:val="1"/>
          <w:numId w:val="31"/>
        </w:numPr>
        <w:pBdr>
          <w:top w:val="nil"/>
          <w:left w:val="nil"/>
          <w:bottom w:val="nil"/>
          <w:right w:val="nil"/>
          <w:between w:val="nil"/>
        </w:pBdr>
        <w:tabs>
          <w:tab w:val="left" w:pos="880"/>
        </w:tabs>
        <w:spacing w:before="7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As multas aplicáveis para o caso de praticar ato lesivo obedecerão ao regramento previsto na Lei Federal nº 12.846, de 1º de agosto de 2013 e na regulamentação vigente.</w:t>
      </w:r>
    </w:p>
    <w:p w14:paraId="6C4E5F9F" w14:textId="77777777" w:rsidR="00D565DA" w:rsidRPr="00550D0A" w:rsidRDefault="00252D0E" w:rsidP="003E14DA">
      <w:pPr>
        <w:numPr>
          <w:ilvl w:val="1"/>
          <w:numId w:val="31"/>
        </w:numPr>
        <w:pBdr>
          <w:top w:val="nil"/>
          <w:left w:val="nil"/>
          <w:bottom w:val="nil"/>
          <w:right w:val="nil"/>
          <w:between w:val="nil"/>
        </w:pBdr>
        <w:tabs>
          <w:tab w:val="left" w:pos="863"/>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As multas deverão ser pagas junto à Tesouraria da Secretaria de Fazenda do Município até o dia de pagamento que o PROPONENTE tiver direito, mediante o envio da guia para pagamento pela Unidade Gestora ao PROPONENTE, ou poderão ser cobradas judicialmente após 30 (trinta) dias da notificação.</w:t>
      </w:r>
    </w:p>
    <w:p w14:paraId="15B75911" w14:textId="77777777" w:rsidR="00D565DA" w:rsidRPr="00550D0A" w:rsidRDefault="00252D0E" w:rsidP="003E14DA">
      <w:pPr>
        <w:numPr>
          <w:ilvl w:val="1"/>
          <w:numId w:val="31"/>
        </w:numPr>
        <w:pBdr>
          <w:top w:val="nil"/>
          <w:left w:val="nil"/>
          <w:bottom w:val="nil"/>
          <w:right w:val="nil"/>
          <w:between w:val="nil"/>
        </w:pBdr>
        <w:tabs>
          <w:tab w:val="left" w:pos="426"/>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Nas sanções previstas neste edital, a Administração considerará, motivadamente, a natureza e a gravidade da infração cometida; as circunstâncias agravantes ou atenuantes; as peculiaridades do caso concreto; os danos que dela provierem para a Administração Pública; e a implantação ou o aperfeiçoamento de programa de integridade, conforme normas e orientações dos órgãos de controle, graduando-as e podendo deixar de aplicá-las, se admitidas as justificativas do PROPONENTE, nos termos do que dispõe o art. 156 da Lei Federal nº 14.133, de 1º de abril de 2021.</w:t>
      </w:r>
    </w:p>
    <w:p w14:paraId="35E08FDB" w14:textId="77777777" w:rsidR="00D565DA" w:rsidRPr="00550D0A" w:rsidRDefault="00252D0E" w:rsidP="003E14DA">
      <w:pPr>
        <w:numPr>
          <w:ilvl w:val="1"/>
          <w:numId w:val="31"/>
        </w:numPr>
        <w:pBdr>
          <w:top w:val="nil"/>
          <w:left w:val="nil"/>
          <w:bottom w:val="nil"/>
          <w:right w:val="nil"/>
          <w:between w:val="nil"/>
        </w:pBdr>
        <w:tabs>
          <w:tab w:val="left" w:pos="849"/>
        </w:tabs>
        <w:spacing w:before="12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As sanções aplicadas serão registradas no cadastro do PROPONENTE e, para fins de publicidade, no Cadastro Nacional de Empresas Inidôneas e Suspensas (CEIS) e no Cadastro Nacional de Empresas Punidas (CNEP), instituídos no âmbito do Poder Executivo federal.</w:t>
      </w:r>
    </w:p>
    <w:p w14:paraId="02FBA49F" w14:textId="77777777" w:rsidR="00D565DA" w:rsidRPr="00550D0A" w:rsidRDefault="00252D0E" w:rsidP="003E14DA">
      <w:pPr>
        <w:numPr>
          <w:ilvl w:val="1"/>
          <w:numId w:val="31"/>
        </w:numPr>
        <w:pBdr>
          <w:top w:val="nil"/>
          <w:left w:val="nil"/>
          <w:bottom w:val="nil"/>
          <w:right w:val="nil"/>
          <w:between w:val="nil"/>
        </w:pBdr>
        <w:tabs>
          <w:tab w:val="left" w:pos="887"/>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Nenhum pagamento será realizado ao PROPONENTE enquanto pendente de liquidação qualquer obrigação financeira que lhe for imposta em virtude de penalidade.</w:t>
      </w:r>
    </w:p>
    <w:p w14:paraId="0AE715FF" w14:textId="77777777" w:rsidR="00D565DA" w:rsidRPr="00550D0A" w:rsidRDefault="00252D0E" w:rsidP="003E14DA">
      <w:pPr>
        <w:numPr>
          <w:ilvl w:val="1"/>
          <w:numId w:val="31"/>
        </w:numPr>
        <w:pBdr>
          <w:top w:val="nil"/>
          <w:left w:val="nil"/>
          <w:bottom w:val="nil"/>
          <w:right w:val="nil"/>
          <w:between w:val="nil"/>
        </w:pBdr>
        <w:tabs>
          <w:tab w:val="left" w:pos="859"/>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montante de multas aplicadas ao PROPONENTE não poderá ultrapassar a 30% (trinta por cento) do valor global da proposta.</w:t>
      </w:r>
    </w:p>
    <w:p w14:paraId="5E438DE3" w14:textId="77777777" w:rsidR="00D565DA" w:rsidRPr="00550D0A" w:rsidRDefault="00252D0E" w:rsidP="003E14DA">
      <w:pPr>
        <w:numPr>
          <w:ilvl w:val="1"/>
          <w:numId w:val="31"/>
        </w:numPr>
        <w:pBdr>
          <w:top w:val="nil"/>
          <w:left w:val="nil"/>
          <w:bottom w:val="nil"/>
          <w:right w:val="nil"/>
          <w:between w:val="nil"/>
        </w:pBdr>
        <w:tabs>
          <w:tab w:val="left" w:pos="1022"/>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 aplicação das sanções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14:paraId="60A71B6A" w14:textId="77777777" w:rsidR="00D565DA" w:rsidRPr="00550D0A" w:rsidRDefault="00252D0E" w:rsidP="003E14DA">
      <w:pPr>
        <w:pStyle w:val="Ttulo1"/>
        <w:numPr>
          <w:ilvl w:val="0"/>
          <w:numId w:val="31"/>
        </w:numPr>
        <w:tabs>
          <w:tab w:val="left" w:pos="659"/>
        </w:tabs>
        <w:spacing w:before="232"/>
        <w:ind w:left="567" w:firstLine="0"/>
        <w:jc w:val="both"/>
        <w:rPr>
          <w:rFonts w:asciiTheme="majorHAnsi" w:eastAsia="Cambria" w:hAnsiTheme="majorHAnsi" w:cs="Cambria"/>
          <w:sz w:val="20"/>
          <w:szCs w:val="20"/>
        </w:rPr>
      </w:pPr>
      <w:r w:rsidRPr="00550D0A">
        <w:rPr>
          <w:rFonts w:asciiTheme="majorHAnsi" w:eastAsia="Cambria" w:hAnsiTheme="majorHAnsi" w:cs="Cambria"/>
          <w:sz w:val="20"/>
          <w:szCs w:val="20"/>
        </w:rPr>
        <w:t>- DAS DISPOSIÇÕES FINAIS</w:t>
      </w:r>
    </w:p>
    <w:p w14:paraId="05D399E3" w14:textId="77777777" w:rsidR="00D565DA" w:rsidRPr="00550D0A" w:rsidRDefault="00252D0E" w:rsidP="003E14DA">
      <w:pPr>
        <w:numPr>
          <w:ilvl w:val="1"/>
          <w:numId w:val="31"/>
        </w:numPr>
        <w:pBdr>
          <w:top w:val="nil"/>
          <w:left w:val="nil"/>
          <w:bottom w:val="nil"/>
          <w:right w:val="nil"/>
          <w:between w:val="nil"/>
        </w:pBdr>
        <w:tabs>
          <w:tab w:val="left" w:pos="859"/>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Os pedidos de esclarecimentos referentes ao processo licitatório deverão ser enviados ao Agente de Contratação, exclusivamente por meio eletrônico, até 03 (três) dias úteis anteriores à data fixada para abertura da sessão pública, pelo BNC (BANCO NACIONAL DE COMPRAS)- disponível no endereço eletrônico </w:t>
      </w:r>
      <w:hyperlink r:id="rId27">
        <w:r w:rsidRPr="00550D0A">
          <w:rPr>
            <w:rFonts w:asciiTheme="majorHAnsi" w:eastAsia="Cambria" w:hAnsiTheme="majorHAnsi" w:cs="Cambria"/>
            <w:color w:val="000080"/>
            <w:sz w:val="20"/>
            <w:szCs w:val="20"/>
            <w:u w:val="single"/>
          </w:rPr>
          <w:t>https://bnc.org.br/</w:t>
        </w:r>
      </w:hyperlink>
      <w:r w:rsidRPr="00550D0A">
        <w:rPr>
          <w:rFonts w:asciiTheme="majorHAnsi" w:eastAsia="Cambria" w:hAnsiTheme="majorHAnsi" w:cs="Cambria"/>
          <w:color w:val="000000"/>
          <w:sz w:val="20"/>
          <w:szCs w:val="20"/>
        </w:rPr>
        <w:t>, conforme estabelece o art. 164 da Lei Federal 14.133/21.</w:t>
      </w:r>
    </w:p>
    <w:p w14:paraId="21C34DEB" w14:textId="77777777" w:rsidR="00D565DA" w:rsidRPr="00550D0A" w:rsidRDefault="00252D0E" w:rsidP="003E14DA">
      <w:pPr>
        <w:numPr>
          <w:ilvl w:val="2"/>
          <w:numId w:val="31"/>
        </w:numPr>
        <w:pBdr>
          <w:top w:val="nil"/>
          <w:left w:val="nil"/>
          <w:bottom w:val="nil"/>
          <w:right w:val="nil"/>
          <w:between w:val="nil"/>
        </w:pBdr>
        <w:tabs>
          <w:tab w:val="left" w:pos="1036"/>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Agente de Contratação responderá aos pedidos de esclarecimentos no prazo de até 03 (três) dias úteis, limitado ao último dia útil anterior à data da abertura do certame, contado da data de recebimento do pedido, e ficarão disponíveis para todos os interessados nos endereços eletrônicos:</w:t>
      </w:r>
      <w:r w:rsidRPr="00550D0A">
        <w:rPr>
          <w:rFonts w:asciiTheme="majorHAnsi" w:eastAsia="Cambria" w:hAnsiTheme="majorHAnsi" w:cs="Cambria"/>
          <w:color w:val="0000FF"/>
          <w:sz w:val="20"/>
          <w:szCs w:val="20"/>
        </w:rPr>
        <w:t xml:space="preserve"> </w:t>
      </w:r>
      <w:hyperlink r:id="rId28">
        <w:r w:rsidRPr="00550D0A">
          <w:rPr>
            <w:rFonts w:asciiTheme="majorHAnsi" w:eastAsia="Cambria" w:hAnsiTheme="majorHAnsi" w:cs="Cambria"/>
            <w:color w:val="000080"/>
            <w:sz w:val="20"/>
            <w:szCs w:val="20"/>
            <w:u w:val="single"/>
          </w:rPr>
          <w:t>https://bnc.org.br/</w:t>
        </w:r>
      </w:hyperlink>
      <w:hyperlink r:id="rId29">
        <w:r w:rsidRPr="00550D0A">
          <w:rPr>
            <w:rFonts w:asciiTheme="majorHAnsi" w:eastAsia="Cambria" w:hAnsiTheme="majorHAnsi" w:cs="Cambria"/>
            <w:color w:val="0000FF"/>
            <w:sz w:val="20"/>
            <w:szCs w:val="20"/>
            <w:u w:val="single"/>
          </w:rPr>
          <w:t>.</w:t>
        </w:r>
      </w:hyperlink>
    </w:p>
    <w:p w14:paraId="5C90E98A" w14:textId="77777777" w:rsidR="00D565DA" w:rsidRPr="00550D0A" w:rsidRDefault="00252D0E" w:rsidP="003E14DA">
      <w:pPr>
        <w:numPr>
          <w:ilvl w:val="1"/>
          <w:numId w:val="31"/>
        </w:numPr>
        <w:pBdr>
          <w:top w:val="nil"/>
          <w:left w:val="nil"/>
          <w:bottom w:val="nil"/>
          <w:right w:val="nil"/>
          <w:between w:val="nil"/>
        </w:pBdr>
        <w:tabs>
          <w:tab w:val="left" w:pos="890"/>
        </w:tabs>
        <w:spacing w:before="128"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Os pedidos de vistas acerca da presente licitação para os participantes do processo deverão ser realizados pelo BNC (BANCO NACIONAL DE COMPRAS)- disponível no endereço eletrônico </w:t>
      </w:r>
      <w:hyperlink r:id="rId30">
        <w:r w:rsidRPr="00550D0A">
          <w:rPr>
            <w:rFonts w:asciiTheme="majorHAnsi" w:eastAsia="Cambria" w:hAnsiTheme="majorHAnsi" w:cs="Cambria"/>
            <w:color w:val="000080"/>
            <w:sz w:val="20"/>
            <w:szCs w:val="20"/>
            <w:u w:val="single"/>
          </w:rPr>
          <w:t>https://bnc.org.br/</w:t>
        </w:r>
      </w:hyperlink>
      <w:r w:rsidRPr="00550D0A">
        <w:rPr>
          <w:rFonts w:asciiTheme="majorHAnsi" w:eastAsia="Cambria" w:hAnsiTheme="majorHAnsi" w:cs="Cambria"/>
          <w:color w:val="000080"/>
          <w:sz w:val="20"/>
          <w:szCs w:val="20"/>
          <w:u w:val="single"/>
        </w:rPr>
        <w:t>.</w:t>
      </w:r>
      <w:r w:rsidRPr="00550D0A">
        <w:rPr>
          <w:rFonts w:asciiTheme="majorHAnsi" w:hAnsiTheme="majorHAnsi"/>
          <w:noProof/>
          <w:sz w:val="20"/>
          <w:szCs w:val="20"/>
          <w:lang w:val="pt-BR"/>
        </w:rPr>
        <mc:AlternateContent>
          <mc:Choice Requires="wps">
            <w:drawing>
              <wp:anchor distT="0" distB="0" distL="114300" distR="114300" simplePos="0" relativeHeight="251657728" behindDoc="0" locked="0" layoutInCell="1" hidden="0" allowOverlap="1" wp14:anchorId="72D65EB5" wp14:editId="24FC4C41">
                <wp:simplePos x="0" y="0"/>
                <wp:positionH relativeFrom="column">
                  <wp:posOffset>1689100</wp:posOffset>
                </wp:positionH>
                <wp:positionV relativeFrom="paragraph">
                  <wp:posOffset>406400</wp:posOffset>
                </wp:positionV>
                <wp:extent cx="7620" cy="12700"/>
                <wp:effectExtent l="0" t="0" r="0" b="0"/>
                <wp:wrapNone/>
                <wp:docPr id="250877909" name="Retângulo 250877909"/>
                <wp:cNvGraphicFramePr/>
                <a:graphic xmlns:a="http://schemas.openxmlformats.org/drawingml/2006/main">
                  <a:graphicData uri="http://schemas.microsoft.com/office/word/2010/wordprocessingShape">
                    <wps:wsp>
                      <wps:cNvSpPr/>
                      <wps:spPr>
                        <a:xfrm>
                          <a:off x="4789106" y="3776190"/>
                          <a:ext cx="1697989" cy="7620"/>
                        </a:xfrm>
                        <a:prstGeom prst="rect">
                          <a:avLst/>
                        </a:prstGeom>
                        <a:solidFill>
                          <a:srgbClr val="0000FF"/>
                        </a:solidFill>
                        <a:ln>
                          <a:noFill/>
                        </a:ln>
                      </wps:spPr>
                      <wps:txbx>
                        <w:txbxContent>
                          <w:p w14:paraId="198004E8" w14:textId="77777777" w:rsidR="00D565DA" w:rsidRDefault="00D565DA">
                            <w:pPr>
                              <w:textDirection w:val="btLr"/>
                            </w:pPr>
                          </w:p>
                        </w:txbxContent>
                      </wps:txbx>
                      <wps:bodyPr spcFirstLastPara="1" wrap="square" lIns="91425" tIns="91425" rIns="91425" bIns="91425" anchor="ctr"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D65EB5" id="Retângulo 250877909" o:spid="_x0000_s1026" style="position:absolute;left:0;text-align:left;margin-left:133pt;margin-top:32pt;width:.6pt;height:1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" fillcolor="blue" stroked="f">
                <v:textbox inset="2.53958mm,2.53958mm,2.53958mm,2.53958mm">
                  <w:txbxContent>
                    <w:p w14:paraId="198004E8" w14:textId="77777777" w:rsidR="00D565DA" w:rsidRDefault="00D565DA">
                      <w:pPr>
                        <w:textDirection w:val="btLr"/>
                      </w:pPr>
                    </w:p>
                  </w:txbxContent>
                </v:textbox>
              </v:rect>
            </w:pict>
          </mc:Fallback>
        </mc:AlternateContent>
      </w:r>
    </w:p>
    <w:p w14:paraId="3E5C43AD" w14:textId="77777777" w:rsidR="00D565DA" w:rsidRPr="00550D0A" w:rsidRDefault="00252D0E" w:rsidP="003E14DA">
      <w:pPr>
        <w:numPr>
          <w:ilvl w:val="1"/>
          <w:numId w:val="31"/>
        </w:numPr>
        <w:pBdr>
          <w:top w:val="nil"/>
          <w:left w:val="nil"/>
          <w:bottom w:val="nil"/>
          <w:right w:val="nil"/>
          <w:between w:val="nil"/>
        </w:pBdr>
        <w:tabs>
          <w:tab w:val="left" w:pos="883"/>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É facultado ao Agente de Contratação ou à autoridade superior, em qualquer fase desta licitação, promover diligência destinada a esclarecer ou complementar a instrução do processo, nos termos do art. 64, da Lei n º 14.133/21.</w:t>
      </w:r>
    </w:p>
    <w:p w14:paraId="749D16F1" w14:textId="77777777" w:rsidR="00D565DA" w:rsidRPr="00550D0A" w:rsidRDefault="00252D0E" w:rsidP="003E14DA">
      <w:pPr>
        <w:numPr>
          <w:ilvl w:val="2"/>
          <w:numId w:val="31"/>
        </w:numPr>
        <w:pBdr>
          <w:top w:val="nil"/>
          <w:left w:val="nil"/>
          <w:bottom w:val="nil"/>
          <w:right w:val="nil"/>
          <w:between w:val="nil"/>
        </w:pBdr>
        <w:tabs>
          <w:tab w:val="left" w:pos="1094"/>
        </w:tabs>
        <w:spacing w:before="124"/>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Havendo a necessidade de envio de documentos complementares, necessários à confirmação daqueles exigidos neste Edital e já apresentados, o proponente será convocado a encaminhá-los, via sistema, sob pena de desclassificação/inabilitação, no prazo mínimo de 2 (duas) horas, conforme estabelecido pelo Agente de Contratação no momento da convocação.</w:t>
      </w:r>
    </w:p>
    <w:p w14:paraId="49860640" w14:textId="77777777" w:rsidR="00D565DA" w:rsidRPr="00550D0A" w:rsidRDefault="00252D0E" w:rsidP="003E14DA">
      <w:pPr>
        <w:numPr>
          <w:ilvl w:val="2"/>
          <w:numId w:val="31"/>
        </w:numPr>
        <w:pBdr>
          <w:top w:val="nil"/>
          <w:left w:val="nil"/>
          <w:bottom w:val="nil"/>
          <w:right w:val="nil"/>
          <w:between w:val="nil"/>
        </w:pBdr>
        <w:tabs>
          <w:tab w:val="left" w:pos="1039"/>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As normas disciplinadoras da licitação serão sempre interpretadas em favor da ampliação da disputa entre os participantes, desde que não comprometam o interesse da Administração, a finalidade e a segurança da contratação.</w:t>
      </w:r>
    </w:p>
    <w:p w14:paraId="35AA91E7" w14:textId="77777777" w:rsidR="00D565DA" w:rsidRPr="00550D0A" w:rsidRDefault="00252D0E" w:rsidP="003E14DA">
      <w:pPr>
        <w:numPr>
          <w:ilvl w:val="1"/>
          <w:numId w:val="31"/>
        </w:numPr>
        <w:pBdr>
          <w:top w:val="nil"/>
          <w:left w:val="nil"/>
          <w:bottom w:val="nil"/>
          <w:right w:val="nil"/>
          <w:between w:val="nil"/>
        </w:pBdr>
        <w:tabs>
          <w:tab w:val="left" w:pos="844"/>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proponente que vier a ser contratado ficará obrigado a aceitar, nas mesmas condições contratuais, os acréscimos ou supressões sobre o valor inicial do contrato que se fizerem necessários, por conveniência do Contratante, dentro do limite permitido pelo art 125 da Lei nº 14.133/21.</w:t>
      </w:r>
    </w:p>
    <w:p w14:paraId="6BAC1DC9" w14:textId="77777777" w:rsidR="00D565DA" w:rsidRPr="00550D0A" w:rsidRDefault="00252D0E" w:rsidP="003E14DA">
      <w:pPr>
        <w:numPr>
          <w:ilvl w:val="1"/>
          <w:numId w:val="31"/>
        </w:numPr>
        <w:pBdr>
          <w:top w:val="nil"/>
          <w:left w:val="nil"/>
          <w:bottom w:val="nil"/>
          <w:right w:val="nil"/>
          <w:between w:val="nil"/>
        </w:pBdr>
        <w:tabs>
          <w:tab w:val="left" w:pos="844"/>
        </w:tabs>
        <w:spacing w:before="8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É facultado à proponente visitar o local da obra, não podendo posteriormente alegar desconhecimento.</w:t>
      </w:r>
    </w:p>
    <w:p w14:paraId="44FFA42D" w14:textId="77777777" w:rsidR="00D565DA" w:rsidRPr="00550D0A" w:rsidRDefault="00252D0E" w:rsidP="003E14DA">
      <w:pPr>
        <w:numPr>
          <w:ilvl w:val="1"/>
          <w:numId w:val="31"/>
        </w:numPr>
        <w:pBdr>
          <w:top w:val="nil"/>
          <w:left w:val="nil"/>
          <w:bottom w:val="nil"/>
          <w:right w:val="nil"/>
          <w:between w:val="nil"/>
        </w:pBdr>
        <w:tabs>
          <w:tab w:val="left" w:pos="854"/>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lastRenderedPageBreak/>
        <w:t>– O municipio poderá revogar a presente Concorrência por razões de interesse público decorrente de fato superveniente devidamente comprovado, pertinente e suficiente para justificar o ato, ou anulá-lo por ilegalidade, de ofício ou por provocação de terceiros, mediante parecer escrito e devidamente fundamentado.</w:t>
      </w:r>
    </w:p>
    <w:p w14:paraId="1E4A2B71" w14:textId="77777777" w:rsidR="00D565DA" w:rsidRPr="00550D0A" w:rsidRDefault="00252D0E" w:rsidP="003E14DA">
      <w:pPr>
        <w:numPr>
          <w:ilvl w:val="1"/>
          <w:numId w:val="31"/>
        </w:numPr>
        <w:pBdr>
          <w:top w:val="nil"/>
          <w:left w:val="nil"/>
          <w:bottom w:val="nil"/>
          <w:right w:val="nil"/>
          <w:between w:val="nil"/>
        </w:pBdr>
        <w:tabs>
          <w:tab w:val="left" w:pos="854"/>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w:t>
      </w:r>
    </w:p>
    <w:p w14:paraId="1E714068" w14:textId="77777777" w:rsidR="00D565DA" w:rsidRPr="00550D0A" w:rsidRDefault="00252D0E" w:rsidP="003E14DA">
      <w:pPr>
        <w:numPr>
          <w:ilvl w:val="1"/>
          <w:numId w:val="31"/>
        </w:numPr>
        <w:pBdr>
          <w:top w:val="nil"/>
          <w:left w:val="nil"/>
          <w:bottom w:val="nil"/>
          <w:right w:val="nil"/>
          <w:between w:val="nil"/>
        </w:pBdr>
        <w:tabs>
          <w:tab w:val="left" w:pos="856"/>
        </w:tabs>
        <w:spacing w:before="128"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Ficam vinculados a este Edital e seus anexos as propostas de preços e demais documentos constantes dos presentes autos, dele não podendo se afastar durante a sua vigência;</w:t>
      </w:r>
    </w:p>
    <w:p w14:paraId="79C08BA7" w14:textId="77777777" w:rsidR="00D565DA" w:rsidRPr="00550D0A" w:rsidRDefault="00252D0E" w:rsidP="003E14DA">
      <w:pPr>
        <w:numPr>
          <w:ilvl w:val="1"/>
          <w:numId w:val="31"/>
        </w:numPr>
        <w:pBdr>
          <w:top w:val="nil"/>
          <w:left w:val="nil"/>
          <w:bottom w:val="nil"/>
          <w:right w:val="nil"/>
          <w:between w:val="nil"/>
        </w:pBdr>
        <w:tabs>
          <w:tab w:val="left" w:pos="844"/>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Serão aplicadas, em caso de vício ou defeito, além da Lei de Licitações, as disposições contidas no Código de Defesa do Consumidor – Lei nº 8.078/90, inclusive no que concerne a garantia, prazo para atendimento da assistência técnica e demais normas disciplinadoras da matéria.</w:t>
      </w:r>
    </w:p>
    <w:p w14:paraId="6ABA7682" w14:textId="77777777" w:rsidR="00D565DA" w:rsidRPr="00550D0A" w:rsidRDefault="00252D0E" w:rsidP="003E14DA">
      <w:pPr>
        <w:numPr>
          <w:ilvl w:val="1"/>
          <w:numId w:val="31"/>
        </w:numPr>
        <w:pBdr>
          <w:top w:val="nil"/>
          <w:left w:val="nil"/>
          <w:bottom w:val="nil"/>
          <w:right w:val="nil"/>
          <w:between w:val="nil"/>
        </w:pBdr>
        <w:tabs>
          <w:tab w:val="left" w:pos="1034"/>
        </w:tabs>
        <w:spacing w:before="129"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Nenhuma indenização será devida aos proponentes pela elaboração ou pela apresentação de documentação referente ao presente Edital.</w:t>
      </w:r>
    </w:p>
    <w:p w14:paraId="0E614859" w14:textId="77777777" w:rsidR="00D565DA" w:rsidRPr="00550D0A" w:rsidRDefault="00252D0E" w:rsidP="003E14DA">
      <w:pPr>
        <w:numPr>
          <w:ilvl w:val="1"/>
          <w:numId w:val="31"/>
        </w:numPr>
        <w:pBdr>
          <w:top w:val="nil"/>
          <w:left w:val="nil"/>
          <w:bottom w:val="nil"/>
          <w:right w:val="nil"/>
          <w:between w:val="nil"/>
        </w:pBdr>
        <w:tabs>
          <w:tab w:val="left" w:pos="1000"/>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 participação na presente licitação implicará na aceitação integral e irretratável dos termos deste Edital, seus anexos, bem como a observância dos regulamentos administrativos.</w:t>
      </w:r>
    </w:p>
    <w:p w14:paraId="17463023" w14:textId="77777777" w:rsidR="00A332FB" w:rsidRPr="00550D0A" w:rsidRDefault="00252D0E" w:rsidP="003E14DA">
      <w:pPr>
        <w:pBdr>
          <w:top w:val="nil"/>
          <w:left w:val="nil"/>
          <w:bottom w:val="nil"/>
          <w:right w:val="nil"/>
          <w:between w:val="nil"/>
        </w:pBdr>
        <w:spacing w:before="123"/>
        <w:ind w:left="567"/>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21.12 - </w:t>
      </w:r>
      <w:r w:rsidRPr="00550D0A">
        <w:rPr>
          <w:rFonts w:asciiTheme="majorHAnsi" w:eastAsia="Cambria" w:hAnsiTheme="majorHAnsi" w:cs="Cambria"/>
          <w:color w:val="000000"/>
          <w:sz w:val="20"/>
          <w:szCs w:val="20"/>
        </w:rPr>
        <w:t xml:space="preserve">Todas as informações/alterações relativas ao presente certame serão postadas nos endereços  eletrônicos: </w:t>
      </w:r>
      <w:hyperlink r:id="rId31">
        <w:r w:rsidRPr="00550D0A">
          <w:rPr>
            <w:rFonts w:asciiTheme="majorHAnsi" w:eastAsia="Cambria" w:hAnsiTheme="majorHAnsi" w:cs="Cambria"/>
            <w:color w:val="000080"/>
            <w:sz w:val="20"/>
            <w:szCs w:val="20"/>
            <w:u w:val="single"/>
          </w:rPr>
          <w:t>https://bnc.org.br/</w:t>
        </w:r>
      </w:hyperlink>
      <w:r w:rsidRPr="00550D0A">
        <w:rPr>
          <w:rFonts w:asciiTheme="majorHAnsi" w:eastAsia="Cambria" w:hAnsiTheme="majorHAnsi" w:cs="Cambria"/>
          <w:color w:val="000000"/>
          <w:sz w:val="20"/>
          <w:szCs w:val="20"/>
        </w:rPr>
        <w:t xml:space="preserve">, </w:t>
      </w:r>
      <w:hyperlink r:id="rId32">
        <w:r w:rsidRPr="00550D0A">
          <w:rPr>
            <w:rFonts w:asciiTheme="majorHAnsi" w:eastAsia="Cambria" w:hAnsiTheme="majorHAnsi" w:cs="Cambria"/>
            <w:color w:val="000080"/>
            <w:sz w:val="20"/>
            <w:szCs w:val="20"/>
            <w:u w:val="single"/>
          </w:rPr>
          <w:t>www.araguana.to.gov.br</w:t>
        </w:r>
      </w:hyperlink>
      <w:r w:rsidRPr="00550D0A">
        <w:rPr>
          <w:rFonts w:asciiTheme="majorHAnsi" w:eastAsia="Cambria" w:hAnsiTheme="majorHAnsi" w:cs="Cambria"/>
          <w:color w:val="000000"/>
          <w:sz w:val="20"/>
          <w:szCs w:val="20"/>
        </w:rPr>
        <w:t xml:space="preserve"> E-mail: </w:t>
      </w:r>
      <w:hyperlink r:id="rId33">
        <w:r w:rsidRPr="00550D0A">
          <w:rPr>
            <w:rFonts w:asciiTheme="majorHAnsi" w:eastAsia="Cambria" w:hAnsiTheme="majorHAnsi" w:cs="Cambria"/>
            <w:color w:val="000080"/>
            <w:sz w:val="20"/>
            <w:szCs w:val="20"/>
            <w:u w:val="single"/>
          </w:rPr>
          <w:t>licita.araguana@gmail.com</w:t>
        </w:r>
      </w:hyperlink>
      <w:r w:rsidRPr="00550D0A">
        <w:rPr>
          <w:rFonts w:asciiTheme="majorHAnsi" w:eastAsia="Cambria" w:hAnsiTheme="majorHAnsi" w:cs="Cambria"/>
          <w:color w:val="366091"/>
          <w:sz w:val="20"/>
          <w:szCs w:val="20"/>
          <w:u w:val="single"/>
        </w:rPr>
        <w:t xml:space="preserve"> </w:t>
      </w:r>
      <w:r w:rsidRPr="00550D0A">
        <w:rPr>
          <w:rFonts w:asciiTheme="majorHAnsi" w:eastAsia="Cambria" w:hAnsiTheme="majorHAnsi" w:cs="Cambria"/>
          <w:color w:val="000000"/>
          <w:sz w:val="20"/>
          <w:szCs w:val="20"/>
        </w:rPr>
        <w:t xml:space="preserve"> </w:t>
      </w:r>
      <w:hyperlink r:id="rId34">
        <w:r w:rsidRPr="00550D0A">
          <w:rPr>
            <w:rFonts w:asciiTheme="majorHAnsi" w:eastAsia="Cambria" w:hAnsiTheme="majorHAnsi" w:cs="Cambria"/>
            <w:color w:val="000080"/>
            <w:sz w:val="20"/>
            <w:szCs w:val="20"/>
            <w:u w:val="single"/>
          </w:rPr>
          <w:t>https://pncp.gov.br/app/editais</w:t>
        </w:r>
      </w:hyperlink>
      <w:r w:rsidRPr="00550D0A">
        <w:rPr>
          <w:rFonts w:asciiTheme="majorHAnsi" w:eastAsia="Cambria" w:hAnsiTheme="majorHAnsi" w:cs="Cambria"/>
          <w:color w:val="000000"/>
          <w:sz w:val="20"/>
          <w:szCs w:val="20"/>
        </w:rPr>
        <w:t xml:space="preserve"> </w:t>
      </w:r>
      <w:hyperlink r:id="rId35">
        <w:r w:rsidRPr="00550D0A">
          <w:rPr>
            <w:rFonts w:asciiTheme="majorHAnsi" w:eastAsia="Cambria" w:hAnsiTheme="majorHAnsi" w:cs="Cambria"/>
            <w:color w:val="000080"/>
            <w:sz w:val="20"/>
            <w:szCs w:val="20"/>
            <w:u w:val="single"/>
          </w:rPr>
          <w:t>https://www.tce.to.gov.br/sistemas/</w:t>
        </w:r>
      </w:hyperlink>
      <w:r w:rsidRPr="00550D0A">
        <w:rPr>
          <w:rFonts w:asciiTheme="majorHAnsi" w:eastAsia="Cambria" w:hAnsiTheme="majorHAnsi" w:cs="Cambria"/>
          <w:color w:val="0000FF"/>
          <w:sz w:val="20"/>
          <w:szCs w:val="20"/>
        </w:rPr>
        <w:t xml:space="preserve"> </w:t>
      </w:r>
      <w:r w:rsidRPr="00550D0A">
        <w:rPr>
          <w:rFonts w:asciiTheme="majorHAnsi" w:eastAsia="Cambria" w:hAnsiTheme="majorHAnsi" w:cs="Cambria"/>
          <w:color w:val="000000"/>
          <w:sz w:val="20"/>
          <w:szCs w:val="20"/>
        </w:rPr>
        <w:t xml:space="preserve">sendo de exclusiva responsabilidade do interessado o seu  acompanhamento. </w:t>
      </w:r>
    </w:p>
    <w:p w14:paraId="04B724F5" w14:textId="77777777" w:rsidR="00A332FB" w:rsidRPr="00550D0A" w:rsidRDefault="00A332FB" w:rsidP="003E14DA">
      <w:pPr>
        <w:pBdr>
          <w:top w:val="nil"/>
          <w:left w:val="nil"/>
          <w:bottom w:val="nil"/>
          <w:right w:val="nil"/>
          <w:between w:val="nil"/>
        </w:pBdr>
        <w:spacing w:before="123"/>
        <w:ind w:left="567"/>
        <w:jc w:val="both"/>
        <w:rPr>
          <w:rFonts w:asciiTheme="majorHAnsi" w:eastAsia="Cambria" w:hAnsiTheme="majorHAnsi" w:cs="Cambria"/>
          <w:color w:val="000000"/>
          <w:sz w:val="20"/>
          <w:szCs w:val="20"/>
        </w:rPr>
      </w:pPr>
    </w:p>
    <w:p w14:paraId="4521401E" w14:textId="651D50F9" w:rsidR="00D565DA" w:rsidRPr="00550D0A" w:rsidRDefault="00252D0E" w:rsidP="003E14DA">
      <w:pPr>
        <w:pBdr>
          <w:top w:val="nil"/>
          <w:left w:val="nil"/>
          <w:bottom w:val="nil"/>
          <w:right w:val="nil"/>
          <w:between w:val="nil"/>
        </w:pBdr>
        <w:spacing w:before="123"/>
        <w:ind w:left="567"/>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Araguanã, </w:t>
      </w:r>
      <w:r w:rsidR="00906A73">
        <w:rPr>
          <w:rFonts w:asciiTheme="majorHAnsi" w:eastAsia="Cambria" w:hAnsiTheme="majorHAnsi" w:cs="Cambria"/>
          <w:color w:val="000000"/>
          <w:sz w:val="20"/>
          <w:szCs w:val="20"/>
        </w:rPr>
        <w:t>28 DE SETEMBRO DE</w:t>
      </w:r>
      <w:proofErr w:type="gramStart"/>
      <w:r w:rsidR="00906A73">
        <w:rPr>
          <w:rFonts w:asciiTheme="majorHAnsi" w:eastAsia="Cambria" w:hAnsiTheme="majorHAnsi" w:cs="Cambria"/>
          <w:color w:val="000000"/>
          <w:sz w:val="20"/>
          <w:szCs w:val="20"/>
        </w:rPr>
        <w:t xml:space="preserve"> </w:t>
      </w:r>
      <w:r w:rsidR="00A332FB" w:rsidRPr="00550D0A">
        <w:rPr>
          <w:rFonts w:asciiTheme="majorHAnsi" w:eastAsia="Cambria" w:hAnsiTheme="majorHAnsi" w:cs="Cambria"/>
          <w:color w:val="000000"/>
          <w:sz w:val="20"/>
          <w:szCs w:val="20"/>
        </w:rPr>
        <w:t xml:space="preserve"> </w:t>
      </w:r>
      <w:proofErr w:type="gramEnd"/>
      <w:r w:rsidR="009172E6" w:rsidRPr="00550D0A">
        <w:rPr>
          <w:rFonts w:asciiTheme="majorHAnsi" w:eastAsia="Cambria" w:hAnsiTheme="majorHAnsi" w:cs="Cambria"/>
          <w:color w:val="000000"/>
          <w:sz w:val="20"/>
          <w:szCs w:val="20"/>
        </w:rPr>
        <w:t>2026</w:t>
      </w:r>
    </w:p>
    <w:p w14:paraId="7BC2C84E" w14:textId="77777777" w:rsidR="00A332FB" w:rsidRPr="00550D0A" w:rsidRDefault="00A332FB" w:rsidP="003E14DA">
      <w:pPr>
        <w:pBdr>
          <w:top w:val="nil"/>
          <w:left w:val="nil"/>
          <w:bottom w:val="nil"/>
          <w:right w:val="nil"/>
          <w:between w:val="nil"/>
        </w:pBdr>
        <w:spacing w:before="123"/>
        <w:ind w:left="567"/>
        <w:jc w:val="both"/>
        <w:rPr>
          <w:rFonts w:asciiTheme="majorHAnsi" w:eastAsia="Cambria" w:hAnsiTheme="majorHAnsi" w:cs="Cambria"/>
          <w:color w:val="000000"/>
          <w:sz w:val="20"/>
          <w:szCs w:val="20"/>
        </w:rPr>
      </w:pPr>
    </w:p>
    <w:p w14:paraId="4D12EBDA" w14:textId="77777777" w:rsidR="00A332FB" w:rsidRPr="00550D0A" w:rsidRDefault="00A332FB" w:rsidP="003E14DA">
      <w:pPr>
        <w:pBdr>
          <w:top w:val="nil"/>
          <w:left w:val="nil"/>
          <w:bottom w:val="nil"/>
          <w:right w:val="nil"/>
          <w:between w:val="nil"/>
        </w:pBdr>
        <w:spacing w:before="123"/>
        <w:ind w:left="567"/>
        <w:jc w:val="both"/>
        <w:rPr>
          <w:rFonts w:asciiTheme="majorHAnsi" w:eastAsia="Cambria" w:hAnsiTheme="majorHAnsi" w:cs="Cambria"/>
          <w:color w:val="000000"/>
          <w:sz w:val="20"/>
          <w:szCs w:val="20"/>
        </w:rPr>
      </w:pPr>
    </w:p>
    <w:p w14:paraId="27A5AB2C"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19A47C85" w14:textId="77777777" w:rsidR="00D565DA" w:rsidRPr="00550D0A" w:rsidRDefault="00252D0E" w:rsidP="003E14DA">
      <w:pPr>
        <w:pBdr>
          <w:top w:val="nil"/>
          <w:left w:val="nil"/>
          <w:bottom w:val="nil"/>
          <w:right w:val="nil"/>
          <w:between w:val="nil"/>
        </w:pBdr>
        <w:ind w:left="567"/>
        <w:jc w:val="center"/>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GISLANA CAMPOS SILVA</w:t>
      </w:r>
    </w:p>
    <w:p w14:paraId="5649C35F" w14:textId="77777777" w:rsidR="00D565DA" w:rsidRPr="00550D0A" w:rsidRDefault="00252D0E" w:rsidP="003E14DA">
      <w:pPr>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t xml:space="preserve">ORDENADORA DE DESPESAS </w:t>
      </w:r>
    </w:p>
    <w:p w14:paraId="66D8F12C" w14:textId="77777777" w:rsidR="00252D0E" w:rsidRPr="00550D0A" w:rsidRDefault="00252D0E" w:rsidP="003E14DA">
      <w:pPr>
        <w:pStyle w:val="Ttulo1"/>
        <w:spacing w:before="90"/>
        <w:ind w:left="567"/>
        <w:jc w:val="center"/>
        <w:rPr>
          <w:rFonts w:asciiTheme="majorHAnsi" w:eastAsia="Cambria" w:hAnsiTheme="majorHAnsi" w:cs="Cambria"/>
          <w:sz w:val="20"/>
          <w:szCs w:val="20"/>
        </w:rPr>
      </w:pPr>
    </w:p>
    <w:p w14:paraId="2F76C5F6" w14:textId="77777777" w:rsidR="00D0757F" w:rsidRPr="00550D0A" w:rsidRDefault="00D0757F" w:rsidP="003E14DA">
      <w:pPr>
        <w:pStyle w:val="Ttulo1"/>
        <w:spacing w:before="90"/>
        <w:ind w:left="567"/>
        <w:jc w:val="center"/>
        <w:rPr>
          <w:rFonts w:asciiTheme="majorHAnsi" w:eastAsia="Cambria" w:hAnsiTheme="majorHAnsi" w:cs="Cambria"/>
          <w:sz w:val="20"/>
          <w:szCs w:val="20"/>
        </w:rPr>
      </w:pPr>
    </w:p>
    <w:p w14:paraId="48B2D0F3" w14:textId="77777777" w:rsidR="00D0757F" w:rsidRPr="00550D0A" w:rsidRDefault="00D0757F" w:rsidP="003E14DA">
      <w:pPr>
        <w:pStyle w:val="Ttulo1"/>
        <w:spacing w:before="90"/>
        <w:ind w:left="567"/>
        <w:jc w:val="center"/>
        <w:rPr>
          <w:rFonts w:asciiTheme="majorHAnsi" w:eastAsia="Cambria" w:hAnsiTheme="majorHAnsi" w:cs="Cambria"/>
          <w:sz w:val="20"/>
          <w:szCs w:val="20"/>
        </w:rPr>
      </w:pPr>
    </w:p>
    <w:p w14:paraId="118BF106" w14:textId="77777777" w:rsidR="00D0757F" w:rsidRPr="00550D0A" w:rsidRDefault="00D0757F" w:rsidP="003E14DA">
      <w:pPr>
        <w:pStyle w:val="Ttulo1"/>
        <w:spacing w:before="90"/>
        <w:ind w:left="567"/>
        <w:jc w:val="center"/>
        <w:rPr>
          <w:rFonts w:asciiTheme="majorHAnsi" w:eastAsia="Cambria" w:hAnsiTheme="majorHAnsi" w:cs="Cambria"/>
          <w:sz w:val="20"/>
          <w:szCs w:val="20"/>
        </w:rPr>
      </w:pPr>
    </w:p>
    <w:p w14:paraId="5E2BE393" w14:textId="77777777" w:rsidR="00D0757F" w:rsidRPr="00550D0A" w:rsidRDefault="00D0757F" w:rsidP="003E14DA">
      <w:pPr>
        <w:pStyle w:val="Ttulo1"/>
        <w:spacing w:before="90"/>
        <w:ind w:left="567"/>
        <w:jc w:val="center"/>
        <w:rPr>
          <w:rFonts w:asciiTheme="majorHAnsi" w:eastAsia="Cambria" w:hAnsiTheme="majorHAnsi" w:cs="Cambria"/>
          <w:sz w:val="20"/>
          <w:szCs w:val="20"/>
        </w:rPr>
      </w:pPr>
    </w:p>
    <w:p w14:paraId="5CF6DD5C" w14:textId="77777777" w:rsidR="00D0757F" w:rsidRDefault="00D0757F" w:rsidP="003E14DA">
      <w:pPr>
        <w:pStyle w:val="Ttulo1"/>
        <w:spacing w:before="90"/>
        <w:ind w:left="567"/>
        <w:jc w:val="center"/>
        <w:rPr>
          <w:rFonts w:asciiTheme="majorHAnsi" w:eastAsia="Cambria" w:hAnsiTheme="majorHAnsi" w:cs="Cambria"/>
          <w:sz w:val="20"/>
          <w:szCs w:val="20"/>
        </w:rPr>
      </w:pPr>
    </w:p>
    <w:p w14:paraId="68E5B73D" w14:textId="77777777" w:rsidR="00550D0A" w:rsidRDefault="00550D0A" w:rsidP="003E14DA">
      <w:pPr>
        <w:pStyle w:val="Ttulo1"/>
        <w:spacing w:before="90"/>
        <w:ind w:left="567"/>
        <w:jc w:val="center"/>
        <w:rPr>
          <w:rFonts w:asciiTheme="majorHAnsi" w:eastAsia="Cambria" w:hAnsiTheme="majorHAnsi" w:cs="Cambria"/>
          <w:sz w:val="20"/>
          <w:szCs w:val="20"/>
        </w:rPr>
      </w:pPr>
    </w:p>
    <w:p w14:paraId="381DEE28" w14:textId="77777777" w:rsidR="00550D0A" w:rsidRDefault="00550D0A" w:rsidP="003E14DA">
      <w:pPr>
        <w:pStyle w:val="Ttulo1"/>
        <w:spacing w:before="90"/>
        <w:ind w:left="567"/>
        <w:jc w:val="center"/>
        <w:rPr>
          <w:rFonts w:asciiTheme="majorHAnsi" w:eastAsia="Cambria" w:hAnsiTheme="majorHAnsi" w:cs="Cambria"/>
          <w:sz w:val="20"/>
          <w:szCs w:val="20"/>
        </w:rPr>
      </w:pPr>
    </w:p>
    <w:p w14:paraId="777B8135" w14:textId="77777777" w:rsidR="00550D0A" w:rsidRDefault="00550D0A" w:rsidP="003E14DA">
      <w:pPr>
        <w:pStyle w:val="Ttulo1"/>
        <w:spacing w:before="90"/>
        <w:ind w:left="567"/>
        <w:jc w:val="center"/>
        <w:rPr>
          <w:rFonts w:asciiTheme="majorHAnsi" w:eastAsia="Cambria" w:hAnsiTheme="majorHAnsi" w:cs="Cambria"/>
          <w:sz w:val="20"/>
          <w:szCs w:val="20"/>
        </w:rPr>
      </w:pPr>
    </w:p>
    <w:p w14:paraId="47F21011" w14:textId="77777777" w:rsidR="00550D0A" w:rsidRDefault="00550D0A" w:rsidP="003E14DA">
      <w:pPr>
        <w:pStyle w:val="Ttulo1"/>
        <w:spacing w:before="90"/>
        <w:ind w:left="567"/>
        <w:jc w:val="center"/>
        <w:rPr>
          <w:rFonts w:asciiTheme="majorHAnsi" w:eastAsia="Cambria" w:hAnsiTheme="majorHAnsi" w:cs="Cambria"/>
          <w:sz w:val="20"/>
          <w:szCs w:val="20"/>
        </w:rPr>
      </w:pPr>
    </w:p>
    <w:p w14:paraId="595503E5" w14:textId="77777777" w:rsidR="00550D0A" w:rsidRDefault="00550D0A" w:rsidP="003E14DA">
      <w:pPr>
        <w:pStyle w:val="Ttulo1"/>
        <w:spacing w:before="90"/>
        <w:ind w:left="567"/>
        <w:jc w:val="center"/>
        <w:rPr>
          <w:rFonts w:asciiTheme="majorHAnsi" w:eastAsia="Cambria" w:hAnsiTheme="majorHAnsi" w:cs="Cambria"/>
          <w:sz w:val="20"/>
          <w:szCs w:val="20"/>
        </w:rPr>
      </w:pPr>
    </w:p>
    <w:p w14:paraId="20D38FB5" w14:textId="77777777" w:rsidR="00550D0A" w:rsidRDefault="00550D0A" w:rsidP="003E14DA">
      <w:pPr>
        <w:pStyle w:val="Ttulo1"/>
        <w:spacing w:before="90"/>
        <w:ind w:left="567"/>
        <w:jc w:val="center"/>
        <w:rPr>
          <w:rFonts w:asciiTheme="majorHAnsi" w:eastAsia="Cambria" w:hAnsiTheme="majorHAnsi" w:cs="Cambria"/>
          <w:sz w:val="20"/>
          <w:szCs w:val="20"/>
        </w:rPr>
      </w:pPr>
    </w:p>
    <w:p w14:paraId="0D33CD14" w14:textId="77777777" w:rsidR="00550D0A" w:rsidRDefault="00550D0A" w:rsidP="003E14DA">
      <w:pPr>
        <w:pStyle w:val="Ttulo1"/>
        <w:spacing w:before="90"/>
        <w:ind w:left="567"/>
        <w:jc w:val="center"/>
        <w:rPr>
          <w:rFonts w:asciiTheme="majorHAnsi" w:eastAsia="Cambria" w:hAnsiTheme="majorHAnsi" w:cs="Cambria"/>
          <w:sz w:val="20"/>
          <w:szCs w:val="20"/>
        </w:rPr>
      </w:pPr>
    </w:p>
    <w:p w14:paraId="53C0E485" w14:textId="77777777" w:rsidR="00550D0A" w:rsidRDefault="00550D0A" w:rsidP="003E14DA">
      <w:pPr>
        <w:pStyle w:val="Ttulo1"/>
        <w:spacing w:before="90"/>
        <w:ind w:left="567"/>
        <w:jc w:val="center"/>
        <w:rPr>
          <w:rFonts w:asciiTheme="majorHAnsi" w:eastAsia="Cambria" w:hAnsiTheme="majorHAnsi" w:cs="Cambria"/>
          <w:sz w:val="20"/>
          <w:szCs w:val="20"/>
        </w:rPr>
      </w:pPr>
    </w:p>
    <w:p w14:paraId="1E6C0E6D" w14:textId="77777777" w:rsidR="00550D0A" w:rsidRDefault="00550D0A" w:rsidP="003E14DA">
      <w:pPr>
        <w:pStyle w:val="Ttulo1"/>
        <w:spacing w:before="90"/>
        <w:ind w:left="567"/>
        <w:jc w:val="center"/>
        <w:rPr>
          <w:rFonts w:asciiTheme="majorHAnsi" w:eastAsia="Cambria" w:hAnsiTheme="majorHAnsi" w:cs="Cambria"/>
          <w:sz w:val="20"/>
          <w:szCs w:val="20"/>
        </w:rPr>
      </w:pPr>
    </w:p>
    <w:p w14:paraId="30B84EFA" w14:textId="77777777" w:rsidR="00906A73" w:rsidRDefault="00906A73" w:rsidP="003E14DA">
      <w:pPr>
        <w:pStyle w:val="Ttulo1"/>
        <w:spacing w:before="90"/>
        <w:ind w:left="567"/>
        <w:jc w:val="center"/>
        <w:rPr>
          <w:rFonts w:asciiTheme="majorHAnsi" w:eastAsia="Cambria" w:hAnsiTheme="majorHAnsi" w:cs="Cambria"/>
          <w:sz w:val="20"/>
          <w:szCs w:val="20"/>
        </w:rPr>
      </w:pPr>
    </w:p>
    <w:p w14:paraId="29BAA397" w14:textId="77777777" w:rsidR="00906A73" w:rsidRDefault="00906A73" w:rsidP="003E14DA">
      <w:pPr>
        <w:pStyle w:val="Ttulo1"/>
        <w:spacing w:before="90"/>
        <w:ind w:left="567"/>
        <w:jc w:val="center"/>
        <w:rPr>
          <w:rFonts w:asciiTheme="majorHAnsi" w:eastAsia="Cambria" w:hAnsiTheme="majorHAnsi" w:cs="Cambria"/>
          <w:sz w:val="20"/>
          <w:szCs w:val="20"/>
        </w:rPr>
      </w:pPr>
    </w:p>
    <w:p w14:paraId="7822985E" w14:textId="77777777" w:rsidR="00906A73" w:rsidRDefault="00906A73" w:rsidP="003E14DA">
      <w:pPr>
        <w:pStyle w:val="Ttulo1"/>
        <w:spacing w:before="90"/>
        <w:ind w:left="567"/>
        <w:jc w:val="center"/>
        <w:rPr>
          <w:rFonts w:asciiTheme="majorHAnsi" w:eastAsia="Cambria" w:hAnsiTheme="majorHAnsi" w:cs="Cambria"/>
          <w:sz w:val="20"/>
          <w:szCs w:val="20"/>
        </w:rPr>
      </w:pPr>
      <w:bookmarkStart w:id="1" w:name="_GoBack"/>
      <w:bookmarkEnd w:id="1"/>
    </w:p>
    <w:p w14:paraId="0C7C3ACA" w14:textId="77777777" w:rsidR="00D0757F" w:rsidRPr="00550D0A" w:rsidRDefault="00D0757F" w:rsidP="003E14DA">
      <w:pPr>
        <w:pStyle w:val="Ttulo1"/>
        <w:spacing w:before="90"/>
        <w:ind w:left="567"/>
        <w:jc w:val="center"/>
        <w:rPr>
          <w:rFonts w:asciiTheme="majorHAnsi" w:eastAsia="Cambria" w:hAnsiTheme="majorHAnsi" w:cs="Cambria"/>
          <w:sz w:val="20"/>
          <w:szCs w:val="20"/>
        </w:rPr>
      </w:pPr>
    </w:p>
    <w:p w14:paraId="20A3B589" w14:textId="77777777" w:rsidR="00D565DA" w:rsidRPr="00550D0A" w:rsidRDefault="00252D0E" w:rsidP="003E14DA">
      <w:pPr>
        <w:pStyle w:val="Ttulo1"/>
        <w:spacing w:before="90"/>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lastRenderedPageBreak/>
        <w:t>ANEXO I</w:t>
      </w:r>
    </w:p>
    <w:p w14:paraId="43781E6A" w14:textId="77777777" w:rsidR="00D565DA" w:rsidRPr="00550D0A" w:rsidRDefault="00D565DA" w:rsidP="003E14DA">
      <w:pPr>
        <w:pBdr>
          <w:top w:val="nil"/>
          <w:left w:val="nil"/>
          <w:bottom w:val="nil"/>
          <w:right w:val="nil"/>
          <w:between w:val="nil"/>
        </w:pBdr>
        <w:spacing w:before="6"/>
        <w:ind w:left="567"/>
        <w:rPr>
          <w:rFonts w:asciiTheme="majorHAnsi" w:eastAsia="Cambria" w:hAnsiTheme="majorHAnsi" w:cs="Cambria"/>
          <w:b/>
          <w:color w:val="000000"/>
          <w:sz w:val="20"/>
          <w:szCs w:val="20"/>
        </w:rPr>
      </w:pPr>
    </w:p>
    <w:p w14:paraId="72339395" w14:textId="77777777" w:rsidR="00D565DA" w:rsidRPr="00550D0A" w:rsidRDefault="00252D0E" w:rsidP="003E14DA">
      <w:pPr>
        <w:ind w:left="567"/>
        <w:jc w:val="center"/>
        <w:rPr>
          <w:rFonts w:asciiTheme="majorHAnsi" w:eastAsia="Cambria" w:hAnsiTheme="majorHAnsi" w:cs="Cambria"/>
          <w:b/>
          <w:sz w:val="20"/>
          <w:szCs w:val="20"/>
          <w:u w:val="single"/>
        </w:rPr>
      </w:pPr>
      <w:r w:rsidRPr="00550D0A">
        <w:rPr>
          <w:rFonts w:asciiTheme="majorHAnsi" w:eastAsia="Cambria" w:hAnsiTheme="majorHAnsi" w:cs="Cambria"/>
          <w:b/>
          <w:sz w:val="20"/>
          <w:szCs w:val="20"/>
          <w:u w:val="single"/>
        </w:rPr>
        <w:t xml:space="preserve">TERMO DE REFERENCIA </w:t>
      </w:r>
    </w:p>
    <w:p w14:paraId="73367926" w14:textId="77777777" w:rsidR="00550D0A" w:rsidRPr="00550D0A" w:rsidRDefault="00550D0A" w:rsidP="00550D0A">
      <w:pPr>
        <w:ind w:left="7" w:right="6"/>
        <w:jc w:val="center"/>
        <w:rPr>
          <w:rFonts w:asciiTheme="majorHAnsi" w:hAnsiTheme="majorHAnsi" w:cs="Arial"/>
          <w:b/>
          <w:spacing w:val="-2"/>
          <w:sz w:val="20"/>
          <w:szCs w:val="20"/>
        </w:rPr>
      </w:pPr>
      <w:r w:rsidRPr="00550D0A">
        <w:rPr>
          <w:rFonts w:asciiTheme="majorHAnsi" w:hAnsiTheme="majorHAnsi" w:cs="Arial"/>
          <w:b/>
          <w:sz w:val="20"/>
          <w:szCs w:val="20"/>
        </w:rPr>
        <w:t>TERMO</w:t>
      </w:r>
      <w:r w:rsidRPr="00550D0A">
        <w:rPr>
          <w:rFonts w:asciiTheme="majorHAnsi" w:hAnsiTheme="majorHAnsi" w:cs="Arial"/>
          <w:b/>
          <w:spacing w:val="-5"/>
          <w:sz w:val="20"/>
          <w:szCs w:val="20"/>
        </w:rPr>
        <w:t xml:space="preserve"> </w:t>
      </w:r>
      <w:r w:rsidRPr="00550D0A">
        <w:rPr>
          <w:rFonts w:asciiTheme="majorHAnsi" w:hAnsiTheme="majorHAnsi" w:cs="Arial"/>
          <w:b/>
          <w:sz w:val="20"/>
          <w:szCs w:val="20"/>
        </w:rPr>
        <w:t>DE</w:t>
      </w:r>
      <w:r w:rsidRPr="00550D0A">
        <w:rPr>
          <w:rFonts w:asciiTheme="majorHAnsi" w:hAnsiTheme="majorHAnsi" w:cs="Arial"/>
          <w:b/>
          <w:spacing w:val="-5"/>
          <w:sz w:val="20"/>
          <w:szCs w:val="20"/>
        </w:rPr>
        <w:t xml:space="preserve"> </w:t>
      </w:r>
      <w:r w:rsidRPr="00550D0A">
        <w:rPr>
          <w:rFonts w:asciiTheme="majorHAnsi" w:hAnsiTheme="majorHAnsi" w:cs="Arial"/>
          <w:b/>
          <w:sz w:val="20"/>
          <w:szCs w:val="20"/>
        </w:rPr>
        <w:t xml:space="preserve">REFERÊNCIA </w:t>
      </w:r>
      <w:r w:rsidRPr="00550D0A">
        <w:rPr>
          <w:rFonts w:asciiTheme="majorHAnsi" w:hAnsiTheme="majorHAnsi" w:cs="Arial"/>
          <w:b/>
          <w:spacing w:val="-2"/>
          <w:sz w:val="20"/>
          <w:szCs w:val="20"/>
        </w:rPr>
        <w:t>/ PROJETO BÁSICO</w:t>
      </w:r>
    </w:p>
    <w:p w14:paraId="0BD2A2E4" w14:textId="77777777" w:rsidR="00550D0A" w:rsidRPr="00550D0A" w:rsidRDefault="00550D0A" w:rsidP="00550D0A">
      <w:pPr>
        <w:ind w:left="7" w:right="6"/>
        <w:jc w:val="center"/>
        <w:rPr>
          <w:rFonts w:asciiTheme="majorHAnsi" w:hAnsiTheme="majorHAnsi" w:cs="Arial"/>
          <w:b/>
          <w:spacing w:val="-2"/>
          <w:sz w:val="20"/>
          <w:szCs w:val="20"/>
        </w:rPr>
      </w:pPr>
      <w:r w:rsidRPr="00550D0A">
        <w:rPr>
          <w:rFonts w:asciiTheme="majorHAnsi" w:hAnsiTheme="majorHAnsi" w:cs="Arial"/>
          <w:b/>
          <w:spacing w:val="-2"/>
          <w:sz w:val="20"/>
          <w:szCs w:val="20"/>
        </w:rPr>
        <w:t>PROCESSO Nº 681/2026</w:t>
      </w:r>
    </w:p>
    <w:p w14:paraId="2ABFB083" w14:textId="77777777" w:rsidR="00550D0A" w:rsidRPr="00550D0A" w:rsidRDefault="00550D0A" w:rsidP="00550D0A">
      <w:pPr>
        <w:ind w:left="7" w:right="6"/>
        <w:jc w:val="center"/>
        <w:rPr>
          <w:rFonts w:asciiTheme="majorHAnsi" w:hAnsiTheme="majorHAnsi"/>
          <w:b/>
          <w:sz w:val="20"/>
          <w:szCs w:val="20"/>
        </w:rPr>
      </w:pPr>
    </w:p>
    <w:p w14:paraId="16E36776" w14:textId="77777777" w:rsidR="00550D0A" w:rsidRPr="00550D0A" w:rsidRDefault="00550D0A" w:rsidP="00550D0A">
      <w:pPr>
        <w:pBdr>
          <w:top w:val="single" w:sz="4" w:space="0" w:color="auto"/>
          <w:left w:val="single" w:sz="4" w:space="0" w:color="auto"/>
          <w:bottom w:val="single" w:sz="4" w:space="1" w:color="auto"/>
          <w:right w:val="single" w:sz="4" w:space="4" w:color="auto"/>
        </w:pBdr>
        <w:ind w:left="6237" w:right="231"/>
        <w:jc w:val="right"/>
        <w:rPr>
          <w:rFonts w:asciiTheme="majorHAnsi" w:hAnsiTheme="majorHAnsi"/>
          <w:sz w:val="20"/>
          <w:szCs w:val="20"/>
        </w:rPr>
      </w:pPr>
      <w:r w:rsidRPr="00550D0A">
        <w:rPr>
          <w:rFonts w:asciiTheme="majorHAnsi" w:hAnsiTheme="majorHAnsi"/>
          <w:sz w:val="20"/>
          <w:szCs w:val="20"/>
        </w:rPr>
        <w:t xml:space="preserve">Data: </w:t>
      </w:r>
      <w:r w:rsidRPr="00550D0A">
        <w:rPr>
          <w:rFonts w:asciiTheme="majorHAnsi" w:hAnsiTheme="majorHAnsi"/>
          <w:sz w:val="20"/>
          <w:szCs w:val="20"/>
        </w:rPr>
        <w:fldChar w:fldCharType="begin"/>
      </w:r>
      <w:r w:rsidRPr="00550D0A">
        <w:rPr>
          <w:rFonts w:asciiTheme="majorHAnsi" w:hAnsiTheme="majorHAnsi"/>
          <w:sz w:val="20"/>
          <w:szCs w:val="20"/>
        </w:rPr>
        <w:instrText xml:space="preserve"> TIME \@ "dd/MM/yy" </w:instrText>
      </w:r>
      <w:r w:rsidRPr="00550D0A">
        <w:rPr>
          <w:rFonts w:asciiTheme="majorHAnsi" w:hAnsiTheme="majorHAnsi"/>
          <w:sz w:val="20"/>
          <w:szCs w:val="20"/>
        </w:rPr>
        <w:fldChar w:fldCharType="separate"/>
      </w:r>
      <w:r w:rsidR="00906A73">
        <w:rPr>
          <w:rFonts w:asciiTheme="majorHAnsi" w:hAnsiTheme="majorHAnsi"/>
          <w:noProof/>
          <w:sz w:val="20"/>
          <w:szCs w:val="20"/>
        </w:rPr>
        <w:t>28/09/26</w:t>
      </w:r>
      <w:r w:rsidRPr="00550D0A">
        <w:rPr>
          <w:rFonts w:asciiTheme="majorHAnsi" w:hAnsiTheme="majorHAnsi"/>
          <w:sz w:val="20"/>
          <w:szCs w:val="20"/>
        </w:rPr>
        <w:fldChar w:fldCharType="end"/>
      </w:r>
    </w:p>
    <w:p w14:paraId="2D04D37D" w14:textId="77777777" w:rsidR="00550D0A" w:rsidRPr="00550D0A" w:rsidRDefault="00550D0A" w:rsidP="00550D0A">
      <w:pPr>
        <w:pStyle w:val="Corpodetexto"/>
        <w:spacing w:before="86"/>
        <w:rPr>
          <w:rFonts w:asciiTheme="majorHAnsi" w:hAnsiTheme="majorHAnsi"/>
          <w:b/>
          <w:sz w:val="20"/>
          <w:szCs w:val="20"/>
        </w:rPr>
      </w:pPr>
    </w:p>
    <w:tbl>
      <w:tblPr>
        <w:tblStyle w:val="TableNormal0"/>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8"/>
      </w:tblGrid>
      <w:tr w:rsidR="00550D0A" w:rsidRPr="00550D0A" w14:paraId="65ABAEF2" w14:textId="77777777" w:rsidTr="000134DF">
        <w:trPr>
          <w:trHeight w:val="367"/>
        </w:trPr>
        <w:tc>
          <w:tcPr>
            <w:tcW w:w="9628" w:type="dxa"/>
            <w:tcBorders>
              <w:top w:val="single" w:sz="4" w:space="0" w:color="auto"/>
            </w:tcBorders>
            <w:shd w:val="clear" w:color="auto" w:fill="DBDBDB"/>
            <w:vAlign w:val="center"/>
          </w:tcPr>
          <w:p w14:paraId="2D32300A" w14:textId="77777777" w:rsidR="00550D0A" w:rsidRPr="00550D0A" w:rsidRDefault="00550D0A" w:rsidP="000134DF">
            <w:pPr>
              <w:pStyle w:val="TableParagraph"/>
              <w:spacing w:line="210" w:lineRule="exact"/>
              <w:ind w:left="110"/>
              <w:rPr>
                <w:rFonts w:asciiTheme="majorHAnsi" w:hAnsiTheme="majorHAnsi"/>
                <w:b/>
                <w:sz w:val="20"/>
                <w:szCs w:val="20"/>
              </w:rPr>
            </w:pPr>
          </w:p>
          <w:p w14:paraId="7969AA00" w14:textId="77777777" w:rsidR="00550D0A" w:rsidRPr="00550D0A" w:rsidRDefault="00550D0A" w:rsidP="000134DF">
            <w:pPr>
              <w:pStyle w:val="TableParagraph"/>
              <w:spacing w:line="210" w:lineRule="exact"/>
              <w:ind w:left="110"/>
              <w:rPr>
                <w:rFonts w:asciiTheme="majorHAnsi" w:hAnsiTheme="majorHAnsi"/>
                <w:b/>
                <w:sz w:val="20"/>
                <w:szCs w:val="20"/>
              </w:rPr>
            </w:pPr>
            <w:r w:rsidRPr="00550D0A">
              <w:rPr>
                <w:rFonts w:asciiTheme="majorHAnsi" w:hAnsiTheme="majorHAnsi"/>
                <w:b/>
                <w:sz w:val="20"/>
                <w:szCs w:val="20"/>
              </w:rPr>
              <w:t>1</w:t>
            </w:r>
            <w:r w:rsidRPr="00550D0A">
              <w:rPr>
                <w:rFonts w:asciiTheme="majorHAnsi" w:hAnsiTheme="majorHAnsi"/>
                <w:sz w:val="20"/>
                <w:szCs w:val="20"/>
              </w:rPr>
              <w:t>.</w:t>
            </w:r>
            <w:r w:rsidRPr="00550D0A">
              <w:rPr>
                <w:rFonts w:asciiTheme="majorHAnsi" w:hAnsiTheme="majorHAnsi"/>
                <w:spacing w:val="-7"/>
                <w:sz w:val="20"/>
                <w:szCs w:val="20"/>
              </w:rPr>
              <w:t xml:space="preserve"> </w:t>
            </w:r>
            <w:r w:rsidRPr="00550D0A">
              <w:rPr>
                <w:rFonts w:asciiTheme="majorHAnsi" w:hAnsiTheme="majorHAnsi"/>
                <w:b/>
                <w:sz w:val="20"/>
                <w:szCs w:val="20"/>
              </w:rPr>
              <w:t>IDENTIFICAÇÃO</w:t>
            </w:r>
            <w:r w:rsidRPr="00550D0A">
              <w:rPr>
                <w:rFonts w:asciiTheme="majorHAnsi" w:hAnsiTheme="majorHAnsi"/>
                <w:b/>
                <w:spacing w:val="-6"/>
                <w:sz w:val="20"/>
                <w:szCs w:val="20"/>
              </w:rPr>
              <w:t xml:space="preserve"> </w:t>
            </w:r>
            <w:r w:rsidRPr="00550D0A">
              <w:rPr>
                <w:rFonts w:asciiTheme="majorHAnsi" w:hAnsiTheme="majorHAnsi"/>
                <w:b/>
                <w:sz w:val="20"/>
                <w:szCs w:val="20"/>
              </w:rPr>
              <w:t>DO</w:t>
            </w:r>
            <w:r w:rsidRPr="00550D0A">
              <w:rPr>
                <w:rFonts w:asciiTheme="majorHAnsi" w:hAnsiTheme="majorHAnsi"/>
                <w:b/>
                <w:spacing w:val="-6"/>
                <w:sz w:val="20"/>
                <w:szCs w:val="20"/>
              </w:rPr>
              <w:t xml:space="preserve"> </w:t>
            </w:r>
            <w:r w:rsidRPr="00550D0A">
              <w:rPr>
                <w:rFonts w:asciiTheme="majorHAnsi" w:hAnsiTheme="majorHAnsi"/>
                <w:b/>
                <w:sz w:val="20"/>
                <w:szCs w:val="20"/>
              </w:rPr>
              <w:t>ÓRGÃO</w:t>
            </w:r>
            <w:r w:rsidRPr="00550D0A">
              <w:rPr>
                <w:rFonts w:asciiTheme="majorHAnsi" w:hAnsiTheme="majorHAnsi"/>
                <w:b/>
                <w:spacing w:val="-6"/>
                <w:sz w:val="20"/>
                <w:szCs w:val="20"/>
              </w:rPr>
              <w:t xml:space="preserve"> </w:t>
            </w:r>
            <w:r w:rsidRPr="00550D0A">
              <w:rPr>
                <w:rFonts w:asciiTheme="majorHAnsi" w:hAnsiTheme="majorHAnsi"/>
                <w:b/>
                <w:sz w:val="20"/>
                <w:szCs w:val="20"/>
              </w:rPr>
              <w:t>E</w:t>
            </w:r>
            <w:r w:rsidRPr="00550D0A">
              <w:rPr>
                <w:rFonts w:asciiTheme="majorHAnsi" w:hAnsiTheme="majorHAnsi"/>
                <w:b/>
                <w:spacing w:val="-7"/>
                <w:sz w:val="20"/>
                <w:szCs w:val="20"/>
              </w:rPr>
              <w:t xml:space="preserve"> </w:t>
            </w:r>
            <w:r w:rsidRPr="00550D0A">
              <w:rPr>
                <w:rFonts w:asciiTheme="majorHAnsi" w:hAnsiTheme="majorHAnsi"/>
                <w:b/>
                <w:sz w:val="20"/>
                <w:szCs w:val="20"/>
              </w:rPr>
              <w:t>DA</w:t>
            </w:r>
            <w:r w:rsidRPr="00550D0A">
              <w:rPr>
                <w:rFonts w:asciiTheme="majorHAnsi" w:hAnsiTheme="majorHAnsi"/>
                <w:b/>
                <w:spacing w:val="-5"/>
                <w:sz w:val="20"/>
                <w:szCs w:val="20"/>
              </w:rPr>
              <w:t xml:space="preserve"> </w:t>
            </w:r>
            <w:r w:rsidRPr="00550D0A">
              <w:rPr>
                <w:rFonts w:asciiTheme="majorHAnsi" w:hAnsiTheme="majorHAnsi"/>
                <w:b/>
                <w:sz w:val="20"/>
                <w:szCs w:val="20"/>
              </w:rPr>
              <w:t>UNIDADE</w:t>
            </w:r>
            <w:r w:rsidRPr="00550D0A">
              <w:rPr>
                <w:rFonts w:asciiTheme="majorHAnsi" w:hAnsiTheme="majorHAnsi"/>
                <w:b/>
                <w:spacing w:val="-7"/>
                <w:sz w:val="20"/>
                <w:szCs w:val="20"/>
              </w:rPr>
              <w:t xml:space="preserve"> </w:t>
            </w:r>
            <w:r w:rsidRPr="00550D0A">
              <w:rPr>
                <w:rFonts w:asciiTheme="majorHAnsi" w:hAnsiTheme="majorHAnsi"/>
                <w:b/>
                <w:sz w:val="20"/>
                <w:szCs w:val="20"/>
              </w:rPr>
              <w:t>DEMANDANTES</w:t>
            </w:r>
            <w:r w:rsidRPr="00550D0A">
              <w:rPr>
                <w:rFonts w:asciiTheme="majorHAnsi" w:hAnsiTheme="majorHAnsi"/>
                <w:b/>
                <w:spacing w:val="-5"/>
                <w:sz w:val="20"/>
                <w:szCs w:val="20"/>
              </w:rPr>
              <w:t xml:space="preserve"> </w:t>
            </w:r>
            <w:r w:rsidRPr="00550D0A">
              <w:rPr>
                <w:rFonts w:asciiTheme="majorHAnsi" w:hAnsiTheme="majorHAnsi"/>
                <w:b/>
                <w:sz w:val="20"/>
                <w:szCs w:val="20"/>
              </w:rPr>
              <w:t>E</w:t>
            </w:r>
            <w:r w:rsidRPr="00550D0A">
              <w:rPr>
                <w:rFonts w:asciiTheme="majorHAnsi" w:hAnsiTheme="majorHAnsi"/>
                <w:b/>
                <w:spacing w:val="-6"/>
                <w:sz w:val="20"/>
                <w:szCs w:val="20"/>
              </w:rPr>
              <w:t xml:space="preserve"> </w:t>
            </w:r>
            <w:r w:rsidRPr="00550D0A">
              <w:rPr>
                <w:rFonts w:asciiTheme="majorHAnsi" w:hAnsiTheme="majorHAnsi"/>
                <w:b/>
                <w:sz w:val="20"/>
                <w:szCs w:val="20"/>
              </w:rPr>
              <w:t>DO</w:t>
            </w:r>
            <w:r w:rsidRPr="00550D0A">
              <w:rPr>
                <w:rFonts w:asciiTheme="majorHAnsi" w:hAnsiTheme="majorHAnsi"/>
                <w:b/>
                <w:spacing w:val="-6"/>
                <w:sz w:val="20"/>
                <w:szCs w:val="20"/>
              </w:rPr>
              <w:t xml:space="preserve"> </w:t>
            </w:r>
            <w:r w:rsidRPr="00550D0A">
              <w:rPr>
                <w:rFonts w:asciiTheme="majorHAnsi" w:hAnsiTheme="majorHAnsi"/>
                <w:b/>
                <w:spacing w:val="-2"/>
                <w:sz w:val="20"/>
                <w:szCs w:val="20"/>
              </w:rPr>
              <w:t>RESPONSÁVEL</w:t>
            </w:r>
          </w:p>
        </w:tc>
      </w:tr>
      <w:tr w:rsidR="00550D0A" w:rsidRPr="00550D0A" w14:paraId="3B620EBE" w14:textId="77777777" w:rsidTr="000134DF">
        <w:trPr>
          <w:trHeight w:val="230"/>
        </w:trPr>
        <w:tc>
          <w:tcPr>
            <w:tcW w:w="9628" w:type="dxa"/>
            <w:vAlign w:val="center"/>
          </w:tcPr>
          <w:p w14:paraId="066357F4" w14:textId="77777777" w:rsidR="00550D0A" w:rsidRPr="00550D0A" w:rsidRDefault="00550D0A" w:rsidP="000134DF">
            <w:pPr>
              <w:ind w:left="45"/>
              <w:jc w:val="both"/>
              <w:rPr>
                <w:rFonts w:asciiTheme="majorHAnsi" w:eastAsia="Arial" w:hAnsiTheme="majorHAnsi" w:cs="Arial"/>
                <w:bCs/>
                <w:sz w:val="20"/>
                <w:szCs w:val="20"/>
              </w:rPr>
            </w:pPr>
            <w:r w:rsidRPr="00550D0A">
              <w:rPr>
                <w:rFonts w:asciiTheme="majorHAnsi" w:eastAsia="Arial" w:hAnsiTheme="majorHAnsi" w:cs="Arial"/>
                <w:b/>
                <w:sz w:val="20"/>
                <w:szCs w:val="20"/>
              </w:rPr>
              <w:t xml:space="preserve">ÓRGÃO: </w:t>
            </w:r>
            <w:r w:rsidRPr="00550D0A">
              <w:rPr>
                <w:rFonts w:asciiTheme="majorHAnsi" w:eastAsia="Arial" w:hAnsiTheme="majorHAnsi" w:cs="Arial"/>
                <w:bCs/>
                <w:sz w:val="20"/>
                <w:szCs w:val="20"/>
              </w:rPr>
              <w:t>PREFEITURA MUNICIPAL DE ARAGUANÃ - TO</w:t>
            </w:r>
          </w:p>
          <w:p w14:paraId="2C31DD8B" w14:textId="77777777" w:rsidR="00550D0A" w:rsidRPr="00550D0A" w:rsidRDefault="00550D0A" w:rsidP="000134DF">
            <w:pPr>
              <w:ind w:left="45"/>
              <w:jc w:val="both"/>
              <w:rPr>
                <w:rFonts w:asciiTheme="majorHAnsi" w:eastAsia="Arial" w:hAnsiTheme="majorHAnsi" w:cs="Arial"/>
                <w:sz w:val="20"/>
                <w:szCs w:val="20"/>
              </w:rPr>
            </w:pPr>
            <w:r w:rsidRPr="00550D0A">
              <w:rPr>
                <w:rFonts w:asciiTheme="majorHAnsi" w:hAnsiTheme="majorHAnsi" w:cs="Arial"/>
                <w:b/>
                <w:bCs/>
                <w:sz w:val="20"/>
                <w:szCs w:val="20"/>
              </w:rPr>
              <w:t xml:space="preserve">GABINETE DO PREFEITO: </w:t>
            </w:r>
            <w:r w:rsidRPr="00550D0A">
              <w:rPr>
                <w:rFonts w:asciiTheme="majorHAnsi" w:hAnsiTheme="majorHAnsi" w:cs="Arial"/>
                <w:sz w:val="20"/>
                <w:szCs w:val="20"/>
              </w:rPr>
              <w:t>MAX NYLTON BARBOSA DA SILVA</w:t>
            </w:r>
          </w:p>
          <w:p w14:paraId="100CF64A" w14:textId="77777777" w:rsidR="00550D0A" w:rsidRPr="00550D0A" w:rsidRDefault="00550D0A" w:rsidP="000134DF">
            <w:pPr>
              <w:ind w:left="45"/>
              <w:jc w:val="both"/>
              <w:rPr>
                <w:rFonts w:asciiTheme="majorHAnsi" w:eastAsia="Arial" w:hAnsiTheme="majorHAnsi" w:cs="Arial"/>
                <w:b/>
                <w:sz w:val="20"/>
                <w:szCs w:val="20"/>
              </w:rPr>
            </w:pPr>
            <w:r w:rsidRPr="00550D0A">
              <w:rPr>
                <w:rFonts w:asciiTheme="majorHAnsi" w:eastAsia="Arial" w:hAnsiTheme="majorHAnsi" w:cs="Arial"/>
                <w:b/>
                <w:sz w:val="20"/>
                <w:szCs w:val="20"/>
              </w:rPr>
              <w:t xml:space="preserve">SETOR REQUISITANTE: </w:t>
            </w:r>
            <w:r w:rsidRPr="00550D0A">
              <w:rPr>
                <w:rFonts w:asciiTheme="majorHAnsi" w:eastAsia="Arial" w:hAnsiTheme="majorHAnsi" w:cs="Arial"/>
                <w:bCs/>
                <w:sz w:val="20"/>
                <w:szCs w:val="20"/>
              </w:rPr>
              <w:t>SECRETARIA DE ADMINISTRAÇÃO</w:t>
            </w:r>
          </w:p>
          <w:p w14:paraId="5C5131B9" w14:textId="77777777" w:rsidR="00550D0A" w:rsidRPr="00550D0A" w:rsidRDefault="00550D0A" w:rsidP="000134DF">
            <w:pPr>
              <w:ind w:left="45"/>
              <w:jc w:val="both"/>
              <w:rPr>
                <w:rFonts w:asciiTheme="majorHAnsi" w:eastAsia="Arial" w:hAnsiTheme="majorHAnsi" w:cs="Arial"/>
                <w:b/>
                <w:sz w:val="20"/>
                <w:szCs w:val="20"/>
              </w:rPr>
            </w:pPr>
            <w:r w:rsidRPr="00550D0A">
              <w:rPr>
                <w:rFonts w:asciiTheme="majorHAnsi" w:eastAsia="Arial" w:hAnsiTheme="majorHAnsi" w:cs="Arial"/>
                <w:b/>
                <w:sz w:val="20"/>
                <w:szCs w:val="20"/>
              </w:rPr>
              <w:t xml:space="preserve">RESPONSÁVEL PELA DEMANDA: </w:t>
            </w:r>
            <w:r w:rsidRPr="00550D0A">
              <w:rPr>
                <w:rFonts w:asciiTheme="majorHAnsi" w:eastAsia="Arial" w:hAnsiTheme="majorHAnsi" w:cs="Arial"/>
                <w:bCs/>
                <w:sz w:val="20"/>
                <w:szCs w:val="20"/>
              </w:rPr>
              <w:t>RAQUEL RODRIGUES CARVALHO</w:t>
            </w:r>
          </w:p>
          <w:p w14:paraId="31ED72EE" w14:textId="77777777" w:rsidR="00550D0A" w:rsidRPr="00550D0A" w:rsidRDefault="00550D0A" w:rsidP="000134DF">
            <w:pPr>
              <w:ind w:left="45"/>
              <w:jc w:val="both"/>
              <w:rPr>
                <w:rFonts w:asciiTheme="majorHAnsi" w:eastAsia="Arial" w:hAnsiTheme="majorHAnsi" w:cs="Arial"/>
                <w:b/>
                <w:sz w:val="20"/>
                <w:szCs w:val="20"/>
              </w:rPr>
            </w:pPr>
            <w:r w:rsidRPr="00550D0A">
              <w:rPr>
                <w:rFonts w:asciiTheme="majorHAnsi" w:eastAsia="Arial" w:hAnsiTheme="majorHAnsi" w:cs="Arial"/>
                <w:b/>
                <w:sz w:val="20"/>
                <w:szCs w:val="20"/>
              </w:rPr>
              <w:t xml:space="preserve">MATRÍCULA: </w:t>
            </w:r>
            <w:r w:rsidRPr="00550D0A">
              <w:rPr>
                <w:rFonts w:asciiTheme="majorHAnsi" w:eastAsia="Arial" w:hAnsiTheme="majorHAnsi" w:cs="Arial"/>
                <w:bCs/>
                <w:sz w:val="20"/>
                <w:szCs w:val="20"/>
              </w:rPr>
              <w:t>131686</w:t>
            </w:r>
          </w:p>
          <w:p w14:paraId="7D5EDD70" w14:textId="77777777" w:rsidR="00550D0A" w:rsidRPr="00550D0A" w:rsidRDefault="00550D0A" w:rsidP="000134DF">
            <w:pPr>
              <w:jc w:val="both"/>
              <w:rPr>
                <w:rFonts w:asciiTheme="majorHAnsi" w:hAnsiTheme="majorHAnsi" w:cs="Arial"/>
                <w:sz w:val="20"/>
                <w:szCs w:val="20"/>
                <w:lang w:val="pt-BR"/>
              </w:rPr>
            </w:pPr>
            <w:r w:rsidRPr="00550D0A">
              <w:rPr>
                <w:rFonts w:asciiTheme="majorHAnsi" w:eastAsia="Arial" w:hAnsiTheme="majorHAnsi" w:cs="Arial"/>
                <w:b/>
                <w:sz w:val="20"/>
                <w:szCs w:val="20"/>
              </w:rPr>
              <w:t xml:space="preserve">EMAIL: </w:t>
            </w:r>
            <w:r w:rsidRPr="00550D0A">
              <w:rPr>
                <w:rFonts w:asciiTheme="majorHAnsi" w:eastAsia="Arial" w:hAnsiTheme="majorHAnsi" w:cs="Arial"/>
                <w:sz w:val="20"/>
                <w:szCs w:val="20"/>
              </w:rPr>
              <w:t>prefeitura@araguana.to.gov.br</w:t>
            </w:r>
          </w:p>
        </w:tc>
      </w:tr>
      <w:tr w:rsidR="00550D0A" w:rsidRPr="00550D0A" w14:paraId="129B6D5B" w14:textId="77777777" w:rsidTr="000134DF">
        <w:trPr>
          <w:trHeight w:val="388"/>
        </w:trPr>
        <w:tc>
          <w:tcPr>
            <w:tcW w:w="9628" w:type="dxa"/>
            <w:shd w:val="clear" w:color="auto" w:fill="DBDBDB"/>
            <w:vAlign w:val="center"/>
          </w:tcPr>
          <w:p w14:paraId="3BDC6F02" w14:textId="77777777" w:rsidR="00550D0A" w:rsidRPr="00550D0A" w:rsidRDefault="00550D0A" w:rsidP="000134DF">
            <w:pPr>
              <w:pStyle w:val="TableParagraph"/>
              <w:spacing w:line="210" w:lineRule="exact"/>
              <w:ind w:left="110"/>
              <w:rPr>
                <w:rFonts w:asciiTheme="majorHAnsi" w:hAnsiTheme="majorHAnsi"/>
                <w:b/>
                <w:sz w:val="20"/>
                <w:szCs w:val="20"/>
              </w:rPr>
            </w:pPr>
            <w:r w:rsidRPr="00550D0A">
              <w:rPr>
                <w:rFonts w:asciiTheme="majorHAnsi" w:hAnsiTheme="majorHAnsi"/>
                <w:b/>
                <w:sz w:val="20"/>
                <w:szCs w:val="20"/>
              </w:rPr>
              <w:t>2</w:t>
            </w:r>
            <w:r w:rsidRPr="00550D0A">
              <w:rPr>
                <w:rFonts w:asciiTheme="majorHAnsi" w:hAnsiTheme="majorHAnsi"/>
                <w:sz w:val="20"/>
                <w:szCs w:val="20"/>
              </w:rPr>
              <w:t>.</w:t>
            </w:r>
            <w:r w:rsidRPr="00550D0A">
              <w:rPr>
                <w:rFonts w:asciiTheme="majorHAnsi" w:hAnsiTheme="majorHAnsi"/>
                <w:spacing w:val="-7"/>
                <w:sz w:val="20"/>
                <w:szCs w:val="20"/>
              </w:rPr>
              <w:t xml:space="preserve"> </w:t>
            </w:r>
            <w:r w:rsidRPr="00550D0A">
              <w:rPr>
                <w:rFonts w:asciiTheme="majorHAnsi" w:hAnsiTheme="majorHAnsi"/>
                <w:b/>
                <w:sz w:val="20"/>
                <w:szCs w:val="20"/>
              </w:rPr>
              <w:t>DEFINIÇÃO</w:t>
            </w:r>
            <w:r w:rsidRPr="00550D0A">
              <w:rPr>
                <w:rFonts w:asciiTheme="majorHAnsi" w:hAnsiTheme="majorHAnsi"/>
                <w:b/>
                <w:spacing w:val="-4"/>
                <w:sz w:val="20"/>
                <w:szCs w:val="20"/>
              </w:rPr>
              <w:t xml:space="preserve"> </w:t>
            </w:r>
            <w:r w:rsidRPr="00550D0A">
              <w:rPr>
                <w:rFonts w:asciiTheme="majorHAnsi" w:hAnsiTheme="majorHAnsi"/>
                <w:b/>
                <w:sz w:val="20"/>
                <w:szCs w:val="20"/>
              </w:rPr>
              <w:t>DO</w:t>
            </w:r>
            <w:r w:rsidRPr="00550D0A">
              <w:rPr>
                <w:rFonts w:asciiTheme="majorHAnsi" w:hAnsiTheme="majorHAnsi"/>
                <w:b/>
                <w:spacing w:val="-5"/>
                <w:sz w:val="20"/>
                <w:szCs w:val="20"/>
              </w:rPr>
              <w:t xml:space="preserve"> </w:t>
            </w:r>
            <w:r w:rsidRPr="00550D0A">
              <w:rPr>
                <w:rFonts w:asciiTheme="majorHAnsi" w:hAnsiTheme="majorHAnsi"/>
                <w:b/>
                <w:spacing w:val="-2"/>
                <w:sz w:val="20"/>
                <w:szCs w:val="20"/>
              </w:rPr>
              <w:t>OBJETO</w:t>
            </w:r>
          </w:p>
        </w:tc>
      </w:tr>
      <w:tr w:rsidR="00550D0A" w:rsidRPr="00550D0A" w14:paraId="0C00A08C" w14:textId="77777777" w:rsidTr="000134DF">
        <w:trPr>
          <w:trHeight w:val="230"/>
        </w:trPr>
        <w:tc>
          <w:tcPr>
            <w:tcW w:w="9628" w:type="dxa"/>
            <w:vAlign w:val="center"/>
          </w:tcPr>
          <w:p w14:paraId="6FBEF66D" w14:textId="77777777" w:rsidR="00550D0A" w:rsidRPr="00550D0A" w:rsidRDefault="00550D0A" w:rsidP="000134DF">
            <w:pPr>
              <w:spacing w:before="240" w:after="240" w:line="360" w:lineRule="auto"/>
              <w:ind w:firstLine="284"/>
              <w:jc w:val="both"/>
              <w:rPr>
                <w:rFonts w:asciiTheme="majorHAnsi" w:hAnsiTheme="majorHAnsi" w:cs="Arial"/>
                <w:sz w:val="20"/>
                <w:szCs w:val="20"/>
                <w:lang w:val="pt-BR"/>
              </w:rPr>
            </w:pPr>
            <w:r w:rsidRPr="00550D0A">
              <w:rPr>
                <w:rFonts w:asciiTheme="majorHAnsi" w:hAnsiTheme="majorHAnsi" w:cs="Arial"/>
                <w:sz w:val="20"/>
                <w:szCs w:val="20"/>
                <w:lang w:val="pt-BR"/>
              </w:rPr>
              <w:t xml:space="preserve">Contratação de empresa para execução da obra de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OBJETO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lang w:val="pt-BR"/>
              </w:rPr>
              <w:t>RECAPEAMENTO ASFÁLTICO EM CONCRETO BETUMINOSO USINADO À QUENTE (CBUQ) EM RUAS E/OU AVENIDAS NA CIDADE DE ARAGUANÃ - TO</w:t>
            </w:r>
            <w:r w:rsidRPr="00550D0A">
              <w:rPr>
                <w:rFonts w:asciiTheme="majorHAnsi" w:hAnsiTheme="majorHAnsi" w:cs="Arial"/>
                <w:sz w:val="20"/>
                <w:szCs w:val="20"/>
              </w:rPr>
              <w:fldChar w:fldCharType="end"/>
            </w:r>
            <w:r w:rsidRPr="00550D0A">
              <w:rPr>
                <w:rFonts w:asciiTheme="majorHAnsi" w:hAnsiTheme="majorHAnsi" w:cs="Arial"/>
                <w:sz w:val="20"/>
                <w:szCs w:val="20"/>
                <w:lang w:val="pt-BR"/>
              </w:rPr>
              <w:t>.</w:t>
            </w:r>
          </w:p>
        </w:tc>
      </w:tr>
      <w:tr w:rsidR="00550D0A" w:rsidRPr="00550D0A" w14:paraId="396883AC" w14:textId="77777777" w:rsidTr="000134DF">
        <w:trPr>
          <w:trHeight w:val="454"/>
        </w:trPr>
        <w:tc>
          <w:tcPr>
            <w:tcW w:w="9628" w:type="dxa"/>
            <w:shd w:val="clear" w:color="auto" w:fill="DBDBDB"/>
            <w:vAlign w:val="center"/>
          </w:tcPr>
          <w:p w14:paraId="0F1BD289" w14:textId="77777777" w:rsidR="00550D0A" w:rsidRPr="00550D0A" w:rsidRDefault="00550D0A" w:rsidP="000134DF">
            <w:pPr>
              <w:pStyle w:val="TableParagraph"/>
              <w:ind w:left="110"/>
              <w:rPr>
                <w:rFonts w:asciiTheme="majorHAnsi" w:hAnsiTheme="majorHAnsi"/>
                <w:b/>
                <w:sz w:val="20"/>
                <w:szCs w:val="20"/>
              </w:rPr>
            </w:pPr>
            <w:r w:rsidRPr="00550D0A">
              <w:rPr>
                <w:rFonts w:asciiTheme="majorHAnsi" w:hAnsiTheme="majorHAnsi"/>
                <w:b/>
                <w:sz w:val="20"/>
                <w:szCs w:val="20"/>
              </w:rPr>
              <w:t>3</w:t>
            </w:r>
            <w:r w:rsidRPr="00550D0A">
              <w:rPr>
                <w:rFonts w:asciiTheme="majorHAnsi" w:hAnsiTheme="majorHAnsi"/>
                <w:sz w:val="20"/>
                <w:szCs w:val="20"/>
              </w:rPr>
              <w:t>.</w:t>
            </w:r>
            <w:r w:rsidRPr="00550D0A">
              <w:rPr>
                <w:rFonts w:asciiTheme="majorHAnsi" w:hAnsiTheme="majorHAnsi"/>
                <w:spacing w:val="-9"/>
                <w:sz w:val="20"/>
                <w:szCs w:val="20"/>
              </w:rPr>
              <w:t xml:space="preserve"> </w:t>
            </w:r>
            <w:r w:rsidRPr="00550D0A">
              <w:rPr>
                <w:rFonts w:asciiTheme="majorHAnsi" w:hAnsiTheme="majorHAnsi"/>
                <w:b/>
                <w:sz w:val="20"/>
                <w:szCs w:val="20"/>
              </w:rPr>
              <w:t>NATUREZA</w:t>
            </w:r>
            <w:r w:rsidRPr="00550D0A">
              <w:rPr>
                <w:rFonts w:asciiTheme="majorHAnsi" w:hAnsiTheme="majorHAnsi"/>
                <w:b/>
                <w:spacing w:val="-6"/>
                <w:sz w:val="20"/>
                <w:szCs w:val="20"/>
              </w:rPr>
              <w:t xml:space="preserve"> </w:t>
            </w:r>
            <w:r w:rsidRPr="00550D0A">
              <w:rPr>
                <w:rFonts w:asciiTheme="majorHAnsi" w:hAnsiTheme="majorHAnsi"/>
                <w:b/>
                <w:sz w:val="20"/>
                <w:szCs w:val="20"/>
              </w:rPr>
              <w:t>DO</w:t>
            </w:r>
            <w:r w:rsidRPr="00550D0A">
              <w:rPr>
                <w:rFonts w:asciiTheme="majorHAnsi" w:hAnsiTheme="majorHAnsi"/>
                <w:b/>
                <w:spacing w:val="-8"/>
                <w:sz w:val="20"/>
                <w:szCs w:val="20"/>
              </w:rPr>
              <w:t xml:space="preserve"> </w:t>
            </w:r>
            <w:r w:rsidRPr="00550D0A">
              <w:rPr>
                <w:rFonts w:asciiTheme="majorHAnsi" w:hAnsiTheme="majorHAnsi"/>
                <w:b/>
                <w:sz w:val="20"/>
                <w:szCs w:val="20"/>
              </w:rPr>
              <w:t>OBJETO,</w:t>
            </w:r>
            <w:r w:rsidRPr="00550D0A">
              <w:rPr>
                <w:rFonts w:asciiTheme="majorHAnsi" w:hAnsiTheme="majorHAnsi"/>
                <w:b/>
                <w:spacing w:val="-9"/>
                <w:sz w:val="20"/>
                <w:szCs w:val="20"/>
              </w:rPr>
              <w:t xml:space="preserve"> </w:t>
            </w:r>
            <w:r w:rsidRPr="00550D0A">
              <w:rPr>
                <w:rFonts w:asciiTheme="majorHAnsi" w:hAnsiTheme="majorHAnsi"/>
                <w:b/>
                <w:sz w:val="20"/>
                <w:szCs w:val="20"/>
              </w:rPr>
              <w:t>VIGÊNCIA</w:t>
            </w:r>
            <w:r w:rsidRPr="00550D0A">
              <w:rPr>
                <w:rFonts w:asciiTheme="majorHAnsi" w:hAnsiTheme="majorHAnsi"/>
                <w:b/>
                <w:spacing w:val="-8"/>
                <w:sz w:val="20"/>
                <w:szCs w:val="20"/>
              </w:rPr>
              <w:t xml:space="preserve"> </w:t>
            </w:r>
            <w:r w:rsidRPr="00550D0A">
              <w:rPr>
                <w:rFonts w:asciiTheme="majorHAnsi" w:hAnsiTheme="majorHAnsi"/>
                <w:b/>
                <w:sz w:val="20"/>
                <w:szCs w:val="20"/>
              </w:rPr>
              <w:t>DO</w:t>
            </w:r>
            <w:r w:rsidRPr="00550D0A">
              <w:rPr>
                <w:rFonts w:asciiTheme="majorHAnsi" w:hAnsiTheme="majorHAnsi"/>
                <w:b/>
                <w:spacing w:val="-8"/>
                <w:sz w:val="20"/>
                <w:szCs w:val="20"/>
              </w:rPr>
              <w:t xml:space="preserve"> </w:t>
            </w:r>
            <w:r w:rsidRPr="00550D0A">
              <w:rPr>
                <w:rFonts w:asciiTheme="majorHAnsi" w:hAnsiTheme="majorHAnsi"/>
                <w:b/>
                <w:sz w:val="20"/>
                <w:szCs w:val="20"/>
              </w:rPr>
              <w:t>CONTRATO</w:t>
            </w:r>
            <w:r w:rsidRPr="00550D0A">
              <w:rPr>
                <w:rFonts w:asciiTheme="majorHAnsi" w:hAnsiTheme="majorHAnsi"/>
                <w:b/>
                <w:spacing w:val="-8"/>
                <w:sz w:val="20"/>
                <w:szCs w:val="20"/>
              </w:rPr>
              <w:t xml:space="preserve"> </w:t>
            </w:r>
            <w:r w:rsidRPr="00550D0A">
              <w:rPr>
                <w:rFonts w:asciiTheme="majorHAnsi" w:hAnsiTheme="majorHAnsi"/>
                <w:b/>
                <w:sz w:val="20"/>
                <w:szCs w:val="20"/>
              </w:rPr>
              <w:t>E</w:t>
            </w:r>
            <w:r w:rsidRPr="00550D0A">
              <w:rPr>
                <w:rFonts w:asciiTheme="majorHAnsi" w:hAnsiTheme="majorHAnsi"/>
                <w:b/>
                <w:spacing w:val="-8"/>
                <w:sz w:val="20"/>
                <w:szCs w:val="20"/>
              </w:rPr>
              <w:t xml:space="preserve"> </w:t>
            </w:r>
            <w:r w:rsidRPr="00550D0A">
              <w:rPr>
                <w:rFonts w:asciiTheme="majorHAnsi" w:hAnsiTheme="majorHAnsi"/>
                <w:b/>
                <w:sz w:val="20"/>
                <w:szCs w:val="20"/>
              </w:rPr>
              <w:t>POSSIBILIDADE</w:t>
            </w:r>
            <w:r w:rsidRPr="00550D0A">
              <w:rPr>
                <w:rFonts w:asciiTheme="majorHAnsi" w:hAnsiTheme="majorHAnsi"/>
                <w:b/>
                <w:spacing w:val="-7"/>
                <w:sz w:val="20"/>
                <w:szCs w:val="20"/>
              </w:rPr>
              <w:t xml:space="preserve"> </w:t>
            </w:r>
            <w:r w:rsidRPr="00550D0A">
              <w:rPr>
                <w:rFonts w:asciiTheme="majorHAnsi" w:hAnsiTheme="majorHAnsi"/>
                <w:b/>
                <w:sz w:val="20"/>
                <w:szCs w:val="20"/>
              </w:rPr>
              <w:t>DE</w:t>
            </w:r>
            <w:r w:rsidRPr="00550D0A">
              <w:rPr>
                <w:rFonts w:asciiTheme="majorHAnsi" w:hAnsiTheme="majorHAnsi"/>
                <w:b/>
                <w:spacing w:val="-8"/>
                <w:sz w:val="20"/>
                <w:szCs w:val="20"/>
              </w:rPr>
              <w:t xml:space="preserve"> </w:t>
            </w:r>
            <w:r w:rsidRPr="00550D0A">
              <w:rPr>
                <w:rFonts w:asciiTheme="majorHAnsi" w:hAnsiTheme="majorHAnsi"/>
                <w:b/>
                <w:spacing w:val="-2"/>
                <w:sz w:val="20"/>
                <w:szCs w:val="20"/>
              </w:rPr>
              <w:t>RENOVAÇÃO</w:t>
            </w:r>
          </w:p>
        </w:tc>
      </w:tr>
      <w:tr w:rsidR="00550D0A" w:rsidRPr="00550D0A" w14:paraId="6468174B" w14:textId="77777777" w:rsidTr="00550D0A">
        <w:trPr>
          <w:trHeight w:val="3404"/>
        </w:trPr>
        <w:tc>
          <w:tcPr>
            <w:tcW w:w="9628" w:type="dxa"/>
            <w:vAlign w:val="center"/>
          </w:tcPr>
          <w:p w14:paraId="79903645" w14:textId="77777777" w:rsidR="00550D0A" w:rsidRPr="00550D0A" w:rsidRDefault="00550D0A" w:rsidP="000134DF">
            <w:pPr>
              <w:spacing w:before="240" w:line="360" w:lineRule="auto"/>
              <w:ind w:firstLine="284"/>
              <w:jc w:val="both"/>
              <w:rPr>
                <w:rFonts w:asciiTheme="majorHAnsi" w:hAnsiTheme="majorHAnsi" w:cs="Arial"/>
                <w:sz w:val="20"/>
                <w:szCs w:val="20"/>
                <w:lang w:val="pt-BR"/>
              </w:rPr>
            </w:pPr>
            <w:r w:rsidRPr="00550D0A">
              <w:rPr>
                <w:rFonts w:asciiTheme="majorHAnsi" w:hAnsiTheme="majorHAnsi" w:cs="Arial"/>
                <w:sz w:val="20"/>
                <w:szCs w:val="20"/>
                <w:lang w:val="pt-BR"/>
              </w:rPr>
              <w:t>3.1 O objeto da licitação tem a natureza de Obra de Engenharia, por se enquadrar na classificação nos termos do parágrafo XII, do art. 6°, da Lei 14.133, de 2021.</w:t>
            </w:r>
          </w:p>
          <w:p w14:paraId="2C7EFEA3" w14:textId="77777777" w:rsidR="00550D0A" w:rsidRPr="00550D0A" w:rsidRDefault="00550D0A" w:rsidP="000134DF">
            <w:pPr>
              <w:spacing w:line="360" w:lineRule="auto"/>
              <w:ind w:firstLine="284"/>
              <w:jc w:val="both"/>
              <w:rPr>
                <w:rFonts w:asciiTheme="majorHAnsi" w:hAnsiTheme="majorHAnsi" w:cs="Arial"/>
                <w:sz w:val="20"/>
                <w:szCs w:val="20"/>
                <w:lang w:val="pt-BR"/>
              </w:rPr>
            </w:pPr>
            <w:r w:rsidRPr="00550D0A">
              <w:rPr>
                <w:rFonts w:asciiTheme="majorHAnsi" w:hAnsiTheme="majorHAnsi" w:cs="Arial"/>
                <w:sz w:val="20"/>
                <w:szCs w:val="20"/>
                <w:lang w:val="pt-BR"/>
              </w:rPr>
              <w:t xml:space="preserve">3.2 O prazo de vigência da contratação é de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VIGÊNCIA1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lang w:val="pt-BR"/>
              </w:rPr>
              <w:t>12 (doze) meses</w:t>
            </w:r>
            <w:r w:rsidRPr="00550D0A">
              <w:rPr>
                <w:rFonts w:asciiTheme="majorHAnsi" w:hAnsiTheme="majorHAnsi" w:cs="Arial"/>
                <w:sz w:val="20"/>
                <w:szCs w:val="20"/>
              </w:rPr>
              <w:fldChar w:fldCharType="end"/>
            </w:r>
            <w:r w:rsidRPr="00550D0A">
              <w:rPr>
                <w:rFonts w:asciiTheme="majorHAnsi" w:hAnsiTheme="majorHAnsi" w:cs="Arial"/>
                <w:sz w:val="20"/>
                <w:szCs w:val="20"/>
                <w:lang w:val="pt-BR"/>
              </w:rPr>
              <w:t>, a contar da data da assinatura do contrato.</w:t>
            </w:r>
          </w:p>
          <w:p w14:paraId="1EFB7993" w14:textId="77777777" w:rsidR="00550D0A" w:rsidRPr="00550D0A" w:rsidRDefault="00550D0A" w:rsidP="000134DF">
            <w:pPr>
              <w:spacing w:line="360" w:lineRule="auto"/>
              <w:ind w:firstLine="284"/>
              <w:jc w:val="both"/>
              <w:rPr>
                <w:rFonts w:asciiTheme="majorHAnsi" w:hAnsiTheme="majorHAnsi" w:cs="Arial"/>
                <w:sz w:val="20"/>
                <w:szCs w:val="20"/>
                <w:lang w:val="pt-BR"/>
              </w:rPr>
            </w:pPr>
            <w:r w:rsidRPr="00550D0A">
              <w:rPr>
                <w:rFonts w:asciiTheme="majorHAnsi" w:hAnsiTheme="majorHAnsi" w:cs="Arial"/>
                <w:sz w:val="20"/>
                <w:szCs w:val="20"/>
                <w:lang w:val="pt-BR"/>
              </w:rPr>
              <w:t>3.3 O prazo de vigência será automaticamente prorrogado quando seu objeto não for concluído no período firmado no contrato, nos termos do art. 111 da Lei nº 14.133/2021, desde que haja autorização formal da autoridade competente, sem prejuízo da responsabilização da parte que deu causa ao descumprimento do prazo.</w:t>
            </w:r>
          </w:p>
          <w:p w14:paraId="3073C562" w14:textId="77777777" w:rsidR="00550D0A" w:rsidRPr="00550D0A" w:rsidRDefault="00550D0A" w:rsidP="000134DF">
            <w:pPr>
              <w:spacing w:after="240" w:line="360" w:lineRule="auto"/>
              <w:ind w:firstLine="284"/>
              <w:jc w:val="both"/>
              <w:rPr>
                <w:rFonts w:asciiTheme="majorHAnsi" w:hAnsiTheme="majorHAnsi" w:cs="Arial"/>
                <w:sz w:val="20"/>
                <w:szCs w:val="20"/>
                <w:lang w:val="pt-BR"/>
              </w:rPr>
            </w:pPr>
            <w:r w:rsidRPr="00550D0A">
              <w:rPr>
                <w:rFonts w:asciiTheme="majorHAnsi" w:hAnsiTheme="majorHAnsi" w:cs="Arial"/>
                <w:sz w:val="20"/>
                <w:szCs w:val="20"/>
                <w:lang w:val="pt-BR"/>
              </w:rPr>
              <w:t>3.4 Em caso de impedimento, ordem de paralisação ou suspensão do contrato, o cronograma de execução será prorrogado automaticamente pelo tempo correspondente, anotadas tais circunstâncias mediante termo aditivo.</w:t>
            </w:r>
          </w:p>
        </w:tc>
      </w:tr>
      <w:tr w:rsidR="00550D0A" w:rsidRPr="00550D0A" w14:paraId="5ED85D30" w14:textId="77777777" w:rsidTr="000134DF">
        <w:trPr>
          <w:trHeight w:val="432"/>
        </w:trPr>
        <w:tc>
          <w:tcPr>
            <w:tcW w:w="9628" w:type="dxa"/>
            <w:shd w:val="clear" w:color="auto" w:fill="D9D9D9" w:themeFill="background1" w:themeFillShade="D9"/>
            <w:vAlign w:val="center"/>
          </w:tcPr>
          <w:p w14:paraId="08527828" w14:textId="77777777" w:rsidR="00550D0A" w:rsidRPr="00550D0A" w:rsidRDefault="00550D0A" w:rsidP="000134DF">
            <w:pPr>
              <w:pStyle w:val="TableParagraph"/>
              <w:ind w:left="110"/>
              <w:rPr>
                <w:rFonts w:asciiTheme="majorHAnsi" w:hAnsiTheme="majorHAnsi"/>
                <w:sz w:val="20"/>
                <w:szCs w:val="20"/>
              </w:rPr>
            </w:pPr>
            <w:r w:rsidRPr="00550D0A">
              <w:rPr>
                <w:rFonts w:asciiTheme="majorHAnsi" w:hAnsiTheme="majorHAnsi"/>
                <w:b/>
                <w:sz w:val="20"/>
                <w:szCs w:val="20"/>
              </w:rPr>
              <w:t>4. DA MOTIVAÇÃO DA CONTRATAÇÃO</w:t>
            </w:r>
          </w:p>
        </w:tc>
      </w:tr>
      <w:tr w:rsidR="00550D0A" w:rsidRPr="00550D0A" w14:paraId="670E215B" w14:textId="77777777" w:rsidTr="000134DF">
        <w:trPr>
          <w:trHeight w:val="230"/>
        </w:trPr>
        <w:tc>
          <w:tcPr>
            <w:tcW w:w="9628" w:type="dxa"/>
          </w:tcPr>
          <w:p w14:paraId="2D7BDF4B" w14:textId="77777777" w:rsidR="00550D0A" w:rsidRPr="00550D0A" w:rsidRDefault="00550D0A" w:rsidP="000134DF">
            <w:pPr>
              <w:spacing w:line="360" w:lineRule="auto"/>
              <w:ind w:firstLine="322"/>
              <w:jc w:val="both"/>
              <w:rPr>
                <w:rFonts w:asciiTheme="majorHAnsi" w:eastAsia="Arial" w:hAnsiTheme="majorHAnsi" w:cs="Arial"/>
                <w:sz w:val="20"/>
                <w:szCs w:val="20"/>
                <w:lang w:val="pt-BR"/>
              </w:rPr>
            </w:pPr>
            <w:r w:rsidRPr="00550D0A">
              <w:rPr>
                <w:rFonts w:asciiTheme="majorHAnsi" w:eastAsia="Arial" w:hAnsiTheme="majorHAnsi" w:cs="Arial"/>
                <w:sz w:val="20"/>
                <w:szCs w:val="20"/>
                <w:lang w:val="pt-BR"/>
              </w:rPr>
              <w:t xml:space="preserve">A presente contratação fundamenta-se na necessidade de assegurar a adequada manutenção e recuperação da infraestrutura viária urbana do Município de </w:t>
            </w:r>
            <w:r w:rsidRPr="00550D0A">
              <w:rPr>
                <w:rFonts w:asciiTheme="majorHAnsi" w:eastAsia="Arial" w:hAnsiTheme="majorHAnsi" w:cs="Arial"/>
                <w:sz w:val="20"/>
                <w:szCs w:val="20"/>
              </w:rPr>
              <w:fldChar w:fldCharType="begin"/>
            </w:r>
            <w:r w:rsidRPr="00550D0A">
              <w:rPr>
                <w:rFonts w:asciiTheme="majorHAnsi" w:eastAsia="Arial" w:hAnsiTheme="majorHAnsi" w:cs="Arial"/>
                <w:sz w:val="20"/>
                <w:szCs w:val="20"/>
                <w:lang w:val="pt-BR"/>
              </w:rPr>
              <w:instrText xml:space="preserve"> MERGEFIELD MUNICÍPIO </w:instrText>
            </w:r>
            <w:r w:rsidRPr="00550D0A">
              <w:rPr>
                <w:rFonts w:asciiTheme="majorHAnsi" w:eastAsia="Arial" w:hAnsiTheme="majorHAnsi" w:cs="Arial"/>
                <w:sz w:val="20"/>
                <w:szCs w:val="20"/>
              </w:rPr>
              <w:fldChar w:fldCharType="separate"/>
            </w:r>
            <w:r w:rsidRPr="00550D0A">
              <w:rPr>
                <w:rFonts w:asciiTheme="majorHAnsi" w:eastAsia="Arial" w:hAnsiTheme="majorHAnsi" w:cs="Arial"/>
                <w:noProof/>
                <w:sz w:val="20"/>
                <w:szCs w:val="20"/>
                <w:lang w:val="pt-BR"/>
              </w:rPr>
              <w:t>Araguanã - TO</w:t>
            </w:r>
            <w:r w:rsidRPr="00550D0A">
              <w:rPr>
                <w:rFonts w:asciiTheme="majorHAnsi" w:eastAsia="Arial" w:hAnsiTheme="majorHAnsi" w:cs="Arial"/>
                <w:sz w:val="20"/>
                <w:szCs w:val="20"/>
              </w:rPr>
              <w:fldChar w:fldCharType="end"/>
            </w:r>
            <w:r w:rsidRPr="00550D0A">
              <w:rPr>
                <w:rFonts w:asciiTheme="majorHAnsi" w:eastAsia="Arial" w:hAnsiTheme="majorHAnsi" w:cs="Arial"/>
                <w:sz w:val="20"/>
                <w:szCs w:val="20"/>
                <w:lang w:val="pt-BR"/>
              </w:rPr>
              <w:t>, em observância ao interesse público e aos princípios da Administração Pública, notadamente os da legalidade, eficiência, economicidade e planejamento, conforme disposto no art. 37 da Constituição Federal e no art. 5º da Lei nº 14.133/2021.</w:t>
            </w:r>
          </w:p>
          <w:p w14:paraId="04320675" w14:textId="77777777" w:rsidR="00550D0A" w:rsidRPr="00550D0A" w:rsidRDefault="00550D0A" w:rsidP="000134DF">
            <w:pPr>
              <w:spacing w:line="360" w:lineRule="auto"/>
              <w:ind w:firstLine="322"/>
              <w:jc w:val="both"/>
              <w:rPr>
                <w:rFonts w:asciiTheme="majorHAnsi" w:eastAsia="Arial" w:hAnsiTheme="majorHAnsi" w:cs="Arial"/>
                <w:sz w:val="20"/>
                <w:szCs w:val="20"/>
                <w:lang w:val="pt-BR"/>
              </w:rPr>
            </w:pPr>
            <w:r w:rsidRPr="00550D0A">
              <w:rPr>
                <w:rFonts w:asciiTheme="majorHAnsi" w:eastAsia="Arial" w:hAnsiTheme="majorHAnsi" w:cs="Arial"/>
                <w:sz w:val="20"/>
                <w:szCs w:val="20"/>
                <w:lang w:val="pt-BR"/>
              </w:rPr>
              <w:t xml:space="preserve">Nos termos do art. 18, inciso I, da Lei nº 14.133/2021, a fase preparatória do processo licitatório deve caracterizar o interesse público envolvido e a melhor solução para o atendimento da necessidade administrativa. Nesse sentido, a presente demanda decorre de levantamento técnico que identificou o comprometimento das condições funcionais e estruturais das vias urbanas, ocasionado pelo desgaste progressivo do pavimento, em razão do tráfego contínuo e da ação de agentes climáticos, associado à ausência de intervenções adequadas de </w:t>
            </w:r>
            <w:r w:rsidRPr="00550D0A">
              <w:rPr>
                <w:rFonts w:asciiTheme="majorHAnsi" w:eastAsia="Arial" w:hAnsiTheme="majorHAnsi" w:cs="Arial"/>
                <w:sz w:val="20"/>
                <w:szCs w:val="20"/>
                <w:lang w:val="pt-BR"/>
              </w:rPr>
              <w:lastRenderedPageBreak/>
              <w:t>manutenção ao longo do tempo.</w:t>
            </w:r>
          </w:p>
          <w:p w14:paraId="0E2E718D" w14:textId="77777777" w:rsidR="00550D0A" w:rsidRPr="00550D0A" w:rsidRDefault="00550D0A" w:rsidP="000134DF">
            <w:pPr>
              <w:spacing w:line="360" w:lineRule="auto"/>
              <w:ind w:firstLine="322"/>
              <w:jc w:val="both"/>
              <w:rPr>
                <w:rFonts w:asciiTheme="majorHAnsi" w:eastAsia="Arial" w:hAnsiTheme="majorHAnsi" w:cs="Arial"/>
                <w:sz w:val="20"/>
                <w:szCs w:val="20"/>
                <w:lang w:val="pt-BR"/>
              </w:rPr>
            </w:pPr>
            <w:r w:rsidRPr="00550D0A">
              <w:rPr>
                <w:rFonts w:asciiTheme="majorHAnsi" w:eastAsia="Arial" w:hAnsiTheme="majorHAnsi" w:cs="Arial"/>
                <w:sz w:val="20"/>
                <w:szCs w:val="20"/>
                <w:lang w:val="pt-BR"/>
              </w:rPr>
              <w:t>As patologias observadas, tais como fissuras, deformações e pontos de acúmulo de água, comprometem a segurança viária, a mobilidade urbana e o adequado escoamento das águas pluviais, configurando situação que demanda intervenção imediata do Poder Público, sob pena de agravamento dos danos e elevação dos custos de recuperação.</w:t>
            </w:r>
          </w:p>
          <w:p w14:paraId="26C6E6CC" w14:textId="77777777" w:rsidR="00550D0A" w:rsidRPr="00550D0A" w:rsidRDefault="00550D0A" w:rsidP="000134DF">
            <w:pPr>
              <w:spacing w:line="360" w:lineRule="auto"/>
              <w:ind w:firstLine="322"/>
              <w:jc w:val="both"/>
              <w:rPr>
                <w:rFonts w:asciiTheme="majorHAnsi" w:eastAsia="Arial" w:hAnsiTheme="majorHAnsi" w:cs="Arial"/>
                <w:sz w:val="20"/>
                <w:szCs w:val="20"/>
                <w:lang w:val="pt-BR"/>
              </w:rPr>
            </w:pPr>
            <w:r w:rsidRPr="00550D0A">
              <w:rPr>
                <w:rFonts w:asciiTheme="majorHAnsi" w:eastAsia="Arial" w:hAnsiTheme="majorHAnsi" w:cs="Arial"/>
                <w:sz w:val="20"/>
                <w:szCs w:val="20"/>
                <w:lang w:val="pt-BR"/>
              </w:rPr>
              <w:t>A solução proposta, consistente na execução de recapeamento asfáltico com aplicação de Concreto Betuminoso Usinado a Quente (CBUQ), mostra-se tecnicamente adequada e economicamente vantajosa, atendendo ao disposto no art. 11, inciso I, da Lei nº 14.133/2021, que estabelece como objetivo do processo licitatório assegurar a seleção da proposta apta a gerar o resultado de contratação mais vantajoso para a Administração Pública, inclusive no que se refere ao ciclo de vida do objeto.</w:t>
            </w:r>
          </w:p>
          <w:p w14:paraId="3790D8E8" w14:textId="77777777" w:rsidR="00550D0A" w:rsidRPr="00550D0A" w:rsidRDefault="00550D0A" w:rsidP="000134DF">
            <w:pPr>
              <w:spacing w:line="360" w:lineRule="auto"/>
              <w:ind w:firstLine="322"/>
              <w:jc w:val="both"/>
              <w:rPr>
                <w:rFonts w:asciiTheme="majorHAnsi" w:eastAsia="Arial" w:hAnsiTheme="majorHAnsi" w:cs="Arial"/>
                <w:sz w:val="20"/>
                <w:szCs w:val="20"/>
                <w:lang w:val="pt-BR"/>
              </w:rPr>
            </w:pPr>
            <w:r w:rsidRPr="00550D0A">
              <w:rPr>
                <w:rFonts w:asciiTheme="majorHAnsi" w:eastAsia="Arial" w:hAnsiTheme="majorHAnsi" w:cs="Arial"/>
                <w:sz w:val="20"/>
                <w:szCs w:val="20"/>
                <w:lang w:val="pt-BR"/>
              </w:rPr>
              <w:t>Ademais, a contratação está em conformidade com o planejamento administrativo, estando prevista no Plano de Contratações Anual, em atendimento ao art. 12, inciso VII, da Lei nº 14.133/2021, bem como encontra respaldo em Estudo Técnico Preliminar que evidenciou sua viabilidade técnica e orçamentária, nos termos do art. 18, §1º, inciso I, da referida Lei.</w:t>
            </w:r>
          </w:p>
          <w:p w14:paraId="4ADE09FB" w14:textId="77777777" w:rsidR="00550D0A" w:rsidRPr="00550D0A" w:rsidRDefault="00550D0A" w:rsidP="000134DF">
            <w:pPr>
              <w:spacing w:line="360" w:lineRule="auto"/>
              <w:ind w:firstLine="322"/>
              <w:jc w:val="both"/>
              <w:rPr>
                <w:rFonts w:asciiTheme="majorHAnsi" w:eastAsia="Arial" w:hAnsiTheme="majorHAnsi" w:cs="Arial"/>
                <w:sz w:val="20"/>
                <w:szCs w:val="20"/>
                <w:lang w:val="pt-BR"/>
              </w:rPr>
            </w:pPr>
            <w:r w:rsidRPr="00550D0A">
              <w:rPr>
                <w:rFonts w:asciiTheme="majorHAnsi" w:eastAsia="Arial" w:hAnsiTheme="majorHAnsi" w:cs="Arial"/>
                <w:sz w:val="20"/>
                <w:szCs w:val="20"/>
                <w:lang w:val="pt-BR"/>
              </w:rPr>
              <w:t>Ressalta-se, ainda, que a não realização da contratação implica riscos relevantes à Administração, tais como o agravamento das condições das vias, aumento dos custos futuros de manutenção, comprometimento da segurança dos usuários e prejuízos à prestação eficiente dos serviços públicos, contrariando o dever de boa gestão dos recursos públicos.</w:t>
            </w:r>
          </w:p>
          <w:p w14:paraId="4331C9E2" w14:textId="77777777" w:rsidR="00550D0A" w:rsidRPr="00550D0A" w:rsidRDefault="00550D0A" w:rsidP="000134DF">
            <w:pPr>
              <w:spacing w:line="360" w:lineRule="auto"/>
              <w:ind w:firstLine="322"/>
              <w:jc w:val="both"/>
              <w:rPr>
                <w:rFonts w:asciiTheme="majorHAnsi" w:eastAsia="Arial" w:hAnsiTheme="majorHAnsi" w:cs="Arial"/>
                <w:sz w:val="20"/>
                <w:szCs w:val="20"/>
                <w:lang w:val="pt-BR"/>
              </w:rPr>
            </w:pPr>
            <w:r w:rsidRPr="00550D0A">
              <w:rPr>
                <w:rFonts w:asciiTheme="majorHAnsi" w:eastAsia="Arial" w:hAnsiTheme="majorHAnsi" w:cs="Arial"/>
                <w:sz w:val="20"/>
                <w:szCs w:val="20"/>
                <w:lang w:val="pt-BR"/>
              </w:rPr>
              <w:t>Dessa forma, resta evidenciado que a contratação pretendida atende aos pressupostos de necessidade, adequação e proporcionalidade, configurando medida indispensável para a preservação do patrimônio público, a melhoria da mobilidade urbana e a promoção do interesse coletivo.</w:t>
            </w:r>
          </w:p>
          <w:p w14:paraId="681ACBED" w14:textId="77777777" w:rsidR="00550D0A" w:rsidRPr="00550D0A" w:rsidRDefault="00550D0A" w:rsidP="000134DF">
            <w:pPr>
              <w:spacing w:line="360" w:lineRule="auto"/>
              <w:ind w:firstLine="322"/>
              <w:jc w:val="both"/>
              <w:rPr>
                <w:rFonts w:asciiTheme="majorHAnsi" w:hAnsiTheme="majorHAnsi" w:cs="Arial"/>
                <w:sz w:val="20"/>
                <w:szCs w:val="20"/>
                <w:lang w:val="pt-BR"/>
              </w:rPr>
            </w:pPr>
            <w:r w:rsidRPr="00550D0A">
              <w:rPr>
                <w:rFonts w:asciiTheme="majorHAnsi" w:eastAsia="Arial" w:hAnsiTheme="majorHAnsi" w:cs="Arial"/>
                <w:sz w:val="20"/>
                <w:szCs w:val="20"/>
                <w:lang w:val="pt-BR"/>
              </w:rPr>
              <w:t xml:space="preserve">Diante do exposto, a </w:t>
            </w:r>
            <w:r w:rsidRPr="00550D0A">
              <w:rPr>
                <w:rFonts w:asciiTheme="majorHAnsi" w:eastAsia="Arial" w:hAnsiTheme="majorHAnsi" w:cs="Arial"/>
                <w:sz w:val="20"/>
                <w:szCs w:val="20"/>
              </w:rPr>
              <w:fldChar w:fldCharType="begin"/>
            </w:r>
            <w:r w:rsidRPr="00550D0A">
              <w:rPr>
                <w:rFonts w:asciiTheme="majorHAnsi" w:eastAsia="Arial" w:hAnsiTheme="majorHAnsi" w:cs="Arial"/>
                <w:sz w:val="20"/>
                <w:szCs w:val="20"/>
                <w:lang w:val="pt-BR"/>
              </w:rPr>
              <w:instrText xml:space="preserve"> MERGEFIELD PREFEITURA </w:instrText>
            </w:r>
            <w:r w:rsidRPr="00550D0A">
              <w:rPr>
                <w:rFonts w:asciiTheme="majorHAnsi" w:eastAsia="Arial" w:hAnsiTheme="majorHAnsi" w:cs="Arial"/>
                <w:sz w:val="20"/>
                <w:szCs w:val="20"/>
              </w:rPr>
              <w:fldChar w:fldCharType="separate"/>
            </w:r>
            <w:r w:rsidRPr="00550D0A">
              <w:rPr>
                <w:rFonts w:asciiTheme="majorHAnsi" w:eastAsia="Arial" w:hAnsiTheme="majorHAnsi" w:cs="Arial"/>
                <w:noProof/>
                <w:sz w:val="20"/>
                <w:szCs w:val="20"/>
                <w:lang w:val="pt-BR"/>
              </w:rPr>
              <w:t>Prefeitura Municipal de Araguanã - TO</w:t>
            </w:r>
            <w:r w:rsidRPr="00550D0A">
              <w:rPr>
                <w:rFonts w:asciiTheme="majorHAnsi" w:eastAsia="Arial" w:hAnsiTheme="majorHAnsi" w:cs="Arial"/>
                <w:sz w:val="20"/>
                <w:szCs w:val="20"/>
              </w:rPr>
              <w:fldChar w:fldCharType="end"/>
            </w:r>
            <w:r w:rsidRPr="00550D0A">
              <w:rPr>
                <w:rFonts w:asciiTheme="majorHAnsi" w:eastAsia="Arial" w:hAnsiTheme="majorHAnsi" w:cs="Arial"/>
                <w:sz w:val="20"/>
                <w:szCs w:val="20"/>
                <w:lang w:val="pt-BR"/>
              </w:rPr>
              <w:t xml:space="preserve"> considera essencial o </w:t>
            </w:r>
            <w:r w:rsidRPr="00550D0A">
              <w:rPr>
                <w:rFonts w:asciiTheme="majorHAnsi" w:eastAsia="Arial" w:hAnsiTheme="majorHAnsi" w:cs="Arial"/>
                <w:sz w:val="20"/>
                <w:szCs w:val="20"/>
              </w:rPr>
              <w:fldChar w:fldCharType="begin"/>
            </w:r>
            <w:r w:rsidRPr="00550D0A">
              <w:rPr>
                <w:rFonts w:asciiTheme="majorHAnsi" w:eastAsia="Arial" w:hAnsiTheme="majorHAnsi" w:cs="Arial"/>
                <w:sz w:val="20"/>
                <w:szCs w:val="20"/>
                <w:lang w:val="pt-BR"/>
              </w:rPr>
              <w:instrText xml:space="preserve"> MERGEFIELD OBJETO </w:instrText>
            </w:r>
            <w:r w:rsidRPr="00550D0A">
              <w:rPr>
                <w:rFonts w:asciiTheme="majorHAnsi" w:eastAsia="Arial" w:hAnsiTheme="majorHAnsi" w:cs="Arial"/>
                <w:sz w:val="20"/>
                <w:szCs w:val="20"/>
              </w:rPr>
              <w:fldChar w:fldCharType="separate"/>
            </w:r>
            <w:r w:rsidRPr="00550D0A">
              <w:rPr>
                <w:rFonts w:asciiTheme="majorHAnsi" w:eastAsia="Arial" w:hAnsiTheme="majorHAnsi" w:cs="Arial"/>
                <w:noProof/>
                <w:sz w:val="20"/>
                <w:szCs w:val="20"/>
                <w:lang w:val="pt-BR"/>
              </w:rPr>
              <w:t>RECAPEAMENTO ASFÁLTICO EM CONCRETO BETUMINOSO USINADO À QUENTE (CBUQ) EM RUAS E/OU AVENIDAS NA CIDADE DE ARAGUANÃ - TO</w:t>
            </w:r>
            <w:r w:rsidRPr="00550D0A">
              <w:rPr>
                <w:rFonts w:asciiTheme="majorHAnsi" w:eastAsia="Arial" w:hAnsiTheme="majorHAnsi" w:cs="Arial"/>
                <w:sz w:val="20"/>
                <w:szCs w:val="20"/>
              </w:rPr>
              <w:fldChar w:fldCharType="end"/>
            </w:r>
            <w:r w:rsidRPr="00550D0A">
              <w:rPr>
                <w:rFonts w:asciiTheme="majorHAnsi" w:eastAsia="Arial" w:hAnsiTheme="majorHAnsi" w:cs="Arial"/>
                <w:sz w:val="20"/>
                <w:szCs w:val="20"/>
                <w:lang w:val="pt-BR"/>
              </w:rPr>
              <w:t>.</w:t>
            </w:r>
          </w:p>
        </w:tc>
      </w:tr>
      <w:tr w:rsidR="00550D0A" w:rsidRPr="00550D0A" w14:paraId="05A9BAE5" w14:textId="77777777" w:rsidTr="000134DF">
        <w:trPr>
          <w:trHeight w:val="64"/>
        </w:trPr>
        <w:tc>
          <w:tcPr>
            <w:tcW w:w="9628" w:type="dxa"/>
            <w:vAlign w:val="center"/>
          </w:tcPr>
          <w:tbl>
            <w:tblPr>
              <w:tblW w:w="9648" w:type="dxa"/>
              <w:tblLayout w:type="fixed"/>
              <w:tblCellMar>
                <w:left w:w="70" w:type="dxa"/>
                <w:right w:w="70" w:type="dxa"/>
              </w:tblCellMar>
              <w:tblLook w:val="04A0" w:firstRow="1" w:lastRow="0" w:firstColumn="1" w:lastColumn="0" w:noHBand="0" w:noVBand="1"/>
            </w:tblPr>
            <w:tblGrid>
              <w:gridCol w:w="9648"/>
            </w:tblGrid>
            <w:tr w:rsidR="00550D0A" w:rsidRPr="00550D0A" w14:paraId="5C90DCDC" w14:textId="77777777" w:rsidTr="000134DF">
              <w:trPr>
                <w:trHeight w:val="428"/>
              </w:trPr>
              <w:tc>
                <w:tcPr>
                  <w:tcW w:w="9648" w:type="dxa"/>
                  <w:tcBorders>
                    <w:top w:val="single" w:sz="4" w:space="0" w:color="auto"/>
                    <w:left w:val="single" w:sz="4" w:space="0" w:color="auto"/>
                    <w:bottom w:val="single" w:sz="4" w:space="0" w:color="auto"/>
                    <w:right w:val="single" w:sz="4" w:space="0" w:color="auto"/>
                  </w:tcBorders>
                  <w:shd w:val="clear" w:color="000000" w:fill="D9D9D9"/>
                  <w:vAlign w:val="center"/>
                </w:tcPr>
                <w:p w14:paraId="24228D3B" w14:textId="77777777" w:rsidR="00550D0A" w:rsidRPr="00550D0A" w:rsidRDefault="00550D0A" w:rsidP="000134DF">
                  <w:pPr>
                    <w:rPr>
                      <w:rFonts w:asciiTheme="majorHAnsi" w:hAnsiTheme="majorHAnsi" w:cs="Arial"/>
                      <w:b/>
                      <w:bCs/>
                      <w:sz w:val="20"/>
                      <w:szCs w:val="20"/>
                    </w:rPr>
                  </w:pPr>
                  <w:r w:rsidRPr="00550D0A">
                    <w:rPr>
                      <w:rFonts w:asciiTheme="majorHAnsi" w:hAnsiTheme="majorHAnsi" w:cs="Arial"/>
                      <w:b/>
                      <w:bCs/>
                      <w:sz w:val="20"/>
                      <w:szCs w:val="20"/>
                    </w:rPr>
                    <w:lastRenderedPageBreak/>
                    <w:t>5. QUANTITATIVOS E ESPECIFICAÇÕES TÉCNICAS DA CONTRATAÇÃO</w:t>
                  </w:r>
                </w:p>
              </w:tc>
            </w:tr>
          </w:tbl>
          <w:p w14:paraId="3C75C840" w14:textId="77777777" w:rsidR="00550D0A" w:rsidRPr="00550D0A" w:rsidRDefault="00550D0A" w:rsidP="000134DF">
            <w:pPr>
              <w:spacing w:before="240" w:after="240" w:line="360" w:lineRule="auto"/>
              <w:ind w:firstLine="284"/>
              <w:jc w:val="both"/>
              <w:rPr>
                <w:rFonts w:asciiTheme="majorHAnsi" w:hAnsiTheme="majorHAnsi" w:cs="Arial"/>
                <w:b/>
                <w:bCs/>
                <w:sz w:val="20"/>
                <w:szCs w:val="20"/>
                <w:lang w:val="pt-BR"/>
              </w:rPr>
            </w:pPr>
            <w:r w:rsidRPr="00550D0A">
              <w:rPr>
                <w:rFonts w:asciiTheme="majorHAnsi" w:hAnsiTheme="majorHAnsi" w:cs="Arial"/>
                <w:b/>
                <w:bCs/>
                <w:sz w:val="20"/>
                <w:szCs w:val="20"/>
                <w:lang w:val="pt-BR"/>
              </w:rPr>
              <w:t>5.1 QUANTIFICAÇÃO:</w:t>
            </w:r>
          </w:p>
          <w:p w14:paraId="0D902169" w14:textId="77777777" w:rsidR="00550D0A" w:rsidRPr="00550D0A" w:rsidRDefault="00550D0A" w:rsidP="000134DF">
            <w:pPr>
              <w:spacing w:after="240" w:line="360" w:lineRule="auto"/>
              <w:ind w:firstLine="284"/>
              <w:jc w:val="both"/>
              <w:rPr>
                <w:rFonts w:asciiTheme="majorHAnsi" w:hAnsiTheme="majorHAnsi" w:cs="Arial"/>
                <w:sz w:val="20"/>
                <w:szCs w:val="20"/>
                <w:lang w:val="pt-BR"/>
              </w:rPr>
            </w:pPr>
            <w:r w:rsidRPr="00550D0A">
              <w:rPr>
                <w:rFonts w:asciiTheme="majorHAnsi" w:hAnsiTheme="majorHAnsi" w:cs="Arial"/>
                <w:sz w:val="20"/>
                <w:szCs w:val="20"/>
                <w:lang w:val="pt-BR"/>
              </w:rPr>
              <w:t>Conforme Planilha Orçamentária em anexo.</w:t>
            </w:r>
          </w:p>
          <w:p w14:paraId="6D5E6AAB" w14:textId="77777777" w:rsidR="00550D0A" w:rsidRPr="00550D0A" w:rsidRDefault="00550D0A" w:rsidP="000134DF">
            <w:pPr>
              <w:spacing w:after="240" w:line="360" w:lineRule="auto"/>
              <w:ind w:firstLine="284"/>
              <w:jc w:val="both"/>
              <w:rPr>
                <w:rFonts w:asciiTheme="majorHAnsi" w:hAnsiTheme="majorHAnsi" w:cs="Arial"/>
                <w:b/>
                <w:bCs/>
                <w:sz w:val="20"/>
                <w:szCs w:val="20"/>
                <w:lang w:val="pt-BR"/>
              </w:rPr>
            </w:pPr>
            <w:r w:rsidRPr="00550D0A">
              <w:rPr>
                <w:rFonts w:asciiTheme="majorHAnsi" w:hAnsiTheme="majorHAnsi" w:cs="Arial"/>
                <w:b/>
                <w:bCs/>
                <w:sz w:val="20"/>
                <w:szCs w:val="20"/>
                <w:lang w:val="pt-BR"/>
              </w:rPr>
              <w:t>5.2</w:t>
            </w:r>
            <w:r w:rsidRPr="00550D0A">
              <w:rPr>
                <w:rFonts w:asciiTheme="majorHAnsi" w:hAnsiTheme="majorHAnsi" w:cs="Arial"/>
                <w:b/>
                <w:bCs/>
                <w:sz w:val="20"/>
                <w:szCs w:val="20"/>
                <w:lang w:val="pt-BR"/>
              </w:rPr>
              <w:tab/>
              <w:t>ESPECIFICAÇÕES TÉCNICAS:</w:t>
            </w:r>
          </w:p>
          <w:p w14:paraId="5A2F24CB" w14:textId="77777777" w:rsidR="00550D0A" w:rsidRPr="00550D0A" w:rsidRDefault="00550D0A" w:rsidP="000134DF">
            <w:pPr>
              <w:snapToGrid w:val="0"/>
              <w:spacing w:before="240" w:after="34" w:line="360" w:lineRule="auto"/>
              <w:ind w:firstLine="297"/>
              <w:jc w:val="both"/>
              <w:rPr>
                <w:rFonts w:asciiTheme="majorHAnsi" w:hAnsiTheme="majorHAnsi" w:cs="Arial"/>
                <w:sz w:val="20"/>
                <w:szCs w:val="20"/>
                <w:lang w:val="pt-BR"/>
              </w:rPr>
            </w:pPr>
            <w:r w:rsidRPr="00550D0A">
              <w:rPr>
                <w:rFonts w:asciiTheme="majorHAnsi" w:hAnsiTheme="majorHAnsi" w:cs="Arial"/>
                <w:sz w:val="20"/>
                <w:szCs w:val="20"/>
                <w:lang w:val="pt-BR"/>
              </w:rPr>
              <w:t xml:space="preserve">Conforme Memorial Descritivo e Especificações Técnicas em anexo tem como objetivo explicitar serviços a serem aplicados para a execução da obra de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OBJETO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lang w:val="pt-BR"/>
              </w:rPr>
              <w:t>RECAPEAMENTO ASFÁLTICO EM CONCRETO BETUMINOSO USINADO À QUENTE (CBUQ) EM RUAS E/OU AVENIDAS NA CIDADE DE ARAGUANÃ - TO</w:t>
            </w:r>
            <w:r w:rsidRPr="00550D0A">
              <w:rPr>
                <w:rFonts w:asciiTheme="majorHAnsi" w:hAnsiTheme="majorHAnsi" w:cs="Arial"/>
                <w:sz w:val="20"/>
                <w:szCs w:val="20"/>
              </w:rPr>
              <w:fldChar w:fldCharType="end"/>
            </w:r>
            <w:r w:rsidRPr="00550D0A">
              <w:rPr>
                <w:rFonts w:asciiTheme="majorHAnsi" w:hAnsiTheme="majorHAnsi" w:cs="Arial"/>
                <w:sz w:val="20"/>
                <w:szCs w:val="20"/>
                <w:lang w:val="pt-BR"/>
              </w:rPr>
              <w:t xml:space="preserve">, que deverá ser implantada no Endereço: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ENDEREÇO_DA_OBRA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lang w:val="pt-BR"/>
              </w:rPr>
              <w:t>Rua Aeroporto, Rua 2 e Rua 4</w:t>
            </w:r>
            <w:r w:rsidRPr="00550D0A">
              <w:rPr>
                <w:rFonts w:asciiTheme="majorHAnsi" w:hAnsiTheme="majorHAnsi" w:cs="Arial"/>
                <w:sz w:val="20"/>
                <w:szCs w:val="20"/>
              </w:rPr>
              <w:fldChar w:fldCharType="end"/>
            </w:r>
            <w:r w:rsidRPr="00550D0A">
              <w:rPr>
                <w:rFonts w:asciiTheme="majorHAnsi" w:hAnsiTheme="majorHAnsi" w:cs="Arial"/>
                <w:sz w:val="20"/>
                <w:szCs w:val="20"/>
                <w:lang w:val="pt-BR"/>
              </w:rPr>
              <w:t xml:space="preserve"> na zona Urbana de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MUNICÍPIO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lang w:val="pt-BR"/>
              </w:rPr>
              <w:t>Araguanã - TO</w:t>
            </w:r>
            <w:r w:rsidRPr="00550D0A">
              <w:rPr>
                <w:rFonts w:asciiTheme="majorHAnsi" w:hAnsiTheme="majorHAnsi" w:cs="Arial"/>
                <w:sz w:val="20"/>
                <w:szCs w:val="20"/>
              </w:rPr>
              <w:fldChar w:fldCharType="end"/>
            </w:r>
            <w:r w:rsidRPr="00550D0A">
              <w:rPr>
                <w:rFonts w:asciiTheme="majorHAnsi" w:hAnsiTheme="majorHAnsi" w:cs="Arial"/>
                <w:sz w:val="20"/>
                <w:szCs w:val="20"/>
                <w:lang w:val="pt-BR"/>
              </w:rPr>
              <w:t xml:space="preserve">. </w:t>
            </w:r>
          </w:p>
          <w:p w14:paraId="5DA3778E" w14:textId="77777777" w:rsidR="00550D0A" w:rsidRPr="00550D0A" w:rsidRDefault="00550D0A" w:rsidP="000134DF">
            <w:pPr>
              <w:snapToGrid w:val="0"/>
              <w:spacing w:before="240" w:after="34" w:line="360" w:lineRule="auto"/>
              <w:ind w:firstLine="297"/>
              <w:jc w:val="both"/>
              <w:rPr>
                <w:rFonts w:asciiTheme="majorHAnsi" w:hAnsiTheme="majorHAnsi" w:cs="Arial"/>
                <w:sz w:val="20"/>
                <w:szCs w:val="20"/>
                <w:lang w:val="pt-BR"/>
              </w:rPr>
            </w:pPr>
            <w:r w:rsidRPr="00550D0A">
              <w:rPr>
                <w:rFonts w:asciiTheme="majorHAnsi" w:hAnsiTheme="majorHAnsi" w:cs="Arial"/>
                <w:sz w:val="20"/>
                <w:szCs w:val="20"/>
                <w:lang w:val="pt-BR"/>
              </w:rPr>
              <w:t xml:space="preserve">Coordenadas Geográficas: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COORDENADAS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-6.592798°, -48.641511°</w:t>
            </w:r>
            <w:r w:rsidRPr="00550D0A">
              <w:rPr>
                <w:rFonts w:asciiTheme="majorHAnsi" w:hAnsiTheme="majorHAnsi" w:cs="Arial"/>
                <w:sz w:val="20"/>
                <w:szCs w:val="20"/>
              </w:rPr>
              <w:fldChar w:fldCharType="end"/>
            </w:r>
          </w:p>
          <w:p w14:paraId="632E6D6F" w14:textId="77777777" w:rsidR="00550D0A" w:rsidRPr="00550D0A" w:rsidRDefault="00550D0A" w:rsidP="000134DF">
            <w:pPr>
              <w:spacing w:line="360" w:lineRule="auto"/>
              <w:ind w:firstLine="284"/>
              <w:jc w:val="both"/>
              <w:rPr>
                <w:rFonts w:asciiTheme="majorHAnsi" w:hAnsiTheme="majorHAnsi" w:cs="Arial"/>
                <w:sz w:val="20"/>
                <w:szCs w:val="20"/>
                <w:lang w:val="pt-BR"/>
              </w:rPr>
            </w:pPr>
            <w:r w:rsidRPr="00550D0A">
              <w:rPr>
                <w:rFonts w:asciiTheme="majorHAnsi" w:hAnsiTheme="majorHAnsi" w:cs="Arial"/>
                <w:sz w:val="20"/>
                <w:szCs w:val="20"/>
                <w:lang w:val="pt-BR"/>
              </w:rPr>
              <w:t>A obra é composta basicamente pelos itens listados abaixo:</w:t>
            </w:r>
          </w:p>
          <w:p w14:paraId="072915EB" w14:textId="77777777" w:rsidR="00550D0A" w:rsidRPr="00550D0A" w:rsidRDefault="00550D0A" w:rsidP="00550D0A">
            <w:pPr>
              <w:pStyle w:val="PargrafodaLista"/>
              <w:numPr>
                <w:ilvl w:val="0"/>
                <w:numId w:val="35"/>
              </w:numPr>
              <w:autoSpaceDE w:val="0"/>
              <w:autoSpaceDN w:val="0"/>
              <w:spacing w:before="0" w:line="360" w:lineRule="auto"/>
              <w:rPr>
                <w:rFonts w:asciiTheme="majorHAnsi" w:hAnsiTheme="majorHAnsi" w:cs="Arial"/>
                <w:sz w:val="20"/>
                <w:szCs w:val="20"/>
              </w:rPr>
            </w:pPr>
            <w:r w:rsidRPr="00550D0A">
              <w:rPr>
                <w:rFonts w:asciiTheme="majorHAnsi" w:hAnsiTheme="majorHAnsi" w:cs="Arial"/>
                <w:b/>
                <w:bCs/>
                <w:sz w:val="20"/>
                <w:szCs w:val="20"/>
                <w:lang w:val="pt-BR"/>
              </w:rPr>
              <w:lastRenderedPageBreak/>
              <w:t>ADMINISTRAÇÃO LOCAL;</w:t>
            </w:r>
          </w:p>
          <w:p w14:paraId="4E3A7CA3" w14:textId="77777777" w:rsidR="00550D0A" w:rsidRPr="00550D0A" w:rsidRDefault="00550D0A" w:rsidP="00550D0A">
            <w:pPr>
              <w:pStyle w:val="PargrafodaLista"/>
              <w:numPr>
                <w:ilvl w:val="0"/>
                <w:numId w:val="35"/>
              </w:numPr>
              <w:autoSpaceDE w:val="0"/>
              <w:autoSpaceDN w:val="0"/>
              <w:spacing w:before="0" w:line="360" w:lineRule="auto"/>
              <w:rPr>
                <w:rFonts w:asciiTheme="majorHAnsi" w:hAnsiTheme="majorHAnsi" w:cs="Arial"/>
                <w:sz w:val="20"/>
                <w:szCs w:val="20"/>
              </w:rPr>
            </w:pPr>
            <w:r w:rsidRPr="00550D0A">
              <w:rPr>
                <w:rFonts w:asciiTheme="majorHAnsi" w:hAnsiTheme="majorHAnsi" w:cs="Arial"/>
                <w:b/>
                <w:bCs/>
                <w:sz w:val="20"/>
                <w:szCs w:val="20"/>
                <w:lang w:val="pt-BR"/>
              </w:rPr>
              <w:t>SERVIÇOS PRELIMINARES;</w:t>
            </w:r>
          </w:p>
          <w:p w14:paraId="34CC4FC2" w14:textId="77777777" w:rsidR="00550D0A" w:rsidRPr="00550D0A" w:rsidRDefault="00550D0A" w:rsidP="00550D0A">
            <w:pPr>
              <w:pStyle w:val="PargrafodaLista"/>
              <w:numPr>
                <w:ilvl w:val="0"/>
                <w:numId w:val="35"/>
              </w:numPr>
              <w:autoSpaceDE w:val="0"/>
              <w:autoSpaceDN w:val="0"/>
              <w:spacing w:before="0" w:line="360" w:lineRule="auto"/>
              <w:rPr>
                <w:rFonts w:asciiTheme="majorHAnsi" w:hAnsiTheme="majorHAnsi" w:cs="Arial"/>
                <w:sz w:val="20"/>
                <w:szCs w:val="20"/>
              </w:rPr>
            </w:pPr>
            <w:r w:rsidRPr="00550D0A">
              <w:rPr>
                <w:rFonts w:asciiTheme="majorHAnsi" w:hAnsiTheme="majorHAnsi" w:cs="Arial"/>
                <w:b/>
                <w:bCs/>
                <w:sz w:val="20"/>
                <w:szCs w:val="20"/>
                <w:lang w:val="pt-BR"/>
              </w:rPr>
              <w:t>SERVIÇOS FINAIS;</w:t>
            </w:r>
          </w:p>
          <w:p w14:paraId="1D1C9773" w14:textId="77777777" w:rsidR="00550D0A" w:rsidRPr="00550D0A" w:rsidRDefault="00550D0A" w:rsidP="00550D0A">
            <w:pPr>
              <w:pStyle w:val="PargrafodaLista"/>
              <w:numPr>
                <w:ilvl w:val="0"/>
                <w:numId w:val="35"/>
              </w:numPr>
              <w:autoSpaceDE w:val="0"/>
              <w:autoSpaceDN w:val="0"/>
              <w:spacing w:before="0" w:line="360" w:lineRule="auto"/>
              <w:rPr>
                <w:rFonts w:asciiTheme="majorHAnsi" w:hAnsiTheme="majorHAnsi" w:cs="Arial"/>
                <w:sz w:val="20"/>
                <w:szCs w:val="20"/>
              </w:rPr>
            </w:pPr>
            <w:r w:rsidRPr="00550D0A">
              <w:rPr>
                <w:rFonts w:asciiTheme="majorHAnsi" w:hAnsiTheme="majorHAnsi" w:cs="Arial"/>
                <w:b/>
                <w:bCs/>
                <w:sz w:val="20"/>
                <w:szCs w:val="20"/>
                <w:lang w:val="pt-BR"/>
              </w:rPr>
              <w:t>RECAPEAMENTO CBUQ;</w:t>
            </w:r>
          </w:p>
          <w:p w14:paraId="6CEAE5AD" w14:textId="77777777" w:rsidR="00550D0A" w:rsidRPr="00550D0A" w:rsidRDefault="00550D0A" w:rsidP="00550D0A">
            <w:pPr>
              <w:pStyle w:val="PargrafodaLista"/>
              <w:numPr>
                <w:ilvl w:val="0"/>
                <w:numId w:val="35"/>
              </w:numPr>
              <w:autoSpaceDE w:val="0"/>
              <w:autoSpaceDN w:val="0"/>
              <w:spacing w:before="0" w:line="360" w:lineRule="auto"/>
              <w:rPr>
                <w:rFonts w:asciiTheme="majorHAnsi" w:hAnsiTheme="majorHAnsi" w:cs="Arial"/>
                <w:sz w:val="20"/>
                <w:szCs w:val="20"/>
              </w:rPr>
            </w:pPr>
            <w:r w:rsidRPr="00550D0A">
              <w:rPr>
                <w:rFonts w:asciiTheme="majorHAnsi" w:hAnsiTheme="majorHAnsi" w:cs="Arial"/>
                <w:b/>
                <w:bCs/>
                <w:sz w:val="20"/>
                <w:szCs w:val="20"/>
                <w:lang w:val="pt-BR"/>
              </w:rPr>
              <w:t>SINALIZAÇÃO VIÁRIA;</w:t>
            </w:r>
          </w:p>
          <w:p w14:paraId="0A7A01F5" w14:textId="77777777" w:rsidR="00550D0A" w:rsidRPr="00550D0A" w:rsidRDefault="00550D0A" w:rsidP="000134DF">
            <w:pPr>
              <w:spacing w:after="240" w:line="360" w:lineRule="auto"/>
              <w:ind w:firstLine="284"/>
              <w:jc w:val="both"/>
              <w:rPr>
                <w:rFonts w:asciiTheme="majorHAnsi" w:hAnsiTheme="majorHAnsi" w:cs="Arial"/>
                <w:sz w:val="20"/>
                <w:szCs w:val="20"/>
                <w:lang w:val="pt-BR"/>
              </w:rPr>
            </w:pPr>
            <w:r w:rsidRPr="00550D0A">
              <w:rPr>
                <w:rFonts w:asciiTheme="majorHAnsi" w:hAnsiTheme="majorHAnsi" w:cs="Arial"/>
                <w:sz w:val="20"/>
                <w:szCs w:val="20"/>
                <w:lang w:val="pt-BR"/>
              </w:rPr>
              <w:t xml:space="preserve">Qualquer alteração no caderno em questão só poderá ser efetivada mediante expresso consentimento da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PREFEITURA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lang w:val="pt-BR"/>
              </w:rPr>
              <w:t>Prefeitura Municipal de Araguanã - TO</w:t>
            </w:r>
            <w:r w:rsidRPr="00550D0A">
              <w:rPr>
                <w:rFonts w:asciiTheme="majorHAnsi" w:hAnsiTheme="majorHAnsi" w:cs="Arial"/>
                <w:sz w:val="20"/>
                <w:szCs w:val="20"/>
              </w:rPr>
              <w:fldChar w:fldCharType="end"/>
            </w:r>
            <w:r w:rsidRPr="00550D0A">
              <w:rPr>
                <w:rFonts w:asciiTheme="majorHAnsi" w:hAnsiTheme="majorHAnsi" w:cs="Arial"/>
                <w:sz w:val="20"/>
                <w:szCs w:val="20"/>
                <w:lang w:val="pt-BR"/>
              </w:rPr>
              <w:t>. Todos os materiais deverão estar em conformidade com as especificações técnicas. Na execução dos serviços deverão ser empregados sistemas construtivos que permitam a conclusão da obra dentro do prazo previsto, os serviços contratados serão executados, rigorosamente, de acordo com o Memorial Descritivo respeitando as Especificações Técnicas e a NBR 12284:1991 – Áreas de vivência dos canteiros de obra, e a NR 18 – Condições e meio ambiente de trabalho na indústria da construção civil.</w:t>
            </w:r>
          </w:p>
        </w:tc>
      </w:tr>
      <w:tr w:rsidR="00550D0A" w:rsidRPr="00550D0A" w14:paraId="7DF77DD0" w14:textId="77777777" w:rsidTr="000134DF">
        <w:trPr>
          <w:trHeight w:val="432"/>
        </w:trPr>
        <w:tc>
          <w:tcPr>
            <w:tcW w:w="9628" w:type="dxa"/>
            <w:shd w:val="clear" w:color="auto" w:fill="DBDBDB"/>
            <w:vAlign w:val="center"/>
          </w:tcPr>
          <w:p w14:paraId="5B73A115" w14:textId="77777777" w:rsidR="00550D0A" w:rsidRPr="00550D0A" w:rsidRDefault="00550D0A" w:rsidP="000134DF">
            <w:pPr>
              <w:widowControl/>
              <w:rPr>
                <w:rFonts w:asciiTheme="majorHAnsi" w:hAnsiTheme="majorHAnsi" w:cs="Arial"/>
                <w:b/>
                <w:sz w:val="20"/>
                <w:szCs w:val="20"/>
              </w:rPr>
            </w:pPr>
            <w:r w:rsidRPr="00550D0A">
              <w:rPr>
                <w:rFonts w:asciiTheme="majorHAnsi" w:hAnsiTheme="majorHAnsi" w:cs="Arial"/>
                <w:b/>
                <w:bCs/>
                <w:sz w:val="20"/>
                <w:szCs w:val="20"/>
                <w:lang w:val="pt-BR"/>
              </w:rPr>
              <w:lastRenderedPageBreak/>
              <w:t xml:space="preserve"> 6. VALOR ESTIMADO DA CONTRATAÇÃO</w:t>
            </w:r>
          </w:p>
        </w:tc>
      </w:tr>
      <w:tr w:rsidR="00550D0A" w:rsidRPr="00550D0A" w14:paraId="0CC45950" w14:textId="77777777" w:rsidTr="000134DF">
        <w:trPr>
          <w:trHeight w:val="230"/>
        </w:trPr>
        <w:tc>
          <w:tcPr>
            <w:tcW w:w="9628" w:type="dxa"/>
          </w:tcPr>
          <w:p w14:paraId="1AA296F1" w14:textId="77777777" w:rsidR="00550D0A" w:rsidRPr="00550D0A" w:rsidRDefault="00550D0A" w:rsidP="000134DF">
            <w:pPr>
              <w:spacing w:before="240" w:after="240" w:line="360" w:lineRule="auto"/>
              <w:ind w:firstLine="301"/>
              <w:jc w:val="both"/>
              <w:rPr>
                <w:rFonts w:asciiTheme="majorHAnsi" w:hAnsiTheme="majorHAnsi" w:cs="Arial"/>
                <w:sz w:val="20"/>
                <w:szCs w:val="20"/>
                <w:lang w:val="pt-BR"/>
              </w:rPr>
            </w:pPr>
            <w:r w:rsidRPr="00550D0A">
              <w:rPr>
                <w:rFonts w:asciiTheme="majorHAnsi" w:hAnsiTheme="majorHAnsi" w:cs="Arial"/>
                <w:sz w:val="20"/>
                <w:szCs w:val="20"/>
                <w:lang w:val="pt-BR"/>
              </w:rPr>
              <w:t xml:space="preserve">6.1 O Valor total estimado para a execução dos serviços é de </w:t>
            </w:r>
            <w:r w:rsidRPr="00550D0A">
              <w:rPr>
                <w:rFonts w:asciiTheme="majorHAnsi" w:hAnsiTheme="majorHAnsi" w:cs="Arial"/>
                <w:b/>
                <w:bCs/>
                <w:sz w:val="20"/>
                <w:szCs w:val="20"/>
              </w:rPr>
              <w:fldChar w:fldCharType="begin"/>
            </w:r>
            <w:r w:rsidRPr="00550D0A">
              <w:rPr>
                <w:rFonts w:asciiTheme="majorHAnsi" w:hAnsiTheme="majorHAnsi" w:cs="Arial"/>
                <w:b/>
                <w:bCs/>
                <w:sz w:val="20"/>
                <w:szCs w:val="20"/>
                <w:lang w:val="pt-BR"/>
              </w:rPr>
              <w:instrText xml:space="preserve"> MERGEFIELD VALOR_DA_OBRA </w:instrText>
            </w:r>
            <w:r w:rsidRPr="00550D0A">
              <w:rPr>
                <w:rFonts w:asciiTheme="majorHAnsi" w:hAnsiTheme="majorHAnsi" w:cs="Arial"/>
                <w:b/>
                <w:bCs/>
                <w:sz w:val="20"/>
                <w:szCs w:val="20"/>
              </w:rPr>
              <w:fldChar w:fldCharType="separate"/>
            </w:r>
            <w:r w:rsidRPr="00550D0A">
              <w:rPr>
                <w:rFonts w:asciiTheme="majorHAnsi" w:hAnsiTheme="majorHAnsi" w:cs="Arial"/>
                <w:b/>
                <w:bCs/>
                <w:noProof/>
                <w:sz w:val="20"/>
                <w:szCs w:val="20"/>
                <w:lang w:val="pt-BR"/>
              </w:rPr>
              <w:t>R$ 482.595,92 (Quatrocentos e oitenta e dois mil e quinhentos e noventa e cinco reais e noventa e dois centavos)</w:t>
            </w:r>
            <w:r w:rsidRPr="00550D0A">
              <w:rPr>
                <w:rFonts w:asciiTheme="majorHAnsi" w:hAnsiTheme="majorHAnsi" w:cs="Arial"/>
                <w:b/>
                <w:bCs/>
                <w:sz w:val="20"/>
                <w:szCs w:val="20"/>
              </w:rPr>
              <w:fldChar w:fldCharType="end"/>
            </w:r>
            <w:r w:rsidRPr="00550D0A">
              <w:rPr>
                <w:rFonts w:asciiTheme="majorHAnsi" w:hAnsiTheme="majorHAnsi" w:cs="Arial"/>
                <w:sz w:val="20"/>
                <w:szCs w:val="20"/>
                <w:lang w:val="pt-BR"/>
              </w:rPr>
              <w:t>, conforme planilha orçamentária em anexo.</w:t>
            </w:r>
          </w:p>
          <w:p w14:paraId="6A85511F" w14:textId="77777777" w:rsidR="00550D0A" w:rsidRPr="00550D0A" w:rsidRDefault="00550D0A" w:rsidP="000134DF">
            <w:pPr>
              <w:spacing w:before="240" w:after="240" w:line="360" w:lineRule="auto"/>
              <w:ind w:firstLine="301"/>
              <w:jc w:val="both"/>
              <w:rPr>
                <w:rFonts w:asciiTheme="majorHAnsi" w:hAnsiTheme="majorHAnsi" w:cs="Arial"/>
                <w:sz w:val="20"/>
                <w:szCs w:val="20"/>
                <w:lang w:val="pt-BR"/>
              </w:rPr>
            </w:pPr>
            <w:r w:rsidRPr="00550D0A">
              <w:rPr>
                <w:rFonts w:asciiTheme="majorHAnsi" w:hAnsiTheme="majorHAnsi" w:cs="Arial"/>
                <w:sz w:val="20"/>
                <w:szCs w:val="20"/>
                <w:lang w:val="pt-BR"/>
              </w:rPr>
              <w:t xml:space="preserve">6.2 O orçamento foi elaborado com base nos quantitativos detalhados dos projetos, utilizando os preços de referência SINAPI (Sistema Nacional de Pesquisa de Custos e Índices da Construção Civil) referentes à </w:t>
            </w:r>
            <w:r w:rsidRPr="00550D0A">
              <w:rPr>
                <w:rFonts w:asciiTheme="majorHAnsi" w:hAnsiTheme="majorHAnsi" w:cs="Arial"/>
                <w:b/>
                <w:bCs/>
                <w:i/>
                <w:iCs/>
                <w:sz w:val="20"/>
                <w:szCs w:val="20"/>
                <w:lang w:val="pt-BR"/>
              </w:rPr>
              <w:t>DATA BASE</w:t>
            </w:r>
            <w:r w:rsidRPr="00550D0A">
              <w:rPr>
                <w:rFonts w:asciiTheme="majorHAnsi" w:hAnsiTheme="majorHAnsi" w:cs="Arial"/>
                <w:b/>
                <w:bCs/>
                <w:sz w:val="20"/>
                <w:szCs w:val="20"/>
                <w:lang w:val="pt-BR"/>
              </w:rPr>
              <w:t xml:space="preserve"> </w:t>
            </w:r>
            <w:r w:rsidRPr="00550D0A">
              <w:rPr>
                <w:rFonts w:asciiTheme="majorHAnsi" w:hAnsiTheme="majorHAnsi" w:cs="Arial"/>
                <w:b/>
                <w:bCs/>
                <w:i/>
                <w:iCs/>
                <w:sz w:val="20"/>
                <w:szCs w:val="20"/>
              </w:rPr>
              <w:fldChar w:fldCharType="begin"/>
            </w:r>
            <w:r w:rsidRPr="00550D0A">
              <w:rPr>
                <w:rFonts w:asciiTheme="majorHAnsi" w:hAnsiTheme="majorHAnsi" w:cs="Arial"/>
                <w:b/>
                <w:bCs/>
                <w:i/>
                <w:iCs/>
                <w:sz w:val="20"/>
                <w:szCs w:val="20"/>
                <w:lang w:val="pt-BR"/>
              </w:rPr>
              <w:instrText xml:space="preserve"> MERGEFIELD DATA_BASE </w:instrText>
            </w:r>
            <w:r w:rsidRPr="00550D0A">
              <w:rPr>
                <w:rFonts w:asciiTheme="majorHAnsi" w:hAnsiTheme="majorHAnsi" w:cs="Arial"/>
                <w:b/>
                <w:bCs/>
                <w:i/>
                <w:iCs/>
                <w:sz w:val="20"/>
                <w:szCs w:val="20"/>
              </w:rPr>
              <w:fldChar w:fldCharType="separate"/>
            </w:r>
            <w:r w:rsidRPr="00550D0A">
              <w:rPr>
                <w:rFonts w:asciiTheme="majorHAnsi" w:hAnsiTheme="majorHAnsi" w:cs="Arial"/>
                <w:b/>
                <w:bCs/>
                <w:i/>
                <w:iCs/>
                <w:noProof/>
                <w:sz w:val="20"/>
                <w:szCs w:val="20"/>
                <w:lang w:val="pt-BR"/>
              </w:rPr>
              <w:t>06/2026 – NÃO DESONERADO – TOCANTINS E SICRO 04/2026</w:t>
            </w:r>
            <w:r w:rsidRPr="00550D0A">
              <w:rPr>
                <w:rFonts w:asciiTheme="majorHAnsi" w:hAnsiTheme="majorHAnsi" w:cs="Arial"/>
                <w:b/>
                <w:bCs/>
                <w:i/>
                <w:iCs/>
                <w:sz w:val="20"/>
                <w:szCs w:val="20"/>
              </w:rPr>
              <w:fldChar w:fldCharType="end"/>
            </w:r>
            <w:r w:rsidRPr="00550D0A">
              <w:rPr>
                <w:rFonts w:asciiTheme="majorHAnsi" w:hAnsiTheme="majorHAnsi" w:cs="Arial"/>
                <w:sz w:val="20"/>
                <w:szCs w:val="20"/>
                <w:lang w:val="pt-BR"/>
              </w:rPr>
              <w:t>, que é a tabela de referência pública nacional de orçamentos de obras em geral, mantida pela Caixa Econômica Federal e pelo Instituto Brasileiro de Geografia e Estatística (IBGE), que informa os custos e índices da Construção Civil no Brasil. Quando não encontrado, utilizou-se preços de referências públicas regionais ou por meio de pesquisa de mercado.</w:t>
            </w:r>
          </w:p>
          <w:p w14:paraId="17860D99" w14:textId="77777777" w:rsidR="00550D0A" w:rsidRPr="00550D0A" w:rsidRDefault="00550D0A" w:rsidP="000134DF">
            <w:pPr>
              <w:spacing w:before="240" w:after="240" w:line="360" w:lineRule="auto"/>
              <w:ind w:firstLine="301"/>
              <w:jc w:val="both"/>
              <w:rPr>
                <w:rFonts w:asciiTheme="majorHAnsi" w:hAnsiTheme="majorHAnsi" w:cs="Arial"/>
                <w:sz w:val="20"/>
                <w:szCs w:val="20"/>
                <w:lang w:val="pt-BR"/>
              </w:rPr>
            </w:pPr>
            <w:r w:rsidRPr="00550D0A">
              <w:rPr>
                <w:rFonts w:asciiTheme="majorHAnsi" w:hAnsiTheme="majorHAnsi" w:cs="Arial"/>
                <w:sz w:val="20"/>
                <w:szCs w:val="20"/>
                <w:lang w:val="pt-BR"/>
              </w:rPr>
              <w:t>6.3 Na impossibilidade de se utilizar as fontes e tabelas de preços citadas acima foram criadas composições próprias, utilizando o processo de comparação de serviços, materiais e insumos, sempre observando, inicialmente, os preços dos insumos do SINAPI e/ou SICRO, e na ausência destes, os preços praticados no mercado local, por intermédio de comprovação por meio de documentos fiscais ou orçamentos prévios.</w:t>
            </w:r>
          </w:p>
        </w:tc>
      </w:tr>
      <w:tr w:rsidR="00550D0A" w:rsidRPr="00550D0A" w14:paraId="7FED32BE" w14:textId="77777777" w:rsidTr="000134DF">
        <w:trPr>
          <w:trHeight w:val="415"/>
        </w:trPr>
        <w:tc>
          <w:tcPr>
            <w:tcW w:w="9628" w:type="dxa"/>
            <w:shd w:val="clear" w:color="auto" w:fill="DBDBDB"/>
            <w:vAlign w:val="center"/>
          </w:tcPr>
          <w:p w14:paraId="63A3046A" w14:textId="77777777" w:rsidR="00550D0A" w:rsidRPr="00550D0A" w:rsidRDefault="00550D0A" w:rsidP="000134DF">
            <w:pPr>
              <w:pStyle w:val="TableParagraph"/>
              <w:spacing w:line="210" w:lineRule="exact"/>
              <w:ind w:left="110"/>
              <w:rPr>
                <w:rFonts w:asciiTheme="majorHAnsi" w:hAnsiTheme="majorHAnsi"/>
                <w:b/>
                <w:sz w:val="20"/>
                <w:szCs w:val="20"/>
              </w:rPr>
            </w:pPr>
            <w:r w:rsidRPr="00550D0A">
              <w:rPr>
                <w:rFonts w:asciiTheme="majorHAnsi" w:hAnsiTheme="majorHAnsi"/>
                <w:b/>
                <w:sz w:val="20"/>
                <w:szCs w:val="20"/>
              </w:rPr>
              <w:t>7</w:t>
            </w:r>
            <w:r w:rsidRPr="00550D0A">
              <w:rPr>
                <w:rFonts w:asciiTheme="majorHAnsi" w:hAnsiTheme="majorHAnsi"/>
                <w:sz w:val="20"/>
                <w:szCs w:val="20"/>
              </w:rPr>
              <w:t>.</w:t>
            </w:r>
            <w:r w:rsidRPr="00550D0A">
              <w:rPr>
                <w:rFonts w:asciiTheme="majorHAnsi" w:hAnsiTheme="majorHAnsi"/>
                <w:spacing w:val="-7"/>
                <w:sz w:val="20"/>
                <w:szCs w:val="20"/>
              </w:rPr>
              <w:t xml:space="preserve"> </w:t>
            </w:r>
            <w:r w:rsidRPr="00550D0A">
              <w:rPr>
                <w:rFonts w:asciiTheme="majorHAnsi" w:hAnsiTheme="majorHAnsi"/>
                <w:b/>
                <w:sz w:val="20"/>
                <w:szCs w:val="20"/>
              </w:rPr>
              <w:t>PRAZO PARA ENTREGA / EXECUÇÃO.</w:t>
            </w:r>
          </w:p>
        </w:tc>
      </w:tr>
      <w:tr w:rsidR="00550D0A" w:rsidRPr="00550D0A" w14:paraId="127F7B92" w14:textId="77777777" w:rsidTr="000134DF">
        <w:trPr>
          <w:trHeight w:val="415"/>
        </w:trPr>
        <w:tc>
          <w:tcPr>
            <w:tcW w:w="9628" w:type="dxa"/>
            <w:vAlign w:val="center"/>
          </w:tcPr>
          <w:p w14:paraId="49C093DD" w14:textId="77777777" w:rsidR="00550D0A" w:rsidRPr="00550D0A" w:rsidRDefault="00550D0A" w:rsidP="000134DF">
            <w:pPr>
              <w:ind w:firstLine="298"/>
              <w:jc w:val="both"/>
              <w:rPr>
                <w:rFonts w:asciiTheme="majorHAnsi" w:hAnsiTheme="majorHAnsi" w:cs="Arial"/>
                <w:sz w:val="20"/>
                <w:szCs w:val="20"/>
                <w:lang w:val="pt-BR"/>
              </w:rPr>
            </w:pPr>
            <w:r w:rsidRPr="00550D0A">
              <w:rPr>
                <w:rFonts w:asciiTheme="majorHAnsi" w:hAnsiTheme="majorHAnsi" w:cs="Arial"/>
                <w:sz w:val="20"/>
                <w:szCs w:val="20"/>
                <w:lang w:val="pt-BR"/>
              </w:rPr>
              <w:t xml:space="preserve">O prazo previsto para execução dos serviços é de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DURAÇÃO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lang w:val="pt-BR"/>
              </w:rPr>
              <w:t>01 (um) mês</w:t>
            </w:r>
            <w:r w:rsidRPr="00550D0A">
              <w:rPr>
                <w:rFonts w:asciiTheme="majorHAnsi" w:hAnsiTheme="majorHAnsi" w:cs="Arial"/>
                <w:sz w:val="20"/>
                <w:szCs w:val="20"/>
              </w:rPr>
              <w:fldChar w:fldCharType="end"/>
            </w:r>
            <w:r w:rsidRPr="00550D0A">
              <w:rPr>
                <w:rFonts w:asciiTheme="majorHAnsi" w:hAnsiTheme="majorHAnsi" w:cs="Arial"/>
                <w:sz w:val="20"/>
                <w:szCs w:val="20"/>
                <w:lang w:val="pt-BR"/>
              </w:rPr>
              <w:t>, conforme cronograma físico-financeiro em anexo, contados a partir da data da assinatura da Ordem de Serviço. O contratado terá 5 (cinco) dias corridos a contar do recebimento da Ordem de Serviços - O.S. para o início das obras.</w:t>
            </w:r>
          </w:p>
          <w:p w14:paraId="7BF57467" w14:textId="77777777" w:rsidR="00550D0A" w:rsidRPr="00550D0A" w:rsidRDefault="00550D0A" w:rsidP="000134DF">
            <w:pPr>
              <w:pStyle w:val="TableParagraph"/>
              <w:spacing w:line="210" w:lineRule="exact"/>
              <w:rPr>
                <w:rFonts w:asciiTheme="majorHAnsi" w:eastAsia="Calibri" w:hAnsiTheme="majorHAnsi"/>
                <w:sz w:val="20"/>
                <w:szCs w:val="20"/>
                <w:lang w:val="pt-BR"/>
              </w:rPr>
            </w:pPr>
          </w:p>
        </w:tc>
      </w:tr>
      <w:tr w:rsidR="00550D0A" w:rsidRPr="00550D0A" w14:paraId="0457D08E" w14:textId="77777777" w:rsidTr="000134DF">
        <w:trPr>
          <w:trHeight w:val="448"/>
        </w:trPr>
        <w:tc>
          <w:tcPr>
            <w:tcW w:w="9628" w:type="dxa"/>
            <w:shd w:val="clear" w:color="auto" w:fill="DBDBDB"/>
          </w:tcPr>
          <w:p w14:paraId="3FB45619" w14:textId="77777777" w:rsidR="00550D0A" w:rsidRPr="00550D0A" w:rsidRDefault="00550D0A" w:rsidP="000134DF">
            <w:pPr>
              <w:pStyle w:val="TableParagraph"/>
              <w:spacing w:before="110"/>
              <w:ind w:left="110"/>
              <w:rPr>
                <w:rFonts w:asciiTheme="majorHAnsi" w:hAnsiTheme="majorHAnsi"/>
                <w:b/>
                <w:sz w:val="20"/>
                <w:szCs w:val="20"/>
              </w:rPr>
            </w:pPr>
            <w:r w:rsidRPr="00550D0A">
              <w:rPr>
                <w:rFonts w:asciiTheme="majorHAnsi" w:hAnsiTheme="majorHAnsi"/>
                <w:b/>
                <w:sz w:val="20"/>
                <w:szCs w:val="20"/>
              </w:rPr>
              <w:t>8</w:t>
            </w:r>
            <w:r w:rsidRPr="00550D0A">
              <w:rPr>
                <w:rFonts w:asciiTheme="majorHAnsi" w:hAnsiTheme="majorHAnsi"/>
                <w:sz w:val="20"/>
                <w:szCs w:val="20"/>
              </w:rPr>
              <w:t>.</w:t>
            </w:r>
            <w:r w:rsidRPr="00550D0A">
              <w:rPr>
                <w:rFonts w:asciiTheme="majorHAnsi" w:hAnsiTheme="majorHAnsi"/>
                <w:spacing w:val="-7"/>
                <w:sz w:val="20"/>
                <w:szCs w:val="20"/>
              </w:rPr>
              <w:t xml:space="preserve"> </w:t>
            </w:r>
            <w:r w:rsidRPr="00550D0A">
              <w:rPr>
                <w:rFonts w:asciiTheme="majorHAnsi" w:hAnsiTheme="majorHAnsi"/>
                <w:b/>
                <w:sz w:val="20"/>
                <w:szCs w:val="20"/>
              </w:rPr>
              <w:t>LOCAL DE ENTREGA / REALIZAÇÃO / INSTALAÇÃO</w:t>
            </w:r>
          </w:p>
        </w:tc>
      </w:tr>
      <w:tr w:rsidR="00550D0A" w:rsidRPr="00550D0A" w14:paraId="27FA2CFA" w14:textId="77777777" w:rsidTr="000134DF">
        <w:trPr>
          <w:trHeight w:val="97"/>
        </w:trPr>
        <w:tc>
          <w:tcPr>
            <w:tcW w:w="9628" w:type="dxa"/>
            <w:tcBorders>
              <w:bottom w:val="single" w:sz="4" w:space="0" w:color="auto"/>
            </w:tcBorders>
          </w:tcPr>
          <w:p w14:paraId="37E89866" w14:textId="77777777" w:rsidR="00550D0A" w:rsidRPr="00550D0A" w:rsidRDefault="00550D0A" w:rsidP="000134DF">
            <w:pPr>
              <w:spacing w:before="240" w:after="240" w:line="360" w:lineRule="auto"/>
              <w:ind w:firstLine="284"/>
              <w:jc w:val="both"/>
              <w:rPr>
                <w:rFonts w:asciiTheme="majorHAnsi" w:hAnsiTheme="majorHAnsi" w:cs="Arial"/>
                <w:sz w:val="20"/>
                <w:szCs w:val="20"/>
                <w:lang w:val="pt-BR"/>
              </w:rPr>
            </w:pPr>
            <w:r w:rsidRPr="00550D0A">
              <w:rPr>
                <w:rFonts w:asciiTheme="majorHAnsi" w:hAnsiTheme="majorHAnsi" w:cs="Arial"/>
                <w:sz w:val="20"/>
                <w:szCs w:val="20"/>
                <w:lang w:val="pt-BR"/>
              </w:rPr>
              <w:t xml:space="preserve">O local a ser realizado a obra situa-se na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ENDEREÇO_DA_OBRA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lang w:val="pt-BR"/>
              </w:rPr>
              <w:t>Rua Aeroporto, Rua 2 e Rua 4</w:t>
            </w:r>
            <w:r w:rsidRPr="00550D0A">
              <w:rPr>
                <w:rFonts w:asciiTheme="majorHAnsi" w:hAnsiTheme="majorHAnsi" w:cs="Arial"/>
                <w:sz w:val="20"/>
                <w:szCs w:val="20"/>
              </w:rPr>
              <w:fldChar w:fldCharType="end"/>
            </w:r>
            <w:r w:rsidRPr="00550D0A">
              <w:rPr>
                <w:rFonts w:asciiTheme="majorHAnsi" w:hAnsiTheme="majorHAnsi" w:cs="Arial"/>
                <w:sz w:val="20"/>
                <w:szCs w:val="20"/>
                <w:lang w:val="pt-BR"/>
              </w:rPr>
              <w:t xml:space="preserve"> na zona Urbana de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MUNICÍPIO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lang w:val="pt-BR"/>
              </w:rPr>
              <w:t>Araguanã - TO</w:t>
            </w:r>
            <w:r w:rsidRPr="00550D0A">
              <w:rPr>
                <w:rFonts w:asciiTheme="majorHAnsi" w:hAnsiTheme="majorHAnsi" w:cs="Arial"/>
                <w:sz w:val="20"/>
                <w:szCs w:val="20"/>
              </w:rPr>
              <w:fldChar w:fldCharType="end"/>
            </w:r>
            <w:r w:rsidRPr="00550D0A">
              <w:rPr>
                <w:rFonts w:asciiTheme="majorHAnsi" w:hAnsiTheme="majorHAnsi" w:cs="Arial"/>
                <w:sz w:val="20"/>
                <w:szCs w:val="20"/>
                <w:lang w:val="pt-BR"/>
              </w:rPr>
              <w:t>.</w:t>
            </w:r>
          </w:p>
          <w:p w14:paraId="712B5F76" w14:textId="77777777" w:rsidR="00550D0A" w:rsidRPr="00550D0A" w:rsidRDefault="00550D0A" w:rsidP="000134DF">
            <w:pPr>
              <w:snapToGrid w:val="0"/>
              <w:spacing w:before="240" w:after="34" w:line="360" w:lineRule="auto"/>
              <w:ind w:firstLine="297"/>
              <w:jc w:val="both"/>
              <w:rPr>
                <w:rFonts w:asciiTheme="majorHAnsi" w:hAnsiTheme="majorHAnsi" w:cs="Arial"/>
                <w:sz w:val="20"/>
                <w:szCs w:val="20"/>
                <w:lang w:val="pt-BR"/>
              </w:rPr>
            </w:pPr>
            <w:r w:rsidRPr="00550D0A">
              <w:rPr>
                <w:rFonts w:asciiTheme="majorHAnsi" w:hAnsiTheme="majorHAnsi" w:cs="Arial"/>
                <w:sz w:val="20"/>
                <w:szCs w:val="20"/>
                <w:lang w:val="pt-BR"/>
              </w:rPr>
              <w:lastRenderedPageBreak/>
              <w:t xml:space="preserve">Coordenadas Geográficas: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COORDENADAS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-6.592798°, -48.641511°</w:t>
            </w:r>
            <w:r w:rsidRPr="00550D0A">
              <w:rPr>
                <w:rFonts w:asciiTheme="majorHAnsi" w:hAnsiTheme="majorHAnsi" w:cs="Arial"/>
                <w:sz w:val="20"/>
                <w:szCs w:val="20"/>
              </w:rPr>
              <w:fldChar w:fldCharType="end"/>
            </w:r>
          </w:p>
        </w:tc>
      </w:tr>
      <w:tr w:rsidR="00550D0A" w:rsidRPr="00550D0A" w14:paraId="5AF9E650" w14:textId="77777777" w:rsidTr="000134DF">
        <w:trPr>
          <w:trHeight w:val="360"/>
        </w:trPr>
        <w:tc>
          <w:tcPr>
            <w:tcW w:w="9628" w:type="dxa"/>
            <w:shd w:val="clear" w:color="auto" w:fill="DBDBDB"/>
            <w:vAlign w:val="center"/>
          </w:tcPr>
          <w:p w14:paraId="439C3715" w14:textId="77777777" w:rsidR="00550D0A" w:rsidRPr="00550D0A" w:rsidRDefault="00550D0A" w:rsidP="000134DF">
            <w:pPr>
              <w:pStyle w:val="TableParagraph"/>
              <w:spacing w:line="210" w:lineRule="exact"/>
              <w:ind w:left="110"/>
              <w:rPr>
                <w:rFonts w:asciiTheme="majorHAnsi" w:hAnsiTheme="majorHAnsi"/>
                <w:b/>
                <w:sz w:val="20"/>
                <w:szCs w:val="20"/>
              </w:rPr>
            </w:pPr>
            <w:r w:rsidRPr="00550D0A">
              <w:rPr>
                <w:rFonts w:asciiTheme="majorHAnsi" w:hAnsiTheme="majorHAnsi"/>
                <w:b/>
                <w:sz w:val="20"/>
                <w:szCs w:val="20"/>
              </w:rPr>
              <w:lastRenderedPageBreak/>
              <w:t>9</w:t>
            </w:r>
            <w:r w:rsidRPr="00550D0A">
              <w:rPr>
                <w:rFonts w:asciiTheme="majorHAnsi" w:hAnsiTheme="majorHAnsi"/>
                <w:sz w:val="20"/>
                <w:szCs w:val="20"/>
              </w:rPr>
              <w:t>.</w:t>
            </w:r>
            <w:r w:rsidRPr="00550D0A">
              <w:rPr>
                <w:rFonts w:asciiTheme="majorHAnsi" w:hAnsiTheme="majorHAnsi"/>
                <w:spacing w:val="-7"/>
                <w:sz w:val="20"/>
                <w:szCs w:val="20"/>
              </w:rPr>
              <w:t xml:space="preserve"> </w:t>
            </w:r>
            <w:r w:rsidRPr="00550D0A">
              <w:rPr>
                <w:rFonts w:asciiTheme="majorHAnsi" w:hAnsiTheme="majorHAnsi"/>
                <w:b/>
                <w:sz w:val="20"/>
                <w:szCs w:val="20"/>
              </w:rPr>
              <w:t>DESCRIÇÃO</w:t>
            </w:r>
            <w:r w:rsidRPr="00550D0A">
              <w:rPr>
                <w:rFonts w:asciiTheme="majorHAnsi" w:hAnsiTheme="majorHAnsi"/>
                <w:b/>
                <w:spacing w:val="-6"/>
                <w:sz w:val="20"/>
                <w:szCs w:val="20"/>
              </w:rPr>
              <w:t xml:space="preserve"> </w:t>
            </w:r>
            <w:r w:rsidRPr="00550D0A">
              <w:rPr>
                <w:rFonts w:asciiTheme="majorHAnsi" w:hAnsiTheme="majorHAnsi"/>
                <w:b/>
                <w:sz w:val="20"/>
                <w:szCs w:val="20"/>
              </w:rPr>
              <w:t>DA</w:t>
            </w:r>
            <w:r w:rsidRPr="00550D0A">
              <w:rPr>
                <w:rFonts w:asciiTheme="majorHAnsi" w:hAnsiTheme="majorHAnsi"/>
                <w:b/>
                <w:spacing w:val="-5"/>
                <w:sz w:val="20"/>
                <w:szCs w:val="20"/>
              </w:rPr>
              <w:t xml:space="preserve"> </w:t>
            </w:r>
            <w:r w:rsidRPr="00550D0A">
              <w:rPr>
                <w:rFonts w:asciiTheme="majorHAnsi" w:hAnsiTheme="majorHAnsi"/>
                <w:b/>
                <w:sz w:val="20"/>
                <w:szCs w:val="20"/>
              </w:rPr>
              <w:t>SOLUÇÃO</w:t>
            </w:r>
            <w:r w:rsidRPr="00550D0A">
              <w:rPr>
                <w:rFonts w:asciiTheme="majorHAnsi" w:hAnsiTheme="majorHAnsi"/>
                <w:b/>
                <w:spacing w:val="-5"/>
                <w:sz w:val="20"/>
                <w:szCs w:val="20"/>
              </w:rPr>
              <w:t xml:space="preserve"> </w:t>
            </w:r>
            <w:r w:rsidRPr="00550D0A">
              <w:rPr>
                <w:rFonts w:asciiTheme="majorHAnsi" w:hAnsiTheme="majorHAnsi"/>
                <w:b/>
                <w:sz w:val="20"/>
                <w:szCs w:val="20"/>
              </w:rPr>
              <w:t>COMO</w:t>
            </w:r>
            <w:r w:rsidRPr="00550D0A">
              <w:rPr>
                <w:rFonts w:asciiTheme="majorHAnsi" w:hAnsiTheme="majorHAnsi"/>
                <w:b/>
                <w:spacing w:val="-6"/>
                <w:sz w:val="20"/>
                <w:szCs w:val="20"/>
              </w:rPr>
              <w:t xml:space="preserve"> </w:t>
            </w:r>
            <w:r w:rsidRPr="00550D0A">
              <w:rPr>
                <w:rFonts w:asciiTheme="majorHAnsi" w:hAnsiTheme="majorHAnsi"/>
                <w:b/>
                <w:sz w:val="20"/>
                <w:szCs w:val="20"/>
              </w:rPr>
              <w:t>UM</w:t>
            </w:r>
            <w:r w:rsidRPr="00550D0A">
              <w:rPr>
                <w:rFonts w:asciiTheme="majorHAnsi" w:hAnsiTheme="majorHAnsi"/>
                <w:b/>
                <w:spacing w:val="-5"/>
                <w:sz w:val="20"/>
                <w:szCs w:val="20"/>
              </w:rPr>
              <w:t xml:space="preserve"> </w:t>
            </w:r>
            <w:r w:rsidRPr="00550D0A">
              <w:rPr>
                <w:rFonts w:asciiTheme="majorHAnsi" w:hAnsiTheme="majorHAnsi"/>
                <w:b/>
                <w:spacing w:val="-4"/>
                <w:sz w:val="20"/>
                <w:szCs w:val="20"/>
              </w:rPr>
              <w:t>TODO E MODELO DE EXECUÇÃO</w:t>
            </w:r>
          </w:p>
        </w:tc>
      </w:tr>
      <w:tr w:rsidR="00550D0A" w:rsidRPr="00550D0A" w14:paraId="3766DA48" w14:textId="77777777" w:rsidTr="000134DF">
        <w:trPr>
          <w:trHeight w:val="4484"/>
        </w:trPr>
        <w:tc>
          <w:tcPr>
            <w:tcW w:w="9628" w:type="dxa"/>
            <w:tcBorders>
              <w:bottom w:val="single" w:sz="4" w:space="0" w:color="auto"/>
            </w:tcBorders>
          </w:tcPr>
          <w:p w14:paraId="4005620E" w14:textId="77777777" w:rsidR="00550D0A" w:rsidRPr="00550D0A" w:rsidRDefault="00550D0A" w:rsidP="000134DF">
            <w:pPr>
              <w:pStyle w:val="TableParagraph"/>
              <w:spacing w:before="240" w:after="240" w:line="360" w:lineRule="auto"/>
              <w:ind w:firstLine="297"/>
              <w:jc w:val="both"/>
              <w:rPr>
                <w:rFonts w:asciiTheme="majorHAnsi" w:hAnsiTheme="majorHAnsi"/>
                <w:sz w:val="20"/>
                <w:szCs w:val="20"/>
              </w:rPr>
            </w:pPr>
            <w:r w:rsidRPr="00550D0A">
              <w:rPr>
                <w:rFonts w:asciiTheme="majorHAnsi" w:hAnsiTheme="majorHAnsi"/>
                <w:sz w:val="20"/>
                <w:szCs w:val="20"/>
              </w:rPr>
              <w:t>9.1 A presente etapa apresenta os elementos do artigo 6, inciso XXIII, alínea “c”, da Lei n° 14.133/2021.</w:t>
            </w:r>
          </w:p>
          <w:p w14:paraId="298F8882" w14:textId="77777777" w:rsidR="00550D0A" w:rsidRPr="00550D0A" w:rsidRDefault="00550D0A" w:rsidP="000134DF">
            <w:pPr>
              <w:pStyle w:val="TableParagraph"/>
              <w:spacing w:before="240" w:after="240" w:line="360" w:lineRule="auto"/>
              <w:ind w:firstLine="297"/>
              <w:jc w:val="both"/>
              <w:rPr>
                <w:rFonts w:asciiTheme="majorHAnsi" w:hAnsiTheme="majorHAnsi"/>
                <w:sz w:val="20"/>
                <w:szCs w:val="20"/>
              </w:rPr>
            </w:pPr>
            <w:r w:rsidRPr="00550D0A">
              <w:rPr>
                <w:rFonts w:asciiTheme="majorHAnsi" w:hAnsiTheme="majorHAnsi"/>
                <w:sz w:val="20"/>
                <w:szCs w:val="20"/>
              </w:rPr>
              <w:t>9.2 A solução desenvolvida na presente contratação trata-se da execução de obra, definida pelo artigo 6°, XII, da lei 14.133/2021 como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w:t>
            </w:r>
          </w:p>
          <w:p w14:paraId="02749967" w14:textId="77777777" w:rsidR="00550D0A" w:rsidRPr="00550D0A" w:rsidRDefault="00550D0A" w:rsidP="000134DF">
            <w:pPr>
              <w:pStyle w:val="TableParagraph"/>
              <w:spacing w:before="240" w:after="240" w:line="360" w:lineRule="auto"/>
              <w:ind w:firstLine="297"/>
              <w:jc w:val="both"/>
              <w:rPr>
                <w:rFonts w:asciiTheme="majorHAnsi" w:hAnsiTheme="majorHAnsi"/>
                <w:sz w:val="20"/>
                <w:szCs w:val="20"/>
              </w:rPr>
            </w:pPr>
            <w:r w:rsidRPr="00550D0A">
              <w:rPr>
                <w:rFonts w:asciiTheme="majorHAnsi" w:hAnsiTheme="majorHAnsi"/>
                <w:sz w:val="20"/>
                <w:szCs w:val="20"/>
              </w:rPr>
              <w:t xml:space="preserve">  9.3 Este projeto compreende a Contratação de </w:t>
            </w:r>
            <w:r w:rsidRPr="00550D0A">
              <w:rPr>
                <w:rFonts w:asciiTheme="majorHAnsi" w:hAnsiTheme="majorHAnsi"/>
                <w:sz w:val="20"/>
                <w:szCs w:val="20"/>
                <w:lang w:val="pt-BR"/>
              </w:rPr>
              <w:t xml:space="preserve">de empresa para execução da obra de </w:t>
            </w:r>
            <w:r w:rsidRPr="00550D0A">
              <w:rPr>
                <w:rFonts w:asciiTheme="majorHAnsi" w:hAnsiTheme="majorHAnsi"/>
                <w:sz w:val="20"/>
                <w:szCs w:val="20"/>
              </w:rPr>
              <w:fldChar w:fldCharType="begin"/>
            </w:r>
            <w:r w:rsidRPr="00550D0A">
              <w:rPr>
                <w:rFonts w:asciiTheme="majorHAnsi" w:hAnsiTheme="majorHAnsi"/>
                <w:sz w:val="20"/>
                <w:szCs w:val="20"/>
                <w:lang w:val="pt-BR"/>
              </w:rPr>
              <w:instrText xml:space="preserve"> MERGEFIELD OBJETO </w:instrText>
            </w:r>
            <w:r w:rsidRPr="00550D0A">
              <w:rPr>
                <w:rFonts w:asciiTheme="majorHAnsi" w:hAnsiTheme="majorHAnsi"/>
                <w:sz w:val="20"/>
                <w:szCs w:val="20"/>
              </w:rPr>
              <w:fldChar w:fldCharType="separate"/>
            </w:r>
            <w:r w:rsidRPr="00550D0A">
              <w:rPr>
                <w:rFonts w:asciiTheme="majorHAnsi" w:hAnsiTheme="majorHAnsi"/>
                <w:noProof/>
                <w:sz w:val="20"/>
                <w:szCs w:val="20"/>
              </w:rPr>
              <w:t>RECAPEAMENTO ASFÁLTICO EM CONCRETO BETUMINOSO USINADO À QUENTE (CBUQ) EM RUAS E/OU AVENIDAS NA CIDADE DE ARAGUANÃ - TO</w:t>
            </w:r>
            <w:r w:rsidRPr="00550D0A">
              <w:rPr>
                <w:rFonts w:asciiTheme="majorHAnsi" w:hAnsiTheme="majorHAnsi"/>
                <w:sz w:val="20"/>
                <w:szCs w:val="20"/>
              </w:rPr>
              <w:fldChar w:fldCharType="end"/>
            </w:r>
            <w:r w:rsidRPr="00550D0A">
              <w:rPr>
                <w:rFonts w:asciiTheme="majorHAnsi" w:hAnsiTheme="majorHAnsi"/>
                <w:sz w:val="20"/>
                <w:szCs w:val="20"/>
                <w:lang w:val="pt-BR"/>
              </w:rPr>
              <w:t>.</w:t>
            </w:r>
          </w:p>
          <w:p w14:paraId="4E2DC468" w14:textId="77777777" w:rsidR="00550D0A" w:rsidRPr="00550D0A" w:rsidRDefault="00550D0A" w:rsidP="000134DF">
            <w:pPr>
              <w:pStyle w:val="TableParagraph"/>
              <w:spacing w:before="240" w:after="240" w:line="360" w:lineRule="auto"/>
              <w:ind w:firstLine="297"/>
              <w:jc w:val="both"/>
              <w:rPr>
                <w:rFonts w:asciiTheme="majorHAnsi" w:hAnsiTheme="majorHAnsi"/>
                <w:sz w:val="20"/>
                <w:szCs w:val="20"/>
              </w:rPr>
            </w:pPr>
            <w:r w:rsidRPr="00550D0A">
              <w:rPr>
                <w:rFonts w:asciiTheme="majorHAnsi" w:hAnsiTheme="majorHAnsi"/>
                <w:sz w:val="20"/>
                <w:szCs w:val="20"/>
              </w:rPr>
              <w:t>9.4 Para a execução dos serviços do presente Termo de Referência / Projeto básico sugere-se a execução indireta, por meio de contratação de empresa especializada de Engenharia e/ou Arquitetura, baseado na Lei nº 14.133/21, na modalidade</w:t>
            </w:r>
            <w:r w:rsidRPr="00550D0A">
              <w:rPr>
                <w:rFonts w:asciiTheme="majorHAnsi" w:hAnsiTheme="majorHAnsi"/>
                <w:b/>
                <w:bCs/>
                <w:sz w:val="20"/>
                <w:szCs w:val="20"/>
              </w:rPr>
              <w:t xml:space="preserve"> </w:t>
            </w:r>
            <w:r w:rsidRPr="00550D0A">
              <w:rPr>
                <w:rFonts w:asciiTheme="majorHAnsi" w:hAnsiTheme="majorHAnsi"/>
                <w:b/>
                <w:bCs/>
                <w:i/>
                <w:iCs/>
                <w:sz w:val="20"/>
                <w:szCs w:val="20"/>
              </w:rPr>
              <w:t>CONCORRÊNCIA</w:t>
            </w:r>
            <w:r w:rsidRPr="00550D0A">
              <w:rPr>
                <w:rFonts w:asciiTheme="majorHAnsi" w:hAnsiTheme="majorHAnsi"/>
                <w:sz w:val="20"/>
                <w:szCs w:val="20"/>
              </w:rPr>
              <w:t xml:space="preserve">, por meio de </w:t>
            </w:r>
            <w:r w:rsidRPr="00550D0A">
              <w:rPr>
                <w:rFonts w:asciiTheme="majorHAnsi" w:hAnsiTheme="majorHAnsi"/>
                <w:b/>
                <w:bCs/>
                <w:i/>
                <w:iCs/>
                <w:sz w:val="20"/>
                <w:szCs w:val="20"/>
              </w:rPr>
              <w:t>MENOR PREÇO GLOBAL</w:t>
            </w:r>
            <w:r w:rsidRPr="00550D0A">
              <w:rPr>
                <w:rFonts w:asciiTheme="majorHAnsi" w:hAnsiTheme="majorHAnsi"/>
                <w:sz w:val="20"/>
                <w:szCs w:val="20"/>
              </w:rPr>
              <w:t>, tendo em vista a vantajosidade para a Administração, oriunda da economia de escala;</w:t>
            </w:r>
          </w:p>
          <w:p w14:paraId="4CD4A845" w14:textId="77777777" w:rsidR="00550D0A" w:rsidRPr="00550D0A" w:rsidRDefault="00550D0A" w:rsidP="000134DF">
            <w:pPr>
              <w:pStyle w:val="TableParagraph"/>
              <w:spacing w:before="240" w:after="240" w:line="360" w:lineRule="auto"/>
              <w:ind w:left="149" w:firstLine="142"/>
              <w:jc w:val="both"/>
              <w:rPr>
                <w:rFonts w:asciiTheme="majorHAnsi" w:hAnsiTheme="majorHAnsi"/>
                <w:sz w:val="20"/>
                <w:szCs w:val="20"/>
              </w:rPr>
            </w:pPr>
            <w:r w:rsidRPr="00550D0A">
              <w:rPr>
                <w:rFonts w:asciiTheme="majorHAnsi" w:hAnsiTheme="majorHAnsi"/>
                <w:sz w:val="20"/>
                <w:szCs w:val="20"/>
              </w:rPr>
              <w:t>9.5 De forma geral, os serviços a serem contratados serão:</w:t>
            </w:r>
          </w:p>
          <w:p w14:paraId="15482B6C" w14:textId="77777777" w:rsidR="00550D0A" w:rsidRPr="00550D0A" w:rsidRDefault="00550D0A" w:rsidP="00550D0A">
            <w:pPr>
              <w:pStyle w:val="PargrafodaLista"/>
              <w:numPr>
                <w:ilvl w:val="0"/>
                <w:numId w:val="35"/>
              </w:numPr>
              <w:autoSpaceDE w:val="0"/>
              <w:autoSpaceDN w:val="0"/>
              <w:spacing w:before="0" w:line="360" w:lineRule="auto"/>
              <w:rPr>
                <w:rFonts w:asciiTheme="majorHAnsi" w:hAnsiTheme="majorHAnsi" w:cs="Arial"/>
                <w:sz w:val="20"/>
                <w:szCs w:val="20"/>
              </w:rPr>
            </w:pPr>
            <w:r w:rsidRPr="00550D0A">
              <w:rPr>
                <w:rFonts w:asciiTheme="majorHAnsi" w:hAnsiTheme="majorHAnsi" w:cs="Arial"/>
                <w:b/>
                <w:bCs/>
                <w:sz w:val="20"/>
                <w:szCs w:val="20"/>
                <w:lang w:val="pt-BR"/>
              </w:rPr>
              <w:t>ADMINISTRAÇÃO LOCAL;</w:t>
            </w:r>
          </w:p>
          <w:p w14:paraId="0CB6853C" w14:textId="77777777" w:rsidR="00550D0A" w:rsidRPr="00550D0A" w:rsidRDefault="00550D0A" w:rsidP="00550D0A">
            <w:pPr>
              <w:pStyle w:val="PargrafodaLista"/>
              <w:numPr>
                <w:ilvl w:val="0"/>
                <w:numId w:val="35"/>
              </w:numPr>
              <w:autoSpaceDE w:val="0"/>
              <w:autoSpaceDN w:val="0"/>
              <w:spacing w:before="0" w:line="360" w:lineRule="auto"/>
              <w:rPr>
                <w:rFonts w:asciiTheme="majorHAnsi" w:hAnsiTheme="majorHAnsi" w:cs="Arial"/>
                <w:sz w:val="20"/>
                <w:szCs w:val="20"/>
              </w:rPr>
            </w:pPr>
            <w:r w:rsidRPr="00550D0A">
              <w:rPr>
                <w:rFonts w:asciiTheme="majorHAnsi" w:hAnsiTheme="majorHAnsi" w:cs="Arial"/>
                <w:b/>
                <w:bCs/>
                <w:sz w:val="20"/>
                <w:szCs w:val="20"/>
                <w:lang w:val="pt-BR"/>
              </w:rPr>
              <w:t>SERVIÇOS PRELIMINARES;</w:t>
            </w:r>
          </w:p>
          <w:p w14:paraId="51220EB6" w14:textId="77777777" w:rsidR="00550D0A" w:rsidRPr="00550D0A" w:rsidRDefault="00550D0A" w:rsidP="00550D0A">
            <w:pPr>
              <w:pStyle w:val="PargrafodaLista"/>
              <w:numPr>
                <w:ilvl w:val="0"/>
                <w:numId w:val="35"/>
              </w:numPr>
              <w:autoSpaceDE w:val="0"/>
              <w:autoSpaceDN w:val="0"/>
              <w:spacing w:before="0" w:line="360" w:lineRule="auto"/>
              <w:rPr>
                <w:rFonts w:asciiTheme="majorHAnsi" w:hAnsiTheme="majorHAnsi" w:cs="Arial"/>
                <w:sz w:val="20"/>
                <w:szCs w:val="20"/>
              </w:rPr>
            </w:pPr>
            <w:r w:rsidRPr="00550D0A">
              <w:rPr>
                <w:rFonts w:asciiTheme="majorHAnsi" w:hAnsiTheme="majorHAnsi" w:cs="Arial"/>
                <w:b/>
                <w:bCs/>
                <w:sz w:val="20"/>
                <w:szCs w:val="20"/>
                <w:lang w:val="pt-BR"/>
              </w:rPr>
              <w:t>SERVIÇOS FINAIS;</w:t>
            </w:r>
          </w:p>
          <w:p w14:paraId="229B33A3" w14:textId="77777777" w:rsidR="00550D0A" w:rsidRPr="00550D0A" w:rsidRDefault="00550D0A" w:rsidP="00550D0A">
            <w:pPr>
              <w:pStyle w:val="PargrafodaLista"/>
              <w:numPr>
                <w:ilvl w:val="0"/>
                <w:numId w:val="35"/>
              </w:numPr>
              <w:autoSpaceDE w:val="0"/>
              <w:autoSpaceDN w:val="0"/>
              <w:spacing w:before="0" w:line="360" w:lineRule="auto"/>
              <w:rPr>
                <w:rFonts w:asciiTheme="majorHAnsi" w:hAnsiTheme="majorHAnsi" w:cs="Arial"/>
                <w:sz w:val="20"/>
                <w:szCs w:val="20"/>
              </w:rPr>
            </w:pPr>
            <w:r w:rsidRPr="00550D0A">
              <w:rPr>
                <w:rFonts w:asciiTheme="majorHAnsi" w:hAnsiTheme="majorHAnsi" w:cs="Arial"/>
                <w:b/>
                <w:bCs/>
                <w:sz w:val="20"/>
                <w:szCs w:val="20"/>
                <w:lang w:val="pt-BR"/>
              </w:rPr>
              <w:t>RECAPEAMENTO CBUQ;</w:t>
            </w:r>
          </w:p>
          <w:p w14:paraId="3718ADB0" w14:textId="77777777" w:rsidR="00550D0A" w:rsidRPr="00550D0A" w:rsidRDefault="00550D0A" w:rsidP="00550D0A">
            <w:pPr>
              <w:pStyle w:val="PargrafodaLista"/>
              <w:numPr>
                <w:ilvl w:val="0"/>
                <w:numId w:val="35"/>
              </w:numPr>
              <w:autoSpaceDE w:val="0"/>
              <w:autoSpaceDN w:val="0"/>
              <w:spacing w:before="0" w:line="360" w:lineRule="auto"/>
              <w:rPr>
                <w:rFonts w:asciiTheme="majorHAnsi" w:hAnsiTheme="majorHAnsi" w:cs="Arial"/>
                <w:sz w:val="20"/>
                <w:szCs w:val="20"/>
              </w:rPr>
            </w:pPr>
            <w:r w:rsidRPr="00550D0A">
              <w:rPr>
                <w:rFonts w:asciiTheme="majorHAnsi" w:hAnsiTheme="majorHAnsi" w:cs="Arial"/>
                <w:b/>
                <w:bCs/>
                <w:sz w:val="20"/>
                <w:szCs w:val="20"/>
                <w:lang w:val="pt-BR"/>
              </w:rPr>
              <w:t>SINALIZAÇÃO VIÁRIA;</w:t>
            </w:r>
          </w:p>
          <w:p w14:paraId="48CBF8A0" w14:textId="77777777" w:rsidR="00550D0A" w:rsidRPr="00550D0A" w:rsidRDefault="00550D0A" w:rsidP="000134DF">
            <w:pPr>
              <w:pStyle w:val="TableParagraph"/>
              <w:spacing w:before="240" w:after="240" w:line="360" w:lineRule="auto"/>
              <w:ind w:firstLine="297"/>
              <w:jc w:val="both"/>
              <w:rPr>
                <w:rFonts w:asciiTheme="majorHAnsi" w:hAnsiTheme="majorHAnsi"/>
                <w:sz w:val="20"/>
                <w:szCs w:val="20"/>
              </w:rPr>
            </w:pPr>
            <w:r w:rsidRPr="00550D0A">
              <w:rPr>
                <w:rFonts w:asciiTheme="majorHAnsi" w:hAnsiTheme="majorHAnsi"/>
                <w:sz w:val="20"/>
                <w:szCs w:val="20"/>
              </w:rPr>
              <w:t xml:space="preserve">9.6 No que se refere ao tempo de duração da obra, estima-se que será necessário o período de </w:t>
            </w:r>
            <w:r w:rsidRPr="00550D0A">
              <w:rPr>
                <w:rFonts w:asciiTheme="majorHAnsi" w:hAnsiTheme="majorHAnsi"/>
                <w:b/>
                <w:bCs/>
                <w:sz w:val="20"/>
                <w:szCs w:val="20"/>
              </w:rPr>
              <w:fldChar w:fldCharType="begin"/>
            </w:r>
            <w:r w:rsidRPr="00550D0A">
              <w:rPr>
                <w:rFonts w:asciiTheme="majorHAnsi" w:hAnsiTheme="majorHAnsi"/>
                <w:b/>
                <w:bCs/>
                <w:sz w:val="20"/>
                <w:szCs w:val="20"/>
              </w:rPr>
              <w:instrText xml:space="preserve"> MERGEFIELD DURAÇÃO </w:instrText>
            </w:r>
            <w:r w:rsidRPr="00550D0A">
              <w:rPr>
                <w:rFonts w:asciiTheme="majorHAnsi" w:hAnsiTheme="majorHAnsi"/>
                <w:b/>
                <w:bCs/>
                <w:sz w:val="20"/>
                <w:szCs w:val="20"/>
              </w:rPr>
              <w:fldChar w:fldCharType="separate"/>
            </w:r>
            <w:r w:rsidRPr="00550D0A">
              <w:rPr>
                <w:rFonts w:asciiTheme="majorHAnsi" w:hAnsiTheme="majorHAnsi"/>
                <w:b/>
                <w:bCs/>
                <w:noProof/>
                <w:sz w:val="20"/>
                <w:szCs w:val="20"/>
              </w:rPr>
              <w:t>01 (um) mês</w:t>
            </w:r>
            <w:r w:rsidRPr="00550D0A">
              <w:rPr>
                <w:rFonts w:asciiTheme="majorHAnsi" w:hAnsiTheme="majorHAnsi"/>
                <w:b/>
                <w:bCs/>
                <w:sz w:val="20"/>
                <w:szCs w:val="20"/>
              </w:rPr>
              <w:fldChar w:fldCharType="end"/>
            </w:r>
            <w:r w:rsidRPr="00550D0A">
              <w:rPr>
                <w:rFonts w:asciiTheme="majorHAnsi" w:hAnsiTheme="majorHAnsi"/>
                <w:sz w:val="20"/>
                <w:szCs w:val="20"/>
              </w:rPr>
              <w:t>;</w:t>
            </w:r>
          </w:p>
          <w:p w14:paraId="540DFB19" w14:textId="77777777" w:rsidR="00550D0A" w:rsidRPr="00550D0A" w:rsidRDefault="00550D0A" w:rsidP="000134DF">
            <w:pPr>
              <w:pStyle w:val="TableParagraph"/>
              <w:tabs>
                <w:tab w:val="left" w:pos="277"/>
              </w:tabs>
              <w:spacing w:before="240" w:after="240" w:line="360" w:lineRule="auto"/>
              <w:ind w:firstLine="297"/>
              <w:jc w:val="both"/>
              <w:rPr>
                <w:rFonts w:asciiTheme="majorHAnsi" w:hAnsiTheme="majorHAnsi"/>
                <w:sz w:val="20"/>
                <w:szCs w:val="20"/>
              </w:rPr>
            </w:pPr>
            <w:r w:rsidRPr="00550D0A">
              <w:rPr>
                <w:rFonts w:asciiTheme="majorHAnsi" w:hAnsiTheme="majorHAnsi"/>
                <w:sz w:val="20"/>
                <w:szCs w:val="20"/>
              </w:rPr>
              <w:t>9.7 Todas as informações detalhadas dos serviços citados acima fazem parte dos anexos deste Termo de Referência / Projeto básico.</w:t>
            </w:r>
          </w:p>
        </w:tc>
      </w:tr>
      <w:tr w:rsidR="00550D0A" w:rsidRPr="00550D0A" w14:paraId="05981863" w14:textId="77777777" w:rsidTr="000134DF">
        <w:trPr>
          <w:trHeight w:val="415"/>
        </w:trPr>
        <w:tc>
          <w:tcPr>
            <w:tcW w:w="9628" w:type="dxa"/>
            <w:shd w:val="clear" w:color="auto" w:fill="D9D9D9" w:themeFill="background1" w:themeFillShade="D9"/>
            <w:vAlign w:val="center"/>
          </w:tcPr>
          <w:p w14:paraId="7FD0BAB8" w14:textId="77777777" w:rsidR="00550D0A" w:rsidRPr="00550D0A" w:rsidRDefault="00550D0A" w:rsidP="000134DF">
            <w:pPr>
              <w:pStyle w:val="TableParagraph"/>
              <w:jc w:val="both"/>
              <w:rPr>
                <w:rFonts w:asciiTheme="majorHAnsi" w:hAnsiTheme="majorHAnsi"/>
                <w:b/>
                <w:sz w:val="20"/>
                <w:szCs w:val="20"/>
              </w:rPr>
            </w:pPr>
            <w:r w:rsidRPr="00550D0A">
              <w:rPr>
                <w:rFonts w:asciiTheme="majorHAnsi" w:hAnsiTheme="majorHAnsi"/>
                <w:b/>
                <w:sz w:val="20"/>
                <w:szCs w:val="20"/>
              </w:rPr>
              <w:t>10. FORMA E CRITÉRIOS DE SELEÇÃO DO FORNECEDOR:</w:t>
            </w:r>
          </w:p>
        </w:tc>
      </w:tr>
      <w:tr w:rsidR="00550D0A" w:rsidRPr="00550D0A" w14:paraId="565CD48A" w14:textId="77777777" w:rsidTr="000134DF">
        <w:trPr>
          <w:trHeight w:val="4093"/>
        </w:trPr>
        <w:tc>
          <w:tcPr>
            <w:tcW w:w="9628" w:type="dxa"/>
            <w:vAlign w:val="center"/>
          </w:tcPr>
          <w:p w14:paraId="36EC450A" w14:textId="77777777" w:rsidR="00550D0A" w:rsidRPr="00550D0A" w:rsidRDefault="00550D0A" w:rsidP="000134DF">
            <w:pPr>
              <w:pStyle w:val="TableParagraph"/>
              <w:tabs>
                <w:tab w:val="left" w:pos="259"/>
              </w:tabs>
              <w:spacing w:before="240" w:after="240" w:line="360" w:lineRule="auto"/>
              <w:ind w:right="112" w:firstLine="297"/>
              <w:jc w:val="both"/>
              <w:rPr>
                <w:rFonts w:asciiTheme="majorHAnsi" w:hAnsiTheme="majorHAnsi"/>
                <w:bCs/>
                <w:sz w:val="20"/>
                <w:szCs w:val="20"/>
              </w:rPr>
            </w:pPr>
            <w:r w:rsidRPr="00550D0A">
              <w:rPr>
                <w:rFonts w:asciiTheme="majorHAnsi" w:hAnsiTheme="majorHAnsi"/>
                <w:bCs/>
                <w:sz w:val="20"/>
                <w:szCs w:val="20"/>
              </w:rPr>
              <w:lastRenderedPageBreak/>
              <w:t xml:space="preserve">10.1. O fornecedor será selecionado por meio da realização de procedimento de </w:t>
            </w:r>
            <w:r w:rsidRPr="00550D0A">
              <w:rPr>
                <w:rFonts w:asciiTheme="majorHAnsi" w:hAnsiTheme="majorHAnsi"/>
                <w:bCs/>
                <w:i/>
                <w:iCs/>
                <w:sz w:val="20"/>
                <w:szCs w:val="20"/>
              </w:rPr>
              <w:t>LICITAÇÃO</w:t>
            </w:r>
            <w:r w:rsidRPr="00550D0A">
              <w:rPr>
                <w:rFonts w:asciiTheme="majorHAnsi" w:hAnsiTheme="majorHAnsi"/>
                <w:bCs/>
                <w:sz w:val="20"/>
                <w:szCs w:val="20"/>
              </w:rPr>
              <w:t xml:space="preserve">, na modalidade </w:t>
            </w:r>
            <w:r w:rsidRPr="00550D0A">
              <w:rPr>
                <w:rFonts w:asciiTheme="majorHAnsi" w:hAnsiTheme="majorHAnsi"/>
                <w:bCs/>
                <w:i/>
                <w:iCs/>
                <w:sz w:val="20"/>
                <w:szCs w:val="20"/>
              </w:rPr>
              <w:t>CONCORRÊNCIA</w:t>
            </w:r>
            <w:r w:rsidRPr="00550D0A">
              <w:rPr>
                <w:rFonts w:asciiTheme="majorHAnsi" w:hAnsiTheme="majorHAnsi"/>
                <w:bCs/>
                <w:sz w:val="20"/>
                <w:szCs w:val="20"/>
              </w:rPr>
              <w:t xml:space="preserve">, com adoção do critério de julgamento pelo </w:t>
            </w:r>
            <w:r w:rsidRPr="00550D0A">
              <w:rPr>
                <w:rFonts w:asciiTheme="majorHAnsi" w:hAnsiTheme="majorHAnsi"/>
                <w:bCs/>
                <w:i/>
                <w:iCs/>
                <w:sz w:val="20"/>
                <w:szCs w:val="20"/>
              </w:rPr>
              <w:t>MENOR PREÇO</w:t>
            </w:r>
            <w:r w:rsidRPr="00550D0A">
              <w:rPr>
                <w:rFonts w:asciiTheme="majorHAnsi" w:hAnsiTheme="majorHAnsi"/>
                <w:bCs/>
                <w:sz w:val="20"/>
                <w:szCs w:val="20"/>
              </w:rPr>
              <w:t xml:space="preserve"> global;</w:t>
            </w:r>
          </w:p>
          <w:p w14:paraId="21215784" w14:textId="77777777" w:rsidR="00550D0A" w:rsidRPr="00550D0A" w:rsidRDefault="00550D0A" w:rsidP="000134DF">
            <w:pPr>
              <w:pStyle w:val="TableParagraph"/>
              <w:spacing w:before="240" w:after="240" w:line="360" w:lineRule="auto"/>
              <w:ind w:right="112" w:firstLine="297"/>
              <w:jc w:val="both"/>
              <w:rPr>
                <w:rFonts w:asciiTheme="majorHAnsi" w:hAnsiTheme="majorHAnsi"/>
                <w:bCs/>
                <w:sz w:val="20"/>
                <w:szCs w:val="20"/>
              </w:rPr>
            </w:pPr>
            <w:r w:rsidRPr="00550D0A">
              <w:rPr>
                <w:rFonts w:asciiTheme="majorHAnsi" w:hAnsiTheme="majorHAnsi"/>
                <w:bCs/>
                <w:sz w:val="20"/>
                <w:szCs w:val="20"/>
              </w:rPr>
              <w:t>10.2. Não será permitida a participação de empresas constituídas na forma de consórcio, com base no artigo 15 da Lei n° 14.133/2021;</w:t>
            </w:r>
          </w:p>
          <w:p w14:paraId="1727365A" w14:textId="77777777" w:rsidR="00550D0A" w:rsidRPr="00550D0A" w:rsidRDefault="00550D0A" w:rsidP="000134DF">
            <w:pPr>
              <w:pStyle w:val="TableParagraph"/>
              <w:tabs>
                <w:tab w:val="left" w:pos="268"/>
              </w:tabs>
              <w:spacing w:before="240" w:after="240" w:line="360" w:lineRule="auto"/>
              <w:ind w:firstLine="297"/>
              <w:jc w:val="both"/>
              <w:rPr>
                <w:rFonts w:asciiTheme="majorHAnsi" w:hAnsiTheme="majorHAnsi"/>
                <w:sz w:val="20"/>
                <w:szCs w:val="20"/>
              </w:rPr>
            </w:pPr>
            <w:r w:rsidRPr="00550D0A">
              <w:rPr>
                <w:rFonts w:asciiTheme="majorHAnsi" w:hAnsiTheme="majorHAnsi"/>
                <w:sz w:val="20"/>
                <w:szCs w:val="20"/>
              </w:rPr>
              <w:t xml:space="preserve">10.3. A </w:t>
            </w:r>
            <w:r w:rsidRPr="00550D0A">
              <w:rPr>
                <w:rFonts w:asciiTheme="majorHAnsi" w:hAnsiTheme="majorHAnsi"/>
                <w:i/>
                <w:iCs/>
                <w:sz w:val="20"/>
                <w:szCs w:val="20"/>
              </w:rPr>
              <w:t xml:space="preserve">CONTRATADA </w:t>
            </w:r>
            <w:r w:rsidRPr="00550D0A">
              <w:rPr>
                <w:rFonts w:asciiTheme="majorHAnsi" w:hAnsiTheme="majorHAnsi"/>
                <w:sz w:val="20"/>
                <w:szCs w:val="20"/>
              </w:rPr>
              <w:t xml:space="preserve">somente poderá subcontratar a execução de partes do contrato a terceiros, mediante autorização prévia do </w:t>
            </w:r>
            <w:r w:rsidRPr="00550D0A">
              <w:rPr>
                <w:rFonts w:asciiTheme="majorHAnsi" w:hAnsiTheme="majorHAnsi"/>
                <w:i/>
                <w:iCs/>
                <w:sz w:val="20"/>
                <w:szCs w:val="20"/>
              </w:rPr>
              <w:t>CONTRATANTE</w:t>
            </w:r>
            <w:r w:rsidRPr="00550D0A">
              <w:rPr>
                <w:rFonts w:asciiTheme="majorHAnsi" w:hAnsiTheme="majorHAnsi"/>
                <w:sz w:val="20"/>
                <w:szCs w:val="20"/>
              </w:rPr>
              <w:t>, sem nenhum prejuízo das responsabilidades contratuais e legais, conforme art. 122 da Lei nº 14.133/21.</w:t>
            </w:r>
          </w:p>
        </w:tc>
      </w:tr>
      <w:tr w:rsidR="00550D0A" w:rsidRPr="00550D0A" w14:paraId="751E1220" w14:textId="77777777" w:rsidTr="000134DF">
        <w:trPr>
          <w:trHeight w:val="527"/>
        </w:trPr>
        <w:tc>
          <w:tcPr>
            <w:tcW w:w="9628" w:type="dxa"/>
            <w:shd w:val="clear" w:color="auto" w:fill="DBDBDB"/>
            <w:vAlign w:val="center"/>
          </w:tcPr>
          <w:p w14:paraId="425294AA" w14:textId="77777777" w:rsidR="00550D0A" w:rsidRPr="00550D0A" w:rsidRDefault="00550D0A" w:rsidP="000134DF">
            <w:pPr>
              <w:pStyle w:val="TableParagraph"/>
              <w:spacing w:line="230" w:lineRule="exact"/>
              <w:ind w:left="110"/>
              <w:rPr>
                <w:rFonts w:asciiTheme="majorHAnsi" w:hAnsiTheme="majorHAnsi"/>
                <w:b/>
                <w:sz w:val="20"/>
                <w:szCs w:val="20"/>
              </w:rPr>
            </w:pPr>
            <w:r w:rsidRPr="00550D0A">
              <w:rPr>
                <w:rFonts w:asciiTheme="majorHAnsi" w:hAnsiTheme="majorHAnsi"/>
                <w:b/>
                <w:sz w:val="20"/>
                <w:szCs w:val="20"/>
              </w:rPr>
              <w:t>11. APRESENTAÇÃO DA(S) PROPOSTA(S) DE PREÇOS:</w:t>
            </w:r>
          </w:p>
        </w:tc>
      </w:tr>
      <w:tr w:rsidR="00550D0A" w:rsidRPr="00550D0A" w14:paraId="1A35C058" w14:textId="77777777" w:rsidTr="000134DF">
        <w:trPr>
          <w:trHeight w:val="527"/>
        </w:trPr>
        <w:tc>
          <w:tcPr>
            <w:tcW w:w="9628" w:type="dxa"/>
            <w:vAlign w:val="center"/>
          </w:tcPr>
          <w:p w14:paraId="1DAA43B2" w14:textId="77777777" w:rsidR="00550D0A" w:rsidRPr="00550D0A" w:rsidRDefault="00550D0A" w:rsidP="000134DF">
            <w:pPr>
              <w:pStyle w:val="TableParagraph"/>
              <w:spacing w:before="240" w:line="360" w:lineRule="auto"/>
              <w:ind w:left="166" w:right="112" w:firstLine="142"/>
              <w:rPr>
                <w:rFonts w:asciiTheme="majorHAnsi" w:hAnsiTheme="majorHAnsi"/>
                <w:bCs/>
                <w:sz w:val="20"/>
                <w:szCs w:val="20"/>
              </w:rPr>
            </w:pPr>
            <w:r w:rsidRPr="00550D0A">
              <w:rPr>
                <w:rFonts w:asciiTheme="majorHAnsi" w:hAnsiTheme="majorHAnsi"/>
                <w:bCs/>
                <w:sz w:val="20"/>
                <w:szCs w:val="20"/>
              </w:rPr>
              <w:t xml:space="preserve">A proposta da licitante deverá conter: </w:t>
            </w:r>
          </w:p>
          <w:p w14:paraId="27F3D710" w14:textId="77777777" w:rsidR="00550D0A" w:rsidRPr="00550D0A" w:rsidRDefault="00550D0A" w:rsidP="00550D0A">
            <w:pPr>
              <w:pStyle w:val="TableParagraph"/>
              <w:numPr>
                <w:ilvl w:val="0"/>
                <w:numId w:val="32"/>
              </w:numPr>
              <w:autoSpaceDE w:val="0"/>
              <w:autoSpaceDN w:val="0"/>
              <w:spacing w:line="360" w:lineRule="auto"/>
              <w:ind w:right="112"/>
              <w:rPr>
                <w:rFonts w:asciiTheme="majorHAnsi" w:hAnsiTheme="majorHAnsi"/>
                <w:bCs/>
                <w:sz w:val="20"/>
                <w:szCs w:val="20"/>
              </w:rPr>
            </w:pPr>
            <w:r w:rsidRPr="00550D0A">
              <w:rPr>
                <w:rFonts w:asciiTheme="majorHAnsi" w:hAnsiTheme="majorHAnsi"/>
                <w:bCs/>
                <w:sz w:val="20"/>
                <w:szCs w:val="20"/>
              </w:rPr>
              <w:t>Planilha orçamentária sintética;</w:t>
            </w:r>
          </w:p>
          <w:p w14:paraId="508E3AA8" w14:textId="77777777" w:rsidR="00550D0A" w:rsidRPr="00550D0A" w:rsidRDefault="00550D0A" w:rsidP="00550D0A">
            <w:pPr>
              <w:pStyle w:val="TableParagraph"/>
              <w:numPr>
                <w:ilvl w:val="0"/>
                <w:numId w:val="32"/>
              </w:numPr>
              <w:autoSpaceDE w:val="0"/>
              <w:autoSpaceDN w:val="0"/>
              <w:spacing w:line="360" w:lineRule="auto"/>
              <w:ind w:right="112"/>
              <w:rPr>
                <w:rFonts w:asciiTheme="majorHAnsi" w:hAnsiTheme="majorHAnsi"/>
                <w:bCs/>
                <w:sz w:val="20"/>
                <w:szCs w:val="20"/>
              </w:rPr>
            </w:pPr>
            <w:r w:rsidRPr="00550D0A">
              <w:rPr>
                <w:rFonts w:asciiTheme="majorHAnsi" w:hAnsiTheme="majorHAnsi"/>
                <w:bCs/>
                <w:sz w:val="20"/>
                <w:szCs w:val="20"/>
              </w:rPr>
              <w:t>Composição de custos unitários de todas as composições próprias da planilha orçamentária sintética;</w:t>
            </w:r>
          </w:p>
          <w:p w14:paraId="7B6D218F" w14:textId="77777777" w:rsidR="00550D0A" w:rsidRPr="00550D0A" w:rsidRDefault="00550D0A" w:rsidP="00550D0A">
            <w:pPr>
              <w:pStyle w:val="TableParagraph"/>
              <w:numPr>
                <w:ilvl w:val="0"/>
                <w:numId w:val="32"/>
              </w:numPr>
              <w:autoSpaceDE w:val="0"/>
              <w:autoSpaceDN w:val="0"/>
              <w:spacing w:line="360" w:lineRule="auto"/>
              <w:ind w:right="112"/>
              <w:rPr>
                <w:rFonts w:asciiTheme="majorHAnsi" w:hAnsiTheme="majorHAnsi"/>
                <w:bCs/>
                <w:sz w:val="20"/>
                <w:szCs w:val="20"/>
              </w:rPr>
            </w:pPr>
            <w:r w:rsidRPr="00550D0A">
              <w:rPr>
                <w:rFonts w:asciiTheme="majorHAnsi" w:hAnsiTheme="majorHAnsi"/>
                <w:bCs/>
                <w:sz w:val="20"/>
                <w:szCs w:val="20"/>
              </w:rPr>
              <w:t>Declaração de concordância com as Composições de custos próprias e Cotações fornecidas pela administração;</w:t>
            </w:r>
          </w:p>
          <w:p w14:paraId="24AD65AF" w14:textId="77777777" w:rsidR="00550D0A" w:rsidRPr="00550D0A" w:rsidRDefault="00550D0A" w:rsidP="00550D0A">
            <w:pPr>
              <w:pStyle w:val="TableParagraph"/>
              <w:numPr>
                <w:ilvl w:val="0"/>
                <w:numId w:val="32"/>
              </w:numPr>
              <w:autoSpaceDE w:val="0"/>
              <w:autoSpaceDN w:val="0"/>
              <w:spacing w:line="360" w:lineRule="auto"/>
              <w:ind w:right="112"/>
              <w:rPr>
                <w:rFonts w:asciiTheme="majorHAnsi" w:hAnsiTheme="majorHAnsi"/>
                <w:bCs/>
                <w:sz w:val="20"/>
                <w:szCs w:val="20"/>
              </w:rPr>
            </w:pPr>
            <w:r w:rsidRPr="00550D0A">
              <w:rPr>
                <w:rFonts w:asciiTheme="majorHAnsi" w:hAnsiTheme="majorHAnsi"/>
                <w:bCs/>
                <w:sz w:val="20"/>
                <w:szCs w:val="20"/>
              </w:rPr>
              <w:t xml:space="preserve">Composição de </w:t>
            </w:r>
            <w:r w:rsidRPr="00550D0A">
              <w:rPr>
                <w:rFonts w:asciiTheme="majorHAnsi" w:hAnsiTheme="majorHAnsi"/>
                <w:bCs/>
                <w:i/>
                <w:iCs/>
                <w:sz w:val="20"/>
                <w:szCs w:val="20"/>
              </w:rPr>
              <w:t>BDI</w:t>
            </w:r>
            <w:r w:rsidRPr="00550D0A">
              <w:rPr>
                <w:rFonts w:asciiTheme="majorHAnsi" w:hAnsiTheme="majorHAnsi"/>
                <w:bCs/>
                <w:sz w:val="20"/>
                <w:szCs w:val="20"/>
              </w:rPr>
              <w:t>;</w:t>
            </w:r>
          </w:p>
          <w:p w14:paraId="2B22B26F" w14:textId="77777777" w:rsidR="00550D0A" w:rsidRPr="00550D0A" w:rsidRDefault="00550D0A" w:rsidP="00550D0A">
            <w:pPr>
              <w:pStyle w:val="TableParagraph"/>
              <w:numPr>
                <w:ilvl w:val="0"/>
                <w:numId w:val="32"/>
              </w:numPr>
              <w:autoSpaceDE w:val="0"/>
              <w:autoSpaceDN w:val="0"/>
              <w:spacing w:line="360" w:lineRule="auto"/>
              <w:ind w:right="112"/>
              <w:rPr>
                <w:rFonts w:asciiTheme="majorHAnsi" w:hAnsiTheme="majorHAnsi"/>
                <w:bCs/>
                <w:sz w:val="20"/>
                <w:szCs w:val="20"/>
              </w:rPr>
            </w:pPr>
            <w:r w:rsidRPr="00550D0A">
              <w:rPr>
                <w:rFonts w:asciiTheme="majorHAnsi" w:hAnsiTheme="majorHAnsi"/>
                <w:bCs/>
                <w:sz w:val="20"/>
                <w:szCs w:val="20"/>
              </w:rPr>
              <w:t>Cronograma Físico-Financeiro;</w:t>
            </w:r>
          </w:p>
          <w:p w14:paraId="6D240737" w14:textId="77777777" w:rsidR="00550D0A" w:rsidRPr="00550D0A" w:rsidRDefault="00550D0A" w:rsidP="00550D0A">
            <w:pPr>
              <w:pStyle w:val="TableParagraph"/>
              <w:numPr>
                <w:ilvl w:val="0"/>
                <w:numId w:val="32"/>
              </w:numPr>
              <w:autoSpaceDE w:val="0"/>
              <w:autoSpaceDN w:val="0"/>
              <w:spacing w:line="360" w:lineRule="auto"/>
              <w:ind w:right="112"/>
              <w:rPr>
                <w:rFonts w:asciiTheme="majorHAnsi" w:hAnsiTheme="majorHAnsi"/>
                <w:bCs/>
                <w:sz w:val="20"/>
                <w:szCs w:val="20"/>
              </w:rPr>
            </w:pPr>
            <w:r w:rsidRPr="00550D0A">
              <w:rPr>
                <w:rFonts w:asciiTheme="majorHAnsi" w:hAnsiTheme="majorHAnsi"/>
                <w:bCs/>
                <w:sz w:val="20"/>
                <w:szCs w:val="20"/>
              </w:rPr>
              <w:t xml:space="preserve">Constar identificação da empresa licitante (nome completo e </w:t>
            </w:r>
            <w:r w:rsidRPr="00550D0A">
              <w:rPr>
                <w:rFonts w:asciiTheme="majorHAnsi" w:hAnsiTheme="majorHAnsi"/>
                <w:bCs/>
                <w:i/>
                <w:iCs/>
                <w:sz w:val="20"/>
                <w:szCs w:val="20"/>
              </w:rPr>
              <w:t>CNPJ</w:t>
            </w:r>
            <w:r w:rsidRPr="00550D0A">
              <w:rPr>
                <w:rFonts w:asciiTheme="majorHAnsi" w:hAnsiTheme="majorHAnsi"/>
                <w:bCs/>
                <w:sz w:val="20"/>
                <w:szCs w:val="20"/>
              </w:rPr>
              <w:t>) em todos os documentos da proposta.</w:t>
            </w:r>
          </w:p>
        </w:tc>
      </w:tr>
      <w:tr w:rsidR="00550D0A" w:rsidRPr="00550D0A" w14:paraId="5036468C" w14:textId="77777777" w:rsidTr="000134DF">
        <w:trPr>
          <w:trHeight w:val="454"/>
        </w:trPr>
        <w:tc>
          <w:tcPr>
            <w:tcW w:w="9628" w:type="dxa"/>
            <w:shd w:val="clear" w:color="auto" w:fill="D9D9D9" w:themeFill="background1" w:themeFillShade="D9"/>
            <w:vAlign w:val="center"/>
          </w:tcPr>
          <w:p w14:paraId="1B20B116" w14:textId="77777777" w:rsidR="00550D0A" w:rsidRPr="00550D0A" w:rsidRDefault="00550D0A" w:rsidP="000134DF">
            <w:pPr>
              <w:pStyle w:val="TableParagraph"/>
              <w:spacing w:line="230" w:lineRule="exact"/>
              <w:ind w:left="110"/>
              <w:rPr>
                <w:rFonts w:asciiTheme="majorHAnsi" w:hAnsiTheme="majorHAnsi"/>
                <w:b/>
                <w:sz w:val="20"/>
                <w:szCs w:val="20"/>
              </w:rPr>
            </w:pPr>
            <w:r w:rsidRPr="00550D0A">
              <w:rPr>
                <w:rFonts w:asciiTheme="majorHAnsi" w:hAnsiTheme="majorHAnsi"/>
                <w:b/>
                <w:sz w:val="20"/>
                <w:szCs w:val="20"/>
              </w:rPr>
              <w:t>12. REQUISITOS DA CONTRATAÇÃO:</w:t>
            </w:r>
          </w:p>
        </w:tc>
      </w:tr>
      <w:tr w:rsidR="00550D0A" w:rsidRPr="00550D0A" w14:paraId="44583922" w14:textId="77777777" w:rsidTr="000134DF">
        <w:trPr>
          <w:trHeight w:val="64"/>
        </w:trPr>
        <w:tc>
          <w:tcPr>
            <w:tcW w:w="9628" w:type="dxa"/>
            <w:vAlign w:val="center"/>
          </w:tcPr>
          <w:p w14:paraId="4D3D537B" w14:textId="77777777" w:rsidR="00550D0A" w:rsidRPr="00550D0A" w:rsidRDefault="00550D0A" w:rsidP="000134DF">
            <w:pPr>
              <w:pStyle w:val="TableParagraph"/>
              <w:spacing w:before="240" w:line="360" w:lineRule="auto"/>
              <w:ind w:right="112" w:firstLine="297"/>
              <w:jc w:val="both"/>
              <w:rPr>
                <w:rFonts w:asciiTheme="majorHAnsi" w:hAnsiTheme="majorHAnsi"/>
                <w:bCs/>
                <w:sz w:val="20"/>
                <w:szCs w:val="20"/>
              </w:rPr>
            </w:pPr>
            <w:r w:rsidRPr="00550D0A">
              <w:rPr>
                <w:rFonts w:asciiTheme="majorHAnsi" w:hAnsiTheme="majorHAnsi"/>
                <w:bCs/>
                <w:sz w:val="20"/>
                <w:szCs w:val="20"/>
              </w:rPr>
              <w:t>Os documentos previstos no Projeto Básico/Termo de Referência, necessários e suficientes para demonstrar a capacidade do licitante de realizar o objeto da licitação, serão exigidos para fins de habilitação, nos termos dos arts. 62 a 70 da Lei n. 14.133, de 2021.</w:t>
            </w:r>
          </w:p>
          <w:p w14:paraId="44B881BB" w14:textId="77777777" w:rsidR="00550D0A" w:rsidRPr="00550D0A" w:rsidRDefault="00550D0A" w:rsidP="000134DF">
            <w:pPr>
              <w:pStyle w:val="TableParagraph"/>
              <w:spacing w:before="240" w:line="360" w:lineRule="auto"/>
              <w:ind w:left="166" w:right="112" w:firstLine="142"/>
              <w:rPr>
                <w:rFonts w:asciiTheme="majorHAnsi" w:hAnsiTheme="majorHAnsi"/>
                <w:b/>
                <w:sz w:val="20"/>
                <w:szCs w:val="20"/>
              </w:rPr>
            </w:pPr>
            <w:r w:rsidRPr="00550D0A">
              <w:rPr>
                <w:rFonts w:asciiTheme="majorHAnsi" w:hAnsiTheme="majorHAnsi"/>
                <w:b/>
                <w:sz w:val="20"/>
                <w:szCs w:val="20"/>
              </w:rPr>
              <w:t xml:space="preserve">12.1. QUALIFICAÇÃO ECONÔMICO-FINANCEIRA: </w:t>
            </w:r>
          </w:p>
          <w:p w14:paraId="7555B9EC" w14:textId="77777777" w:rsidR="00550D0A" w:rsidRPr="00550D0A" w:rsidRDefault="00550D0A" w:rsidP="000134DF">
            <w:pPr>
              <w:pStyle w:val="TableParagraph"/>
              <w:spacing w:before="240" w:line="360" w:lineRule="auto"/>
              <w:ind w:left="166" w:right="112" w:firstLine="142"/>
              <w:rPr>
                <w:rFonts w:asciiTheme="majorHAnsi" w:hAnsiTheme="majorHAnsi"/>
                <w:bCs/>
                <w:sz w:val="20"/>
                <w:szCs w:val="20"/>
              </w:rPr>
            </w:pPr>
            <w:r w:rsidRPr="00550D0A">
              <w:rPr>
                <w:rFonts w:asciiTheme="majorHAnsi" w:hAnsiTheme="majorHAnsi"/>
                <w:bCs/>
                <w:sz w:val="20"/>
                <w:szCs w:val="20"/>
              </w:rPr>
              <w:t>Os licitantes deverão apresentar:</w:t>
            </w:r>
          </w:p>
          <w:p w14:paraId="74CA8E83" w14:textId="77777777" w:rsidR="00550D0A" w:rsidRPr="00550D0A" w:rsidRDefault="00550D0A" w:rsidP="00550D0A">
            <w:pPr>
              <w:pStyle w:val="TableParagraph"/>
              <w:numPr>
                <w:ilvl w:val="0"/>
                <w:numId w:val="32"/>
              </w:numPr>
              <w:autoSpaceDE w:val="0"/>
              <w:autoSpaceDN w:val="0"/>
              <w:spacing w:line="360" w:lineRule="auto"/>
              <w:ind w:left="723" w:right="112"/>
              <w:rPr>
                <w:rFonts w:asciiTheme="majorHAnsi" w:hAnsiTheme="majorHAnsi"/>
                <w:bCs/>
                <w:sz w:val="20"/>
                <w:szCs w:val="20"/>
              </w:rPr>
            </w:pPr>
            <w:r w:rsidRPr="00550D0A">
              <w:rPr>
                <w:rFonts w:asciiTheme="majorHAnsi" w:hAnsiTheme="majorHAnsi"/>
                <w:bCs/>
                <w:sz w:val="20"/>
                <w:szCs w:val="20"/>
              </w:rPr>
              <w:t>Balanço patrimonial, demonstração de resultado de exercício e demais demonstrações contábeis dos 2 (dois) últimos exercícios sociais;</w:t>
            </w:r>
          </w:p>
          <w:p w14:paraId="19CA3A7E" w14:textId="77777777" w:rsidR="00550D0A" w:rsidRPr="00550D0A" w:rsidRDefault="00550D0A" w:rsidP="00550D0A">
            <w:pPr>
              <w:pStyle w:val="TableParagraph"/>
              <w:numPr>
                <w:ilvl w:val="0"/>
                <w:numId w:val="32"/>
              </w:numPr>
              <w:autoSpaceDE w:val="0"/>
              <w:autoSpaceDN w:val="0"/>
              <w:spacing w:line="360" w:lineRule="auto"/>
              <w:ind w:left="723" w:right="112"/>
              <w:rPr>
                <w:rFonts w:asciiTheme="majorHAnsi" w:hAnsiTheme="majorHAnsi"/>
                <w:bCs/>
                <w:sz w:val="20"/>
                <w:szCs w:val="20"/>
              </w:rPr>
            </w:pPr>
            <w:r w:rsidRPr="00550D0A">
              <w:rPr>
                <w:rFonts w:asciiTheme="majorHAnsi" w:hAnsiTheme="majorHAnsi"/>
                <w:bCs/>
                <w:sz w:val="20"/>
                <w:szCs w:val="20"/>
              </w:rPr>
              <w:t>Certidão negativa de feitos sobre falência expedida pelo distribuidor da sede do licitante.</w:t>
            </w:r>
          </w:p>
          <w:p w14:paraId="7E32B3D5" w14:textId="77777777" w:rsidR="00550D0A" w:rsidRPr="00550D0A" w:rsidRDefault="00550D0A" w:rsidP="000134DF">
            <w:pPr>
              <w:pStyle w:val="TableParagraph"/>
              <w:spacing w:before="240" w:line="360" w:lineRule="auto"/>
              <w:ind w:left="166" w:right="112" w:firstLine="142"/>
              <w:rPr>
                <w:rFonts w:asciiTheme="majorHAnsi" w:hAnsiTheme="majorHAnsi"/>
                <w:b/>
                <w:sz w:val="20"/>
                <w:szCs w:val="20"/>
              </w:rPr>
            </w:pPr>
            <w:r w:rsidRPr="00550D0A">
              <w:rPr>
                <w:rFonts w:asciiTheme="majorHAnsi" w:hAnsiTheme="majorHAnsi"/>
                <w:b/>
                <w:sz w:val="20"/>
                <w:szCs w:val="20"/>
              </w:rPr>
              <w:t xml:space="preserve">12.2. QUALIFICAÇÃO TÉCNICA: </w:t>
            </w:r>
          </w:p>
          <w:p w14:paraId="7A29FE31" w14:textId="77777777" w:rsidR="00550D0A" w:rsidRPr="00550D0A" w:rsidRDefault="00550D0A" w:rsidP="000134DF">
            <w:pPr>
              <w:pStyle w:val="TableParagraph"/>
              <w:spacing w:before="240" w:line="360" w:lineRule="auto"/>
              <w:ind w:left="13" w:right="112" w:firstLine="284"/>
              <w:rPr>
                <w:rFonts w:asciiTheme="majorHAnsi" w:hAnsiTheme="majorHAnsi"/>
                <w:bCs/>
                <w:sz w:val="20"/>
                <w:szCs w:val="20"/>
              </w:rPr>
            </w:pPr>
            <w:r w:rsidRPr="00550D0A">
              <w:rPr>
                <w:rFonts w:asciiTheme="majorHAnsi" w:hAnsiTheme="majorHAnsi"/>
                <w:bCs/>
                <w:sz w:val="20"/>
                <w:szCs w:val="20"/>
              </w:rPr>
              <w:lastRenderedPageBreak/>
              <w:t>Para fins de verificação dos atestados, serão observadas as datas de aberturas da ART ou RRT, data de emissão da CAT, prazos de execução, entre outros.</w:t>
            </w:r>
          </w:p>
          <w:p w14:paraId="38099BE8" w14:textId="77777777" w:rsidR="00550D0A" w:rsidRPr="00550D0A" w:rsidRDefault="00550D0A" w:rsidP="000134DF">
            <w:pPr>
              <w:pStyle w:val="TableParagraph"/>
              <w:spacing w:before="240" w:line="360" w:lineRule="auto"/>
              <w:ind w:right="112" w:firstLine="297"/>
              <w:rPr>
                <w:rFonts w:asciiTheme="majorHAnsi" w:hAnsiTheme="majorHAnsi"/>
                <w:bCs/>
                <w:sz w:val="20"/>
                <w:szCs w:val="20"/>
              </w:rPr>
            </w:pPr>
            <w:r w:rsidRPr="00550D0A">
              <w:rPr>
                <w:rFonts w:asciiTheme="majorHAnsi" w:hAnsiTheme="majorHAnsi"/>
                <w:bCs/>
                <w:sz w:val="20"/>
                <w:szCs w:val="20"/>
              </w:rPr>
              <w:t>Em casos de dúvidas, a Administração poderá solicitar à licitante cópia do Contrato, cópia da ART/RRT, e/ou originais, para fins de esclarecimentos.</w:t>
            </w:r>
          </w:p>
          <w:p w14:paraId="63AEE1BB" w14:textId="77777777" w:rsidR="00550D0A" w:rsidRPr="00550D0A" w:rsidRDefault="00550D0A" w:rsidP="000134DF">
            <w:pPr>
              <w:pStyle w:val="TableParagraph"/>
              <w:spacing w:before="240" w:line="360" w:lineRule="auto"/>
              <w:ind w:right="112" w:firstLine="297"/>
              <w:rPr>
                <w:rFonts w:asciiTheme="majorHAnsi" w:hAnsiTheme="majorHAnsi"/>
                <w:bCs/>
                <w:sz w:val="20"/>
                <w:szCs w:val="20"/>
              </w:rPr>
            </w:pPr>
            <w:r w:rsidRPr="00550D0A">
              <w:rPr>
                <w:rFonts w:asciiTheme="majorHAnsi" w:hAnsiTheme="majorHAnsi"/>
                <w:bCs/>
                <w:sz w:val="20"/>
                <w:szCs w:val="20"/>
              </w:rPr>
              <w:t>O proponente deverá apresentar os documentos abaixo relacionados:</w:t>
            </w:r>
          </w:p>
          <w:p w14:paraId="4716A397" w14:textId="77777777" w:rsidR="00550D0A" w:rsidRPr="00550D0A" w:rsidRDefault="00550D0A" w:rsidP="00550D0A">
            <w:pPr>
              <w:pStyle w:val="TableParagraph"/>
              <w:numPr>
                <w:ilvl w:val="0"/>
                <w:numId w:val="32"/>
              </w:numPr>
              <w:autoSpaceDE w:val="0"/>
              <w:autoSpaceDN w:val="0"/>
              <w:spacing w:line="360" w:lineRule="auto"/>
              <w:ind w:left="723" w:right="112"/>
              <w:jc w:val="both"/>
              <w:rPr>
                <w:rFonts w:asciiTheme="majorHAnsi" w:hAnsiTheme="majorHAnsi"/>
                <w:bCs/>
                <w:sz w:val="20"/>
                <w:szCs w:val="20"/>
              </w:rPr>
            </w:pPr>
            <w:r w:rsidRPr="00550D0A">
              <w:rPr>
                <w:rFonts w:asciiTheme="majorHAnsi" w:hAnsiTheme="majorHAnsi"/>
                <w:bCs/>
                <w:sz w:val="20"/>
                <w:szCs w:val="20"/>
              </w:rPr>
              <w:t>Certidão de registro e quitação, da empresa proponente e do(s) responsável (is) técnico, fornecida pelo CREA/CAU.</w:t>
            </w:r>
          </w:p>
          <w:p w14:paraId="4A8EBDD5" w14:textId="77777777" w:rsidR="00550D0A" w:rsidRPr="00550D0A" w:rsidRDefault="00550D0A" w:rsidP="00550D0A">
            <w:pPr>
              <w:pStyle w:val="TableParagraph"/>
              <w:numPr>
                <w:ilvl w:val="0"/>
                <w:numId w:val="32"/>
              </w:numPr>
              <w:autoSpaceDE w:val="0"/>
              <w:autoSpaceDN w:val="0"/>
              <w:spacing w:line="360" w:lineRule="auto"/>
              <w:ind w:left="723" w:right="112"/>
              <w:jc w:val="both"/>
              <w:rPr>
                <w:rFonts w:asciiTheme="majorHAnsi" w:hAnsiTheme="majorHAnsi"/>
                <w:bCs/>
                <w:sz w:val="20"/>
                <w:szCs w:val="20"/>
              </w:rPr>
            </w:pPr>
            <w:r w:rsidRPr="00550D0A">
              <w:rPr>
                <w:rFonts w:asciiTheme="majorHAnsi" w:hAnsiTheme="majorHAnsi"/>
                <w:bCs/>
                <w:sz w:val="20"/>
                <w:szCs w:val="20"/>
              </w:rPr>
              <w:t>Comprovação de que o proponente possui equipe técnica compatível com as exigências da obra, ou seja, Engenheiro Civil ou Arquiteto durante a execução do contrato, devendo ser detentor de responsabilidade técnica por execução de obra de características semelhantes e compatíveis, que comprovem a responsabilidade técnica de obra similar.</w:t>
            </w:r>
          </w:p>
          <w:p w14:paraId="61157662" w14:textId="77777777" w:rsidR="00550D0A" w:rsidRPr="00550D0A" w:rsidRDefault="00550D0A" w:rsidP="00550D0A">
            <w:pPr>
              <w:pStyle w:val="TableParagraph"/>
              <w:numPr>
                <w:ilvl w:val="0"/>
                <w:numId w:val="32"/>
              </w:numPr>
              <w:autoSpaceDE w:val="0"/>
              <w:autoSpaceDN w:val="0"/>
              <w:spacing w:line="360" w:lineRule="auto"/>
              <w:ind w:left="720" w:right="112"/>
              <w:jc w:val="both"/>
              <w:rPr>
                <w:rFonts w:asciiTheme="majorHAnsi" w:hAnsiTheme="majorHAnsi"/>
                <w:bCs/>
                <w:sz w:val="20"/>
                <w:szCs w:val="20"/>
              </w:rPr>
            </w:pPr>
            <w:r w:rsidRPr="00550D0A">
              <w:rPr>
                <w:rFonts w:asciiTheme="majorHAnsi" w:hAnsiTheme="majorHAnsi"/>
                <w:bCs/>
                <w:sz w:val="20"/>
                <w:szCs w:val="20"/>
              </w:rPr>
              <w:t xml:space="preserve">A qualificação técnica do profissional deverá estar de acordo com as regulamentações da Resolução 218/1973 do CONFEA e o Decreto Federal nº 23.569/1993. </w:t>
            </w:r>
          </w:p>
          <w:p w14:paraId="0F6B7DEC" w14:textId="77777777" w:rsidR="00550D0A" w:rsidRPr="00550D0A" w:rsidRDefault="00550D0A" w:rsidP="00550D0A">
            <w:pPr>
              <w:pStyle w:val="TableParagraph"/>
              <w:numPr>
                <w:ilvl w:val="0"/>
                <w:numId w:val="32"/>
              </w:numPr>
              <w:autoSpaceDE w:val="0"/>
              <w:autoSpaceDN w:val="0"/>
              <w:spacing w:line="360" w:lineRule="auto"/>
              <w:ind w:left="722" w:right="112"/>
              <w:jc w:val="both"/>
              <w:rPr>
                <w:rFonts w:asciiTheme="majorHAnsi" w:hAnsiTheme="majorHAnsi"/>
                <w:bCs/>
                <w:sz w:val="20"/>
                <w:szCs w:val="20"/>
              </w:rPr>
            </w:pPr>
            <w:r w:rsidRPr="00550D0A">
              <w:rPr>
                <w:rFonts w:asciiTheme="majorHAnsi" w:hAnsiTheme="majorHAnsi"/>
                <w:bCs/>
                <w:sz w:val="20"/>
                <w:szCs w:val="20"/>
              </w:rPr>
              <w:t>Declaração do proponente de que vistoriou o local onde será executada a obra e de que conhece todas as peculiaridades relativas à sua execução permitindo a elaboração completa de sua proposta de preços.</w:t>
            </w:r>
          </w:p>
          <w:p w14:paraId="29CA84ED" w14:textId="77777777" w:rsidR="00550D0A" w:rsidRPr="00550D0A" w:rsidRDefault="00550D0A" w:rsidP="00550D0A">
            <w:pPr>
              <w:pStyle w:val="TableParagraph"/>
              <w:numPr>
                <w:ilvl w:val="0"/>
                <w:numId w:val="32"/>
              </w:numPr>
              <w:autoSpaceDE w:val="0"/>
              <w:autoSpaceDN w:val="0"/>
              <w:spacing w:line="360" w:lineRule="auto"/>
              <w:ind w:left="722" w:right="112"/>
              <w:jc w:val="both"/>
              <w:rPr>
                <w:rFonts w:asciiTheme="majorHAnsi" w:hAnsiTheme="majorHAnsi"/>
                <w:bCs/>
                <w:sz w:val="20"/>
                <w:szCs w:val="20"/>
              </w:rPr>
            </w:pPr>
            <w:r w:rsidRPr="00550D0A">
              <w:rPr>
                <w:rFonts w:asciiTheme="majorHAnsi" w:hAnsiTheme="majorHAnsi"/>
                <w:bCs/>
                <w:sz w:val="20"/>
                <w:szCs w:val="20"/>
              </w:rPr>
              <w:t>Declaração formal de disponibilidade da equipe técnica especializada que se responsabilizará pelos serviços relativos ao objeto do contrato, devendo ser relacionado à equipe de profissionais que serão responsáveis pela execução do contrato com as devidas certidões de registro e quitação com o respectivo conselho.</w:t>
            </w:r>
          </w:p>
          <w:p w14:paraId="595A48CB" w14:textId="77777777" w:rsidR="00550D0A" w:rsidRPr="00550D0A" w:rsidRDefault="00550D0A" w:rsidP="000134DF">
            <w:pPr>
              <w:pStyle w:val="TableParagraph"/>
              <w:spacing w:before="240" w:line="360" w:lineRule="auto"/>
              <w:ind w:left="166" w:right="112" w:firstLine="142"/>
              <w:rPr>
                <w:rFonts w:asciiTheme="majorHAnsi" w:hAnsiTheme="majorHAnsi"/>
                <w:b/>
                <w:sz w:val="20"/>
                <w:szCs w:val="20"/>
              </w:rPr>
            </w:pPr>
            <w:r w:rsidRPr="00550D0A">
              <w:rPr>
                <w:rFonts w:asciiTheme="majorHAnsi" w:hAnsiTheme="majorHAnsi"/>
                <w:b/>
                <w:sz w:val="20"/>
                <w:szCs w:val="20"/>
              </w:rPr>
              <w:t xml:space="preserve">12.2.1 QUALIFICAÇÃO TÉCNICO-PROFISSIONAL: </w:t>
            </w:r>
          </w:p>
          <w:p w14:paraId="77A785A2" w14:textId="77777777" w:rsidR="00550D0A" w:rsidRPr="00550D0A" w:rsidRDefault="00550D0A" w:rsidP="000134DF">
            <w:pPr>
              <w:pStyle w:val="TableParagraph"/>
              <w:spacing w:before="240" w:line="360" w:lineRule="auto"/>
              <w:ind w:left="13" w:right="112" w:firstLine="284"/>
              <w:rPr>
                <w:rFonts w:asciiTheme="majorHAnsi" w:hAnsiTheme="majorHAnsi"/>
                <w:bCs/>
                <w:sz w:val="20"/>
                <w:szCs w:val="20"/>
              </w:rPr>
            </w:pPr>
            <w:r w:rsidRPr="00550D0A">
              <w:rPr>
                <w:rFonts w:asciiTheme="majorHAnsi" w:hAnsiTheme="majorHAnsi"/>
                <w:bCs/>
                <w:sz w:val="20"/>
                <w:szCs w:val="20"/>
              </w:rPr>
              <w:t xml:space="preserve">Apresentar Atestado de </w:t>
            </w:r>
            <w:r w:rsidRPr="00550D0A">
              <w:rPr>
                <w:rFonts w:asciiTheme="majorHAnsi" w:hAnsiTheme="majorHAnsi"/>
                <w:b/>
                <w:sz w:val="20"/>
                <w:szCs w:val="20"/>
              </w:rPr>
              <w:t>Capacidade Técnico</w:t>
            </w:r>
            <w:r w:rsidRPr="00550D0A">
              <w:rPr>
                <w:rFonts w:asciiTheme="majorHAnsi" w:hAnsiTheme="majorHAnsi" w:cs="Cambria Math"/>
                <w:b/>
                <w:sz w:val="20"/>
                <w:szCs w:val="20"/>
              </w:rPr>
              <w:t>‐</w:t>
            </w:r>
            <w:r w:rsidRPr="00550D0A">
              <w:rPr>
                <w:rFonts w:asciiTheme="majorHAnsi" w:hAnsiTheme="majorHAnsi"/>
                <w:b/>
                <w:sz w:val="20"/>
                <w:szCs w:val="20"/>
              </w:rPr>
              <w:t>Profissional</w:t>
            </w:r>
            <w:r w:rsidRPr="00550D0A">
              <w:rPr>
                <w:rFonts w:asciiTheme="majorHAnsi" w:hAnsiTheme="majorHAnsi"/>
                <w:bCs/>
                <w:sz w:val="20"/>
                <w:szCs w:val="20"/>
              </w:rPr>
              <w:t xml:space="preserve"> por execução de obras ou serviços de características similares às do objeto desta licitação, fornecido por pessoa jurídica de direito público ou privado, em favor de profissional pertencente ao quadro técnico do proponente, devidamente registrado no CREA/CAU e </w:t>
            </w:r>
            <w:r w:rsidRPr="00550D0A">
              <w:rPr>
                <w:rFonts w:asciiTheme="majorHAnsi" w:hAnsiTheme="majorHAnsi"/>
                <w:b/>
                <w:sz w:val="20"/>
                <w:szCs w:val="20"/>
              </w:rPr>
              <w:t>acompanhado da respectiva</w:t>
            </w:r>
            <w:r w:rsidRPr="00550D0A">
              <w:rPr>
                <w:rFonts w:asciiTheme="majorHAnsi" w:hAnsiTheme="majorHAnsi"/>
                <w:bCs/>
                <w:sz w:val="20"/>
                <w:szCs w:val="20"/>
              </w:rPr>
              <w:t xml:space="preserve"> </w:t>
            </w:r>
            <w:r w:rsidRPr="00550D0A">
              <w:rPr>
                <w:rFonts w:asciiTheme="majorHAnsi" w:hAnsiTheme="majorHAnsi"/>
                <w:b/>
                <w:sz w:val="20"/>
                <w:szCs w:val="20"/>
              </w:rPr>
              <w:t>Certidão de Acervo Técnico – CAT</w:t>
            </w:r>
            <w:r w:rsidRPr="00550D0A">
              <w:rPr>
                <w:rFonts w:asciiTheme="majorHAnsi" w:hAnsiTheme="majorHAnsi"/>
                <w:bCs/>
                <w:sz w:val="20"/>
                <w:szCs w:val="20"/>
              </w:rPr>
              <w:t xml:space="preserve">, que comprove a execução de serviços compatíveis em característica com objeto da licitação, conforme estabelece a Resolução CONFEA Nº 1.025/2009. </w:t>
            </w:r>
          </w:p>
          <w:p w14:paraId="70BE9BA6" w14:textId="77777777" w:rsidR="00550D0A" w:rsidRPr="00550D0A" w:rsidRDefault="00550D0A" w:rsidP="000134DF">
            <w:pPr>
              <w:pStyle w:val="TableParagraph"/>
              <w:spacing w:before="240" w:line="360" w:lineRule="auto"/>
              <w:ind w:left="13" w:right="112" w:firstLine="284"/>
              <w:rPr>
                <w:rFonts w:asciiTheme="majorHAnsi" w:hAnsiTheme="majorHAnsi"/>
                <w:bCs/>
                <w:sz w:val="20"/>
                <w:szCs w:val="20"/>
              </w:rPr>
            </w:pPr>
            <w:r w:rsidRPr="00550D0A">
              <w:rPr>
                <w:rFonts w:asciiTheme="majorHAnsi" w:hAnsiTheme="majorHAnsi"/>
                <w:bCs/>
                <w:sz w:val="20"/>
                <w:szCs w:val="20"/>
              </w:rPr>
              <w:t>Serão considerados itens de maior relevância, e que atendem ao disposto nos § 1º e § 2º do art. 67, da Lei da nº 14.133/2021, os serviços relacionados na tabela abaixo:</w:t>
            </w:r>
          </w:p>
          <w:p w14:paraId="5B661CA0" w14:textId="77777777" w:rsidR="00550D0A" w:rsidRPr="00550D0A" w:rsidRDefault="00550D0A" w:rsidP="000134DF">
            <w:pPr>
              <w:pStyle w:val="TableParagraph"/>
              <w:spacing w:line="360" w:lineRule="auto"/>
              <w:ind w:right="112"/>
              <w:rPr>
                <w:rFonts w:asciiTheme="majorHAnsi" w:hAnsiTheme="majorHAnsi"/>
                <w:bCs/>
                <w:sz w:val="20"/>
                <w:szCs w:val="20"/>
              </w:rPr>
            </w:pPr>
          </w:p>
          <w:tbl>
            <w:tblPr>
              <w:tblW w:w="9423" w:type="dxa"/>
              <w:tblInd w:w="75" w:type="dxa"/>
              <w:tblLayout w:type="fixed"/>
              <w:tblCellMar>
                <w:left w:w="70" w:type="dxa"/>
                <w:right w:w="70" w:type="dxa"/>
              </w:tblCellMar>
              <w:tblLook w:val="04A0" w:firstRow="1" w:lastRow="0" w:firstColumn="1" w:lastColumn="0" w:noHBand="0" w:noVBand="1"/>
            </w:tblPr>
            <w:tblGrid>
              <w:gridCol w:w="778"/>
              <w:gridCol w:w="4676"/>
              <w:gridCol w:w="709"/>
              <w:gridCol w:w="3260"/>
            </w:tblGrid>
            <w:tr w:rsidR="00550D0A" w:rsidRPr="00550D0A" w14:paraId="70BC16F4" w14:textId="77777777" w:rsidTr="000134DF">
              <w:trPr>
                <w:trHeight w:val="450"/>
              </w:trPr>
              <w:tc>
                <w:tcPr>
                  <w:tcW w:w="778" w:type="dxa"/>
                  <w:tcBorders>
                    <w:top w:val="single" w:sz="4" w:space="0" w:color="auto"/>
                    <w:left w:val="single" w:sz="4" w:space="0" w:color="auto"/>
                    <w:bottom w:val="single" w:sz="4" w:space="0" w:color="auto"/>
                    <w:right w:val="single" w:sz="4" w:space="0" w:color="auto"/>
                  </w:tcBorders>
                  <w:noWrap/>
                  <w:vAlign w:val="center"/>
                  <w:hideMark/>
                </w:tcPr>
                <w:p w14:paraId="7765008F"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b/>
                      <w:bCs/>
                      <w:sz w:val="20"/>
                      <w:szCs w:val="20"/>
                    </w:rPr>
                    <w:t>ITEM</w:t>
                  </w:r>
                </w:p>
              </w:tc>
              <w:tc>
                <w:tcPr>
                  <w:tcW w:w="4676" w:type="dxa"/>
                  <w:tcBorders>
                    <w:top w:val="single" w:sz="4" w:space="0" w:color="auto"/>
                    <w:left w:val="nil"/>
                    <w:bottom w:val="single" w:sz="4" w:space="0" w:color="auto"/>
                    <w:right w:val="single" w:sz="4" w:space="0" w:color="auto"/>
                  </w:tcBorders>
                  <w:vAlign w:val="center"/>
                </w:tcPr>
                <w:p w14:paraId="78D3775D"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hideMark/>
                </w:tcPr>
                <w:p w14:paraId="63973015"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b/>
                      <w:bCs/>
                      <w:sz w:val="20"/>
                      <w:szCs w:val="20"/>
                    </w:rPr>
                    <w:t>UND</w:t>
                  </w:r>
                </w:p>
              </w:tc>
              <w:tc>
                <w:tcPr>
                  <w:tcW w:w="3260" w:type="dxa"/>
                  <w:tcBorders>
                    <w:top w:val="single" w:sz="4" w:space="0" w:color="auto"/>
                    <w:left w:val="nil"/>
                    <w:bottom w:val="single" w:sz="4" w:space="0" w:color="auto"/>
                    <w:right w:val="single" w:sz="4" w:space="0" w:color="auto"/>
                  </w:tcBorders>
                  <w:noWrap/>
                  <w:vAlign w:val="center"/>
                  <w:hideMark/>
                </w:tcPr>
                <w:p w14:paraId="3A1C74DD"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b/>
                      <w:bCs/>
                      <w:sz w:val="20"/>
                      <w:szCs w:val="20"/>
                    </w:rPr>
                    <w:t>PROFISSIONAL HABILITADO</w:t>
                  </w:r>
                </w:p>
              </w:tc>
            </w:tr>
            <w:tr w:rsidR="00550D0A" w:rsidRPr="00550D0A" w14:paraId="0BEC302F" w14:textId="77777777" w:rsidTr="000134DF">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7AC97238"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sz w:val="20"/>
                      <w:szCs w:val="20"/>
                    </w:rPr>
                    <w:t>1</w:t>
                  </w:r>
                </w:p>
              </w:tc>
              <w:tc>
                <w:tcPr>
                  <w:tcW w:w="4676" w:type="dxa"/>
                  <w:tcBorders>
                    <w:top w:val="single" w:sz="4" w:space="0" w:color="auto"/>
                    <w:left w:val="nil"/>
                    <w:bottom w:val="single" w:sz="4" w:space="0" w:color="auto"/>
                    <w:right w:val="single" w:sz="4" w:space="0" w:color="auto"/>
                  </w:tcBorders>
                  <w:vAlign w:val="center"/>
                </w:tcPr>
                <w:p w14:paraId="1D2FB79F" w14:textId="77777777" w:rsidR="00550D0A" w:rsidRPr="00550D0A" w:rsidRDefault="00550D0A" w:rsidP="000134DF">
                  <w:pPr>
                    <w:jc w:val="both"/>
                    <w:rPr>
                      <w:rFonts w:asciiTheme="majorHAnsi" w:hAnsiTheme="majorHAnsi" w:cs="Arial"/>
                      <w:b/>
                      <w:bCs/>
                      <w:sz w:val="20"/>
                      <w:szCs w:val="20"/>
                    </w:rPr>
                  </w:pPr>
                  <w:r w:rsidRPr="00550D0A">
                    <w:rPr>
                      <w:rFonts w:asciiTheme="majorHAnsi" w:hAnsiTheme="majorHAnsi"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4AA40A2E"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sz w:val="20"/>
                      <w:szCs w:val="20"/>
                    </w:rPr>
                    <w:t>M2</w:t>
                  </w:r>
                </w:p>
              </w:tc>
              <w:tc>
                <w:tcPr>
                  <w:tcW w:w="3260" w:type="dxa"/>
                  <w:tcBorders>
                    <w:top w:val="single" w:sz="4" w:space="0" w:color="auto"/>
                    <w:left w:val="nil"/>
                    <w:bottom w:val="single" w:sz="4" w:space="0" w:color="auto"/>
                    <w:right w:val="single" w:sz="4" w:space="0" w:color="auto"/>
                  </w:tcBorders>
                  <w:noWrap/>
                  <w:vAlign w:val="center"/>
                </w:tcPr>
                <w:p w14:paraId="12276220"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sz w:val="20"/>
                      <w:szCs w:val="20"/>
                    </w:rPr>
                    <w:t>ENGENHEIRO CIVIL / ARQUITETO</w:t>
                  </w:r>
                </w:p>
              </w:tc>
            </w:tr>
            <w:tr w:rsidR="00550D0A" w:rsidRPr="00550D0A" w14:paraId="7C593325" w14:textId="77777777" w:rsidTr="000134DF">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7F012448"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lastRenderedPageBreak/>
                    <w:t>2</w:t>
                  </w:r>
                </w:p>
              </w:tc>
              <w:tc>
                <w:tcPr>
                  <w:tcW w:w="4676" w:type="dxa"/>
                  <w:tcBorders>
                    <w:top w:val="single" w:sz="4" w:space="0" w:color="auto"/>
                    <w:left w:val="nil"/>
                    <w:bottom w:val="single" w:sz="4" w:space="0" w:color="auto"/>
                    <w:right w:val="single" w:sz="4" w:space="0" w:color="auto"/>
                  </w:tcBorders>
                  <w:vAlign w:val="center"/>
                </w:tcPr>
                <w:p w14:paraId="69D9DA9C" w14:textId="77777777" w:rsidR="00550D0A" w:rsidRPr="00550D0A" w:rsidRDefault="00550D0A" w:rsidP="000134DF">
                  <w:pPr>
                    <w:jc w:val="both"/>
                    <w:rPr>
                      <w:rFonts w:asciiTheme="majorHAnsi" w:hAnsiTheme="majorHAnsi" w:cs="Arial"/>
                      <w:b/>
                      <w:bCs/>
                      <w:sz w:val="20"/>
                      <w:szCs w:val="20"/>
                    </w:rPr>
                  </w:pPr>
                  <w:r w:rsidRPr="00550D0A">
                    <w:rPr>
                      <w:rFonts w:asciiTheme="majorHAnsi" w:hAnsiTheme="majorHAnsi" w:cs="Arial"/>
                      <w:sz w:val="20"/>
                      <w:szCs w:val="20"/>
                    </w:rPr>
                    <w:t>EXECUÇÃO DE PAVIMENTO COM APLICAÇÃO DE CONCRETO ASFÁLTICO, CAMADA DE ROLAMENTO – 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65A487A2"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t>M3</w:t>
                  </w:r>
                </w:p>
              </w:tc>
              <w:tc>
                <w:tcPr>
                  <w:tcW w:w="3260" w:type="dxa"/>
                  <w:tcBorders>
                    <w:top w:val="single" w:sz="4" w:space="0" w:color="auto"/>
                    <w:left w:val="nil"/>
                    <w:bottom w:val="single" w:sz="4" w:space="0" w:color="auto"/>
                    <w:right w:val="single" w:sz="4" w:space="0" w:color="auto"/>
                  </w:tcBorders>
                  <w:noWrap/>
                  <w:vAlign w:val="center"/>
                </w:tcPr>
                <w:p w14:paraId="73F44071"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t>ENGENHEIRO CIVIL / ARQUITETO</w:t>
                  </w:r>
                </w:p>
              </w:tc>
            </w:tr>
            <w:tr w:rsidR="00550D0A" w:rsidRPr="00550D0A" w14:paraId="58812EE3" w14:textId="77777777" w:rsidTr="000134DF">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050C1BA4"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t>3</w:t>
                  </w:r>
                </w:p>
              </w:tc>
              <w:tc>
                <w:tcPr>
                  <w:tcW w:w="4676" w:type="dxa"/>
                  <w:tcBorders>
                    <w:top w:val="single" w:sz="4" w:space="0" w:color="auto"/>
                    <w:left w:val="nil"/>
                    <w:bottom w:val="single" w:sz="4" w:space="0" w:color="auto"/>
                    <w:right w:val="single" w:sz="4" w:space="0" w:color="auto"/>
                  </w:tcBorders>
                  <w:vAlign w:val="center"/>
                </w:tcPr>
                <w:p w14:paraId="3C8D062B" w14:textId="77777777" w:rsidR="00550D0A" w:rsidRPr="00550D0A" w:rsidRDefault="00550D0A" w:rsidP="000134DF">
                  <w:pPr>
                    <w:jc w:val="both"/>
                    <w:rPr>
                      <w:rFonts w:asciiTheme="majorHAnsi" w:hAnsiTheme="majorHAnsi" w:cs="Arial"/>
                      <w:sz w:val="20"/>
                      <w:szCs w:val="20"/>
                    </w:rPr>
                  </w:pPr>
                  <w:r w:rsidRPr="00550D0A">
                    <w:rPr>
                      <w:rFonts w:asciiTheme="majorHAnsi" w:hAnsiTheme="majorHAnsi" w:cs="Arial"/>
                      <w:sz w:val="20"/>
                      <w:szCs w:val="20"/>
                    </w:rPr>
                    <w:t>CONCRETO BETUMINOSO USINADO À QUENTE (CBUQ) PARA PAVIMENTAÇÃO ASFÁLTICA, PADRÃO DNIT, FAIXA C, COM CAP 50/70 – AQUISIÇÃO POSTO USINA (SINAPI-I 1518 – AS) - (1.6.0.5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0932842E"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t>M3</w:t>
                  </w:r>
                </w:p>
              </w:tc>
              <w:tc>
                <w:tcPr>
                  <w:tcW w:w="3260" w:type="dxa"/>
                  <w:tcBorders>
                    <w:top w:val="single" w:sz="4" w:space="0" w:color="auto"/>
                    <w:left w:val="nil"/>
                    <w:bottom w:val="single" w:sz="4" w:space="0" w:color="auto"/>
                    <w:right w:val="single" w:sz="4" w:space="0" w:color="auto"/>
                  </w:tcBorders>
                  <w:noWrap/>
                  <w:vAlign w:val="center"/>
                </w:tcPr>
                <w:p w14:paraId="7205830B"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t>ENGENHEIRO CIVIL / ARQUITETO</w:t>
                  </w:r>
                </w:p>
              </w:tc>
            </w:tr>
          </w:tbl>
          <w:p w14:paraId="6EF097E6" w14:textId="77777777" w:rsidR="00550D0A" w:rsidRPr="00550D0A" w:rsidRDefault="00550D0A" w:rsidP="000134DF">
            <w:pPr>
              <w:pStyle w:val="TableParagraph"/>
              <w:spacing w:before="240" w:line="360" w:lineRule="auto"/>
              <w:ind w:left="166" w:right="112" w:firstLine="142"/>
              <w:rPr>
                <w:rFonts w:asciiTheme="majorHAnsi" w:hAnsiTheme="majorHAnsi"/>
                <w:b/>
                <w:sz w:val="20"/>
                <w:szCs w:val="20"/>
              </w:rPr>
            </w:pPr>
            <w:r w:rsidRPr="00550D0A">
              <w:rPr>
                <w:rFonts w:asciiTheme="majorHAnsi" w:hAnsiTheme="majorHAnsi"/>
                <w:b/>
                <w:sz w:val="20"/>
                <w:szCs w:val="20"/>
              </w:rPr>
              <w:t xml:space="preserve">12.2.2 QUALIFICAÇÃO TÉCNICO-OPERACIONAL: </w:t>
            </w:r>
          </w:p>
          <w:p w14:paraId="1F003FCD" w14:textId="77777777" w:rsidR="00550D0A" w:rsidRPr="00550D0A" w:rsidRDefault="00550D0A" w:rsidP="000134DF">
            <w:pPr>
              <w:pStyle w:val="TableParagraph"/>
              <w:spacing w:before="240" w:after="240" w:line="360" w:lineRule="auto"/>
              <w:ind w:left="13" w:right="112" w:firstLine="284"/>
              <w:jc w:val="both"/>
              <w:rPr>
                <w:rFonts w:asciiTheme="majorHAnsi" w:hAnsiTheme="majorHAnsi"/>
                <w:bCs/>
                <w:sz w:val="20"/>
                <w:szCs w:val="20"/>
              </w:rPr>
            </w:pPr>
            <w:r w:rsidRPr="00550D0A">
              <w:rPr>
                <w:rFonts w:asciiTheme="majorHAnsi" w:hAnsiTheme="majorHAnsi"/>
                <w:bCs/>
                <w:sz w:val="20"/>
                <w:szCs w:val="20"/>
              </w:rPr>
              <w:t xml:space="preserve">Com relação à </w:t>
            </w:r>
            <w:r w:rsidRPr="00550D0A">
              <w:rPr>
                <w:rFonts w:asciiTheme="majorHAnsi" w:hAnsiTheme="majorHAnsi"/>
                <w:b/>
                <w:sz w:val="20"/>
                <w:szCs w:val="20"/>
              </w:rPr>
              <w:t>Capacidade Técnico-Operacional</w:t>
            </w:r>
            <w:r w:rsidRPr="00550D0A">
              <w:rPr>
                <w:rFonts w:asciiTheme="majorHAnsi" w:hAnsiTheme="majorHAnsi"/>
                <w:bCs/>
                <w:sz w:val="20"/>
                <w:szCs w:val="20"/>
              </w:rPr>
              <w:t xml:space="preserve"> da empresa, deverá ser demonstrada aptidão para desempenho de atividade pertinente e compatível em características e quantidades com o objeto da licitação, mediante a apresentação de declaração/atestado(s) de capacidade técnica, expedido(s) por pessoa jurídica de direito público ou privado, que comprove (m) experiência em serviços compatíveis em características e quantidades do objeto licitado, em relação às parcelas de maior relevância, conforme discriminação abaixo: </w:t>
            </w:r>
          </w:p>
          <w:tbl>
            <w:tblPr>
              <w:tblW w:w="9423" w:type="dxa"/>
              <w:tblInd w:w="75" w:type="dxa"/>
              <w:tblLayout w:type="fixed"/>
              <w:tblCellMar>
                <w:left w:w="70" w:type="dxa"/>
                <w:right w:w="70" w:type="dxa"/>
              </w:tblCellMar>
              <w:tblLook w:val="04A0" w:firstRow="1" w:lastRow="0" w:firstColumn="1" w:lastColumn="0" w:noHBand="0" w:noVBand="1"/>
            </w:tblPr>
            <w:tblGrid>
              <w:gridCol w:w="919"/>
              <w:gridCol w:w="3543"/>
              <w:gridCol w:w="709"/>
              <w:gridCol w:w="2126"/>
              <w:gridCol w:w="2126"/>
            </w:tblGrid>
            <w:tr w:rsidR="00550D0A" w:rsidRPr="00550D0A" w14:paraId="6873C5D1" w14:textId="77777777" w:rsidTr="000134DF">
              <w:trPr>
                <w:trHeight w:val="450"/>
              </w:trPr>
              <w:tc>
                <w:tcPr>
                  <w:tcW w:w="919" w:type="dxa"/>
                  <w:tcBorders>
                    <w:top w:val="single" w:sz="4" w:space="0" w:color="auto"/>
                    <w:left w:val="single" w:sz="4" w:space="0" w:color="auto"/>
                    <w:bottom w:val="single" w:sz="4" w:space="0" w:color="auto"/>
                    <w:right w:val="single" w:sz="4" w:space="0" w:color="auto"/>
                  </w:tcBorders>
                  <w:noWrap/>
                  <w:vAlign w:val="center"/>
                  <w:hideMark/>
                </w:tcPr>
                <w:p w14:paraId="679C6F04"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b/>
                      <w:bCs/>
                      <w:sz w:val="20"/>
                      <w:szCs w:val="20"/>
                    </w:rPr>
                    <w:t>ITEM</w:t>
                  </w:r>
                </w:p>
              </w:tc>
              <w:tc>
                <w:tcPr>
                  <w:tcW w:w="3543" w:type="dxa"/>
                  <w:tcBorders>
                    <w:top w:val="single" w:sz="4" w:space="0" w:color="auto"/>
                    <w:left w:val="nil"/>
                    <w:bottom w:val="single" w:sz="4" w:space="0" w:color="auto"/>
                    <w:right w:val="single" w:sz="4" w:space="0" w:color="auto"/>
                  </w:tcBorders>
                  <w:vAlign w:val="center"/>
                </w:tcPr>
                <w:p w14:paraId="775BDA98"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b/>
                      <w:bCs/>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tcPr>
                <w:p w14:paraId="19DDF9E0"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b/>
                      <w:bCs/>
                      <w:sz w:val="20"/>
                      <w:szCs w:val="20"/>
                    </w:rPr>
                    <w:t>UND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3C7B534"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b/>
                      <w:bCs/>
                      <w:sz w:val="20"/>
                      <w:szCs w:val="20"/>
                    </w:rPr>
                    <w:t>QUANTIDADE TOTAL</w:t>
                  </w:r>
                </w:p>
              </w:tc>
              <w:tc>
                <w:tcPr>
                  <w:tcW w:w="2126" w:type="dxa"/>
                  <w:tcBorders>
                    <w:top w:val="single" w:sz="4" w:space="0" w:color="auto"/>
                    <w:left w:val="nil"/>
                    <w:bottom w:val="single" w:sz="4" w:space="0" w:color="auto"/>
                    <w:right w:val="single" w:sz="4" w:space="0" w:color="auto"/>
                  </w:tcBorders>
                  <w:noWrap/>
                  <w:vAlign w:val="center"/>
                  <w:hideMark/>
                </w:tcPr>
                <w:p w14:paraId="4F7F79E2"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b/>
                      <w:bCs/>
                      <w:sz w:val="20"/>
                      <w:szCs w:val="20"/>
                    </w:rPr>
                    <w:t>QUANTIDADE EXIGIDA</w:t>
                  </w:r>
                </w:p>
              </w:tc>
            </w:tr>
            <w:tr w:rsidR="00550D0A" w:rsidRPr="00550D0A" w14:paraId="5FC0EF0F" w14:textId="77777777" w:rsidTr="000134DF">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3C78C049"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sz w:val="20"/>
                      <w:szCs w:val="20"/>
                    </w:rPr>
                    <w:t>1</w:t>
                  </w:r>
                </w:p>
              </w:tc>
              <w:tc>
                <w:tcPr>
                  <w:tcW w:w="3543" w:type="dxa"/>
                  <w:tcBorders>
                    <w:top w:val="single" w:sz="4" w:space="0" w:color="auto"/>
                    <w:left w:val="nil"/>
                    <w:bottom w:val="single" w:sz="4" w:space="0" w:color="auto"/>
                    <w:right w:val="single" w:sz="4" w:space="0" w:color="auto"/>
                  </w:tcBorders>
                  <w:vAlign w:val="center"/>
                </w:tcPr>
                <w:p w14:paraId="7F7596CB" w14:textId="77777777" w:rsidR="00550D0A" w:rsidRPr="00550D0A" w:rsidRDefault="00550D0A" w:rsidP="000134DF">
                  <w:pPr>
                    <w:jc w:val="both"/>
                    <w:rPr>
                      <w:rFonts w:asciiTheme="majorHAnsi" w:hAnsiTheme="majorHAnsi" w:cs="Arial"/>
                      <w:b/>
                      <w:bCs/>
                      <w:sz w:val="20"/>
                      <w:szCs w:val="20"/>
                    </w:rPr>
                  </w:pPr>
                  <w:r w:rsidRPr="00550D0A">
                    <w:rPr>
                      <w:rFonts w:asciiTheme="majorHAnsi" w:hAnsiTheme="majorHAnsi"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5D26E7A0"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sz w:val="20"/>
                      <w:szCs w:val="20"/>
                    </w:rPr>
                    <w:t>M2</w:t>
                  </w:r>
                </w:p>
              </w:tc>
              <w:tc>
                <w:tcPr>
                  <w:tcW w:w="2126" w:type="dxa"/>
                  <w:tcBorders>
                    <w:top w:val="single" w:sz="4" w:space="0" w:color="auto"/>
                    <w:left w:val="single" w:sz="4" w:space="0" w:color="auto"/>
                    <w:bottom w:val="single" w:sz="4" w:space="0" w:color="auto"/>
                    <w:right w:val="single" w:sz="4" w:space="0" w:color="auto"/>
                  </w:tcBorders>
                  <w:vAlign w:val="center"/>
                </w:tcPr>
                <w:p w14:paraId="3890C4F6"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EMULSÃO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5.884,43</w:t>
                  </w:r>
                  <w:r w:rsidRPr="00550D0A">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24E0D10F"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EMULSÃO_2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2.942,21</w:t>
                  </w:r>
                  <w:r w:rsidRPr="00550D0A">
                    <w:rPr>
                      <w:rFonts w:asciiTheme="majorHAnsi" w:hAnsiTheme="majorHAnsi" w:cs="Arial"/>
                      <w:sz w:val="20"/>
                      <w:szCs w:val="20"/>
                    </w:rPr>
                    <w:fldChar w:fldCharType="end"/>
                  </w:r>
                </w:p>
              </w:tc>
            </w:tr>
            <w:tr w:rsidR="00550D0A" w:rsidRPr="00550D0A" w14:paraId="0C1A1598" w14:textId="77777777" w:rsidTr="000134DF">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079FFEA6"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sz w:val="20"/>
                      <w:szCs w:val="20"/>
                    </w:rPr>
                    <w:t>2</w:t>
                  </w:r>
                </w:p>
              </w:tc>
              <w:tc>
                <w:tcPr>
                  <w:tcW w:w="3543" w:type="dxa"/>
                  <w:tcBorders>
                    <w:top w:val="single" w:sz="4" w:space="0" w:color="auto"/>
                    <w:left w:val="nil"/>
                    <w:bottom w:val="single" w:sz="4" w:space="0" w:color="auto"/>
                    <w:right w:val="single" w:sz="4" w:space="0" w:color="auto"/>
                  </w:tcBorders>
                  <w:vAlign w:val="center"/>
                </w:tcPr>
                <w:p w14:paraId="1FF8E4DF" w14:textId="77777777" w:rsidR="00550D0A" w:rsidRPr="00550D0A" w:rsidRDefault="00550D0A" w:rsidP="000134DF">
                  <w:pPr>
                    <w:jc w:val="both"/>
                    <w:rPr>
                      <w:rFonts w:asciiTheme="majorHAnsi" w:hAnsiTheme="majorHAnsi" w:cs="Arial"/>
                      <w:b/>
                      <w:bCs/>
                      <w:sz w:val="20"/>
                      <w:szCs w:val="20"/>
                    </w:rPr>
                  </w:pPr>
                  <w:r w:rsidRPr="00550D0A">
                    <w:rPr>
                      <w:rFonts w:asciiTheme="majorHAnsi" w:hAnsiTheme="majorHAnsi" w:cs="Arial"/>
                      <w:sz w:val="20"/>
                      <w:szCs w:val="20"/>
                    </w:rPr>
                    <w:t>EXECUÇÃO DE PAVIMENTO COM APLICAÇÃO DE CONCRETO ASFÁLTICO, CAMADA DE ROLAMENTO – 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2A710C31"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4DED6AB9"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CBUQ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175,33</w:t>
                  </w:r>
                  <w:r w:rsidRPr="00550D0A">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28241A85"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CBUQ_2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87,66</w:t>
                  </w:r>
                  <w:r w:rsidRPr="00550D0A">
                    <w:rPr>
                      <w:rFonts w:asciiTheme="majorHAnsi" w:hAnsiTheme="majorHAnsi" w:cs="Arial"/>
                      <w:sz w:val="20"/>
                      <w:szCs w:val="20"/>
                    </w:rPr>
                    <w:fldChar w:fldCharType="end"/>
                  </w:r>
                </w:p>
              </w:tc>
            </w:tr>
            <w:tr w:rsidR="00550D0A" w:rsidRPr="00550D0A" w14:paraId="20DCEAC7" w14:textId="77777777" w:rsidTr="000134DF">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5FBB2150" w14:textId="77777777" w:rsidR="00550D0A" w:rsidRPr="00550D0A" w:rsidRDefault="00550D0A" w:rsidP="000134DF">
                  <w:pPr>
                    <w:jc w:val="center"/>
                    <w:rPr>
                      <w:rFonts w:asciiTheme="majorHAnsi" w:hAnsiTheme="majorHAnsi" w:cs="Arial"/>
                      <w:b/>
                      <w:bCs/>
                      <w:sz w:val="20"/>
                      <w:szCs w:val="20"/>
                    </w:rPr>
                  </w:pPr>
                  <w:r w:rsidRPr="00550D0A">
                    <w:rPr>
                      <w:rFonts w:asciiTheme="majorHAnsi" w:hAnsiTheme="majorHAnsi" w:cs="Arial"/>
                      <w:sz w:val="20"/>
                      <w:szCs w:val="20"/>
                    </w:rPr>
                    <w:t>3</w:t>
                  </w:r>
                </w:p>
              </w:tc>
              <w:tc>
                <w:tcPr>
                  <w:tcW w:w="3543" w:type="dxa"/>
                  <w:tcBorders>
                    <w:top w:val="single" w:sz="4" w:space="0" w:color="auto"/>
                    <w:left w:val="nil"/>
                    <w:bottom w:val="single" w:sz="4" w:space="0" w:color="auto"/>
                    <w:right w:val="single" w:sz="4" w:space="0" w:color="auto"/>
                  </w:tcBorders>
                  <w:vAlign w:val="center"/>
                </w:tcPr>
                <w:p w14:paraId="28F9E3A3" w14:textId="77777777" w:rsidR="00550D0A" w:rsidRPr="00550D0A" w:rsidRDefault="00550D0A" w:rsidP="000134DF">
                  <w:pPr>
                    <w:jc w:val="both"/>
                    <w:rPr>
                      <w:rFonts w:asciiTheme="majorHAnsi" w:hAnsiTheme="majorHAnsi" w:cs="Arial"/>
                      <w:b/>
                      <w:bCs/>
                      <w:sz w:val="20"/>
                      <w:szCs w:val="20"/>
                    </w:rPr>
                  </w:pPr>
                  <w:r w:rsidRPr="00550D0A">
                    <w:rPr>
                      <w:rFonts w:asciiTheme="majorHAnsi" w:hAnsiTheme="majorHAnsi" w:cs="Arial"/>
                      <w:sz w:val="20"/>
                      <w:szCs w:val="20"/>
                    </w:rPr>
                    <w:t>CONCRETO BETUMINOSO USINADO À QUENTE (CBUQ) PARA PAVIMENTAÇÃO ASFÁLTICA, PADRÃO DNIT, FAIXA C, COM CAP 50/70 – AQUISIÇÃO POSTO USINA (SINAPI-I 1518 – AS) - (1.6.0.5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159EBB6F"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0589554A"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CBUQ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175,33</w:t>
                  </w:r>
                  <w:r w:rsidRPr="00550D0A">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0099A1B2"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fldChar w:fldCharType="begin"/>
                  </w:r>
                  <w:r w:rsidRPr="00550D0A">
                    <w:rPr>
                      <w:rFonts w:asciiTheme="majorHAnsi" w:hAnsiTheme="majorHAnsi" w:cs="Arial"/>
                      <w:sz w:val="20"/>
                      <w:szCs w:val="20"/>
                    </w:rPr>
                    <w:instrText xml:space="preserve"> MERGEFIELD CBUQ_2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rPr>
                    <w:t>87,66</w:t>
                  </w:r>
                  <w:r w:rsidRPr="00550D0A">
                    <w:rPr>
                      <w:rFonts w:asciiTheme="majorHAnsi" w:hAnsiTheme="majorHAnsi" w:cs="Arial"/>
                      <w:sz w:val="20"/>
                      <w:szCs w:val="20"/>
                    </w:rPr>
                    <w:fldChar w:fldCharType="end"/>
                  </w:r>
                </w:p>
              </w:tc>
            </w:tr>
          </w:tbl>
          <w:p w14:paraId="5627A836" w14:textId="77777777" w:rsidR="00550D0A" w:rsidRPr="00550D0A" w:rsidRDefault="00550D0A" w:rsidP="000134DF">
            <w:pPr>
              <w:pStyle w:val="TableParagraph"/>
              <w:spacing w:before="240" w:line="360" w:lineRule="auto"/>
              <w:ind w:left="13" w:right="112" w:firstLine="284"/>
              <w:jc w:val="both"/>
              <w:rPr>
                <w:rFonts w:asciiTheme="majorHAnsi" w:hAnsiTheme="majorHAnsi"/>
                <w:bCs/>
                <w:sz w:val="20"/>
                <w:szCs w:val="20"/>
              </w:rPr>
            </w:pPr>
            <w:r w:rsidRPr="00550D0A">
              <w:rPr>
                <w:rFonts w:asciiTheme="majorHAnsi" w:hAnsiTheme="majorHAnsi"/>
                <w:bCs/>
                <w:sz w:val="20"/>
                <w:szCs w:val="20"/>
              </w:rPr>
              <w:t>Para comprovação da declaração/atestado(s) de capacidade técnica da empresa poderá apresentar Atestado de Capacidade Técnica com a respectiva Certidão de Acervo Técnico – CAT que comprove que o profissional pertencente ao quadro técnico da empresa executou serviços similares ao objeto da empresa licitante.</w:t>
            </w:r>
          </w:p>
          <w:p w14:paraId="4A6D15BE" w14:textId="77777777" w:rsidR="00550D0A" w:rsidRPr="00550D0A" w:rsidRDefault="00550D0A" w:rsidP="000134DF">
            <w:pPr>
              <w:pStyle w:val="TableParagraph"/>
              <w:spacing w:before="240" w:line="360" w:lineRule="auto"/>
              <w:ind w:left="13" w:right="112" w:firstLine="284"/>
              <w:jc w:val="both"/>
              <w:rPr>
                <w:rFonts w:asciiTheme="majorHAnsi" w:hAnsiTheme="majorHAnsi"/>
                <w:bCs/>
                <w:sz w:val="20"/>
                <w:szCs w:val="20"/>
              </w:rPr>
            </w:pPr>
            <w:r w:rsidRPr="00550D0A">
              <w:rPr>
                <w:rFonts w:asciiTheme="majorHAnsi" w:hAnsiTheme="majorHAnsi"/>
                <w:bCs/>
                <w:sz w:val="20"/>
                <w:szCs w:val="20"/>
              </w:rPr>
              <w:t>Caso a empresa não atenda ao parágrafo anterior, a capacidade técnica operacional da empresa deverá ser comprovada com os seguintes documentos:</w:t>
            </w:r>
          </w:p>
          <w:p w14:paraId="55E7EE64" w14:textId="77777777" w:rsidR="00550D0A" w:rsidRPr="00550D0A" w:rsidRDefault="00550D0A" w:rsidP="00550D0A">
            <w:pPr>
              <w:pStyle w:val="TableParagraph"/>
              <w:numPr>
                <w:ilvl w:val="0"/>
                <w:numId w:val="33"/>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ART/RRT de execução dos serviços com o profissional pertencente ao quadro técnico da empresa;</w:t>
            </w:r>
          </w:p>
          <w:p w14:paraId="3DB16066" w14:textId="77777777" w:rsidR="00550D0A" w:rsidRPr="00550D0A" w:rsidRDefault="00550D0A" w:rsidP="00550D0A">
            <w:pPr>
              <w:pStyle w:val="TableParagraph"/>
              <w:numPr>
                <w:ilvl w:val="0"/>
                <w:numId w:val="33"/>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lastRenderedPageBreak/>
              <w:t>Contrato de prestação de serviços devidamente assinado;</w:t>
            </w:r>
          </w:p>
          <w:p w14:paraId="58CBFC60" w14:textId="77777777" w:rsidR="00550D0A" w:rsidRPr="00550D0A" w:rsidRDefault="00550D0A" w:rsidP="00550D0A">
            <w:pPr>
              <w:pStyle w:val="TableParagraph"/>
              <w:numPr>
                <w:ilvl w:val="0"/>
                <w:numId w:val="33"/>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Apresentar a Matrícula CEI da obra, conforme IN Nº 2110/2022.</w:t>
            </w:r>
          </w:p>
          <w:p w14:paraId="249DC81E" w14:textId="77777777" w:rsidR="00550D0A" w:rsidRPr="00550D0A" w:rsidRDefault="00550D0A" w:rsidP="00550D0A">
            <w:pPr>
              <w:pStyle w:val="TableParagraph"/>
              <w:numPr>
                <w:ilvl w:val="0"/>
                <w:numId w:val="33"/>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No caso de subcontratação de obra pública ou privada deverão ser apresentados os seguintes documentos:</w:t>
            </w:r>
          </w:p>
          <w:p w14:paraId="5412E730" w14:textId="77777777" w:rsidR="00550D0A" w:rsidRPr="00550D0A" w:rsidRDefault="00550D0A" w:rsidP="00550D0A">
            <w:pPr>
              <w:pStyle w:val="TableParagraph"/>
              <w:numPr>
                <w:ilvl w:val="0"/>
                <w:numId w:val="33"/>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ART/RRT de supervisão dos serviços subcontratados registrada por profissional do quadro da subcontratante;</w:t>
            </w:r>
          </w:p>
          <w:p w14:paraId="743BF06E" w14:textId="77777777" w:rsidR="00550D0A" w:rsidRPr="00550D0A" w:rsidRDefault="00550D0A" w:rsidP="00550D0A">
            <w:pPr>
              <w:pStyle w:val="TableParagraph"/>
              <w:numPr>
                <w:ilvl w:val="0"/>
                <w:numId w:val="33"/>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ART/RRT de execução dos serviços com o profissional pertencente ao quadro técnico da empresa subcontratada vinculada à ART/RRT de supervisão da subcontratante;</w:t>
            </w:r>
          </w:p>
          <w:p w14:paraId="3A839D8E" w14:textId="77777777" w:rsidR="00550D0A" w:rsidRPr="00550D0A" w:rsidRDefault="00550D0A" w:rsidP="00550D0A">
            <w:pPr>
              <w:pStyle w:val="TableParagraph"/>
              <w:numPr>
                <w:ilvl w:val="0"/>
                <w:numId w:val="33"/>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Contrato Original de prestação de serviços devidamente assinado;</w:t>
            </w:r>
          </w:p>
          <w:p w14:paraId="66401225" w14:textId="77777777" w:rsidR="00550D0A" w:rsidRPr="00550D0A" w:rsidRDefault="00550D0A" w:rsidP="00550D0A">
            <w:pPr>
              <w:pStyle w:val="TableParagraph"/>
              <w:numPr>
                <w:ilvl w:val="0"/>
                <w:numId w:val="33"/>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Contrato de Subcontratação de prestação de serviços devidamente assinado com ciência do Contratante Original;</w:t>
            </w:r>
          </w:p>
          <w:p w14:paraId="4305132C" w14:textId="77777777" w:rsidR="00550D0A" w:rsidRPr="00550D0A" w:rsidRDefault="00550D0A" w:rsidP="000134DF">
            <w:pPr>
              <w:pStyle w:val="TableParagraph"/>
              <w:spacing w:before="240" w:line="360" w:lineRule="auto"/>
              <w:ind w:left="166" w:right="112" w:firstLine="142"/>
              <w:jc w:val="both"/>
              <w:rPr>
                <w:rFonts w:asciiTheme="majorHAnsi" w:hAnsiTheme="majorHAnsi"/>
                <w:bCs/>
                <w:sz w:val="20"/>
                <w:szCs w:val="20"/>
              </w:rPr>
            </w:pPr>
            <w:r w:rsidRPr="00550D0A">
              <w:rPr>
                <w:rFonts w:asciiTheme="majorHAnsi" w:hAnsiTheme="majorHAnsi"/>
                <w:bCs/>
                <w:sz w:val="20"/>
                <w:szCs w:val="20"/>
              </w:rPr>
              <w:t>Observação: O atestado não poderá possuir como contratante e contratado a mesma empresa.</w:t>
            </w:r>
          </w:p>
          <w:p w14:paraId="34BD50E2" w14:textId="77777777" w:rsidR="00550D0A" w:rsidRPr="00550D0A" w:rsidRDefault="00550D0A" w:rsidP="000134DF">
            <w:pPr>
              <w:pStyle w:val="TableParagraph"/>
              <w:spacing w:before="240" w:line="360" w:lineRule="auto"/>
              <w:ind w:left="166" w:right="112" w:firstLine="142"/>
              <w:jc w:val="both"/>
              <w:rPr>
                <w:rFonts w:asciiTheme="majorHAnsi" w:hAnsiTheme="majorHAnsi"/>
                <w:bCs/>
                <w:sz w:val="20"/>
                <w:szCs w:val="20"/>
              </w:rPr>
            </w:pPr>
            <w:r w:rsidRPr="00550D0A">
              <w:rPr>
                <w:rFonts w:asciiTheme="majorHAnsi" w:hAnsiTheme="majorHAnsi"/>
                <w:bCs/>
                <w:sz w:val="20"/>
                <w:szCs w:val="20"/>
              </w:rPr>
              <w:t>A licitante deverá apresentar, juntamente com seu atestado, declaração formal indicando a origem do fornecimento da massa asfáltica tipo CBUQ, informando se proveniente de usina própria ou de terceiros, devendo, neste último caso, ser acompanhada de carta de anuência ou instrumento equivalente firmado com a empresa fornecedora, que comprove a disponibilidade de fornecimento em quantidade e prazo compatíveis com a execução do objeto.</w:t>
            </w:r>
          </w:p>
          <w:p w14:paraId="5DD4B608" w14:textId="77777777" w:rsidR="00550D0A" w:rsidRPr="00550D0A" w:rsidRDefault="00550D0A" w:rsidP="000134DF">
            <w:pPr>
              <w:pStyle w:val="TableParagraph"/>
              <w:spacing w:before="240" w:after="240" w:line="360" w:lineRule="auto"/>
              <w:ind w:left="13" w:right="112" w:firstLine="284"/>
              <w:jc w:val="both"/>
              <w:rPr>
                <w:rFonts w:asciiTheme="majorHAnsi" w:hAnsiTheme="majorHAnsi"/>
                <w:bCs/>
                <w:sz w:val="20"/>
                <w:szCs w:val="20"/>
              </w:rPr>
            </w:pPr>
            <w:r w:rsidRPr="00550D0A">
              <w:rPr>
                <w:rFonts w:asciiTheme="majorHAnsi" w:hAnsiTheme="majorHAnsi"/>
                <w:bCs/>
                <w:sz w:val="20"/>
                <w:szCs w:val="20"/>
              </w:rPr>
              <w:t>Toda a documentação de qualificação técnica  profissional e operacional deverão estar autenticadas ou em via original.</w:t>
            </w:r>
          </w:p>
        </w:tc>
      </w:tr>
      <w:tr w:rsidR="00550D0A" w:rsidRPr="00550D0A" w14:paraId="6AED8AD8" w14:textId="77777777" w:rsidTr="000134DF">
        <w:trPr>
          <w:trHeight w:val="418"/>
        </w:trPr>
        <w:tc>
          <w:tcPr>
            <w:tcW w:w="9628" w:type="dxa"/>
            <w:shd w:val="clear" w:color="auto" w:fill="D9D9D9" w:themeFill="background1" w:themeFillShade="D9"/>
            <w:vAlign w:val="center"/>
          </w:tcPr>
          <w:p w14:paraId="07949A3B" w14:textId="77777777" w:rsidR="00550D0A" w:rsidRPr="00550D0A" w:rsidRDefault="00550D0A" w:rsidP="000134DF">
            <w:pPr>
              <w:pStyle w:val="TableParagraph"/>
              <w:ind w:right="112"/>
              <w:jc w:val="both"/>
              <w:rPr>
                <w:rFonts w:asciiTheme="majorHAnsi" w:hAnsiTheme="majorHAnsi"/>
                <w:bCs/>
                <w:sz w:val="20"/>
                <w:szCs w:val="20"/>
              </w:rPr>
            </w:pPr>
            <w:r w:rsidRPr="00550D0A">
              <w:rPr>
                <w:rFonts w:asciiTheme="majorHAnsi" w:hAnsiTheme="majorHAnsi"/>
                <w:b/>
                <w:sz w:val="20"/>
                <w:szCs w:val="20"/>
              </w:rPr>
              <w:lastRenderedPageBreak/>
              <w:t xml:space="preserve">  13. DA VISTORIA:</w:t>
            </w:r>
          </w:p>
        </w:tc>
      </w:tr>
      <w:tr w:rsidR="00550D0A" w:rsidRPr="00550D0A" w14:paraId="6CA4110C" w14:textId="77777777" w:rsidTr="000134DF">
        <w:trPr>
          <w:trHeight w:val="64"/>
        </w:trPr>
        <w:tc>
          <w:tcPr>
            <w:tcW w:w="9628" w:type="dxa"/>
            <w:vAlign w:val="center"/>
          </w:tcPr>
          <w:p w14:paraId="35F47043"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13.1. A(s) licitante(s) poderá(ão) avaliar as condições físicas da obra, sanando todas as dúvidas e demais questionamentos sobre os quantitativos no local, antes de fornecer a proposta dentro do prazo legal;</w:t>
            </w:r>
          </w:p>
          <w:p w14:paraId="7D83947A"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13.2. Competirá a cada interessado fazer a visita técnica, podendo ser representado e/ou acompanhado de técnicos e especialistas que possuem conhecimento técnico para colher as informações necessárias à elaboração de sua proposta;</w:t>
            </w:r>
          </w:p>
          <w:p w14:paraId="3BE3F9DE"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13.3. A licitante deverá declarar que tomou conhecimento de todas as informações e das condições locais para o cumprimento das obrigações objeto da licitação;</w:t>
            </w:r>
          </w:p>
          <w:p w14:paraId="33F582B4"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13.4. A empresa vencedora, não poderá eximir-se da responsabilidade assumida com a apresentação da proposta, nem do fiel cumprimento do contrato, alegando desconhecimento do local em questão, ou das condições e peculiaridades do mesmo.</w:t>
            </w:r>
          </w:p>
        </w:tc>
      </w:tr>
      <w:tr w:rsidR="00550D0A" w:rsidRPr="00550D0A" w14:paraId="3E7397B2" w14:textId="77777777" w:rsidTr="000134DF">
        <w:trPr>
          <w:trHeight w:val="446"/>
        </w:trPr>
        <w:tc>
          <w:tcPr>
            <w:tcW w:w="9628" w:type="dxa"/>
            <w:shd w:val="clear" w:color="auto" w:fill="D9D9D9" w:themeFill="background1" w:themeFillShade="D9"/>
            <w:vAlign w:val="center"/>
          </w:tcPr>
          <w:p w14:paraId="6D2EFB82" w14:textId="77777777" w:rsidR="00550D0A" w:rsidRPr="00550D0A" w:rsidRDefault="00550D0A" w:rsidP="000134DF">
            <w:pPr>
              <w:pStyle w:val="TableParagraph"/>
              <w:spacing w:line="230" w:lineRule="exact"/>
              <w:ind w:left="110"/>
              <w:rPr>
                <w:rFonts w:asciiTheme="majorHAnsi" w:hAnsiTheme="majorHAnsi"/>
                <w:bCs/>
                <w:sz w:val="20"/>
                <w:szCs w:val="20"/>
              </w:rPr>
            </w:pPr>
            <w:r w:rsidRPr="00550D0A">
              <w:rPr>
                <w:rFonts w:asciiTheme="majorHAnsi" w:hAnsiTheme="majorHAnsi"/>
                <w:b/>
                <w:sz w:val="20"/>
                <w:szCs w:val="20"/>
              </w:rPr>
              <w:lastRenderedPageBreak/>
              <w:t>14. DA FISCALIZAÇÃO:</w:t>
            </w:r>
          </w:p>
        </w:tc>
      </w:tr>
      <w:tr w:rsidR="00550D0A" w:rsidRPr="00550D0A" w14:paraId="6ABD9496" w14:textId="77777777" w:rsidTr="000134DF">
        <w:trPr>
          <w:trHeight w:val="64"/>
        </w:trPr>
        <w:tc>
          <w:tcPr>
            <w:tcW w:w="9628" w:type="dxa"/>
            <w:vAlign w:val="center"/>
          </w:tcPr>
          <w:p w14:paraId="738F7009" w14:textId="77777777" w:rsidR="00550D0A" w:rsidRPr="00550D0A" w:rsidRDefault="00550D0A" w:rsidP="000134DF">
            <w:pPr>
              <w:pStyle w:val="TableParagraph"/>
              <w:spacing w:before="240" w:after="240" w:line="360" w:lineRule="auto"/>
              <w:ind w:right="112" w:firstLine="272"/>
              <w:jc w:val="both"/>
              <w:rPr>
                <w:rFonts w:asciiTheme="majorHAnsi" w:hAnsiTheme="majorHAnsi"/>
                <w:bCs/>
                <w:sz w:val="20"/>
                <w:szCs w:val="20"/>
              </w:rPr>
            </w:pPr>
            <w:r w:rsidRPr="00550D0A">
              <w:rPr>
                <w:rFonts w:asciiTheme="majorHAnsi" w:hAnsiTheme="majorHAnsi"/>
                <w:bCs/>
                <w:sz w:val="20"/>
                <w:szCs w:val="20"/>
              </w:rPr>
              <w:t xml:space="preserve">14.1. A fiscalização será conduzida pelo servidor da pasta requisitante, sendo designado um </w:t>
            </w:r>
            <w:r w:rsidRPr="00550D0A">
              <w:rPr>
                <w:rFonts w:asciiTheme="majorHAnsi" w:hAnsiTheme="majorHAnsi"/>
                <w:b/>
                <w:i/>
                <w:iCs/>
                <w:sz w:val="20"/>
                <w:szCs w:val="20"/>
              </w:rPr>
              <w:t>FISCAL DE CONTRATO</w:t>
            </w:r>
            <w:r w:rsidRPr="00550D0A">
              <w:rPr>
                <w:rFonts w:asciiTheme="majorHAnsi" w:hAnsiTheme="majorHAnsi"/>
                <w:bCs/>
                <w:sz w:val="20"/>
                <w:szCs w:val="20"/>
              </w:rPr>
              <w:t xml:space="preserve"> pela autoridade competente. </w:t>
            </w:r>
          </w:p>
          <w:p w14:paraId="60CA0A72" w14:textId="77777777" w:rsidR="00550D0A" w:rsidRPr="00550D0A" w:rsidRDefault="00550D0A" w:rsidP="000134DF">
            <w:pPr>
              <w:pStyle w:val="TableParagraph"/>
              <w:spacing w:before="240" w:after="240" w:line="360" w:lineRule="auto"/>
              <w:ind w:left="13" w:right="112" w:firstLine="283"/>
              <w:jc w:val="both"/>
              <w:rPr>
                <w:rFonts w:asciiTheme="majorHAnsi" w:hAnsiTheme="majorHAnsi"/>
                <w:bCs/>
                <w:sz w:val="20"/>
                <w:szCs w:val="20"/>
              </w:rPr>
            </w:pPr>
            <w:r w:rsidRPr="00550D0A">
              <w:rPr>
                <w:rFonts w:asciiTheme="majorHAnsi" w:hAnsiTheme="majorHAnsi"/>
                <w:bCs/>
                <w:sz w:val="20"/>
                <w:szCs w:val="20"/>
              </w:rPr>
              <w:t xml:space="preserve">14.1.1. Caberá ao </w:t>
            </w:r>
            <w:r w:rsidRPr="00550D0A">
              <w:rPr>
                <w:rFonts w:asciiTheme="majorHAnsi" w:hAnsiTheme="majorHAnsi"/>
                <w:b/>
                <w:i/>
                <w:iCs/>
                <w:sz w:val="20"/>
                <w:szCs w:val="20"/>
              </w:rPr>
              <w:t>FISCAL DE CONTRATO</w:t>
            </w:r>
            <w:r w:rsidRPr="00550D0A">
              <w:rPr>
                <w:rFonts w:asciiTheme="majorHAnsi" w:hAnsiTheme="majorHAnsi"/>
                <w:bCs/>
                <w:sz w:val="20"/>
                <w:szCs w:val="20"/>
              </w:rPr>
              <w:t xml:space="preserve"> e, nos seus afastamentos e impedimentos legais, ao seu substituto, em especial:</w:t>
            </w:r>
          </w:p>
          <w:p w14:paraId="41FF96F3"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Conhecer detidamente o contrato, o seu objeto e serviços relacionados no projeto básico e/ou TR, os seus anexos quando houver.</w:t>
            </w:r>
          </w:p>
          <w:p w14:paraId="054EB276"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Prestar apoio técnico e operacional ao gestor do contrato com informações pertinentes às suas competências;</w:t>
            </w:r>
          </w:p>
          <w:p w14:paraId="3721059A"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Subsidiar o gestor de contrato para o registro no processo administrativo, de todas as comunicações trocadas durante o vínculo com a contratada;</w:t>
            </w:r>
          </w:p>
          <w:p w14:paraId="08E0A949"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Anotar no histórico de gerenciamento do contrato todas as ocorrências relacionadas à execução do contrato, com a descrição do que for necessário à regularização das faltas ou dos defeitos observados;</w:t>
            </w:r>
          </w:p>
          <w:p w14:paraId="2DCAFBCF"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Emitir notificações para a correção de rotinas ou de qualquer inexatidão ou irregularidade constatada, sempre por escrito, com prova de recebimento e notificação, bem assim determinar a reparação, correção, remoção, reconstrução ou substituição às suas expensas, no total ou em parte, no objeto de contrato em que se verificarem vícios, defeitos ou incorreções resultantes da execução ou de materiais empregados, com a definição de prazo para providências e medidas saneadoras;</w:t>
            </w:r>
          </w:p>
          <w:p w14:paraId="5F2B0711"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Informar ao gestor do contrato, em tempo hábil, a situação que demandar decisão ou adoção de medidas que ultrapassem a sua competência, para que adote as medidas necessárias e saneadoras, em face de risco ou iminência de prejuízo ao interesse público, se for o caso;</w:t>
            </w:r>
          </w:p>
          <w:p w14:paraId="10BB1356"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Comunicar imediatamente ao gestor do contrato quaisquer ocorrências que possam inviabilizar a execução do contrato nas datas estabelecidas;</w:t>
            </w:r>
          </w:p>
          <w:p w14:paraId="73E17CE4"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2C812EF1"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Realizar ou aprovar a medição dos serviços prestados, conforme o regime de execução, para autorizar faturamento pela contratada;</w:t>
            </w:r>
          </w:p>
          <w:p w14:paraId="72F28D9E"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Receber e encaminhar os documentos fiscais, devidamente atestados após medição, bem como observar se a nota fiscal ou fatura apresentada pela contratada, concerne ao serviço que foi autorizado e efetivamente prestado no período;</w:t>
            </w:r>
          </w:p>
          <w:p w14:paraId="5E2FDDD5"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Emitir relatório consolidado, anterior ao pagamento e após o recebimento do documento fiscal, com a informação de todas as ocorrências da execução da despesa;</w:t>
            </w:r>
          </w:p>
          <w:p w14:paraId="6D5E22E5"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lastRenderedPageBreak/>
              <w:t>Comunicar ao gestor do contrato, em tempo hábil, o término do contrato sob sua responsabilidade, com vistas à renovação tempestiva, alteração ou à prorrogação contratual;</w:t>
            </w:r>
          </w:p>
          <w:p w14:paraId="4F6DA852"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Elaborar ou solicitar justificativa técnica, quando couber, na hipótese de alteração unilateral do contrato pela administração.</w:t>
            </w:r>
          </w:p>
          <w:p w14:paraId="3CDF38D1"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Rejeitar bens e serviços que estejam em desacordo, mediante termo detalhado que comprove o cumprimento das exigências de caráter técnico;</w:t>
            </w:r>
          </w:p>
          <w:p w14:paraId="5A937A66"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Esclarecer dúvidas do preposto ou representante da contratada e encaminhar problemas que surgirem ao superior imediato;</w:t>
            </w:r>
          </w:p>
          <w:p w14:paraId="66CB780A" w14:textId="77777777" w:rsidR="00550D0A" w:rsidRPr="00550D0A" w:rsidRDefault="00550D0A" w:rsidP="00550D0A">
            <w:pPr>
              <w:pStyle w:val="TableParagraph"/>
              <w:numPr>
                <w:ilvl w:val="0"/>
                <w:numId w:val="34"/>
              </w:numPr>
              <w:autoSpaceDE w:val="0"/>
              <w:autoSpaceDN w:val="0"/>
              <w:spacing w:line="360" w:lineRule="auto"/>
              <w:ind w:right="112"/>
              <w:jc w:val="both"/>
              <w:rPr>
                <w:rFonts w:asciiTheme="majorHAnsi" w:hAnsiTheme="majorHAnsi"/>
                <w:bCs/>
                <w:sz w:val="20"/>
                <w:szCs w:val="20"/>
              </w:rPr>
            </w:pPr>
            <w:r w:rsidRPr="00550D0A">
              <w:rPr>
                <w:rFonts w:asciiTheme="majorHAnsi" w:hAnsiTheme="majorHAnsi"/>
                <w:bCs/>
                <w:sz w:val="20"/>
                <w:szCs w:val="20"/>
              </w:rPr>
              <w:t>Propor aplicação das sanções administrativas à contratada, em razão de inobservância ou desobediência às cláusulas contratuais e instruções ou ordens da fiscalização;</w:t>
            </w:r>
          </w:p>
          <w:p w14:paraId="26C9016F" w14:textId="77777777" w:rsidR="00550D0A" w:rsidRPr="00550D0A" w:rsidRDefault="00550D0A" w:rsidP="000134DF">
            <w:pPr>
              <w:pStyle w:val="TableParagraph"/>
              <w:spacing w:before="240" w:after="240" w:line="360" w:lineRule="auto"/>
              <w:ind w:left="166" w:right="112" w:firstLine="142"/>
              <w:jc w:val="both"/>
              <w:rPr>
                <w:rFonts w:asciiTheme="majorHAnsi" w:hAnsiTheme="majorHAnsi"/>
                <w:bCs/>
                <w:sz w:val="20"/>
                <w:szCs w:val="20"/>
              </w:rPr>
            </w:pPr>
            <w:r w:rsidRPr="00550D0A">
              <w:rPr>
                <w:rFonts w:asciiTheme="majorHAnsi" w:hAnsiTheme="majorHAnsi"/>
                <w:bCs/>
                <w:sz w:val="20"/>
                <w:szCs w:val="20"/>
              </w:rPr>
              <w:t xml:space="preserve">14.2. A fiscalização técnica e administrativa não exclui nem reduz a responsabilidade da </w:t>
            </w:r>
            <w:r w:rsidRPr="00550D0A">
              <w:rPr>
                <w:rFonts w:asciiTheme="majorHAnsi" w:hAnsiTheme="majorHAnsi"/>
                <w:bCs/>
                <w:i/>
                <w:iCs/>
                <w:sz w:val="20"/>
                <w:szCs w:val="20"/>
              </w:rPr>
              <w:t>CONTRATADA</w:t>
            </w:r>
            <w:r w:rsidRPr="00550D0A">
              <w:rPr>
                <w:rFonts w:asciiTheme="majorHAnsi" w:hAnsiTheme="majorHAnsi"/>
                <w:bCs/>
                <w:sz w:val="20"/>
                <w:szCs w:val="20"/>
              </w:rPr>
              <w:t xml:space="preserve">, inclusive perante terceiros, por qualquer irregularidade, ainda que resultante de imperfeições técnicas, vícios redibitórios, ou emprego de material inadequado ou de qualidade inferior e, na ocorrência desta, não implica em corresponsabilidade do </w:t>
            </w:r>
            <w:r w:rsidRPr="00550D0A">
              <w:rPr>
                <w:rFonts w:asciiTheme="majorHAnsi" w:hAnsiTheme="majorHAnsi"/>
                <w:bCs/>
                <w:i/>
                <w:iCs/>
                <w:sz w:val="20"/>
                <w:szCs w:val="20"/>
              </w:rPr>
              <w:t>CONTRATANTE</w:t>
            </w:r>
            <w:r w:rsidRPr="00550D0A">
              <w:rPr>
                <w:rFonts w:asciiTheme="majorHAnsi" w:hAnsiTheme="majorHAnsi"/>
                <w:bCs/>
                <w:sz w:val="20"/>
                <w:szCs w:val="20"/>
              </w:rPr>
              <w:t xml:space="preserve"> ou de seus agentes e prepostos, conforme previsto no art. 120 da Lei nº 14.133/2021;</w:t>
            </w:r>
          </w:p>
          <w:p w14:paraId="0848C516" w14:textId="77777777" w:rsidR="00550D0A" w:rsidRPr="00550D0A" w:rsidRDefault="00550D0A" w:rsidP="000134DF">
            <w:pPr>
              <w:pStyle w:val="TableParagraph"/>
              <w:spacing w:before="240" w:after="240" w:line="360" w:lineRule="auto"/>
              <w:ind w:left="166" w:right="112" w:firstLine="142"/>
              <w:jc w:val="both"/>
              <w:rPr>
                <w:rFonts w:asciiTheme="majorHAnsi" w:hAnsiTheme="majorHAnsi"/>
                <w:bCs/>
                <w:sz w:val="20"/>
                <w:szCs w:val="20"/>
              </w:rPr>
            </w:pPr>
            <w:r w:rsidRPr="00550D0A">
              <w:rPr>
                <w:rFonts w:asciiTheme="majorHAnsi" w:hAnsiTheme="majorHAnsi"/>
                <w:bCs/>
                <w:sz w:val="20"/>
                <w:szCs w:val="20"/>
              </w:rPr>
              <w:t>14.3. O fiscal do contrato informará a seus superiores, em tempo hábil para a adoção das medidas convenientes, a situação que demandar decisão ou providência que ultrapasse sua competência.</w:t>
            </w:r>
          </w:p>
        </w:tc>
      </w:tr>
      <w:tr w:rsidR="00550D0A" w:rsidRPr="00550D0A" w14:paraId="6AFC5314" w14:textId="77777777" w:rsidTr="000134DF">
        <w:trPr>
          <w:trHeight w:val="490"/>
        </w:trPr>
        <w:tc>
          <w:tcPr>
            <w:tcW w:w="9628" w:type="dxa"/>
            <w:shd w:val="clear" w:color="auto" w:fill="D9D9D9" w:themeFill="background1" w:themeFillShade="D9"/>
            <w:vAlign w:val="center"/>
          </w:tcPr>
          <w:p w14:paraId="05FA3628" w14:textId="77777777" w:rsidR="00550D0A" w:rsidRPr="00550D0A" w:rsidRDefault="00550D0A" w:rsidP="000134DF">
            <w:pPr>
              <w:pStyle w:val="TableParagraph"/>
              <w:ind w:right="112"/>
              <w:jc w:val="both"/>
              <w:rPr>
                <w:rFonts w:asciiTheme="majorHAnsi" w:hAnsiTheme="majorHAnsi"/>
                <w:bCs/>
                <w:sz w:val="20"/>
                <w:szCs w:val="20"/>
              </w:rPr>
            </w:pPr>
            <w:r w:rsidRPr="00550D0A">
              <w:rPr>
                <w:rFonts w:asciiTheme="majorHAnsi" w:hAnsiTheme="majorHAnsi"/>
                <w:b/>
                <w:sz w:val="20"/>
                <w:szCs w:val="20"/>
              </w:rPr>
              <w:lastRenderedPageBreak/>
              <w:t xml:space="preserve">  15. DO CRITÉRIO DE MEDIÇÃO:</w:t>
            </w:r>
          </w:p>
        </w:tc>
      </w:tr>
      <w:tr w:rsidR="00550D0A" w:rsidRPr="00550D0A" w14:paraId="2103071E" w14:textId="77777777" w:rsidTr="000134DF">
        <w:trPr>
          <w:trHeight w:val="64"/>
        </w:trPr>
        <w:tc>
          <w:tcPr>
            <w:tcW w:w="9628" w:type="dxa"/>
            <w:vAlign w:val="center"/>
          </w:tcPr>
          <w:p w14:paraId="6D0C0918"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15.1. As medições serão realizadas pelo fiscal do contrato e é caracterizada pela medição física dos serviços executados na obra para viabilizar os desembolsos mensais de financiamento à construção do empreendimento.</w:t>
            </w:r>
          </w:p>
          <w:p w14:paraId="01C5CE0A"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15.2. O levantamento de campo para elaboração da planilha de medição será realizado diariamente e os fiscais repassarão impreterivelmente até o dia 05 de cada mês a planilha de medição devidamente assinado e acompanhado de relatório fotográfico, enquanto decorrer a execução da obra, sendo que o seu desenvolvimento será provocado pela solicitação da contratada mediante pedido por escrito e devidamente protocolado no na Prefeitura acompanhado de Memória de Medição.</w:t>
            </w:r>
          </w:p>
          <w:p w14:paraId="1C7E13E7"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15.3. A administração local será proporcional a execução dos demais eventos, independente de frentes de obra.</w:t>
            </w:r>
          </w:p>
          <w:p w14:paraId="2BCE363A"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15.4. O evento só será medido quando houver conclusão do mesmo e consequentemente funcionalidade.</w:t>
            </w:r>
          </w:p>
        </w:tc>
      </w:tr>
      <w:tr w:rsidR="00550D0A" w:rsidRPr="00550D0A" w14:paraId="634E2420" w14:textId="77777777" w:rsidTr="000134DF">
        <w:trPr>
          <w:trHeight w:val="374"/>
        </w:trPr>
        <w:tc>
          <w:tcPr>
            <w:tcW w:w="9628" w:type="dxa"/>
            <w:shd w:val="clear" w:color="auto" w:fill="D9D9D9" w:themeFill="background1" w:themeFillShade="D9"/>
            <w:vAlign w:val="center"/>
          </w:tcPr>
          <w:p w14:paraId="0C34DEA5" w14:textId="77777777" w:rsidR="00550D0A" w:rsidRPr="00550D0A" w:rsidRDefault="00550D0A" w:rsidP="000134DF">
            <w:pPr>
              <w:pStyle w:val="TableParagraph"/>
              <w:ind w:right="112"/>
              <w:jc w:val="both"/>
              <w:rPr>
                <w:rFonts w:asciiTheme="majorHAnsi" w:hAnsiTheme="majorHAnsi"/>
                <w:bCs/>
                <w:sz w:val="20"/>
                <w:szCs w:val="20"/>
              </w:rPr>
            </w:pPr>
            <w:r w:rsidRPr="00550D0A">
              <w:rPr>
                <w:rFonts w:asciiTheme="majorHAnsi" w:hAnsiTheme="majorHAnsi"/>
                <w:b/>
                <w:sz w:val="20"/>
                <w:szCs w:val="20"/>
              </w:rPr>
              <w:t xml:space="preserve">  16. DO PAGAMENTO:</w:t>
            </w:r>
          </w:p>
        </w:tc>
      </w:tr>
      <w:tr w:rsidR="00550D0A" w:rsidRPr="00550D0A" w14:paraId="5FE44023" w14:textId="77777777" w:rsidTr="000134DF">
        <w:trPr>
          <w:trHeight w:val="64"/>
        </w:trPr>
        <w:tc>
          <w:tcPr>
            <w:tcW w:w="9628" w:type="dxa"/>
            <w:vAlign w:val="center"/>
          </w:tcPr>
          <w:p w14:paraId="47CCC4B4"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lastRenderedPageBreak/>
              <w:t xml:space="preserve">16.1. Obedecido o Cronograma Físico-Financeiro apresentado, a </w:t>
            </w:r>
            <w:r w:rsidRPr="00550D0A">
              <w:rPr>
                <w:rFonts w:asciiTheme="majorHAnsi" w:hAnsiTheme="majorHAnsi"/>
                <w:bCs/>
                <w:i/>
                <w:iCs/>
                <w:sz w:val="20"/>
                <w:szCs w:val="20"/>
              </w:rPr>
              <w:t>CONTRATADA</w:t>
            </w:r>
            <w:r w:rsidRPr="00550D0A">
              <w:rPr>
                <w:rFonts w:asciiTheme="majorHAnsi" w:hAnsiTheme="majorHAnsi"/>
                <w:bCs/>
                <w:sz w:val="20"/>
                <w:szCs w:val="20"/>
              </w:rPr>
              <w:t xml:space="preserve"> solicitará à </w:t>
            </w:r>
            <w:r w:rsidRPr="00550D0A">
              <w:rPr>
                <w:rFonts w:asciiTheme="majorHAnsi" w:hAnsiTheme="majorHAnsi"/>
                <w:bCs/>
                <w:sz w:val="20"/>
                <w:szCs w:val="20"/>
              </w:rPr>
              <w:fldChar w:fldCharType="begin"/>
            </w:r>
            <w:r w:rsidRPr="00550D0A">
              <w:rPr>
                <w:rFonts w:asciiTheme="majorHAnsi" w:hAnsiTheme="majorHAnsi"/>
                <w:bCs/>
                <w:sz w:val="20"/>
                <w:szCs w:val="20"/>
              </w:rPr>
              <w:instrText xml:space="preserve"> MERGEFIELD PREFEITURA </w:instrText>
            </w:r>
            <w:r w:rsidRPr="00550D0A">
              <w:rPr>
                <w:rFonts w:asciiTheme="majorHAnsi" w:hAnsiTheme="majorHAnsi"/>
                <w:bCs/>
                <w:sz w:val="20"/>
                <w:szCs w:val="20"/>
              </w:rPr>
              <w:fldChar w:fldCharType="separate"/>
            </w:r>
            <w:r w:rsidRPr="00550D0A">
              <w:rPr>
                <w:rFonts w:asciiTheme="majorHAnsi" w:hAnsiTheme="majorHAnsi"/>
                <w:bCs/>
                <w:noProof/>
                <w:sz w:val="20"/>
                <w:szCs w:val="20"/>
              </w:rPr>
              <w:t>Prefeitura Municipal de Araguanã - TO</w:t>
            </w:r>
            <w:r w:rsidRPr="00550D0A">
              <w:rPr>
                <w:rFonts w:asciiTheme="majorHAnsi" w:hAnsiTheme="majorHAnsi"/>
                <w:bCs/>
                <w:sz w:val="20"/>
                <w:szCs w:val="20"/>
              </w:rPr>
              <w:fldChar w:fldCharType="end"/>
            </w:r>
            <w:r w:rsidRPr="00550D0A">
              <w:rPr>
                <w:rFonts w:asciiTheme="majorHAnsi" w:hAnsiTheme="majorHAnsi"/>
                <w:bCs/>
                <w:sz w:val="20"/>
                <w:szCs w:val="20"/>
              </w:rPr>
              <w:t xml:space="preserve"> a realização da “medição” dos trabalhos executados. Uma vez medidos os serviços pela Fiscalização, a </w:t>
            </w:r>
            <w:r w:rsidRPr="00550D0A">
              <w:rPr>
                <w:rFonts w:asciiTheme="majorHAnsi" w:hAnsiTheme="majorHAnsi"/>
                <w:bCs/>
                <w:i/>
                <w:iCs/>
                <w:sz w:val="20"/>
                <w:szCs w:val="20"/>
              </w:rPr>
              <w:t>CONTRATADA</w:t>
            </w:r>
            <w:r w:rsidRPr="00550D0A">
              <w:rPr>
                <w:rFonts w:asciiTheme="majorHAnsi" w:hAnsiTheme="majorHAnsi"/>
                <w:bCs/>
                <w:sz w:val="20"/>
                <w:szCs w:val="20"/>
              </w:rPr>
              <w:t xml:space="preserve"> apresentará nota fiscal/fatura para liquidação e pagamento da despesa, mediante ordem bancária;</w:t>
            </w:r>
          </w:p>
          <w:p w14:paraId="15A30882"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16.2. Constatada a conformidade dos serviços prestados com as especificações e quantidades previstas no instrumento convocatório e proposta apresentada, o Fiscal do Contrato atestará o recebimento mediante assinatura eletrônica na respectiva Nota Fiscal/Fatura;</w:t>
            </w:r>
          </w:p>
          <w:p w14:paraId="2A8A11E9"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 xml:space="preserve">16.3. O pagamento será efetuado pelo </w:t>
            </w:r>
            <w:r w:rsidRPr="00550D0A">
              <w:rPr>
                <w:rFonts w:asciiTheme="majorHAnsi" w:hAnsiTheme="majorHAnsi"/>
                <w:bCs/>
                <w:i/>
                <w:iCs/>
                <w:sz w:val="20"/>
                <w:szCs w:val="20"/>
              </w:rPr>
              <w:t>CONTRATANTE</w:t>
            </w:r>
            <w:r w:rsidRPr="00550D0A">
              <w:rPr>
                <w:rFonts w:asciiTheme="majorHAnsi" w:hAnsiTheme="majorHAnsi"/>
                <w:bCs/>
                <w:sz w:val="20"/>
                <w:szCs w:val="20"/>
              </w:rPr>
              <w:t>, e somente será realizado após “ateste” do fiscal representante na Nota Fiscal apresentada pela Contratada, o qual somente ocorrerá caso tenha sido comprovado o cumprimento das demais obrigações, inclusive quanto à regularidade fiscal;</w:t>
            </w:r>
          </w:p>
          <w:p w14:paraId="0DDDD158"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16.4. O prazo de pagamento será de no máximo 30 (trinta) dias após a apresentação de Nota Fiscal/Fatura devidamente atestada por servidor designado para este fim, e depois de satisfeitas todas as condições previstas no Edital;</w:t>
            </w:r>
          </w:p>
          <w:p w14:paraId="11B4CB34" w14:textId="77777777" w:rsidR="00550D0A" w:rsidRPr="00550D0A" w:rsidRDefault="00550D0A" w:rsidP="000134DF">
            <w:pPr>
              <w:pStyle w:val="TableParagraph"/>
              <w:spacing w:before="240" w:after="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 xml:space="preserve">16.5. O </w:t>
            </w:r>
            <w:r w:rsidRPr="00550D0A">
              <w:rPr>
                <w:rFonts w:asciiTheme="majorHAnsi" w:hAnsiTheme="majorHAnsi"/>
                <w:bCs/>
                <w:i/>
                <w:iCs/>
                <w:sz w:val="20"/>
                <w:szCs w:val="20"/>
              </w:rPr>
              <w:t>CONTRATANTE</w:t>
            </w:r>
            <w:r w:rsidRPr="00550D0A">
              <w:rPr>
                <w:rFonts w:asciiTheme="majorHAnsi" w:hAnsiTheme="majorHAnsi"/>
                <w:bCs/>
                <w:sz w:val="20"/>
                <w:szCs w:val="20"/>
              </w:rPr>
              <w:t xml:space="preserve"> não se responsabilizará por qualquer despesa que venha a ser efetuada sem que tenha sido prevista no ato convocatório, logo, estará eximida de quaisquer ônus, direitos ou obrigações trabalhistas, tributárias e previdenciárias.</w:t>
            </w:r>
          </w:p>
        </w:tc>
      </w:tr>
      <w:tr w:rsidR="00550D0A" w:rsidRPr="00550D0A" w14:paraId="30A66FA2" w14:textId="77777777" w:rsidTr="000134DF">
        <w:trPr>
          <w:trHeight w:val="415"/>
        </w:trPr>
        <w:tc>
          <w:tcPr>
            <w:tcW w:w="9628" w:type="dxa"/>
            <w:shd w:val="clear" w:color="auto" w:fill="D9D9D9" w:themeFill="background1" w:themeFillShade="D9"/>
            <w:vAlign w:val="center"/>
          </w:tcPr>
          <w:p w14:paraId="527D6C09" w14:textId="77777777" w:rsidR="00550D0A" w:rsidRPr="00550D0A" w:rsidRDefault="00550D0A" w:rsidP="000134DF">
            <w:pPr>
              <w:pStyle w:val="TableParagraph"/>
              <w:ind w:right="112"/>
              <w:jc w:val="both"/>
              <w:rPr>
                <w:rFonts w:asciiTheme="majorHAnsi" w:hAnsiTheme="majorHAnsi"/>
                <w:bCs/>
                <w:sz w:val="20"/>
                <w:szCs w:val="20"/>
              </w:rPr>
            </w:pPr>
            <w:r w:rsidRPr="00550D0A">
              <w:rPr>
                <w:rFonts w:asciiTheme="majorHAnsi" w:hAnsiTheme="majorHAnsi"/>
                <w:b/>
                <w:sz w:val="20"/>
                <w:szCs w:val="20"/>
              </w:rPr>
              <w:t xml:space="preserve">  17. DO RECEBIMENTO DA OBRA:</w:t>
            </w:r>
          </w:p>
        </w:tc>
      </w:tr>
      <w:tr w:rsidR="00550D0A" w:rsidRPr="00550D0A" w14:paraId="6E5D2F9E" w14:textId="77777777" w:rsidTr="000134DF">
        <w:trPr>
          <w:trHeight w:val="273"/>
        </w:trPr>
        <w:tc>
          <w:tcPr>
            <w:tcW w:w="9628" w:type="dxa"/>
            <w:vAlign w:val="center"/>
          </w:tcPr>
          <w:p w14:paraId="7C1575EF"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 xml:space="preserve">17.1. Após concluídos, os serviços serão recebidos pela Fiscalização da pasta competente, em estreita conformidade com as condições estabelecidas neste projeto básico. A Contratada deverá requerer a realização de </w:t>
            </w:r>
            <w:r w:rsidRPr="00550D0A">
              <w:rPr>
                <w:rFonts w:asciiTheme="majorHAnsi" w:hAnsiTheme="majorHAnsi"/>
                <w:bCs/>
                <w:i/>
                <w:iCs/>
                <w:sz w:val="20"/>
                <w:szCs w:val="20"/>
              </w:rPr>
              <w:t>VISTORIA</w:t>
            </w:r>
            <w:r w:rsidRPr="00550D0A">
              <w:rPr>
                <w:rFonts w:asciiTheme="majorHAnsi" w:hAnsiTheme="majorHAnsi"/>
                <w:bCs/>
                <w:sz w:val="20"/>
                <w:szCs w:val="20"/>
              </w:rPr>
              <w:t xml:space="preserve"> para fins de </w:t>
            </w:r>
            <w:r w:rsidRPr="00550D0A">
              <w:rPr>
                <w:rFonts w:asciiTheme="majorHAnsi" w:hAnsiTheme="majorHAnsi"/>
                <w:bCs/>
                <w:i/>
                <w:iCs/>
                <w:sz w:val="20"/>
                <w:szCs w:val="20"/>
              </w:rPr>
              <w:t>RECEBIMENTO PROVISÓRIO</w:t>
            </w:r>
            <w:r w:rsidRPr="00550D0A">
              <w:rPr>
                <w:rFonts w:asciiTheme="majorHAnsi" w:hAnsiTheme="majorHAnsi"/>
                <w:bCs/>
                <w:sz w:val="20"/>
                <w:szCs w:val="20"/>
              </w:rPr>
              <w:t>.</w:t>
            </w:r>
          </w:p>
          <w:p w14:paraId="5E5A5B17"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17.2. O requerimento da vistoria deverá ser feito dentro do prazo contratual, sob pena de caracterizar mora na prestação dos serviços, sujeita às penalidades previstas em contrato.</w:t>
            </w:r>
          </w:p>
          <w:p w14:paraId="4B657891"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 xml:space="preserve">17.3. A vistoria será efetuada pela Fiscalização no prazo de até 15 (quinze) dias corridos do seu requerimento. Tendo por concluída a obra, a Fiscalização emitirá, naquela data, o </w:t>
            </w:r>
            <w:r w:rsidRPr="00550D0A">
              <w:rPr>
                <w:rFonts w:asciiTheme="majorHAnsi" w:hAnsiTheme="majorHAnsi"/>
                <w:bCs/>
                <w:i/>
                <w:iCs/>
                <w:sz w:val="20"/>
                <w:szCs w:val="20"/>
              </w:rPr>
              <w:t>TERMO DE RECEBIMENTO PROVISÓRIO DA OBRA</w:t>
            </w:r>
            <w:r w:rsidRPr="00550D0A">
              <w:rPr>
                <w:rFonts w:asciiTheme="majorHAnsi" w:hAnsiTheme="majorHAnsi"/>
                <w:bCs/>
                <w:sz w:val="20"/>
                <w:szCs w:val="20"/>
              </w:rPr>
              <w:t>, circunstanciado e assinado pelas partes.</w:t>
            </w:r>
          </w:p>
          <w:p w14:paraId="0ECF2C25"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 xml:space="preserve">17.4. Sendo constatada na </w:t>
            </w:r>
            <w:r w:rsidRPr="00550D0A">
              <w:rPr>
                <w:rFonts w:asciiTheme="majorHAnsi" w:hAnsiTheme="majorHAnsi"/>
                <w:bCs/>
                <w:i/>
                <w:iCs/>
                <w:sz w:val="20"/>
                <w:szCs w:val="20"/>
              </w:rPr>
              <w:t>VISTORIA</w:t>
            </w:r>
            <w:r w:rsidRPr="00550D0A">
              <w:rPr>
                <w:rFonts w:asciiTheme="majorHAnsi" w:hAnsiTheme="majorHAnsi"/>
                <w:bCs/>
                <w:sz w:val="20"/>
                <w:szCs w:val="20"/>
              </w:rPr>
              <w:t xml:space="preserve"> a não conclusão integral da obra, volta-se a fluir o prazo legal para a conclusão dos serviços ou, caso findo o prazo, poderá incidir mora na prestação.</w:t>
            </w:r>
          </w:p>
          <w:p w14:paraId="3CDD3646"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17.5. O recebimento definitivo da obra se fará por servidor ou comissão designados pela Administração, mediante termo circunstanciado (Termo de Recebimento Definitivo da Obra), no prazo de até 90 (noventa) dias corridos, contados da emissão do Termo de Recebimento Provisório, após satisfeita a seguinte condição:</w:t>
            </w:r>
          </w:p>
          <w:p w14:paraId="0D77E311"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lastRenderedPageBreak/>
              <w:t xml:space="preserve">     17.5.1 vistoria que comprove a ausência de vícios na execução da obra, a ser efetuada no prazo de até 90 (noventa) dias corridos, contados da emissão do Termo de Recebimento Provisório da Obra.</w:t>
            </w:r>
          </w:p>
          <w:p w14:paraId="4B4EA92A"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 xml:space="preserve">    17.5.2 A fiscalização exigirá do contratado o “as built” e sua apresentação faculta a entrega do Termo  de Recebimento Provisório da Obra.</w:t>
            </w:r>
          </w:p>
          <w:p w14:paraId="23BC8D9F"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17.6. O objeto do contrato poderá ser rejeitado, no todo ou em parte, quando estiver em desacordo com o contrato.</w:t>
            </w:r>
          </w:p>
          <w:p w14:paraId="1391CCAE"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17.7. O recebimento definitivo pela Administração não eximirá o contratado, pelo prazo mínimo de 05 (cinco) anos, admitida a previsão de prazo de garantia superior estabelecido em normas técnicas brasileira vigentes,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w:t>
            </w:r>
          </w:p>
          <w:p w14:paraId="5B65E05D" w14:textId="77777777" w:rsidR="00550D0A" w:rsidRPr="00550D0A" w:rsidRDefault="00550D0A" w:rsidP="000134DF">
            <w:pPr>
              <w:pStyle w:val="TableParagraph"/>
              <w:spacing w:before="240" w:after="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17.8. O recebimento provisório ou definitivo não excluirá a responsabilidade civil pela solidez e pela segurança da obra ou serviço nem a responsabilidade ético-profissional pela perfeita execução do contrato, nos limites estabelecidos pela lei ou pelo contrato.</w:t>
            </w:r>
          </w:p>
        </w:tc>
      </w:tr>
      <w:tr w:rsidR="00550D0A" w:rsidRPr="00550D0A" w14:paraId="691672E6" w14:textId="77777777" w:rsidTr="000134DF">
        <w:trPr>
          <w:trHeight w:val="387"/>
        </w:trPr>
        <w:tc>
          <w:tcPr>
            <w:tcW w:w="9628" w:type="dxa"/>
            <w:shd w:val="clear" w:color="auto" w:fill="D9D9D9" w:themeFill="background1" w:themeFillShade="D9"/>
            <w:vAlign w:val="center"/>
          </w:tcPr>
          <w:p w14:paraId="07F8A674" w14:textId="77777777" w:rsidR="00550D0A" w:rsidRPr="00550D0A" w:rsidRDefault="00550D0A" w:rsidP="000134DF">
            <w:pPr>
              <w:pStyle w:val="TableParagraph"/>
              <w:ind w:right="112"/>
              <w:jc w:val="both"/>
              <w:rPr>
                <w:rFonts w:asciiTheme="majorHAnsi" w:hAnsiTheme="majorHAnsi"/>
                <w:bCs/>
                <w:sz w:val="20"/>
                <w:szCs w:val="20"/>
              </w:rPr>
            </w:pPr>
            <w:r w:rsidRPr="00550D0A">
              <w:rPr>
                <w:rFonts w:asciiTheme="majorHAnsi" w:hAnsiTheme="majorHAnsi"/>
                <w:b/>
                <w:sz w:val="20"/>
                <w:szCs w:val="20"/>
              </w:rPr>
              <w:lastRenderedPageBreak/>
              <w:t xml:space="preserve">  18. DAS OBRIGAÇÕES DA CONTRATADA:</w:t>
            </w:r>
          </w:p>
        </w:tc>
      </w:tr>
      <w:tr w:rsidR="00550D0A" w:rsidRPr="00550D0A" w14:paraId="6BE165F1" w14:textId="77777777" w:rsidTr="000134DF">
        <w:trPr>
          <w:trHeight w:val="366"/>
        </w:trPr>
        <w:tc>
          <w:tcPr>
            <w:tcW w:w="9628" w:type="dxa"/>
            <w:vAlign w:val="center"/>
          </w:tcPr>
          <w:p w14:paraId="1D42DBB1"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18.1. A Contratada terá dentre outras cláusulas previstas nos instrumentos legais, as seguintes obrigações:</w:t>
            </w:r>
          </w:p>
          <w:p w14:paraId="28F2CBA0"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18.1.1. Ser responsável pela execução de todos os serviços contidos na planilha orçamentária, em cumprimento aos termos deste Projeto Básico.</w:t>
            </w:r>
          </w:p>
          <w:p w14:paraId="057A870E"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18.1.2. Responsabilizar-se por todas as despesas decorrentes da execução da obra, objeto da contratação, tais como: materiais, salários, seguros de acidentes, taxas, impostos, indenizações, vale-refeição, vale-transporte, encargos trabalhistas, previdenciários, e quaisquer outras pertinentes ao bom desempenho da obra, isentando o Contratante de qualquer responsabilidade solidária ou subsidiária;</w:t>
            </w:r>
          </w:p>
          <w:p w14:paraId="489BD3F7"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18.1.3. A Contratada será responsável pelos danos causados diretamente à Administração ou a terceiros em razão da execução do contrato, e não excluirá nem reduzirá essa responsabilidade a fiscalização ou o acompanhamento pelo Contratante;</w:t>
            </w:r>
          </w:p>
          <w:p w14:paraId="1D1F8732"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18.1.4. A 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14:paraId="5D92422F"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 xml:space="preserve">18.1.5. Cumprir todas as obrigações, principalmente no que compete ao cumprimento do prazo de execução </w:t>
            </w:r>
            <w:r w:rsidRPr="00550D0A">
              <w:rPr>
                <w:rFonts w:asciiTheme="majorHAnsi" w:hAnsiTheme="majorHAnsi"/>
                <w:bCs/>
                <w:sz w:val="20"/>
                <w:szCs w:val="20"/>
              </w:rPr>
              <w:lastRenderedPageBreak/>
              <w:t>da obra e cronograma estabelecido neste Projeto Básico;</w:t>
            </w:r>
          </w:p>
          <w:p w14:paraId="4F01E7AE"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18.1.6. Submeter à aprovação da Superintendência de Obras Civis, antes do início dos trabalhos, a relação nominal indicado junto com a habilitação técnica de seu corpo técnico envolvido com a execução da obra;</w:t>
            </w:r>
          </w:p>
          <w:p w14:paraId="1721D98D"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18.1.7. Cumprir todas as normas relativas à Segurança e Medicina do Trabalho, e diligenciar para que seus empregados e eventuais subcontratados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14:paraId="08A3B9D0"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18.1.8. Responsabilizar-se pela exatidão dos serviços, inclusive em eventuais trabalhos subcontratados, obrigando-se a reparar inteiramente, às suas expensas e nos prazos determinados pelo Contratante, todos os erros, vícios e falhas comprovadas, mesmo após a execução dos serviços;</w:t>
            </w:r>
          </w:p>
          <w:p w14:paraId="0C1C0DE6"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 xml:space="preserve">18.1.9. Providenciar o registro da ART ou RRT de execução da obra junto ao CREA ou CAU, entregando uma cópia à Fiscalização, para fins de registro e comprovação das condições estabelecidas. Nesse caso, a CONTRATADA deverá apresentar a ART ou RRT dos serviços, objetos do contrato no prazo de até 10 (dez) dias corridos, contados a partir do recebimento da Ordem de Serviço, emitida pela </w:t>
            </w:r>
            <w:r w:rsidRPr="00550D0A">
              <w:rPr>
                <w:rFonts w:asciiTheme="majorHAnsi" w:hAnsiTheme="majorHAnsi"/>
                <w:bCs/>
                <w:sz w:val="20"/>
                <w:szCs w:val="20"/>
              </w:rPr>
              <w:fldChar w:fldCharType="begin"/>
            </w:r>
            <w:r w:rsidRPr="00550D0A">
              <w:rPr>
                <w:rFonts w:asciiTheme="majorHAnsi" w:hAnsiTheme="majorHAnsi"/>
                <w:bCs/>
                <w:sz w:val="20"/>
                <w:szCs w:val="20"/>
              </w:rPr>
              <w:instrText xml:space="preserve"> MERGEFIELD PREFEITURA </w:instrText>
            </w:r>
            <w:r w:rsidRPr="00550D0A">
              <w:rPr>
                <w:rFonts w:asciiTheme="majorHAnsi" w:hAnsiTheme="majorHAnsi"/>
                <w:bCs/>
                <w:sz w:val="20"/>
                <w:szCs w:val="20"/>
              </w:rPr>
              <w:fldChar w:fldCharType="separate"/>
            </w:r>
            <w:r w:rsidRPr="00550D0A">
              <w:rPr>
                <w:rFonts w:asciiTheme="majorHAnsi" w:hAnsiTheme="majorHAnsi"/>
                <w:bCs/>
                <w:noProof/>
                <w:sz w:val="20"/>
                <w:szCs w:val="20"/>
              </w:rPr>
              <w:t>Prefeitura Municipal de Araguanã - TO</w:t>
            </w:r>
            <w:r w:rsidRPr="00550D0A">
              <w:rPr>
                <w:rFonts w:asciiTheme="majorHAnsi" w:hAnsiTheme="majorHAnsi"/>
                <w:bCs/>
                <w:sz w:val="20"/>
                <w:szCs w:val="20"/>
              </w:rPr>
              <w:fldChar w:fldCharType="end"/>
            </w:r>
            <w:r w:rsidRPr="00550D0A">
              <w:rPr>
                <w:rFonts w:asciiTheme="majorHAnsi" w:hAnsiTheme="majorHAnsi"/>
                <w:bCs/>
                <w:sz w:val="20"/>
                <w:szCs w:val="20"/>
              </w:rPr>
              <w:t>;</w:t>
            </w:r>
          </w:p>
          <w:p w14:paraId="2B4DDFE9" w14:textId="77777777" w:rsidR="00550D0A" w:rsidRPr="00550D0A" w:rsidRDefault="00550D0A" w:rsidP="000134DF">
            <w:pPr>
              <w:pStyle w:val="TableParagraph"/>
              <w:spacing w:before="240" w:line="360" w:lineRule="auto"/>
              <w:ind w:left="13" w:right="110" w:firstLine="282"/>
              <w:jc w:val="both"/>
              <w:rPr>
                <w:rFonts w:asciiTheme="majorHAnsi" w:hAnsiTheme="majorHAnsi"/>
                <w:bCs/>
                <w:sz w:val="20"/>
                <w:szCs w:val="20"/>
              </w:rPr>
            </w:pPr>
            <w:r w:rsidRPr="00550D0A">
              <w:rPr>
                <w:rFonts w:asciiTheme="majorHAnsi" w:hAnsiTheme="majorHAnsi"/>
                <w:bCs/>
                <w:sz w:val="20"/>
                <w:szCs w:val="20"/>
              </w:rPr>
              <w:t>18.1.10. Submeter à Fiscalização, sempre que solicitado, as amostras de todos os materiais a serem empregados nos serviços antes da sua execução;</w:t>
            </w:r>
          </w:p>
          <w:p w14:paraId="6593BFB0" w14:textId="77777777" w:rsidR="00550D0A" w:rsidRPr="00550D0A" w:rsidRDefault="00550D0A" w:rsidP="000134DF">
            <w:pPr>
              <w:pStyle w:val="TableParagraph"/>
              <w:spacing w:before="240" w:line="360" w:lineRule="auto"/>
              <w:ind w:left="13" w:right="110" w:firstLine="282"/>
              <w:jc w:val="both"/>
              <w:rPr>
                <w:rFonts w:asciiTheme="majorHAnsi" w:hAnsiTheme="majorHAnsi"/>
                <w:bCs/>
                <w:sz w:val="20"/>
                <w:szCs w:val="20"/>
              </w:rPr>
            </w:pPr>
            <w:r w:rsidRPr="00550D0A">
              <w:rPr>
                <w:rFonts w:asciiTheme="majorHAnsi" w:hAnsiTheme="majorHAnsi"/>
                <w:bCs/>
                <w:sz w:val="20"/>
                <w:szCs w:val="20"/>
              </w:rPr>
              <w:t>18.1.11. Obedecer a todas as normas técnicas da Associação Brasileira de Normas Técnicas (ABNT) referentes a execução de obras, em especial as relativas à execução e recuperação de estruturas metálicas, acessibilidade, instalações prediais, cobertura metálica, alvenaria, pinturas, sustentabilidade e proteção ao meio ambiente, entre outras;</w:t>
            </w:r>
          </w:p>
          <w:p w14:paraId="702DBF2A" w14:textId="77777777" w:rsidR="00550D0A" w:rsidRPr="00550D0A" w:rsidRDefault="00550D0A" w:rsidP="000134DF">
            <w:pPr>
              <w:pStyle w:val="TableParagraph"/>
              <w:spacing w:before="240" w:line="360" w:lineRule="auto"/>
              <w:ind w:left="13" w:right="110" w:firstLine="282"/>
              <w:jc w:val="both"/>
              <w:rPr>
                <w:rFonts w:asciiTheme="majorHAnsi" w:hAnsiTheme="majorHAnsi"/>
                <w:bCs/>
                <w:sz w:val="20"/>
                <w:szCs w:val="20"/>
              </w:rPr>
            </w:pPr>
            <w:r w:rsidRPr="00550D0A">
              <w:rPr>
                <w:rFonts w:asciiTheme="majorHAnsi" w:hAnsiTheme="majorHAnsi"/>
                <w:bCs/>
                <w:sz w:val="20"/>
                <w:szCs w:val="20"/>
              </w:rPr>
              <w:t>18.1.12. Após recebimento provisório da obra, e até o seu recebimento definitivo, a Contratada deverá se responsabilizar por sanar todas as imperfeições detectadas pela Fiscalização;</w:t>
            </w:r>
          </w:p>
          <w:p w14:paraId="260BB49B" w14:textId="77777777" w:rsidR="00550D0A" w:rsidRPr="00550D0A" w:rsidRDefault="00550D0A" w:rsidP="000134DF">
            <w:pPr>
              <w:pStyle w:val="TableParagraph"/>
              <w:spacing w:before="240" w:line="360" w:lineRule="auto"/>
              <w:ind w:left="13" w:right="110" w:firstLine="282"/>
              <w:jc w:val="both"/>
              <w:rPr>
                <w:rFonts w:asciiTheme="majorHAnsi" w:hAnsiTheme="majorHAnsi"/>
                <w:bCs/>
                <w:sz w:val="20"/>
                <w:szCs w:val="20"/>
              </w:rPr>
            </w:pPr>
            <w:r w:rsidRPr="00550D0A">
              <w:rPr>
                <w:rFonts w:asciiTheme="majorHAnsi" w:hAnsiTheme="majorHAnsi"/>
                <w:bCs/>
                <w:sz w:val="20"/>
                <w:szCs w:val="20"/>
              </w:rPr>
              <w:t>18.1.13. Responder, sempre que solicitado ou exigido pelo órgão ambiental local ou pela Fiscalização do Superintendência de Obras Civis, devendo prestar informações completas sobre a caracterização dos resíduos produzidos na realização dos trabalhos, transporte e disposição final; e</w:t>
            </w:r>
          </w:p>
          <w:p w14:paraId="2A1C6C03" w14:textId="77777777" w:rsidR="00550D0A" w:rsidRPr="00550D0A" w:rsidRDefault="00550D0A" w:rsidP="000134DF">
            <w:pPr>
              <w:pStyle w:val="TableParagraph"/>
              <w:spacing w:before="240" w:line="360" w:lineRule="auto"/>
              <w:ind w:left="13" w:right="110" w:firstLine="282"/>
              <w:jc w:val="both"/>
              <w:rPr>
                <w:rFonts w:asciiTheme="majorHAnsi" w:hAnsiTheme="majorHAnsi"/>
                <w:bCs/>
                <w:sz w:val="20"/>
                <w:szCs w:val="20"/>
              </w:rPr>
            </w:pPr>
            <w:r w:rsidRPr="00550D0A">
              <w:rPr>
                <w:rFonts w:asciiTheme="majorHAnsi" w:hAnsiTheme="majorHAnsi"/>
                <w:bCs/>
                <w:sz w:val="20"/>
                <w:szCs w:val="20"/>
              </w:rPr>
              <w:t>18.1.14. A Contratada não poderá contratar parentes (até o terceiro grau) de dirigente do órgão ou entidade contratante ou de agente público que desempenhe função na licitação ou atue na fiscalização ou na gestão do contrato. Não poderão também participar da execução do objeto do certame as pessoas descritas no art. 9º da Lei 14.133/2021.</w:t>
            </w:r>
          </w:p>
          <w:p w14:paraId="1F68706E"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lastRenderedPageBreak/>
              <w:t>18.2. A CONTRATADA fornecerá todos os materiais necessários à execução eficiente dos serviços descritos neste projeto básico. Os materiais utilizados deverão ser novos (sem uso) e originais. Na hipótese da substituição de qualquer material fornecido pela Contratada, por motivo de imperfeição, o mesmo deverá ser reposto.</w:t>
            </w:r>
          </w:p>
          <w:p w14:paraId="04ADEE6D"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18.3. Todos os materiais a serem empregados nos serviços deverão ser comprovadamente de primeiro uso e devem atender aos padrões especificados e às normas da ABNT.</w:t>
            </w:r>
          </w:p>
          <w:p w14:paraId="1FA0837F" w14:textId="77777777" w:rsidR="00550D0A" w:rsidRPr="00550D0A" w:rsidRDefault="00550D0A" w:rsidP="000134DF">
            <w:pPr>
              <w:pStyle w:val="TableParagraph"/>
              <w:spacing w:before="240" w:after="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18.4. A Contratada deverá apresentar, após a assinatura da Ordem de Serviço (O.S) em até 03 (três) dias úteis, o estudo de logística e canteiro contemplando os acessos dos equipamentos e pessoas, adotando medidas de segurança; a localização, dimensionamento e detalhamento das áreas administrativas, produção e vivência; o posicionamento e detalhamento das áreas de coleta de resíduos incluindo contêineres ou similares.</w:t>
            </w:r>
          </w:p>
        </w:tc>
      </w:tr>
      <w:tr w:rsidR="00550D0A" w:rsidRPr="00550D0A" w14:paraId="3AD60AEF" w14:textId="77777777" w:rsidTr="000134DF">
        <w:trPr>
          <w:trHeight w:val="504"/>
        </w:trPr>
        <w:tc>
          <w:tcPr>
            <w:tcW w:w="9628" w:type="dxa"/>
            <w:shd w:val="clear" w:color="auto" w:fill="D9D9D9" w:themeFill="background1" w:themeFillShade="D9"/>
            <w:vAlign w:val="center"/>
          </w:tcPr>
          <w:p w14:paraId="4110C157" w14:textId="77777777" w:rsidR="00550D0A" w:rsidRPr="00550D0A" w:rsidRDefault="00550D0A" w:rsidP="000134DF">
            <w:pPr>
              <w:pStyle w:val="TableParagraph"/>
              <w:ind w:right="112"/>
              <w:jc w:val="both"/>
              <w:rPr>
                <w:rFonts w:asciiTheme="majorHAnsi" w:hAnsiTheme="majorHAnsi"/>
                <w:bCs/>
                <w:sz w:val="20"/>
                <w:szCs w:val="20"/>
              </w:rPr>
            </w:pPr>
            <w:r w:rsidRPr="00550D0A">
              <w:rPr>
                <w:rFonts w:asciiTheme="majorHAnsi" w:hAnsiTheme="majorHAnsi"/>
                <w:b/>
                <w:sz w:val="20"/>
                <w:szCs w:val="20"/>
              </w:rPr>
              <w:lastRenderedPageBreak/>
              <w:t xml:space="preserve">    19. DAS OBRIGAÇÕES DO CONTRATANTE:</w:t>
            </w:r>
          </w:p>
        </w:tc>
      </w:tr>
      <w:tr w:rsidR="00550D0A" w:rsidRPr="00550D0A" w14:paraId="571234EB" w14:textId="77777777" w:rsidTr="000134DF">
        <w:trPr>
          <w:trHeight w:val="273"/>
        </w:trPr>
        <w:tc>
          <w:tcPr>
            <w:tcW w:w="9628" w:type="dxa"/>
            <w:vAlign w:val="center"/>
          </w:tcPr>
          <w:p w14:paraId="406E54FB"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19.1. O Contratante terá dentre outras cláusulas previstas nos instrumentos legais, as seguintes obrigações:</w:t>
            </w:r>
          </w:p>
          <w:p w14:paraId="63BEF913"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19.1.1. Prestar as informações e os esclarecimentos que venham a ser solicitados pelo Preposto ou Responsável Técnico da Contratada;.</w:t>
            </w:r>
          </w:p>
          <w:p w14:paraId="30662A37"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19.1.2. Fornecer toda documentação técnica (projetos, especificações e outros), necessária para a execução dos serviços;</w:t>
            </w:r>
          </w:p>
          <w:p w14:paraId="5A6E516D"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19.1.3. Acompanhar e fiscalizar o andamento dos serviços, em conformidade com as condições e termos definidos neste Termo de Referência/Projeto Básico e anexos;</w:t>
            </w:r>
          </w:p>
          <w:p w14:paraId="5536AD72"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19.1.4. A administração terá o dever de explicitamente emitir decisão sobre todas as solicitações e reclamações relacionadas à execução dos contratos regidos pela Lei nº 14.133/21, ressalvados os requerimentos manifestamente impertinentes, meramente protelatórios ou de nenhum interesse para a boa execução do contrato;</w:t>
            </w:r>
          </w:p>
          <w:p w14:paraId="2DA8C901"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19.1.5. A execução do contrato deverá ser acompanhada e fiscalizada por 1 (um) ou mais fiscais do contrato, representantes desta secretaria especialmente designados conforme requisitos estabelecidos no art. 7º da Lei nº 14.133/21;</w:t>
            </w:r>
          </w:p>
          <w:p w14:paraId="3F33F5FE"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19.1.6. Realizar medições periódicas mensais e atestar, por meio do representante designado (fiscal) as Notas Fiscais emitidas pelo Contratante, após verificação da efetiva execução dos serviços;</w:t>
            </w:r>
          </w:p>
          <w:p w14:paraId="4770E7D1"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19.1.7. Rejeitar qualquer serviço executado equivocadamente ou em desacordo com as orientações contidas neste Termo de Referência/Projeto Básico e seus Anexos;</w:t>
            </w:r>
          </w:p>
          <w:p w14:paraId="517A0EE6"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lastRenderedPageBreak/>
              <w:t>19.1.8. Dar prosseguimento aos procedimentos internos visando à aplicação de penalidades previstas em Contrato, bem como efetuar notificações/advertência, quando necessário;</w:t>
            </w:r>
          </w:p>
          <w:p w14:paraId="529A5C74"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19.1.9. Assegurar o livre acesso dos empregados da Contratada no local de execução da obra;</w:t>
            </w:r>
          </w:p>
          <w:p w14:paraId="06D9B240" w14:textId="77777777" w:rsidR="00550D0A" w:rsidRPr="00550D0A" w:rsidRDefault="00550D0A" w:rsidP="000134DF">
            <w:pPr>
              <w:pStyle w:val="TableParagraph"/>
              <w:spacing w:before="240" w:line="360" w:lineRule="auto"/>
              <w:ind w:left="13" w:right="112" w:firstLine="272"/>
              <w:jc w:val="both"/>
              <w:rPr>
                <w:rFonts w:asciiTheme="majorHAnsi" w:hAnsiTheme="majorHAnsi"/>
                <w:bCs/>
                <w:sz w:val="20"/>
                <w:szCs w:val="20"/>
              </w:rPr>
            </w:pPr>
            <w:r w:rsidRPr="00550D0A">
              <w:rPr>
                <w:rFonts w:asciiTheme="majorHAnsi" w:hAnsiTheme="majorHAnsi"/>
                <w:bCs/>
                <w:sz w:val="20"/>
                <w:szCs w:val="20"/>
              </w:rPr>
              <w:t>19.1.10. Observar para que, durante a vigência contratual, sejam mantidas pela CONTRATADA todas as condições de habilitação e qualificação exigidas para a contratação, bem como sua compatibilidade com as obrigações assumidas;</w:t>
            </w:r>
          </w:p>
          <w:p w14:paraId="6897E823"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19.1.11. inspecionar todos os materiais utilizados pela CONTRATADA para execução da obra;</w:t>
            </w:r>
          </w:p>
          <w:p w14:paraId="26B16AF9" w14:textId="77777777" w:rsidR="00550D0A" w:rsidRPr="00550D0A" w:rsidRDefault="00550D0A" w:rsidP="000134DF">
            <w:pPr>
              <w:pStyle w:val="TableParagraph"/>
              <w:spacing w:before="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19.1.12. apresentar, sempre que solicitado pela CONTRATADA, detalhes e/ou especificações adicionais que porventura se fizerem necessários;</w:t>
            </w:r>
          </w:p>
          <w:p w14:paraId="7F618747" w14:textId="77777777" w:rsidR="00550D0A" w:rsidRPr="00550D0A" w:rsidRDefault="00550D0A" w:rsidP="000134DF">
            <w:pPr>
              <w:pStyle w:val="TableParagraph"/>
              <w:spacing w:before="240" w:after="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19.1.13. verificada a ocorrência de alteração do cronograma da obra conforme o disposto no § 5º do art. 115 da Lei nº 14.133/21 por mais de 01 (um) mês, a Administração deverá divulgar, no site eletrônico oficial e em placa a ser afixada em local da obra, o aviso público de obra paralisada, o motivo e o responsável pela inexecução temporária do objeto do contrato e a data prevista para o reinício da sua execução;</w:t>
            </w:r>
          </w:p>
          <w:p w14:paraId="5B8FB12B" w14:textId="77777777" w:rsidR="00550D0A" w:rsidRPr="00550D0A" w:rsidRDefault="00550D0A" w:rsidP="000134DF">
            <w:pPr>
              <w:pStyle w:val="TableParagraph"/>
              <w:spacing w:before="240" w:after="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19.1.14. notificar, formal e tempestivamente, a CONTRATADA por escrito e com antecedência, sobre multas, penalidades e quaisquer débitos de sua responsabilidade;</w:t>
            </w:r>
          </w:p>
          <w:p w14:paraId="328C9A8F" w14:textId="77777777" w:rsidR="00550D0A" w:rsidRPr="00550D0A" w:rsidRDefault="00550D0A" w:rsidP="000134DF">
            <w:pPr>
              <w:pStyle w:val="TableParagraph"/>
              <w:spacing w:before="240" w:after="240" w:line="360" w:lineRule="auto"/>
              <w:ind w:left="13" w:right="112" w:firstLine="282"/>
              <w:jc w:val="both"/>
              <w:rPr>
                <w:rFonts w:asciiTheme="majorHAnsi" w:hAnsiTheme="majorHAnsi"/>
                <w:bCs/>
                <w:sz w:val="20"/>
                <w:szCs w:val="20"/>
              </w:rPr>
            </w:pPr>
            <w:r w:rsidRPr="00550D0A">
              <w:rPr>
                <w:rFonts w:asciiTheme="majorHAnsi" w:hAnsiTheme="majorHAnsi"/>
                <w:bCs/>
                <w:sz w:val="20"/>
                <w:szCs w:val="20"/>
              </w:rPr>
              <w:t>19.1.15. aplicar as sanções administrativas contratuais pertinentes, em caso de descumprimento das cláusulas definidas no edital, contrato e legislação em vigor.</w:t>
            </w:r>
          </w:p>
        </w:tc>
      </w:tr>
      <w:tr w:rsidR="00550D0A" w:rsidRPr="00550D0A" w14:paraId="37A32B95" w14:textId="77777777" w:rsidTr="000134DF">
        <w:trPr>
          <w:trHeight w:val="495"/>
        </w:trPr>
        <w:tc>
          <w:tcPr>
            <w:tcW w:w="9628" w:type="dxa"/>
            <w:shd w:val="clear" w:color="auto" w:fill="D9D9D9" w:themeFill="background1" w:themeFillShade="D9"/>
            <w:vAlign w:val="center"/>
          </w:tcPr>
          <w:p w14:paraId="7084F475" w14:textId="77777777" w:rsidR="00550D0A" w:rsidRPr="00550D0A" w:rsidRDefault="00550D0A" w:rsidP="000134DF">
            <w:pPr>
              <w:pStyle w:val="TableParagraph"/>
              <w:ind w:right="112"/>
              <w:jc w:val="both"/>
              <w:rPr>
                <w:rFonts w:asciiTheme="majorHAnsi" w:hAnsiTheme="majorHAnsi"/>
                <w:bCs/>
                <w:sz w:val="20"/>
                <w:szCs w:val="20"/>
              </w:rPr>
            </w:pPr>
            <w:r w:rsidRPr="00550D0A">
              <w:rPr>
                <w:rFonts w:asciiTheme="majorHAnsi" w:hAnsiTheme="majorHAnsi"/>
                <w:b/>
                <w:sz w:val="20"/>
                <w:szCs w:val="20"/>
              </w:rPr>
              <w:lastRenderedPageBreak/>
              <w:t xml:space="preserve">   20.  MODELO DE GESTÃO DO CONTRATO (art. 6º, XXIII, alínea “f”, da Lei nº 14.133/21):</w:t>
            </w:r>
          </w:p>
        </w:tc>
      </w:tr>
      <w:tr w:rsidR="00550D0A" w:rsidRPr="00550D0A" w14:paraId="5798F2AA" w14:textId="77777777" w:rsidTr="000134DF">
        <w:trPr>
          <w:trHeight w:val="230"/>
        </w:trPr>
        <w:tc>
          <w:tcPr>
            <w:tcW w:w="9628" w:type="dxa"/>
          </w:tcPr>
          <w:p w14:paraId="09CBCF5F" w14:textId="77777777" w:rsidR="00550D0A" w:rsidRPr="00550D0A" w:rsidRDefault="00550D0A" w:rsidP="000134DF">
            <w:pPr>
              <w:pStyle w:val="TableParagraph"/>
              <w:spacing w:before="240"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20.1. O contrato deverá ser executado fielmente pelas partes, de acordo com as cláusulas avençadas e as normas da Lei nº 14.133, de 2021, e cada parte responderá pelas consequências de sua inexecução total ou parcial (Lei nº 14.133/2021, art. 115, caput). </w:t>
            </w:r>
          </w:p>
          <w:p w14:paraId="6ADF13A0" w14:textId="77777777" w:rsidR="00550D0A" w:rsidRPr="00550D0A" w:rsidRDefault="00550D0A" w:rsidP="000134DF">
            <w:pPr>
              <w:pStyle w:val="TableParagraph"/>
              <w:spacing w:before="240"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20.2. O contrato será regido pelas suas cláusulas e pelos preceitos de direito público, e a eles serão aplicados, supletivamente, os princípios da teoria geral dos contratos e as disposições de direito privado.</w:t>
            </w:r>
          </w:p>
          <w:p w14:paraId="0B00D019"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20.3. Em caso de impedimento, ordem de paralisação ou suspensão do contrato, o cronograma de execução será prorrogado automaticamente pelo tempo correspondente, anotadas tais circunstâncias mediante simples apostila (Lei nº 14.133/2021, art. 115, §5º). </w:t>
            </w:r>
          </w:p>
          <w:p w14:paraId="393C0302"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20.4. A execução do contrato deverá ser acompanhada e fiscalizada pelo(s) fiscal(is) do contrato, ou pelos </w:t>
            </w:r>
            <w:r w:rsidRPr="00550D0A">
              <w:rPr>
                <w:rFonts w:asciiTheme="majorHAnsi" w:hAnsiTheme="majorHAnsi"/>
                <w:sz w:val="20"/>
                <w:szCs w:val="20"/>
              </w:rPr>
              <w:lastRenderedPageBreak/>
              <w:t xml:space="preserve">respectivos substitutos (Lei nº 14.133/2021, art. 117, caput). </w:t>
            </w:r>
          </w:p>
          <w:p w14:paraId="4E4C38D8"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20.5. O fiscal do contrato anotará em registro próprio todas as ocorrências relacionadas à execução do contrato, determinando o que for necessário para a regularização das faltas ou dos defeitos observados (Lei nº 14.133/2021, art. 117, §1º). </w:t>
            </w:r>
          </w:p>
          <w:p w14:paraId="5D2D9D7E"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20.6. O fiscal do contrato informará a seus superiores, em tempo hábil para a adoção das medidas convenientes, a situação que demandar decisão ou providência que ultrapasse sua competência (Lei nº 14.133/2021, art. 117, §2º). </w:t>
            </w:r>
          </w:p>
          <w:p w14:paraId="39FFE19C"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20.7. O contratado será obrigado a reparar, corrigir, remover, reconstruir ou substituir, a suas expensas, no total ou em parte, o objeto do contrato em que se encontra em desacordo com as especificações deste Termo de Referência – Compras – Lei nº 14.133/21. </w:t>
            </w:r>
          </w:p>
          <w:p w14:paraId="287EFAA9"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20.8.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2A62E8D5"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20.9. Somente o contratado será responsável pelos encargos trabalhistas, previdenciários, fiscais e comerciais resultantes da execução do contrato (Lei nº 14.133/2021, art. 121, caput). </w:t>
            </w:r>
          </w:p>
          <w:p w14:paraId="2F8AF923"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20.10. A inadimplência do contratado em relação aos encargos trabalhistas, fiscais e comerciais não transferirá à Administração a responsabilidade pelo seu pagamento e não poderá onerar o objeto do contrato (Lei nº 14.133/2021, art. 121, §1º). </w:t>
            </w:r>
          </w:p>
          <w:p w14:paraId="018491AE"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20.11. As comunicações entre o órgão e a contratada devem ser realizadas por escrito sempre que o ato exigir tal formalidade, admitindo-se, excepcionalmente, o uso de mensagem eletrônica para esse fim.</w:t>
            </w:r>
          </w:p>
          <w:p w14:paraId="55D56B25"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20.12. O órgão poderá convocar representante da empresa para adoção de providências que devam ser cumpridas de imediato. </w:t>
            </w:r>
          </w:p>
          <w:p w14:paraId="777C475A"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20.13. Antes do pagamento da nota fiscal ou da fatura, deverá ser consultada a situação da empresa junto ao SICAF. </w:t>
            </w:r>
          </w:p>
          <w:p w14:paraId="75CA35FD"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20.14.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69861322"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p>
        </w:tc>
      </w:tr>
      <w:tr w:rsidR="00550D0A" w:rsidRPr="00550D0A" w14:paraId="15768C74" w14:textId="77777777" w:rsidTr="000134DF">
        <w:trPr>
          <w:trHeight w:val="5093"/>
        </w:trPr>
        <w:tc>
          <w:tcPr>
            <w:tcW w:w="9628" w:type="dxa"/>
          </w:tcPr>
          <w:tbl>
            <w:tblPr>
              <w:tblStyle w:val="TableNormal0"/>
              <w:tblW w:w="96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2693"/>
              <w:gridCol w:w="1417"/>
              <w:gridCol w:w="820"/>
              <w:gridCol w:w="25"/>
              <w:gridCol w:w="2087"/>
              <w:gridCol w:w="30"/>
            </w:tblGrid>
            <w:tr w:rsidR="00550D0A" w:rsidRPr="00550D0A" w14:paraId="6B43E42B" w14:textId="77777777" w:rsidTr="000134DF">
              <w:trPr>
                <w:trHeight w:val="417"/>
                <w:jc w:val="center"/>
              </w:trPr>
              <w:tc>
                <w:tcPr>
                  <w:tcW w:w="9641" w:type="dxa"/>
                  <w:gridSpan w:val="7"/>
                  <w:shd w:val="clear" w:color="auto" w:fill="DBDBDB"/>
                  <w:vAlign w:val="center"/>
                </w:tcPr>
                <w:p w14:paraId="21A25281" w14:textId="77777777" w:rsidR="00550D0A" w:rsidRPr="00550D0A" w:rsidRDefault="00550D0A" w:rsidP="000134DF">
                  <w:pPr>
                    <w:pStyle w:val="TableParagraph"/>
                    <w:spacing w:line="210" w:lineRule="exact"/>
                    <w:ind w:left="110"/>
                    <w:rPr>
                      <w:rFonts w:asciiTheme="majorHAnsi" w:hAnsiTheme="majorHAnsi"/>
                      <w:b/>
                      <w:sz w:val="20"/>
                      <w:szCs w:val="20"/>
                    </w:rPr>
                  </w:pPr>
                  <w:r w:rsidRPr="00550D0A">
                    <w:rPr>
                      <w:rFonts w:asciiTheme="majorHAnsi" w:hAnsiTheme="majorHAnsi"/>
                      <w:b/>
                      <w:sz w:val="20"/>
                      <w:szCs w:val="20"/>
                    </w:rPr>
                    <w:lastRenderedPageBreak/>
                    <w:t>21</w:t>
                  </w:r>
                  <w:r w:rsidRPr="00550D0A">
                    <w:rPr>
                      <w:rFonts w:asciiTheme="majorHAnsi" w:hAnsiTheme="majorHAnsi"/>
                      <w:sz w:val="20"/>
                      <w:szCs w:val="20"/>
                    </w:rPr>
                    <w:t>.</w:t>
                  </w:r>
                  <w:r w:rsidRPr="00550D0A">
                    <w:rPr>
                      <w:rFonts w:asciiTheme="majorHAnsi" w:hAnsiTheme="majorHAnsi"/>
                      <w:spacing w:val="-10"/>
                      <w:sz w:val="20"/>
                      <w:szCs w:val="20"/>
                    </w:rPr>
                    <w:t xml:space="preserve"> </w:t>
                  </w:r>
                  <w:r w:rsidRPr="00550D0A">
                    <w:rPr>
                      <w:rFonts w:asciiTheme="majorHAnsi" w:hAnsiTheme="majorHAnsi"/>
                      <w:b/>
                      <w:sz w:val="20"/>
                      <w:szCs w:val="20"/>
                    </w:rPr>
                    <w:t>ADEQUAÇÃO</w:t>
                  </w:r>
                  <w:r w:rsidRPr="00550D0A">
                    <w:rPr>
                      <w:rFonts w:asciiTheme="majorHAnsi" w:hAnsiTheme="majorHAnsi"/>
                      <w:b/>
                      <w:spacing w:val="-9"/>
                      <w:sz w:val="20"/>
                      <w:szCs w:val="20"/>
                    </w:rPr>
                    <w:t xml:space="preserve"> </w:t>
                  </w:r>
                  <w:r w:rsidRPr="00550D0A">
                    <w:rPr>
                      <w:rFonts w:asciiTheme="majorHAnsi" w:hAnsiTheme="majorHAnsi"/>
                      <w:b/>
                      <w:spacing w:val="-2"/>
                      <w:sz w:val="20"/>
                      <w:szCs w:val="20"/>
                    </w:rPr>
                    <w:t>ORÇAMENTÁRIA</w:t>
                  </w:r>
                </w:p>
              </w:tc>
            </w:tr>
            <w:tr w:rsidR="00550D0A" w:rsidRPr="00550D0A" w14:paraId="65C27521" w14:textId="77777777" w:rsidTr="000134DF">
              <w:trPr>
                <w:trHeight w:val="857"/>
                <w:jc w:val="center"/>
              </w:trPr>
              <w:tc>
                <w:tcPr>
                  <w:tcW w:w="2569" w:type="dxa"/>
                  <w:vAlign w:val="center"/>
                </w:tcPr>
                <w:p w14:paraId="26954680" w14:textId="77777777" w:rsidR="00550D0A" w:rsidRPr="00550D0A" w:rsidRDefault="00550D0A" w:rsidP="000134DF">
                  <w:pPr>
                    <w:pStyle w:val="TableParagraph"/>
                    <w:spacing w:line="230" w:lineRule="exact"/>
                    <w:ind w:left="110" w:right="369"/>
                    <w:jc w:val="center"/>
                    <w:rPr>
                      <w:rFonts w:asciiTheme="majorHAnsi" w:hAnsiTheme="majorHAnsi"/>
                      <w:b/>
                      <w:sz w:val="20"/>
                      <w:szCs w:val="20"/>
                    </w:rPr>
                  </w:pPr>
                  <w:r w:rsidRPr="00550D0A">
                    <w:rPr>
                      <w:rFonts w:asciiTheme="majorHAnsi" w:eastAsia="Times New Roman" w:hAnsiTheme="majorHAnsi"/>
                      <w:b/>
                      <w:bCs/>
                      <w:sz w:val="20"/>
                      <w:szCs w:val="20"/>
                    </w:rPr>
                    <w:t>Ação</w:t>
                  </w:r>
                </w:p>
              </w:tc>
              <w:tc>
                <w:tcPr>
                  <w:tcW w:w="2693" w:type="dxa"/>
                  <w:vAlign w:val="center"/>
                </w:tcPr>
                <w:p w14:paraId="47BE6029" w14:textId="77777777" w:rsidR="00550D0A" w:rsidRPr="00550D0A" w:rsidRDefault="00550D0A" w:rsidP="000134DF">
                  <w:pPr>
                    <w:pStyle w:val="TableParagraph"/>
                    <w:tabs>
                      <w:tab w:val="left" w:pos="1530"/>
                    </w:tabs>
                    <w:spacing w:line="230" w:lineRule="exact"/>
                    <w:ind w:left="108" w:right="99"/>
                    <w:jc w:val="center"/>
                    <w:rPr>
                      <w:rFonts w:asciiTheme="majorHAnsi" w:hAnsiTheme="majorHAnsi"/>
                      <w:b/>
                      <w:sz w:val="20"/>
                      <w:szCs w:val="20"/>
                    </w:rPr>
                  </w:pPr>
                  <w:r w:rsidRPr="00550D0A">
                    <w:rPr>
                      <w:rFonts w:asciiTheme="majorHAnsi" w:eastAsia="Times New Roman" w:hAnsiTheme="majorHAnsi"/>
                      <w:b/>
                      <w:bCs/>
                      <w:sz w:val="20"/>
                      <w:szCs w:val="20"/>
                    </w:rPr>
                    <w:t>Dotação</w:t>
                  </w:r>
                </w:p>
              </w:tc>
              <w:tc>
                <w:tcPr>
                  <w:tcW w:w="1417" w:type="dxa"/>
                  <w:vAlign w:val="center"/>
                </w:tcPr>
                <w:p w14:paraId="6D7BDF8E" w14:textId="77777777" w:rsidR="00550D0A" w:rsidRPr="00550D0A" w:rsidRDefault="00550D0A" w:rsidP="000134DF">
                  <w:pPr>
                    <w:pStyle w:val="TableParagraph"/>
                    <w:spacing w:before="114"/>
                    <w:ind w:left="108"/>
                    <w:jc w:val="center"/>
                    <w:rPr>
                      <w:rFonts w:asciiTheme="majorHAnsi" w:hAnsiTheme="majorHAnsi"/>
                      <w:b/>
                      <w:sz w:val="20"/>
                      <w:szCs w:val="20"/>
                    </w:rPr>
                  </w:pPr>
                  <w:r w:rsidRPr="00550D0A">
                    <w:rPr>
                      <w:rFonts w:asciiTheme="majorHAnsi" w:eastAsia="Times New Roman" w:hAnsiTheme="majorHAnsi"/>
                      <w:b/>
                      <w:bCs/>
                      <w:sz w:val="20"/>
                      <w:szCs w:val="20"/>
                    </w:rPr>
                    <w:t>Fonte</w:t>
                  </w:r>
                </w:p>
              </w:tc>
              <w:tc>
                <w:tcPr>
                  <w:tcW w:w="820" w:type="dxa"/>
                  <w:tcBorders>
                    <w:right w:val="nil"/>
                  </w:tcBorders>
                  <w:vAlign w:val="center"/>
                </w:tcPr>
                <w:p w14:paraId="443C428C" w14:textId="77777777" w:rsidR="00550D0A" w:rsidRPr="00550D0A" w:rsidRDefault="00550D0A" w:rsidP="000134DF">
                  <w:pPr>
                    <w:pStyle w:val="TableParagraph"/>
                    <w:spacing w:line="230" w:lineRule="exact"/>
                    <w:ind w:left="110"/>
                    <w:jc w:val="center"/>
                    <w:rPr>
                      <w:rFonts w:asciiTheme="majorHAnsi" w:hAnsiTheme="majorHAnsi"/>
                      <w:b/>
                      <w:sz w:val="20"/>
                      <w:szCs w:val="20"/>
                    </w:rPr>
                  </w:pPr>
                  <w:r w:rsidRPr="00550D0A">
                    <w:rPr>
                      <w:rFonts w:asciiTheme="majorHAnsi" w:eastAsia="Times New Roman" w:hAnsiTheme="majorHAnsi"/>
                      <w:b/>
                      <w:bCs/>
                      <w:sz w:val="20"/>
                      <w:szCs w:val="20"/>
                    </w:rPr>
                    <w:t>Ficha</w:t>
                  </w:r>
                </w:p>
              </w:tc>
              <w:tc>
                <w:tcPr>
                  <w:tcW w:w="25" w:type="dxa"/>
                  <w:tcBorders>
                    <w:left w:val="nil"/>
                  </w:tcBorders>
                  <w:vAlign w:val="center"/>
                </w:tcPr>
                <w:p w14:paraId="56D1C75B" w14:textId="77777777" w:rsidR="00550D0A" w:rsidRPr="00550D0A" w:rsidRDefault="00550D0A" w:rsidP="000134DF">
                  <w:pPr>
                    <w:pStyle w:val="TableParagraph"/>
                    <w:spacing w:line="229" w:lineRule="exact"/>
                    <w:rPr>
                      <w:rFonts w:asciiTheme="majorHAnsi" w:hAnsiTheme="majorHAnsi"/>
                      <w:b/>
                      <w:sz w:val="20"/>
                      <w:szCs w:val="20"/>
                    </w:rPr>
                  </w:pPr>
                </w:p>
              </w:tc>
              <w:tc>
                <w:tcPr>
                  <w:tcW w:w="2117" w:type="dxa"/>
                  <w:gridSpan w:val="2"/>
                  <w:vAlign w:val="center"/>
                </w:tcPr>
                <w:p w14:paraId="48D9C75F" w14:textId="77777777" w:rsidR="00550D0A" w:rsidRPr="00550D0A" w:rsidRDefault="00550D0A" w:rsidP="000134DF">
                  <w:pPr>
                    <w:pStyle w:val="TableParagraph"/>
                    <w:spacing w:before="114"/>
                    <w:ind w:left="108"/>
                    <w:jc w:val="center"/>
                    <w:rPr>
                      <w:rFonts w:asciiTheme="majorHAnsi" w:hAnsiTheme="majorHAnsi"/>
                      <w:b/>
                      <w:sz w:val="20"/>
                      <w:szCs w:val="20"/>
                    </w:rPr>
                  </w:pPr>
                  <w:r w:rsidRPr="00550D0A">
                    <w:rPr>
                      <w:rFonts w:asciiTheme="majorHAnsi" w:eastAsia="Times New Roman" w:hAnsiTheme="majorHAnsi"/>
                      <w:b/>
                      <w:bCs/>
                      <w:sz w:val="20"/>
                      <w:szCs w:val="20"/>
                    </w:rPr>
                    <w:t>Elemento</w:t>
                  </w:r>
                </w:p>
              </w:tc>
            </w:tr>
            <w:tr w:rsidR="00550D0A" w:rsidRPr="00550D0A" w14:paraId="475C2304" w14:textId="77777777" w:rsidTr="000134DF">
              <w:trPr>
                <w:trHeight w:val="974"/>
                <w:jc w:val="center"/>
              </w:trPr>
              <w:tc>
                <w:tcPr>
                  <w:tcW w:w="2569" w:type="dxa"/>
                  <w:vAlign w:val="center"/>
                </w:tcPr>
                <w:p w14:paraId="70146939" w14:textId="77777777" w:rsidR="00550D0A" w:rsidRPr="00550D0A" w:rsidRDefault="00550D0A" w:rsidP="000134DF">
                  <w:pPr>
                    <w:rPr>
                      <w:rFonts w:asciiTheme="majorHAnsi" w:hAnsiTheme="majorHAnsi" w:cs="Arial"/>
                      <w:sz w:val="20"/>
                      <w:szCs w:val="20"/>
                      <w:lang w:val="pt-BR"/>
                    </w:rPr>
                  </w:pPr>
                  <w:r w:rsidRPr="00550D0A">
                    <w:rPr>
                      <w:rFonts w:asciiTheme="majorHAnsi" w:hAnsiTheme="majorHAnsi" w:cs="Arial"/>
                      <w:sz w:val="20"/>
                      <w:szCs w:val="20"/>
                      <w:lang w:val="pt-BR"/>
                    </w:rPr>
                    <w:t xml:space="preserve">CONSTRUÇÃO DE PASSARELAS, PRAÇAS, PAVIMENTAÇÃO DE VIAS URBANAS E ILUMINAÇÃO </w:t>
                  </w:r>
                </w:p>
              </w:tc>
              <w:tc>
                <w:tcPr>
                  <w:tcW w:w="2693" w:type="dxa"/>
                  <w:vAlign w:val="center"/>
                </w:tcPr>
                <w:p w14:paraId="5A15A1AC"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t>03.09.15.452.0711.1.060</w:t>
                  </w:r>
                </w:p>
              </w:tc>
              <w:tc>
                <w:tcPr>
                  <w:tcW w:w="1417" w:type="dxa"/>
                  <w:vAlign w:val="center"/>
                </w:tcPr>
                <w:p w14:paraId="0AE827F7"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bCs/>
                      <w:sz w:val="20"/>
                      <w:szCs w:val="20"/>
                    </w:rPr>
                    <w:t>1.706.000.00</w:t>
                  </w:r>
                </w:p>
              </w:tc>
              <w:tc>
                <w:tcPr>
                  <w:tcW w:w="845" w:type="dxa"/>
                  <w:gridSpan w:val="2"/>
                  <w:vAlign w:val="center"/>
                </w:tcPr>
                <w:p w14:paraId="0751F877"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t>201</w:t>
                  </w:r>
                </w:p>
              </w:tc>
              <w:tc>
                <w:tcPr>
                  <w:tcW w:w="2117" w:type="dxa"/>
                  <w:gridSpan w:val="2"/>
                  <w:vAlign w:val="center"/>
                </w:tcPr>
                <w:p w14:paraId="6EB59683" w14:textId="77777777" w:rsidR="00550D0A" w:rsidRPr="00550D0A" w:rsidRDefault="00550D0A" w:rsidP="000134DF">
                  <w:pPr>
                    <w:jc w:val="center"/>
                    <w:rPr>
                      <w:rFonts w:asciiTheme="majorHAnsi" w:hAnsiTheme="majorHAnsi" w:cs="Arial"/>
                      <w:sz w:val="20"/>
                      <w:szCs w:val="20"/>
                    </w:rPr>
                  </w:pPr>
                  <w:r w:rsidRPr="00550D0A">
                    <w:rPr>
                      <w:rFonts w:asciiTheme="majorHAnsi" w:hAnsiTheme="majorHAnsi" w:cs="Arial"/>
                      <w:sz w:val="20"/>
                      <w:szCs w:val="20"/>
                    </w:rPr>
                    <w:t>4.4.90.51</w:t>
                  </w:r>
                </w:p>
              </w:tc>
            </w:tr>
            <w:tr w:rsidR="00550D0A" w:rsidRPr="00550D0A" w14:paraId="15F0EB4E" w14:textId="77777777" w:rsidTr="000134DF">
              <w:trPr>
                <w:trHeight w:val="396"/>
                <w:jc w:val="center"/>
              </w:trPr>
              <w:tc>
                <w:tcPr>
                  <w:tcW w:w="9641" w:type="dxa"/>
                  <w:gridSpan w:val="7"/>
                  <w:shd w:val="clear" w:color="auto" w:fill="DBDBDB"/>
                  <w:vAlign w:val="center"/>
                </w:tcPr>
                <w:p w14:paraId="34B81B02" w14:textId="77777777" w:rsidR="00550D0A" w:rsidRPr="00550D0A" w:rsidRDefault="00550D0A" w:rsidP="000134DF">
                  <w:pPr>
                    <w:pStyle w:val="TableParagraph"/>
                    <w:ind w:left="110"/>
                    <w:rPr>
                      <w:rFonts w:asciiTheme="majorHAnsi" w:hAnsiTheme="majorHAnsi"/>
                      <w:b/>
                      <w:sz w:val="20"/>
                      <w:szCs w:val="20"/>
                    </w:rPr>
                  </w:pPr>
                  <w:r w:rsidRPr="00550D0A">
                    <w:rPr>
                      <w:rFonts w:asciiTheme="majorHAnsi" w:hAnsiTheme="majorHAnsi"/>
                      <w:b/>
                      <w:sz w:val="20"/>
                      <w:szCs w:val="20"/>
                    </w:rPr>
                    <w:t>22</w:t>
                  </w:r>
                  <w:r w:rsidRPr="00550D0A">
                    <w:rPr>
                      <w:rFonts w:asciiTheme="majorHAnsi" w:hAnsiTheme="majorHAnsi"/>
                      <w:sz w:val="20"/>
                      <w:szCs w:val="20"/>
                    </w:rPr>
                    <w:t>.</w:t>
                  </w:r>
                  <w:r w:rsidRPr="00550D0A">
                    <w:rPr>
                      <w:rFonts w:asciiTheme="majorHAnsi" w:hAnsiTheme="majorHAnsi"/>
                      <w:spacing w:val="-10"/>
                      <w:sz w:val="20"/>
                      <w:szCs w:val="20"/>
                    </w:rPr>
                    <w:t xml:space="preserve"> </w:t>
                  </w:r>
                  <w:r w:rsidRPr="00550D0A">
                    <w:rPr>
                      <w:rFonts w:asciiTheme="majorHAnsi" w:hAnsiTheme="majorHAnsi"/>
                      <w:b/>
                      <w:sz w:val="20"/>
                      <w:szCs w:val="20"/>
                    </w:rPr>
                    <w:t>DA</w:t>
                  </w:r>
                  <w:r w:rsidRPr="00550D0A">
                    <w:rPr>
                      <w:rFonts w:asciiTheme="majorHAnsi" w:hAnsiTheme="majorHAnsi"/>
                      <w:b/>
                      <w:spacing w:val="-6"/>
                      <w:sz w:val="20"/>
                      <w:szCs w:val="20"/>
                    </w:rPr>
                    <w:t xml:space="preserve"> </w:t>
                  </w:r>
                  <w:r w:rsidRPr="00550D0A">
                    <w:rPr>
                      <w:rFonts w:asciiTheme="majorHAnsi" w:hAnsiTheme="majorHAnsi"/>
                      <w:b/>
                      <w:sz w:val="20"/>
                      <w:szCs w:val="20"/>
                    </w:rPr>
                    <w:t>POSSIBILIDADE</w:t>
                  </w:r>
                  <w:r w:rsidRPr="00550D0A">
                    <w:rPr>
                      <w:rFonts w:asciiTheme="majorHAnsi" w:hAnsiTheme="majorHAnsi"/>
                      <w:b/>
                      <w:spacing w:val="-9"/>
                      <w:sz w:val="20"/>
                      <w:szCs w:val="20"/>
                    </w:rPr>
                    <w:t xml:space="preserve"> </w:t>
                  </w:r>
                  <w:r w:rsidRPr="00550D0A">
                    <w:rPr>
                      <w:rFonts w:asciiTheme="majorHAnsi" w:hAnsiTheme="majorHAnsi"/>
                      <w:b/>
                      <w:sz w:val="20"/>
                      <w:szCs w:val="20"/>
                    </w:rPr>
                    <w:t>JURÍDICA</w:t>
                  </w:r>
                  <w:r w:rsidRPr="00550D0A">
                    <w:rPr>
                      <w:rFonts w:asciiTheme="majorHAnsi" w:hAnsiTheme="majorHAnsi"/>
                      <w:b/>
                      <w:spacing w:val="-7"/>
                      <w:sz w:val="20"/>
                      <w:szCs w:val="20"/>
                    </w:rPr>
                    <w:t xml:space="preserve"> </w:t>
                  </w:r>
                  <w:r w:rsidRPr="00550D0A">
                    <w:rPr>
                      <w:rFonts w:asciiTheme="majorHAnsi" w:hAnsiTheme="majorHAnsi"/>
                      <w:b/>
                      <w:sz w:val="20"/>
                      <w:szCs w:val="20"/>
                    </w:rPr>
                    <w:t>DA</w:t>
                  </w:r>
                  <w:r w:rsidRPr="00550D0A">
                    <w:rPr>
                      <w:rFonts w:asciiTheme="majorHAnsi" w:hAnsiTheme="majorHAnsi"/>
                      <w:b/>
                      <w:spacing w:val="-9"/>
                      <w:sz w:val="20"/>
                      <w:szCs w:val="20"/>
                    </w:rPr>
                    <w:t xml:space="preserve"> </w:t>
                  </w:r>
                  <w:r w:rsidRPr="00550D0A">
                    <w:rPr>
                      <w:rFonts w:asciiTheme="majorHAnsi" w:hAnsiTheme="majorHAnsi"/>
                      <w:b/>
                      <w:sz w:val="20"/>
                      <w:szCs w:val="20"/>
                    </w:rPr>
                    <w:t>CONTRATAÇÃO</w:t>
                  </w:r>
                  <w:r w:rsidRPr="00550D0A">
                    <w:rPr>
                      <w:rFonts w:asciiTheme="majorHAnsi" w:hAnsiTheme="majorHAnsi"/>
                      <w:b/>
                      <w:spacing w:val="-7"/>
                      <w:sz w:val="20"/>
                      <w:szCs w:val="20"/>
                    </w:rPr>
                    <w:t xml:space="preserve"> </w:t>
                  </w:r>
                  <w:r w:rsidRPr="00550D0A">
                    <w:rPr>
                      <w:rFonts w:asciiTheme="majorHAnsi" w:hAnsiTheme="majorHAnsi"/>
                      <w:b/>
                      <w:sz w:val="20"/>
                      <w:szCs w:val="20"/>
                    </w:rPr>
                    <w:t>DIRETA</w:t>
                  </w:r>
                  <w:r w:rsidRPr="00550D0A">
                    <w:rPr>
                      <w:rFonts w:asciiTheme="majorHAnsi" w:hAnsiTheme="majorHAnsi"/>
                      <w:b/>
                      <w:spacing w:val="-9"/>
                      <w:sz w:val="20"/>
                      <w:szCs w:val="20"/>
                    </w:rPr>
                    <w:t xml:space="preserve"> </w:t>
                  </w:r>
                  <w:r w:rsidRPr="00550D0A">
                    <w:rPr>
                      <w:rFonts w:asciiTheme="majorHAnsi" w:hAnsiTheme="majorHAnsi"/>
                      <w:b/>
                      <w:sz w:val="20"/>
                      <w:szCs w:val="20"/>
                    </w:rPr>
                    <w:t>(Se</w:t>
                  </w:r>
                  <w:r w:rsidRPr="00550D0A">
                    <w:rPr>
                      <w:rFonts w:asciiTheme="majorHAnsi" w:hAnsiTheme="majorHAnsi"/>
                      <w:b/>
                      <w:spacing w:val="-7"/>
                      <w:sz w:val="20"/>
                      <w:szCs w:val="20"/>
                    </w:rPr>
                    <w:t xml:space="preserve"> </w:t>
                  </w:r>
                  <w:r w:rsidRPr="00550D0A">
                    <w:rPr>
                      <w:rFonts w:asciiTheme="majorHAnsi" w:hAnsiTheme="majorHAnsi"/>
                      <w:b/>
                      <w:spacing w:val="-2"/>
                      <w:sz w:val="20"/>
                      <w:szCs w:val="20"/>
                    </w:rPr>
                    <w:t>aplicável)</w:t>
                  </w:r>
                </w:p>
              </w:tc>
            </w:tr>
            <w:tr w:rsidR="00550D0A" w:rsidRPr="00550D0A" w14:paraId="0366DF9A" w14:textId="77777777" w:rsidTr="000134DF">
              <w:trPr>
                <w:trHeight w:val="231"/>
                <w:jc w:val="center"/>
              </w:trPr>
              <w:tc>
                <w:tcPr>
                  <w:tcW w:w="9641" w:type="dxa"/>
                  <w:gridSpan w:val="7"/>
                </w:tcPr>
                <w:p w14:paraId="567FBF10" w14:textId="77777777" w:rsidR="00550D0A" w:rsidRPr="00550D0A" w:rsidRDefault="00550D0A" w:rsidP="000134DF">
                  <w:pPr>
                    <w:pStyle w:val="TableParagraph"/>
                    <w:ind w:left="149" w:firstLine="142"/>
                    <w:rPr>
                      <w:rFonts w:asciiTheme="majorHAnsi" w:hAnsiTheme="majorHAnsi"/>
                      <w:sz w:val="20"/>
                      <w:szCs w:val="20"/>
                    </w:rPr>
                  </w:pPr>
                </w:p>
                <w:p w14:paraId="7DD1BDB2" w14:textId="77777777" w:rsidR="00550D0A" w:rsidRPr="00550D0A" w:rsidRDefault="00550D0A" w:rsidP="000134DF">
                  <w:pPr>
                    <w:pStyle w:val="TableParagraph"/>
                    <w:ind w:left="149" w:firstLine="142"/>
                    <w:rPr>
                      <w:rFonts w:asciiTheme="majorHAnsi" w:hAnsiTheme="majorHAnsi"/>
                      <w:sz w:val="20"/>
                      <w:szCs w:val="20"/>
                    </w:rPr>
                  </w:pPr>
                  <w:r w:rsidRPr="00550D0A">
                    <w:rPr>
                      <w:rFonts w:asciiTheme="majorHAnsi" w:hAnsiTheme="majorHAnsi"/>
                      <w:sz w:val="20"/>
                      <w:szCs w:val="20"/>
                    </w:rPr>
                    <w:t>Não se aplica.</w:t>
                  </w:r>
                </w:p>
                <w:p w14:paraId="726763A7" w14:textId="77777777" w:rsidR="00550D0A" w:rsidRPr="00550D0A" w:rsidRDefault="00550D0A" w:rsidP="000134DF">
                  <w:pPr>
                    <w:pStyle w:val="TableParagraph"/>
                    <w:ind w:left="149" w:firstLine="142"/>
                    <w:rPr>
                      <w:rFonts w:asciiTheme="majorHAnsi" w:hAnsiTheme="majorHAnsi"/>
                      <w:sz w:val="20"/>
                      <w:szCs w:val="20"/>
                    </w:rPr>
                  </w:pPr>
                </w:p>
              </w:tc>
            </w:tr>
            <w:tr w:rsidR="00550D0A" w:rsidRPr="00550D0A" w14:paraId="48644802" w14:textId="77777777" w:rsidTr="000134DF">
              <w:trPr>
                <w:trHeight w:val="355"/>
                <w:jc w:val="center"/>
              </w:trPr>
              <w:tc>
                <w:tcPr>
                  <w:tcW w:w="9641" w:type="dxa"/>
                  <w:gridSpan w:val="7"/>
                  <w:shd w:val="clear" w:color="auto" w:fill="DBDBDB"/>
                  <w:vAlign w:val="center"/>
                </w:tcPr>
                <w:p w14:paraId="1C9CDA02" w14:textId="77777777" w:rsidR="00550D0A" w:rsidRPr="00550D0A" w:rsidRDefault="00550D0A" w:rsidP="000134DF">
                  <w:pPr>
                    <w:pStyle w:val="TableParagraph"/>
                    <w:ind w:left="110"/>
                    <w:rPr>
                      <w:rFonts w:asciiTheme="majorHAnsi" w:hAnsiTheme="majorHAnsi"/>
                      <w:b/>
                      <w:sz w:val="20"/>
                      <w:szCs w:val="20"/>
                    </w:rPr>
                  </w:pPr>
                  <w:r w:rsidRPr="00550D0A">
                    <w:rPr>
                      <w:rFonts w:asciiTheme="majorHAnsi" w:hAnsiTheme="majorHAnsi"/>
                      <w:b/>
                      <w:sz w:val="20"/>
                      <w:szCs w:val="20"/>
                    </w:rPr>
                    <w:t>23</w:t>
                  </w:r>
                  <w:r w:rsidRPr="00550D0A">
                    <w:rPr>
                      <w:rFonts w:asciiTheme="majorHAnsi" w:hAnsiTheme="majorHAnsi"/>
                      <w:sz w:val="20"/>
                      <w:szCs w:val="20"/>
                    </w:rPr>
                    <w:t>.</w:t>
                  </w:r>
                  <w:r w:rsidRPr="00550D0A">
                    <w:rPr>
                      <w:rFonts w:asciiTheme="majorHAnsi" w:hAnsiTheme="majorHAnsi"/>
                      <w:spacing w:val="-6"/>
                      <w:sz w:val="20"/>
                      <w:szCs w:val="20"/>
                    </w:rPr>
                    <w:t xml:space="preserve"> </w:t>
                  </w:r>
                  <w:r w:rsidRPr="00550D0A">
                    <w:rPr>
                      <w:rFonts w:asciiTheme="majorHAnsi" w:hAnsiTheme="majorHAnsi"/>
                      <w:b/>
                      <w:sz w:val="20"/>
                      <w:szCs w:val="20"/>
                    </w:rPr>
                    <w:t>DA</w:t>
                  </w:r>
                  <w:r w:rsidRPr="00550D0A">
                    <w:rPr>
                      <w:rFonts w:asciiTheme="majorHAnsi" w:hAnsiTheme="majorHAnsi"/>
                      <w:b/>
                      <w:spacing w:val="-3"/>
                      <w:sz w:val="20"/>
                      <w:szCs w:val="20"/>
                    </w:rPr>
                    <w:t xml:space="preserve"> </w:t>
                  </w:r>
                  <w:r w:rsidRPr="00550D0A">
                    <w:rPr>
                      <w:rFonts w:asciiTheme="majorHAnsi" w:hAnsiTheme="majorHAnsi"/>
                      <w:b/>
                      <w:sz w:val="20"/>
                      <w:szCs w:val="20"/>
                    </w:rPr>
                    <w:t>ANÁLISE</w:t>
                  </w:r>
                  <w:r w:rsidRPr="00550D0A">
                    <w:rPr>
                      <w:rFonts w:asciiTheme="majorHAnsi" w:hAnsiTheme="majorHAnsi"/>
                      <w:b/>
                      <w:spacing w:val="-3"/>
                      <w:sz w:val="20"/>
                      <w:szCs w:val="20"/>
                    </w:rPr>
                    <w:t xml:space="preserve"> </w:t>
                  </w:r>
                  <w:r w:rsidRPr="00550D0A">
                    <w:rPr>
                      <w:rFonts w:asciiTheme="majorHAnsi" w:hAnsiTheme="majorHAnsi"/>
                      <w:b/>
                      <w:sz w:val="20"/>
                      <w:szCs w:val="20"/>
                    </w:rPr>
                    <w:t>DOS</w:t>
                  </w:r>
                  <w:r w:rsidRPr="00550D0A">
                    <w:rPr>
                      <w:rFonts w:asciiTheme="majorHAnsi" w:hAnsiTheme="majorHAnsi"/>
                      <w:b/>
                      <w:spacing w:val="-6"/>
                      <w:sz w:val="20"/>
                      <w:szCs w:val="20"/>
                    </w:rPr>
                    <w:t xml:space="preserve"> </w:t>
                  </w:r>
                  <w:r w:rsidRPr="00550D0A">
                    <w:rPr>
                      <w:rFonts w:asciiTheme="majorHAnsi" w:hAnsiTheme="majorHAnsi"/>
                      <w:b/>
                      <w:sz w:val="20"/>
                      <w:szCs w:val="20"/>
                    </w:rPr>
                    <w:t>RISCOS</w:t>
                  </w:r>
                  <w:r w:rsidRPr="00550D0A">
                    <w:rPr>
                      <w:rFonts w:asciiTheme="majorHAnsi" w:hAnsiTheme="majorHAnsi"/>
                      <w:b/>
                      <w:spacing w:val="-5"/>
                      <w:sz w:val="20"/>
                      <w:szCs w:val="20"/>
                    </w:rPr>
                    <w:t xml:space="preserve"> </w:t>
                  </w:r>
                  <w:r w:rsidRPr="00550D0A">
                    <w:rPr>
                      <w:rFonts w:asciiTheme="majorHAnsi" w:hAnsiTheme="majorHAnsi"/>
                      <w:b/>
                      <w:sz w:val="20"/>
                      <w:szCs w:val="20"/>
                    </w:rPr>
                    <w:t>(Se</w:t>
                  </w:r>
                  <w:r w:rsidRPr="00550D0A">
                    <w:rPr>
                      <w:rFonts w:asciiTheme="majorHAnsi" w:hAnsiTheme="majorHAnsi"/>
                      <w:b/>
                      <w:spacing w:val="-4"/>
                      <w:sz w:val="20"/>
                      <w:szCs w:val="20"/>
                    </w:rPr>
                    <w:t xml:space="preserve"> </w:t>
                  </w:r>
                  <w:r w:rsidRPr="00550D0A">
                    <w:rPr>
                      <w:rFonts w:asciiTheme="majorHAnsi" w:hAnsiTheme="majorHAnsi"/>
                      <w:b/>
                      <w:spacing w:val="-2"/>
                      <w:sz w:val="20"/>
                      <w:szCs w:val="20"/>
                    </w:rPr>
                    <w:t>aplicável)</w:t>
                  </w:r>
                </w:p>
              </w:tc>
            </w:tr>
            <w:tr w:rsidR="00550D0A" w:rsidRPr="00550D0A" w14:paraId="53A9079A" w14:textId="77777777" w:rsidTr="000134DF">
              <w:trPr>
                <w:trHeight w:val="231"/>
                <w:jc w:val="center"/>
              </w:trPr>
              <w:tc>
                <w:tcPr>
                  <w:tcW w:w="9641" w:type="dxa"/>
                  <w:gridSpan w:val="7"/>
                </w:tcPr>
                <w:p w14:paraId="4A2B40EE" w14:textId="77777777" w:rsidR="00550D0A" w:rsidRPr="00550D0A" w:rsidRDefault="00550D0A" w:rsidP="000134DF">
                  <w:pPr>
                    <w:pStyle w:val="TableParagraph"/>
                    <w:spacing w:before="240"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Risco 1 - Não realizar a contratação:</w:t>
                  </w:r>
                </w:p>
                <w:p w14:paraId="7866B9E2"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Em caso de não contratação dos itens, haverá danos e impactos que impedirão a Administração Pública municipal de continuar a cumprir sua missão institucional, normalmente, no que se refere a manutenção predial.</w:t>
                  </w:r>
                </w:p>
                <w:p w14:paraId="17F601A0" w14:textId="77777777" w:rsidR="00550D0A" w:rsidRPr="00550D0A" w:rsidRDefault="00550D0A" w:rsidP="000134DF">
                  <w:pPr>
                    <w:pStyle w:val="TableParagraph"/>
                    <w:spacing w:after="240" w:line="360" w:lineRule="auto"/>
                    <w:ind w:left="13" w:right="112" w:firstLine="289"/>
                    <w:jc w:val="both"/>
                    <w:rPr>
                      <w:rFonts w:asciiTheme="majorHAnsi" w:hAnsiTheme="majorHAnsi"/>
                      <w:sz w:val="20"/>
                      <w:szCs w:val="20"/>
                    </w:rPr>
                  </w:pPr>
                  <w:r w:rsidRPr="00550D0A">
                    <w:rPr>
                      <w:rFonts w:asciiTheme="majorHAnsi" w:hAnsiTheme="majorHAnsi"/>
                      <w:sz w:val="20"/>
                      <w:szCs w:val="20"/>
                    </w:rPr>
                    <w:t xml:space="preserve">Para tanto, a </w:t>
                  </w:r>
                  <w:r w:rsidRPr="00550D0A">
                    <w:rPr>
                      <w:rFonts w:asciiTheme="majorHAnsi" w:hAnsiTheme="majorHAnsi"/>
                      <w:sz w:val="20"/>
                      <w:szCs w:val="20"/>
                    </w:rPr>
                    <w:fldChar w:fldCharType="begin"/>
                  </w:r>
                  <w:r w:rsidRPr="00550D0A">
                    <w:rPr>
                      <w:rFonts w:asciiTheme="majorHAnsi" w:hAnsiTheme="majorHAnsi"/>
                      <w:sz w:val="20"/>
                      <w:szCs w:val="20"/>
                    </w:rPr>
                    <w:instrText xml:space="preserve"> MERGEFIELD PREFEITURA </w:instrText>
                  </w:r>
                  <w:r w:rsidRPr="00550D0A">
                    <w:rPr>
                      <w:rFonts w:asciiTheme="majorHAnsi" w:hAnsiTheme="majorHAnsi"/>
                      <w:sz w:val="20"/>
                      <w:szCs w:val="20"/>
                    </w:rPr>
                    <w:fldChar w:fldCharType="separate"/>
                  </w:r>
                  <w:r w:rsidRPr="00550D0A">
                    <w:rPr>
                      <w:rFonts w:asciiTheme="majorHAnsi" w:hAnsiTheme="majorHAnsi"/>
                      <w:noProof/>
                      <w:sz w:val="20"/>
                      <w:szCs w:val="20"/>
                    </w:rPr>
                    <w:t>Prefeitura Municipal de Araguanã - TO</w:t>
                  </w:r>
                  <w:r w:rsidRPr="00550D0A">
                    <w:rPr>
                      <w:rFonts w:asciiTheme="majorHAnsi" w:hAnsiTheme="majorHAnsi"/>
                      <w:sz w:val="20"/>
                      <w:szCs w:val="20"/>
                    </w:rPr>
                    <w:fldChar w:fldCharType="end"/>
                  </w:r>
                  <w:r w:rsidRPr="00550D0A">
                    <w:rPr>
                      <w:rFonts w:asciiTheme="majorHAnsi" w:hAnsiTheme="majorHAnsi"/>
                      <w:sz w:val="20"/>
                      <w:szCs w:val="20"/>
                    </w:rPr>
                    <w:t xml:space="preserve">, com apoio da Comissão de Compras e Licitações devem priorizar o processo de contratação de forma a iniciar e acompanhar o desenrolar de todo o processo de contratação dos referidos serviços. </w:t>
                  </w:r>
                </w:p>
              </w:tc>
            </w:tr>
            <w:tr w:rsidR="00550D0A" w:rsidRPr="00550D0A" w14:paraId="0247062A" w14:textId="77777777" w:rsidTr="000134DF">
              <w:trPr>
                <w:trHeight w:val="396"/>
                <w:jc w:val="center"/>
              </w:trPr>
              <w:tc>
                <w:tcPr>
                  <w:tcW w:w="9641" w:type="dxa"/>
                  <w:gridSpan w:val="7"/>
                  <w:shd w:val="clear" w:color="auto" w:fill="DBDBDB"/>
                  <w:vAlign w:val="center"/>
                </w:tcPr>
                <w:p w14:paraId="16958CCB" w14:textId="77777777" w:rsidR="00550D0A" w:rsidRPr="00550D0A" w:rsidRDefault="00550D0A" w:rsidP="000134DF">
                  <w:pPr>
                    <w:pStyle w:val="TableParagraph"/>
                    <w:ind w:left="110"/>
                    <w:rPr>
                      <w:rFonts w:asciiTheme="majorHAnsi" w:hAnsiTheme="majorHAnsi"/>
                      <w:b/>
                      <w:spacing w:val="-2"/>
                      <w:sz w:val="20"/>
                      <w:szCs w:val="20"/>
                    </w:rPr>
                  </w:pPr>
                  <w:r w:rsidRPr="00550D0A">
                    <w:rPr>
                      <w:rFonts w:asciiTheme="majorHAnsi" w:hAnsiTheme="majorHAnsi"/>
                      <w:b/>
                      <w:sz w:val="20"/>
                      <w:szCs w:val="20"/>
                    </w:rPr>
                    <w:t>24</w:t>
                  </w:r>
                  <w:r w:rsidRPr="00550D0A">
                    <w:rPr>
                      <w:rFonts w:asciiTheme="majorHAnsi" w:hAnsiTheme="majorHAnsi"/>
                      <w:sz w:val="20"/>
                      <w:szCs w:val="20"/>
                    </w:rPr>
                    <w:t>.</w:t>
                  </w:r>
                  <w:r w:rsidRPr="00550D0A">
                    <w:rPr>
                      <w:rFonts w:asciiTheme="majorHAnsi" w:hAnsiTheme="majorHAnsi"/>
                      <w:spacing w:val="-8"/>
                      <w:sz w:val="20"/>
                      <w:szCs w:val="20"/>
                    </w:rPr>
                    <w:t xml:space="preserve"> </w:t>
                  </w:r>
                  <w:r w:rsidRPr="00550D0A">
                    <w:rPr>
                      <w:rFonts w:asciiTheme="majorHAnsi" w:hAnsiTheme="majorHAnsi"/>
                      <w:b/>
                      <w:sz w:val="20"/>
                      <w:szCs w:val="20"/>
                    </w:rPr>
                    <w:t>DAS</w:t>
                  </w:r>
                  <w:r w:rsidRPr="00550D0A">
                    <w:rPr>
                      <w:rFonts w:asciiTheme="majorHAnsi" w:hAnsiTheme="majorHAnsi"/>
                      <w:b/>
                      <w:spacing w:val="-7"/>
                      <w:sz w:val="20"/>
                      <w:szCs w:val="20"/>
                    </w:rPr>
                    <w:t xml:space="preserve"> </w:t>
                  </w:r>
                  <w:r w:rsidRPr="00550D0A">
                    <w:rPr>
                      <w:rFonts w:asciiTheme="majorHAnsi" w:hAnsiTheme="majorHAnsi"/>
                      <w:b/>
                      <w:sz w:val="20"/>
                      <w:szCs w:val="20"/>
                    </w:rPr>
                    <w:t>DISPOSIÇÕES</w:t>
                  </w:r>
                  <w:r w:rsidRPr="00550D0A">
                    <w:rPr>
                      <w:rFonts w:asciiTheme="majorHAnsi" w:hAnsiTheme="majorHAnsi"/>
                      <w:b/>
                      <w:spacing w:val="-5"/>
                      <w:sz w:val="20"/>
                      <w:szCs w:val="20"/>
                    </w:rPr>
                    <w:t xml:space="preserve"> </w:t>
                  </w:r>
                  <w:r w:rsidRPr="00550D0A">
                    <w:rPr>
                      <w:rFonts w:asciiTheme="majorHAnsi" w:hAnsiTheme="majorHAnsi"/>
                      <w:b/>
                      <w:spacing w:val="-2"/>
                      <w:sz w:val="20"/>
                      <w:szCs w:val="20"/>
                    </w:rPr>
                    <w:t>FINAIS</w:t>
                  </w:r>
                </w:p>
              </w:tc>
            </w:tr>
            <w:tr w:rsidR="00550D0A" w:rsidRPr="00550D0A" w14:paraId="622EFF3A" w14:textId="77777777" w:rsidTr="000134DF">
              <w:trPr>
                <w:trHeight w:val="56"/>
                <w:jc w:val="center"/>
              </w:trPr>
              <w:tc>
                <w:tcPr>
                  <w:tcW w:w="9641" w:type="dxa"/>
                  <w:gridSpan w:val="7"/>
                </w:tcPr>
                <w:p w14:paraId="79C4387E" w14:textId="77777777" w:rsidR="00550D0A" w:rsidRPr="00550D0A" w:rsidRDefault="00550D0A" w:rsidP="000134DF">
                  <w:pPr>
                    <w:pStyle w:val="Ttulo1"/>
                    <w:tabs>
                      <w:tab w:val="left" w:pos="166"/>
                    </w:tabs>
                    <w:spacing w:before="120" w:after="120" w:line="360" w:lineRule="auto"/>
                    <w:ind w:left="166" w:right="112" w:firstLine="131"/>
                    <w:jc w:val="both"/>
                    <w:rPr>
                      <w:rFonts w:asciiTheme="majorHAnsi" w:hAnsiTheme="majorHAnsi" w:cs="Arial"/>
                      <w:sz w:val="20"/>
                      <w:szCs w:val="20"/>
                    </w:rPr>
                  </w:pPr>
                  <w:r w:rsidRPr="00550D0A">
                    <w:rPr>
                      <w:rFonts w:asciiTheme="majorHAnsi" w:hAnsiTheme="majorHAnsi" w:cs="Arial"/>
                      <w:sz w:val="20"/>
                      <w:szCs w:val="20"/>
                    </w:rPr>
                    <w:t>24.1 DAS PENALIDADES</w:t>
                  </w:r>
                </w:p>
                <w:p w14:paraId="77B845AA" w14:textId="77777777" w:rsidR="00550D0A" w:rsidRPr="00550D0A" w:rsidRDefault="00550D0A" w:rsidP="000134DF">
                  <w:pPr>
                    <w:pStyle w:val="TableParagraph"/>
                    <w:tabs>
                      <w:tab w:val="left" w:pos="297"/>
                    </w:tabs>
                    <w:spacing w:line="360" w:lineRule="auto"/>
                    <w:ind w:left="13" w:right="112" w:firstLine="272"/>
                    <w:jc w:val="both"/>
                    <w:rPr>
                      <w:rFonts w:asciiTheme="majorHAnsi" w:hAnsiTheme="majorHAnsi"/>
                      <w:sz w:val="20"/>
                      <w:szCs w:val="20"/>
                    </w:rPr>
                  </w:pPr>
                  <w:r w:rsidRPr="00550D0A">
                    <w:rPr>
                      <w:rFonts w:asciiTheme="majorHAnsi" w:hAnsiTheme="majorHAnsi"/>
                      <w:sz w:val="20"/>
                      <w:szCs w:val="20"/>
                    </w:rPr>
                    <w:t>24.1.1. Caso a Contratada deixar de cumprir as condições estabelecidas neste Termo ou fizer de modo defeituoso e prejudicial ao bom andamento dos serviços e interesse do Município, a Administração poderá, garantida a prévia e ampla defesa, aplicar as penalidades previstas na Lei nº 14.133/2021.</w:t>
                  </w:r>
                </w:p>
                <w:p w14:paraId="73558051" w14:textId="77777777" w:rsidR="00550D0A" w:rsidRPr="00550D0A" w:rsidRDefault="00550D0A" w:rsidP="000134DF">
                  <w:pPr>
                    <w:pStyle w:val="TableParagraph"/>
                    <w:spacing w:line="360" w:lineRule="auto"/>
                    <w:ind w:left="13" w:right="112" w:firstLine="289"/>
                    <w:jc w:val="both"/>
                    <w:rPr>
                      <w:rFonts w:asciiTheme="majorHAnsi" w:hAnsiTheme="majorHAnsi"/>
                      <w:sz w:val="20"/>
                      <w:szCs w:val="20"/>
                    </w:rPr>
                  </w:pPr>
                  <w:r w:rsidRPr="00550D0A">
                    <w:rPr>
                      <w:rFonts w:asciiTheme="majorHAnsi" w:hAnsiTheme="majorHAnsi"/>
                      <w:sz w:val="20"/>
                      <w:szCs w:val="20"/>
                    </w:rPr>
                    <w:t>24.1.2. Serão aplicadas penalidades no caso de recusa em realizar o fornecimento, ou este estiver em desacordo com as especificações e com a proposta, fora dos prazos estabelecidos para entrega ou substituição de materiais, ou quando não forem cumpridas as condições de garantia contra falhas e ou defeitos.</w:t>
                  </w:r>
                </w:p>
                <w:p w14:paraId="3228A37B" w14:textId="77777777" w:rsidR="00550D0A" w:rsidRPr="00550D0A" w:rsidRDefault="00550D0A" w:rsidP="000134DF">
                  <w:pPr>
                    <w:pStyle w:val="TableParagraph"/>
                    <w:spacing w:line="360" w:lineRule="auto"/>
                    <w:ind w:left="13" w:right="112" w:firstLine="289"/>
                    <w:jc w:val="both"/>
                    <w:rPr>
                      <w:rFonts w:asciiTheme="majorHAnsi" w:hAnsiTheme="majorHAnsi"/>
                      <w:sz w:val="20"/>
                      <w:szCs w:val="20"/>
                    </w:rPr>
                  </w:pPr>
                  <w:r w:rsidRPr="00550D0A">
                    <w:rPr>
                      <w:rFonts w:asciiTheme="majorHAnsi" w:hAnsiTheme="majorHAnsi"/>
                      <w:sz w:val="20"/>
                      <w:szCs w:val="20"/>
                    </w:rPr>
                    <w:t>24.1.3. A empresa será notificada por descumprimento do Termo de Referência e/ou contrato.</w:t>
                  </w:r>
                </w:p>
                <w:p w14:paraId="5C14697E" w14:textId="77777777" w:rsidR="00550D0A" w:rsidRPr="00550D0A" w:rsidRDefault="00550D0A" w:rsidP="000134DF">
                  <w:pPr>
                    <w:pStyle w:val="Ttulo1"/>
                    <w:tabs>
                      <w:tab w:val="left" w:pos="308"/>
                      <w:tab w:val="left" w:pos="426"/>
                    </w:tabs>
                    <w:spacing w:before="120" w:after="120" w:line="360" w:lineRule="auto"/>
                    <w:ind w:left="13" w:right="112" w:firstLine="289"/>
                    <w:jc w:val="both"/>
                    <w:rPr>
                      <w:rFonts w:asciiTheme="majorHAnsi" w:hAnsiTheme="majorHAnsi" w:cs="Arial"/>
                      <w:sz w:val="20"/>
                      <w:szCs w:val="20"/>
                    </w:rPr>
                  </w:pPr>
                  <w:r w:rsidRPr="00550D0A">
                    <w:rPr>
                      <w:rFonts w:asciiTheme="majorHAnsi" w:hAnsiTheme="majorHAnsi" w:cs="Arial"/>
                      <w:sz w:val="20"/>
                      <w:szCs w:val="20"/>
                    </w:rPr>
                    <w:t>24.6. DAS DEMAIS DESPESAS:</w:t>
                  </w:r>
                </w:p>
                <w:p w14:paraId="161FEF60" w14:textId="77777777" w:rsidR="00550D0A" w:rsidRPr="00550D0A" w:rsidRDefault="00550D0A" w:rsidP="000134DF">
                  <w:pPr>
                    <w:tabs>
                      <w:tab w:val="left" w:pos="149"/>
                    </w:tabs>
                    <w:spacing w:after="240" w:line="360" w:lineRule="auto"/>
                    <w:ind w:left="13" w:right="112" w:firstLine="289"/>
                    <w:jc w:val="both"/>
                    <w:rPr>
                      <w:rFonts w:asciiTheme="majorHAnsi" w:hAnsiTheme="majorHAnsi" w:cs="Arial"/>
                      <w:sz w:val="20"/>
                      <w:szCs w:val="20"/>
                      <w:lang w:val="pt-BR"/>
                    </w:rPr>
                  </w:pPr>
                  <w:r w:rsidRPr="00550D0A">
                    <w:rPr>
                      <w:rFonts w:asciiTheme="majorHAnsi" w:hAnsiTheme="majorHAnsi" w:cs="Arial"/>
                      <w:sz w:val="20"/>
                      <w:szCs w:val="20"/>
                      <w:lang w:val="pt-BR"/>
                    </w:rPr>
                    <w:t xml:space="preserve">24.6.1 Todas as demais despesas, diretas ou indiretas (frete, taxas e impostos ou quaisquer outras que porventura incidam sobre o objeto desta licitação), correrão por conta da CONTRATADA, sem direito a qualquer tipo de ressarcimento por parte </w:t>
                  </w:r>
                  <w:r w:rsidRPr="00550D0A">
                    <w:rPr>
                      <w:rFonts w:asciiTheme="majorHAnsi" w:hAnsiTheme="majorHAnsi" w:cs="Arial"/>
                      <w:sz w:val="20"/>
                      <w:szCs w:val="20"/>
                    </w:rPr>
                    <w:fldChar w:fldCharType="begin"/>
                  </w:r>
                  <w:r w:rsidRPr="00550D0A">
                    <w:rPr>
                      <w:rFonts w:asciiTheme="majorHAnsi" w:hAnsiTheme="majorHAnsi" w:cs="Arial"/>
                      <w:sz w:val="20"/>
                      <w:szCs w:val="20"/>
                      <w:lang w:val="pt-BR"/>
                    </w:rPr>
                    <w:instrText xml:space="preserve"> MERGEFIELD PREFEITURA </w:instrText>
                  </w:r>
                  <w:r w:rsidRPr="00550D0A">
                    <w:rPr>
                      <w:rFonts w:asciiTheme="majorHAnsi" w:hAnsiTheme="majorHAnsi" w:cs="Arial"/>
                      <w:sz w:val="20"/>
                      <w:szCs w:val="20"/>
                    </w:rPr>
                    <w:fldChar w:fldCharType="separate"/>
                  </w:r>
                  <w:r w:rsidRPr="00550D0A">
                    <w:rPr>
                      <w:rFonts w:asciiTheme="majorHAnsi" w:hAnsiTheme="majorHAnsi" w:cs="Arial"/>
                      <w:noProof/>
                      <w:sz w:val="20"/>
                      <w:szCs w:val="20"/>
                      <w:lang w:val="pt-BR"/>
                    </w:rPr>
                    <w:t>Prefeitura Municipal de Araguanã - TO</w:t>
                  </w:r>
                  <w:r w:rsidRPr="00550D0A">
                    <w:rPr>
                      <w:rFonts w:asciiTheme="majorHAnsi" w:hAnsiTheme="majorHAnsi" w:cs="Arial"/>
                      <w:sz w:val="20"/>
                      <w:szCs w:val="20"/>
                    </w:rPr>
                    <w:fldChar w:fldCharType="end"/>
                  </w:r>
                  <w:r w:rsidRPr="00550D0A">
                    <w:rPr>
                      <w:rFonts w:asciiTheme="majorHAnsi" w:hAnsiTheme="majorHAnsi" w:cs="Arial"/>
                      <w:sz w:val="20"/>
                      <w:szCs w:val="20"/>
                      <w:lang w:val="pt-BR"/>
                    </w:rPr>
                    <w:t>.</w:t>
                  </w:r>
                </w:p>
              </w:tc>
            </w:tr>
            <w:tr w:rsidR="00550D0A" w:rsidRPr="00550D0A" w14:paraId="3367FE9D" w14:textId="77777777" w:rsidTr="000134DF">
              <w:trPr>
                <w:trHeight w:val="231"/>
                <w:jc w:val="center"/>
              </w:trPr>
              <w:tc>
                <w:tcPr>
                  <w:tcW w:w="9641" w:type="dxa"/>
                  <w:gridSpan w:val="7"/>
                  <w:tcBorders>
                    <w:bottom w:val="single" w:sz="4" w:space="0" w:color="000000"/>
                  </w:tcBorders>
                  <w:shd w:val="clear" w:color="auto" w:fill="DBDBDB"/>
                </w:tcPr>
                <w:p w14:paraId="40024D9B" w14:textId="77777777" w:rsidR="00550D0A" w:rsidRPr="00550D0A" w:rsidRDefault="00550D0A" w:rsidP="000134DF">
                  <w:pPr>
                    <w:pStyle w:val="TableParagraph"/>
                    <w:ind w:left="110"/>
                    <w:rPr>
                      <w:rFonts w:asciiTheme="majorHAnsi" w:hAnsiTheme="majorHAnsi"/>
                      <w:b/>
                      <w:sz w:val="20"/>
                      <w:szCs w:val="20"/>
                    </w:rPr>
                  </w:pPr>
                  <w:r w:rsidRPr="00550D0A">
                    <w:rPr>
                      <w:rFonts w:asciiTheme="majorHAnsi" w:hAnsiTheme="majorHAnsi"/>
                      <w:b/>
                      <w:sz w:val="20"/>
                      <w:szCs w:val="20"/>
                    </w:rPr>
                    <w:t>25</w:t>
                  </w:r>
                  <w:r w:rsidRPr="00550D0A">
                    <w:rPr>
                      <w:rFonts w:asciiTheme="majorHAnsi" w:hAnsiTheme="majorHAnsi"/>
                      <w:sz w:val="20"/>
                      <w:szCs w:val="20"/>
                    </w:rPr>
                    <w:t>.</w:t>
                  </w:r>
                  <w:r w:rsidRPr="00550D0A">
                    <w:rPr>
                      <w:rFonts w:asciiTheme="majorHAnsi" w:hAnsiTheme="majorHAnsi"/>
                      <w:spacing w:val="-6"/>
                      <w:sz w:val="20"/>
                      <w:szCs w:val="20"/>
                    </w:rPr>
                    <w:t xml:space="preserve"> </w:t>
                  </w:r>
                  <w:r w:rsidRPr="00550D0A">
                    <w:rPr>
                      <w:rFonts w:asciiTheme="majorHAnsi" w:hAnsiTheme="majorHAnsi"/>
                      <w:b/>
                      <w:sz w:val="20"/>
                      <w:szCs w:val="20"/>
                    </w:rPr>
                    <w:t>ASSINATURAS</w:t>
                  </w:r>
                </w:p>
              </w:tc>
            </w:tr>
            <w:tr w:rsidR="00550D0A" w:rsidRPr="00550D0A" w14:paraId="69E1C72A" w14:textId="77777777" w:rsidTr="000134DF">
              <w:trPr>
                <w:trHeight w:val="164"/>
                <w:jc w:val="center"/>
              </w:trPr>
              <w:tc>
                <w:tcPr>
                  <w:tcW w:w="9611" w:type="dxa"/>
                  <w:gridSpan w:val="6"/>
                  <w:tcBorders>
                    <w:top w:val="nil"/>
                    <w:bottom w:val="nil"/>
                    <w:right w:val="single" w:sz="4" w:space="0" w:color="000000"/>
                  </w:tcBorders>
                  <w:vAlign w:val="center"/>
                </w:tcPr>
                <w:p w14:paraId="379F9591" w14:textId="77777777" w:rsidR="00550D0A" w:rsidRPr="00550D0A" w:rsidRDefault="00550D0A" w:rsidP="000134DF">
                  <w:pPr>
                    <w:pStyle w:val="TableParagraph"/>
                    <w:spacing w:line="211" w:lineRule="exact"/>
                    <w:ind w:left="110"/>
                    <w:rPr>
                      <w:rFonts w:asciiTheme="majorHAnsi" w:hAnsiTheme="majorHAnsi"/>
                      <w:b/>
                      <w:sz w:val="20"/>
                      <w:szCs w:val="20"/>
                    </w:rPr>
                  </w:pPr>
                </w:p>
                <w:p w14:paraId="0039AEED" w14:textId="77777777" w:rsidR="00550D0A" w:rsidRPr="00550D0A" w:rsidRDefault="00550D0A" w:rsidP="000134DF">
                  <w:pPr>
                    <w:pStyle w:val="TableParagraph"/>
                    <w:spacing w:line="211" w:lineRule="exact"/>
                    <w:ind w:left="110"/>
                    <w:rPr>
                      <w:rFonts w:asciiTheme="majorHAnsi" w:hAnsiTheme="majorHAnsi"/>
                      <w:b/>
                      <w:sz w:val="20"/>
                      <w:szCs w:val="20"/>
                    </w:rPr>
                  </w:pPr>
                  <w:r w:rsidRPr="00550D0A">
                    <w:rPr>
                      <w:rFonts w:asciiTheme="majorHAnsi" w:hAnsiTheme="majorHAnsi"/>
                      <w:b/>
                      <w:sz w:val="20"/>
                      <w:szCs w:val="20"/>
                    </w:rPr>
                    <w:t xml:space="preserve">       </w:t>
                  </w:r>
                </w:p>
                <w:p w14:paraId="3FF86602" w14:textId="77777777" w:rsidR="00550D0A" w:rsidRPr="00550D0A" w:rsidRDefault="00550D0A" w:rsidP="000134DF">
                  <w:pPr>
                    <w:pStyle w:val="TableParagraph"/>
                    <w:spacing w:line="211" w:lineRule="exact"/>
                    <w:ind w:left="110"/>
                    <w:rPr>
                      <w:rFonts w:asciiTheme="majorHAnsi" w:hAnsiTheme="majorHAnsi"/>
                      <w:b/>
                      <w:sz w:val="20"/>
                      <w:szCs w:val="20"/>
                    </w:rPr>
                  </w:pPr>
                </w:p>
                <w:p w14:paraId="47247C44" w14:textId="77777777" w:rsidR="00550D0A" w:rsidRPr="00550D0A" w:rsidRDefault="00550D0A" w:rsidP="000134DF">
                  <w:pPr>
                    <w:jc w:val="center"/>
                    <w:rPr>
                      <w:rFonts w:asciiTheme="majorHAnsi" w:eastAsia="Arial" w:hAnsiTheme="majorHAnsi" w:cs="Arial"/>
                      <w:sz w:val="20"/>
                      <w:szCs w:val="20"/>
                      <w:lang w:val="pt-BR"/>
                    </w:rPr>
                  </w:pPr>
                  <w:r w:rsidRPr="00550D0A">
                    <w:rPr>
                      <w:rFonts w:asciiTheme="majorHAnsi" w:eastAsia="Arial" w:hAnsiTheme="majorHAnsi" w:cs="Arial"/>
                      <w:sz w:val="20"/>
                      <w:szCs w:val="20"/>
                      <w:lang w:val="pt-BR"/>
                    </w:rPr>
                    <w:t>_______________________________</w:t>
                  </w:r>
                </w:p>
                <w:p w14:paraId="5DC029F2" w14:textId="77777777" w:rsidR="00550D0A" w:rsidRPr="00550D0A" w:rsidRDefault="00550D0A" w:rsidP="000134DF">
                  <w:pPr>
                    <w:jc w:val="center"/>
                    <w:rPr>
                      <w:rFonts w:asciiTheme="majorHAnsi" w:eastAsia="Arial" w:hAnsiTheme="majorHAnsi" w:cs="Arial"/>
                      <w:b/>
                      <w:bCs/>
                      <w:sz w:val="20"/>
                      <w:szCs w:val="20"/>
                      <w:lang w:val="pt-BR"/>
                    </w:rPr>
                  </w:pPr>
                  <w:r w:rsidRPr="00550D0A">
                    <w:rPr>
                      <w:rFonts w:asciiTheme="majorHAnsi" w:eastAsia="Arial" w:hAnsiTheme="majorHAnsi" w:cs="Arial"/>
                      <w:b/>
                      <w:bCs/>
                      <w:sz w:val="20"/>
                      <w:szCs w:val="20"/>
                      <w:lang w:val="pt-BR"/>
                    </w:rPr>
                    <w:t>RAQUEL RODRIGUES CARVALHO</w:t>
                  </w:r>
                </w:p>
                <w:p w14:paraId="301622AD" w14:textId="77777777" w:rsidR="00550D0A" w:rsidRPr="00550D0A" w:rsidRDefault="00550D0A" w:rsidP="000134DF">
                  <w:pPr>
                    <w:jc w:val="center"/>
                    <w:rPr>
                      <w:rFonts w:asciiTheme="majorHAnsi" w:hAnsiTheme="majorHAnsi" w:cs="Arial"/>
                      <w:sz w:val="20"/>
                      <w:szCs w:val="20"/>
                      <w:lang w:val="pt-BR"/>
                    </w:rPr>
                  </w:pPr>
                  <w:r w:rsidRPr="00550D0A">
                    <w:rPr>
                      <w:rFonts w:asciiTheme="majorHAnsi" w:eastAsia="Arial" w:hAnsiTheme="majorHAnsi" w:cs="Arial"/>
                      <w:sz w:val="20"/>
                      <w:szCs w:val="20"/>
                      <w:lang w:val="pt-BR"/>
                    </w:rPr>
                    <w:t>Secretária de Administração</w:t>
                  </w:r>
                </w:p>
                <w:p w14:paraId="5C3D00B1" w14:textId="77777777" w:rsidR="00550D0A" w:rsidRPr="00550D0A" w:rsidRDefault="00550D0A" w:rsidP="000134DF">
                  <w:pPr>
                    <w:ind w:left="2157" w:right="2084"/>
                    <w:jc w:val="center"/>
                    <w:rPr>
                      <w:rFonts w:asciiTheme="majorHAnsi" w:hAnsiTheme="majorHAnsi" w:cs="Arial"/>
                      <w:sz w:val="20"/>
                      <w:szCs w:val="20"/>
                      <w:lang w:val="pt-BR"/>
                    </w:rPr>
                  </w:pPr>
                </w:p>
                <w:p w14:paraId="2B5068D5" w14:textId="77777777" w:rsidR="00550D0A" w:rsidRPr="00550D0A" w:rsidRDefault="00550D0A" w:rsidP="000134DF">
                  <w:pPr>
                    <w:ind w:left="2157" w:right="2084"/>
                    <w:jc w:val="center"/>
                    <w:rPr>
                      <w:rFonts w:asciiTheme="majorHAnsi" w:hAnsiTheme="majorHAnsi" w:cs="Arial"/>
                      <w:sz w:val="20"/>
                      <w:szCs w:val="20"/>
                      <w:lang w:val="pt-BR"/>
                    </w:rPr>
                  </w:pPr>
                </w:p>
                <w:p w14:paraId="46D287C0" w14:textId="77777777" w:rsidR="00550D0A" w:rsidRPr="00550D0A" w:rsidRDefault="00550D0A" w:rsidP="000134DF">
                  <w:pPr>
                    <w:ind w:right="2084"/>
                    <w:rPr>
                      <w:rFonts w:asciiTheme="majorHAnsi" w:hAnsiTheme="majorHAnsi" w:cs="Arial"/>
                      <w:sz w:val="20"/>
                      <w:szCs w:val="20"/>
                      <w:lang w:val="pt-BR"/>
                    </w:rPr>
                  </w:pPr>
                </w:p>
                <w:p w14:paraId="15AE9876" w14:textId="77777777" w:rsidR="00550D0A" w:rsidRPr="00550D0A" w:rsidRDefault="00550D0A" w:rsidP="000134DF">
                  <w:pPr>
                    <w:ind w:left="2157" w:right="2084"/>
                    <w:jc w:val="center"/>
                    <w:rPr>
                      <w:rFonts w:asciiTheme="majorHAnsi" w:hAnsiTheme="majorHAnsi" w:cs="Arial"/>
                      <w:sz w:val="20"/>
                      <w:szCs w:val="20"/>
                      <w:lang w:val="pt-BR"/>
                    </w:rPr>
                  </w:pPr>
                </w:p>
                <w:p w14:paraId="661B93D2" w14:textId="77777777" w:rsidR="00550D0A" w:rsidRPr="00550D0A" w:rsidRDefault="00550D0A" w:rsidP="000134DF">
                  <w:pPr>
                    <w:jc w:val="center"/>
                    <w:rPr>
                      <w:rFonts w:asciiTheme="majorHAnsi" w:hAnsiTheme="majorHAnsi" w:cs="Arial"/>
                      <w:b/>
                      <w:bCs/>
                      <w:sz w:val="20"/>
                      <w:szCs w:val="20"/>
                      <w:lang w:val="pt-BR"/>
                    </w:rPr>
                  </w:pPr>
                  <w:r w:rsidRPr="00550D0A">
                    <w:rPr>
                      <w:rFonts w:asciiTheme="majorHAnsi" w:hAnsiTheme="majorHAnsi" w:cs="Arial"/>
                      <w:b/>
                      <w:bCs/>
                      <w:sz w:val="20"/>
                      <w:szCs w:val="20"/>
                      <w:lang w:val="pt-BR"/>
                    </w:rPr>
                    <w:t>APROVAÇÃO</w:t>
                  </w:r>
                </w:p>
                <w:p w14:paraId="4B02DEE4" w14:textId="77777777" w:rsidR="00550D0A" w:rsidRPr="00550D0A" w:rsidRDefault="00550D0A" w:rsidP="000134DF">
                  <w:pPr>
                    <w:jc w:val="center"/>
                    <w:rPr>
                      <w:rFonts w:asciiTheme="majorHAnsi" w:hAnsiTheme="majorHAnsi" w:cs="Arial"/>
                      <w:sz w:val="20"/>
                      <w:szCs w:val="20"/>
                      <w:lang w:val="pt-BR"/>
                    </w:rPr>
                  </w:pPr>
                  <w:r w:rsidRPr="00550D0A">
                    <w:rPr>
                      <w:rFonts w:asciiTheme="majorHAnsi" w:hAnsiTheme="majorHAnsi" w:cs="Arial"/>
                      <w:sz w:val="20"/>
                      <w:szCs w:val="20"/>
                      <w:lang w:val="pt-BR"/>
                    </w:rPr>
                    <w:t xml:space="preserve">Considerando as informações prestadas nesse presente documento, </w:t>
                  </w:r>
                  <w:r w:rsidRPr="00550D0A">
                    <w:rPr>
                      <w:rFonts w:asciiTheme="majorHAnsi" w:hAnsiTheme="majorHAnsi" w:cs="Arial"/>
                      <w:b/>
                      <w:bCs/>
                      <w:sz w:val="20"/>
                      <w:szCs w:val="20"/>
                      <w:lang w:val="pt-BR"/>
                    </w:rPr>
                    <w:t>APROVO</w:t>
                  </w:r>
                  <w:r w:rsidRPr="00550D0A">
                    <w:rPr>
                      <w:rFonts w:asciiTheme="majorHAnsi" w:hAnsiTheme="majorHAnsi" w:cs="Arial"/>
                      <w:sz w:val="20"/>
                      <w:szCs w:val="20"/>
                      <w:lang w:val="pt-BR"/>
                    </w:rPr>
                    <w:t xml:space="preserve"> aos 21 DE SETEMBRO DE 2026 o presente </w:t>
                  </w:r>
                  <w:r w:rsidRPr="00550D0A">
                    <w:rPr>
                      <w:rFonts w:asciiTheme="majorHAnsi" w:hAnsiTheme="majorHAnsi" w:cs="Arial"/>
                      <w:b/>
                      <w:bCs/>
                      <w:sz w:val="20"/>
                      <w:szCs w:val="20"/>
                      <w:lang w:val="pt-BR"/>
                    </w:rPr>
                    <w:t>TERMO DE REFERÊNCIA</w:t>
                  </w:r>
                  <w:r w:rsidRPr="00550D0A">
                    <w:rPr>
                      <w:rFonts w:asciiTheme="majorHAnsi" w:hAnsiTheme="majorHAnsi" w:cs="Arial"/>
                      <w:sz w:val="20"/>
                      <w:szCs w:val="20"/>
                      <w:lang w:val="pt-BR"/>
                    </w:rPr>
                    <w:t>, determinando, a plena observância das Leis e normas vigentes correlatas.</w:t>
                  </w:r>
                </w:p>
                <w:p w14:paraId="482DB77B" w14:textId="77777777" w:rsidR="00550D0A" w:rsidRPr="00550D0A" w:rsidRDefault="00550D0A" w:rsidP="000134DF">
                  <w:pPr>
                    <w:jc w:val="center"/>
                    <w:rPr>
                      <w:rFonts w:asciiTheme="majorHAnsi" w:hAnsiTheme="majorHAnsi" w:cs="Arial"/>
                      <w:sz w:val="20"/>
                      <w:szCs w:val="20"/>
                      <w:lang w:val="pt-BR"/>
                    </w:rPr>
                  </w:pPr>
                </w:p>
                <w:p w14:paraId="1CE4BDAE" w14:textId="77777777" w:rsidR="00550D0A" w:rsidRPr="00550D0A" w:rsidRDefault="00550D0A" w:rsidP="000134DF">
                  <w:pPr>
                    <w:jc w:val="center"/>
                    <w:rPr>
                      <w:rFonts w:asciiTheme="majorHAnsi" w:hAnsiTheme="majorHAnsi" w:cs="Arial"/>
                      <w:sz w:val="20"/>
                      <w:szCs w:val="20"/>
                      <w:lang w:val="pt-BR"/>
                    </w:rPr>
                  </w:pPr>
                </w:p>
                <w:p w14:paraId="0E4D8771" w14:textId="77777777" w:rsidR="00550D0A" w:rsidRPr="00550D0A" w:rsidRDefault="00550D0A" w:rsidP="000134DF">
                  <w:pPr>
                    <w:jc w:val="center"/>
                    <w:rPr>
                      <w:rFonts w:asciiTheme="majorHAnsi" w:hAnsiTheme="majorHAnsi" w:cs="Arial"/>
                      <w:sz w:val="20"/>
                      <w:szCs w:val="20"/>
                      <w:lang w:val="pt-BR"/>
                    </w:rPr>
                  </w:pPr>
                </w:p>
                <w:p w14:paraId="4F51BB9D" w14:textId="77777777" w:rsidR="00550D0A" w:rsidRPr="00550D0A" w:rsidRDefault="00550D0A" w:rsidP="000134DF">
                  <w:pPr>
                    <w:jc w:val="center"/>
                    <w:rPr>
                      <w:rFonts w:asciiTheme="majorHAnsi" w:hAnsiTheme="majorHAnsi" w:cs="Arial"/>
                      <w:sz w:val="20"/>
                      <w:szCs w:val="20"/>
                      <w:lang w:val="pt-BR"/>
                    </w:rPr>
                  </w:pPr>
                </w:p>
                <w:p w14:paraId="0D974D68" w14:textId="77777777" w:rsidR="00550D0A" w:rsidRPr="00550D0A" w:rsidRDefault="00550D0A" w:rsidP="000134DF">
                  <w:pPr>
                    <w:jc w:val="center"/>
                    <w:rPr>
                      <w:rFonts w:asciiTheme="majorHAnsi" w:hAnsiTheme="majorHAnsi" w:cs="Arial"/>
                      <w:sz w:val="20"/>
                      <w:szCs w:val="20"/>
                      <w:lang w:val="pt-BR"/>
                    </w:rPr>
                  </w:pPr>
                </w:p>
                <w:p w14:paraId="00813A52" w14:textId="77777777" w:rsidR="00550D0A" w:rsidRPr="00550D0A" w:rsidRDefault="00550D0A" w:rsidP="000134DF">
                  <w:pPr>
                    <w:jc w:val="center"/>
                    <w:rPr>
                      <w:rFonts w:asciiTheme="majorHAnsi" w:hAnsiTheme="majorHAnsi" w:cs="Arial"/>
                      <w:sz w:val="20"/>
                      <w:szCs w:val="20"/>
                      <w:lang w:val="pt-BR"/>
                    </w:rPr>
                  </w:pPr>
                </w:p>
                <w:p w14:paraId="78A6FD5B" w14:textId="77777777" w:rsidR="00550D0A" w:rsidRPr="00550D0A" w:rsidRDefault="00550D0A" w:rsidP="000134DF">
                  <w:pPr>
                    <w:jc w:val="center"/>
                    <w:rPr>
                      <w:rFonts w:asciiTheme="majorHAnsi" w:hAnsiTheme="majorHAnsi" w:cs="Arial"/>
                      <w:sz w:val="20"/>
                      <w:szCs w:val="20"/>
                      <w:lang w:val="pt-BR"/>
                    </w:rPr>
                  </w:pPr>
                </w:p>
                <w:p w14:paraId="39527449" w14:textId="77777777" w:rsidR="00550D0A" w:rsidRPr="00550D0A" w:rsidRDefault="00550D0A" w:rsidP="000134DF">
                  <w:pPr>
                    <w:jc w:val="center"/>
                    <w:rPr>
                      <w:rFonts w:asciiTheme="majorHAnsi" w:hAnsiTheme="majorHAnsi" w:cs="Arial"/>
                      <w:sz w:val="20"/>
                      <w:szCs w:val="20"/>
                      <w:lang w:val="pt-BR"/>
                    </w:rPr>
                  </w:pPr>
                  <w:r w:rsidRPr="00550D0A">
                    <w:rPr>
                      <w:rFonts w:asciiTheme="majorHAnsi" w:hAnsiTheme="majorHAnsi" w:cs="Arial"/>
                      <w:sz w:val="20"/>
                      <w:szCs w:val="20"/>
                      <w:lang w:val="pt-BR"/>
                    </w:rPr>
                    <w:t>______________________________________________</w:t>
                  </w:r>
                </w:p>
                <w:p w14:paraId="2B43ED03" w14:textId="77777777" w:rsidR="00550D0A" w:rsidRPr="00550D0A" w:rsidRDefault="00550D0A" w:rsidP="000134DF">
                  <w:pPr>
                    <w:pStyle w:val="TableParagraph"/>
                    <w:ind w:left="108"/>
                    <w:jc w:val="center"/>
                    <w:rPr>
                      <w:rFonts w:asciiTheme="majorHAnsi" w:eastAsia="Calibri" w:hAnsiTheme="majorHAnsi"/>
                      <w:b/>
                      <w:bCs/>
                      <w:noProof/>
                      <w:sz w:val="20"/>
                      <w:szCs w:val="20"/>
                    </w:rPr>
                  </w:pPr>
                  <w:r w:rsidRPr="00550D0A">
                    <w:rPr>
                      <w:rFonts w:asciiTheme="majorHAnsi" w:eastAsia="Calibri" w:hAnsiTheme="majorHAnsi"/>
                      <w:b/>
                      <w:bCs/>
                      <w:sz w:val="20"/>
                      <w:szCs w:val="20"/>
                      <w:lang w:val="pt-BR"/>
                    </w:rPr>
                    <w:fldChar w:fldCharType="begin"/>
                  </w:r>
                  <w:r w:rsidRPr="00550D0A">
                    <w:rPr>
                      <w:rFonts w:asciiTheme="majorHAnsi" w:eastAsia="Calibri" w:hAnsiTheme="majorHAnsi"/>
                      <w:b/>
                      <w:bCs/>
                      <w:sz w:val="20"/>
                      <w:szCs w:val="20"/>
                      <w:lang w:val="pt-BR"/>
                    </w:rPr>
                    <w:instrText xml:space="preserve"> MERGEFIELD CARIMBO_PREFEITO </w:instrText>
                  </w:r>
                  <w:r w:rsidRPr="00550D0A">
                    <w:rPr>
                      <w:rFonts w:asciiTheme="majorHAnsi" w:eastAsia="Calibri" w:hAnsiTheme="majorHAnsi"/>
                      <w:b/>
                      <w:bCs/>
                      <w:sz w:val="20"/>
                      <w:szCs w:val="20"/>
                      <w:lang w:val="pt-BR"/>
                    </w:rPr>
                    <w:fldChar w:fldCharType="separate"/>
                  </w:r>
                  <w:r w:rsidRPr="00550D0A">
                    <w:rPr>
                      <w:rFonts w:asciiTheme="majorHAnsi" w:eastAsia="Calibri" w:hAnsiTheme="majorHAnsi"/>
                      <w:b/>
                      <w:bCs/>
                      <w:noProof/>
                      <w:sz w:val="20"/>
                      <w:szCs w:val="20"/>
                    </w:rPr>
                    <w:t>Max Nylton Barbosa da Silva</w:t>
                  </w:r>
                </w:p>
                <w:p w14:paraId="67E8536B" w14:textId="77777777" w:rsidR="00550D0A" w:rsidRPr="00550D0A" w:rsidRDefault="00550D0A" w:rsidP="000134DF">
                  <w:pPr>
                    <w:pStyle w:val="TableParagraph"/>
                    <w:ind w:left="108"/>
                    <w:jc w:val="center"/>
                    <w:rPr>
                      <w:rFonts w:asciiTheme="majorHAnsi" w:eastAsia="Calibri" w:hAnsiTheme="majorHAnsi"/>
                      <w:b/>
                      <w:bCs/>
                      <w:noProof/>
                      <w:sz w:val="20"/>
                      <w:szCs w:val="20"/>
                    </w:rPr>
                  </w:pPr>
                  <w:r w:rsidRPr="00550D0A">
                    <w:rPr>
                      <w:rFonts w:asciiTheme="majorHAnsi" w:eastAsia="Calibri" w:hAnsiTheme="majorHAnsi"/>
                      <w:b/>
                      <w:bCs/>
                      <w:noProof/>
                      <w:sz w:val="20"/>
                      <w:szCs w:val="20"/>
                    </w:rPr>
                    <w:t>Prefeito Municipal de Araguanã – TO</w:t>
                  </w:r>
                </w:p>
                <w:p w14:paraId="56D52D13" w14:textId="77777777" w:rsidR="00550D0A" w:rsidRPr="00550D0A" w:rsidRDefault="00550D0A" w:rsidP="000134DF">
                  <w:pPr>
                    <w:pStyle w:val="TableParagraph"/>
                    <w:ind w:left="108"/>
                    <w:jc w:val="center"/>
                    <w:rPr>
                      <w:rFonts w:asciiTheme="majorHAnsi" w:hAnsiTheme="majorHAnsi"/>
                      <w:b/>
                      <w:sz w:val="20"/>
                      <w:szCs w:val="20"/>
                    </w:rPr>
                  </w:pPr>
                  <w:r w:rsidRPr="00550D0A">
                    <w:rPr>
                      <w:rFonts w:asciiTheme="majorHAnsi" w:eastAsia="Calibri" w:hAnsiTheme="majorHAnsi"/>
                      <w:b/>
                      <w:bCs/>
                      <w:noProof/>
                      <w:sz w:val="20"/>
                      <w:szCs w:val="20"/>
                    </w:rPr>
                    <w:t>Cpf: 027.817.011-06</w:t>
                  </w:r>
                  <w:r w:rsidRPr="00550D0A">
                    <w:rPr>
                      <w:rFonts w:asciiTheme="majorHAnsi" w:eastAsia="Calibri" w:hAnsiTheme="majorHAnsi"/>
                      <w:b/>
                      <w:bCs/>
                      <w:sz w:val="20"/>
                      <w:szCs w:val="20"/>
                      <w:lang w:val="pt-BR"/>
                    </w:rPr>
                    <w:fldChar w:fldCharType="end"/>
                  </w:r>
                </w:p>
              </w:tc>
              <w:tc>
                <w:tcPr>
                  <w:tcW w:w="30" w:type="dxa"/>
                  <w:tcBorders>
                    <w:top w:val="nil"/>
                    <w:left w:val="single" w:sz="4" w:space="0" w:color="000000"/>
                    <w:bottom w:val="nil"/>
                  </w:tcBorders>
                  <w:vAlign w:val="center"/>
                </w:tcPr>
                <w:p w14:paraId="4B2F1FBF" w14:textId="77777777" w:rsidR="00550D0A" w:rsidRPr="00550D0A" w:rsidRDefault="00550D0A" w:rsidP="000134DF">
                  <w:pPr>
                    <w:pStyle w:val="TableParagraph"/>
                    <w:tabs>
                      <w:tab w:val="left" w:pos="1908"/>
                      <w:tab w:val="left" w:pos="2297"/>
                      <w:tab w:val="left" w:pos="2686"/>
                    </w:tabs>
                    <w:ind w:left="1020"/>
                    <w:rPr>
                      <w:rFonts w:asciiTheme="majorHAnsi" w:hAnsiTheme="majorHAnsi"/>
                      <w:b/>
                      <w:sz w:val="20"/>
                      <w:szCs w:val="20"/>
                    </w:rPr>
                  </w:pPr>
                </w:p>
              </w:tc>
            </w:tr>
          </w:tbl>
          <w:p w14:paraId="15A27BDD" w14:textId="77777777" w:rsidR="00550D0A" w:rsidRPr="00550D0A" w:rsidRDefault="00550D0A" w:rsidP="000134DF">
            <w:pPr>
              <w:pStyle w:val="PargrafodaLista"/>
              <w:snapToGrid w:val="0"/>
              <w:spacing w:before="120" w:after="120" w:line="360" w:lineRule="auto"/>
              <w:ind w:left="491" w:right="294"/>
              <w:jc w:val="center"/>
              <w:rPr>
                <w:rFonts w:asciiTheme="majorHAnsi" w:hAnsiTheme="majorHAnsi" w:cs="Arial"/>
                <w:sz w:val="20"/>
                <w:szCs w:val="20"/>
                <w:lang w:val="pt-BR"/>
              </w:rPr>
            </w:pPr>
          </w:p>
        </w:tc>
      </w:tr>
    </w:tbl>
    <w:p w14:paraId="7FF6F655" w14:textId="77777777" w:rsidR="00550D0A" w:rsidRPr="00550D0A" w:rsidRDefault="00550D0A" w:rsidP="00550D0A">
      <w:pPr>
        <w:rPr>
          <w:rFonts w:asciiTheme="majorHAnsi" w:hAnsiTheme="majorHAnsi" w:cs="Arial"/>
          <w:sz w:val="20"/>
          <w:szCs w:val="20"/>
        </w:rPr>
      </w:pPr>
    </w:p>
    <w:p w14:paraId="59A91743" w14:textId="77777777" w:rsidR="00D565DA" w:rsidRPr="00550D0A" w:rsidRDefault="00D565DA" w:rsidP="003E14DA">
      <w:pPr>
        <w:spacing w:line="194" w:lineRule="auto"/>
        <w:ind w:left="567"/>
        <w:jc w:val="right"/>
        <w:rPr>
          <w:rFonts w:asciiTheme="majorHAnsi" w:eastAsia="Cambria" w:hAnsiTheme="majorHAnsi" w:cs="Cambria"/>
          <w:sz w:val="20"/>
          <w:szCs w:val="20"/>
        </w:rPr>
        <w:sectPr w:rsidR="00D565DA" w:rsidRPr="00550D0A">
          <w:headerReference w:type="even" r:id="rId36"/>
          <w:headerReference w:type="default" r:id="rId37"/>
          <w:footerReference w:type="even" r:id="rId38"/>
          <w:footerReference w:type="default" r:id="rId39"/>
          <w:headerReference w:type="first" r:id="rId40"/>
          <w:footerReference w:type="first" r:id="rId41"/>
          <w:pgSz w:w="11900" w:h="16850"/>
          <w:pgMar w:top="1963" w:right="280" w:bottom="280" w:left="460" w:header="215" w:footer="587" w:gutter="0"/>
          <w:pgNumType w:start="1"/>
          <w:cols w:space="720"/>
        </w:sectPr>
      </w:pPr>
    </w:p>
    <w:p w14:paraId="46EE568E" w14:textId="77777777" w:rsidR="00D565DA" w:rsidRPr="00550D0A" w:rsidRDefault="00252D0E" w:rsidP="003E14DA">
      <w:pPr>
        <w:pStyle w:val="Ttulo1"/>
        <w:spacing w:before="90"/>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lastRenderedPageBreak/>
        <w:t>ANEXO II</w:t>
      </w:r>
    </w:p>
    <w:p w14:paraId="407B7109" w14:textId="77777777" w:rsidR="00D565DA" w:rsidRPr="00550D0A" w:rsidRDefault="00252D0E" w:rsidP="003E14DA">
      <w:pPr>
        <w:spacing w:before="125"/>
        <w:ind w:left="567"/>
        <w:jc w:val="center"/>
        <w:rPr>
          <w:rFonts w:asciiTheme="majorHAnsi" w:eastAsia="Cambria" w:hAnsiTheme="majorHAnsi" w:cs="Cambria"/>
          <w:b/>
          <w:sz w:val="20"/>
          <w:szCs w:val="20"/>
        </w:rPr>
      </w:pPr>
      <w:r w:rsidRPr="00550D0A">
        <w:rPr>
          <w:rFonts w:asciiTheme="majorHAnsi" w:eastAsia="Cambria" w:hAnsiTheme="majorHAnsi" w:cs="Cambria"/>
          <w:b/>
          <w:sz w:val="20"/>
          <w:szCs w:val="20"/>
        </w:rPr>
        <w:t>MODELO DE PROPOSTA DE PREÇOS</w:t>
      </w:r>
    </w:p>
    <w:p w14:paraId="5AAC2BE0" w14:textId="1C16F5E2" w:rsidR="00D565DA" w:rsidRPr="00550D0A" w:rsidRDefault="00252D0E" w:rsidP="003E14DA">
      <w:pPr>
        <w:pStyle w:val="Ttulo1"/>
        <w:spacing w:before="224" w:line="348" w:lineRule="auto"/>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t>PROCESSO ADMINISTRATIVO Nºxxx/</w:t>
      </w:r>
      <w:r w:rsidR="009172E6" w:rsidRPr="00550D0A">
        <w:rPr>
          <w:rFonts w:asciiTheme="majorHAnsi" w:eastAsia="Cambria" w:hAnsiTheme="majorHAnsi" w:cs="Cambria"/>
          <w:sz w:val="20"/>
          <w:szCs w:val="20"/>
        </w:rPr>
        <w:t>2026</w:t>
      </w:r>
      <w:r w:rsidRPr="00550D0A">
        <w:rPr>
          <w:rFonts w:asciiTheme="majorHAnsi" w:eastAsia="Cambria" w:hAnsiTheme="majorHAnsi" w:cs="Cambria"/>
          <w:sz w:val="20"/>
          <w:szCs w:val="20"/>
        </w:rPr>
        <w:t xml:space="preserve"> CONCORRÊNCIA Nºxxx/</w:t>
      </w:r>
      <w:r w:rsidR="009172E6" w:rsidRPr="00550D0A">
        <w:rPr>
          <w:rFonts w:asciiTheme="majorHAnsi" w:eastAsia="Cambria" w:hAnsiTheme="majorHAnsi" w:cs="Cambria"/>
          <w:sz w:val="20"/>
          <w:szCs w:val="20"/>
        </w:rPr>
        <w:t>2026</w:t>
      </w:r>
    </w:p>
    <w:p w14:paraId="1A1C26C4"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Dados do proponente: Razão Social: </w:t>
      </w:r>
    </w:p>
    <w:p w14:paraId="4507E061"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Endereço: Município:   Estado: CEP: CNPJ:</w:t>
      </w:r>
    </w:p>
    <w:p w14:paraId="5A37C566"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Fone:</w:t>
      </w:r>
    </w:p>
    <w:p w14:paraId="289CC3EE"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E-mail: Banco:</w:t>
      </w:r>
    </w:p>
    <w:p w14:paraId="21154E31"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Agência bancária: Conta:</w:t>
      </w:r>
    </w:p>
    <w:tbl>
      <w:tblPr>
        <w:tblStyle w:val="a7"/>
        <w:tblW w:w="9774"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28"/>
        <w:gridCol w:w="753"/>
        <w:gridCol w:w="566"/>
        <w:gridCol w:w="5948"/>
        <w:gridCol w:w="1979"/>
      </w:tblGrid>
      <w:tr w:rsidR="00D565DA" w:rsidRPr="00550D0A" w14:paraId="68E927CF" w14:textId="77777777" w:rsidTr="00550D0A">
        <w:trPr>
          <w:trHeight w:val="540"/>
        </w:trPr>
        <w:tc>
          <w:tcPr>
            <w:tcW w:w="528" w:type="dxa"/>
          </w:tcPr>
          <w:p w14:paraId="49656147" w14:textId="77777777" w:rsidR="00D565DA" w:rsidRPr="00550D0A" w:rsidRDefault="00252D0E" w:rsidP="003E14DA">
            <w:pPr>
              <w:pBdr>
                <w:top w:val="nil"/>
                <w:left w:val="nil"/>
                <w:bottom w:val="nil"/>
                <w:right w:val="nil"/>
                <w:between w:val="nil"/>
              </w:pBdr>
              <w:spacing w:line="246" w:lineRule="auto"/>
              <w:ind w:left="567"/>
              <w:jc w:val="center"/>
              <w:rPr>
                <w:rFonts w:asciiTheme="majorHAnsi" w:eastAsia="Cambria" w:hAnsiTheme="majorHAnsi" w:cs="Cambria"/>
                <w:b/>
                <w:i/>
                <w:color w:val="000000"/>
                <w:sz w:val="20"/>
                <w:szCs w:val="20"/>
              </w:rPr>
            </w:pPr>
            <w:r w:rsidRPr="00550D0A">
              <w:rPr>
                <w:rFonts w:asciiTheme="majorHAnsi" w:eastAsia="Cambria" w:hAnsiTheme="majorHAnsi" w:cs="Cambria"/>
                <w:b/>
                <w:i/>
                <w:color w:val="000000"/>
                <w:sz w:val="20"/>
                <w:szCs w:val="20"/>
              </w:rPr>
              <w:t>Item</w:t>
            </w:r>
          </w:p>
        </w:tc>
        <w:tc>
          <w:tcPr>
            <w:tcW w:w="753" w:type="dxa"/>
          </w:tcPr>
          <w:p w14:paraId="5151B277" w14:textId="77777777" w:rsidR="00D565DA" w:rsidRPr="00550D0A" w:rsidRDefault="00252D0E" w:rsidP="00550D0A">
            <w:pPr>
              <w:pBdr>
                <w:top w:val="nil"/>
                <w:left w:val="nil"/>
                <w:bottom w:val="nil"/>
                <w:right w:val="nil"/>
                <w:between w:val="nil"/>
              </w:pBdr>
              <w:spacing w:line="246" w:lineRule="auto"/>
              <w:rPr>
                <w:rFonts w:asciiTheme="majorHAnsi" w:eastAsia="Cambria" w:hAnsiTheme="majorHAnsi" w:cs="Cambria"/>
                <w:b/>
                <w:i/>
                <w:color w:val="000000"/>
                <w:sz w:val="20"/>
                <w:szCs w:val="20"/>
              </w:rPr>
            </w:pPr>
            <w:r w:rsidRPr="00550D0A">
              <w:rPr>
                <w:rFonts w:asciiTheme="majorHAnsi" w:eastAsia="Cambria" w:hAnsiTheme="majorHAnsi" w:cs="Cambria"/>
                <w:b/>
                <w:i/>
                <w:color w:val="000000"/>
                <w:sz w:val="20"/>
                <w:szCs w:val="20"/>
              </w:rPr>
              <w:t>Qtde</w:t>
            </w:r>
          </w:p>
        </w:tc>
        <w:tc>
          <w:tcPr>
            <w:tcW w:w="566" w:type="dxa"/>
          </w:tcPr>
          <w:p w14:paraId="4638589F" w14:textId="77777777" w:rsidR="00D565DA" w:rsidRPr="00550D0A" w:rsidRDefault="00252D0E" w:rsidP="003E14DA">
            <w:pPr>
              <w:pBdr>
                <w:top w:val="nil"/>
                <w:left w:val="nil"/>
                <w:bottom w:val="nil"/>
                <w:right w:val="nil"/>
                <w:between w:val="nil"/>
              </w:pBdr>
              <w:spacing w:line="246" w:lineRule="auto"/>
              <w:ind w:left="567"/>
              <w:rPr>
                <w:rFonts w:asciiTheme="majorHAnsi" w:eastAsia="Cambria" w:hAnsiTheme="majorHAnsi" w:cs="Cambria"/>
                <w:b/>
                <w:i/>
                <w:color w:val="000000"/>
                <w:sz w:val="20"/>
                <w:szCs w:val="20"/>
              </w:rPr>
            </w:pPr>
            <w:r w:rsidRPr="00550D0A">
              <w:rPr>
                <w:rFonts w:asciiTheme="majorHAnsi" w:eastAsia="Cambria" w:hAnsiTheme="majorHAnsi" w:cs="Cambria"/>
                <w:b/>
                <w:i/>
                <w:color w:val="000000"/>
                <w:sz w:val="20"/>
                <w:szCs w:val="20"/>
              </w:rPr>
              <w:t>Un</w:t>
            </w:r>
          </w:p>
        </w:tc>
        <w:tc>
          <w:tcPr>
            <w:tcW w:w="5949" w:type="dxa"/>
          </w:tcPr>
          <w:p w14:paraId="7AAC99FC" w14:textId="77777777" w:rsidR="00D565DA" w:rsidRPr="00550D0A" w:rsidRDefault="00252D0E" w:rsidP="003E14DA">
            <w:pPr>
              <w:pBdr>
                <w:top w:val="nil"/>
                <w:left w:val="nil"/>
                <w:bottom w:val="nil"/>
                <w:right w:val="nil"/>
                <w:between w:val="nil"/>
              </w:pBdr>
              <w:spacing w:line="246" w:lineRule="auto"/>
              <w:ind w:left="567"/>
              <w:jc w:val="center"/>
              <w:rPr>
                <w:rFonts w:asciiTheme="majorHAnsi" w:eastAsia="Cambria" w:hAnsiTheme="majorHAnsi" w:cs="Cambria"/>
                <w:b/>
                <w:i/>
                <w:color w:val="000000"/>
                <w:sz w:val="20"/>
                <w:szCs w:val="20"/>
              </w:rPr>
            </w:pPr>
            <w:r w:rsidRPr="00550D0A">
              <w:rPr>
                <w:rFonts w:asciiTheme="majorHAnsi" w:eastAsia="Cambria" w:hAnsiTheme="majorHAnsi" w:cs="Cambria"/>
                <w:b/>
                <w:i/>
                <w:color w:val="000000"/>
                <w:sz w:val="20"/>
                <w:szCs w:val="20"/>
              </w:rPr>
              <w:t>Descrição</w:t>
            </w:r>
          </w:p>
        </w:tc>
        <w:tc>
          <w:tcPr>
            <w:tcW w:w="1979" w:type="dxa"/>
          </w:tcPr>
          <w:p w14:paraId="4A9C4AAA" w14:textId="77777777" w:rsidR="00D565DA" w:rsidRPr="00550D0A" w:rsidRDefault="00252D0E" w:rsidP="003E14DA">
            <w:pPr>
              <w:pBdr>
                <w:top w:val="nil"/>
                <w:left w:val="nil"/>
                <w:bottom w:val="nil"/>
                <w:right w:val="nil"/>
                <w:between w:val="nil"/>
              </w:pBdr>
              <w:spacing w:line="246" w:lineRule="auto"/>
              <w:ind w:left="567"/>
              <w:jc w:val="center"/>
              <w:rPr>
                <w:rFonts w:asciiTheme="majorHAnsi" w:eastAsia="Cambria" w:hAnsiTheme="majorHAnsi" w:cs="Cambria"/>
                <w:b/>
                <w:i/>
                <w:color w:val="000000"/>
                <w:sz w:val="20"/>
                <w:szCs w:val="20"/>
              </w:rPr>
            </w:pPr>
            <w:r w:rsidRPr="00550D0A">
              <w:rPr>
                <w:rFonts w:asciiTheme="majorHAnsi" w:eastAsia="Cambria" w:hAnsiTheme="majorHAnsi" w:cs="Cambria"/>
                <w:b/>
                <w:i/>
                <w:color w:val="000000"/>
                <w:sz w:val="20"/>
                <w:szCs w:val="20"/>
              </w:rPr>
              <w:t>Valor Global</w:t>
            </w:r>
          </w:p>
        </w:tc>
      </w:tr>
      <w:tr w:rsidR="00D565DA" w:rsidRPr="00550D0A" w14:paraId="196ECACD" w14:textId="77777777">
        <w:trPr>
          <w:trHeight w:val="652"/>
        </w:trPr>
        <w:tc>
          <w:tcPr>
            <w:tcW w:w="528" w:type="dxa"/>
          </w:tcPr>
          <w:p w14:paraId="53A9180D" w14:textId="77777777" w:rsidR="00D565DA" w:rsidRPr="00550D0A" w:rsidRDefault="00D565DA" w:rsidP="003E14DA">
            <w:pPr>
              <w:pBdr>
                <w:top w:val="nil"/>
                <w:left w:val="nil"/>
                <w:bottom w:val="nil"/>
                <w:right w:val="nil"/>
                <w:between w:val="nil"/>
              </w:pBdr>
              <w:spacing w:before="10"/>
              <w:ind w:left="567"/>
              <w:rPr>
                <w:rFonts w:asciiTheme="majorHAnsi" w:eastAsia="Cambria" w:hAnsiTheme="majorHAnsi" w:cs="Cambria"/>
                <w:color w:val="000000"/>
                <w:sz w:val="20"/>
                <w:szCs w:val="20"/>
              </w:rPr>
            </w:pPr>
          </w:p>
          <w:p w14:paraId="190C7B20" w14:textId="77777777" w:rsidR="00D565DA" w:rsidRPr="00550D0A" w:rsidRDefault="00252D0E" w:rsidP="003E14DA">
            <w:pPr>
              <w:pBdr>
                <w:top w:val="nil"/>
                <w:left w:val="nil"/>
                <w:bottom w:val="nil"/>
                <w:right w:val="nil"/>
                <w:between w:val="nil"/>
              </w:pBdr>
              <w:ind w:left="567"/>
              <w:jc w:val="center"/>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1</w:t>
            </w:r>
          </w:p>
        </w:tc>
        <w:tc>
          <w:tcPr>
            <w:tcW w:w="753" w:type="dxa"/>
          </w:tcPr>
          <w:p w14:paraId="0EDC2A48" w14:textId="77777777" w:rsidR="00D565DA" w:rsidRPr="00550D0A" w:rsidRDefault="00D565DA" w:rsidP="003E14DA">
            <w:pPr>
              <w:pBdr>
                <w:top w:val="nil"/>
                <w:left w:val="nil"/>
                <w:bottom w:val="nil"/>
                <w:right w:val="nil"/>
                <w:between w:val="nil"/>
              </w:pBdr>
              <w:spacing w:before="9"/>
              <w:ind w:left="567"/>
              <w:rPr>
                <w:rFonts w:asciiTheme="majorHAnsi" w:eastAsia="Cambria" w:hAnsiTheme="majorHAnsi" w:cs="Cambria"/>
                <w:color w:val="000000"/>
                <w:sz w:val="20"/>
                <w:szCs w:val="20"/>
              </w:rPr>
            </w:pPr>
          </w:p>
          <w:p w14:paraId="2F4ED3B7" w14:textId="77777777" w:rsidR="00D565DA" w:rsidRPr="00550D0A" w:rsidRDefault="00252D0E" w:rsidP="00550D0A">
            <w:pPr>
              <w:pBdr>
                <w:top w:val="nil"/>
                <w:left w:val="nil"/>
                <w:bottom w:val="nil"/>
                <w:right w:val="nil"/>
                <w:between w:val="nil"/>
              </w:pBdr>
              <w:rPr>
                <w:rFonts w:asciiTheme="majorHAnsi" w:eastAsia="Cambria" w:hAnsiTheme="majorHAnsi" w:cs="Cambria"/>
                <w:b/>
                <w:i/>
                <w:color w:val="000000"/>
                <w:sz w:val="20"/>
                <w:szCs w:val="20"/>
              </w:rPr>
            </w:pPr>
            <w:r w:rsidRPr="00550D0A">
              <w:rPr>
                <w:rFonts w:asciiTheme="majorHAnsi" w:eastAsia="Cambria" w:hAnsiTheme="majorHAnsi" w:cs="Cambria"/>
                <w:b/>
                <w:i/>
                <w:color w:val="000000"/>
                <w:sz w:val="20"/>
                <w:szCs w:val="20"/>
              </w:rPr>
              <w:t>01</w:t>
            </w:r>
          </w:p>
        </w:tc>
        <w:tc>
          <w:tcPr>
            <w:tcW w:w="566" w:type="dxa"/>
          </w:tcPr>
          <w:p w14:paraId="7E1CD8DC" w14:textId="77777777" w:rsidR="00D565DA" w:rsidRPr="00550D0A" w:rsidRDefault="00D565DA" w:rsidP="003E14DA">
            <w:pPr>
              <w:pBdr>
                <w:top w:val="nil"/>
                <w:left w:val="nil"/>
                <w:bottom w:val="nil"/>
                <w:right w:val="nil"/>
                <w:between w:val="nil"/>
              </w:pBdr>
              <w:spacing w:before="10"/>
              <w:ind w:left="567"/>
              <w:rPr>
                <w:rFonts w:asciiTheme="majorHAnsi" w:eastAsia="Cambria" w:hAnsiTheme="majorHAnsi" w:cs="Cambria"/>
                <w:color w:val="000000"/>
                <w:sz w:val="20"/>
                <w:szCs w:val="20"/>
              </w:rPr>
            </w:pPr>
          </w:p>
          <w:p w14:paraId="33B877C5"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UN</w:t>
            </w:r>
          </w:p>
        </w:tc>
        <w:tc>
          <w:tcPr>
            <w:tcW w:w="5949" w:type="dxa"/>
          </w:tcPr>
          <w:p w14:paraId="46D7802E" w14:textId="77777777" w:rsidR="00D565DA" w:rsidRPr="00550D0A" w:rsidRDefault="00D565DA" w:rsidP="003E14DA">
            <w:pPr>
              <w:pBdr>
                <w:top w:val="nil"/>
                <w:left w:val="nil"/>
                <w:bottom w:val="nil"/>
                <w:right w:val="nil"/>
                <w:between w:val="nil"/>
              </w:pBdr>
              <w:spacing w:line="200" w:lineRule="auto"/>
              <w:ind w:left="567"/>
              <w:rPr>
                <w:rFonts w:asciiTheme="majorHAnsi" w:eastAsia="Cambria" w:hAnsiTheme="majorHAnsi" w:cs="Cambria"/>
                <w:color w:val="000000"/>
                <w:sz w:val="20"/>
                <w:szCs w:val="20"/>
              </w:rPr>
            </w:pPr>
          </w:p>
        </w:tc>
        <w:tc>
          <w:tcPr>
            <w:tcW w:w="1979" w:type="dxa"/>
          </w:tcPr>
          <w:p w14:paraId="545D46B7" w14:textId="77777777" w:rsidR="00D565DA" w:rsidRPr="00550D0A" w:rsidRDefault="00D565DA" w:rsidP="003E14DA">
            <w:pPr>
              <w:pBdr>
                <w:top w:val="nil"/>
                <w:left w:val="nil"/>
                <w:bottom w:val="nil"/>
                <w:right w:val="nil"/>
                <w:between w:val="nil"/>
              </w:pBdr>
              <w:spacing w:line="200" w:lineRule="auto"/>
              <w:ind w:left="567"/>
              <w:rPr>
                <w:rFonts w:asciiTheme="majorHAnsi" w:eastAsia="Cambria" w:hAnsiTheme="majorHAnsi" w:cs="Cambria"/>
                <w:color w:val="000000"/>
                <w:sz w:val="20"/>
                <w:szCs w:val="20"/>
              </w:rPr>
            </w:pPr>
          </w:p>
        </w:tc>
      </w:tr>
    </w:tbl>
    <w:p w14:paraId="4A66D8AA" w14:textId="77777777" w:rsidR="00D565DA" w:rsidRPr="00550D0A" w:rsidRDefault="00252D0E" w:rsidP="003E14DA">
      <w:pPr>
        <w:spacing w:before="91"/>
        <w:ind w:left="567"/>
        <w:rPr>
          <w:rFonts w:asciiTheme="majorHAnsi" w:eastAsia="Cambria" w:hAnsiTheme="majorHAnsi" w:cs="Cambria"/>
          <w:sz w:val="20"/>
          <w:szCs w:val="20"/>
        </w:rPr>
      </w:pPr>
      <w:r w:rsidRPr="00550D0A">
        <w:rPr>
          <w:rFonts w:asciiTheme="majorHAnsi" w:eastAsia="Cambria" w:hAnsiTheme="majorHAnsi" w:cs="Cambria"/>
          <w:sz w:val="20"/>
          <w:szCs w:val="20"/>
        </w:rPr>
        <w:t>Preço total em R$ por extenso:</w:t>
      </w:r>
    </w:p>
    <w:p w14:paraId="6692C274"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273ACE09" w14:textId="77777777" w:rsidR="00D565DA" w:rsidRPr="00550D0A" w:rsidRDefault="00252D0E" w:rsidP="003E14DA">
      <w:pPr>
        <w:pStyle w:val="Ttulo1"/>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Deverão acompanhar a presente proposta, as planilhas orçamentárias e o cronograma físico-</w:t>
      </w:r>
      <w:r w:rsidRPr="00550D0A">
        <w:rPr>
          <w:rFonts w:asciiTheme="majorHAnsi" w:eastAsia="Cambria" w:hAnsiTheme="majorHAnsi" w:cs="Cambria"/>
          <w:sz w:val="20"/>
          <w:szCs w:val="20"/>
        </w:rPr>
        <w:t xml:space="preserve"> </w:t>
      </w:r>
      <w:r w:rsidRPr="00550D0A">
        <w:rPr>
          <w:rFonts w:asciiTheme="majorHAnsi" w:eastAsia="Cambria" w:hAnsiTheme="majorHAnsi" w:cs="Cambria"/>
          <w:sz w:val="20"/>
          <w:szCs w:val="20"/>
          <w:u w:val="single"/>
        </w:rPr>
        <w:t>financeiro, conforme exigências do subitem 8.4.4 do edital.</w:t>
      </w:r>
    </w:p>
    <w:p w14:paraId="15FEE658"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b/>
          <w:color w:val="000000"/>
          <w:sz w:val="20"/>
          <w:szCs w:val="20"/>
        </w:rPr>
      </w:pPr>
    </w:p>
    <w:p w14:paraId="6ED784D9"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Validade da Proposta: </w:t>
      </w:r>
    </w:p>
    <w:p w14:paraId="5D107297"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Garantia (se for o caso):</w:t>
      </w:r>
    </w:p>
    <w:p w14:paraId="5B08EB23" w14:textId="77777777" w:rsidR="00D565DA" w:rsidRPr="00550D0A" w:rsidRDefault="00D565DA" w:rsidP="003E14DA">
      <w:pPr>
        <w:pBdr>
          <w:top w:val="nil"/>
          <w:left w:val="nil"/>
          <w:bottom w:val="nil"/>
          <w:right w:val="nil"/>
          <w:between w:val="nil"/>
        </w:pBdr>
        <w:spacing w:before="9"/>
        <w:ind w:left="567"/>
        <w:rPr>
          <w:rFonts w:asciiTheme="majorHAnsi" w:eastAsia="Cambria" w:hAnsiTheme="majorHAnsi" w:cs="Cambria"/>
          <w:color w:val="000000"/>
          <w:sz w:val="20"/>
          <w:szCs w:val="20"/>
        </w:rPr>
      </w:pPr>
    </w:p>
    <w:p w14:paraId="00318738"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Dados do Representante Legal da Empresa para assinatura do Contrato:</w:t>
      </w:r>
    </w:p>
    <w:p w14:paraId="071D193C"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Nome:</w:t>
      </w:r>
    </w:p>
    <w:p w14:paraId="025DB485"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CPF:</w:t>
      </w:r>
    </w:p>
    <w:p w14:paraId="5FE30A21"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Cargo/Função:</w:t>
      </w:r>
    </w:p>
    <w:p w14:paraId="24086AF0"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71FB3FB1"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Dados do Responsável Técnico da Empresa:</w:t>
      </w:r>
    </w:p>
    <w:p w14:paraId="4EC76695"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Nome:</w:t>
      </w:r>
    </w:p>
    <w:p w14:paraId="52B73094"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CPF:</w:t>
      </w:r>
    </w:p>
    <w:p w14:paraId="58CF7E6C"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Cargo/Função:</w:t>
      </w:r>
    </w:p>
    <w:p w14:paraId="2B31DB37" w14:textId="77777777" w:rsidR="00D565DA" w:rsidRPr="00550D0A" w:rsidRDefault="00252D0E" w:rsidP="003E14DA">
      <w:pPr>
        <w:pBdr>
          <w:top w:val="nil"/>
          <w:left w:val="nil"/>
          <w:bottom w:val="nil"/>
          <w:right w:val="nil"/>
          <w:between w:val="nil"/>
        </w:pBdr>
        <w:spacing w:before="222"/>
        <w:ind w:left="567"/>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Declaramos que temos amplo conhecimento e aceitamos todas as condições estabelecidas no edital e seus anexos.</w:t>
      </w:r>
    </w:p>
    <w:p w14:paraId="32B388A0" w14:textId="77777777" w:rsidR="00D565DA" w:rsidRPr="00550D0A" w:rsidRDefault="00252D0E" w:rsidP="003E14DA">
      <w:pPr>
        <w:pBdr>
          <w:top w:val="nil"/>
          <w:left w:val="nil"/>
          <w:bottom w:val="nil"/>
          <w:right w:val="nil"/>
          <w:between w:val="nil"/>
        </w:pBdr>
        <w:spacing w:before="125"/>
        <w:ind w:left="567"/>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Declaramos que, o preço proposto compreende a todos os serviços, materiais e encargos necessários à completa realização do serviço e sua entrega rematada e completa em todos os pormenores mesmo que posteriormente sejam verificadas falhas ou omissões na proposta.</w:t>
      </w:r>
    </w:p>
    <w:p w14:paraId="2C8D2C15" w14:textId="77777777" w:rsidR="00D565DA" w:rsidRPr="00550D0A" w:rsidRDefault="00252D0E" w:rsidP="003E14DA">
      <w:pPr>
        <w:pBdr>
          <w:top w:val="nil"/>
          <w:left w:val="nil"/>
          <w:bottom w:val="nil"/>
          <w:right w:val="nil"/>
          <w:between w:val="nil"/>
        </w:pBdr>
        <w:spacing w:before="225"/>
        <w:ind w:left="567"/>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Local e Data:</w:t>
      </w:r>
    </w:p>
    <w:p w14:paraId="3EE0DFD2"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Nome, cargo e assinatura do Representante Legal </w:t>
      </w:r>
    </w:p>
    <w:p w14:paraId="53F74BFC"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512AF470"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sectPr w:rsidR="00D565DA" w:rsidRPr="00550D0A">
          <w:pgSz w:w="11900" w:h="16850"/>
          <w:pgMar w:top="1821" w:right="280" w:bottom="280" w:left="460" w:header="215" w:footer="585" w:gutter="0"/>
          <w:cols w:space="720"/>
        </w:sectPr>
      </w:pPr>
      <w:r w:rsidRPr="00550D0A">
        <w:rPr>
          <w:rFonts w:asciiTheme="majorHAnsi" w:eastAsia="Cambria" w:hAnsiTheme="majorHAnsi" w:cs="Cambria"/>
          <w:color w:val="000000"/>
          <w:sz w:val="20"/>
          <w:szCs w:val="20"/>
        </w:rPr>
        <w:t>Nome, cargo e assinatura do Responsável Técnico</w:t>
      </w:r>
    </w:p>
    <w:p w14:paraId="77F04A1F" w14:textId="77777777" w:rsidR="00D565DA" w:rsidRPr="00550D0A" w:rsidRDefault="00252D0E" w:rsidP="003E14DA">
      <w:pPr>
        <w:pStyle w:val="Ttulo1"/>
        <w:spacing w:before="90" w:line="348" w:lineRule="auto"/>
        <w:ind w:left="567"/>
        <w:rPr>
          <w:rFonts w:asciiTheme="majorHAnsi" w:eastAsia="Cambria" w:hAnsiTheme="majorHAnsi" w:cs="Cambria"/>
          <w:sz w:val="20"/>
          <w:szCs w:val="20"/>
        </w:rPr>
      </w:pPr>
      <w:r w:rsidRPr="00550D0A">
        <w:rPr>
          <w:rFonts w:asciiTheme="majorHAnsi" w:eastAsia="Cambria" w:hAnsiTheme="majorHAnsi" w:cs="Cambria"/>
          <w:sz w:val="20"/>
          <w:szCs w:val="20"/>
        </w:rPr>
        <w:lastRenderedPageBreak/>
        <w:t>ANEXO III MINUTA DO CONTRATO</w:t>
      </w:r>
    </w:p>
    <w:p w14:paraId="58587482" w14:textId="34189FCC" w:rsidR="00D565DA" w:rsidRPr="00550D0A" w:rsidRDefault="00252D0E" w:rsidP="003E14DA">
      <w:pPr>
        <w:spacing w:line="275" w:lineRule="auto"/>
        <w:ind w:left="567"/>
        <w:rPr>
          <w:rFonts w:asciiTheme="majorHAnsi" w:eastAsia="Cambria" w:hAnsiTheme="majorHAnsi" w:cs="Cambria"/>
          <w:b/>
          <w:sz w:val="20"/>
          <w:szCs w:val="20"/>
        </w:rPr>
      </w:pPr>
      <w:r w:rsidRPr="00550D0A">
        <w:rPr>
          <w:rFonts w:asciiTheme="majorHAnsi" w:eastAsia="Cambria" w:hAnsiTheme="majorHAnsi" w:cs="Cambria"/>
          <w:b/>
          <w:sz w:val="20"/>
          <w:szCs w:val="20"/>
        </w:rPr>
        <w:t>TERMO DE CONTRATO Nº XXX/</w:t>
      </w:r>
      <w:r w:rsidR="009172E6" w:rsidRPr="00550D0A">
        <w:rPr>
          <w:rFonts w:asciiTheme="majorHAnsi" w:eastAsia="Cambria" w:hAnsiTheme="majorHAnsi" w:cs="Cambria"/>
          <w:b/>
          <w:sz w:val="20"/>
          <w:szCs w:val="20"/>
        </w:rPr>
        <w:t>2026</w:t>
      </w:r>
    </w:p>
    <w:p w14:paraId="547A72C5" w14:textId="1E1B99C9" w:rsidR="00D565DA" w:rsidRPr="00550D0A" w:rsidRDefault="00252D0E" w:rsidP="003E14DA">
      <w:pPr>
        <w:spacing w:line="275" w:lineRule="auto"/>
        <w:ind w:left="567"/>
        <w:rPr>
          <w:rFonts w:asciiTheme="majorHAnsi" w:eastAsia="Cambria" w:hAnsiTheme="majorHAnsi" w:cs="Cambria"/>
          <w:b/>
          <w:sz w:val="20"/>
          <w:szCs w:val="20"/>
        </w:rPr>
      </w:pPr>
      <w:r w:rsidRPr="00550D0A">
        <w:rPr>
          <w:rFonts w:asciiTheme="majorHAnsi" w:eastAsia="Cambria" w:hAnsiTheme="majorHAnsi" w:cs="Cambria"/>
          <w:b/>
          <w:sz w:val="20"/>
          <w:szCs w:val="20"/>
        </w:rPr>
        <w:t>PROCESSO N° XX/</w:t>
      </w:r>
      <w:r w:rsidR="009172E6" w:rsidRPr="00550D0A">
        <w:rPr>
          <w:rFonts w:asciiTheme="majorHAnsi" w:eastAsia="Cambria" w:hAnsiTheme="majorHAnsi" w:cs="Cambria"/>
          <w:b/>
          <w:sz w:val="20"/>
          <w:szCs w:val="20"/>
        </w:rPr>
        <w:t>2026</w:t>
      </w:r>
    </w:p>
    <w:p w14:paraId="7891DDB5" w14:textId="7FE77FE4" w:rsidR="00D565DA" w:rsidRPr="00550D0A" w:rsidRDefault="00252D0E" w:rsidP="003E14DA">
      <w:pPr>
        <w:spacing w:line="275" w:lineRule="auto"/>
        <w:ind w:left="567"/>
        <w:rPr>
          <w:rFonts w:asciiTheme="majorHAnsi" w:eastAsia="Cambria" w:hAnsiTheme="majorHAnsi" w:cs="Cambria"/>
          <w:b/>
          <w:sz w:val="20"/>
          <w:szCs w:val="20"/>
        </w:rPr>
      </w:pPr>
      <w:r w:rsidRPr="00550D0A">
        <w:rPr>
          <w:rFonts w:asciiTheme="majorHAnsi" w:eastAsia="Cambria" w:hAnsiTheme="majorHAnsi" w:cs="Cambria"/>
          <w:b/>
          <w:sz w:val="20"/>
          <w:szCs w:val="20"/>
        </w:rPr>
        <w:t>CONCORRÊNCIA N°XX/</w:t>
      </w:r>
      <w:r w:rsidR="009172E6" w:rsidRPr="00550D0A">
        <w:rPr>
          <w:rFonts w:asciiTheme="majorHAnsi" w:eastAsia="Cambria" w:hAnsiTheme="majorHAnsi" w:cs="Cambria"/>
          <w:b/>
          <w:sz w:val="20"/>
          <w:szCs w:val="20"/>
        </w:rPr>
        <w:t>2026</w:t>
      </w:r>
    </w:p>
    <w:p w14:paraId="0EF36969" w14:textId="77777777" w:rsidR="00D565DA" w:rsidRPr="00550D0A" w:rsidRDefault="00D565DA" w:rsidP="003E14DA">
      <w:pPr>
        <w:pBdr>
          <w:top w:val="nil"/>
          <w:left w:val="nil"/>
          <w:bottom w:val="nil"/>
          <w:right w:val="nil"/>
          <w:between w:val="nil"/>
        </w:pBdr>
        <w:spacing w:before="4"/>
        <w:ind w:left="567"/>
        <w:rPr>
          <w:rFonts w:asciiTheme="majorHAnsi" w:eastAsia="Cambria" w:hAnsiTheme="majorHAnsi" w:cs="Cambria"/>
          <w:b/>
          <w:color w:val="000000"/>
          <w:sz w:val="20"/>
          <w:szCs w:val="20"/>
        </w:rPr>
      </w:pPr>
    </w:p>
    <w:p w14:paraId="2B1F8FFA" w14:textId="118E60DD" w:rsidR="00D565DA" w:rsidRPr="00550D0A" w:rsidRDefault="00252D0E" w:rsidP="003E14DA">
      <w:pPr>
        <w:pBdr>
          <w:top w:val="nil"/>
          <w:left w:val="nil"/>
          <w:bottom w:val="nil"/>
          <w:right w:val="nil"/>
          <w:between w:val="nil"/>
        </w:pBdr>
        <w:ind w:left="567"/>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Termo de Contrato que entre si celebram a </w:t>
      </w:r>
      <w:r w:rsidRPr="00550D0A">
        <w:rPr>
          <w:rFonts w:asciiTheme="majorHAnsi" w:eastAsia="Cambria" w:hAnsiTheme="majorHAnsi" w:cs="Cambria"/>
          <w:b/>
          <w:color w:val="000000"/>
          <w:sz w:val="20"/>
          <w:szCs w:val="20"/>
        </w:rPr>
        <w:t>PREFEITURA MUNICIPAL DE ARAGUANÃ/TO</w:t>
      </w:r>
      <w:r w:rsidRPr="00550D0A">
        <w:rPr>
          <w:rFonts w:asciiTheme="majorHAnsi" w:eastAsia="Cambria" w:hAnsiTheme="majorHAnsi" w:cs="Cambria"/>
          <w:color w:val="000000"/>
          <w:sz w:val="20"/>
          <w:szCs w:val="20"/>
        </w:rPr>
        <w:t xml:space="preserve">, pessoa jurídica de direito público interno, inscrita no CNPJ/MF sob o nº 25.063.892/0001-09, com sede na AV Araguaia s/n centro, CEP: 77.855-000, Araguanã- TO; aqui denominada CONTRATANTE, representado neste ato pela Gestora Gislana Campos Silva, brasileira, maior, capaz,  inscrita no CPF/MF n. 026.616.231-24, domiciliado nesta cidade de Araguanã– TO, e a empresa: xxxxxxxxxxxxxxxxxxxxxxx doravante denominada </w:t>
      </w:r>
      <w:r w:rsidRPr="00550D0A">
        <w:rPr>
          <w:rFonts w:asciiTheme="majorHAnsi" w:eastAsia="Cambria" w:hAnsiTheme="majorHAnsi" w:cs="Cambria"/>
          <w:b/>
          <w:color w:val="000000"/>
          <w:sz w:val="20"/>
          <w:szCs w:val="20"/>
        </w:rPr>
        <w:t>CONTRATADA</w:t>
      </w:r>
      <w:r w:rsidRPr="00550D0A">
        <w:rPr>
          <w:rFonts w:asciiTheme="majorHAnsi" w:eastAsia="Cambria" w:hAnsiTheme="majorHAnsi" w:cs="Cambria"/>
          <w:color w:val="000000"/>
          <w:sz w:val="20"/>
          <w:szCs w:val="20"/>
        </w:rPr>
        <w:t xml:space="preserve">, neste ato representada pelo Sr. xxxxxx, CPF n° xxx.xxx.xxx-xx, firmam o presente contrato, oriundo da licitação na modalidade </w:t>
      </w:r>
      <w:r w:rsidRPr="00550D0A">
        <w:rPr>
          <w:rFonts w:asciiTheme="majorHAnsi" w:eastAsia="Cambria" w:hAnsiTheme="majorHAnsi" w:cs="Cambria"/>
          <w:b/>
          <w:color w:val="000000"/>
          <w:sz w:val="20"/>
          <w:szCs w:val="20"/>
        </w:rPr>
        <w:t>Concorrência nº xxx/</w:t>
      </w:r>
      <w:r w:rsidR="009172E6" w:rsidRPr="00550D0A">
        <w:rPr>
          <w:rFonts w:asciiTheme="majorHAnsi" w:eastAsia="Cambria" w:hAnsiTheme="majorHAnsi" w:cs="Cambria"/>
          <w:b/>
          <w:color w:val="000000"/>
          <w:sz w:val="20"/>
          <w:szCs w:val="20"/>
        </w:rPr>
        <w:t>2026</w:t>
      </w:r>
      <w:r w:rsidRPr="00550D0A">
        <w:rPr>
          <w:rFonts w:asciiTheme="majorHAnsi" w:eastAsia="Cambria" w:hAnsiTheme="majorHAnsi" w:cs="Cambria"/>
          <w:color w:val="000000"/>
          <w:sz w:val="20"/>
          <w:szCs w:val="20"/>
        </w:rPr>
        <w:t>, pelo qual se obriga a prestar os serviços do objeto deste Contrato, na forma e condições estabelecidas no edital de licitação e nas cláusulas seguintes, a ser regido pela Lei Federal nº 14.133, de 01 de abril de 2021, e alterações posteriores e demais normas legais federais, estaduais e municipais vigentes.</w:t>
      </w:r>
    </w:p>
    <w:p w14:paraId="74E33173" w14:textId="77777777" w:rsidR="00D565DA" w:rsidRPr="00550D0A" w:rsidRDefault="00D565DA" w:rsidP="003E14DA">
      <w:pPr>
        <w:pBdr>
          <w:top w:val="nil"/>
          <w:left w:val="nil"/>
          <w:bottom w:val="nil"/>
          <w:right w:val="nil"/>
          <w:between w:val="nil"/>
        </w:pBdr>
        <w:spacing w:before="11"/>
        <w:ind w:left="567"/>
        <w:rPr>
          <w:rFonts w:asciiTheme="majorHAnsi" w:eastAsia="Cambria" w:hAnsiTheme="majorHAnsi" w:cs="Cambria"/>
          <w:color w:val="000000"/>
          <w:sz w:val="20"/>
          <w:szCs w:val="20"/>
        </w:rPr>
      </w:pPr>
    </w:p>
    <w:p w14:paraId="4AECFB7E" w14:textId="77777777" w:rsidR="00D565DA" w:rsidRPr="00550D0A" w:rsidRDefault="00252D0E" w:rsidP="003E14DA">
      <w:pPr>
        <w:pStyle w:val="Ttulo1"/>
        <w:ind w:left="567"/>
        <w:jc w:val="both"/>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PRIMEIRA</w:t>
      </w:r>
      <w:r w:rsidRPr="00550D0A">
        <w:rPr>
          <w:rFonts w:asciiTheme="majorHAnsi" w:eastAsia="Cambria" w:hAnsiTheme="majorHAnsi" w:cs="Cambria"/>
          <w:sz w:val="20"/>
          <w:szCs w:val="20"/>
        </w:rPr>
        <w:t xml:space="preserve"> - Objeto do Contrato</w:t>
      </w:r>
    </w:p>
    <w:p w14:paraId="0078EE37" w14:textId="77777777" w:rsidR="00D565DA" w:rsidRPr="00550D0A" w:rsidRDefault="00252D0E" w:rsidP="003E14DA">
      <w:pPr>
        <w:pBdr>
          <w:top w:val="nil"/>
          <w:left w:val="nil"/>
          <w:bottom w:val="nil"/>
          <w:right w:val="nil"/>
          <w:between w:val="nil"/>
        </w:pBdr>
        <w:spacing w:before="118"/>
        <w:ind w:left="567"/>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1.1- </w:t>
      </w:r>
      <w:r w:rsidRPr="00550D0A">
        <w:rPr>
          <w:rFonts w:asciiTheme="majorHAnsi" w:eastAsia="Cambria" w:hAnsiTheme="majorHAnsi" w:cs="Cambria"/>
          <w:color w:val="000000"/>
          <w:sz w:val="20"/>
          <w:szCs w:val="20"/>
        </w:rPr>
        <w:t>Este contrato tem por objeto XXXXXXXXXXXXXXXXXXXXXXXXXXXXXXXXXXXXXXXXXXXXXXX, conforme especificações  apresentadas nas planilhas orçamentarias:</w:t>
      </w:r>
    </w:p>
    <w:p w14:paraId="3A575480" w14:textId="77777777" w:rsidR="00D565DA" w:rsidRPr="00550D0A" w:rsidRDefault="00252D0E" w:rsidP="003E14DA">
      <w:pPr>
        <w:pStyle w:val="Ttulo1"/>
        <w:spacing w:before="225"/>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SEGUNDA</w:t>
      </w:r>
      <w:r w:rsidRPr="00550D0A">
        <w:rPr>
          <w:rFonts w:asciiTheme="majorHAnsi" w:eastAsia="Cambria" w:hAnsiTheme="majorHAnsi" w:cs="Cambria"/>
          <w:sz w:val="20"/>
          <w:szCs w:val="20"/>
        </w:rPr>
        <w:t xml:space="preserve"> - Regime de Execução</w:t>
      </w:r>
    </w:p>
    <w:p w14:paraId="435185E5" w14:textId="77777777" w:rsidR="00D565DA" w:rsidRPr="00550D0A" w:rsidRDefault="00252D0E" w:rsidP="003E14DA">
      <w:pPr>
        <w:numPr>
          <w:ilvl w:val="1"/>
          <w:numId w:val="7"/>
        </w:numPr>
        <w:pBdr>
          <w:top w:val="nil"/>
          <w:left w:val="nil"/>
          <w:bottom w:val="nil"/>
          <w:right w:val="nil"/>
          <w:between w:val="nil"/>
        </w:pBdr>
        <w:tabs>
          <w:tab w:val="left" w:pos="799"/>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 execução do presente Contrato será pelo regime de empreitada por preço global.</w:t>
      </w:r>
    </w:p>
    <w:p w14:paraId="298A8DDD" w14:textId="4F6141C9" w:rsidR="00D565DA" w:rsidRPr="00550D0A" w:rsidRDefault="00252D0E" w:rsidP="003E14DA">
      <w:pPr>
        <w:numPr>
          <w:ilvl w:val="1"/>
          <w:numId w:val="7"/>
        </w:numPr>
        <w:pBdr>
          <w:top w:val="nil"/>
          <w:left w:val="nil"/>
          <w:bottom w:val="nil"/>
          <w:right w:val="nil"/>
          <w:between w:val="nil"/>
        </w:pBdr>
        <w:tabs>
          <w:tab w:val="left" w:pos="752"/>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Fica vinculado este termo contratual as condições do Edital e seus anexos do processo licitatório </w:t>
      </w:r>
      <w:r w:rsidRPr="00550D0A">
        <w:rPr>
          <w:rFonts w:asciiTheme="majorHAnsi" w:eastAsia="Cambria" w:hAnsiTheme="majorHAnsi" w:cs="Cambria"/>
          <w:b/>
          <w:color w:val="000000"/>
          <w:sz w:val="20"/>
          <w:szCs w:val="20"/>
        </w:rPr>
        <w:t>de Concorrência nº XXX/</w:t>
      </w:r>
      <w:r w:rsidR="009172E6" w:rsidRPr="00550D0A">
        <w:rPr>
          <w:rFonts w:asciiTheme="majorHAnsi" w:eastAsia="Cambria" w:hAnsiTheme="majorHAnsi" w:cs="Cambria"/>
          <w:b/>
          <w:color w:val="000000"/>
          <w:sz w:val="20"/>
          <w:szCs w:val="20"/>
        </w:rPr>
        <w:t>2026</w:t>
      </w: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e à proposta da </w:t>
      </w:r>
      <w:r w:rsidRPr="00550D0A">
        <w:rPr>
          <w:rFonts w:asciiTheme="majorHAnsi" w:eastAsia="Cambria" w:hAnsiTheme="majorHAnsi" w:cs="Cambria"/>
          <w:b/>
          <w:color w:val="000000"/>
          <w:sz w:val="20"/>
          <w:szCs w:val="20"/>
        </w:rPr>
        <w:t>CONTRATADA</w:t>
      </w:r>
      <w:r w:rsidRPr="00550D0A">
        <w:rPr>
          <w:rFonts w:asciiTheme="majorHAnsi" w:eastAsia="Cambria" w:hAnsiTheme="majorHAnsi" w:cs="Cambria"/>
          <w:color w:val="000000"/>
          <w:sz w:val="20"/>
          <w:szCs w:val="20"/>
        </w:rPr>
        <w:t>.</w:t>
      </w:r>
    </w:p>
    <w:p w14:paraId="437131CC" w14:textId="77777777" w:rsidR="00D565DA" w:rsidRPr="00550D0A" w:rsidRDefault="00D565DA" w:rsidP="003E14DA">
      <w:pPr>
        <w:pBdr>
          <w:top w:val="nil"/>
          <w:left w:val="nil"/>
          <w:bottom w:val="nil"/>
          <w:right w:val="nil"/>
          <w:between w:val="nil"/>
        </w:pBdr>
        <w:spacing w:before="8"/>
        <w:ind w:left="567"/>
        <w:rPr>
          <w:rFonts w:asciiTheme="majorHAnsi" w:eastAsia="Cambria" w:hAnsiTheme="majorHAnsi" w:cs="Cambria"/>
          <w:color w:val="000000"/>
          <w:sz w:val="20"/>
          <w:szCs w:val="20"/>
        </w:rPr>
      </w:pPr>
    </w:p>
    <w:p w14:paraId="68904921" w14:textId="77777777" w:rsidR="00D565DA" w:rsidRPr="00550D0A" w:rsidRDefault="00252D0E" w:rsidP="003E14DA">
      <w:pPr>
        <w:pStyle w:val="Ttulo1"/>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TERCEIRA</w:t>
      </w:r>
      <w:r w:rsidRPr="00550D0A">
        <w:rPr>
          <w:rFonts w:asciiTheme="majorHAnsi" w:eastAsia="Cambria" w:hAnsiTheme="majorHAnsi" w:cs="Cambria"/>
          <w:sz w:val="20"/>
          <w:szCs w:val="20"/>
        </w:rPr>
        <w:t xml:space="preserve"> - Preço</w:t>
      </w:r>
    </w:p>
    <w:p w14:paraId="02527805" w14:textId="77777777" w:rsidR="00D565DA" w:rsidRPr="00550D0A" w:rsidRDefault="00252D0E" w:rsidP="003E14DA">
      <w:pPr>
        <w:numPr>
          <w:ilvl w:val="1"/>
          <w:numId w:val="6"/>
        </w:numPr>
        <w:pBdr>
          <w:top w:val="nil"/>
          <w:left w:val="nil"/>
          <w:bottom w:val="nil"/>
          <w:right w:val="nil"/>
          <w:between w:val="nil"/>
        </w:pBdr>
        <w:tabs>
          <w:tab w:val="left" w:pos="767"/>
        </w:tabs>
        <w:spacing w:before="11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 valor deste Contrato para efeitos financeiros, fiscais e orçamentários é de R$ xx,00 (valor por extenso).</w:t>
      </w:r>
    </w:p>
    <w:p w14:paraId="30D3030D" w14:textId="77777777" w:rsidR="00D565DA" w:rsidRPr="00550D0A" w:rsidRDefault="00252D0E" w:rsidP="003E14DA">
      <w:pPr>
        <w:numPr>
          <w:ilvl w:val="1"/>
          <w:numId w:val="6"/>
        </w:numPr>
        <w:pBdr>
          <w:top w:val="nil"/>
          <w:left w:val="nil"/>
          <w:bottom w:val="nil"/>
          <w:right w:val="nil"/>
          <w:between w:val="nil"/>
        </w:pBdr>
        <w:tabs>
          <w:tab w:val="left" w:pos="721"/>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Os preços inicialmente contratados somente poderão ser reajustados após o prazo de um ano, contado da data base do orçamento estimado.</w:t>
      </w:r>
    </w:p>
    <w:p w14:paraId="2A28DC26" w14:textId="77777777" w:rsidR="00D565DA" w:rsidRPr="00550D0A" w:rsidRDefault="00252D0E" w:rsidP="003E14DA">
      <w:pPr>
        <w:numPr>
          <w:ilvl w:val="1"/>
          <w:numId w:val="6"/>
        </w:numPr>
        <w:pBdr>
          <w:top w:val="nil"/>
          <w:left w:val="nil"/>
          <w:bottom w:val="nil"/>
          <w:right w:val="nil"/>
          <w:between w:val="nil"/>
        </w:pBdr>
        <w:tabs>
          <w:tab w:val="left" w:pos="721"/>
        </w:tabs>
        <w:spacing w:before="131"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Nos reajustes subsequentes ao primeiro, o interregno mínimo de um ano será contado a partir dos efeitos financeiros do último reajuste.</w:t>
      </w:r>
    </w:p>
    <w:p w14:paraId="7C9260CA" w14:textId="77777777" w:rsidR="00D565DA" w:rsidRPr="00550D0A" w:rsidRDefault="00D565DA" w:rsidP="003E14DA">
      <w:pPr>
        <w:pBdr>
          <w:top w:val="nil"/>
          <w:left w:val="nil"/>
          <w:bottom w:val="nil"/>
          <w:right w:val="nil"/>
          <w:between w:val="nil"/>
        </w:pBdr>
        <w:spacing w:before="8"/>
        <w:ind w:left="567"/>
        <w:rPr>
          <w:rFonts w:asciiTheme="majorHAnsi" w:eastAsia="Cambria" w:hAnsiTheme="majorHAnsi" w:cs="Cambria"/>
          <w:color w:val="000000"/>
          <w:sz w:val="20"/>
          <w:szCs w:val="20"/>
        </w:rPr>
      </w:pPr>
    </w:p>
    <w:p w14:paraId="16980E0F" w14:textId="77777777" w:rsidR="00D565DA" w:rsidRPr="00550D0A" w:rsidRDefault="00252D0E" w:rsidP="003E14DA">
      <w:pPr>
        <w:pStyle w:val="Ttulo1"/>
        <w:spacing w:before="90"/>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QUARTA</w:t>
      </w:r>
      <w:r w:rsidRPr="00550D0A">
        <w:rPr>
          <w:rFonts w:asciiTheme="majorHAnsi" w:eastAsia="Cambria" w:hAnsiTheme="majorHAnsi" w:cs="Cambria"/>
          <w:sz w:val="20"/>
          <w:szCs w:val="20"/>
        </w:rPr>
        <w:t xml:space="preserve"> - Condições de Pagamento</w:t>
      </w:r>
    </w:p>
    <w:p w14:paraId="626025D8" w14:textId="77777777" w:rsidR="00D565DA" w:rsidRPr="00550D0A" w:rsidRDefault="00252D0E" w:rsidP="003E14DA">
      <w:pPr>
        <w:numPr>
          <w:ilvl w:val="1"/>
          <w:numId w:val="5"/>
        </w:numPr>
        <w:pBdr>
          <w:top w:val="nil"/>
          <w:left w:val="nil"/>
          <w:bottom w:val="nil"/>
          <w:right w:val="nil"/>
          <w:between w:val="nil"/>
        </w:pBdr>
        <w:tabs>
          <w:tab w:val="left" w:pos="791"/>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pagamento será efetivado de acordo com a(s) proposta(s) de preços apresentada(s) pelo(s) vencedor(s) da licitação, observado o que consta neste Edital e seus Anexos, inclusive quanto à forma e condições de pagamento.</w:t>
      </w:r>
    </w:p>
    <w:p w14:paraId="1D98CBDA" w14:textId="77777777" w:rsidR="00D565DA" w:rsidRPr="00550D0A" w:rsidRDefault="00252D0E" w:rsidP="003E14DA">
      <w:pPr>
        <w:numPr>
          <w:ilvl w:val="2"/>
          <w:numId w:val="5"/>
        </w:numPr>
        <w:pBdr>
          <w:top w:val="nil"/>
          <w:left w:val="nil"/>
          <w:bottom w:val="nil"/>
          <w:right w:val="nil"/>
          <w:between w:val="nil"/>
        </w:pBdr>
        <w:tabs>
          <w:tab w:val="left" w:pos="921"/>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 Município responsabilizar-se-á pelo pagamento resultantes de modificações contratuais sempre que devidamente autorizados pela Secretaria Gestora do Contrato, observados os limites do art 125 da Lei nº 14.133/21.</w:t>
      </w:r>
    </w:p>
    <w:p w14:paraId="09D131C1" w14:textId="77777777" w:rsidR="00D565DA" w:rsidRPr="00550D0A" w:rsidRDefault="00252D0E" w:rsidP="003E14DA">
      <w:pPr>
        <w:numPr>
          <w:ilvl w:val="1"/>
          <w:numId w:val="5"/>
        </w:numPr>
        <w:pBdr>
          <w:top w:val="nil"/>
          <w:left w:val="nil"/>
          <w:bottom w:val="nil"/>
          <w:right w:val="nil"/>
          <w:between w:val="nil"/>
        </w:pBdr>
        <w:tabs>
          <w:tab w:val="left" w:pos="724"/>
        </w:tabs>
        <w:spacing w:before="12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14:paraId="396E7E7F" w14:textId="77777777" w:rsidR="00D565DA" w:rsidRPr="00550D0A" w:rsidRDefault="00252D0E" w:rsidP="003E14DA">
      <w:pPr>
        <w:numPr>
          <w:ilvl w:val="1"/>
          <w:numId w:val="5"/>
        </w:numPr>
        <w:pBdr>
          <w:top w:val="nil"/>
          <w:left w:val="nil"/>
          <w:bottom w:val="nil"/>
          <w:right w:val="nil"/>
          <w:between w:val="nil"/>
        </w:pBdr>
        <w:tabs>
          <w:tab w:val="left" w:pos="736"/>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As retenções tributárias serão aplicadas de acordo com as legislações federais, estaduais e municipais vigentes.</w:t>
      </w:r>
    </w:p>
    <w:p w14:paraId="5EF7AF9E" w14:textId="77777777" w:rsidR="00D565DA" w:rsidRPr="00550D0A" w:rsidRDefault="00252D0E" w:rsidP="003E14DA">
      <w:pPr>
        <w:numPr>
          <w:ilvl w:val="1"/>
          <w:numId w:val="5"/>
        </w:numPr>
        <w:pBdr>
          <w:top w:val="nil"/>
          <w:left w:val="nil"/>
          <w:bottom w:val="nil"/>
          <w:right w:val="nil"/>
          <w:between w:val="nil"/>
        </w:pBdr>
        <w:tabs>
          <w:tab w:val="left" w:pos="721"/>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 pagamento da Nota Fiscal será efetuado em até 30 (trinta) dias após o aceite da medição/produto, de acordo com o Processo.</w:t>
      </w:r>
    </w:p>
    <w:p w14:paraId="5F19264D" w14:textId="77777777" w:rsidR="00D565DA" w:rsidRPr="00550D0A" w:rsidRDefault="00252D0E" w:rsidP="003E14DA">
      <w:pPr>
        <w:numPr>
          <w:ilvl w:val="1"/>
          <w:numId w:val="5"/>
        </w:numPr>
        <w:pBdr>
          <w:top w:val="nil"/>
          <w:left w:val="nil"/>
          <w:bottom w:val="nil"/>
          <w:right w:val="nil"/>
          <w:between w:val="nil"/>
        </w:pBdr>
        <w:tabs>
          <w:tab w:val="left" w:pos="721"/>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Em caso de atraso dos pagamentos por culpa exclusiva da Administração, será aplicado como índice de atualização monetária o IPCA – Índice de Preços ao Consumidor Amplo.</w:t>
      </w:r>
    </w:p>
    <w:p w14:paraId="62DF3302"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27B4C82B" w14:textId="77777777" w:rsidR="00D565DA" w:rsidRPr="00550D0A" w:rsidRDefault="00252D0E" w:rsidP="003E14DA">
      <w:pPr>
        <w:pStyle w:val="Ttulo1"/>
        <w:spacing w:before="198"/>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lastRenderedPageBreak/>
        <w:t>CLÁUSULA QUINTA</w:t>
      </w:r>
      <w:r w:rsidRPr="00550D0A">
        <w:rPr>
          <w:rFonts w:asciiTheme="majorHAnsi" w:eastAsia="Cambria" w:hAnsiTheme="majorHAnsi" w:cs="Cambria"/>
          <w:sz w:val="20"/>
          <w:szCs w:val="20"/>
        </w:rPr>
        <w:t xml:space="preserve"> - Prazo e Forma de Execução do Objeto</w:t>
      </w:r>
    </w:p>
    <w:p w14:paraId="5D6FD76F" w14:textId="77777777" w:rsidR="00D565DA" w:rsidRPr="00550D0A" w:rsidRDefault="00252D0E" w:rsidP="003E14DA">
      <w:pPr>
        <w:numPr>
          <w:ilvl w:val="1"/>
          <w:numId w:val="4"/>
        </w:numPr>
        <w:pBdr>
          <w:top w:val="nil"/>
          <w:left w:val="nil"/>
          <w:bottom w:val="nil"/>
          <w:right w:val="nil"/>
          <w:between w:val="nil"/>
        </w:pBdr>
        <w:tabs>
          <w:tab w:val="left" w:pos="721"/>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O </w:t>
      </w:r>
      <w:r w:rsidRPr="00550D0A">
        <w:rPr>
          <w:rFonts w:asciiTheme="majorHAnsi" w:eastAsia="Cambria" w:hAnsiTheme="majorHAnsi" w:cs="Cambria"/>
          <w:b/>
          <w:color w:val="000000"/>
          <w:sz w:val="20"/>
          <w:szCs w:val="20"/>
        </w:rPr>
        <w:t xml:space="preserve">prazo de vigência contratual </w:t>
      </w:r>
      <w:r w:rsidRPr="00550D0A">
        <w:rPr>
          <w:rFonts w:asciiTheme="majorHAnsi" w:eastAsia="Cambria" w:hAnsiTheme="majorHAnsi" w:cs="Cambria"/>
          <w:color w:val="000000"/>
          <w:sz w:val="20"/>
          <w:szCs w:val="20"/>
        </w:rPr>
        <w:t>será de 12 (doze) meses, contados a partir da assinatura do Contrato, podendo ser prorrogado nos termos dos artigos 107 e 111, da Lei nº 14.133/21.</w:t>
      </w:r>
    </w:p>
    <w:p w14:paraId="26A8B7E9" w14:textId="77777777" w:rsidR="00D565DA" w:rsidRPr="00550D0A" w:rsidRDefault="00252D0E" w:rsidP="003E14DA">
      <w:pPr>
        <w:numPr>
          <w:ilvl w:val="1"/>
          <w:numId w:val="4"/>
        </w:numPr>
        <w:pBdr>
          <w:top w:val="nil"/>
          <w:left w:val="nil"/>
          <w:bottom w:val="nil"/>
          <w:right w:val="nil"/>
          <w:between w:val="nil"/>
        </w:pBdr>
        <w:tabs>
          <w:tab w:val="left" w:pos="728"/>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O </w:t>
      </w:r>
      <w:r w:rsidRPr="00550D0A">
        <w:rPr>
          <w:rFonts w:asciiTheme="majorHAnsi" w:eastAsia="Cambria" w:hAnsiTheme="majorHAnsi" w:cs="Cambria"/>
          <w:b/>
          <w:color w:val="000000"/>
          <w:sz w:val="20"/>
          <w:szCs w:val="20"/>
        </w:rPr>
        <w:t xml:space="preserve">prazo da execução dos serviços </w:t>
      </w:r>
      <w:r w:rsidRPr="00550D0A">
        <w:rPr>
          <w:rFonts w:asciiTheme="majorHAnsi" w:eastAsia="Cambria" w:hAnsiTheme="majorHAnsi" w:cs="Cambria"/>
          <w:color w:val="000000"/>
          <w:sz w:val="20"/>
          <w:szCs w:val="20"/>
        </w:rPr>
        <w:t>será de 03 (tres) meses, a contar da data da última assinatura eletrônica do representante legal da empresa na ordem de serviço, salvo em casos em que seja estabelecido no próprio documento data para o início dos serviços, podendo ser prorrogado nos termos do artigo 111, da Lei nº 14.133/21.</w:t>
      </w:r>
    </w:p>
    <w:p w14:paraId="31A41F6A" w14:textId="77777777" w:rsidR="00D565DA" w:rsidRPr="00550D0A" w:rsidRDefault="00252D0E" w:rsidP="003E14DA">
      <w:pPr>
        <w:numPr>
          <w:ilvl w:val="1"/>
          <w:numId w:val="4"/>
        </w:numPr>
        <w:pBdr>
          <w:top w:val="nil"/>
          <w:left w:val="nil"/>
          <w:bottom w:val="nil"/>
          <w:right w:val="nil"/>
          <w:between w:val="nil"/>
        </w:pBdr>
        <w:tabs>
          <w:tab w:val="left" w:pos="721"/>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 ordem de serviço eletrônica será expedida pela Secretaria Gestora do Contrato, no prazo máximo de até 60 (sessenta) dias contados a partir da data da assinatura do contrato.</w:t>
      </w:r>
    </w:p>
    <w:p w14:paraId="00560113" w14:textId="77777777" w:rsidR="00D565DA" w:rsidRPr="00550D0A" w:rsidRDefault="00252D0E" w:rsidP="003E14DA">
      <w:pPr>
        <w:numPr>
          <w:ilvl w:val="1"/>
          <w:numId w:val="4"/>
        </w:numPr>
        <w:pBdr>
          <w:top w:val="nil"/>
          <w:left w:val="nil"/>
          <w:bottom w:val="nil"/>
          <w:right w:val="nil"/>
          <w:between w:val="nil"/>
        </w:pBdr>
        <w:tabs>
          <w:tab w:val="left" w:pos="721"/>
        </w:tabs>
        <w:spacing w:before="129"/>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Para fins de contagem do prazo previsto na cláusula 5.1 será considerado como data de assinatura do contrato a data da última assinatura (dia/mês/ano) dos signatários referenciados no preâmbulo do referido instrumento.</w:t>
      </w:r>
    </w:p>
    <w:p w14:paraId="7E73E807"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3F99423D" w14:textId="77777777" w:rsidR="00D565DA" w:rsidRPr="00550D0A" w:rsidRDefault="00252D0E" w:rsidP="003E14DA">
      <w:pPr>
        <w:pStyle w:val="Ttulo1"/>
        <w:spacing w:before="229"/>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SEXTA</w:t>
      </w:r>
      <w:r w:rsidRPr="00550D0A">
        <w:rPr>
          <w:rFonts w:asciiTheme="majorHAnsi" w:eastAsia="Cambria" w:hAnsiTheme="majorHAnsi" w:cs="Cambria"/>
          <w:sz w:val="20"/>
          <w:szCs w:val="20"/>
        </w:rPr>
        <w:t xml:space="preserve"> - Recursos para Atender as Despesas</w:t>
      </w:r>
    </w:p>
    <w:p w14:paraId="758F0363" w14:textId="77777777" w:rsidR="00D565DA" w:rsidRPr="00550D0A" w:rsidRDefault="00252D0E" w:rsidP="003E14DA">
      <w:pPr>
        <w:pBdr>
          <w:top w:val="nil"/>
          <w:left w:val="nil"/>
          <w:bottom w:val="nil"/>
          <w:right w:val="nil"/>
          <w:between w:val="nil"/>
        </w:pBdr>
        <w:spacing w:before="120" w:after="6"/>
        <w:ind w:left="567"/>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6.1 - </w:t>
      </w:r>
      <w:r w:rsidRPr="00550D0A">
        <w:rPr>
          <w:rFonts w:asciiTheme="majorHAnsi" w:eastAsia="Cambria" w:hAnsiTheme="majorHAnsi" w:cs="Cambria"/>
          <w:color w:val="000000"/>
          <w:sz w:val="20"/>
          <w:szCs w:val="20"/>
        </w:rPr>
        <w:t>As despesas provenientes do objeto deste contrato correrão pela seguinte dotação orçamentária:</w:t>
      </w:r>
    </w:p>
    <w:tbl>
      <w:tblPr>
        <w:tblStyle w:val="a8"/>
        <w:tblW w:w="9646" w:type="dxa"/>
        <w:tblInd w:w="429"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000" w:firstRow="0" w:lastRow="0" w:firstColumn="0" w:lastColumn="0" w:noHBand="0" w:noVBand="0"/>
      </w:tblPr>
      <w:tblGrid>
        <w:gridCol w:w="567"/>
        <w:gridCol w:w="1876"/>
        <w:gridCol w:w="1810"/>
        <w:gridCol w:w="2268"/>
        <w:gridCol w:w="1418"/>
        <w:gridCol w:w="1707"/>
      </w:tblGrid>
      <w:tr w:rsidR="00D565DA" w:rsidRPr="00550D0A" w14:paraId="31FC2468" w14:textId="77777777">
        <w:trPr>
          <w:trHeight w:val="249"/>
        </w:trPr>
        <w:tc>
          <w:tcPr>
            <w:tcW w:w="9646" w:type="dxa"/>
            <w:gridSpan w:val="6"/>
            <w:tcBorders>
              <w:bottom w:val="single" w:sz="4" w:space="0" w:color="999999"/>
            </w:tcBorders>
          </w:tcPr>
          <w:p w14:paraId="0A81D605" w14:textId="77777777" w:rsidR="00D565DA" w:rsidRPr="00550D0A" w:rsidRDefault="00252D0E" w:rsidP="003E14DA">
            <w:pPr>
              <w:pBdr>
                <w:top w:val="nil"/>
                <w:left w:val="nil"/>
                <w:bottom w:val="nil"/>
                <w:right w:val="nil"/>
                <w:between w:val="nil"/>
              </w:pBdr>
              <w:tabs>
                <w:tab w:val="left" w:pos="669"/>
              </w:tabs>
              <w:spacing w:line="230" w:lineRule="auto"/>
              <w:ind w:left="567"/>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t>7</w:t>
            </w:r>
            <w:r w:rsidRPr="00550D0A">
              <w:rPr>
                <w:rFonts w:asciiTheme="majorHAnsi" w:eastAsia="Cambria" w:hAnsiTheme="majorHAnsi" w:cs="Cambria"/>
                <w:b/>
                <w:color w:val="000000"/>
                <w:sz w:val="20"/>
                <w:szCs w:val="20"/>
              </w:rPr>
              <w:tab/>
              <w:t>Descrição da Despesa</w:t>
            </w:r>
          </w:p>
        </w:tc>
      </w:tr>
      <w:tr w:rsidR="00D565DA" w:rsidRPr="00550D0A" w14:paraId="00CE2ECA" w14:textId="77777777">
        <w:trPr>
          <w:trHeight w:val="208"/>
        </w:trPr>
        <w:tc>
          <w:tcPr>
            <w:tcW w:w="567" w:type="dxa"/>
            <w:tcBorders>
              <w:top w:val="single" w:sz="4" w:space="0" w:color="999999"/>
              <w:bottom w:val="single" w:sz="4" w:space="0" w:color="999999"/>
            </w:tcBorders>
          </w:tcPr>
          <w:p w14:paraId="310D722A" w14:textId="77777777" w:rsidR="00D565DA" w:rsidRPr="00550D0A" w:rsidRDefault="00252D0E" w:rsidP="003E14DA">
            <w:pPr>
              <w:pBdr>
                <w:top w:val="nil"/>
                <w:left w:val="nil"/>
                <w:bottom w:val="nil"/>
                <w:right w:val="nil"/>
                <w:between w:val="nil"/>
              </w:pBdr>
              <w:spacing w:before="7" w:line="181" w:lineRule="auto"/>
              <w:ind w:left="567"/>
              <w:jc w:val="center"/>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t>Lote</w:t>
            </w:r>
          </w:p>
        </w:tc>
        <w:tc>
          <w:tcPr>
            <w:tcW w:w="1876" w:type="dxa"/>
            <w:tcBorders>
              <w:top w:val="single" w:sz="4" w:space="0" w:color="999999"/>
              <w:bottom w:val="single" w:sz="4" w:space="0" w:color="999999"/>
            </w:tcBorders>
          </w:tcPr>
          <w:p w14:paraId="6BE17A90" w14:textId="77777777" w:rsidR="00D565DA" w:rsidRPr="00550D0A" w:rsidRDefault="00252D0E" w:rsidP="003E14DA">
            <w:pPr>
              <w:pBdr>
                <w:top w:val="nil"/>
                <w:left w:val="nil"/>
                <w:bottom w:val="nil"/>
                <w:right w:val="nil"/>
                <w:between w:val="nil"/>
              </w:pBdr>
              <w:spacing w:before="7" w:line="181" w:lineRule="auto"/>
              <w:ind w:left="567"/>
              <w:jc w:val="center"/>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t>Órgão</w:t>
            </w:r>
          </w:p>
        </w:tc>
        <w:tc>
          <w:tcPr>
            <w:tcW w:w="1810" w:type="dxa"/>
            <w:tcBorders>
              <w:top w:val="single" w:sz="4" w:space="0" w:color="999999"/>
              <w:bottom w:val="single" w:sz="4" w:space="0" w:color="999999"/>
            </w:tcBorders>
          </w:tcPr>
          <w:p w14:paraId="4427E730" w14:textId="77777777" w:rsidR="00D565DA" w:rsidRPr="00550D0A" w:rsidRDefault="00252D0E" w:rsidP="003E14DA">
            <w:pPr>
              <w:pBdr>
                <w:top w:val="nil"/>
                <w:left w:val="nil"/>
                <w:bottom w:val="nil"/>
                <w:right w:val="nil"/>
                <w:between w:val="nil"/>
              </w:pBdr>
              <w:spacing w:before="7" w:line="181" w:lineRule="auto"/>
              <w:ind w:left="567"/>
              <w:jc w:val="center"/>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t>Despesa</w:t>
            </w:r>
          </w:p>
        </w:tc>
        <w:tc>
          <w:tcPr>
            <w:tcW w:w="2268" w:type="dxa"/>
            <w:tcBorders>
              <w:top w:val="single" w:sz="4" w:space="0" w:color="999999"/>
              <w:bottom w:val="single" w:sz="4" w:space="0" w:color="999999"/>
            </w:tcBorders>
          </w:tcPr>
          <w:p w14:paraId="49DD0676" w14:textId="77777777" w:rsidR="00D565DA" w:rsidRPr="00550D0A" w:rsidRDefault="00252D0E" w:rsidP="003E14DA">
            <w:pPr>
              <w:pBdr>
                <w:top w:val="nil"/>
                <w:left w:val="nil"/>
                <w:bottom w:val="nil"/>
                <w:right w:val="nil"/>
                <w:between w:val="nil"/>
              </w:pBdr>
              <w:spacing w:before="7" w:line="181" w:lineRule="auto"/>
              <w:ind w:left="567"/>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t>Projeto/Atividade</w:t>
            </w:r>
          </w:p>
        </w:tc>
        <w:tc>
          <w:tcPr>
            <w:tcW w:w="1418" w:type="dxa"/>
            <w:tcBorders>
              <w:top w:val="single" w:sz="4" w:space="0" w:color="999999"/>
              <w:bottom w:val="single" w:sz="4" w:space="0" w:color="999999"/>
            </w:tcBorders>
          </w:tcPr>
          <w:p w14:paraId="3F4DB788" w14:textId="77777777" w:rsidR="00D565DA" w:rsidRPr="00550D0A" w:rsidRDefault="00252D0E" w:rsidP="003E14DA">
            <w:pPr>
              <w:pBdr>
                <w:top w:val="nil"/>
                <w:left w:val="nil"/>
                <w:bottom w:val="nil"/>
                <w:right w:val="nil"/>
                <w:between w:val="nil"/>
              </w:pBdr>
              <w:spacing w:before="7" w:line="181" w:lineRule="auto"/>
              <w:ind w:left="567"/>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t>Cód.Cat.Econ</w:t>
            </w:r>
          </w:p>
        </w:tc>
        <w:tc>
          <w:tcPr>
            <w:tcW w:w="1707" w:type="dxa"/>
            <w:tcBorders>
              <w:top w:val="single" w:sz="4" w:space="0" w:color="999999"/>
              <w:bottom w:val="single" w:sz="4" w:space="0" w:color="999999"/>
            </w:tcBorders>
          </w:tcPr>
          <w:p w14:paraId="2386AE01" w14:textId="77777777" w:rsidR="00D565DA" w:rsidRPr="00550D0A" w:rsidRDefault="00252D0E" w:rsidP="003E14DA">
            <w:pPr>
              <w:pBdr>
                <w:top w:val="nil"/>
                <w:left w:val="nil"/>
                <w:bottom w:val="nil"/>
                <w:right w:val="nil"/>
                <w:between w:val="nil"/>
              </w:pBdr>
              <w:spacing w:before="7" w:line="181" w:lineRule="auto"/>
              <w:ind w:left="567"/>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t>Categoria Econômica</w:t>
            </w:r>
          </w:p>
        </w:tc>
      </w:tr>
      <w:tr w:rsidR="00D565DA" w:rsidRPr="00550D0A" w14:paraId="3C155DD6" w14:textId="77777777">
        <w:trPr>
          <w:trHeight w:val="587"/>
        </w:trPr>
        <w:tc>
          <w:tcPr>
            <w:tcW w:w="567" w:type="dxa"/>
            <w:tcBorders>
              <w:top w:val="single" w:sz="4" w:space="0" w:color="999999"/>
            </w:tcBorders>
          </w:tcPr>
          <w:p w14:paraId="00E5A75F" w14:textId="77777777" w:rsidR="00D565DA" w:rsidRPr="00550D0A" w:rsidRDefault="00D565DA" w:rsidP="003E14DA">
            <w:pPr>
              <w:pBdr>
                <w:top w:val="nil"/>
                <w:left w:val="nil"/>
                <w:bottom w:val="nil"/>
                <w:right w:val="nil"/>
                <w:between w:val="nil"/>
              </w:pBdr>
              <w:ind w:left="567"/>
              <w:jc w:val="center"/>
              <w:rPr>
                <w:rFonts w:asciiTheme="majorHAnsi" w:eastAsia="Cambria" w:hAnsiTheme="majorHAnsi" w:cs="Cambria"/>
                <w:color w:val="000000"/>
                <w:sz w:val="20"/>
                <w:szCs w:val="20"/>
              </w:rPr>
            </w:pPr>
          </w:p>
        </w:tc>
        <w:tc>
          <w:tcPr>
            <w:tcW w:w="1876" w:type="dxa"/>
            <w:tcBorders>
              <w:top w:val="single" w:sz="4" w:space="0" w:color="999999"/>
            </w:tcBorders>
          </w:tcPr>
          <w:p w14:paraId="05528C88" w14:textId="77777777" w:rsidR="00D565DA" w:rsidRPr="00550D0A" w:rsidRDefault="00D565DA" w:rsidP="003E14DA">
            <w:pPr>
              <w:pBdr>
                <w:top w:val="nil"/>
                <w:left w:val="nil"/>
                <w:bottom w:val="nil"/>
                <w:right w:val="nil"/>
                <w:between w:val="nil"/>
              </w:pBdr>
              <w:spacing w:line="192" w:lineRule="auto"/>
              <w:ind w:left="567"/>
              <w:jc w:val="center"/>
              <w:rPr>
                <w:rFonts w:asciiTheme="majorHAnsi" w:eastAsia="Cambria" w:hAnsiTheme="majorHAnsi" w:cs="Cambria"/>
                <w:color w:val="000000"/>
                <w:sz w:val="20"/>
                <w:szCs w:val="20"/>
              </w:rPr>
            </w:pPr>
          </w:p>
        </w:tc>
        <w:tc>
          <w:tcPr>
            <w:tcW w:w="1810" w:type="dxa"/>
            <w:tcBorders>
              <w:top w:val="single" w:sz="4" w:space="0" w:color="999999"/>
            </w:tcBorders>
          </w:tcPr>
          <w:p w14:paraId="4AE5F20A" w14:textId="77777777" w:rsidR="00D565DA" w:rsidRPr="00550D0A" w:rsidRDefault="00D565DA" w:rsidP="003E14DA">
            <w:pPr>
              <w:pBdr>
                <w:top w:val="nil"/>
                <w:left w:val="nil"/>
                <w:bottom w:val="nil"/>
                <w:right w:val="nil"/>
                <w:between w:val="nil"/>
              </w:pBdr>
              <w:tabs>
                <w:tab w:val="left" w:pos="1606"/>
              </w:tabs>
              <w:ind w:left="567"/>
              <w:jc w:val="center"/>
              <w:rPr>
                <w:rFonts w:asciiTheme="majorHAnsi" w:eastAsia="Cambria" w:hAnsiTheme="majorHAnsi" w:cs="Cambria"/>
                <w:color w:val="000000"/>
                <w:sz w:val="20"/>
                <w:szCs w:val="20"/>
              </w:rPr>
            </w:pPr>
          </w:p>
        </w:tc>
        <w:tc>
          <w:tcPr>
            <w:tcW w:w="2268" w:type="dxa"/>
            <w:tcBorders>
              <w:top w:val="single" w:sz="4" w:space="0" w:color="999999"/>
            </w:tcBorders>
          </w:tcPr>
          <w:p w14:paraId="728356C6" w14:textId="77777777" w:rsidR="00D565DA" w:rsidRPr="00550D0A" w:rsidRDefault="00D565DA" w:rsidP="003E14DA">
            <w:pPr>
              <w:pBdr>
                <w:top w:val="nil"/>
                <w:left w:val="nil"/>
                <w:bottom w:val="nil"/>
                <w:right w:val="nil"/>
                <w:between w:val="nil"/>
              </w:pBdr>
              <w:spacing w:before="103"/>
              <w:ind w:left="567"/>
              <w:rPr>
                <w:rFonts w:asciiTheme="majorHAnsi" w:eastAsia="Cambria" w:hAnsiTheme="majorHAnsi" w:cs="Cambria"/>
                <w:color w:val="000000"/>
                <w:sz w:val="20"/>
                <w:szCs w:val="20"/>
              </w:rPr>
            </w:pPr>
          </w:p>
        </w:tc>
        <w:tc>
          <w:tcPr>
            <w:tcW w:w="1418" w:type="dxa"/>
            <w:tcBorders>
              <w:top w:val="single" w:sz="4" w:space="0" w:color="999999"/>
            </w:tcBorders>
          </w:tcPr>
          <w:p w14:paraId="33A4D54E"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tc>
        <w:tc>
          <w:tcPr>
            <w:tcW w:w="1707" w:type="dxa"/>
            <w:tcBorders>
              <w:top w:val="single" w:sz="4" w:space="0" w:color="999999"/>
            </w:tcBorders>
          </w:tcPr>
          <w:p w14:paraId="5597D00D" w14:textId="77777777" w:rsidR="00D565DA" w:rsidRPr="00550D0A" w:rsidRDefault="00D565DA" w:rsidP="003E14DA">
            <w:pPr>
              <w:pBdr>
                <w:top w:val="nil"/>
                <w:left w:val="nil"/>
                <w:bottom w:val="nil"/>
                <w:right w:val="nil"/>
                <w:between w:val="nil"/>
              </w:pBdr>
              <w:spacing w:before="103"/>
              <w:ind w:left="567"/>
              <w:rPr>
                <w:rFonts w:asciiTheme="majorHAnsi" w:eastAsia="Cambria" w:hAnsiTheme="majorHAnsi" w:cs="Cambria"/>
                <w:color w:val="000000"/>
                <w:sz w:val="20"/>
                <w:szCs w:val="20"/>
              </w:rPr>
            </w:pPr>
          </w:p>
        </w:tc>
      </w:tr>
    </w:tbl>
    <w:p w14:paraId="1ABDAFCA" w14:textId="77777777" w:rsidR="00D565DA" w:rsidRPr="00550D0A" w:rsidRDefault="00D565DA" w:rsidP="003E14DA">
      <w:pPr>
        <w:pBdr>
          <w:top w:val="nil"/>
          <w:left w:val="nil"/>
          <w:bottom w:val="nil"/>
          <w:right w:val="nil"/>
          <w:between w:val="nil"/>
        </w:pBdr>
        <w:spacing w:before="5"/>
        <w:ind w:left="567"/>
        <w:rPr>
          <w:rFonts w:asciiTheme="majorHAnsi" w:eastAsia="Cambria" w:hAnsiTheme="majorHAnsi" w:cs="Cambria"/>
          <w:color w:val="000000"/>
          <w:sz w:val="20"/>
          <w:szCs w:val="20"/>
        </w:rPr>
      </w:pPr>
    </w:p>
    <w:p w14:paraId="7A0D9213" w14:textId="77777777" w:rsidR="00D565DA" w:rsidRPr="00550D0A" w:rsidRDefault="00252D0E" w:rsidP="003E14DA">
      <w:pPr>
        <w:pStyle w:val="Ttulo1"/>
        <w:spacing w:before="90"/>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SÉTIMA</w:t>
      </w:r>
      <w:r w:rsidRPr="00550D0A">
        <w:rPr>
          <w:rFonts w:asciiTheme="majorHAnsi" w:eastAsia="Cambria" w:hAnsiTheme="majorHAnsi" w:cs="Cambria"/>
          <w:sz w:val="20"/>
          <w:szCs w:val="20"/>
        </w:rPr>
        <w:t xml:space="preserve"> – Garantia do Contrato</w:t>
      </w:r>
    </w:p>
    <w:p w14:paraId="75A9DDDB" w14:textId="77777777" w:rsidR="00D565DA" w:rsidRPr="00550D0A" w:rsidRDefault="00252D0E" w:rsidP="003E14DA">
      <w:pPr>
        <w:numPr>
          <w:ilvl w:val="1"/>
          <w:numId w:val="3"/>
        </w:numPr>
        <w:pBdr>
          <w:top w:val="nil"/>
          <w:left w:val="nil"/>
          <w:bottom w:val="nil"/>
          <w:right w:val="nil"/>
          <w:between w:val="nil"/>
        </w:pBdr>
        <w:tabs>
          <w:tab w:val="left" w:pos="755"/>
        </w:tabs>
        <w:spacing w:before="117"/>
        <w:ind w:left="567" w:firstLine="0"/>
        <w:jc w:val="both"/>
        <w:rPr>
          <w:rFonts w:asciiTheme="majorHAnsi" w:eastAsia="Cambria" w:hAnsiTheme="majorHAnsi" w:cs="Cambria"/>
          <w:b/>
          <w:color w:val="000000"/>
          <w:sz w:val="20"/>
          <w:szCs w:val="20"/>
        </w:rPr>
      </w:pPr>
      <w:r w:rsidRPr="00550D0A">
        <w:rPr>
          <w:rFonts w:asciiTheme="majorHAnsi" w:eastAsia="Cambria" w:hAnsiTheme="majorHAnsi" w:cs="Cambria"/>
          <w:color w:val="000000"/>
          <w:sz w:val="20"/>
          <w:szCs w:val="20"/>
        </w:rPr>
        <w:t>- A contratada deverá apresentar garantia de execução do contrato, nos moldes do art. 96 da Lei nº 14.133/2021, no valor correspondente à 5% (cinco por cento) do valor total do contrato, com validade durante a vigência do contrato, devendo ser renovada a cada prorrogação</w:t>
      </w:r>
      <w:r w:rsidRPr="00550D0A">
        <w:rPr>
          <w:rFonts w:asciiTheme="majorHAnsi" w:eastAsia="Cambria" w:hAnsiTheme="majorHAnsi" w:cs="Cambria"/>
          <w:b/>
          <w:color w:val="000000"/>
          <w:sz w:val="20"/>
          <w:szCs w:val="20"/>
        </w:rPr>
        <w:t>.</w:t>
      </w:r>
    </w:p>
    <w:p w14:paraId="10B11D9D" w14:textId="77777777" w:rsidR="00D565DA" w:rsidRPr="00550D0A" w:rsidRDefault="00252D0E" w:rsidP="003E14DA">
      <w:pPr>
        <w:numPr>
          <w:ilvl w:val="1"/>
          <w:numId w:val="3"/>
        </w:numPr>
        <w:pBdr>
          <w:top w:val="nil"/>
          <w:left w:val="nil"/>
          <w:bottom w:val="nil"/>
          <w:right w:val="nil"/>
          <w:between w:val="nil"/>
        </w:pBdr>
        <w:tabs>
          <w:tab w:val="left" w:pos="721"/>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 garantia de contrato deverá ser apresentada no prazo máximo de 10 (dez) dias úteis, prorrogáveis por igual período, a critério do Município, contados da assinatura do contrato.</w:t>
      </w:r>
    </w:p>
    <w:p w14:paraId="75C9B7AB" w14:textId="77777777" w:rsidR="00D565DA" w:rsidRPr="00550D0A" w:rsidRDefault="00252D0E" w:rsidP="003E14DA">
      <w:pPr>
        <w:numPr>
          <w:ilvl w:val="1"/>
          <w:numId w:val="3"/>
        </w:numPr>
        <w:pBdr>
          <w:top w:val="nil"/>
          <w:left w:val="nil"/>
          <w:bottom w:val="nil"/>
          <w:right w:val="nil"/>
          <w:between w:val="nil"/>
        </w:pBdr>
        <w:tabs>
          <w:tab w:val="left" w:pos="721"/>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 garantia prestada pelo contratado será liberada ou restituída após a emissão do termo de recebimento definitivo dos serviços.</w:t>
      </w:r>
    </w:p>
    <w:p w14:paraId="56981EB2" w14:textId="77777777" w:rsidR="00D565DA" w:rsidRPr="00550D0A" w:rsidRDefault="00D565DA" w:rsidP="003E14DA">
      <w:pPr>
        <w:pBdr>
          <w:top w:val="nil"/>
          <w:left w:val="nil"/>
          <w:bottom w:val="nil"/>
          <w:right w:val="nil"/>
          <w:between w:val="nil"/>
        </w:pBdr>
        <w:spacing w:before="6"/>
        <w:ind w:left="567"/>
        <w:rPr>
          <w:rFonts w:asciiTheme="majorHAnsi" w:eastAsia="Cambria" w:hAnsiTheme="majorHAnsi" w:cs="Cambria"/>
          <w:color w:val="000000"/>
          <w:sz w:val="20"/>
          <w:szCs w:val="20"/>
        </w:rPr>
      </w:pPr>
    </w:p>
    <w:p w14:paraId="24DE6B02" w14:textId="77777777" w:rsidR="00D565DA" w:rsidRPr="00550D0A" w:rsidRDefault="00252D0E" w:rsidP="003E14DA">
      <w:pPr>
        <w:pStyle w:val="Ttulo1"/>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OITAVA</w:t>
      </w:r>
      <w:r w:rsidRPr="00550D0A">
        <w:rPr>
          <w:rFonts w:asciiTheme="majorHAnsi" w:eastAsia="Cambria" w:hAnsiTheme="majorHAnsi" w:cs="Cambria"/>
          <w:sz w:val="20"/>
          <w:szCs w:val="20"/>
        </w:rPr>
        <w:t xml:space="preserve"> - Gestão do Contrato</w:t>
      </w:r>
    </w:p>
    <w:p w14:paraId="03BBE520" w14:textId="77777777" w:rsidR="00D565DA" w:rsidRPr="00550D0A" w:rsidRDefault="00252D0E" w:rsidP="003E14DA">
      <w:pPr>
        <w:numPr>
          <w:ilvl w:val="1"/>
          <w:numId w:val="2"/>
        </w:numPr>
        <w:pBdr>
          <w:top w:val="nil"/>
          <w:left w:val="nil"/>
          <w:bottom w:val="nil"/>
          <w:right w:val="nil"/>
          <w:between w:val="nil"/>
        </w:pBdr>
        <w:tabs>
          <w:tab w:val="left" w:pos="745"/>
        </w:tabs>
        <w:spacing w:before="118"/>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 gestão do contrato será realizada pelo fiscal do contrato e o engenheiro do municipio, sendo essa responsável pelo recebimento e fiscalização do objeto licitado, devendo ser observado o disposto no art. 117 da Lei nº 14.133/21.</w:t>
      </w:r>
    </w:p>
    <w:p w14:paraId="5A51B558" w14:textId="77777777" w:rsidR="00D565DA" w:rsidRPr="00550D0A" w:rsidRDefault="00252D0E" w:rsidP="003E14DA">
      <w:pPr>
        <w:pStyle w:val="Ttulo1"/>
        <w:spacing w:before="233"/>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NONA</w:t>
      </w:r>
      <w:r w:rsidRPr="00550D0A">
        <w:rPr>
          <w:rFonts w:asciiTheme="majorHAnsi" w:eastAsia="Cambria" w:hAnsiTheme="majorHAnsi" w:cs="Cambria"/>
          <w:sz w:val="20"/>
          <w:szCs w:val="20"/>
        </w:rPr>
        <w:t xml:space="preserve"> - Direito de Fiscalização</w:t>
      </w:r>
    </w:p>
    <w:p w14:paraId="0BA6DE11" w14:textId="77777777" w:rsidR="00D565DA" w:rsidRPr="00550D0A" w:rsidRDefault="00252D0E" w:rsidP="003E14DA">
      <w:pPr>
        <w:numPr>
          <w:ilvl w:val="1"/>
          <w:numId w:val="1"/>
        </w:numPr>
        <w:pBdr>
          <w:top w:val="nil"/>
          <w:left w:val="nil"/>
          <w:bottom w:val="nil"/>
          <w:right w:val="nil"/>
          <w:between w:val="nil"/>
        </w:pBdr>
        <w:tabs>
          <w:tab w:val="left" w:pos="752"/>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O </w:t>
      </w:r>
      <w:r w:rsidRPr="00550D0A">
        <w:rPr>
          <w:rFonts w:asciiTheme="majorHAnsi" w:eastAsia="Cambria" w:hAnsiTheme="majorHAnsi" w:cs="Cambria"/>
          <w:b/>
          <w:color w:val="000000"/>
          <w:sz w:val="20"/>
          <w:szCs w:val="20"/>
        </w:rPr>
        <w:t xml:space="preserve">CONTRATANTE </w:t>
      </w:r>
      <w:r w:rsidRPr="00550D0A">
        <w:rPr>
          <w:rFonts w:asciiTheme="majorHAnsi" w:eastAsia="Cambria" w:hAnsiTheme="majorHAnsi" w:cs="Cambria"/>
          <w:color w:val="000000"/>
          <w:sz w:val="20"/>
          <w:szCs w:val="20"/>
        </w:rPr>
        <w:t xml:space="preserve">exercerá ampla fiscalização do objeto contratado, o que em nenhuma hipótese eximirá a </w:t>
      </w:r>
      <w:r w:rsidRPr="00550D0A">
        <w:rPr>
          <w:rFonts w:asciiTheme="majorHAnsi" w:eastAsia="Cambria" w:hAnsiTheme="majorHAnsi" w:cs="Cambria"/>
          <w:b/>
          <w:color w:val="000000"/>
          <w:sz w:val="20"/>
          <w:szCs w:val="20"/>
        </w:rPr>
        <w:t xml:space="preserve">CONTRATADA </w:t>
      </w:r>
      <w:r w:rsidRPr="00550D0A">
        <w:rPr>
          <w:rFonts w:asciiTheme="majorHAnsi" w:eastAsia="Cambria" w:hAnsiTheme="majorHAnsi" w:cs="Cambria"/>
          <w:color w:val="000000"/>
          <w:sz w:val="20"/>
          <w:szCs w:val="20"/>
        </w:rPr>
        <w:t>das responsabilidades fixadas pelo Código Civil e pelo Código de Defesa do Consumidor.</w:t>
      </w:r>
    </w:p>
    <w:p w14:paraId="1BA1F7A3" w14:textId="77777777" w:rsidR="00D565DA" w:rsidRPr="00550D0A" w:rsidRDefault="00252D0E" w:rsidP="003E14DA">
      <w:pPr>
        <w:numPr>
          <w:ilvl w:val="1"/>
          <w:numId w:val="1"/>
        </w:numPr>
        <w:pBdr>
          <w:top w:val="nil"/>
          <w:left w:val="nil"/>
          <w:bottom w:val="nil"/>
          <w:right w:val="nil"/>
          <w:between w:val="nil"/>
        </w:pBdr>
        <w:tabs>
          <w:tab w:val="left" w:pos="782"/>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A fiscalização do </w:t>
      </w:r>
      <w:r w:rsidRPr="00550D0A">
        <w:rPr>
          <w:rFonts w:asciiTheme="majorHAnsi" w:eastAsia="Cambria" w:hAnsiTheme="majorHAnsi" w:cs="Cambria"/>
          <w:b/>
          <w:color w:val="000000"/>
          <w:sz w:val="20"/>
          <w:szCs w:val="20"/>
        </w:rPr>
        <w:t xml:space="preserve">CONTRATANTE </w:t>
      </w:r>
      <w:r w:rsidRPr="00550D0A">
        <w:rPr>
          <w:rFonts w:asciiTheme="majorHAnsi" w:eastAsia="Cambria" w:hAnsiTheme="majorHAnsi" w:cs="Cambria"/>
          <w:color w:val="000000"/>
          <w:sz w:val="20"/>
          <w:szCs w:val="20"/>
        </w:rPr>
        <w:t>transmitirá por escrito as instruções, ordens e reclamações, competindo-lhe a decisão nos casos de dúvidas que surgirem no decorrer da vigência contratual.</w:t>
      </w:r>
    </w:p>
    <w:p w14:paraId="2FA5EA4E" w14:textId="77777777" w:rsidR="00D565DA" w:rsidRPr="00550D0A" w:rsidRDefault="00D565DA" w:rsidP="003E14DA">
      <w:pPr>
        <w:pBdr>
          <w:top w:val="nil"/>
          <w:left w:val="nil"/>
          <w:bottom w:val="nil"/>
          <w:right w:val="nil"/>
          <w:between w:val="nil"/>
        </w:pBdr>
        <w:spacing w:before="5"/>
        <w:ind w:left="567"/>
        <w:rPr>
          <w:rFonts w:asciiTheme="majorHAnsi" w:eastAsia="Cambria" w:hAnsiTheme="majorHAnsi" w:cs="Cambria"/>
          <w:color w:val="000000"/>
          <w:sz w:val="20"/>
          <w:szCs w:val="20"/>
        </w:rPr>
      </w:pPr>
    </w:p>
    <w:p w14:paraId="0B1A6DC2" w14:textId="77777777" w:rsidR="00D565DA" w:rsidRPr="00550D0A" w:rsidRDefault="00252D0E" w:rsidP="003E14DA">
      <w:pPr>
        <w:pStyle w:val="Ttulo1"/>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DÉCIMA</w:t>
      </w:r>
      <w:r w:rsidRPr="00550D0A">
        <w:rPr>
          <w:rFonts w:asciiTheme="majorHAnsi" w:eastAsia="Cambria" w:hAnsiTheme="majorHAnsi" w:cs="Cambria"/>
          <w:sz w:val="20"/>
          <w:szCs w:val="20"/>
        </w:rPr>
        <w:t xml:space="preserve"> - Responsabilidades do CONTRATANTE</w:t>
      </w:r>
    </w:p>
    <w:p w14:paraId="0FF16087" w14:textId="77777777" w:rsidR="00D565DA" w:rsidRPr="00550D0A" w:rsidRDefault="00252D0E" w:rsidP="003E14DA">
      <w:pPr>
        <w:numPr>
          <w:ilvl w:val="1"/>
          <w:numId w:val="29"/>
        </w:numPr>
        <w:pBdr>
          <w:top w:val="nil"/>
          <w:left w:val="nil"/>
          <w:bottom w:val="nil"/>
          <w:right w:val="nil"/>
          <w:between w:val="nil"/>
        </w:pBdr>
        <w:tabs>
          <w:tab w:val="left" w:pos="844"/>
        </w:tabs>
        <w:spacing w:before="121"/>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Cumprir e fazer cumprir as disposições deste contrato e anexos;</w:t>
      </w:r>
    </w:p>
    <w:p w14:paraId="3A10E599" w14:textId="77777777" w:rsidR="00D565DA" w:rsidRPr="00550D0A" w:rsidRDefault="00252D0E" w:rsidP="003E14DA">
      <w:pPr>
        <w:numPr>
          <w:ilvl w:val="1"/>
          <w:numId w:val="29"/>
        </w:numPr>
        <w:pBdr>
          <w:top w:val="nil"/>
          <w:left w:val="nil"/>
          <w:bottom w:val="nil"/>
          <w:right w:val="nil"/>
          <w:between w:val="nil"/>
        </w:pBdr>
        <w:tabs>
          <w:tab w:val="left" w:pos="875"/>
        </w:tabs>
        <w:spacing w:before="124"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Determinar, quando cabível, as modificações consideradas necessárias à execução do contrato e a tutelar o interesse público.</w:t>
      </w:r>
    </w:p>
    <w:p w14:paraId="3544EE28" w14:textId="77777777" w:rsidR="00D565DA" w:rsidRPr="00550D0A" w:rsidRDefault="00252D0E" w:rsidP="003E14DA">
      <w:pPr>
        <w:numPr>
          <w:ilvl w:val="1"/>
          <w:numId w:val="29"/>
        </w:numPr>
        <w:pBdr>
          <w:top w:val="nil"/>
          <w:left w:val="nil"/>
          <w:bottom w:val="nil"/>
          <w:right w:val="nil"/>
          <w:between w:val="nil"/>
        </w:pBdr>
        <w:tabs>
          <w:tab w:val="left" w:pos="859"/>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Intervir na execução do objeto licitado nos casos previstos em lei e na forma deste contrato visando proteger o interesse público;</w:t>
      </w:r>
    </w:p>
    <w:p w14:paraId="30714AA0" w14:textId="77777777" w:rsidR="00D565DA" w:rsidRPr="00550D0A" w:rsidRDefault="00252D0E" w:rsidP="003E14DA">
      <w:pPr>
        <w:numPr>
          <w:ilvl w:val="1"/>
          <w:numId w:val="29"/>
        </w:numPr>
        <w:pBdr>
          <w:top w:val="nil"/>
          <w:left w:val="nil"/>
          <w:bottom w:val="nil"/>
          <w:right w:val="nil"/>
          <w:between w:val="nil"/>
        </w:pBdr>
        <w:tabs>
          <w:tab w:val="left" w:pos="847"/>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lastRenderedPageBreak/>
        <w:t>- Responder aos pedidos de reajuste e de restabelecimento de equilíbrio econômico-financeiro em até 03 (três) meses, e em caso de repactuação o prazo para resposta será de até 01 (um) mês.</w:t>
      </w:r>
    </w:p>
    <w:p w14:paraId="0548AAA7" w14:textId="77777777" w:rsidR="00D565DA" w:rsidRPr="00550D0A" w:rsidRDefault="00252D0E" w:rsidP="003E14DA">
      <w:pPr>
        <w:numPr>
          <w:ilvl w:val="1"/>
          <w:numId w:val="29"/>
        </w:numPr>
        <w:pBdr>
          <w:top w:val="nil"/>
          <w:left w:val="nil"/>
          <w:bottom w:val="nil"/>
          <w:right w:val="nil"/>
          <w:between w:val="nil"/>
        </w:pBdr>
        <w:tabs>
          <w:tab w:val="left" w:pos="931"/>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Conferir, fiscalizar, vistoriar e aprovar o objeto contratado, conforme especificações técnicas contidas nas planilhas anexas ao Edital.</w:t>
      </w:r>
    </w:p>
    <w:p w14:paraId="4FC789EE" w14:textId="77777777" w:rsidR="00D565DA" w:rsidRPr="00550D0A" w:rsidRDefault="00252D0E" w:rsidP="003E14DA">
      <w:pPr>
        <w:numPr>
          <w:ilvl w:val="1"/>
          <w:numId w:val="29"/>
        </w:numPr>
        <w:pBdr>
          <w:top w:val="nil"/>
          <w:left w:val="nil"/>
          <w:bottom w:val="nil"/>
          <w:right w:val="nil"/>
          <w:between w:val="nil"/>
        </w:pBdr>
        <w:tabs>
          <w:tab w:val="left" w:pos="863"/>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Exigir e receber a </w:t>
      </w:r>
      <w:r w:rsidRPr="00550D0A">
        <w:rPr>
          <w:rFonts w:asciiTheme="majorHAnsi" w:eastAsia="Cambria" w:hAnsiTheme="majorHAnsi" w:cs="Cambria"/>
          <w:color w:val="000000"/>
          <w:sz w:val="20"/>
          <w:szCs w:val="20"/>
          <w:u w:val="single"/>
        </w:rPr>
        <w:t>garantia de execução do contrato</w:t>
      </w:r>
      <w:r w:rsidRPr="00550D0A">
        <w:rPr>
          <w:rFonts w:asciiTheme="majorHAnsi" w:eastAsia="Cambria" w:hAnsiTheme="majorHAnsi" w:cs="Cambria"/>
          <w:color w:val="000000"/>
          <w:sz w:val="20"/>
          <w:szCs w:val="20"/>
        </w:rPr>
        <w:t xml:space="preserve">, conforme art. 96 da Lei nº 14.133/2021, bem como, a </w:t>
      </w:r>
      <w:r w:rsidRPr="00550D0A">
        <w:rPr>
          <w:rFonts w:asciiTheme="majorHAnsi" w:eastAsia="Cambria" w:hAnsiTheme="majorHAnsi" w:cs="Cambria"/>
          <w:color w:val="000000"/>
          <w:sz w:val="20"/>
          <w:szCs w:val="20"/>
          <w:u w:val="single"/>
        </w:rPr>
        <w:t>garantia adicional</w:t>
      </w:r>
      <w:r w:rsidRPr="00550D0A">
        <w:rPr>
          <w:rFonts w:asciiTheme="majorHAnsi" w:eastAsia="Cambria" w:hAnsiTheme="majorHAnsi" w:cs="Cambria"/>
          <w:color w:val="000000"/>
          <w:sz w:val="20"/>
          <w:szCs w:val="20"/>
        </w:rPr>
        <w:t>, prevista no art. 59, § 5º da Lei Federal nº 14.133/2021, quando for o caso.</w:t>
      </w:r>
    </w:p>
    <w:p w14:paraId="35035151" w14:textId="77777777" w:rsidR="00D565DA" w:rsidRPr="00550D0A" w:rsidRDefault="00D565DA" w:rsidP="003E14DA">
      <w:pPr>
        <w:pBdr>
          <w:top w:val="nil"/>
          <w:left w:val="nil"/>
          <w:bottom w:val="nil"/>
          <w:right w:val="nil"/>
          <w:between w:val="nil"/>
        </w:pBdr>
        <w:spacing w:before="6"/>
        <w:ind w:left="567"/>
        <w:rPr>
          <w:rFonts w:asciiTheme="majorHAnsi" w:eastAsia="Cambria" w:hAnsiTheme="majorHAnsi" w:cs="Cambria"/>
          <w:color w:val="000000"/>
          <w:sz w:val="20"/>
          <w:szCs w:val="20"/>
        </w:rPr>
      </w:pPr>
    </w:p>
    <w:p w14:paraId="5B5372CE" w14:textId="77777777" w:rsidR="00D565DA" w:rsidRPr="00550D0A" w:rsidRDefault="00252D0E" w:rsidP="003E14DA">
      <w:pPr>
        <w:pStyle w:val="Ttulo1"/>
        <w:spacing w:before="90"/>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DÉCIMA PRIMEIRA</w:t>
      </w:r>
      <w:r w:rsidRPr="00550D0A">
        <w:rPr>
          <w:rFonts w:asciiTheme="majorHAnsi" w:eastAsia="Cambria" w:hAnsiTheme="majorHAnsi" w:cs="Cambria"/>
          <w:sz w:val="20"/>
          <w:szCs w:val="20"/>
        </w:rPr>
        <w:t xml:space="preserve"> - Responsabilidades da CONTRATADA</w:t>
      </w:r>
    </w:p>
    <w:p w14:paraId="2B6835A2" w14:textId="77777777" w:rsidR="00D565DA" w:rsidRPr="00550D0A" w:rsidRDefault="00252D0E" w:rsidP="003E14DA">
      <w:pPr>
        <w:numPr>
          <w:ilvl w:val="1"/>
          <w:numId w:val="28"/>
        </w:numPr>
        <w:pBdr>
          <w:top w:val="nil"/>
          <w:left w:val="nil"/>
          <w:bottom w:val="nil"/>
          <w:right w:val="nil"/>
          <w:between w:val="nil"/>
        </w:pBdr>
        <w:tabs>
          <w:tab w:val="left" w:pos="844"/>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 CONTRATADA obriga-se a aceitar acréscimos ou supre ssões que o CONTRATANTE realizar, conforme disposto no artigo 125 da Lei 14.133/2021.</w:t>
      </w:r>
    </w:p>
    <w:p w14:paraId="57DE57CD" w14:textId="799CAE78" w:rsidR="00D565DA" w:rsidRPr="00550D0A" w:rsidRDefault="00252D0E" w:rsidP="003E14DA">
      <w:pPr>
        <w:numPr>
          <w:ilvl w:val="1"/>
          <w:numId w:val="28"/>
        </w:numPr>
        <w:pBdr>
          <w:top w:val="nil"/>
          <w:left w:val="nil"/>
          <w:bottom w:val="nil"/>
          <w:right w:val="nil"/>
          <w:between w:val="nil"/>
        </w:pBdr>
        <w:tabs>
          <w:tab w:val="left" w:pos="875"/>
        </w:tabs>
        <w:spacing w:before="90"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Assumir integral responsabilidade pela execução dos serviços objeto contratual que vir a efetuar, estando sempre de acordo com o estabelecido nas normas deste contrato e do </w:t>
      </w:r>
      <w:r w:rsidRPr="00550D0A">
        <w:rPr>
          <w:rFonts w:asciiTheme="majorHAnsi" w:eastAsia="Cambria" w:hAnsiTheme="majorHAnsi" w:cs="Cambria"/>
          <w:b/>
          <w:color w:val="000000"/>
          <w:sz w:val="20"/>
          <w:szCs w:val="20"/>
        </w:rPr>
        <w:t>Edital de Concorrência nº xxx/</w:t>
      </w:r>
      <w:r w:rsidR="009172E6" w:rsidRPr="00550D0A">
        <w:rPr>
          <w:rFonts w:asciiTheme="majorHAnsi" w:eastAsia="Cambria" w:hAnsiTheme="majorHAnsi" w:cs="Cambria"/>
          <w:b/>
          <w:color w:val="000000"/>
          <w:sz w:val="20"/>
          <w:szCs w:val="20"/>
        </w:rPr>
        <w:t>2026</w:t>
      </w: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e seus anexos.</w:t>
      </w:r>
    </w:p>
    <w:p w14:paraId="07DB260C" w14:textId="77777777" w:rsidR="00D565DA" w:rsidRPr="00550D0A" w:rsidRDefault="00252D0E" w:rsidP="003E14DA">
      <w:pPr>
        <w:numPr>
          <w:ilvl w:val="1"/>
          <w:numId w:val="28"/>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Assumir integral responsabilidade pelos danos decorrentes desta execução, inclusive perante terceiros;</w:t>
      </w:r>
    </w:p>
    <w:p w14:paraId="7D4F5447" w14:textId="77777777" w:rsidR="00D565DA" w:rsidRPr="00550D0A" w:rsidRDefault="00252D0E" w:rsidP="003E14DA">
      <w:pPr>
        <w:numPr>
          <w:ilvl w:val="1"/>
          <w:numId w:val="28"/>
        </w:numPr>
        <w:pBdr>
          <w:top w:val="nil"/>
          <w:left w:val="nil"/>
          <w:bottom w:val="nil"/>
          <w:right w:val="nil"/>
          <w:between w:val="nil"/>
        </w:pBdr>
        <w:tabs>
          <w:tab w:val="left" w:pos="890"/>
        </w:tabs>
        <w:spacing w:before="124"/>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Deverá proceder as correções que se tornarem necessárias à execução do objeto contratado, executando-o de acordo com a fiscalização do </w:t>
      </w:r>
      <w:r w:rsidRPr="00550D0A">
        <w:rPr>
          <w:rFonts w:asciiTheme="majorHAnsi" w:eastAsia="Cambria" w:hAnsiTheme="majorHAnsi" w:cs="Cambria"/>
          <w:b/>
          <w:color w:val="000000"/>
          <w:sz w:val="20"/>
          <w:szCs w:val="20"/>
        </w:rPr>
        <w:t xml:space="preserve">CONTRATANTE </w:t>
      </w:r>
      <w:r w:rsidRPr="00550D0A">
        <w:rPr>
          <w:rFonts w:asciiTheme="majorHAnsi" w:eastAsia="Cambria" w:hAnsiTheme="majorHAnsi" w:cs="Cambria"/>
          <w:color w:val="000000"/>
          <w:sz w:val="20"/>
          <w:szCs w:val="20"/>
        </w:rPr>
        <w:t>e especificações técnicas, qualidade e quantidades, constantes nas planilhas anexas ao Edital;</w:t>
      </w:r>
    </w:p>
    <w:p w14:paraId="6761114A" w14:textId="77777777" w:rsidR="00D565DA" w:rsidRPr="00550D0A" w:rsidRDefault="00252D0E" w:rsidP="003E14DA">
      <w:pPr>
        <w:numPr>
          <w:ilvl w:val="1"/>
          <w:numId w:val="28"/>
        </w:numPr>
        <w:pBdr>
          <w:top w:val="nil"/>
          <w:left w:val="nil"/>
          <w:bottom w:val="nil"/>
          <w:right w:val="nil"/>
          <w:between w:val="nil"/>
        </w:pBdr>
        <w:tabs>
          <w:tab w:val="left" w:pos="849"/>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Comunicar ao </w:t>
      </w:r>
      <w:r w:rsidRPr="00550D0A">
        <w:rPr>
          <w:rFonts w:asciiTheme="majorHAnsi" w:eastAsia="Cambria" w:hAnsiTheme="majorHAnsi" w:cs="Cambria"/>
          <w:b/>
          <w:color w:val="000000"/>
          <w:sz w:val="20"/>
          <w:szCs w:val="20"/>
        </w:rPr>
        <w:t xml:space="preserve">CONTRATANTE </w:t>
      </w:r>
      <w:r w:rsidRPr="00550D0A">
        <w:rPr>
          <w:rFonts w:asciiTheme="majorHAnsi" w:eastAsia="Cambria" w:hAnsiTheme="majorHAnsi" w:cs="Cambria"/>
          <w:color w:val="000000"/>
          <w:sz w:val="20"/>
          <w:szCs w:val="20"/>
        </w:rPr>
        <w:t>toda e qualquer irregularidade encontrada para o cumprimento do contrato;</w:t>
      </w:r>
    </w:p>
    <w:p w14:paraId="11E13A7F" w14:textId="77777777" w:rsidR="00D565DA" w:rsidRPr="00550D0A" w:rsidRDefault="00252D0E" w:rsidP="003E14DA">
      <w:pPr>
        <w:numPr>
          <w:ilvl w:val="1"/>
          <w:numId w:val="28"/>
        </w:numPr>
        <w:pBdr>
          <w:top w:val="nil"/>
          <w:left w:val="nil"/>
          <w:bottom w:val="nil"/>
          <w:right w:val="nil"/>
          <w:between w:val="nil"/>
        </w:pBdr>
        <w:tabs>
          <w:tab w:val="left" w:pos="859"/>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Manter, até o cumprimento final de sua obrigação, todas as condições de habilitação e qualificação exigidas na licitação, devendo comunicar imediatamente ao </w:t>
      </w:r>
      <w:r w:rsidRPr="00550D0A">
        <w:rPr>
          <w:rFonts w:asciiTheme="majorHAnsi" w:eastAsia="Cambria" w:hAnsiTheme="majorHAnsi" w:cs="Cambria"/>
          <w:b/>
          <w:color w:val="000000"/>
          <w:sz w:val="20"/>
          <w:szCs w:val="20"/>
        </w:rPr>
        <w:t xml:space="preserve">CONTRATANTE </w:t>
      </w:r>
      <w:r w:rsidRPr="00550D0A">
        <w:rPr>
          <w:rFonts w:asciiTheme="majorHAnsi" w:eastAsia="Cambria" w:hAnsiTheme="majorHAnsi" w:cs="Cambria"/>
          <w:color w:val="000000"/>
          <w:sz w:val="20"/>
          <w:szCs w:val="20"/>
        </w:rPr>
        <w:t>qualquer alteração;</w:t>
      </w:r>
    </w:p>
    <w:p w14:paraId="088DE239" w14:textId="77777777" w:rsidR="00D565DA" w:rsidRPr="00550D0A" w:rsidRDefault="00252D0E" w:rsidP="003E14DA">
      <w:pPr>
        <w:numPr>
          <w:ilvl w:val="1"/>
          <w:numId w:val="28"/>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O contratado deverá caso solicitado, apresentar comprovação do cumprimento da exigência de</w:t>
      </w:r>
    </w:p>
    <w:p w14:paraId="462C4E24" w14:textId="77777777" w:rsidR="00D565DA" w:rsidRPr="00550D0A" w:rsidRDefault="00252D0E" w:rsidP="003E14DA">
      <w:pPr>
        <w:pBdr>
          <w:top w:val="nil"/>
          <w:left w:val="nil"/>
          <w:bottom w:val="nil"/>
          <w:right w:val="nil"/>
          <w:between w:val="nil"/>
        </w:pBdr>
        <w:spacing w:before="79" w:line="237" w:lineRule="auto"/>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reserva de cargos previstas em Lei, bem como em outras normas específicas, para pessoa com deficiência, para reabilitado da Previdência Social e para aprendiz;</w:t>
      </w:r>
    </w:p>
    <w:p w14:paraId="2CBEA614" w14:textId="77777777" w:rsidR="00D565DA" w:rsidRPr="00550D0A" w:rsidRDefault="00252D0E" w:rsidP="003E14DA">
      <w:pPr>
        <w:numPr>
          <w:ilvl w:val="1"/>
          <w:numId w:val="28"/>
        </w:numPr>
        <w:pBdr>
          <w:top w:val="nil"/>
          <w:left w:val="nil"/>
          <w:bottom w:val="nil"/>
          <w:right w:val="nil"/>
          <w:between w:val="nil"/>
        </w:pBdr>
        <w:tabs>
          <w:tab w:val="left" w:pos="844"/>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Cumprir todas as obrigações e especificações técnicas dispostas nas planilhas anexas ao Edital.</w:t>
      </w:r>
    </w:p>
    <w:p w14:paraId="28F60F6E" w14:textId="77777777" w:rsidR="00D565DA" w:rsidRPr="00550D0A" w:rsidRDefault="00252D0E" w:rsidP="003E14DA">
      <w:pPr>
        <w:numPr>
          <w:ilvl w:val="1"/>
          <w:numId w:val="28"/>
        </w:numPr>
        <w:pBdr>
          <w:top w:val="nil"/>
          <w:left w:val="nil"/>
          <w:bottom w:val="nil"/>
          <w:right w:val="nil"/>
          <w:between w:val="nil"/>
        </w:pBdr>
        <w:tabs>
          <w:tab w:val="left" w:pos="844"/>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De acordo com o subitem 20.5 do edital a </w:t>
      </w:r>
      <w:r w:rsidRPr="00550D0A">
        <w:rPr>
          <w:rFonts w:asciiTheme="majorHAnsi" w:eastAsia="Cambria" w:hAnsiTheme="majorHAnsi" w:cs="Cambria"/>
          <w:b/>
          <w:color w:val="000000"/>
          <w:sz w:val="20"/>
          <w:szCs w:val="20"/>
        </w:rPr>
        <w:t xml:space="preserve">CONTRATADA </w:t>
      </w:r>
      <w:r w:rsidRPr="00550D0A">
        <w:rPr>
          <w:rFonts w:asciiTheme="majorHAnsi" w:eastAsia="Cambria" w:hAnsiTheme="majorHAnsi" w:cs="Cambria"/>
          <w:color w:val="000000"/>
          <w:sz w:val="20"/>
          <w:szCs w:val="20"/>
        </w:rPr>
        <w:t>não poderá alegar desconhecimento do local da obra.</w:t>
      </w:r>
    </w:p>
    <w:p w14:paraId="02BAB15A" w14:textId="77777777" w:rsidR="00D565DA" w:rsidRPr="00550D0A" w:rsidRDefault="00252D0E" w:rsidP="003E14DA">
      <w:pPr>
        <w:numPr>
          <w:ilvl w:val="1"/>
          <w:numId w:val="28"/>
        </w:numPr>
        <w:pBdr>
          <w:top w:val="nil"/>
          <w:left w:val="nil"/>
          <w:bottom w:val="nil"/>
          <w:right w:val="nil"/>
          <w:between w:val="nil"/>
        </w:pBdr>
        <w:tabs>
          <w:tab w:val="left" w:pos="967"/>
        </w:tabs>
        <w:spacing w:before="131"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A </w:t>
      </w:r>
      <w:r w:rsidRPr="00550D0A">
        <w:rPr>
          <w:rFonts w:asciiTheme="majorHAnsi" w:eastAsia="Cambria" w:hAnsiTheme="majorHAnsi" w:cs="Cambria"/>
          <w:b/>
          <w:color w:val="000000"/>
          <w:sz w:val="20"/>
          <w:szCs w:val="20"/>
        </w:rPr>
        <w:t xml:space="preserve">CONTRATADA </w:t>
      </w:r>
      <w:r w:rsidRPr="00550D0A">
        <w:rPr>
          <w:rFonts w:asciiTheme="majorHAnsi" w:eastAsia="Cambria" w:hAnsiTheme="majorHAnsi" w:cs="Cambria"/>
          <w:color w:val="000000"/>
          <w:sz w:val="20"/>
          <w:szCs w:val="20"/>
        </w:rPr>
        <w:t xml:space="preserve">deverá comunicar qualquer alteração à </w:t>
      </w:r>
      <w:r w:rsidRPr="00550D0A">
        <w:rPr>
          <w:rFonts w:asciiTheme="majorHAnsi" w:eastAsia="Cambria" w:hAnsiTheme="majorHAnsi" w:cs="Cambria"/>
          <w:b/>
          <w:color w:val="000000"/>
          <w:sz w:val="20"/>
          <w:szCs w:val="20"/>
        </w:rPr>
        <w:t>CONTRATANTE</w:t>
      </w:r>
      <w:r w:rsidRPr="00550D0A">
        <w:rPr>
          <w:rFonts w:asciiTheme="majorHAnsi" w:eastAsia="Cambria" w:hAnsiTheme="majorHAnsi" w:cs="Cambria"/>
          <w:color w:val="000000"/>
          <w:sz w:val="20"/>
          <w:szCs w:val="20"/>
        </w:rPr>
        <w:t>, especialmente quando se tratar de alteração de endereço, e-mail e telefone.</w:t>
      </w:r>
    </w:p>
    <w:p w14:paraId="4F327A9F" w14:textId="77777777" w:rsidR="00D565DA" w:rsidRPr="00550D0A" w:rsidRDefault="00252D0E" w:rsidP="003E14DA">
      <w:pPr>
        <w:numPr>
          <w:ilvl w:val="1"/>
          <w:numId w:val="28"/>
        </w:numPr>
        <w:pBdr>
          <w:top w:val="nil"/>
          <w:left w:val="nil"/>
          <w:bottom w:val="nil"/>
          <w:right w:val="nil"/>
          <w:between w:val="nil"/>
        </w:pBdr>
        <w:tabs>
          <w:tab w:val="left" w:pos="1005"/>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Apresentar </w:t>
      </w:r>
      <w:r w:rsidRPr="00550D0A">
        <w:rPr>
          <w:rFonts w:asciiTheme="majorHAnsi" w:eastAsia="Cambria" w:hAnsiTheme="majorHAnsi" w:cs="Cambria"/>
          <w:color w:val="000000"/>
          <w:sz w:val="20"/>
          <w:szCs w:val="20"/>
          <w:u w:val="single"/>
        </w:rPr>
        <w:t>garantia de execução do contrato</w:t>
      </w:r>
      <w:r w:rsidRPr="00550D0A">
        <w:rPr>
          <w:rFonts w:asciiTheme="majorHAnsi" w:eastAsia="Cambria" w:hAnsiTheme="majorHAnsi" w:cs="Cambria"/>
          <w:color w:val="000000"/>
          <w:sz w:val="20"/>
          <w:szCs w:val="20"/>
        </w:rPr>
        <w:t xml:space="preserve">, conforme art. 96 da Lei nº 14.133/2021, bem como, </w:t>
      </w:r>
      <w:r w:rsidRPr="00550D0A">
        <w:rPr>
          <w:rFonts w:asciiTheme="majorHAnsi" w:eastAsia="Cambria" w:hAnsiTheme="majorHAnsi" w:cs="Cambria"/>
          <w:color w:val="000000"/>
          <w:sz w:val="20"/>
          <w:szCs w:val="20"/>
          <w:u w:val="single"/>
        </w:rPr>
        <w:t>garantia adicional</w:t>
      </w:r>
      <w:r w:rsidRPr="00550D0A">
        <w:rPr>
          <w:rFonts w:asciiTheme="majorHAnsi" w:eastAsia="Cambria" w:hAnsiTheme="majorHAnsi" w:cs="Cambria"/>
          <w:color w:val="000000"/>
          <w:sz w:val="20"/>
          <w:szCs w:val="20"/>
        </w:rPr>
        <w:t>, prevista no art. 59, § 5º da Lei Federal nº 14.133/2021, quando for o caso, ambas no prazo máximo de 10 (dez) dias úteis, prorrogáveis por igual período, a critério do Município, contados da assinatura do contrato.</w:t>
      </w:r>
    </w:p>
    <w:p w14:paraId="5E97170E"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655C5724" w14:textId="77777777" w:rsidR="00D565DA" w:rsidRPr="00550D0A" w:rsidRDefault="00252D0E" w:rsidP="003E14DA">
      <w:pPr>
        <w:pStyle w:val="Ttulo1"/>
        <w:spacing w:before="229"/>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DÉCIMA SEGUNDA</w:t>
      </w:r>
      <w:r w:rsidRPr="00550D0A">
        <w:rPr>
          <w:rFonts w:asciiTheme="majorHAnsi" w:eastAsia="Cambria" w:hAnsiTheme="majorHAnsi" w:cs="Cambria"/>
          <w:sz w:val="20"/>
          <w:szCs w:val="20"/>
        </w:rPr>
        <w:t xml:space="preserve"> - Das Sanções</w:t>
      </w:r>
    </w:p>
    <w:p w14:paraId="2287DEDD" w14:textId="77777777" w:rsidR="00D565DA" w:rsidRPr="00550D0A" w:rsidRDefault="00252D0E" w:rsidP="003E14DA">
      <w:pPr>
        <w:numPr>
          <w:ilvl w:val="1"/>
          <w:numId w:val="27"/>
        </w:numPr>
        <w:pBdr>
          <w:top w:val="nil"/>
          <w:left w:val="nil"/>
          <w:bottom w:val="nil"/>
          <w:right w:val="nil"/>
          <w:between w:val="nil"/>
        </w:pBdr>
        <w:tabs>
          <w:tab w:val="left" w:pos="849"/>
        </w:tabs>
        <w:spacing w:before="12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As sanções que poderão ser aplicadas ao CONTRATADO são as previstas na Lei Federal nº 14.133, de 1º de abril de 2021, neste Edital de Licitação e no respectivo Contrato, sem prejuízo do disposto na Lei Federal nº 12.846, de 1º de agosto de 2013.</w:t>
      </w:r>
    </w:p>
    <w:p w14:paraId="517D9582" w14:textId="77777777" w:rsidR="00D565DA" w:rsidRPr="00550D0A" w:rsidRDefault="00252D0E" w:rsidP="003E14DA">
      <w:pPr>
        <w:numPr>
          <w:ilvl w:val="1"/>
          <w:numId w:val="27"/>
        </w:numPr>
        <w:pBdr>
          <w:top w:val="nil"/>
          <w:left w:val="nil"/>
          <w:bottom w:val="nil"/>
          <w:right w:val="nil"/>
          <w:between w:val="nil"/>
        </w:pBdr>
        <w:tabs>
          <w:tab w:val="left" w:pos="844"/>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Sanções que poderão ser cominadas ao CONTRATADO, garantidos os direitos ao contraditório e à ampla defesa:</w:t>
      </w:r>
    </w:p>
    <w:p w14:paraId="59DD722B" w14:textId="77777777" w:rsidR="00D565DA" w:rsidRPr="00550D0A" w:rsidRDefault="00252D0E" w:rsidP="003E14DA">
      <w:pPr>
        <w:pStyle w:val="Ttulo1"/>
        <w:numPr>
          <w:ilvl w:val="0"/>
          <w:numId w:val="26"/>
        </w:numPr>
        <w:tabs>
          <w:tab w:val="left" w:pos="565"/>
        </w:tabs>
        <w:spacing w:before="125"/>
        <w:ind w:left="567" w:firstLine="0"/>
        <w:jc w:val="both"/>
        <w:rPr>
          <w:rFonts w:asciiTheme="majorHAnsi" w:eastAsia="Cambria" w:hAnsiTheme="majorHAnsi" w:cs="Cambria"/>
          <w:b w:val="0"/>
          <w:sz w:val="20"/>
          <w:szCs w:val="20"/>
        </w:rPr>
      </w:pPr>
      <w:r w:rsidRPr="00550D0A">
        <w:rPr>
          <w:rFonts w:asciiTheme="majorHAnsi" w:eastAsia="Cambria" w:hAnsiTheme="majorHAnsi" w:cs="Cambria"/>
          <w:sz w:val="20"/>
          <w:szCs w:val="20"/>
        </w:rPr>
        <w:t>Advertência</w:t>
      </w:r>
      <w:r w:rsidRPr="00550D0A">
        <w:rPr>
          <w:rFonts w:asciiTheme="majorHAnsi" w:eastAsia="Cambria" w:hAnsiTheme="majorHAnsi" w:cs="Cambria"/>
          <w:b w:val="0"/>
          <w:sz w:val="20"/>
          <w:szCs w:val="20"/>
        </w:rPr>
        <w:t>;</w:t>
      </w:r>
    </w:p>
    <w:p w14:paraId="1F71C293" w14:textId="77777777" w:rsidR="00D565DA" w:rsidRPr="00550D0A" w:rsidRDefault="00252D0E" w:rsidP="003E14DA">
      <w:pPr>
        <w:numPr>
          <w:ilvl w:val="0"/>
          <w:numId w:val="26"/>
        </w:numPr>
        <w:pBdr>
          <w:top w:val="nil"/>
          <w:left w:val="nil"/>
          <w:bottom w:val="nil"/>
          <w:right w:val="nil"/>
          <w:between w:val="nil"/>
        </w:pBdr>
        <w:tabs>
          <w:tab w:val="left" w:pos="642"/>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Multa</w:t>
      </w:r>
      <w:r w:rsidRPr="00550D0A">
        <w:rPr>
          <w:rFonts w:asciiTheme="majorHAnsi" w:eastAsia="Cambria" w:hAnsiTheme="majorHAnsi" w:cs="Cambria"/>
          <w:color w:val="000000"/>
          <w:sz w:val="20"/>
          <w:szCs w:val="20"/>
        </w:rPr>
        <w:t>, que será deduzida dos respectivos créditos, ou cobrados administrativamente ou judicialmente:</w:t>
      </w:r>
    </w:p>
    <w:p w14:paraId="6A424AE8" w14:textId="77777777" w:rsidR="00D565DA" w:rsidRPr="00550D0A" w:rsidRDefault="00252D0E" w:rsidP="003E14DA">
      <w:pPr>
        <w:numPr>
          <w:ilvl w:val="1"/>
          <w:numId w:val="26"/>
        </w:numPr>
        <w:pBdr>
          <w:top w:val="nil"/>
          <w:left w:val="nil"/>
          <w:bottom w:val="nil"/>
          <w:right w:val="nil"/>
          <w:between w:val="nil"/>
        </w:pBdr>
        <w:tabs>
          <w:tab w:val="left" w:pos="630"/>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De até 5% sobre o valor total do contrato ou instrumento equivalente, diante do cometimento da conduta prevista na alínea "g" do item 12.3;</w:t>
      </w:r>
    </w:p>
    <w:p w14:paraId="0C408764" w14:textId="77777777" w:rsidR="00D565DA" w:rsidRPr="00550D0A" w:rsidRDefault="00252D0E" w:rsidP="003E14DA">
      <w:pPr>
        <w:numPr>
          <w:ilvl w:val="1"/>
          <w:numId w:val="26"/>
        </w:numPr>
        <w:pBdr>
          <w:top w:val="nil"/>
          <w:left w:val="nil"/>
          <w:bottom w:val="nil"/>
          <w:right w:val="nil"/>
          <w:between w:val="nil"/>
        </w:pBdr>
        <w:tabs>
          <w:tab w:val="left" w:pos="613"/>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0,2% (zero vírgula dois por cento) do valor total do contrato ou instrumento equivalente por dia que exceder ao prazo para entrega do objeto, </w:t>
      </w:r>
      <w:r w:rsidRPr="00550D0A">
        <w:rPr>
          <w:rFonts w:asciiTheme="majorHAnsi" w:eastAsia="Cambria" w:hAnsiTheme="majorHAnsi" w:cs="Cambria"/>
          <w:b/>
          <w:color w:val="000000"/>
          <w:sz w:val="20"/>
          <w:szCs w:val="20"/>
        </w:rPr>
        <w:t>até o limite de 10% (dez por cento)</w:t>
      </w:r>
      <w:r w:rsidRPr="00550D0A">
        <w:rPr>
          <w:rFonts w:asciiTheme="majorHAnsi" w:eastAsia="Cambria" w:hAnsiTheme="majorHAnsi" w:cs="Cambria"/>
          <w:color w:val="000000"/>
          <w:sz w:val="20"/>
          <w:szCs w:val="20"/>
        </w:rPr>
        <w:t>;</w:t>
      </w:r>
    </w:p>
    <w:p w14:paraId="2296CA64" w14:textId="77777777" w:rsidR="00D565DA" w:rsidRPr="00550D0A" w:rsidRDefault="00252D0E" w:rsidP="003E14DA">
      <w:pPr>
        <w:numPr>
          <w:ilvl w:val="1"/>
          <w:numId w:val="26"/>
        </w:numPr>
        <w:pBdr>
          <w:top w:val="nil"/>
          <w:left w:val="nil"/>
          <w:bottom w:val="nil"/>
          <w:right w:val="nil"/>
          <w:between w:val="nil"/>
        </w:pBdr>
        <w:tabs>
          <w:tab w:val="left" w:pos="596"/>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lastRenderedPageBreak/>
        <w:t xml:space="preserve">De até 10% (dez por cento) em caso de </w:t>
      </w:r>
      <w:r w:rsidRPr="00550D0A">
        <w:rPr>
          <w:rFonts w:asciiTheme="majorHAnsi" w:eastAsia="Cambria" w:hAnsiTheme="majorHAnsi" w:cs="Cambria"/>
          <w:b/>
          <w:color w:val="000000"/>
          <w:sz w:val="20"/>
          <w:szCs w:val="20"/>
        </w:rPr>
        <w:t xml:space="preserve">inexecução parcial </w:t>
      </w:r>
      <w:r w:rsidRPr="00550D0A">
        <w:rPr>
          <w:rFonts w:asciiTheme="majorHAnsi" w:eastAsia="Cambria" w:hAnsiTheme="majorHAnsi" w:cs="Cambria"/>
          <w:color w:val="000000"/>
          <w:sz w:val="20"/>
          <w:szCs w:val="20"/>
        </w:rPr>
        <w:t>e do cometimento das condutas previstas nas alíneas “b” e “e” do item 12.3, sobre o valor total do contrato ou instrumento equivalente, em percentual proporcional ao descumprimento e prejuízos sofridos pelo Município em decorrência do descumprimento, sem prejuízo da apuração e reparação do dano que a exceder;</w:t>
      </w:r>
    </w:p>
    <w:p w14:paraId="0DDF279D" w14:textId="77777777" w:rsidR="00D565DA" w:rsidRPr="00550D0A" w:rsidRDefault="00252D0E" w:rsidP="003E14DA">
      <w:pPr>
        <w:numPr>
          <w:ilvl w:val="1"/>
          <w:numId w:val="26"/>
        </w:numPr>
        <w:pBdr>
          <w:top w:val="nil"/>
          <w:left w:val="nil"/>
          <w:bottom w:val="nil"/>
          <w:right w:val="nil"/>
          <w:between w:val="nil"/>
        </w:pBdr>
        <w:tabs>
          <w:tab w:val="left" w:pos="632"/>
        </w:tabs>
        <w:spacing w:before="12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De até 15% (quinze por cento) nos casos de </w:t>
      </w:r>
      <w:r w:rsidRPr="00550D0A">
        <w:rPr>
          <w:rFonts w:asciiTheme="majorHAnsi" w:eastAsia="Cambria" w:hAnsiTheme="majorHAnsi" w:cs="Cambria"/>
          <w:b/>
          <w:color w:val="000000"/>
          <w:sz w:val="20"/>
          <w:szCs w:val="20"/>
        </w:rPr>
        <w:t xml:space="preserve">inexecução contratual </w:t>
      </w:r>
      <w:r w:rsidRPr="00550D0A">
        <w:rPr>
          <w:rFonts w:asciiTheme="majorHAnsi" w:eastAsia="Cambria" w:hAnsiTheme="majorHAnsi" w:cs="Cambria"/>
          <w:color w:val="000000"/>
          <w:sz w:val="20"/>
          <w:szCs w:val="20"/>
        </w:rPr>
        <w:t>total e do cometimento da conduta prevista na alínea “f” do item 12.3 sobre o valor total do contrato ou instrumento equivalente, por parte do proponente vencedor, sem prejuízo da apuração e reparação do dano que a exceder;</w:t>
      </w:r>
    </w:p>
    <w:p w14:paraId="44FF57E0" w14:textId="77777777" w:rsidR="00D565DA" w:rsidRPr="00550D0A" w:rsidRDefault="00252D0E" w:rsidP="003E14DA">
      <w:pPr>
        <w:numPr>
          <w:ilvl w:val="1"/>
          <w:numId w:val="26"/>
        </w:numPr>
        <w:pBdr>
          <w:top w:val="nil"/>
          <w:left w:val="nil"/>
          <w:bottom w:val="nil"/>
          <w:right w:val="nil"/>
          <w:between w:val="nil"/>
        </w:pBdr>
        <w:tabs>
          <w:tab w:val="left" w:pos="613"/>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De até 30% (trinta por cento) sobre o valor total da proposta/contrato ou instrumento equivalente, diante do cometimento das condutas previstas nas alíneas "h", "i", "j", "k” e “l” do item 12.3 do Edital;</w:t>
      </w:r>
    </w:p>
    <w:p w14:paraId="12DAFBCD" w14:textId="77777777" w:rsidR="00D565DA" w:rsidRPr="00550D0A" w:rsidRDefault="00252D0E" w:rsidP="003E14DA">
      <w:pPr>
        <w:numPr>
          <w:ilvl w:val="0"/>
          <w:numId w:val="26"/>
        </w:numPr>
        <w:pBdr>
          <w:top w:val="nil"/>
          <w:left w:val="nil"/>
          <w:bottom w:val="nil"/>
          <w:right w:val="nil"/>
          <w:between w:val="nil"/>
        </w:pBdr>
        <w:tabs>
          <w:tab w:val="left" w:pos="719"/>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Impedimento de licitar e contratar</w:t>
      </w:r>
      <w:r w:rsidRPr="00550D0A">
        <w:rPr>
          <w:rFonts w:asciiTheme="majorHAnsi" w:eastAsia="Cambria" w:hAnsiTheme="majorHAnsi" w:cs="Cambria"/>
          <w:color w:val="000000"/>
          <w:sz w:val="20"/>
          <w:szCs w:val="20"/>
        </w:rPr>
        <w:t>, com o Município, Administração Direta e Indireta, pelo prazo de até 3 (três) anos, sem prejuízo das demais cominações legais e contratuais.</w:t>
      </w:r>
    </w:p>
    <w:p w14:paraId="75FAAFA0" w14:textId="77777777" w:rsidR="00D565DA" w:rsidRPr="00550D0A" w:rsidRDefault="00252D0E" w:rsidP="003E14DA">
      <w:pPr>
        <w:numPr>
          <w:ilvl w:val="0"/>
          <w:numId w:val="26"/>
        </w:numPr>
        <w:pBdr>
          <w:top w:val="nil"/>
          <w:left w:val="nil"/>
          <w:bottom w:val="nil"/>
          <w:right w:val="nil"/>
          <w:between w:val="nil"/>
        </w:pBdr>
        <w:tabs>
          <w:tab w:val="left" w:pos="736"/>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Declaração de inidoneidade para licitar ou contratar</w:t>
      </w:r>
      <w:r w:rsidRPr="00550D0A">
        <w:rPr>
          <w:rFonts w:asciiTheme="majorHAnsi" w:eastAsia="Cambria" w:hAnsiTheme="majorHAnsi" w:cs="Cambria"/>
          <w:color w:val="000000"/>
          <w:sz w:val="20"/>
          <w:szCs w:val="20"/>
        </w:rPr>
        <w:t>, pelo prazo mínimo de 3 (três) anos e máximo de 6 (seis) anos.</w:t>
      </w:r>
    </w:p>
    <w:p w14:paraId="2D308A42" w14:textId="77777777" w:rsidR="00D565DA" w:rsidRPr="00550D0A" w:rsidRDefault="00252D0E" w:rsidP="003E14DA">
      <w:pPr>
        <w:numPr>
          <w:ilvl w:val="1"/>
          <w:numId w:val="27"/>
        </w:numPr>
        <w:pBdr>
          <w:top w:val="nil"/>
          <w:left w:val="nil"/>
          <w:bottom w:val="nil"/>
          <w:right w:val="nil"/>
          <w:between w:val="nil"/>
        </w:pBdr>
        <w:tabs>
          <w:tab w:val="left" w:pos="844"/>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A CONTRATADA </w:t>
      </w:r>
      <w:r w:rsidRPr="00550D0A">
        <w:rPr>
          <w:rFonts w:asciiTheme="majorHAnsi" w:eastAsia="Cambria" w:hAnsiTheme="majorHAnsi" w:cs="Cambria"/>
          <w:color w:val="000000"/>
          <w:sz w:val="20"/>
          <w:szCs w:val="20"/>
        </w:rPr>
        <w:t>será responsabilizado, pelo cometimento das seguintes infrações:</w:t>
      </w:r>
    </w:p>
    <w:p w14:paraId="3A34C6A4" w14:textId="77777777" w:rsidR="00D565DA" w:rsidRPr="00550D0A" w:rsidRDefault="00252D0E" w:rsidP="003E14DA">
      <w:pPr>
        <w:numPr>
          <w:ilvl w:val="0"/>
          <w:numId w:val="25"/>
        </w:numPr>
        <w:pBdr>
          <w:top w:val="nil"/>
          <w:left w:val="nil"/>
          <w:bottom w:val="nil"/>
          <w:right w:val="nil"/>
          <w:between w:val="nil"/>
        </w:pBdr>
        <w:tabs>
          <w:tab w:val="left" w:pos="596"/>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Dar causa à inexecução parcial do contrato;</w:t>
      </w:r>
    </w:p>
    <w:p w14:paraId="15B5520E" w14:textId="77777777" w:rsidR="00D565DA" w:rsidRPr="00550D0A" w:rsidRDefault="00252D0E" w:rsidP="003E14DA">
      <w:pPr>
        <w:numPr>
          <w:ilvl w:val="0"/>
          <w:numId w:val="25"/>
        </w:numPr>
        <w:pBdr>
          <w:top w:val="nil"/>
          <w:left w:val="nil"/>
          <w:bottom w:val="nil"/>
          <w:right w:val="nil"/>
          <w:between w:val="nil"/>
        </w:pBdr>
        <w:tabs>
          <w:tab w:val="left" w:pos="613"/>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Descumprir as obrigações decorrentes do contrato;</w:t>
      </w:r>
    </w:p>
    <w:p w14:paraId="681999B5" w14:textId="77777777" w:rsidR="00D565DA" w:rsidRPr="00550D0A" w:rsidRDefault="00252D0E" w:rsidP="003E14DA">
      <w:pPr>
        <w:numPr>
          <w:ilvl w:val="0"/>
          <w:numId w:val="25"/>
        </w:numPr>
        <w:pBdr>
          <w:top w:val="nil"/>
          <w:left w:val="nil"/>
          <w:bottom w:val="nil"/>
          <w:right w:val="nil"/>
          <w:between w:val="nil"/>
        </w:pBdr>
        <w:tabs>
          <w:tab w:val="left" w:pos="613"/>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Dar causa à inexecução parcial do contrato que cause grave dano à Administração, ao funcionamento dos serviços públicos ou ao interesse coletivo;</w:t>
      </w:r>
    </w:p>
    <w:p w14:paraId="392A9E8E" w14:textId="77777777" w:rsidR="00D565DA" w:rsidRPr="00550D0A" w:rsidRDefault="00252D0E" w:rsidP="003E14DA">
      <w:pPr>
        <w:numPr>
          <w:ilvl w:val="0"/>
          <w:numId w:val="25"/>
        </w:numPr>
        <w:pBdr>
          <w:top w:val="nil"/>
          <w:left w:val="nil"/>
          <w:bottom w:val="nil"/>
          <w:right w:val="nil"/>
          <w:between w:val="nil"/>
        </w:pBdr>
        <w:tabs>
          <w:tab w:val="left" w:pos="613"/>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Dar causa à inexecução total do contrato;</w:t>
      </w:r>
    </w:p>
    <w:p w14:paraId="33117358" w14:textId="77777777" w:rsidR="00D565DA" w:rsidRPr="00550D0A" w:rsidRDefault="00252D0E" w:rsidP="003E14DA">
      <w:pPr>
        <w:numPr>
          <w:ilvl w:val="0"/>
          <w:numId w:val="25"/>
        </w:numPr>
        <w:pBdr>
          <w:top w:val="nil"/>
          <w:left w:val="nil"/>
          <w:bottom w:val="nil"/>
          <w:right w:val="nil"/>
          <w:between w:val="nil"/>
        </w:pBdr>
        <w:tabs>
          <w:tab w:val="left" w:pos="635"/>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Não celebrar contrato ou não entregar a documentação exigida para a contratação, quando convocado dentro do prazo de validade de sua proposta;</w:t>
      </w:r>
    </w:p>
    <w:p w14:paraId="3F82D4EE" w14:textId="77777777" w:rsidR="00D565DA" w:rsidRPr="00550D0A" w:rsidRDefault="00252D0E" w:rsidP="003E14DA">
      <w:pPr>
        <w:numPr>
          <w:ilvl w:val="0"/>
          <w:numId w:val="25"/>
        </w:numPr>
        <w:pBdr>
          <w:top w:val="nil"/>
          <w:left w:val="nil"/>
          <w:bottom w:val="nil"/>
          <w:right w:val="nil"/>
          <w:between w:val="nil"/>
        </w:pBdr>
        <w:tabs>
          <w:tab w:val="left" w:pos="584"/>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Não apresentar garantia de execução do contrato, conforme art. 96 da Lei nº 14.133/2021, bem como, garantia adicional, prevista no art. 59, § 5º da Lei Federal nº 14.133/2021, exigidas no item 11.12 do contrato, quando regularmente convocado pela Administração;</w:t>
      </w:r>
    </w:p>
    <w:p w14:paraId="192F7FC3" w14:textId="77777777" w:rsidR="00D565DA" w:rsidRPr="00550D0A" w:rsidRDefault="00252D0E" w:rsidP="003E14DA">
      <w:pPr>
        <w:numPr>
          <w:ilvl w:val="0"/>
          <w:numId w:val="25"/>
        </w:numPr>
        <w:pBdr>
          <w:top w:val="nil"/>
          <w:left w:val="nil"/>
          <w:bottom w:val="nil"/>
          <w:right w:val="nil"/>
          <w:between w:val="nil"/>
        </w:pBdr>
        <w:tabs>
          <w:tab w:val="left" w:pos="596"/>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Ensejar o retardamento da execução do objeto da contratação, sem motivo justificado;</w:t>
      </w:r>
    </w:p>
    <w:p w14:paraId="4E451263" w14:textId="77777777" w:rsidR="00D565DA" w:rsidRPr="00550D0A" w:rsidRDefault="00252D0E" w:rsidP="003E14DA">
      <w:pPr>
        <w:numPr>
          <w:ilvl w:val="0"/>
          <w:numId w:val="25"/>
        </w:numPr>
        <w:pBdr>
          <w:top w:val="nil"/>
          <w:left w:val="nil"/>
          <w:bottom w:val="nil"/>
          <w:right w:val="nil"/>
          <w:between w:val="nil"/>
        </w:pBdr>
        <w:tabs>
          <w:tab w:val="left" w:pos="654"/>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Apresentar declaração ou documentação falsa exigida para a contratação ou prestar declaração falsa durante a execução do contrato;</w:t>
      </w:r>
    </w:p>
    <w:p w14:paraId="4ADF42CC" w14:textId="77777777" w:rsidR="00D565DA" w:rsidRPr="00550D0A" w:rsidRDefault="00252D0E" w:rsidP="003E14DA">
      <w:pPr>
        <w:numPr>
          <w:ilvl w:val="0"/>
          <w:numId w:val="25"/>
        </w:numPr>
        <w:pBdr>
          <w:top w:val="nil"/>
          <w:left w:val="nil"/>
          <w:bottom w:val="nil"/>
          <w:right w:val="nil"/>
          <w:between w:val="nil"/>
        </w:pBdr>
        <w:tabs>
          <w:tab w:val="left" w:pos="536"/>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Praticar ato fraudulento na execução do contrato;</w:t>
      </w:r>
    </w:p>
    <w:p w14:paraId="721255FC" w14:textId="77777777" w:rsidR="00D565DA" w:rsidRPr="00550D0A" w:rsidRDefault="00252D0E" w:rsidP="003E14DA">
      <w:pPr>
        <w:numPr>
          <w:ilvl w:val="0"/>
          <w:numId w:val="25"/>
        </w:numPr>
        <w:pBdr>
          <w:top w:val="nil"/>
          <w:left w:val="nil"/>
          <w:bottom w:val="nil"/>
          <w:right w:val="nil"/>
          <w:between w:val="nil"/>
        </w:pBdr>
        <w:tabs>
          <w:tab w:val="left" w:pos="553"/>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Comportar-se de modo inidôneo ou cometer fraude de qualquer natureza;</w:t>
      </w:r>
    </w:p>
    <w:p w14:paraId="4479A87F" w14:textId="77777777" w:rsidR="00D565DA" w:rsidRPr="00550D0A" w:rsidRDefault="00252D0E" w:rsidP="003E14DA">
      <w:pPr>
        <w:numPr>
          <w:ilvl w:val="0"/>
          <w:numId w:val="25"/>
        </w:numPr>
        <w:pBdr>
          <w:top w:val="nil"/>
          <w:left w:val="nil"/>
          <w:bottom w:val="nil"/>
          <w:right w:val="nil"/>
          <w:between w:val="nil"/>
        </w:pBdr>
        <w:tabs>
          <w:tab w:val="left" w:pos="613"/>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Praticar atos ilícitos com vistas a frustrar os objetivos da contratação;</w:t>
      </w:r>
    </w:p>
    <w:p w14:paraId="0A41E509" w14:textId="77777777" w:rsidR="00D565DA" w:rsidRPr="00550D0A" w:rsidRDefault="00252D0E" w:rsidP="003E14DA">
      <w:pPr>
        <w:numPr>
          <w:ilvl w:val="0"/>
          <w:numId w:val="25"/>
        </w:numPr>
        <w:pBdr>
          <w:top w:val="nil"/>
          <w:left w:val="nil"/>
          <w:bottom w:val="nil"/>
          <w:right w:val="nil"/>
          <w:between w:val="nil"/>
        </w:pBdr>
        <w:tabs>
          <w:tab w:val="left" w:pos="536"/>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Praticar ato lesivo previsto no art. 5º da Lei nº 12.846, de 1º de agosto de 2013.</w:t>
      </w:r>
    </w:p>
    <w:p w14:paraId="1CFC3608" w14:textId="77777777" w:rsidR="00D565DA" w:rsidRPr="00550D0A" w:rsidRDefault="00252D0E" w:rsidP="003E14DA">
      <w:pPr>
        <w:numPr>
          <w:ilvl w:val="2"/>
          <w:numId w:val="27"/>
        </w:numPr>
        <w:pBdr>
          <w:top w:val="nil"/>
          <w:left w:val="nil"/>
          <w:bottom w:val="nil"/>
          <w:right w:val="nil"/>
          <w:between w:val="nil"/>
        </w:pBdr>
        <w:tabs>
          <w:tab w:val="left" w:pos="1043"/>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Considera-se a conduta prevista na alínea "c" do item 12.3 como sendo o inadimplemento grave ou inescusável de obrigação assumida pela contratada.</w:t>
      </w:r>
    </w:p>
    <w:p w14:paraId="12B18762" w14:textId="77777777" w:rsidR="00D565DA" w:rsidRPr="00550D0A" w:rsidRDefault="00252D0E" w:rsidP="003E14DA">
      <w:pPr>
        <w:numPr>
          <w:ilvl w:val="2"/>
          <w:numId w:val="27"/>
        </w:numPr>
        <w:pBdr>
          <w:top w:val="nil"/>
          <w:left w:val="nil"/>
          <w:bottom w:val="nil"/>
          <w:right w:val="nil"/>
          <w:between w:val="nil"/>
        </w:pBdr>
        <w:tabs>
          <w:tab w:val="left" w:pos="1103"/>
        </w:tabs>
        <w:spacing w:before="128"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Considera-se a conduta da alínea "g" do item 12.3 como sendo o atraso que importe em consequências graves para o cumprimento das obrigações contratuais.</w:t>
      </w:r>
    </w:p>
    <w:p w14:paraId="3FA3701A" w14:textId="77777777" w:rsidR="00D565DA" w:rsidRPr="00550D0A" w:rsidRDefault="00252D0E" w:rsidP="003E14DA">
      <w:pPr>
        <w:numPr>
          <w:ilvl w:val="2"/>
          <w:numId w:val="27"/>
        </w:numPr>
        <w:pBdr>
          <w:top w:val="nil"/>
          <w:left w:val="nil"/>
          <w:bottom w:val="nil"/>
          <w:right w:val="nil"/>
          <w:between w:val="nil"/>
        </w:pBdr>
        <w:tabs>
          <w:tab w:val="left" w:pos="1036"/>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Considera-se a conduta da alínea "i" do item 12.3 como sendo a prática de qualquer ato destinado à obtenção de vantagem ilícita ou que induza ou mantenha em erro agentes públicos da Prefeitura Municipal, com exceção da conduta disposta no inciso "h" do item 12.3.</w:t>
      </w:r>
    </w:p>
    <w:p w14:paraId="7C106371" w14:textId="77777777" w:rsidR="00D565DA" w:rsidRPr="00550D0A" w:rsidRDefault="00252D0E" w:rsidP="003E14DA">
      <w:pPr>
        <w:numPr>
          <w:ilvl w:val="2"/>
          <w:numId w:val="27"/>
        </w:numPr>
        <w:pBdr>
          <w:top w:val="nil"/>
          <w:left w:val="nil"/>
          <w:bottom w:val="nil"/>
          <w:right w:val="nil"/>
          <w:between w:val="nil"/>
        </w:pBdr>
        <w:tabs>
          <w:tab w:val="left" w:pos="1063"/>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Considera-se a conduta do inciso "j" do item 12.3 como sendo a prática de atos direcionados a prejudicar o bom andamento do contrato, sem prejuízo de outras que venham a ser verificadas no decorrer da execução contratual.</w:t>
      </w:r>
    </w:p>
    <w:p w14:paraId="1BC3E9A1" w14:textId="77777777" w:rsidR="00D565DA" w:rsidRPr="00550D0A" w:rsidRDefault="00252D0E" w:rsidP="003E14DA">
      <w:pPr>
        <w:numPr>
          <w:ilvl w:val="1"/>
          <w:numId w:val="27"/>
        </w:numPr>
        <w:pBdr>
          <w:top w:val="nil"/>
          <w:left w:val="nil"/>
          <w:bottom w:val="nil"/>
          <w:right w:val="nil"/>
          <w:between w:val="nil"/>
        </w:pBdr>
        <w:tabs>
          <w:tab w:val="left" w:pos="875"/>
        </w:tabs>
        <w:spacing w:before="12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As multas aplicáveis para o caso de praticar ato lesivo obedecerão ao regramento previsto na Lei Federal nº 12.846, de 1º de agosto de 2013 e na Lei Municipal nº 8.983, de 06 de agosto de 2021 e na regulamentação vigente.</w:t>
      </w:r>
    </w:p>
    <w:p w14:paraId="45E67777" w14:textId="77777777" w:rsidR="00D565DA" w:rsidRPr="00550D0A" w:rsidRDefault="00252D0E" w:rsidP="003E14DA">
      <w:pPr>
        <w:numPr>
          <w:ilvl w:val="1"/>
          <w:numId w:val="27"/>
        </w:numPr>
        <w:pBdr>
          <w:top w:val="nil"/>
          <w:left w:val="nil"/>
          <w:bottom w:val="nil"/>
          <w:right w:val="nil"/>
          <w:between w:val="nil"/>
        </w:pBdr>
        <w:tabs>
          <w:tab w:val="left" w:pos="844"/>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As multas deverão ser pagas junto à Tesouraria da Secretaria de Fazenda do Município até o dia de pagamento que a </w:t>
      </w:r>
      <w:r w:rsidRPr="00550D0A">
        <w:rPr>
          <w:rFonts w:asciiTheme="majorHAnsi" w:eastAsia="Cambria" w:hAnsiTheme="majorHAnsi" w:cs="Cambria"/>
          <w:b/>
          <w:color w:val="000000"/>
          <w:sz w:val="20"/>
          <w:szCs w:val="20"/>
        </w:rPr>
        <w:t xml:space="preserve">CONTRATADA </w:t>
      </w:r>
      <w:r w:rsidRPr="00550D0A">
        <w:rPr>
          <w:rFonts w:asciiTheme="majorHAnsi" w:eastAsia="Cambria" w:hAnsiTheme="majorHAnsi" w:cs="Cambria"/>
          <w:color w:val="000000"/>
          <w:sz w:val="20"/>
          <w:szCs w:val="20"/>
        </w:rPr>
        <w:t>tiver direito, mediante o envio da guia para pagamento pela Unidade Gestora ao CONTRATADO, ou poderão ser cobradas judicialmente após 30 (trinta) dias da notificação.</w:t>
      </w:r>
    </w:p>
    <w:p w14:paraId="3581EFFD" w14:textId="77777777" w:rsidR="00D565DA" w:rsidRPr="00550D0A" w:rsidRDefault="00252D0E" w:rsidP="003E14DA">
      <w:pPr>
        <w:numPr>
          <w:ilvl w:val="1"/>
          <w:numId w:val="27"/>
        </w:numPr>
        <w:pBdr>
          <w:top w:val="nil"/>
          <w:left w:val="nil"/>
          <w:bottom w:val="nil"/>
          <w:right w:val="nil"/>
          <w:between w:val="nil"/>
        </w:pBdr>
        <w:tabs>
          <w:tab w:val="left" w:pos="923"/>
        </w:tabs>
        <w:spacing w:before="90"/>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Nas sanções previstas neste contrato/ata de registro de preços ou instrumento equivalente, a Administração considerará, motivadamente, a natureza e a gravidade da infração cometida; as circunstâncias agravantes ou atenuantes; as </w:t>
      </w:r>
      <w:r w:rsidRPr="00550D0A">
        <w:rPr>
          <w:rFonts w:asciiTheme="majorHAnsi" w:eastAsia="Cambria" w:hAnsiTheme="majorHAnsi" w:cs="Cambria"/>
          <w:color w:val="000000"/>
          <w:sz w:val="20"/>
          <w:szCs w:val="20"/>
        </w:rPr>
        <w:lastRenderedPageBreak/>
        <w:t xml:space="preserve">peculiaridades do caso concreto; os danos que dela provierem para a Administração Pública; e a implantação ou o aperfeiçoamento de programa de integridade, conforme normas e orientações dos órgãos de controle, graduando-as e podendo deixar de aplicá-las, se admitidas as justificativas da </w:t>
      </w:r>
      <w:r w:rsidRPr="00550D0A">
        <w:rPr>
          <w:rFonts w:asciiTheme="majorHAnsi" w:eastAsia="Cambria" w:hAnsiTheme="majorHAnsi" w:cs="Cambria"/>
          <w:b/>
          <w:color w:val="000000"/>
          <w:sz w:val="20"/>
          <w:szCs w:val="20"/>
        </w:rPr>
        <w:t>CONTRATADA</w:t>
      </w:r>
      <w:r w:rsidRPr="00550D0A">
        <w:rPr>
          <w:rFonts w:asciiTheme="majorHAnsi" w:eastAsia="Cambria" w:hAnsiTheme="majorHAnsi" w:cs="Cambria"/>
          <w:color w:val="000000"/>
          <w:sz w:val="20"/>
          <w:szCs w:val="20"/>
        </w:rPr>
        <w:t>, nos termos do que dispõe o art. 156 da Lei Federal nº 14.133, de 1º de abril de 2021.</w:t>
      </w:r>
    </w:p>
    <w:p w14:paraId="54E09BFE" w14:textId="77777777" w:rsidR="00D565DA" w:rsidRPr="00550D0A" w:rsidRDefault="00252D0E" w:rsidP="003E14DA">
      <w:pPr>
        <w:numPr>
          <w:ilvl w:val="1"/>
          <w:numId w:val="27"/>
        </w:numPr>
        <w:pBdr>
          <w:top w:val="nil"/>
          <w:left w:val="nil"/>
          <w:bottom w:val="nil"/>
          <w:right w:val="nil"/>
          <w:between w:val="nil"/>
        </w:pBdr>
        <w:tabs>
          <w:tab w:val="left" w:pos="859"/>
        </w:tabs>
        <w:spacing w:before="127"/>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As sanções aplicadas serão registradas no cadastro da </w:t>
      </w:r>
      <w:r w:rsidRPr="00550D0A">
        <w:rPr>
          <w:rFonts w:asciiTheme="majorHAnsi" w:eastAsia="Cambria" w:hAnsiTheme="majorHAnsi" w:cs="Cambria"/>
          <w:b/>
          <w:color w:val="000000"/>
          <w:sz w:val="20"/>
          <w:szCs w:val="20"/>
        </w:rPr>
        <w:t xml:space="preserve">CONTRATADA </w:t>
      </w:r>
      <w:r w:rsidRPr="00550D0A">
        <w:rPr>
          <w:rFonts w:asciiTheme="majorHAnsi" w:eastAsia="Cambria" w:hAnsiTheme="majorHAnsi" w:cs="Cambria"/>
          <w:color w:val="000000"/>
          <w:sz w:val="20"/>
          <w:szCs w:val="20"/>
        </w:rPr>
        <w:t>e, para fins de publicidade, no Cadastro Nacional de Empresas Inidôneas e Suspensas (CEIS) e no Cadastro Nacional de Empresas Punidas (CNEP), instituídos no âmbito do Poder Executivo Federal.</w:t>
      </w:r>
    </w:p>
    <w:p w14:paraId="47CD4C5E" w14:textId="77777777" w:rsidR="00D565DA" w:rsidRPr="00550D0A" w:rsidRDefault="00252D0E" w:rsidP="003E14DA">
      <w:pPr>
        <w:numPr>
          <w:ilvl w:val="1"/>
          <w:numId w:val="27"/>
        </w:numPr>
        <w:pBdr>
          <w:top w:val="nil"/>
          <w:left w:val="nil"/>
          <w:bottom w:val="nil"/>
          <w:right w:val="nil"/>
          <w:between w:val="nil"/>
        </w:pBdr>
        <w:tabs>
          <w:tab w:val="left" w:pos="890"/>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Nenhum pagamento será realizado à </w:t>
      </w:r>
      <w:r w:rsidRPr="00550D0A">
        <w:rPr>
          <w:rFonts w:asciiTheme="majorHAnsi" w:eastAsia="Cambria" w:hAnsiTheme="majorHAnsi" w:cs="Cambria"/>
          <w:b/>
          <w:color w:val="000000"/>
          <w:sz w:val="20"/>
          <w:szCs w:val="20"/>
        </w:rPr>
        <w:t xml:space="preserve">CONTRATADA </w:t>
      </w:r>
      <w:r w:rsidRPr="00550D0A">
        <w:rPr>
          <w:rFonts w:asciiTheme="majorHAnsi" w:eastAsia="Cambria" w:hAnsiTheme="majorHAnsi" w:cs="Cambria"/>
          <w:color w:val="000000"/>
          <w:sz w:val="20"/>
          <w:szCs w:val="20"/>
        </w:rPr>
        <w:t>enquanto pendente de liquidação qualquer obrigação financeira que lhe for imposta em virtude de penalidade ou inadimplência contratual.</w:t>
      </w:r>
    </w:p>
    <w:p w14:paraId="29F79DF9" w14:textId="77777777" w:rsidR="00D565DA" w:rsidRPr="00550D0A" w:rsidRDefault="00252D0E" w:rsidP="003E14DA">
      <w:pPr>
        <w:numPr>
          <w:ilvl w:val="1"/>
          <w:numId w:val="27"/>
        </w:numPr>
        <w:pBdr>
          <w:top w:val="nil"/>
          <w:left w:val="nil"/>
          <w:bottom w:val="nil"/>
          <w:right w:val="nil"/>
          <w:between w:val="nil"/>
        </w:pBdr>
        <w:tabs>
          <w:tab w:val="left" w:pos="859"/>
        </w:tabs>
        <w:spacing w:before="124"/>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 xml:space="preserve">O montante de multas aplicadas à </w:t>
      </w:r>
      <w:r w:rsidRPr="00550D0A">
        <w:rPr>
          <w:rFonts w:asciiTheme="majorHAnsi" w:eastAsia="Cambria" w:hAnsiTheme="majorHAnsi" w:cs="Cambria"/>
          <w:b/>
          <w:color w:val="000000"/>
          <w:sz w:val="20"/>
          <w:szCs w:val="20"/>
        </w:rPr>
        <w:t xml:space="preserve">CONTRATADA </w:t>
      </w:r>
      <w:r w:rsidRPr="00550D0A">
        <w:rPr>
          <w:rFonts w:asciiTheme="majorHAnsi" w:eastAsia="Cambria" w:hAnsiTheme="majorHAnsi" w:cs="Cambria"/>
          <w:color w:val="000000"/>
          <w:sz w:val="20"/>
          <w:szCs w:val="20"/>
        </w:rPr>
        <w:t xml:space="preserve">não poderá ultrapassar a 30% (trinta por cento) do valor global do contrato; caso aconteça o </w:t>
      </w:r>
      <w:r w:rsidRPr="00550D0A">
        <w:rPr>
          <w:rFonts w:asciiTheme="majorHAnsi" w:eastAsia="Cambria" w:hAnsiTheme="majorHAnsi" w:cs="Cambria"/>
          <w:b/>
          <w:color w:val="000000"/>
          <w:sz w:val="20"/>
          <w:szCs w:val="20"/>
        </w:rPr>
        <w:t xml:space="preserve">CONTRATANTE </w:t>
      </w:r>
      <w:r w:rsidRPr="00550D0A">
        <w:rPr>
          <w:rFonts w:asciiTheme="majorHAnsi" w:eastAsia="Cambria" w:hAnsiTheme="majorHAnsi" w:cs="Cambria"/>
          <w:color w:val="000000"/>
          <w:sz w:val="20"/>
          <w:szCs w:val="20"/>
        </w:rPr>
        <w:t>terá o direito de rescindir o contrato mediante notificação.</w:t>
      </w:r>
    </w:p>
    <w:p w14:paraId="1B741B8C" w14:textId="77777777" w:rsidR="00D565DA" w:rsidRPr="00550D0A" w:rsidRDefault="00252D0E" w:rsidP="003E14DA">
      <w:pPr>
        <w:numPr>
          <w:ilvl w:val="1"/>
          <w:numId w:val="27"/>
        </w:numPr>
        <w:pBdr>
          <w:top w:val="nil"/>
          <w:left w:val="nil"/>
          <w:bottom w:val="nil"/>
          <w:right w:val="nil"/>
          <w:between w:val="nil"/>
        </w:pBdr>
        <w:tabs>
          <w:tab w:val="left" w:pos="1029"/>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 </w:t>
      </w:r>
      <w:r w:rsidRPr="00550D0A">
        <w:rPr>
          <w:rFonts w:asciiTheme="majorHAnsi" w:eastAsia="Cambria" w:hAnsiTheme="majorHAnsi" w:cs="Cambria"/>
          <w:color w:val="000000"/>
          <w:sz w:val="20"/>
          <w:szCs w:val="20"/>
        </w:rPr>
        <w:t>A aplicação das sanções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14:paraId="50518547" w14:textId="77777777" w:rsidR="00D565DA" w:rsidRPr="00550D0A" w:rsidRDefault="00252D0E" w:rsidP="003E14DA">
      <w:pPr>
        <w:pStyle w:val="Ttulo1"/>
        <w:spacing w:before="229"/>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DÉCIMA TERCEIRA</w:t>
      </w:r>
      <w:r w:rsidRPr="00550D0A">
        <w:rPr>
          <w:rFonts w:asciiTheme="majorHAnsi" w:eastAsia="Cambria" w:hAnsiTheme="majorHAnsi" w:cs="Cambria"/>
          <w:sz w:val="20"/>
          <w:szCs w:val="20"/>
        </w:rPr>
        <w:t xml:space="preserve"> - Extinção Contratual</w:t>
      </w:r>
    </w:p>
    <w:p w14:paraId="6272D034" w14:textId="77777777" w:rsidR="00D565DA" w:rsidRPr="00550D0A" w:rsidRDefault="00252D0E" w:rsidP="003E14DA">
      <w:pPr>
        <w:pBdr>
          <w:top w:val="nil"/>
          <w:left w:val="nil"/>
          <w:bottom w:val="nil"/>
          <w:right w:val="nil"/>
          <w:between w:val="nil"/>
        </w:pBdr>
        <w:spacing w:before="68"/>
        <w:ind w:left="567"/>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13.1 - </w:t>
      </w:r>
      <w:r w:rsidRPr="00550D0A">
        <w:rPr>
          <w:rFonts w:asciiTheme="majorHAnsi" w:eastAsia="Cambria" w:hAnsiTheme="majorHAnsi" w:cs="Cambria"/>
          <w:color w:val="000000"/>
          <w:sz w:val="20"/>
          <w:szCs w:val="20"/>
        </w:rPr>
        <w:t>A extinção do presente ocorrerá nas hipóteses previstas no art. 137 a 139 da Lei 14.133/2021, sem prejuízo de eventual penalidade aplicável, assegurado o contraditório e ampla defesa.</w:t>
      </w:r>
    </w:p>
    <w:p w14:paraId="69AA4BCE"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452B13C6" w14:textId="77777777" w:rsidR="00D565DA" w:rsidRPr="00550D0A" w:rsidRDefault="00252D0E" w:rsidP="003E14DA">
      <w:pPr>
        <w:pStyle w:val="Ttulo1"/>
        <w:spacing w:before="229"/>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DÉCIMA QUARTA -</w:t>
      </w:r>
      <w:r w:rsidRPr="00550D0A">
        <w:rPr>
          <w:rFonts w:asciiTheme="majorHAnsi" w:eastAsia="Cambria" w:hAnsiTheme="majorHAnsi" w:cs="Cambria"/>
          <w:sz w:val="20"/>
          <w:szCs w:val="20"/>
        </w:rPr>
        <w:t xml:space="preserve"> DO RECEBIMENTO DA OBRA</w:t>
      </w:r>
    </w:p>
    <w:p w14:paraId="20A26906" w14:textId="77777777" w:rsidR="00D565DA" w:rsidRPr="00550D0A" w:rsidRDefault="00252D0E" w:rsidP="003E14DA">
      <w:pPr>
        <w:spacing w:before="120"/>
        <w:ind w:left="567"/>
        <w:rPr>
          <w:rFonts w:asciiTheme="majorHAnsi" w:eastAsia="Cambria" w:hAnsiTheme="majorHAnsi" w:cs="Cambria"/>
          <w:sz w:val="20"/>
          <w:szCs w:val="20"/>
        </w:rPr>
      </w:pPr>
      <w:r w:rsidRPr="00550D0A">
        <w:rPr>
          <w:rFonts w:asciiTheme="majorHAnsi" w:eastAsia="Cambria" w:hAnsiTheme="majorHAnsi" w:cs="Cambria"/>
          <w:b/>
          <w:sz w:val="20"/>
          <w:szCs w:val="20"/>
        </w:rPr>
        <w:t xml:space="preserve">14.1 </w:t>
      </w:r>
      <w:r w:rsidRPr="00550D0A">
        <w:rPr>
          <w:rFonts w:asciiTheme="majorHAnsi" w:eastAsia="Cambria" w:hAnsiTheme="majorHAnsi" w:cs="Cambria"/>
          <w:sz w:val="20"/>
          <w:szCs w:val="20"/>
        </w:rPr>
        <w:t xml:space="preserve">– </w:t>
      </w:r>
      <w:r w:rsidRPr="00550D0A">
        <w:rPr>
          <w:rFonts w:asciiTheme="majorHAnsi" w:eastAsia="Cambria" w:hAnsiTheme="majorHAnsi" w:cs="Cambria"/>
          <w:b/>
          <w:sz w:val="20"/>
          <w:szCs w:val="20"/>
        </w:rPr>
        <w:t xml:space="preserve">Recebimento provisório e definitivo </w:t>
      </w:r>
      <w:r w:rsidRPr="00550D0A">
        <w:rPr>
          <w:rFonts w:asciiTheme="majorHAnsi" w:eastAsia="Cambria" w:hAnsiTheme="majorHAnsi" w:cs="Cambria"/>
          <w:sz w:val="20"/>
          <w:szCs w:val="20"/>
        </w:rPr>
        <w:t>- O(s) serviço(s) será(ão) recebido(s):</w:t>
      </w:r>
    </w:p>
    <w:p w14:paraId="11A3D9B5" w14:textId="77777777" w:rsidR="00D565DA" w:rsidRPr="00550D0A" w:rsidRDefault="00252D0E" w:rsidP="003E14DA">
      <w:pPr>
        <w:numPr>
          <w:ilvl w:val="0"/>
          <w:numId w:val="24"/>
        </w:numPr>
        <w:pBdr>
          <w:top w:val="nil"/>
          <w:left w:val="nil"/>
          <w:bottom w:val="nil"/>
          <w:right w:val="nil"/>
          <w:between w:val="nil"/>
        </w:pBdr>
        <w:tabs>
          <w:tab w:val="left" w:pos="596"/>
        </w:tabs>
        <w:spacing w:before="123"/>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Provisoriamente</w:t>
      </w:r>
      <w:r w:rsidRPr="00550D0A">
        <w:rPr>
          <w:rFonts w:asciiTheme="majorHAnsi" w:eastAsia="Cambria" w:hAnsiTheme="majorHAnsi" w:cs="Cambria"/>
          <w:color w:val="000000"/>
          <w:sz w:val="20"/>
          <w:szCs w:val="20"/>
        </w:rPr>
        <w:t>, no ato (dia) da prestação do(s) serviço(s);</w:t>
      </w:r>
    </w:p>
    <w:p w14:paraId="55E3B604" w14:textId="77777777" w:rsidR="00D565DA" w:rsidRPr="00550D0A" w:rsidRDefault="00252D0E" w:rsidP="003E14DA">
      <w:pPr>
        <w:numPr>
          <w:ilvl w:val="0"/>
          <w:numId w:val="24"/>
        </w:numPr>
        <w:pBdr>
          <w:top w:val="nil"/>
          <w:left w:val="nil"/>
          <w:bottom w:val="nil"/>
          <w:right w:val="nil"/>
          <w:between w:val="nil"/>
        </w:pBdr>
        <w:tabs>
          <w:tab w:val="left" w:pos="613"/>
        </w:tabs>
        <w:spacing w:before="122"/>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Definitivamente</w:t>
      </w:r>
      <w:r w:rsidRPr="00550D0A">
        <w:rPr>
          <w:rFonts w:asciiTheme="majorHAnsi" w:eastAsia="Cambria" w:hAnsiTheme="majorHAnsi" w:cs="Cambria"/>
          <w:color w:val="000000"/>
          <w:sz w:val="20"/>
          <w:szCs w:val="20"/>
        </w:rPr>
        <w:t>, após 90 (noventa) dias corridos do recebimento provisório, após observação e/ou vistoria do atendimento das especificações e requisitos da contratação;</w:t>
      </w:r>
    </w:p>
    <w:p w14:paraId="1BCA9950" w14:textId="77777777" w:rsidR="00D565DA" w:rsidRPr="00550D0A" w:rsidRDefault="00252D0E" w:rsidP="003E14DA">
      <w:pPr>
        <w:numPr>
          <w:ilvl w:val="0"/>
          <w:numId w:val="24"/>
        </w:numPr>
        <w:pBdr>
          <w:top w:val="nil"/>
          <w:left w:val="nil"/>
          <w:bottom w:val="nil"/>
          <w:right w:val="nil"/>
          <w:between w:val="nil"/>
        </w:pBdr>
        <w:tabs>
          <w:tab w:val="left" w:pos="628"/>
        </w:tabs>
        <w:spacing w:before="127" w:line="237" w:lineRule="auto"/>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Na hipótese de a verificação a que se refere o </w:t>
      </w:r>
      <w:r w:rsidRPr="00550D0A">
        <w:rPr>
          <w:rFonts w:asciiTheme="majorHAnsi" w:eastAsia="Cambria" w:hAnsiTheme="majorHAnsi" w:cs="Cambria"/>
          <w:b/>
          <w:color w:val="000000"/>
          <w:sz w:val="20"/>
          <w:szCs w:val="20"/>
        </w:rPr>
        <w:t xml:space="preserve">subitem 14.1, "b" </w:t>
      </w:r>
      <w:r w:rsidRPr="00550D0A">
        <w:rPr>
          <w:rFonts w:asciiTheme="majorHAnsi" w:eastAsia="Cambria" w:hAnsiTheme="majorHAnsi" w:cs="Cambria"/>
          <w:color w:val="000000"/>
          <w:sz w:val="20"/>
          <w:szCs w:val="20"/>
        </w:rPr>
        <w:t xml:space="preserve">não ser procedida dentro do fixado, reputar-se-á como realizada, consumando-se o recebimento definitivo no dia previsto no </w:t>
      </w:r>
      <w:r w:rsidRPr="00550D0A">
        <w:rPr>
          <w:rFonts w:asciiTheme="majorHAnsi" w:eastAsia="Cambria" w:hAnsiTheme="majorHAnsi" w:cs="Cambria"/>
          <w:b/>
          <w:color w:val="000000"/>
          <w:sz w:val="20"/>
          <w:szCs w:val="20"/>
        </w:rPr>
        <w:t>subitem 14.1, "b"</w:t>
      </w:r>
      <w:r w:rsidRPr="00550D0A">
        <w:rPr>
          <w:rFonts w:asciiTheme="majorHAnsi" w:eastAsia="Cambria" w:hAnsiTheme="majorHAnsi" w:cs="Cambria"/>
          <w:color w:val="000000"/>
          <w:sz w:val="20"/>
          <w:szCs w:val="20"/>
        </w:rPr>
        <w:t>;</w:t>
      </w:r>
    </w:p>
    <w:p w14:paraId="46684E14" w14:textId="77777777" w:rsidR="00D565DA" w:rsidRPr="00550D0A" w:rsidRDefault="00252D0E" w:rsidP="003E14DA">
      <w:pPr>
        <w:numPr>
          <w:ilvl w:val="0"/>
          <w:numId w:val="24"/>
        </w:numPr>
        <w:pBdr>
          <w:top w:val="nil"/>
          <w:left w:val="nil"/>
          <w:bottom w:val="nil"/>
          <w:right w:val="nil"/>
          <w:between w:val="nil"/>
        </w:pBdr>
        <w:tabs>
          <w:tab w:val="left" w:pos="770"/>
        </w:tabs>
        <w:spacing w:before="126"/>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O recebimento provisório ou definitivo do(s) serviço(s) não exclui(em) a   responsabilidade da(s) CONTRATADA(S) pelos prejuízos resultantes da incorreta execução do Contrato;</w:t>
      </w:r>
    </w:p>
    <w:p w14:paraId="2A884210" w14:textId="77777777" w:rsidR="00D565DA" w:rsidRPr="00550D0A" w:rsidRDefault="00252D0E" w:rsidP="003E14DA">
      <w:pPr>
        <w:numPr>
          <w:ilvl w:val="0"/>
          <w:numId w:val="24"/>
        </w:numPr>
        <w:pBdr>
          <w:top w:val="nil"/>
          <w:left w:val="nil"/>
          <w:bottom w:val="nil"/>
          <w:right w:val="nil"/>
          <w:between w:val="nil"/>
        </w:pBdr>
        <w:tabs>
          <w:tab w:val="left" w:pos="608"/>
        </w:tabs>
        <w:spacing w:before="125"/>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Se a CONTRATANTE constatar, tanto no recebimento provisório como no definitivo, que o(s) serviço(s) prestado(s) não corresponde(m) ao exigido nos Memoriais, pranchas e demais documentos que compõe o processo, a(s) CONTRATADA(S) deverá(ão) realizar no ato, o(s) ajustes(s)/refazer o(s) serviço(s) visando ao atendimento total das especificações, sem prejuízo da incidência das sanções previstas no Contrato, no Edital, da Lei n°. 14.133/2021 e alterações posteriores e no Código de Defesa do Consumidor (Lei n°. 8.078/90).</w:t>
      </w:r>
    </w:p>
    <w:p w14:paraId="485B2FC3" w14:textId="77777777" w:rsidR="00D565DA" w:rsidRPr="00550D0A" w:rsidRDefault="00252D0E" w:rsidP="003E14DA">
      <w:pPr>
        <w:pStyle w:val="Ttulo1"/>
        <w:spacing w:before="229"/>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DÉCIMA QUINTA</w:t>
      </w:r>
      <w:r w:rsidRPr="00550D0A">
        <w:rPr>
          <w:rFonts w:asciiTheme="majorHAnsi" w:eastAsia="Cambria" w:hAnsiTheme="majorHAnsi" w:cs="Cambria"/>
          <w:sz w:val="20"/>
          <w:szCs w:val="20"/>
        </w:rPr>
        <w:t xml:space="preserve"> – Legislação Aplicável</w:t>
      </w:r>
    </w:p>
    <w:p w14:paraId="6D441E69" w14:textId="77777777" w:rsidR="00D565DA" w:rsidRPr="00550D0A" w:rsidRDefault="00252D0E" w:rsidP="003E14DA">
      <w:pPr>
        <w:pBdr>
          <w:top w:val="nil"/>
          <w:left w:val="nil"/>
          <w:bottom w:val="nil"/>
          <w:right w:val="nil"/>
          <w:between w:val="nil"/>
        </w:pBdr>
        <w:spacing w:before="120"/>
        <w:ind w:left="567"/>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 xml:space="preserve">15.1 </w:t>
      </w:r>
      <w:r w:rsidRPr="00550D0A">
        <w:rPr>
          <w:rFonts w:asciiTheme="majorHAnsi" w:eastAsia="Cambria" w:hAnsiTheme="majorHAnsi" w:cs="Cambria"/>
          <w:color w:val="000000"/>
          <w:sz w:val="20"/>
          <w:szCs w:val="20"/>
        </w:rPr>
        <w:t>- Nos termos do previsto no artigo 92, inciso III, da Lei nº 14.133/2021, aplica-se ao presente contrato a presente legislação:</w:t>
      </w:r>
    </w:p>
    <w:p w14:paraId="694F826D"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a) Lei nº 14.133/21;</w:t>
      </w:r>
    </w:p>
    <w:p w14:paraId="2A4B792C"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b) Lei nº 13.709/2018 (LGPD);</w:t>
      </w:r>
    </w:p>
    <w:p w14:paraId="2C746434" w14:textId="77777777" w:rsidR="00D565DA" w:rsidRPr="00550D0A" w:rsidRDefault="00252D0E" w:rsidP="003E14DA">
      <w:pPr>
        <w:numPr>
          <w:ilvl w:val="0"/>
          <w:numId w:val="21"/>
        </w:numPr>
        <w:pBdr>
          <w:top w:val="nil"/>
          <w:left w:val="nil"/>
          <w:bottom w:val="nil"/>
          <w:right w:val="nil"/>
          <w:between w:val="nil"/>
        </w:pBdr>
        <w:tabs>
          <w:tab w:val="left" w:pos="596"/>
        </w:tabs>
        <w:spacing w:before="124"/>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Código de Defesa do Consumidor;</w:t>
      </w:r>
    </w:p>
    <w:p w14:paraId="0834E2DB" w14:textId="77777777" w:rsidR="00D565DA" w:rsidRPr="00550D0A" w:rsidRDefault="00252D0E" w:rsidP="003E14DA">
      <w:pPr>
        <w:numPr>
          <w:ilvl w:val="0"/>
          <w:numId w:val="21"/>
        </w:numPr>
        <w:pBdr>
          <w:top w:val="nil"/>
          <w:left w:val="nil"/>
          <w:bottom w:val="nil"/>
          <w:right w:val="nil"/>
          <w:between w:val="nil"/>
        </w:pBdr>
        <w:tabs>
          <w:tab w:val="left" w:pos="613"/>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Código Civil;</w:t>
      </w:r>
    </w:p>
    <w:p w14:paraId="6FEF955E" w14:textId="77777777" w:rsidR="00D565DA" w:rsidRPr="00550D0A" w:rsidRDefault="00252D0E" w:rsidP="003E14DA">
      <w:pPr>
        <w:numPr>
          <w:ilvl w:val="0"/>
          <w:numId w:val="21"/>
        </w:numPr>
        <w:pBdr>
          <w:top w:val="nil"/>
          <w:left w:val="nil"/>
          <w:bottom w:val="nil"/>
          <w:right w:val="nil"/>
          <w:between w:val="nil"/>
        </w:pBdr>
        <w:tabs>
          <w:tab w:val="left" w:pos="596"/>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Código Penal;</w:t>
      </w:r>
    </w:p>
    <w:p w14:paraId="55421EA0" w14:textId="77777777" w:rsidR="00D565DA" w:rsidRPr="00550D0A" w:rsidRDefault="00252D0E" w:rsidP="003E14DA">
      <w:pPr>
        <w:numPr>
          <w:ilvl w:val="0"/>
          <w:numId w:val="21"/>
        </w:numPr>
        <w:pBdr>
          <w:top w:val="nil"/>
          <w:left w:val="nil"/>
          <w:bottom w:val="nil"/>
          <w:right w:val="nil"/>
          <w:between w:val="nil"/>
        </w:pBdr>
        <w:tabs>
          <w:tab w:val="left" w:pos="551"/>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Código Processo Civil;</w:t>
      </w:r>
    </w:p>
    <w:p w14:paraId="649DB41E" w14:textId="77777777" w:rsidR="00D565DA" w:rsidRPr="00550D0A" w:rsidRDefault="00252D0E" w:rsidP="003E14DA">
      <w:pPr>
        <w:numPr>
          <w:ilvl w:val="0"/>
          <w:numId w:val="21"/>
        </w:numPr>
        <w:pBdr>
          <w:top w:val="nil"/>
          <w:left w:val="nil"/>
          <w:bottom w:val="nil"/>
          <w:right w:val="nil"/>
          <w:between w:val="nil"/>
        </w:pBdr>
        <w:tabs>
          <w:tab w:val="left" w:pos="596"/>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Código Processo Penal;</w:t>
      </w:r>
    </w:p>
    <w:p w14:paraId="1113D47E" w14:textId="77777777" w:rsidR="00D565DA" w:rsidRPr="00550D0A" w:rsidRDefault="00252D0E" w:rsidP="003E14DA">
      <w:pPr>
        <w:numPr>
          <w:ilvl w:val="0"/>
          <w:numId w:val="21"/>
        </w:numPr>
        <w:pBdr>
          <w:top w:val="nil"/>
          <w:left w:val="nil"/>
          <w:bottom w:val="nil"/>
          <w:right w:val="nil"/>
          <w:between w:val="nil"/>
        </w:pBdr>
        <w:tabs>
          <w:tab w:val="left" w:pos="596"/>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Legislação trabalhista e previdenciária;</w:t>
      </w:r>
    </w:p>
    <w:p w14:paraId="40CBA756" w14:textId="77777777" w:rsidR="00D565DA" w:rsidRPr="00550D0A" w:rsidRDefault="00252D0E" w:rsidP="003E14DA">
      <w:pPr>
        <w:numPr>
          <w:ilvl w:val="0"/>
          <w:numId w:val="21"/>
        </w:numPr>
        <w:pBdr>
          <w:top w:val="nil"/>
          <w:left w:val="nil"/>
          <w:bottom w:val="nil"/>
          <w:right w:val="nil"/>
          <w:between w:val="nil"/>
        </w:pBdr>
        <w:tabs>
          <w:tab w:val="left" w:pos="536"/>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Estatuto da Criança e do Adolescente; e</w:t>
      </w:r>
    </w:p>
    <w:p w14:paraId="5FDF659B" w14:textId="77777777" w:rsidR="00D565DA" w:rsidRPr="00550D0A" w:rsidRDefault="00252D0E" w:rsidP="003E14DA">
      <w:pPr>
        <w:numPr>
          <w:ilvl w:val="0"/>
          <w:numId w:val="21"/>
        </w:numPr>
        <w:pBdr>
          <w:top w:val="nil"/>
          <w:left w:val="nil"/>
          <w:bottom w:val="nil"/>
          <w:right w:val="nil"/>
          <w:between w:val="nil"/>
        </w:pBdr>
        <w:tabs>
          <w:tab w:val="left" w:pos="553"/>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lastRenderedPageBreak/>
        <w:t>Demais normas aplicáveis.</w:t>
      </w:r>
    </w:p>
    <w:p w14:paraId="1849E392"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65AC1FF8" w14:textId="77777777" w:rsidR="00D565DA" w:rsidRPr="00550D0A" w:rsidRDefault="00252D0E" w:rsidP="003E14DA">
      <w:pPr>
        <w:widowControl/>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u w:val="single"/>
        </w:rPr>
        <w:t>CLÁUSULA DÉCIMA SEXTA</w:t>
      </w:r>
      <w:r w:rsidRPr="00550D0A">
        <w:rPr>
          <w:rFonts w:asciiTheme="majorHAnsi" w:eastAsia="Cambria" w:hAnsiTheme="majorHAnsi" w:cs="Cambria"/>
          <w:b/>
          <w:color w:val="000000"/>
          <w:sz w:val="20"/>
          <w:szCs w:val="20"/>
        </w:rPr>
        <w:t xml:space="preserve"> - DO LIVRE ACESSO</w:t>
      </w:r>
    </w:p>
    <w:p w14:paraId="17535552" w14:textId="77777777" w:rsidR="00D565DA" w:rsidRPr="00550D0A" w:rsidRDefault="00252D0E" w:rsidP="003E14DA">
      <w:pPr>
        <w:widowControl/>
        <w:pBdr>
          <w:top w:val="nil"/>
          <w:left w:val="nil"/>
          <w:bottom w:val="nil"/>
          <w:right w:val="nil"/>
          <w:between w:val="nil"/>
        </w:pBdr>
        <w:ind w:left="567"/>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16.1-  Em atendimento a portaria interministerial 424/2016.</w:t>
      </w:r>
    </w:p>
    <w:p w14:paraId="72FCF7AA" w14:textId="77777777" w:rsidR="00D565DA" w:rsidRPr="00550D0A" w:rsidRDefault="00252D0E" w:rsidP="003E14DA">
      <w:pPr>
        <w:widowControl/>
        <w:pBdr>
          <w:top w:val="nil"/>
          <w:left w:val="nil"/>
          <w:bottom w:val="nil"/>
          <w:right w:val="nil"/>
          <w:between w:val="nil"/>
        </w:pBdr>
        <w:ind w:left="567"/>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Contratação de terceiros: art 43, Os contratos celebrados à conta dos recursos dos instrumentos deverão conter cláusula que obrigue o contratado a conceder livre acesso aos documentos e registros contábeis da empresa, referentes ao objeto contratado, para os servidores do órgão ou entidade publica concedente e dos órgãos de controle interno e externo.</w:t>
      </w:r>
    </w:p>
    <w:p w14:paraId="6DB61C88" w14:textId="77777777" w:rsidR="00D565DA" w:rsidRPr="00550D0A" w:rsidRDefault="00252D0E" w:rsidP="003E14DA">
      <w:pPr>
        <w:widowControl/>
        <w:pBdr>
          <w:top w:val="nil"/>
          <w:left w:val="nil"/>
          <w:bottom w:val="nil"/>
          <w:right w:val="nil"/>
          <w:between w:val="nil"/>
        </w:pBdr>
        <w:ind w:left="567"/>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16.2.</w:t>
      </w:r>
      <w:r w:rsidRPr="00550D0A">
        <w:rPr>
          <w:rFonts w:asciiTheme="majorHAnsi" w:eastAsia="Cambria" w:hAnsiTheme="majorHAnsi" w:cs="Cambria"/>
          <w:color w:val="000000"/>
          <w:sz w:val="20"/>
          <w:szCs w:val="20"/>
        </w:rPr>
        <w:t xml:space="preserve"> Deve-se Facilitar a supervisão e fiscalização do CONCEDENTE, permitindo-lhe efetuar acompanhamento in loco e fornecendo, sempre que solicitado, as informações e documentos relacionados com a execução do convenio, especialmente no que se refere ao exame da documentação relativa a licitação realizada e aos contratos celebrados</w:t>
      </w:r>
    </w:p>
    <w:p w14:paraId="7E717D45" w14:textId="77777777" w:rsidR="00D565DA" w:rsidRPr="00550D0A" w:rsidRDefault="00252D0E" w:rsidP="003E14DA">
      <w:pPr>
        <w:pStyle w:val="Ttulo1"/>
        <w:spacing w:before="175"/>
        <w:ind w:left="567"/>
        <w:rPr>
          <w:rFonts w:asciiTheme="majorHAnsi" w:eastAsia="Cambria" w:hAnsiTheme="majorHAnsi" w:cs="Cambria"/>
          <w:sz w:val="20"/>
          <w:szCs w:val="20"/>
        </w:rPr>
      </w:pPr>
      <w:r w:rsidRPr="00550D0A">
        <w:rPr>
          <w:rFonts w:asciiTheme="majorHAnsi" w:eastAsia="Cambria" w:hAnsiTheme="majorHAnsi" w:cs="Cambria"/>
          <w:sz w:val="20"/>
          <w:szCs w:val="20"/>
          <w:u w:val="single"/>
        </w:rPr>
        <w:t>CLÁUSULA DÉCIMA SETIMA</w:t>
      </w:r>
      <w:r w:rsidRPr="00550D0A">
        <w:rPr>
          <w:rFonts w:asciiTheme="majorHAnsi" w:eastAsia="Cambria" w:hAnsiTheme="majorHAnsi" w:cs="Cambria"/>
          <w:sz w:val="20"/>
          <w:szCs w:val="20"/>
        </w:rPr>
        <w:t xml:space="preserve"> - Foro</w:t>
      </w:r>
    </w:p>
    <w:p w14:paraId="62DFC79C" w14:textId="77777777" w:rsidR="00D565DA" w:rsidRPr="00550D0A" w:rsidRDefault="00252D0E" w:rsidP="003E14DA">
      <w:pPr>
        <w:tabs>
          <w:tab w:val="left" w:pos="875"/>
        </w:tabs>
        <w:spacing w:before="120"/>
        <w:ind w:left="567"/>
        <w:rPr>
          <w:rFonts w:asciiTheme="majorHAnsi" w:eastAsia="Cambria" w:hAnsiTheme="majorHAnsi" w:cs="Cambria"/>
          <w:sz w:val="20"/>
          <w:szCs w:val="20"/>
        </w:rPr>
      </w:pPr>
      <w:r w:rsidRPr="00550D0A">
        <w:rPr>
          <w:rFonts w:asciiTheme="majorHAnsi" w:eastAsia="Cambria" w:hAnsiTheme="majorHAnsi" w:cs="Cambria"/>
          <w:b/>
          <w:sz w:val="20"/>
          <w:szCs w:val="20"/>
        </w:rPr>
        <w:t xml:space="preserve">17.1- </w:t>
      </w:r>
      <w:r w:rsidRPr="00550D0A">
        <w:rPr>
          <w:rFonts w:asciiTheme="majorHAnsi" w:eastAsia="Cambria" w:hAnsiTheme="majorHAnsi" w:cs="Cambria"/>
          <w:sz w:val="20"/>
          <w:szCs w:val="20"/>
        </w:rPr>
        <w:t>Para dirimir questões decorrentes deste Contrato fica eleito o Foro da Comarca de Araguaína - TO, com renúncia expressa a qualquer outro.</w:t>
      </w:r>
    </w:p>
    <w:p w14:paraId="3DF99C24" w14:textId="77777777" w:rsidR="00D565DA" w:rsidRPr="00550D0A" w:rsidRDefault="00252D0E" w:rsidP="003E14DA">
      <w:pPr>
        <w:tabs>
          <w:tab w:val="left" w:pos="844"/>
        </w:tabs>
        <w:spacing w:before="127" w:line="237" w:lineRule="auto"/>
        <w:ind w:left="567"/>
        <w:rPr>
          <w:rFonts w:asciiTheme="majorHAnsi" w:eastAsia="Cambria" w:hAnsiTheme="majorHAnsi" w:cs="Cambria"/>
          <w:sz w:val="20"/>
          <w:szCs w:val="20"/>
        </w:rPr>
      </w:pPr>
      <w:r w:rsidRPr="00550D0A">
        <w:rPr>
          <w:rFonts w:asciiTheme="majorHAnsi" w:eastAsia="Cambria" w:hAnsiTheme="majorHAnsi" w:cs="Cambria"/>
          <w:b/>
          <w:sz w:val="20"/>
          <w:szCs w:val="20"/>
        </w:rPr>
        <w:t xml:space="preserve">17.2- </w:t>
      </w:r>
      <w:r w:rsidRPr="00550D0A">
        <w:rPr>
          <w:rFonts w:asciiTheme="majorHAnsi" w:eastAsia="Cambria" w:hAnsiTheme="majorHAnsi" w:cs="Cambria"/>
          <w:sz w:val="20"/>
          <w:szCs w:val="20"/>
        </w:rPr>
        <w:t>E, por estarem justas e acertadas, firmam as partes o presente instrumento.</w:t>
      </w:r>
    </w:p>
    <w:p w14:paraId="2BE7DD35"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791E02B5"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0F5ACC66" w14:textId="0A5FA2E4"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Araguanã, xx de xxxxx de </w:t>
      </w:r>
      <w:r w:rsidR="009172E6" w:rsidRPr="00550D0A">
        <w:rPr>
          <w:rFonts w:asciiTheme="majorHAnsi" w:eastAsia="Cambria" w:hAnsiTheme="majorHAnsi" w:cs="Cambria"/>
          <w:color w:val="000000"/>
          <w:sz w:val="20"/>
          <w:szCs w:val="20"/>
        </w:rPr>
        <w:t>2026</w:t>
      </w:r>
      <w:r w:rsidRPr="00550D0A">
        <w:rPr>
          <w:rFonts w:asciiTheme="majorHAnsi" w:eastAsia="Cambria" w:hAnsiTheme="majorHAnsi" w:cs="Cambria"/>
          <w:color w:val="000000"/>
          <w:sz w:val="20"/>
          <w:szCs w:val="20"/>
        </w:rPr>
        <w:t>.</w:t>
      </w:r>
    </w:p>
    <w:p w14:paraId="2960153C"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661B70C4"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45C20477"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Contratante:</w:t>
      </w:r>
    </w:p>
    <w:p w14:paraId="3F322D56"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0302097F" w14:textId="77777777" w:rsidR="00D565DA"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       Contratada:</w:t>
      </w:r>
    </w:p>
    <w:p w14:paraId="00330B08"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413AE6BC"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0BB286F2"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5AEFB486"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38ED64E0"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0643CA4F"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71B4DF82"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42EF81E0"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79564DC1"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7EF1EE14"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224776F8"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2AABCBC1"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1BB485C7"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777CF4E3"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0FCBA141"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11F5E699"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219C46F6"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035B1ADF"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592285C6"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1C72CF94"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7B9221A6"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3021E90C"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1FF6420F"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455104FA"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5038C841"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2D6752DC"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6FE29551"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628724A2"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75953D61" w14:textId="77777777" w:rsidR="00252D0E" w:rsidRPr="00550D0A" w:rsidRDefault="00252D0E" w:rsidP="003E14DA">
      <w:pPr>
        <w:pBdr>
          <w:top w:val="nil"/>
          <w:left w:val="nil"/>
          <w:bottom w:val="nil"/>
          <w:right w:val="nil"/>
          <w:between w:val="nil"/>
        </w:pBdr>
        <w:ind w:left="567"/>
        <w:rPr>
          <w:rFonts w:asciiTheme="majorHAnsi" w:eastAsia="Cambria" w:hAnsiTheme="majorHAnsi" w:cs="Cambria"/>
          <w:color w:val="000000"/>
          <w:sz w:val="20"/>
          <w:szCs w:val="20"/>
        </w:rPr>
      </w:pPr>
    </w:p>
    <w:p w14:paraId="7960ACF8"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0CD89451"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6BBEA264" w14:textId="77777777" w:rsidR="00D565DA" w:rsidRPr="00550D0A" w:rsidRDefault="00D565DA" w:rsidP="003E14DA">
      <w:pPr>
        <w:pStyle w:val="Ttulo1"/>
        <w:spacing w:before="90"/>
        <w:ind w:left="567"/>
        <w:jc w:val="center"/>
        <w:rPr>
          <w:rFonts w:asciiTheme="majorHAnsi" w:eastAsia="Cambria" w:hAnsiTheme="majorHAnsi" w:cs="Cambria"/>
          <w:sz w:val="20"/>
          <w:szCs w:val="20"/>
        </w:rPr>
      </w:pPr>
    </w:p>
    <w:p w14:paraId="0B68D4A9" w14:textId="77777777" w:rsidR="00D565DA" w:rsidRPr="00550D0A" w:rsidRDefault="00252D0E" w:rsidP="003E14DA">
      <w:pPr>
        <w:pStyle w:val="Ttulo1"/>
        <w:spacing w:before="90"/>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lastRenderedPageBreak/>
        <w:t>ANEXO IV</w:t>
      </w:r>
    </w:p>
    <w:p w14:paraId="4FB31476"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b/>
          <w:color w:val="000000"/>
          <w:sz w:val="20"/>
          <w:szCs w:val="20"/>
        </w:rPr>
      </w:pPr>
    </w:p>
    <w:p w14:paraId="2424CE22" w14:textId="77777777" w:rsidR="00D565DA" w:rsidRPr="00550D0A" w:rsidRDefault="00D565DA" w:rsidP="003E14DA">
      <w:pPr>
        <w:pBdr>
          <w:top w:val="nil"/>
          <w:left w:val="nil"/>
          <w:bottom w:val="nil"/>
          <w:right w:val="nil"/>
          <w:between w:val="nil"/>
        </w:pBdr>
        <w:spacing w:before="8"/>
        <w:ind w:left="567"/>
        <w:rPr>
          <w:rFonts w:asciiTheme="majorHAnsi" w:eastAsia="Cambria" w:hAnsiTheme="majorHAnsi" w:cs="Cambria"/>
          <w:b/>
          <w:color w:val="000000"/>
          <w:sz w:val="20"/>
          <w:szCs w:val="20"/>
        </w:rPr>
      </w:pPr>
    </w:p>
    <w:p w14:paraId="3304AAF8"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ANEXO III- DECLARAÇÃO CONJUNTA:</w:t>
      </w:r>
    </w:p>
    <w:p w14:paraId="551FC3E9" w14:textId="77777777" w:rsidR="00D565DA" w:rsidRPr="00550D0A" w:rsidRDefault="00D565DA" w:rsidP="003E14DA">
      <w:pPr>
        <w:ind w:left="567"/>
        <w:jc w:val="both"/>
        <w:rPr>
          <w:rFonts w:asciiTheme="majorHAnsi" w:eastAsia="Cambria" w:hAnsiTheme="majorHAnsi" w:cs="Cambria"/>
          <w:b/>
          <w:sz w:val="20"/>
          <w:szCs w:val="20"/>
        </w:rPr>
      </w:pPr>
    </w:p>
    <w:p w14:paraId="3EAB96FD"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NOMEXXXXXXXXXXXXXXXXXXXXXXXXXXXXXXXXXXXXXXX CNPJ/CPF XXXXXXXXXXXXXXXXXXXX ENDEREÇO XXXXXXXXXXXXXXXXXXXXXXXXXX FONE XXXXXXXXXXXXXXXXXX EMAL XXXXXXXXXXXXXX NESTE ATO REPRESENTADO POR  XXXXXXXXXXXXXXX</w:t>
      </w:r>
    </w:p>
    <w:p w14:paraId="57CC3D7A" w14:textId="77777777" w:rsidR="00D565DA" w:rsidRPr="00550D0A" w:rsidRDefault="00D565DA" w:rsidP="003E14DA">
      <w:pPr>
        <w:ind w:left="567"/>
        <w:jc w:val="both"/>
        <w:rPr>
          <w:rFonts w:asciiTheme="majorHAnsi" w:eastAsia="Cambria" w:hAnsiTheme="majorHAnsi" w:cs="Cambria"/>
          <w:b/>
          <w:sz w:val="20"/>
          <w:szCs w:val="20"/>
        </w:rPr>
      </w:pPr>
    </w:p>
    <w:p w14:paraId="515F5BCB"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DECLARA:</w:t>
      </w:r>
    </w:p>
    <w:p w14:paraId="525158DB" w14:textId="77777777" w:rsidR="00D565DA" w:rsidRPr="00550D0A" w:rsidRDefault="00D565DA" w:rsidP="003E14DA">
      <w:pPr>
        <w:ind w:left="567"/>
        <w:jc w:val="both"/>
        <w:rPr>
          <w:rFonts w:asciiTheme="majorHAnsi" w:eastAsia="Cambria" w:hAnsiTheme="majorHAnsi" w:cs="Cambria"/>
          <w:b/>
          <w:sz w:val="20"/>
          <w:szCs w:val="20"/>
        </w:rPr>
      </w:pPr>
    </w:p>
    <w:p w14:paraId="15CAA8CC" w14:textId="77777777" w:rsidR="00D565DA" w:rsidRPr="00550D0A" w:rsidRDefault="00252D0E" w:rsidP="003E14DA">
      <w:pPr>
        <w:ind w:left="567"/>
        <w:jc w:val="both"/>
        <w:rPr>
          <w:rFonts w:asciiTheme="majorHAnsi" w:eastAsia="Cambria" w:hAnsiTheme="majorHAnsi" w:cs="Cambria"/>
          <w:sz w:val="20"/>
          <w:szCs w:val="20"/>
        </w:rPr>
      </w:pPr>
      <w:r w:rsidRPr="00550D0A">
        <w:rPr>
          <w:rFonts w:asciiTheme="majorHAnsi" w:eastAsia="Cambria" w:hAnsiTheme="majorHAnsi" w:cs="Cambria"/>
          <w:sz w:val="20"/>
          <w:szCs w:val="20"/>
        </w:rPr>
        <w:t>DECLARA expressamente que até a presente data, inexistem fatos supervenientes impeditivos para sua habilitação na presente licitação, estando ciente da obrigatoriedade de declarar ocorrências posteriores.</w:t>
      </w:r>
    </w:p>
    <w:p w14:paraId="1ABA486B" w14:textId="77777777" w:rsidR="00D565DA" w:rsidRPr="00550D0A" w:rsidRDefault="00D565DA" w:rsidP="003E14DA">
      <w:pPr>
        <w:ind w:left="567"/>
        <w:jc w:val="both"/>
        <w:rPr>
          <w:rFonts w:asciiTheme="majorHAnsi" w:eastAsia="Cambria" w:hAnsiTheme="majorHAnsi" w:cs="Cambria"/>
          <w:sz w:val="20"/>
          <w:szCs w:val="20"/>
        </w:rPr>
      </w:pPr>
    </w:p>
    <w:p w14:paraId="7778EE16" w14:textId="77777777" w:rsidR="00D565DA" w:rsidRPr="00550D0A" w:rsidRDefault="00252D0E" w:rsidP="003E14DA">
      <w:pPr>
        <w:spacing w:before="2"/>
        <w:ind w:left="567"/>
        <w:jc w:val="both"/>
        <w:rPr>
          <w:rFonts w:asciiTheme="majorHAnsi" w:eastAsia="Cambria" w:hAnsiTheme="majorHAnsi" w:cs="Cambria"/>
          <w:sz w:val="20"/>
          <w:szCs w:val="20"/>
        </w:rPr>
      </w:pPr>
      <w:r w:rsidRPr="00550D0A">
        <w:rPr>
          <w:rFonts w:asciiTheme="majorHAnsi" w:eastAsia="Cambria" w:hAnsiTheme="majorHAnsi" w:cs="Cambria"/>
          <w:sz w:val="20"/>
          <w:szCs w:val="20"/>
        </w:rPr>
        <w:t xml:space="preserve"> DECLARA expressamente, para fins do disposto no INC. VI DO ART. Nº 68 DA LEI Nº 14.133/2021, que não emprega menor de dezoito anos em trabalho noturno, perigoso ou insalubre e não emprega menor de dezesseis anos.</w:t>
      </w:r>
    </w:p>
    <w:p w14:paraId="7552AB30" w14:textId="77777777" w:rsidR="00D565DA" w:rsidRPr="00550D0A" w:rsidRDefault="00D565DA" w:rsidP="003E14DA">
      <w:pPr>
        <w:spacing w:before="2"/>
        <w:ind w:left="567"/>
        <w:jc w:val="both"/>
        <w:rPr>
          <w:rFonts w:asciiTheme="majorHAnsi" w:eastAsia="Cambria" w:hAnsiTheme="majorHAnsi" w:cs="Cambria"/>
          <w:sz w:val="20"/>
          <w:szCs w:val="20"/>
        </w:rPr>
      </w:pPr>
    </w:p>
    <w:p w14:paraId="7F7E5189" w14:textId="77777777" w:rsidR="00D565DA" w:rsidRPr="00550D0A" w:rsidRDefault="00252D0E" w:rsidP="003E14DA">
      <w:pPr>
        <w:spacing w:before="2"/>
        <w:ind w:left="567"/>
        <w:jc w:val="both"/>
        <w:rPr>
          <w:rFonts w:asciiTheme="majorHAnsi" w:eastAsia="Cambria" w:hAnsiTheme="majorHAnsi" w:cs="Cambria"/>
          <w:sz w:val="20"/>
          <w:szCs w:val="20"/>
        </w:rPr>
      </w:pPr>
      <w:r w:rsidRPr="00550D0A">
        <w:rPr>
          <w:rFonts w:asciiTheme="majorHAnsi" w:eastAsia="Cambria" w:hAnsiTheme="majorHAnsi" w:cs="Cambria"/>
          <w:color w:val="000000"/>
          <w:sz w:val="20"/>
          <w:szCs w:val="20"/>
        </w:rPr>
        <w:t>DECLARA que atendem aos requisitos de habilitação, e o declarante responderá pela veracidade das informações prestadas, na forma da lei; ( ART 63, I LEI 14.133/21)</w:t>
      </w:r>
    </w:p>
    <w:p w14:paraId="2C0AF3C6" w14:textId="77777777" w:rsidR="00D565DA" w:rsidRPr="00550D0A" w:rsidRDefault="00D565DA" w:rsidP="003E14DA">
      <w:pPr>
        <w:ind w:left="567"/>
        <w:jc w:val="both"/>
        <w:rPr>
          <w:rFonts w:asciiTheme="majorHAnsi" w:eastAsia="Cambria" w:hAnsiTheme="majorHAnsi" w:cs="Cambria"/>
          <w:sz w:val="20"/>
          <w:szCs w:val="20"/>
        </w:rPr>
      </w:pPr>
    </w:p>
    <w:p w14:paraId="3B36C846" w14:textId="77777777" w:rsidR="00D565DA" w:rsidRPr="00550D0A" w:rsidRDefault="00252D0E" w:rsidP="003E14DA">
      <w:pPr>
        <w:ind w:left="567"/>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DECLARA que o licitante tomou conhecimento de todas as informações e das condições locais para o cumprimento das obrigações objeto da licitação ( ART 67, VI, LEI 14.133/21)</w:t>
      </w:r>
    </w:p>
    <w:p w14:paraId="3FADFB00" w14:textId="77777777" w:rsidR="00D565DA" w:rsidRPr="00550D0A" w:rsidRDefault="00D565DA" w:rsidP="003E14DA">
      <w:pPr>
        <w:ind w:left="567"/>
        <w:jc w:val="both"/>
        <w:rPr>
          <w:rFonts w:asciiTheme="majorHAnsi" w:eastAsia="Cambria" w:hAnsiTheme="majorHAnsi" w:cs="Cambria"/>
          <w:color w:val="000000"/>
          <w:sz w:val="20"/>
          <w:szCs w:val="20"/>
        </w:rPr>
      </w:pPr>
    </w:p>
    <w:p w14:paraId="1082F31D" w14:textId="77777777" w:rsidR="00D565DA" w:rsidRPr="00550D0A" w:rsidRDefault="00252D0E" w:rsidP="003E14DA">
      <w:pPr>
        <w:ind w:left="567"/>
        <w:jc w:val="both"/>
        <w:rPr>
          <w:rFonts w:asciiTheme="majorHAnsi" w:eastAsia="Cambria" w:hAnsiTheme="majorHAnsi" w:cs="Cambria"/>
          <w:sz w:val="20"/>
          <w:szCs w:val="20"/>
        </w:rPr>
      </w:pPr>
      <w:r w:rsidRPr="00550D0A">
        <w:rPr>
          <w:rFonts w:asciiTheme="majorHAnsi" w:eastAsia="Cambria" w:hAnsiTheme="majorHAnsi" w:cs="Cambria"/>
          <w:sz w:val="20"/>
          <w:szCs w:val="20"/>
        </w:rPr>
        <w:t>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p>
    <w:p w14:paraId="0AB55749" w14:textId="77777777" w:rsidR="00D565DA" w:rsidRPr="00550D0A" w:rsidRDefault="00D565DA" w:rsidP="003E14DA">
      <w:pPr>
        <w:ind w:left="567"/>
        <w:jc w:val="both"/>
        <w:rPr>
          <w:rFonts w:asciiTheme="majorHAnsi" w:eastAsia="Cambria" w:hAnsiTheme="majorHAnsi" w:cs="Cambria"/>
          <w:sz w:val="20"/>
          <w:szCs w:val="20"/>
        </w:rPr>
      </w:pPr>
    </w:p>
    <w:p w14:paraId="69E24463" w14:textId="77777777" w:rsidR="00D565DA" w:rsidRPr="00550D0A" w:rsidRDefault="00D565DA" w:rsidP="003E14DA">
      <w:pPr>
        <w:ind w:left="567"/>
        <w:jc w:val="both"/>
        <w:rPr>
          <w:rFonts w:asciiTheme="majorHAnsi" w:eastAsia="Cambria" w:hAnsiTheme="majorHAnsi" w:cs="Cambria"/>
          <w:sz w:val="20"/>
          <w:szCs w:val="20"/>
        </w:rPr>
      </w:pPr>
    </w:p>
    <w:p w14:paraId="28668500" w14:textId="77777777" w:rsidR="00D565DA" w:rsidRPr="00550D0A" w:rsidRDefault="00D565DA" w:rsidP="003E14DA">
      <w:pPr>
        <w:ind w:left="567"/>
        <w:jc w:val="both"/>
        <w:rPr>
          <w:rFonts w:asciiTheme="majorHAnsi" w:eastAsia="Cambria" w:hAnsiTheme="majorHAnsi" w:cs="Cambria"/>
          <w:sz w:val="20"/>
          <w:szCs w:val="20"/>
        </w:rPr>
      </w:pPr>
    </w:p>
    <w:p w14:paraId="00090E38" w14:textId="77777777" w:rsidR="00D565DA" w:rsidRPr="00550D0A" w:rsidRDefault="00D565DA" w:rsidP="003E14DA">
      <w:pPr>
        <w:ind w:left="567"/>
        <w:jc w:val="both"/>
        <w:rPr>
          <w:rFonts w:asciiTheme="majorHAnsi" w:eastAsia="Cambria" w:hAnsiTheme="majorHAnsi" w:cs="Cambria"/>
          <w:b/>
          <w:sz w:val="20"/>
          <w:szCs w:val="20"/>
        </w:rPr>
      </w:pPr>
    </w:p>
    <w:p w14:paraId="76733D2D" w14:textId="77777777" w:rsidR="00D565DA" w:rsidRPr="00550D0A" w:rsidRDefault="00D565DA" w:rsidP="003E14DA">
      <w:pPr>
        <w:ind w:left="567"/>
        <w:jc w:val="center"/>
        <w:rPr>
          <w:rFonts w:asciiTheme="majorHAnsi" w:eastAsia="Cambria" w:hAnsiTheme="majorHAnsi" w:cs="Cambria"/>
          <w:b/>
          <w:sz w:val="20"/>
          <w:szCs w:val="20"/>
        </w:rPr>
      </w:pPr>
    </w:p>
    <w:p w14:paraId="3DFEE873" w14:textId="77777777" w:rsidR="00D565DA" w:rsidRPr="00550D0A" w:rsidRDefault="00252D0E" w:rsidP="003E14DA">
      <w:pPr>
        <w:spacing w:line="275" w:lineRule="auto"/>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t>*************************</w:t>
      </w:r>
    </w:p>
    <w:p w14:paraId="77286A0D" w14:textId="77777777" w:rsidR="00D565DA" w:rsidRPr="00550D0A" w:rsidRDefault="00252D0E" w:rsidP="003E14DA">
      <w:pPr>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t>******** Diretor ou representante legal – RG/CPF</w:t>
      </w:r>
    </w:p>
    <w:p w14:paraId="6479729A"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222E5DC8" w14:textId="77777777" w:rsidR="00D565DA" w:rsidRPr="00550D0A" w:rsidRDefault="00D565DA" w:rsidP="003E14DA">
      <w:pPr>
        <w:pBdr>
          <w:top w:val="nil"/>
          <w:left w:val="nil"/>
          <w:bottom w:val="nil"/>
          <w:right w:val="nil"/>
          <w:between w:val="nil"/>
        </w:pBdr>
        <w:ind w:left="567"/>
        <w:rPr>
          <w:rFonts w:asciiTheme="majorHAnsi" w:eastAsia="Cambria" w:hAnsiTheme="majorHAnsi" w:cs="Cambria"/>
          <w:color w:val="000000"/>
          <w:sz w:val="20"/>
          <w:szCs w:val="20"/>
        </w:rPr>
      </w:pPr>
    </w:p>
    <w:p w14:paraId="67D08158"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44FEF5F1"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042E0AC0"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755F2650"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5E4DBE9A"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6795F761"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7F40317B"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5CB73571"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7B8A1055"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7AA17660"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1F47377D"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0A287E92" w14:textId="77777777" w:rsidR="00D565D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01FD5606" w14:textId="77777777" w:rsidR="00835551" w:rsidRDefault="00835551"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38218376" w14:textId="77777777" w:rsidR="00835551" w:rsidRPr="00550D0A" w:rsidRDefault="00835551"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4E8C5771"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790370ED"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14101D00"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493547DD"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1C12D256"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191BFA0C" w14:textId="77777777" w:rsidR="00D565DA" w:rsidRPr="00550D0A" w:rsidRDefault="00D565DA" w:rsidP="003E14DA">
      <w:pPr>
        <w:ind w:left="567"/>
        <w:jc w:val="both"/>
        <w:rPr>
          <w:rFonts w:asciiTheme="majorHAnsi" w:eastAsia="Cambria" w:hAnsiTheme="majorHAnsi" w:cs="Cambria"/>
          <w:sz w:val="20"/>
          <w:szCs w:val="20"/>
        </w:rPr>
      </w:pPr>
    </w:p>
    <w:p w14:paraId="615458CD" w14:textId="77777777" w:rsidR="00D565DA" w:rsidRPr="00550D0A" w:rsidRDefault="00252D0E" w:rsidP="003E14DA">
      <w:pPr>
        <w:pBdr>
          <w:top w:val="single" w:sz="4" w:space="1" w:color="000000"/>
          <w:left w:val="nil"/>
          <w:bottom w:val="single" w:sz="4" w:space="1" w:color="000000"/>
          <w:right w:val="nil"/>
          <w:between w:val="nil"/>
        </w:pBdr>
        <w:shd w:val="clear" w:color="auto" w:fill="D6E3BC"/>
        <w:ind w:left="567"/>
        <w:jc w:val="center"/>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lastRenderedPageBreak/>
        <w:t>ANEXO V –</w:t>
      </w:r>
      <w:r w:rsidRPr="00550D0A">
        <w:rPr>
          <w:rFonts w:asciiTheme="majorHAnsi" w:eastAsia="Cambria" w:hAnsiTheme="majorHAnsi" w:cs="Cambria"/>
          <w:color w:val="000000"/>
          <w:sz w:val="20"/>
          <w:szCs w:val="20"/>
        </w:rPr>
        <w:t xml:space="preserve"> </w:t>
      </w:r>
      <w:r w:rsidRPr="00550D0A">
        <w:rPr>
          <w:rFonts w:asciiTheme="majorHAnsi" w:eastAsia="Cambria" w:hAnsiTheme="majorHAnsi" w:cs="Cambria"/>
          <w:b/>
          <w:color w:val="000000"/>
          <w:sz w:val="20"/>
          <w:szCs w:val="20"/>
        </w:rPr>
        <w:t>DECLARAÇÃO DE ELABORAÇÃO INDEPENDENTE DE PROPOSTA. (MODELO)</w:t>
      </w:r>
    </w:p>
    <w:p w14:paraId="7BDFA462" w14:textId="77777777" w:rsidR="00D565DA" w:rsidRPr="00550D0A" w:rsidRDefault="00D565DA" w:rsidP="003E14DA">
      <w:pPr>
        <w:ind w:left="567"/>
        <w:jc w:val="both"/>
        <w:rPr>
          <w:rFonts w:asciiTheme="majorHAnsi" w:eastAsia="Cambria" w:hAnsiTheme="majorHAnsi" w:cs="Cambria"/>
          <w:b/>
          <w:sz w:val="20"/>
          <w:szCs w:val="20"/>
        </w:rPr>
      </w:pPr>
    </w:p>
    <w:p w14:paraId="4DB243BA"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 xml:space="preserve">CONCORRENCIA ELETRÔNICA Nº </w:t>
      </w:r>
      <w:r w:rsidRPr="00550D0A">
        <w:rPr>
          <w:rFonts w:asciiTheme="majorHAnsi" w:eastAsia="Cambria" w:hAnsiTheme="majorHAnsi" w:cs="Cambria"/>
          <w:b/>
          <w:sz w:val="20"/>
          <w:szCs w:val="20"/>
          <w:highlight w:val="yellow"/>
        </w:rPr>
        <w:t>***</w:t>
      </w:r>
    </w:p>
    <w:p w14:paraId="4ADD27C9"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 xml:space="preserve">PROCESSO ADMINISTRATIVO Nº </w:t>
      </w:r>
      <w:r w:rsidRPr="00550D0A">
        <w:rPr>
          <w:rFonts w:asciiTheme="majorHAnsi" w:eastAsia="Cambria" w:hAnsiTheme="majorHAnsi" w:cs="Cambria"/>
          <w:b/>
          <w:sz w:val="20"/>
          <w:szCs w:val="20"/>
          <w:highlight w:val="yellow"/>
        </w:rPr>
        <w:t>***</w:t>
      </w:r>
    </w:p>
    <w:p w14:paraId="214C3578" w14:textId="77777777" w:rsidR="00D565DA" w:rsidRPr="00550D0A" w:rsidRDefault="00D565DA" w:rsidP="003E14DA">
      <w:pPr>
        <w:ind w:left="567"/>
        <w:jc w:val="both"/>
        <w:rPr>
          <w:rFonts w:asciiTheme="majorHAnsi" w:eastAsia="Cambria" w:hAnsiTheme="majorHAnsi" w:cs="Cambria"/>
          <w:sz w:val="20"/>
          <w:szCs w:val="20"/>
        </w:rPr>
      </w:pPr>
    </w:p>
    <w:p w14:paraId="03AC0235" w14:textId="77777777" w:rsidR="00D565DA" w:rsidRPr="00550D0A" w:rsidRDefault="00D565DA" w:rsidP="003E14DA">
      <w:pPr>
        <w:ind w:left="567"/>
        <w:jc w:val="both"/>
        <w:rPr>
          <w:rFonts w:asciiTheme="majorHAnsi" w:eastAsia="Cambria" w:hAnsiTheme="majorHAnsi" w:cs="Cambria"/>
          <w:b/>
          <w:sz w:val="20"/>
          <w:szCs w:val="20"/>
        </w:rPr>
      </w:pPr>
    </w:p>
    <w:p w14:paraId="78DD54E9"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sz w:val="20"/>
          <w:szCs w:val="20"/>
        </w:rPr>
        <w:t xml:space="preserve">(IDENTIFICAÇÃO COMPLETA DO REPRESENTANTE DA LICITANTE), COMO REPRESENTANTE DEVIDAMENTE CONSTITUÍDO DE (IDENTIFICAÇÃO COMPLETA DA LICITANTE), PARA FINS DO DISPOSTO NO EDITAL DE LICITAÇÃO: </w:t>
      </w:r>
      <w:r w:rsidRPr="00550D0A">
        <w:rPr>
          <w:rFonts w:asciiTheme="majorHAnsi" w:eastAsia="Cambria" w:hAnsiTheme="majorHAnsi" w:cs="Cambria"/>
          <w:b/>
          <w:sz w:val="20"/>
          <w:szCs w:val="20"/>
        </w:rPr>
        <w:t xml:space="preserve">CONCORRÊNCIA  ELETRÔNICA Nº </w:t>
      </w:r>
      <w:r w:rsidRPr="00550D0A">
        <w:rPr>
          <w:rFonts w:asciiTheme="majorHAnsi" w:eastAsia="Cambria" w:hAnsiTheme="majorHAnsi" w:cs="Cambria"/>
          <w:b/>
          <w:sz w:val="20"/>
          <w:szCs w:val="20"/>
          <w:highlight w:val="yellow"/>
        </w:rPr>
        <w:t>***</w:t>
      </w:r>
      <w:r w:rsidRPr="00550D0A">
        <w:rPr>
          <w:rFonts w:asciiTheme="majorHAnsi" w:eastAsia="Cambria" w:hAnsiTheme="majorHAnsi" w:cs="Cambria"/>
          <w:b/>
          <w:sz w:val="20"/>
          <w:szCs w:val="20"/>
        </w:rPr>
        <w:t xml:space="preserve">, </w:t>
      </w:r>
      <w:r w:rsidRPr="00550D0A">
        <w:rPr>
          <w:rFonts w:asciiTheme="majorHAnsi" w:eastAsia="Cambria" w:hAnsiTheme="majorHAnsi" w:cs="Cambria"/>
          <w:sz w:val="20"/>
          <w:szCs w:val="20"/>
        </w:rPr>
        <w:t>DECLARA, SOB AS PENAS DA LEI, EM ESPECIAL O ART. 299 DO CÓDIGO PENAL BRASILEIRO, QUE:</w:t>
      </w:r>
    </w:p>
    <w:p w14:paraId="5E0F6E8C" w14:textId="77777777" w:rsidR="00D565DA" w:rsidRPr="00550D0A" w:rsidRDefault="00D565DA" w:rsidP="003E14DA">
      <w:pPr>
        <w:pBdr>
          <w:top w:val="nil"/>
          <w:left w:val="nil"/>
          <w:bottom w:val="nil"/>
          <w:right w:val="nil"/>
          <w:between w:val="nil"/>
        </w:pBdr>
        <w:ind w:left="567"/>
        <w:jc w:val="both"/>
        <w:rPr>
          <w:rFonts w:asciiTheme="majorHAnsi" w:eastAsia="Cambria" w:hAnsiTheme="majorHAnsi" w:cs="Cambria"/>
          <w:color w:val="000000"/>
          <w:sz w:val="20"/>
          <w:szCs w:val="20"/>
        </w:rPr>
      </w:pPr>
    </w:p>
    <w:p w14:paraId="1110CD19"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A)</w:t>
      </w:r>
      <w:r w:rsidRPr="00550D0A">
        <w:rPr>
          <w:rFonts w:asciiTheme="majorHAnsi" w:eastAsia="Cambria" w:hAnsiTheme="majorHAnsi" w:cs="Cambria"/>
          <w:sz w:val="20"/>
          <w:szCs w:val="20"/>
        </w:rPr>
        <w:t xml:space="preserve"> A PROPOSTA APRESENTADA PARA PARTICIPAR DA </w:t>
      </w:r>
      <w:r w:rsidRPr="00550D0A">
        <w:rPr>
          <w:rFonts w:asciiTheme="majorHAnsi" w:eastAsia="Cambria" w:hAnsiTheme="majorHAnsi" w:cs="Cambria"/>
          <w:b/>
          <w:sz w:val="20"/>
          <w:szCs w:val="20"/>
        </w:rPr>
        <w:t xml:space="preserve">CONCORRÊNCIA  ELETRÔNICA Nº </w:t>
      </w:r>
      <w:r w:rsidRPr="00550D0A">
        <w:rPr>
          <w:rFonts w:asciiTheme="majorHAnsi" w:eastAsia="Cambria" w:hAnsiTheme="majorHAnsi" w:cs="Cambria"/>
          <w:b/>
          <w:sz w:val="20"/>
          <w:szCs w:val="20"/>
          <w:highlight w:val="yellow"/>
        </w:rPr>
        <w:t>***</w:t>
      </w:r>
      <w:r w:rsidRPr="00550D0A">
        <w:rPr>
          <w:rFonts w:asciiTheme="majorHAnsi" w:eastAsia="Cambria" w:hAnsiTheme="majorHAnsi" w:cs="Cambria"/>
          <w:b/>
          <w:sz w:val="20"/>
          <w:szCs w:val="20"/>
        </w:rPr>
        <w:t xml:space="preserve">, </w:t>
      </w:r>
      <w:r w:rsidRPr="00550D0A">
        <w:rPr>
          <w:rFonts w:asciiTheme="majorHAnsi" w:eastAsia="Cambria" w:hAnsiTheme="majorHAnsi" w:cs="Cambria"/>
          <w:sz w:val="20"/>
          <w:szCs w:val="20"/>
        </w:rPr>
        <w:t xml:space="preserve">FOI ELABORADA DE MANEIRA INDEPENDENTE (PELO LICITANTE), E O CONTEÚDO DA PROPOSTA NÃO FOI, NO TODO OU EM PARTE, DIRETA OU INDIRETAMENTE, INFORMADO, DISCUTIDO OU RECEBIDO DE QUALQUER OUTRO PARTICIPANTE POTENCIAL OU DE FATO DA </w:t>
      </w:r>
      <w:r w:rsidRPr="00550D0A">
        <w:rPr>
          <w:rFonts w:asciiTheme="majorHAnsi" w:eastAsia="Cambria" w:hAnsiTheme="majorHAnsi" w:cs="Cambria"/>
          <w:b/>
          <w:sz w:val="20"/>
          <w:szCs w:val="20"/>
        </w:rPr>
        <w:t xml:space="preserve">CONCORRÊNCIA  ELETRÔNICA Nº </w:t>
      </w:r>
      <w:r w:rsidRPr="00550D0A">
        <w:rPr>
          <w:rFonts w:asciiTheme="majorHAnsi" w:eastAsia="Cambria" w:hAnsiTheme="majorHAnsi" w:cs="Cambria"/>
          <w:b/>
          <w:sz w:val="20"/>
          <w:szCs w:val="20"/>
          <w:highlight w:val="yellow"/>
        </w:rPr>
        <w:t>***</w:t>
      </w:r>
      <w:r w:rsidRPr="00550D0A">
        <w:rPr>
          <w:rFonts w:asciiTheme="majorHAnsi" w:eastAsia="Cambria" w:hAnsiTheme="majorHAnsi" w:cs="Cambria"/>
          <w:b/>
          <w:sz w:val="20"/>
          <w:szCs w:val="20"/>
        </w:rPr>
        <w:t xml:space="preserve">, </w:t>
      </w:r>
      <w:r w:rsidRPr="00550D0A">
        <w:rPr>
          <w:rFonts w:asciiTheme="majorHAnsi" w:eastAsia="Cambria" w:hAnsiTheme="majorHAnsi" w:cs="Cambria"/>
          <w:sz w:val="20"/>
          <w:szCs w:val="20"/>
        </w:rPr>
        <w:t>POR QUALQUER MEIO OU POR QUALQUER PESSOA;</w:t>
      </w:r>
    </w:p>
    <w:p w14:paraId="4C99028F" w14:textId="77777777" w:rsidR="00D565DA" w:rsidRPr="00550D0A" w:rsidRDefault="00D565DA" w:rsidP="003E14DA">
      <w:pPr>
        <w:pBdr>
          <w:top w:val="nil"/>
          <w:left w:val="nil"/>
          <w:bottom w:val="nil"/>
          <w:right w:val="nil"/>
          <w:between w:val="nil"/>
        </w:pBdr>
        <w:ind w:left="567"/>
        <w:jc w:val="both"/>
        <w:rPr>
          <w:rFonts w:asciiTheme="majorHAnsi" w:eastAsia="Cambria" w:hAnsiTheme="majorHAnsi" w:cs="Cambria"/>
          <w:color w:val="000000"/>
          <w:sz w:val="20"/>
          <w:szCs w:val="20"/>
        </w:rPr>
      </w:pPr>
    </w:p>
    <w:p w14:paraId="250416EC"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B)</w:t>
      </w:r>
      <w:r w:rsidRPr="00550D0A">
        <w:rPr>
          <w:rFonts w:asciiTheme="majorHAnsi" w:eastAsia="Cambria" w:hAnsiTheme="majorHAnsi" w:cs="Cambria"/>
          <w:sz w:val="20"/>
          <w:szCs w:val="20"/>
        </w:rPr>
        <w:t xml:space="preserve"> A INTENÇÃO DE APRESENTAR A PROPOSTA ELABORADA PARA PARTICIPAR DA </w:t>
      </w:r>
      <w:r w:rsidRPr="00550D0A">
        <w:rPr>
          <w:rFonts w:asciiTheme="majorHAnsi" w:eastAsia="Cambria" w:hAnsiTheme="majorHAnsi" w:cs="Cambria"/>
          <w:b/>
          <w:sz w:val="20"/>
          <w:szCs w:val="20"/>
        </w:rPr>
        <w:t xml:space="preserve">CONCORRÊNCIA ELETRÔNICA Nº </w:t>
      </w:r>
      <w:r w:rsidRPr="00550D0A">
        <w:rPr>
          <w:rFonts w:asciiTheme="majorHAnsi" w:eastAsia="Cambria" w:hAnsiTheme="majorHAnsi" w:cs="Cambria"/>
          <w:b/>
          <w:sz w:val="20"/>
          <w:szCs w:val="20"/>
          <w:highlight w:val="yellow"/>
        </w:rPr>
        <w:t>***</w:t>
      </w:r>
      <w:r w:rsidRPr="00550D0A">
        <w:rPr>
          <w:rFonts w:asciiTheme="majorHAnsi" w:eastAsia="Cambria" w:hAnsiTheme="majorHAnsi" w:cs="Cambria"/>
          <w:sz w:val="20"/>
          <w:szCs w:val="20"/>
        </w:rPr>
        <w:t xml:space="preserve"> NÃO FOI INFORMADA, DISCUTIDA OU RECEBIDA DE QUALQUER OUTRO PARTICIPANTE POTENCIAL OU DE FATO DA </w:t>
      </w:r>
      <w:r w:rsidRPr="00550D0A">
        <w:rPr>
          <w:rFonts w:asciiTheme="majorHAnsi" w:eastAsia="Cambria" w:hAnsiTheme="majorHAnsi" w:cs="Cambria"/>
          <w:b/>
          <w:sz w:val="20"/>
          <w:szCs w:val="20"/>
        </w:rPr>
        <w:t xml:space="preserve">CONCORRÊNCIA  ELETRÔNICA Nº </w:t>
      </w:r>
      <w:r w:rsidRPr="00550D0A">
        <w:rPr>
          <w:rFonts w:asciiTheme="majorHAnsi" w:eastAsia="Cambria" w:hAnsiTheme="majorHAnsi" w:cs="Cambria"/>
          <w:b/>
          <w:sz w:val="20"/>
          <w:szCs w:val="20"/>
          <w:highlight w:val="yellow"/>
        </w:rPr>
        <w:t>***</w:t>
      </w:r>
      <w:r w:rsidRPr="00550D0A">
        <w:rPr>
          <w:rFonts w:asciiTheme="majorHAnsi" w:eastAsia="Cambria" w:hAnsiTheme="majorHAnsi" w:cs="Cambria"/>
          <w:sz w:val="20"/>
          <w:szCs w:val="20"/>
        </w:rPr>
        <w:t>, POR QUALQUER MEIO OU POR QUALQUER PESSOA;</w:t>
      </w:r>
    </w:p>
    <w:p w14:paraId="28F00F96" w14:textId="77777777" w:rsidR="00D565DA" w:rsidRPr="00550D0A" w:rsidRDefault="00D565DA" w:rsidP="003E14DA">
      <w:pPr>
        <w:pBdr>
          <w:top w:val="nil"/>
          <w:left w:val="nil"/>
          <w:bottom w:val="nil"/>
          <w:right w:val="nil"/>
          <w:between w:val="nil"/>
        </w:pBdr>
        <w:ind w:left="567"/>
        <w:jc w:val="both"/>
        <w:rPr>
          <w:rFonts w:asciiTheme="majorHAnsi" w:eastAsia="Cambria" w:hAnsiTheme="majorHAnsi" w:cs="Cambria"/>
          <w:color w:val="000000"/>
          <w:sz w:val="20"/>
          <w:szCs w:val="20"/>
        </w:rPr>
      </w:pPr>
    </w:p>
    <w:p w14:paraId="1C92BBA5"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C)</w:t>
      </w:r>
      <w:r w:rsidRPr="00550D0A">
        <w:rPr>
          <w:rFonts w:asciiTheme="majorHAnsi" w:eastAsia="Cambria" w:hAnsiTheme="majorHAnsi" w:cs="Cambria"/>
          <w:sz w:val="20"/>
          <w:szCs w:val="20"/>
        </w:rPr>
        <w:t xml:space="preserve"> QUE NÃO TENTOU, POR QUALQUER MEIO OU POR QUALQUER PESSOA, INFLUIR NA DECISÃO DE QUALQUER OUTRO PARTICIPANTE POTENCIAL OU DE FATO DA </w:t>
      </w:r>
      <w:r w:rsidRPr="00550D0A">
        <w:rPr>
          <w:rFonts w:asciiTheme="majorHAnsi" w:eastAsia="Cambria" w:hAnsiTheme="majorHAnsi" w:cs="Cambria"/>
          <w:b/>
          <w:sz w:val="20"/>
          <w:szCs w:val="20"/>
        </w:rPr>
        <w:t xml:space="preserve">CONCORRÊNCIA ELETRÔNICA Nº </w:t>
      </w:r>
      <w:r w:rsidRPr="00550D0A">
        <w:rPr>
          <w:rFonts w:asciiTheme="majorHAnsi" w:eastAsia="Cambria" w:hAnsiTheme="majorHAnsi" w:cs="Cambria"/>
          <w:b/>
          <w:sz w:val="20"/>
          <w:szCs w:val="20"/>
          <w:highlight w:val="yellow"/>
        </w:rPr>
        <w:t>***</w:t>
      </w:r>
      <w:r w:rsidRPr="00550D0A">
        <w:rPr>
          <w:rFonts w:asciiTheme="majorHAnsi" w:eastAsia="Cambria" w:hAnsiTheme="majorHAnsi" w:cs="Cambria"/>
          <w:b/>
          <w:sz w:val="20"/>
          <w:szCs w:val="20"/>
        </w:rPr>
        <w:t xml:space="preserve"> </w:t>
      </w:r>
      <w:r w:rsidRPr="00550D0A">
        <w:rPr>
          <w:rFonts w:asciiTheme="majorHAnsi" w:eastAsia="Cambria" w:hAnsiTheme="majorHAnsi" w:cs="Cambria"/>
          <w:sz w:val="20"/>
          <w:szCs w:val="20"/>
        </w:rPr>
        <w:t>QUANTO A PARTICIPAR OU NÃO DA REFERIDA LICITAÇÃO;</w:t>
      </w:r>
    </w:p>
    <w:p w14:paraId="44356DBA" w14:textId="77777777" w:rsidR="00D565DA" w:rsidRPr="00550D0A" w:rsidRDefault="00D565DA" w:rsidP="003E14DA">
      <w:pPr>
        <w:pBdr>
          <w:top w:val="nil"/>
          <w:left w:val="nil"/>
          <w:bottom w:val="nil"/>
          <w:right w:val="nil"/>
          <w:between w:val="nil"/>
        </w:pBdr>
        <w:ind w:left="567"/>
        <w:jc w:val="both"/>
        <w:rPr>
          <w:rFonts w:asciiTheme="majorHAnsi" w:eastAsia="Cambria" w:hAnsiTheme="majorHAnsi" w:cs="Cambria"/>
          <w:color w:val="000000"/>
          <w:sz w:val="20"/>
          <w:szCs w:val="20"/>
        </w:rPr>
      </w:pPr>
    </w:p>
    <w:p w14:paraId="50BF48AB"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D)</w:t>
      </w:r>
      <w:r w:rsidRPr="00550D0A">
        <w:rPr>
          <w:rFonts w:asciiTheme="majorHAnsi" w:eastAsia="Cambria" w:hAnsiTheme="majorHAnsi" w:cs="Cambria"/>
          <w:sz w:val="20"/>
          <w:szCs w:val="20"/>
        </w:rPr>
        <w:t xml:space="preserve"> QUE O CONTEÚDO DA PROPOSTA APRESENTADA PARA PARTICIPAR DA </w:t>
      </w:r>
      <w:r w:rsidRPr="00550D0A">
        <w:rPr>
          <w:rFonts w:asciiTheme="majorHAnsi" w:eastAsia="Cambria" w:hAnsiTheme="majorHAnsi" w:cs="Cambria"/>
          <w:b/>
          <w:sz w:val="20"/>
          <w:szCs w:val="20"/>
        </w:rPr>
        <w:t xml:space="preserve">CONCORRÊNCIA ELETRÔNICA Nº </w:t>
      </w:r>
      <w:r w:rsidRPr="00550D0A">
        <w:rPr>
          <w:rFonts w:asciiTheme="majorHAnsi" w:eastAsia="Cambria" w:hAnsiTheme="majorHAnsi" w:cs="Cambria"/>
          <w:b/>
          <w:sz w:val="20"/>
          <w:szCs w:val="20"/>
          <w:highlight w:val="yellow"/>
        </w:rPr>
        <w:t>***</w:t>
      </w:r>
      <w:r w:rsidRPr="00550D0A">
        <w:rPr>
          <w:rFonts w:asciiTheme="majorHAnsi" w:eastAsia="Cambria" w:hAnsiTheme="majorHAnsi" w:cs="Cambria"/>
          <w:b/>
          <w:sz w:val="20"/>
          <w:szCs w:val="20"/>
        </w:rPr>
        <w:t xml:space="preserve"> </w:t>
      </w:r>
      <w:r w:rsidRPr="00550D0A">
        <w:rPr>
          <w:rFonts w:asciiTheme="majorHAnsi" w:eastAsia="Cambria" w:hAnsiTheme="majorHAnsi" w:cs="Cambria"/>
          <w:sz w:val="20"/>
          <w:szCs w:val="20"/>
        </w:rPr>
        <w:t xml:space="preserve">NÃO SERÁ, NO TODO OU EM PARTE, DIRETA OU INDIRETAMENTE, COMUNICADO OU DISCUTIDO COM QUALQUER OUTRO PARTICIPANTE POTENCIAL OU DE FATO DA </w:t>
      </w:r>
      <w:r w:rsidRPr="00550D0A">
        <w:rPr>
          <w:rFonts w:asciiTheme="majorHAnsi" w:eastAsia="Cambria" w:hAnsiTheme="majorHAnsi" w:cs="Cambria"/>
          <w:b/>
          <w:sz w:val="20"/>
          <w:szCs w:val="20"/>
        </w:rPr>
        <w:t xml:space="preserve">CONCORRÊNCIA  ELETRÔNICA Nº </w:t>
      </w:r>
      <w:r w:rsidRPr="00550D0A">
        <w:rPr>
          <w:rFonts w:asciiTheme="majorHAnsi" w:eastAsia="Cambria" w:hAnsiTheme="majorHAnsi" w:cs="Cambria"/>
          <w:b/>
          <w:sz w:val="20"/>
          <w:szCs w:val="20"/>
          <w:highlight w:val="yellow"/>
        </w:rPr>
        <w:t>***</w:t>
      </w:r>
      <w:r w:rsidRPr="00550D0A">
        <w:rPr>
          <w:rFonts w:asciiTheme="majorHAnsi" w:eastAsia="Cambria" w:hAnsiTheme="majorHAnsi" w:cs="Cambria"/>
          <w:b/>
          <w:sz w:val="20"/>
          <w:szCs w:val="20"/>
        </w:rPr>
        <w:t xml:space="preserve"> </w:t>
      </w:r>
      <w:r w:rsidRPr="00550D0A">
        <w:rPr>
          <w:rFonts w:asciiTheme="majorHAnsi" w:eastAsia="Cambria" w:hAnsiTheme="majorHAnsi" w:cs="Cambria"/>
          <w:sz w:val="20"/>
          <w:szCs w:val="20"/>
        </w:rPr>
        <w:t>ANTES DA ADJUDICAÇÃO DO OBJETO DA REFERIDA LICITAÇÃO;</w:t>
      </w:r>
    </w:p>
    <w:p w14:paraId="5553A8A1" w14:textId="77777777" w:rsidR="00D565DA" w:rsidRPr="00550D0A" w:rsidRDefault="00D565DA" w:rsidP="003E14DA">
      <w:pPr>
        <w:pBdr>
          <w:top w:val="nil"/>
          <w:left w:val="nil"/>
          <w:bottom w:val="nil"/>
          <w:right w:val="nil"/>
          <w:between w:val="nil"/>
        </w:pBdr>
        <w:ind w:left="567"/>
        <w:jc w:val="both"/>
        <w:rPr>
          <w:rFonts w:asciiTheme="majorHAnsi" w:eastAsia="Cambria" w:hAnsiTheme="majorHAnsi" w:cs="Cambria"/>
          <w:color w:val="000000"/>
          <w:sz w:val="20"/>
          <w:szCs w:val="20"/>
        </w:rPr>
      </w:pPr>
    </w:p>
    <w:p w14:paraId="05790088"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E)</w:t>
      </w:r>
      <w:r w:rsidRPr="00550D0A">
        <w:rPr>
          <w:rFonts w:asciiTheme="majorHAnsi" w:eastAsia="Cambria" w:hAnsiTheme="majorHAnsi" w:cs="Cambria"/>
          <w:sz w:val="20"/>
          <w:szCs w:val="20"/>
        </w:rPr>
        <w:t xml:space="preserve"> QUE O CONTEÚDO DA PROPOSTA APRESENTADA PARA PARTICIPAR DA </w:t>
      </w:r>
      <w:r w:rsidRPr="00550D0A">
        <w:rPr>
          <w:rFonts w:asciiTheme="majorHAnsi" w:eastAsia="Cambria" w:hAnsiTheme="majorHAnsi" w:cs="Cambria"/>
          <w:b/>
          <w:sz w:val="20"/>
          <w:szCs w:val="20"/>
        </w:rPr>
        <w:t xml:space="preserve">CONCORRÊNCIA ELETRÔNICA Nº </w:t>
      </w:r>
      <w:r w:rsidRPr="00550D0A">
        <w:rPr>
          <w:rFonts w:asciiTheme="majorHAnsi" w:eastAsia="Cambria" w:hAnsiTheme="majorHAnsi" w:cs="Cambria"/>
          <w:b/>
          <w:sz w:val="20"/>
          <w:szCs w:val="20"/>
          <w:highlight w:val="yellow"/>
        </w:rPr>
        <w:t>***</w:t>
      </w:r>
      <w:r w:rsidRPr="00550D0A">
        <w:rPr>
          <w:rFonts w:asciiTheme="majorHAnsi" w:eastAsia="Cambria" w:hAnsiTheme="majorHAnsi" w:cs="Cambria"/>
          <w:sz w:val="20"/>
          <w:szCs w:val="20"/>
        </w:rPr>
        <w:t xml:space="preserve"> NÃO FOI, NO TODO OU EM PARTE, DIRETA OU INDIRETAMENTE, INFORMADO, DISCUTIDO OU RECEBIDO DE QUALQUER INTEGRANTE DO </w:t>
      </w:r>
      <w:r w:rsidRPr="00550D0A">
        <w:rPr>
          <w:rFonts w:asciiTheme="majorHAnsi" w:eastAsia="Cambria" w:hAnsiTheme="majorHAnsi" w:cs="Cambria"/>
          <w:sz w:val="20"/>
          <w:szCs w:val="20"/>
          <w:highlight w:val="yellow"/>
        </w:rPr>
        <w:t>***</w:t>
      </w:r>
      <w:r w:rsidRPr="00550D0A">
        <w:rPr>
          <w:rFonts w:asciiTheme="majorHAnsi" w:eastAsia="Cambria" w:hAnsiTheme="majorHAnsi" w:cs="Cambria"/>
          <w:sz w:val="20"/>
          <w:szCs w:val="20"/>
        </w:rPr>
        <w:t xml:space="preserve"> </w:t>
      </w:r>
      <w:r w:rsidRPr="00550D0A">
        <w:rPr>
          <w:rFonts w:asciiTheme="majorHAnsi" w:eastAsia="Cambria" w:hAnsiTheme="majorHAnsi" w:cs="Cambria"/>
          <w:color w:val="FF0000"/>
          <w:sz w:val="20"/>
          <w:szCs w:val="20"/>
        </w:rPr>
        <w:t>ÓRGÃO LICITANTE</w:t>
      </w:r>
      <w:r w:rsidRPr="00550D0A">
        <w:rPr>
          <w:rFonts w:asciiTheme="majorHAnsi" w:eastAsia="Cambria" w:hAnsiTheme="majorHAnsi" w:cs="Cambria"/>
          <w:sz w:val="20"/>
          <w:szCs w:val="20"/>
        </w:rPr>
        <w:t xml:space="preserve">, ANTES DA ABERTURA OFICIAL DAS PROPOSTAS; E </w:t>
      </w:r>
    </w:p>
    <w:p w14:paraId="0E16254B" w14:textId="77777777" w:rsidR="00D565DA" w:rsidRPr="00550D0A" w:rsidRDefault="00D565DA" w:rsidP="003E14DA">
      <w:pPr>
        <w:pBdr>
          <w:top w:val="nil"/>
          <w:left w:val="nil"/>
          <w:bottom w:val="nil"/>
          <w:right w:val="nil"/>
          <w:between w:val="nil"/>
        </w:pBdr>
        <w:ind w:left="567"/>
        <w:jc w:val="both"/>
        <w:rPr>
          <w:rFonts w:asciiTheme="majorHAnsi" w:eastAsia="Cambria" w:hAnsiTheme="majorHAnsi" w:cs="Cambria"/>
          <w:color w:val="000000"/>
          <w:sz w:val="20"/>
          <w:szCs w:val="20"/>
        </w:rPr>
      </w:pPr>
    </w:p>
    <w:p w14:paraId="02A17775" w14:textId="77777777" w:rsidR="00D565DA" w:rsidRPr="00550D0A" w:rsidRDefault="00252D0E" w:rsidP="003E14DA">
      <w:pPr>
        <w:pBdr>
          <w:top w:val="nil"/>
          <w:left w:val="nil"/>
          <w:bottom w:val="nil"/>
          <w:right w:val="nil"/>
          <w:between w:val="nil"/>
        </w:pBdr>
        <w:ind w:left="567"/>
        <w:jc w:val="both"/>
        <w:rPr>
          <w:rFonts w:asciiTheme="majorHAnsi" w:eastAsia="Cambria" w:hAnsiTheme="majorHAnsi" w:cs="Cambria"/>
          <w:color w:val="000000"/>
          <w:sz w:val="20"/>
          <w:szCs w:val="20"/>
        </w:rPr>
      </w:pPr>
      <w:r w:rsidRPr="00550D0A">
        <w:rPr>
          <w:rFonts w:asciiTheme="majorHAnsi" w:eastAsia="Cambria" w:hAnsiTheme="majorHAnsi" w:cs="Cambria"/>
          <w:b/>
          <w:color w:val="000000"/>
          <w:sz w:val="20"/>
          <w:szCs w:val="20"/>
        </w:rPr>
        <w:t>F)</w:t>
      </w:r>
      <w:r w:rsidRPr="00550D0A">
        <w:rPr>
          <w:rFonts w:asciiTheme="majorHAnsi" w:eastAsia="Cambria" w:hAnsiTheme="majorHAnsi" w:cs="Cambria"/>
          <w:color w:val="000000"/>
          <w:sz w:val="20"/>
          <w:szCs w:val="20"/>
        </w:rPr>
        <w:t xml:space="preserve"> QUE ESTÁ PLENAMENTE CIENTE DO TEOR E DA EXTENSÃO DESTA DECLARAÇÃO E QUE DETÉM PLENOS PODERES E INFORMAÇÕES PARA FIRMÁ-LA.</w:t>
      </w:r>
    </w:p>
    <w:p w14:paraId="07706261" w14:textId="77777777" w:rsidR="00D565DA" w:rsidRPr="00550D0A" w:rsidRDefault="00D565DA" w:rsidP="003E14DA">
      <w:pPr>
        <w:pBdr>
          <w:top w:val="nil"/>
          <w:left w:val="nil"/>
          <w:bottom w:val="nil"/>
          <w:right w:val="nil"/>
          <w:between w:val="nil"/>
        </w:pBdr>
        <w:ind w:left="567"/>
        <w:jc w:val="both"/>
        <w:rPr>
          <w:rFonts w:asciiTheme="majorHAnsi" w:eastAsia="Cambria" w:hAnsiTheme="majorHAnsi" w:cs="Cambria"/>
          <w:color w:val="000000"/>
          <w:sz w:val="20"/>
          <w:szCs w:val="20"/>
        </w:rPr>
      </w:pPr>
    </w:p>
    <w:p w14:paraId="7D7AD06B" w14:textId="77777777" w:rsidR="00D565DA" w:rsidRPr="00550D0A" w:rsidRDefault="00D565DA" w:rsidP="003E14DA">
      <w:pPr>
        <w:pBdr>
          <w:top w:val="nil"/>
          <w:left w:val="nil"/>
          <w:bottom w:val="nil"/>
          <w:right w:val="nil"/>
          <w:between w:val="nil"/>
        </w:pBdr>
        <w:ind w:left="567"/>
        <w:jc w:val="both"/>
        <w:rPr>
          <w:rFonts w:asciiTheme="majorHAnsi" w:eastAsia="Cambria" w:hAnsiTheme="majorHAnsi" w:cs="Cambria"/>
          <w:color w:val="000000"/>
          <w:sz w:val="20"/>
          <w:szCs w:val="20"/>
        </w:rPr>
      </w:pPr>
    </w:p>
    <w:p w14:paraId="6B9A9E02" w14:textId="77777777" w:rsidR="00D565DA" w:rsidRPr="00550D0A" w:rsidRDefault="00252D0E" w:rsidP="003E14DA">
      <w:pPr>
        <w:ind w:left="567"/>
        <w:jc w:val="right"/>
        <w:rPr>
          <w:rFonts w:asciiTheme="majorHAnsi" w:eastAsia="Cambria" w:hAnsiTheme="majorHAnsi" w:cs="Cambria"/>
          <w:sz w:val="20"/>
          <w:szCs w:val="20"/>
        </w:rPr>
      </w:pPr>
      <w:r w:rsidRPr="00550D0A">
        <w:rPr>
          <w:rFonts w:asciiTheme="majorHAnsi" w:eastAsia="Cambria" w:hAnsiTheme="majorHAnsi" w:cs="Cambria"/>
          <w:sz w:val="20"/>
          <w:szCs w:val="20"/>
        </w:rPr>
        <w:t>.................., ..... DE ..........   DE 20</w:t>
      </w:r>
      <w:r w:rsidRPr="00550D0A">
        <w:rPr>
          <w:rFonts w:asciiTheme="majorHAnsi" w:eastAsia="Cambria" w:hAnsiTheme="majorHAnsi" w:cs="Cambria"/>
          <w:sz w:val="20"/>
          <w:szCs w:val="20"/>
          <w:highlight w:val="yellow"/>
        </w:rPr>
        <w:t>***</w:t>
      </w:r>
      <w:r w:rsidRPr="00550D0A">
        <w:rPr>
          <w:rFonts w:asciiTheme="majorHAnsi" w:eastAsia="Cambria" w:hAnsiTheme="majorHAnsi" w:cs="Cambria"/>
          <w:sz w:val="20"/>
          <w:szCs w:val="20"/>
        </w:rPr>
        <w:t>.</w:t>
      </w:r>
    </w:p>
    <w:p w14:paraId="25AC9B1B" w14:textId="77777777" w:rsidR="00D565DA" w:rsidRPr="00550D0A" w:rsidRDefault="00D565DA" w:rsidP="003E14DA">
      <w:pPr>
        <w:ind w:left="567"/>
        <w:jc w:val="right"/>
        <w:rPr>
          <w:rFonts w:asciiTheme="majorHAnsi" w:eastAsia="Cambria" w:hAnsiTheme="majorHAnsi" w:cs="Cambria"/>
          <w:sz w:val="20"/>
          <w:szCs w:val="20"/>
        </w:rPr>
      </w:pPr>
    </w:p>
    <w:p w14:paraId="69C70F55" w14:textId="77777777" w:rsidR="00D565DA" w:rsidRPr="00550D0A" w:rsidRDefault="00D565DA" w:rsidP="003E14DA">
      <w:pPr>
        <w:ind w:left="567"/>
        <w:jc w:val="right"/>
        <w:rPr>
          <w:rFonts w:asciiTheme="majorHAnsi" w:eastAsia="Cambria" w:hAnsiTheme="majorHAnsi" w:cs="Cambria"/>
          <w:sz w:val="20"/>
          <w:szCs w:val="20"/>
        </w:rPr>
      </w:pPr>
    </w:p>
    <w:p w14:paraId="14A41662" w14:textId="77777777" w:rsidR="00D565DA" w:rsidRPr="00550D0A" w:rsidRDefault="00252D0E" w:rsidP="003E14DA">
      <w:pPr>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t>REPRESENTANTE LEGAL</w:t>
      </w:r>
    </w:p>
    <w:p w14:paraId="75FB73A8" w14:textId="77777777" w:rsidR="00D565DA" w:rsidRPr="00550D0A" w:rsidRDefault="00252D0E" w:rsidP="003E14DA">
      <w:pPr>
        <w:ind w:left="567"/>
        <w:jc w:val="both"/>
        <w:rPr>
          <w:rFonts w:asciiTheme="majorHAnsi" w:eastAsia="Cambria" w:hAnsiTheme="majorHAnsi" w:cs="Cambria"/>
          <w:sz w:val="20"/>
          <w:szCs w:val="20"/>
        </w:rPr>
      </w:pPr>
      <w:r w:rsidRPr="00550D0A">
        <w:rPr>
          <w:rFonts w:asciiTheme="majorHAnsi" w:eastAsia="Cambria" w:hAnsiTheme="majorHAnsi" w:cs="Cambria"/>
          <w:sz w:val="20"/>
          <w:szCs w:val="20"/>
        </w:rPr>
        <w:tab/>
      </w:r>
      <w:r w:rsidRPr="00550D0A">
        <w:rPr>
          <w:rFonts w:asciiTheme="majorHAnsi" w:eastAsia="Cambria" w:hAnsiTheme="majorHAnsi" w:cs="Cambria"/>
          <w:sz w:val="20"/>
          <w:szCs w:val="20"/>
        </w:rPr>
        <w:tab/>
      </w:r>
      <w:r w:rsidRPr="00550D0A">
        <w:rPr>
          <w:rFonts w:asciiTheme="majorHAnsi" w:eastAsia="Cambria" w:hAnsiTheme="majorHAnsi" w:cs="Cambria"/>
          <w:sz w:val="20"/>
          <w:szCs w:val="20"/>
        </w:rPr>
        <w:tab/>
      </w:r>
      <w:r w:rsidRPr="00550D0A">
        <w:rPr>
          <w:rFonts w:asciiTheme="majorHAnsi" w:eastAsia="Cambria" w:hAnsiTheme="majorHAnsi" w:cs="Cambria"/>
          <w:sz w:val="20"/>
          <w:szCs w:val="20"/>
        </w:rPr>
        <w:tab/>
      </w:r>
    </w:p>
    <w:p w14:paraId="4A90EDDD" w14:textId="77777777" w:rsidR="00D565DA" w:rsidRPr="00550D0A" w:rsidRDefault="00252D0E" w:rsidP="003E14DA">
      <w:pPr>
        <w:ind w:left="567"/>
        <w:jc w:val="both"/>
        <w:rPr>
          <w:rFonts w:asciiTheme="majorHAnsi" w:eastAsia="Cambria" w:hAnsiTheme="majorHAnsi" w:cs="Cambria"/>
          <w:sz w:val="20"/>
          <w:szCs w:val="20"/>
        </w:rPr>
      </w:pPr>
      <w:r w:rsidRPr="00550D0A">
        <w:rPr>
          <w:rFonts w:asciiTheme="majorHAnsi" w:eastAsia="Cambria" w:hAnsiTheme="majorHAnsi" w:cs="Cambria"/>
          <w:sz w:val="20"/>
          <w:szCs w:val="20"/>
        </w:rPr>
        <w:t xml:space="preserve"> </w:t>
      </w:r>
    </w:p>
    <w:p w14:paraId="35021E9D" w14:textId="77777777" w:rsidR="00D565DA" w:rsidRPr="00550D0A" w:rsidRDefault="00D565DA" w:rsidP="003E14DA">
      <w:pPr>
        <w:ind w:left="567"/>
        <w:jc w:val="both"/>
        <w:rPr>
          <w:rFonts w:asciiTheme="majorHAnsi" w:eastAsia="Cambria" w:hAnsiTheme="majorHAnsi" w:cs="Cambria"/>
          <w:sz w:val="20"/>
          <w:szCs w:val="20"/>
        </w:rPr>
      </w:pPr>
    </w:p>
    <w:p w14:paraId="2D5D3305"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6B7B1351"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6BA0F5B9"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18FF983F" w14:textId="77777777" w:rsidR="00252D0E" w:rsidRPr="00550D0A" w:rsidRDefault="00252D0E"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20805ADE" w14:textId="77777777" w:rsidR="00252D0E" w:rsidRPr="00550D0A" w:rsidRDefault="00252D0E"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772AB00A" w14:textId="77777777" w:rsidR="00252D0E" w:rsidRDefault="00252D0E"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0B1CECEE" w14:textId="77777777" w:rsidR="00835551" w:rsidRPr="00550D0A" w:rsidRDefault="00835551"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3BB07515" w14:textId="77777777" w:rsidR="00252D0E" w:rsidRPr="00550D0A" w:rsidRDefault="00252D0E"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7B886D6F"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3BDB2E1D"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6284F2DD"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2165EA72"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5DDFC8F1" w14:textId="77777777" w:rsidR="00D565DA" w:rsidRPr="00550D0A" w:rsidRDefault="00252D0E" w:rsidP="003E14DA">
      <w:pPr>
        <w:pBdr>
          <w:top w:val="single" w:sz="4" w:space="1" w:color="000000"/>
          <w:left w:val="nil"/>
          <w:bottom w:val="single" w:sz="4" w:space="1" w:color="000000"/>
          <w:right w:val="nil"/>
          <w:between w:val="nil"/>
        </w:pBdr>
        <w:shd w:val="clear" w:color="auto" w:fill="D6E3BC"/>
        <w:ind w:left="567"/>
        <w:jc w:val="center"/>
        <w:rPr>
          <w:rFonts w:asciiTheme="majorHAnsi" w:eastAsia="Cambria" w:hAnsiTheme="majorHAnsi" w:cs="Cambria"/>
          <w:b/>
          <w:color w:val="000000"/>
          <w:sz w:val="20"/>
          <w:szCs w:val="20"/>
        </w:rPr>
      </w:pPr>
      <w:r w:rsidRPr="00550D0A">
        <w:rPr>
          <w:rFonts w:asciiTheme="majorHAnsi" w:eastAsia="Cambria" w:hAnsiTheme="majorHAnsi" w:cs="Cambria"/>
          <w:b/>
          <w:color w:val="000000"/>
          <w:sz w:val="20"/>
          <w:szCs w:val="20"/>
        </w:rPr>
        <w:lastRenderedPageBreak/>
        <w:t>ANEXO VI – DECLARAÇÃO DO PORTE DA EMPRESA (MICROEMPRESA OU EMPRESA DE PEQUENO PORTE)</w:t>
      </w:r>
    </w:p>
    <w:p w14:paraId="6D2CA1DC" w14:textId="77777777" w:rsidR="00D565DA" w:rsidRPr="00550D0A" w:rsidRDefault="00D565DA" w:rsidP="003E14DA">
      <w:pPr>
        <w:ind w:left="567"/>
        <w:jc w:val="both"/>
        <w:rPr>
          <w:rFonts w:asciiTheme="majorHAnsi" w:eastAsia="Cambria" w:hAnsiTheme="majorHAnsi" w:cs="Cambria"/>
          <w:sz w:val="20"/>
          <w:szCs w:val="20"/>
        </w:rPr>
      </w:pPr>
    </w:p>
    <w:p w14:paraId="644A6CBB"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 xml:space="preserve">CONCORRÊNCIA ELETRÔNICA Nº </w:t>
      </w:r>
      <w:r w:rsidRPr="00550D0A">
        <w:rPr>
          <w:rFonts w:asciiTheme="majorHAnsi" w:eastAsia="Cambria" w:hAnsiTheme="majorHAnsi" w:cs="Cambria"/>
          <w:b/>
          <w:sz w:val="20"/>
          <w:szCs w:val="20"/>
          <w:highlight w:val="yellow"/>
        </w:rPr>
        <w:t>***</w:t>
      </w:r>
    </w:p>
    <w:p w14:paraId="163A2CDC"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 xml:space="preserve">PROCESSO ADMINISTRATIVO Nº </w:t>
      </w:r>
      <w:r w:rsidRPr="00550D0A">
        <w:rPr>
          <w:rFonts w:asciiTheme="majorHAnsi" w:eastAsia="Cambria" w:hAnsiTheme="majorHAnsi" w:cs="Cambria"/>
          <w:b/>
          <w:sz w:val="20"/>
          <w:szCs w:val="20"/>
          <w:highlight w:val="yellow"/>
        </w:rPr>
        <w:t>***</w:t>
      </w:r>
    </w:p>
    <w:p w14:paraId="50D7AF1D" w14:textId="77777777" w:rsidR="00D565DA" w:rsidRPr="00550D0A" w:rsidRDefault="00D565DA" w:rsidP="003E14DA">
      <w:pPr>
        <w:ind w:left="567"/>
        <w:jc w:val="both"/>
        <w:rPr>
          <w:rFonts w:asciiTheme="majorHAnsi" w:eastAsia="Cambria" w:hAnsiTheme="majorHAnsi" w:cs="Cambria"/>
          <w:b/>
          <w:sz w:val="20"/>
          <w:szCs w:val="20"/>
        </w:rPr>
      </w:pPr>
    </w:p>
    <w:p w14:paraId="7D65D867" w14:textId="77777777" w:rsidR="00D565DA" w:rsidRPr="00550D0A" w:rsidRDefault="00252D0E" w:rsidP="003E14DA">
      <w:pPr>
        <w:ind w:left="567"/>
        <w:jc w:val="both"/>
        <w:rPr>
          <w:rFonts w:asciiTheme="majorHAnsi" w:eastAsia="Cambria" w:hAnsiTheme="majorHAnsi" w:cs="Cambria"/>
          <w:sz w:val="20"/>
          <w:szCs w:val="20"/>
        </w:rPr>
      </w:pPr>
      <w:r w:rsidRPr="00550D0A">
        <w:rPr>
          <w:rFonts w:asciiTheme="majorHAnsi" w:eastAsia="Cambria" w:hAnsiTheme="majorHAnsi" w:cs="Cambria"/>
          <w:b/>
          <w:sz w:val="20"/>
          <w:szCs w:val="20"/>
        </w:rPr>
        <w:t>[NOME DA EMPRESA</w:t>
      </w:r>
      <w:r w:rsidRPr="00550D0A">
        <w:rPr>
          <w:rFonts w:asciiTheme="majorHAnsi" w:eastAsia="Cambria" w:hAnsiTheme="majorHAnsi" w:cs="Cambria"/>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550D0A">
        <w:rPr>
          <w:rFonts w:asciiTheme="majorHAnsi" w:eastAsia="Cambria" w:hAnsiTheme="majorHAnsi" w:cs="Cambria"/>
          <w:b/>
          <w:sz w:val="20"/>
          <w:szCs w:val="20"/>
        </w:rPr>
        <w:t>DECLARA</w:t>
      </w:r>
      <w:r w:rsidRPr="00550D0A">
        <w:rPr>
          <w:rFonts w:asciiTheme="majorHAnsi" w:eastAsia="Cambria" w:hAnsiTheme="majorHAnsi" w:cs="Cambria"/>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72BE4B3" w14:textId="77777777" w:rsidR="00D565DA" w:rsidRPr="00550D0A" w:rsidRDefault="00252D0E" w:rsidP="003E14DA">
      <w:pPr>
        <w:ind w:left="567"/>
        <w:jc w:val="both"/>
        <w:rPr>
          <w:rFonts w:asciiTheme="majorHAnsi" w:eastAsia="Cambria" w:hAnsiTheme="majorHAnsi" w:cs="Cambria"/>
          <w:sz w:val="20"/>
          <w:szCs w:val="20"/>
        </w:rPr>
      </w:pPr>
      <w:r w:rsidRPr="00550D0A">
        <w:rPr>
          <w:rFonts w:asciiTheme="majorHAnsi" w:eastAsia="Cambria" w:hAnsiTheme="majorHAnsi" w:cs="Cambria"/>
          <w:sz w:val="20"/>
          <w:szCs w:val="20"/>
        </w:rPr>
        <w:t>DECLARO, PARA FINS DA LC 123/2006 E SUAS ALTERAÇÕES, SOB AS PENALIDADES DESTA, SER:</w:t>
      </w:r>
    </w:p>
    <w:p w14:paraId="79F17579" w14:textId="77777777" w:rsidR="00D565DA" w:rsidRPr="00550D0A" w:rsidRDefault="00D565DA" w:rsidP="003E14DA">
      <w:pPr>
        <w:ind w:left="567"/>
        <w:jc w:val="both"/>
        <w:rPr>
          <w:rFonts w:asciiTheme="majorHAnsi" w:eastAsia="Cambria" w:hAnsiTheme="majorHAnsi" w:cs="Cambria"/>
          <w:b/>
          <w:sz w:val="20"/>
          <w:szCs w:val="20"/>
        </w:rPr>
      </w:pPr>
    </w:p>
    <w:p w14:paraId="3F34A9FA" w14:textId="77777777" w:rsidR="00D565DA" w:rsidRPr="00550D0A" w:rsidRDefault="00252D0E" w:rsidP="003E14DA">
      <w:pPr>
        <w:ind w:left="567"/>
        <w:jc w:val="both"/>
        <w:rPr>
          <w:rFonts w:asciiTheme="majorHAnsi" w:eastAsia="Cambria" w:hAnsiTheme="majorHAnsi" w:cs="Cambria"/>
          <w:sz w:val="20"/>
          <w:szCs w:val="20"/>
        </w:rPr>
      </w:pPr>
      <w:r w:rsidRPr="00550D0A">
        <w:rPr>
          <w:rFonts w:asciiTheme="majorHAnsi" w:eastAsia="Cambria" w:hAnsiTheme="majorHAnsi" w:cs="Cambria"/>
          <w:b/>
          <w:sz w:val="20"/>
          <w:szCs w:val="20"/>
        </w:rPr>
        <w:t>(  ) MICROEMPRESA</w:t>
      </w:r>
      <w:r w:rsidRPr="00550D0A">
        <w:rPr>
          <w:rFonts w:asciiTheme="majorHAnsi" w:eastAsia="Cambria" w:hAnsiTheme="majorHAnsi" w:cs="Cambria"/>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269C1F2" w14:textId="77777777" w:rsidR="00D565DA" w:rsidRPr="00550D0A" w:rsidRDefault="00D565DA" w:rsidP="003E14DA">
      <w:pPr>
        <w:ind w:left="567"/>
        <w:jc w:val="both"/>
        <w:rPr>
          <w:rFonts w:asciiTheme="majorHAnsi" w:eastAsia="Cambria" w:hAnsiTheme="majorHAnsi" w:cs="Cambria"/>
          <w:b/>
          <w:sz w:val="20"/>
          <w:szCs w:val="20"/>
        </w:rPr>
      </w:pPr>
    </w:p>
    <w:p w14:paraId="0E4250DC" w14:textId="77777777" w:rsidR="00D565DA" w:rsidRPr="00550D0A" w:rsidRDefault="00252D0E" w:rsidP="003E14DA">
      <w:pPr>
        <w:ind w:left="567"/>
        <w:jc w:val="both"/>
        <w:rPr>
          <w:rFonts w:asciiTheme="majorHAnsi" w:eastAsia="Cambria" w:hAnsiTheme="majorHAnsi" w:cs="Cambria"/>
          <w:sz w:val="20"/>
          <w:szCs w:val="20"/>
        </w:rPr>
      </w:pPr>
      <w:r w:rsidRPr="00550D0A">
        <w:rPr>
          <w:rFonts w:asciiTheme="majorHAnsi" w:eastAsia="Cambria" w:hAnsiTheme="majorHAnsi" w:cs="Cambria"/>
          <w:b/>
          <w:sz w:val="20"/>
          <w:szCs w:val="20"/>
        </w:rPr>
        <w:t xml:space="preserve">(  ) EMPRESA DE PEQUENO PORTE </w:t>
      </w:r>
      <w:r w:rsidRPr="00550D0A">
        <w:rPr>
          <w:rFonts w:asciiTheme="majorHAnsi" w:eastAsia="Cambria" w:hAnsiTheme="majorHAnsi" w:cs="Cambria"/>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124C9A3" w14:textId="77777777" w:rsidR="00D565DA" w:rsidRPr="00550D0A" w:rsidRDefault="00D565DA" w:rsidP="003E14DA">
      <w:pPr>
        <w:ind w:left="567"/>
        <w:jc w:val="both"/>
        <w:rPr>
          <w:rFonts w:asciiTheme="majorHAnsi" w:eastAsia="Cambria" w:hAnsiTheme="majorHAnsi" w:cs="Cambria"/>
          <w:b/>
          <w:sz w:val="20"/>
          <w:szCs w:val="20"/>
        </w:rPr>
      </w:pPr>
    </w:p>
    <w:p w14:paraId="1B583128" w14:textId="77777777" w:rsidR="00D565DA" w:rsidRPr="00550D0A" w:rsidRDefault="00252D0E" w:rsidP="003E14DA">
      <w:pPr>
        <w:ind w:left="567"/>
        <w:jc w:val="both"/>
        <w:rPr>
          <w:rFonts w:asciiTheme="majorHAnsi" w:eastAsia="Cambria" w:hAnsiTheme="majorHAnsi" w:cs="Cambria"/>
          <w:b/>
          <w:sz w:val="20"/>
          <w:szCs w:val="20"/>
        </w:rPr>
      </w:pPr>
      <w:r w:rsidRPr="00550D0A">
        <w:rPr>
          <w:rFonts w:asciiTheme="majorHAnsi" w:eastAsia="Cambria" w:hAnsiTheme="majorHAnsi" w:cs="Cambria"/>
          <w:b/>
          <w:sz w:val="20"/>
          <w:szCs w:val="20"/>
        </w:rPr>
        <w:t>OBSERVAÇÕES:</w:t>
      </w:r>
    </w:p>
    <w:p w14:paraId="21629530" w14:textId="77777777" w:rsidR="00D565DA" w:rsidRPr="00550D0A" w:rsidRDefault="00D565DA" w:rsidP="003E14DA">
      <w:pPr>
        <w:ind w:left="567"/>
        <w:jc w:val="both"/>
        <w:rPr>
          <w:rFonts w:asciiTheme="majorHAnsi" w:eastAsia="Cambria" w:hAnsiTheme="majorHAnsi" w:cs="Cambria"/>
          <w:b/>
          <w:sz w:val="20"/>
          <w:szCs w:val="20"/>
        </w:rPr>
      </w:pPr>
    </w:p>
    <w:p w14:paraId="5E021B1E" w14:textId="77777777" w:rsidR="00D565DA" w:rsidRPr="00550D0A" w:rsidRDefault="00252D0E" w:rsidP="003E14DA">
      <w:pPr>
        <w:widowControl/>
        <w:numPr>
          <w:ilvl w:val="0"/>
          <w:numId w:val="23"/>
        </w:numPr>
        <w:pBdr>
          <w:top w:val="nil"/>
          <w:left w:val="nil"/>
          <w:bottom w:val="nil"/>
          <w:right w:val="nil"/>
          <w:between w:val="nil"/>
        </w:pBdr>
        <w:tabs>
          <w:tab w:val="left" w:pos="284"/>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ESTA DECLARAÇÃO PODERÁ SER PREENCHIDA SOMENTE PELA LICITANTE ENQUADRADA COMO ME OU EPP, NOS TERMOS DA LC 123, DE 14 DE DEZEMBRO DE 2006;</w:t>
      </w:r>
    </w:p>
    <w:p w14:paraId="11D72F15" w14:textId="77777777" w:rsidR="00D565DA" w:rsidRPr="00550D0A" w:rsidRDefault="00D565DA" w:rsidP="003E14DA">
      <w:pPr>
        <w:pBdr>
          <w:top w:val="nil"/>
          <w:left w:val="nil"/>
          <w:bottom w:val="nil"/>
          <w:right w:val="nil"/>
          <w:between w:val="nil"/>
        </w:pBdr>
        <w:tabs>
          <w:tab w:val="left" w:pos="284"/>
        </w:tabs>
        <w:ind w:left="567"/>
        <w:jc w:val="both"/>
        <w:rPr>
          <w:rFonts w:asciiTheme="majorHAnsi" w:eastAsia="Cambria" w:hAnsiTheme="majorHAnsi" w:cs="Cambria"/>
          <w:color w:val="000000"/>
          <w:sz w:val="20"/>
          <w:szCs w:val="20"/>
        </w:rPr>
      </w:pPr>
    </w:p>
    <w:p w14:paraId="073602A9" w14:textId="77777777" w:rsidR="00D565DA" w:rsidRPr="00550D0A" w:rsidRDefault="00252D0E" w:rsidP="003E14DA">
      <w:pPr>
        <w:widowControl/>
        <w:numPr>
          <w:ilvl w:val="0"/>
          <w:numId w:val="23"/>
        </w:numPr>
        <w:pBdr>
          <w:top w:val="nil"/>
          <w:left w:val="nil"/>
          <w:bottom w:val="nil"/>
          <w:right w:val="nil"/>
          <w:between w:val="nil"/>
        </w:pBdr>
        <w:tabs>
          <w:tab w:val="left" w:pos="284"/>
        </w:tabs>
        <w:ind w:left="567" w:firstLine="0"/>
        <w:jc w:val="both"/>
        <w:rPr>
          <w:rFonts w:asciiTheme="majorHAnsi" w:eastAsia="Cambria" w:hAnsiTheme="majorHAnsi" w:cs="Cambria"/>
          <w:color w:val="000000"/>
          <w:sz w:val="20"/>
          <w:szCs w:val="20"/>
        </w:rPr>
      </w:pPr>
      <w:r w:rsidRPr="00550D0A">
        <w:rPr>
          <w:rFonts w:asciiTheme="majorHAnsi" w:eastAsia="Cambria" w:hAnsiTheme="majorHAnsi" w:cs="Cambria"/>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3E10D28E" w14:textId="77777777" w:rsidR="00D565DA" w:rsidRPr="00550D0A" w:rsidRDefault="00D565DA" w:rsidP="003E14DA">
      <w:pPr>
        <w:pBdr>
          <w:top w:val="nil"/>
          <w:left w:val="nil"/>
          <w:bottom w:val="nil"/>
          <w:right w:val="nil"/>
          <w:between w:val="nil"/>
        </w:pBdr>
        <w:tabs>
          <w:tab w:val="left" w:pos="284"/>
        </w:tabs>
        <w:ind w:left="567"/>
        <w:jc w:val="both"/>
        <w:rPr>
          <w:rFonts w:asciiTheme="majorHAnsi" w:eastAsia="Cambria" w:hAnsiTheme="majorHAnsi" w:cs="Cambria"/>
          <w:color w:val="000000"/>
          <w:sz w:val="20"/>
          <w:szCs w:val="20"/>
        </w:rPr>
      </w:pPr>
    </w:p>
    <w:p w14:paraId="266A5E2A" w14:textId="77777777" w:rsidR="00D565DA" w:rsidRPr="00550D0A" w:rsidRDefault="00D565DA" w:rsidP="003E14DA">
      <w:pPr>
        <w:pBdr>
          <w:top w:val="nil"/>
          <w:left w:val="nil"/>
          <w:bottom w:val="nil"/>
          <w:right w:val="nil"/>
          <w:between w:val="nil"/>
        </w:pBdr>
        <w:tabs>
          <w:tab w:val="left" w:pos="284"/>
        </w:tabs>
        <w:ind w:left="567"/>
        <w:jc w:val="both"/>
        <w:rPr>
          <w:rFonts w:asciiTheme="majorHAnsi" w:eastAsia="Cambria" w:hAnsiTheme="majorHAnsi" w:cs="Cambria"/>
          <w:color w:val="000000"/>
          <w:sz w:val="20"/>
          <w:szCs w:val="20"/>
        </w:rPr>
      </w:pPr>
    </w:p>
    <w:p w14:paraId="59AB3D29" w14:textId="77777777" w:rsidR="00D565DA" w:rsidRPr="00550D0A" w:rsidRDefault="00252D0E" w:rsidP="003E14DA">
      <w:pPr>
        <w:ind w:left="567"/>
        <w:jc w:val="right"/>
        <w:rPr>
          <w:rFonts w:asciiTheme="majorHAnsi" w:eastAsia="Cambria" w:hAnsiTheme="majorHAnsi" w:cs="Cambria"/>
          <w:sz w:val="20"/>
          <w:szCs w:val="20"/>
        </w:rPr>
      </w:pPr>
      <w:r w:rsidRPr="00550D0A">
        <w:rPr>
          <w:rFonts w:asciiTheme="majorHAnsi" w:eastAsia="Cambria" w:hAnsiTheme="majorHAnsi" w:cs="Cambria"/>
          <w:sz w:val="20"/>
          <w:szCs w:val="20"/>
        </w:rPr>
        <w:t>LOCAL E DATA</w:t>
      </w:r>
    </w:p>
    <w:p w14:paraId="195627D0" w14:textId="77777777" w:rsidR="00D565DA" w:rsidRPr="00550D0A" w:rsidRDefault="00D565DA" w:rsidP="003E14DA">
      <w:pPr>
        <w:ind w:left="567"/>
        <w:jc w:val="both"/>
        <w:rPr>
          <w:rFonts w:asciiTheme="majorHAnsi" w:eastAsia="Cambria" w:hAnsiTheme="majorHAnsi" w:cs="Cambria"/>
          <w:sz w:val="20"/>
          <w:szCs w:val="20"/>
        </w:rPr>
      </w:pPr>
    </w:p>
    <w:p w14:paraId="194208D8" w14:textId="77777777" w:rsidR="00D565DA" w:rsidRPr="00550D0A" w:rsidRDefault="00252D0E" w:rsidP="003E14DA">
      <w:pPr>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t>NOME E ASSINATURA DO REPRESENTANTE LEGAL</w:t>
      </w:r>
    </w:p>
    <w:p w14:paraId="1559F560" w14:textId="77777777" w:rsidR="00D565DA" w:rsidRPr="00550D0A" w:rsidRDefault="00D565DA" w:rsidP="003E14DA">
      <w:pPr>
        <w:ind w:left="567"/>
        <w:jc w:val="center"/>
        <w:rPr>
          <w:rFonts w:asciiTheme="majorHAnsi" w:eastAsia="Cambria" w:hAnsiTheme="majorHAnsi" w:cs="Cambria"/>
          <w:sz w:val="20"/>
          <w:szCs w:val="20"/>
        </w:rPr>
      </w:pPr>
    </w:p>
    <w:p w14:paraId="3727327A" w14:textId="77777777" w:rsidR="00D565DA" w:rsidRPr="00550D0A" w:rsidRDefault="00D565DA" w:rsidP="003E14DA">
      <w:pPr>
        <w:ind w:left="567"/>
        <w:jc w:val="center"/>
        <w:rPr>
          <w:rFonts w:asciiTheme="majorHAnsi" w:eastAsia="Cambria" w:hAnsiTheme="majorHAnsi" w:cs="Cambria"/>
          <w:sz w:val="20"/>
          <w:szCs w:val="20"/>
        </w:rPr>
      </w:pPr>
    </w:p>
    <w:p w14:paraId="75C83A8C" w14:textId="77777777" w:rsidR="00D565DA" w:rsidRPr="00550D0A" w:rsidRDefault="00252D0E" w:rsidP="003E14DA">
      <w:pPr>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t>NOME E ASSINATURA DO CONTADOR</w:t>
      </w:r>
    </w:p>
    <w:p w14:paraId="1D7B10F6" w14:textId="77777777" w:rsidR="00D565DA" w:rsidRPr="00550D0A" w:rsidRDefault="00252D0E" w:rsidP="003E14DA">
      <w:pPr>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t>(NO CASO DE ME E EPP)</w:t>
      </w:r>
    </w:p>
    <w:p w14:paraId="154669D6" w14:textId="77777777" w:rsidR="00D565DA" w:rsidRPr="00550D0A" w:rsidRDefault="00252D0E" w:rsidP="003E14DA">
      <w:pPr>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t>CPF: XXX.XXX.XXX-XX</w:t>
      </w:r>
    </w:p>
    <w:p w14:paraId="4957009F" w14:textId="77777777" w:rsidR="00D565DA" w:rsidRPr="00550D0A" w:rsidRDefault="00252D0E" w:rsidP="003E14DA">
      <w:pPr>
        <w:ind w:left="567"/>
        <w:jc w:val="center"/>
        <w:rPr>
          <w:rFonts w:asciiTheme="majorHAnsi" w:eastAsia="Cambria" w:hAnsiTheme="majorHAnsi" w:cs="Cambria"/>
          <w:sz w:val="20"/>
          <w:szCs w:val="20"/>
        </w:rPr>
      </w:pPr>
      <w:r w:rsidRPr="00550D0A">
        <w:rPr>
          <w:rFonts w:asciiTheme="majorHAnsi" w:eastAsia="Cambria" w:hAnsiTheme="majorHAnsi" w:cs="Cambria"/>
          <w:sz w:val="20"/>
          <w:szCs w:val="20"/>
        </w:rPr>
        <w:t>CRC: ______________</w:t>
      </w:r>
    </w:p>
    <w:p w14:paraId="29BFB159"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3A037827"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32253B52"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596199BF"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10540FE1"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03F1D5E7" w14:textId="77777777" w:rsidR="00252D0E" w:rsidRPr="00550D0A" w:rsidRDefault="00252D0E"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6FA7A401" w14:textId="77777777" w:rsidR="00252D0E" w:rsidRPr="00550D0A" w:rsidRDefault="00252D0E"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0D4BB732" w14:textId="77777777" w:rsidR="00252D0E" w:rsidRPr="00550D0A" w:rsidRDefault="00252D0E"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2CBFC452" w14:textId="77777777" w:rsidR="00252D0E" w:rsidRPr="00550D0A" w:rsidRDefault="00252D0E"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53DB3862" w14:textId="77777777" w:rsidR="00252D0E" w:rsidRPr="00550D0A" w:rsidRDefault="00252D0E"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1C0EE317"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p w14:paraId="022ABAE2" w14:textId="77777777" w:rsidR="00D565DA" w:rsidRPr="00550D0A" w:rsidRDefault="00D565DA" w:rsidP="003E14DA">
      <w:pPr>
        <w:pBdr>
          <w:top w:val="nil"/>
          <w:left w:val="nil"/>
          <w:bottom w:val="nil"/>
          <w:right w:val="nil"/>
          <w:between w:val="nil"/>
        </w:pBdr>
        <w:spacing w:before="1"/>
        <w:ind w:left="567"/>
        <w:rPr>
          <w:rFonts w:asciiTheme="majorHAnsi" w:eastAsia="Cambria" w:hAnsiTheme="majorHAnsi" w:cs="Cambria"/>
          <w:color w:val="000000"/>
          <w:sz w:val="20"/>
          <w:szCs w:val="20"/>
        </w:rPr>
      </w:pPr>
    </w:p>
    <w:sectPr w:rsidR="00D565DA" w:rsidRPr="00550D0A">
      <w:pgSz w:w="11900" w:h="16850"/>
      <w:pgMar w:top="1963" w:right="280" w:bottom="0" w:left="460" w:header="215" w:footer="58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C38E9C" w14:textId="77777777" w:rsidR="00ED17C4" w:rsidRDefault="00ED17C4">
      <w:r>
        <w:separator/>
      </w:r>
    </w:p>
  </w:endnote>
  <w:endnote w:type="continuationSeparator" w:id="0">
    <w:p w14:paraId="492F5B51" w14:textId="77777777" w:rsidR="00ED17C4" w:rsidRDefault="00ED1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B2B0E" w14:textId="77777777" w:rsidR="00942328" w:rsidRDefault="00942328">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FB2A0" w14:textId="77777777" w:rsidR="00D565DA" w:rsidRDefault="00252D0E">
    <w:pPr>
      <w:jc w:val="center"/>
      <w:rPr>
        <w:rFonts w:ascii="Arial" w:eastAsia="Arial" w:hAnsi="Arial" w:cs="Arial"/>
        <w:i/>
        <w:color w:val="4A452A"/>
        <w:sz w:val="20"/>
        <w:szCs w:val="20"/>
      </w:rPr>
    </w:pPr>
    <w:r>
      <w:rPr>
        <w:rFonts w:ascii="Arial" w:eastAsia="Arial" w:hAnsi="Arial" w:cs="Arial"/>
        <w:i/>
        <w:color w:val="4A452A"/>
        <w:sz w:val="20"/>
        <w:szCs w:val="20"/>
      </w:rPr>
      <w:t xml:space="preserve">                  </w:t>
    </w:r>
    <w:r>
      <w:rPr>
        <w:rFonts w:ascii="Arial" w:eastAsia="Arial" w:hAnsi="Arial" w:cs="Arial"/>
        <w:i/>
        <w:color w:val="4A452A"/>
        <w:sz w:val="20"/>
        <w:szCs w:val="20"/>
      </w:rPr>
      <w:t>Avenida Araguaia s/n centro Araguanã – TO CEP.: 77.855-000 Fone: (63)3428-1144</w:t>
    </w:r>
  </w:p>
  <w:p w14:paraId="725452BA" w14:textId="77777777" w:rsidR="00D565DA" w:rsidRDefault="00252D0E">
    <w:pPr>
      <w:tabs>
        <w:tab w:val="left" w:pos="355"/>
        <w:tab w:val="center" w:pos="4252"/>
        <w:tab w:val="right" w:pos="8504"/>
      </w:tabs>
      <w:ind w:left="-1134"/>
      <w:jc w:val="center"/>
      <w:rPr>
        <w:rFonts w:ascii="Arial" w:eastAsia="Arial" w:hAnsi="Arial" w:cs="Arial"/>
        <w:i/>
        <w:color w:val="4A452A"/>
        <w:sz w:val="20"/>
        <w:szCs w:val="20"/>
      </w:rPr>
    </w:pPr>
    <w:r>
      <w:rPr>
        <w:rFonts w:ascii="Arial" w:eastAsia="Arial" w:hAnsi="Arial" w:cs="Arial"/>
        <w:i/>
        <w:color w:val="4A452A"/>
        <w:sz w:val="20"/>
        <w:szCs w:val="20"/>
      </w:rPr>
      <w:t xml:space="preserve">E-mail: </w:t>
    </w:r>
    <w:hyperlink r:id="rId1">
      <w:r>
        <w:rPr>
          <w:rFonts w:ascii="Arial" w:eastAsia="Arial" w:hAnsi="Arial" w:cs="Arial"/>
          <w:i/>
          <w:color w:val="000080"/>
          <w:sz w:val="20"/>
          <w:szCs w:val="20"/>
          <w:u w:val="single"/>
        </w:rPr>
        <w:t>licita.araguana@gmail.com</w:t>
      </w:r>
    </w:hyperlink>
    <w:r>
      <w:rPr>
        <w:rFonts w:ascii="Arial" w:eastAsia="Arial" w:hAnsi="Arial" w:cs="Arial"/>
        <w:i/>
        <w:color w:val="4A452A"/>
        <w:sz w:val="20"/>
        <w:szCs w:val="20"/>
      </w:rPr>
      <w:t xml:space="preserve">  Site: araguana.to.gov.br</w:t>
    </w:r>
    <w:r w:rsidR="00906A73">
      <w:pict w14:anchorId="620FDA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2pt;margin-top:-11.9pt;width:68.45pt;height:75.55pt;z-index:251658752;mso-position-horizontal:absolute;mso-position-horizontal-relative:margin;mso-position-vertical:absolute;mso-position-vertical-relative:text">
          <v:imagedata r:id="rId2" o:title="" gain="86232f" blacklevel="3932f"/>
          <w10:wrap anchorx="margin"/>
        </v:shape>
        <o:OLEObject Type="Embed" ProgID="PBrush" ShapeID="_x0000_s1025" DrawAspect="Content" ObjectID="_1852099124" r:id="rId3"/>
      </w:pict>
    </w:r>
  </w:p>
  <w:p w14:paraId="27F6A907" w14:textId="77777777" w:rsidR="00D565DA" w:rsidRDefault="00252D0E">
    <w:pPr>
      <w:pBdr>
        <w:top w:val="nil"/>
        <w:left w:val="nil"/>
        <w:bottom w:val="nil"/>
        <w:right w:val="nil"/>
        <w:between w:val="nil"/>
      </w:pBdr>
      <w:tabs>
        <w:tab w:val="center" w:pos="4252"/>
        <w:tab w:val="right" w:pos="8504"/>
      </w:tabs>
      <w:rPr>
        <w:color w:val="000000"/>
      </w:rPr>
    </w:pPr>
    <w:r>
      <w:rPr>
        <w:color w:val="000000"/>
        <w:sz w:val="20"/>
        <w:szCs w:val="20"/>
      </w:rPr>
      <w:tab/>
    </w:r>
  </w:p>
  <w:p w14:paraId="3CBF325B" w14:textId="77777777" w:rsidR="00D565DA" w:rsidRDefault="00D565DA">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88BF69" w14:textId="77777777" w:rsidR="00942328" w:rsidRDefault="0094232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DB59D1" w14:textId="77777777" w:rsidR="00ED17C4" w:rsidRDefault="00ED17C4">
      <w:r>
        <w:separator/>
      </w:r>
    </w:p>
  </w:footnote>
  <w:footnote w:type="continuationSeparator" w:id="0">
    <w:p w14:paraId="059B008B" w14:textId="77777777" w:rsidR="00ED17C4" w:rsidRDefault="00ED17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CFE62A" w14:textId="006F9FBD" w:rsidR="00D565DA" w:rsidRDefault="00906A73">
    <w:pPr>
      <w:pBdr>
        <w:top w:val="nil"/>
        <w:left w:val="nil"/>
        <w:bottom w:val="nil"/>
        <w:right w:val="nil"/>
        <w:between w:val="nil"/>
      </w:pBdr>
      <w:tabs>
        <w:tab w:val="center" w:pos="4252"/>
        <w:tab w:val="right" w:pos="8504"/>
      </w:tabs>
      <w:rPr>
        <w:color w:val="000000"/>
      </w:rPr>
    </w:pPr>
    <w:r>
      <w:rPr>
        <w:color w:val="000000"/>
      </w:rPr>
      <w:pict w14:anchorId="3F016B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5680;visibility:hidden">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FD353E" w14:textId="554FD62C" w:rsidR="00D565DA" w:rsidRDefault="00906A73">
    <w:pPr>
      <w:pBdr>
        <w:top w:val="nil"/>
        <w:left w:val="nil"/>
        <w:bottom w:val="nil"/>
        <w:right w:val="nil"/>
        <w:between w:val="nil"/>
      </w:pBdr>
      <w:tabs>
        <w:tab w:val="center" w:pos="4252"/>
        <w:tab w:val="right" w:pos="8504"/>
      </w:tabs>
      <w:rPr>
        <w:color w:val="000000"/>
      </w:rPr>
    </w:pPr>
    <w:r>
      <w:rPr>
        <w:color w:val="000000"/>
      </w:rPr>
      <w:pict w14:anchorId="5270FE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50pt;height:50pt;z-index:251656704;visibility:hidden">
          <o:lock v:ext="edit" selection="t"/>
        </v:shape>
      </w:pict>
    </w:r>
    <w:r w:rsidR="00252D0E">
      <w:rPr>
        <w:noProof/>
        <w:lang w:val="pt-BR"/>
      </w:rPr>
      <w:drawing>
        <wp:anchor distT="0" distB="0" distL="0" distR="0" simplePos="0" relativeHeight="251657216" behindDoc="1" locked="0" layoutInCell="1" hidden="0" allowOverlap="1" wp14:anchorId="3C398CBE" wp14:editId="140DD006">
          <wp:simplePos x="0" y="0"/>
          <wp:positionH relativeFrom="column">
            <wp:posOffset>-298037</wp:posOffset>
          </wp:positionH>
          <wp:positionV relativeFrom="paragraph">
            <wp:posOffset>-136524</wp:posOffset>
          </wp:positionV>
          <wp:extent cx="7570290" cy="1250950"/>
          <wp:effectExtent l="0" t="0" r="0" b="0"/>
          <wp:wrapNone/>
          <wp:docPr id="1532830591" name="image2.jpg" descr="logo"/>
          <wp:cNvGraphicFramePr/>
          <a:graphic xmlns:a="http://schemas.openxmlformats.org/drawingml/2006/main">
            <a:graphicData uri="http://schemas.openxmlformats.org/drawingml/2006/picture">
              <pic:pic xmlns:pic="http://schemas.openxmlformats.org/drawingml/2006/picture">
                <pic:nvPicPr>
                  <pic:cNvPr id="0" name="image2.jpg" descr="logo"/>
                  <pic:cNvPicPr preferRelativeResize="0"/>
                </pic:nvPicPr>
                <pic:blipFill>
                  <a:blip r:embed="rId1"/>
                  <a:srcRect/>
                  <a:stretch>
                    <a:fillRect/>
                  </a:stretch>
                </pic:blipFill>
                <pic:spPr>
                  <a:xfrm>
                    <a:off x="0" y="0"/>
                    <a:ext cx="7570290" cy="1250950"/>
                  </a:xfrm>
                  <a:prstGeom prst="rect">
                    <a:avLst/>
                  </a:prstGeom>
                  <a:ln/>
                </pic:spPr>
              </pic:pic>
            </a:graphicData>
          </a:graphic>
        </wp:anchor>
      </w:drawing>
    </w:r>
  </w:p>
  <w:p w14:paraId="74F0516E" w14:textId="77777777" w:rsidR="00D565DA" w:rsidRDefault="00D565DA">
    <w:pPr>
      <w:pBdr>
        <w:top w:val="nil"/>
        <w:left w:val="nil"/>
        <w:bottom w:val="nil"/>
        <w:right w:val="nil"/>
        <w:between w:val="nil"/>
      </w:pBdr>
      <w:tabs>
        <w:tab w:val="center" w:pos="4252"/>
        <w:tab w:val="right" w:pos="8504"/>
      </w:tabs>
      <w:jc w:val="center"/>
      <w:rPr>
        <w:color w:val="000000"/>
      </w:rPr>
    </w:pPr>
  </w:p>
  <w:p w14:paraId="4270D4DC" w14:textId="77777777" w:rsidR="00D565DA" w:rsidRDefault="00D565DA">
    <w:pPr>
      <w:pBdr>
        <w:top w:val="nil"/>
        <w:left w:val="nil"/>
        <w:bottom w:val="nil"/>
        <w:right w:val="nil"/>
        <w:between w:val="nil"/>
      </w:pBdr>
      <w:tabs>
        <w:tab w:val="center" w:pos="4252"/>
        <w:tab w:val="right" w:pos="8504"/>
      </w:tabs>
      <w:rPr>
        <w:color w:val="000000"/>
      </w:rPr>
    </w:pPr>
  </w:p>
  <w:p w14:paraId="7DA2C4F9" w14:textId="77777777" w:rsidR="00D565DA" w:rsidRDefault="00252D0E">
    <w:pPr>
      <w:pBdr>
        <w:top w:val="nil"/>
        <w:left w:val="nil"/>
        <w:bottom w:val="nil"/>
        <w:right w:val="nil"/>
        <w:between w:val="nil"/>
      </w:pBdr>
      <w:spacing w:line="14" w:lineRule="auto"/>
      <w:rPr>
        <w:color w:val="000000"/>
        <w:sz w:val="20"/>
        <w:szCs w:val="20"/>
      </w:rPr>
    </w:pPr>
    <w:r>
      <w:rPr>
        <w:noProof/>
        <w:color w:val="000000"/>
        <w:sz w:val="24"/>
        <w:szCs w:val="24"/>
        <w:lang w:val="pt-BR"/>
      </w:rPr>
      <mc:AlternateContent>
        <mc:Choice Requires="wps">
          <w:drawing>
            <wp:anchor distT="0" distB="0" distL="114300" distR="114300" simplePos="0" relativeHeight="251660288" behindDoc="1" locked="0" layoutInCell="1" hidden="0" allowOverlap="1" wp14:anchorId="5213468C" wp14:editId="70F223E2">
              <wp:simplePos x="0" y="0"/>
              <wp:positionH relativeFrom="page">
                <wp:posOffset>1851343</wp:posOffset>
              </wp:positionH>
              <wp:positionV relativeFrom="page">
                <wp:posOffset>950278</wp:posOffset>
              </wp:positionV>
              <wp:extent cx="3843020" cy="54610"/>
              <wp:effectExtent l="0" t="0" r="0" b="0"/>
              <wp:wrapNone/>
              <wp:docPr id="250877910" name="Forma Livre: Forma 250877910"/>
              <wp:cNvGraphicFramePr/>
              <a:graphic xmlns:a="http://schemas.openxmlformats.org/drawingml/2006/main">
                <a:graphicData uri="http://schemas.microsoft.com/office/word/2010/wordprocessingShape">
                  <wps:wsp>
                    <wps:cNvSpPr/>
                    <wps:spPr>
                      <a:xfrm>
                        <a:off x="3429253" y="3757458"/>
                        <a:ext cx="3833495" cy="45085"/>
                      </a:xfrm>
                      <a:custGeom>
                        <a:avLst/>
                        <a:gdLst/>
                        <a:ahLst/>
                        <a:cxnLst/>
                        <a:rect l="l" t="t" r="r" b="b"/>
                        <a:pathLst>
                          <a:path w="3833495" h="45085" extrusionOk="0">
                            <a:moveTo>
                              <a:pt x="0" y="0"/>
                            </a:moveTo>
                            <a:lnTo>
                              <a:pt x="0" y="45085"/>
                            </a:lnTo>
                            <a:lnTo>
                              <a:pt x="3833495" y="45085"/>
                            </a:lnTo>
                            <a:lnTo>
                              <a:pt x="3833495" y="0"/>
                            </a:lnTo>
                            <a:close/>
                          </a:path>
                        </a:pathLst>
                      </a:custGeom>
                      <a:noFill/>
                      <a:ln>
                        <a:noFill/>
                      </a:ln>
                    </wps:spPr>
                    <wps:txbx>
                      <w:txbxContent>
                        <w:p w14:paraId="0BDF26C9" w14:textId="77777777" w:rsidR="00D565DA" w:rsidRDefault="00D565DA">
                          <w:pPr>
                            <w:spacing w:before="1"/>
                            <w:ind w:left="8" w:right="8" w:firstLine="8"/>
                            <w:jc w:val="center"/>
                            <w:textDirection w:val="btLr"/>
                          </w:pPr>
                        </w:p>
                      </w:txbxContent>
                    </wps:txbx>
                    <wps:bodyPr spcFirstLastPara="1" wrap="square" lIns="88900" tIns="38100" rIns="88900" bIns="3810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13468C" id="Forma Livre: Forma 250877910" o:spid="_x0000_s1027" style="position:absolute;margin-left:145.8pt;margin-top:74.85pt;width:302.6pt;height:4.3pt;z-index:-251656192;visibility:visible;mso-wrap-style:square;mso-wrap-distance-left:9pt;mso-wrap-distance-top:0;mso-wrap-distance-right:9pt;mso-wrap-distance-bottom:0;mso-position-horizontal:absolute;mso-position-horizontal-relative:page;mso-position-vertical:absolute;mso-position-vertical-relative:page;v-text-anchor:top" coordsize="3833495,450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" adj="-11796480,,5400" path="m,l,45085r3833495,l3833495,,,xe" filled="f" stroked="f">
              <v:stroke joinstyle="miter"/>
              <v:formulas/>
              <v:path arrowok="t" o:extrusionok="f" o:connecttype="custom" textboxrect="0,0,3833495,45085"/>
              <v:textbox inset="7pt,3pt,7pt,3pt">
                <w:txbxContent>
                  <w:p w14:paraId="0BDF26C9" w14:textId="77777777" w:rsidR="00D565DA" w:rsidRDefault="00D565DA">
                    <w:pPr>
                      <w:spacing w:before="1"/>
                      <w:ind w:left="8" w:right="8" w:firstLine="8"/>
                      <w:jc w:val="center"/>
                      <w:textDirection w:val="btL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DEF57" w14:textId="59006D58" w:rsidR="00D565DA" w:rsidRDefault="00906A73">
    <w:pPr>
      <w:pBdr>
        <w:top w:val="nil"/>
        <w:left w:val="nil"/>
        <w:bottom w:val="nil"/>
        <w:right w:val="nil"/>
        <w:between w:val="nil"/>
      </w:pBdr>
      <w:tabs>
        <w:tab w:val="center" w:pos="4252"/>
        <w:tab w:val="right" w:pos="8504"/>
      </w:tabs>
      <w:rPr>
        <w:color w:val="000000"/>
      </w:rPr>
    </w:pPr>
    <w:r>
      <w:rPr>
        <w:color w:val="000000"/>
      </w:rPr>
      <w:pict w14:anchorId="154A7B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57728;visibility:hidden">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1D4F"/>
    <w:multiLevelType w:val="multilevel"/>
    <w:tmpl w:val="175687D8"/>
    <w:lvl w:ilvl="0">
      <w:start w:val="1"/>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1">
    <w:nsid w:val="03022066"/>
    <w:multiLevelType w:val="multilevel"/>
    <w:tmpl w:val="3A345D86"/>
    <w:lvl w:ilvl="0">
      <w:start w:val="2"/>
      <w:numFmt w:val="decimal"/>
      <w:lvlText w:val="%1"/>
      <w:lvlJc w:val="left"/>
      <w:pPr>
        <w:ind w:left="353" w:hanging="445"/>
      </w:pPr>
    </w:lvl>
    <w:lvl w:ilvl="1">
      <w:start w:val="1"/>
      <w:numFmt w:val="decimal"/>
      <w:lvlText w:val="%1.%2"/>
      <w:lvlJc w:val="left"/>
      <w:pPr>
        <w:ind w:left="353" w:hanging="445"/>
      </w:pPr>
      <w:rPr>
        <w:rFonts w:ascii="Times New Roman" w:eastAsia="Times New Roman" w:hAnsi="Times New Roman" w:cs="Times New Roman"/>
        <w:b/>
        <w:sz w:val="24"/>
        <w:szCs w:val="24"/>
      </w:rPr>
    </w:lvl>
    <w:lvl w:ilvl="2">
      <w:numFmt w:val="bullet"/>
      <w:lvlText w:val="•"/>
      <w:lvlJc w:val="left"/>
      <w:pPr>
        <w:ind w:left="2519" w:hanging="445"/>
      </w:pPr>
    </w:lvl>
    <w:lvl w:ilvl="3">
      <w:numFmt w:val="bullet"/>
      <w:lvlText w:val="•"/>
      <w:lvlJc w:val="left"/>
      <w:pPr>
        <w:ind w:left="3599" w:hanging="445"/>
      </w:pPr>
    </w:lvl>
    <w:lvl w:ilvl="4">
      <w:numFmt w:val="bullet"/>
      <w:lvlText w:val="•"/>
      <w:lvlJc w:val="left"/>
      <w:pPr>
        <w:ind w:left="4679" w:hanging="445"/>
      </w:pPr>
    </w:lvl>
    <w:lvl w:ilvl="5">
      <w:numFmt w:val="bullet"/>
      <w:lvlText w:val="•"/>
      <w:lvlJc w:val="left"/>
      <w:pPr>
        <w:ind w:left="5759" w:hanging="445"/>
      </w:pPr>
    </w:lvl>
    <w:lvl w:ilvl="6">
      <w:numFmt w:val="bullet"/>
      <w:lvlText w:val="•"/>
      <w:lvlJc w:val="left"/>
      <w:pPr>
        <w:ind w:left="6839" w:hanging="445"/>
      </w:pPr>
    </w:lvl>
    <w:lvl w:ilvl="7">
      <w:numFmt w:val="bullet"/>
      <w:lvlText w:val="•"/>
      <w:lvlJc w:val="left"/>
      <w:pPr>
        <w:ind w:left="7919" w:hanging="445"/>
      </w:pPr>
    </w:lvl>
    <w:lvl w:ilvl="8">
      <w:numFmt w:val="bullet"/>
      <w:lvlText w:val="•"/>
      <w:lvlJc w:val="left"/>
      <w:pPr>
        <w:ind w:left="8999" w:hanging="445"/>
      </w:pPr>
    </w:lvl>
  </w:abstractNum>
  <w:abstractNum w:abstractNumId="2">
    <w:nsid w:val="0B666B01"/>
    <w:multiLevelType w:val="multilevel"/>
    <w:tmpl w:val="BF7EDEAC"/>
    <w:lvl w:ilvl="0">
      <w:start w:val="8"/>
      <w:numFmt w:val="decimal"/>
      <w:lvlText w:val="%1"/>
      <w:lvlJc w:val="left"/>
      <w:pPr>
        <w:ind w:left="353" w:hanging="392"/>
      </w:pPr>
    </w:lvl>
    <w:lvl w:ilvl="1">
      <w:start w:val="1"/>
      <w:numFmt w:val="decimal"/>
      <w:lvlText w:val="%1.%2"/>
      <w:lvlJc w:val="left"/>
      <w:pPr>
        <w:ind w:left="353" w:hanging="392"/>
      </w:pPr>
      <w:rPr>
        <w:rFonts w:ascii="Times New Roman" w:eastAsia="Times New Roman" w:hAnsi="Times New Roman" w:cs="Times New Roman"/>
        <w:b/>
        <w:sz w:val="24"/>
        <w:szCs w:val="24"/>
      </w:rPr>
    </w:lvl>
    <w:lvl w:ilvl="2">
      <w:numFmt w:val="bullet"/>
      <w:lvlText w:val="•"/>
      <w:lvlJc w:val="left"/>
      <w:pPr>
        <w:ind w:left="2519" w:hanging="392"/>
      </w:pPr>
    </w:lvl>
    <w:lvl w:ilvl="3">
      <w:numFmt w:val="bullet"/>
      <w:lvlText w:val="•"/>
      <w:lvlJc w:val="left"/>
      <w:pPr>
        <w:ind w:left="3599" w:hanging="392"/>
      </w:pPr>
    </w:lvl>
    <w:lvl w:ilvl="4">
      <w:numFmt w:val="bullet"/>
      <w:lvlText w:val="•"/>
      <w:lvlJc w:val="left"/>
      <w:pPr>
        <w:ind w:left="4679" w:hanging="392"/>
      </w:pPr>
    </w:lvl>
    <w:lvl w:ilvl="5">
      <w:numFmt w:val="bullet"/>
      <w:lvlText w:val="•"/>
      <w:lvlJc w:val="left"/>
      <w:pPr>
        <w:ind w:left="5759" w:hanging="392"/>
      </w:pPr>
    </w:lvl>
    <w:lvl w:ilvl="6">
      <w:numFmt w:val="bullet"/>
      <w:lvlText w:val="•"/>
      <w:lvlJc w:val="left"/>
      <w:pPr>
        <w:ind w:left="6839" w:hanging="392"/>
      </w:pPr>
    </w:lvl>
    <w:lvl w:ilvl="7">
      <w:numFmt w:val="bullet"/>
      <w:lvlText w:val="•"/>
      <w:lvlJc w:val="left"/>
      <w:pPr>
        <w:ind w:left="7919" w:hanging="392"/>
      </w:pPr>
    </w:lvl>
    <w:lvl w:ilvl="8">
      <w:numFmt w:val="bullet"/>
      <w:lvlText w:val="•"/>
      <w:lvlJc w:val="left"/>
      <w:pPr>
        <w:ind w:left="8999" w:hanging="392"/>
      </w:pPr>
    </w:lvl>
  </w:abstractNum>
  <w:abstractNum w:abstractNumId="3">
    <w:nsid w:val="0D842329"/>
    <w:multiLevelType w:val="multilevel"/>
    <w:tmpl w:val="1B0AD71A"/>
    <w:lvl w:ilvl="0">
      <w:start w:val="1"/>
      <w:numFmt w:val="lowerLetter"/>
      <w:lvlText w:val="%1)"/>
      <w:lvlJc w:val="left"/>
      <w:pPr>
        <w:ind w:left="353" w:hanging="284"/>
      </w:pPr>
      <w:rPr>
        <w:b/>
      </w:rPr>
    </w:lvl>
    <w:lvl w:ilvl="1">
      <w:start w:val="1"/>
      <w:numFmt w:val="decimal"/>
      <w:lvlText w:val="%1.%2)"/>
      <w:lvlJc w:val="left"/>
      <w:pPr>
        <w:ind w:left="353" w:hanging="459"/>
      </w:pPr>
      <w:rPr>
        <w:rFonts w:ascii="Times New Roman" w:eastAsia="Times New Roman" w:hAnsi="Times New Roman" w:cs="Times New Roman"/>
        <w:b/>
        <w:sz w:val="20"/>
        <w:szCs w:val="20"/>
      </w:rPr>
    </w:lvl>
    <w:lvl w:ilvl="2">
      <w:start w:val="1"/>
      <w:numFmt w:val="decimal"/>
      <w:lvlText w:val="%1.%2.%3)"/>
      <w:lvlJc w:val="left"/>
      <w:pPr>
        <w:ind w:left="353" w:hanging="690"/>
      </w:pPr>
      <w:rPr>
        <w:rFonts w:ascii="Times New Roman" w:eastAsia="Times New Roman" w:hAnsi="Times New Roman" w:cs="Times New Roman"/>
        <w:b/>
        <w:sz w:val="20"/>
        <w:szCs w:val="20"/>
      </w:rPr>
    </w:lvl>
    <w:lvl w:ilvl="3">
      <w:numFmt w:val="bullet"/>
      <w:lvlText w:val="•"/>
      <w:lvlJc w:val="left"/>
      <w:pPr>
        <w:ind w:left="2514" w:hanging="690"/>
      </w:pPr>
    </w:lvl>
    <w:lvl w:ilvl="4">
      <w:numFmt w:val="bullet"/>
      <w:lvlText w:val="•"/>
      <w:lvlJc w:val="left"/>
      <w:pPr>
        <w:ind w:left="3749" w:hanging="690"/>
      </w:pPr>
    </w:lvl>
    <w:lvl w:ilvl="5">
      <w:numFmt w:val="bullet"/>
      <w:lvlText w:val="•"/>
      <w:lvlJc w:val="left"/>
      <w:pPr>
        <w:ind w:left="4984" w:hanging="690"/>
      </w:pPr>
    </w:lvl>
    <w:lvl w:ilvl="6">
      <w:numFmt w:val="bullet"/>
      <w:lvlText w:val="•"/>
      <w:lvlJc w:val="left"/>
      <w:pPr>
        <w:ind w:left="6219" w:hanging="690"/>
      </w:pPr>
    </w:lvl>
    <w:lvl w:ilvl="7">
      <w:numFmt w:val="bullet"/>
      <w:lvlText w:val="•"/>
      <w:lvlJc w:val="left"/>
      <w:pPr>
        <w:ind w:left="7454" w:hanging="690"/>
      </w:pPr>
    </w:lvl>
    <w:lvl w:ilvl="8">
      <w:numFmt w:val="bullet"/>
      <w:lvlText w:val="•"/>
      <w:lvlJc w:val="left"/>
      <w:pPr>
        <w:ind w:left="8689" w:hanging="690"/>
      </w:pPr>
    </w:lvl>
  </w:abstractNum>
  <w:abstractNum w:abstractNumId="4">
    <w:nsid w:val="16C07BCD"/>
    <w:multiLevelType w:val="hybridMultilevel"/>
    <w:tmpl w:val="7BDAC5E8"/>
    <w:lvl w:ilvl="0" w:tplc="41A02770">
      <w:numFmt w:val="bullet"/>
      <w:lvlText w:val="•"/>
      <w:lvlJc w:val="left"/>
      <w:pPr>
        <w:ind w:left="805" w:hanging="360"/>
      </w:pPr>
      <w:rPr>
        <w:rFonts w:ascii="Arial" w:eastAsia="Arial" w:hAnsi="Arial" w:cs="Arial" w:hint="default"/>
      </w:rPr>
    </w:lvl>
    <w:lvl w:ilvl="1" w:tplc="04160003" w:tentative="1">
      <w:start w:val="1"/>
      <w:numFmt w:val="bullet"/>
      <w:lvlText w:val="o"/>
      <w:lvlJc w:val="left"/>
      <w:pPr>
        <w:ind w:left="1525" w:hanging="360"/>
      </w:pPr>
      <w:rPr>
        <w:rFonts w:ascii="Courier New" w:hAnsi="Courier New" w:cs="Courier New" w:hint="default"/>
      </w:rPr>
    </w:lvl>
    <w:lvl w:ilvl="2" w:tplc="04160005" w:tentative="1">
      <w:start w:val="1"/>
      <w:numFmt w:val="bullet"/>
      <w:lvlText w:val=""/>
      <w:lvlJc w:val="left"/>
      <w:pPr>
        <w:ind w:left="2245" w:hanging="360"/>
      </w:pPr>
      <w:rPr>
        <w:rFonts w:ascii="Wingdings" w:hAnsi="Wingdings" w:hint="default"/>
      </w:rPr>
    </w:lvl>
    <w:lvl w:ilvl="3" w:tplc="04160001" w:tentative="1">
      <w:start w:val="1"/>
      <w:numFmt w:val="bullet"/>
      <w:lvlText w:val=""/>
      <w:lvlJc w:val="left"/>
      <w:pPr>
        <w:ind w:left="2965" w:hanging="360"/>
      </w:pPr>
      <w:rPr>
        <w:rFonts w:ascii="Symbol" w:hAnsi="Symbol" w:hint="default"/>
      </w:rPr>
    </w:lvl>
    <w:lvl w:ilvl="4" w:tplc="04160003" w:tentative="1">
      <w:start w:val="1"/>
      <w:numFmt w:val="bullet"/>
      <w:lvlText w:val="o"/>
      <w:lvlJc w:val="left"/>
      <w:pPr>
        <w:ind w:left="3685" w:hanging="360"/>
      </w:pPr>
      <w:rPr>
        <w:rFonts w:ascii="Courier New" w:hAnsi="Courier New" w:cs="Courier New" w:hint="default"/>
      </w:rPr>
    </w:lvl>
    <w:lvl w:ilvl="5" w:tplc="04160005" w:tentative="1">
      <w:start w:val="1"/>
      <w:numFmt w:val="bullet"/>
      <w:lvlText w:val=""/>
      <w:lvlJc w:val="left"/>
      <w:pPr>
        <w:ind w:left="4405" w:hanging="360"/>
      </w:pPr>
      <w:rPr>
        <w:rFonts w:ascii="Wingdings" w:hAnsi="Wingdings" w:hint="default"/>
      </w:rPr>
    </w:lvl>
    <w:lvl w:ilvl="6" w:tplc="04160001" w:tentative="1">
      <w:start w:val="1"/>
      <w:numFmt w:val="bullet"/>
      <w:lvlText w:val=""/>
      <w:lvlJc w:val="left"/>
      <w:pPr>
        <w:ind w:left="5125" w:hanging="360"/>
      </w:pPr>
      <w:rPr>
        <w:rFonts w:ascii="Symbol" w:hAnsi="Symbol" w:hint="default"/>
      </w:rPr>
    </w:lvl>
    <w:lvl w:ilvl="7" w:tplc="04160003" w:tentative="1">
      <w:start w:val="1"/>
      <w:numFmt w:val="bullet"/>
      <w:lvlText w:val="o"/>
      <w:lvlJc w:val="left"/>
      <w:pPr>
        <w:ind w:left="5845" w:hanging="360"/>
      </w:pPr>
      <w:rPr>
        <w:rFonts w:ascii="Courier New" w:hAnsi="Courier New" w:cs="Courier New" w:hint="default"/>
      </w:rPr>
    </w:lvl>
    <w:lvl w:ilvl="8" w:tplc="04160005" w:tentative="1">
      <w:start w:val="1"/>
      <w:numFmt w:val="bullet"/>
      <w:lvlText w:val=""/>
      <w:lvlJc w:val="left"/>
      <w:pPr>
        <w:ind w:left="6565" w:hanging="360"/>
      </w:pPr>
      <w:rPr>
        <w:rFonts w:ascii="Wingdings" w:hAnsi="Wingdings" w:hint="default"/>
      </w:rPr>
    </w:lvl>
  </w:abstractNum>
  <w:abstractNum w:abstractNumId="5">
    <w:nsid w:val="1D8A6B7A"/>
    <w:multiLevelType w:val="multilevel"/>
    <w:tmpl w:val="EFBA4972"/>
    <w:lvl w:ilvl="0">
      <w:start w:val="1"/>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6">
    <w:nsid w:val="200B0A0F"/>
    <w:multiLevelType w:val="multilevel"/>
    <w:tmpl w:val="1924D296"/>
    <w:lvl w:ilvl="0">
      <w:start w:val="3"/>
      <w:numFmt w:val="decimal"/>
      <w:lvlText w:val="%1"/>
      <w:lvlJc w:val="left"/>
      <w:pPr>
        <w:ind w:left="536" w:hanging="183"/>
      </w:pPr>
      <w:rPr>
        <w:rFonts w:ascii="Times New Roman" w:eastAsia="Times New Roman" w:hAnsi="Times New Roman" w:cs="Times New Roman"/>
        <w:b/>
        <w:sz w:val="24"/>
        <w:szCs w:val="24"/>
      </w:rPr>
    </w:lvl>
    <w:lvl w:ilvl="1">
      <w:start w:val="1"/>
      <w:numFmt w:val="decimal"/>
      <w:lvlText w:val="%1.%2"/>
      <w:lvlJc w:val="left"/>
      <w:pPr>
        <w:ind w:left="720" w:hanging="368"/>
      </w:pPr>
      <w:rPr>
        <w:rFonts w:ascii="Times New Roman" w:eastAsia="Times New Roman" w:hAnsi="Times New Roman" w:cs="Times New Roman"/>
        <w:b/>
        <w:sz w:val="20"/>
        <w:szCs w:val="20"/>
      </w:rPr>
    </w:lvl>
    <w:lvl w:ilvl="2">
      <w:start w:val="1"/>
      <w:numFmt w:val="decimal"/>
      <w:lvlText w:val="%1.%2.%3"/>
      <w:lvlJc w:val="left"/>
      <w:pPr>
        <w:ind w:left="906" w:hanging="553"/>
      </w:pPr>
      <w:rPr>
        <w:rFonts w:ascii="Times New Roman" w:eastAsia="Times New Roman" w:hAnsi="Times New Roman" w:cs="Times New Roman"/>
        <w:b/>
        <w:sz w:val="20"/>
        <w:szCs w:val="20"/>
      </w:rPr>
    </w:lvl>
    <w:lvl w:ilvl="3">
      <w:start w:val="1"/>
      <w:numFmt w:val="decimal"/>
      <w:lvlText w:val="%1.%2.%3.%4"/>
      <w:lvlJc w:val="left"/>
      <w:pPr>
        <w:ind w:left="353" w:hanging="752"/>
      </w:pPr>
      <w:rPr>
        <w:rFonts w:ascii="Times New Roman" w:eastAsia="Times New Roman" w:hAnsi="Times New Roman" w:cs="Times New Roman"/>
        <w:b/>
        <w:sz w:val="20"/>
        <w:szCs w:val="20"/>
      </w:rPr>
    </w:lvl>
    <w:lvl w:ilvl="4">
      <w:numFmt w:val="bullet"/>
      <w:lvlText w:val="•"/>
      <w:lvlJc w:val="left"/>
      <w:pPr>
        <w:ind w:left="900" w:hanging="752"/>
      </w:pPr>
    </w:lvl>
    <w:lvl w:ilvl="5">
      <w:numFmt w:val="bullet"/>
      <w:lvlText w:val="•"/>
      <w:lvlJc w:val="left"/>
      <w:pPr>
        <w:ind w:left="1080" w:hanging="752"/>
      </w:pPr>
    </w:lvl>
    <w:lvl w:ilvl="6">
      <w:numFmt w:val="bullet"/>
      <w:lvlText w:val="•"/>
      <w:lvlJc w:val="left"/>
      <w:pPr>
        <w:ind w:left="3095" w:hanging="752"/>
      </w:pPr>
    </w:lvl>
    <w:lvl w:ilvl="7">
      <w:numFmt w:val="bullet"/>
      <w:lvlText w:val="•"/>
      <w:lvlJc w:val="left"/>
      <w:pPr>
        <w:ind w:left="5111" w:hanging="752"/>
      </w:pPr>
    </w:lvl>
    <w:lvl w:ilvl="8">
      <w:numFmt w:val="bullet"/>
      <w:lvlText w:val="•"/>
      <w:lvlJc w:val="left"/>
      <w:pPr>
        <w:ind w:left="7127" w:hanging="752"/>
      </w:pPr>
    </w:lvl>
  </w:abstractNum>
  <w:abstractNum w:abstractNumId="7">
    <w:nsid w:val="204B1083"/>
    <w:multiLevelType w:val="multilevel"/>
    <w:tmpl w:val="28768F9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09472B6"/>
    <w:multiLevelType w:val="multilevel"/>
    <w:tmpl w:val="F842ABF6"/>
    <w:lvl w:ilvl="0">
      <w:start w:val="5"/>
      <w:numFmt w:val="decimal"/>
      <w:lvlText w:val="%1"/>
      <w:lvlJc w:val="left"/>
      <w:pPr>
        <w:ind w:left="353" w:hanging="368"/>
      </w:pPr>
    </w:lvl>
    <w:lvl w:ilvl="1">
      <w:start w:val="1"/>
      <w:numFmt w:val="decimal"/>
      <w:lvlText w:val="%1.%2"/>
      <w:lvlJc w:val="left"/>
      <w:pPr>
        <w:ind w:left="353" w:hanging="368"/>
      </w:pPr>
      <w:rPr>
        <w:rFonts w:ascii="Times New Roman" w:eastAsia="Times New Roman" w:hAnsi="Times New Roman" w:cs="Times New Roman"/>
        <w:b/>
        <w:sz w:val="24"/>
        <w:szCs w:val="24"/>
      </w:rPr>
    </w:lvl>
    <w:lvl w:ilvl="2">
      <w:numFmt w:val="bullet"/>
      <w:lvlText w:val="•"/>
      <w:lvlJc w:val="left"/>
      <w:pPr>
        <w:ind w:left="2519" w:hanging="368"/>
      </w:pPr>
    </w:lvl>
    <w:lvl w:ilvl="3">
      <w:numFmt w:val="bullet"/>
      <w:lvlText w:val="•"/>
      <w:lvlJc w:val="left"/>
      <w:pPr>
        <w:ind w:left="3599" w:hanging="368"/>
      </w:pPr>
    </w:lvl>
    <w:lvl w:ilvl="4">
      <w:numFmt w:val="bullet"/>
      <w:lvlText w:val="•"/>
      <w:lvlJc w:val="left"/>
      <w:pPr>
        <w:ind w:left="4679" w:hanging="368"/>
      </w:pPr>
    </w:lvl>
    <w:lvl w:ilvl="5">
      <w:numFmt w:val="bullet"/>
      <w:lvlText w:val="•"/>
      <w:lvlJc w:val="left"/>
      <w:pPr>
        <w:ind w:left="5759" w:hanging="368"/>
      </w:pPr>
    </w:lvl>
    <w:lvl w:ilvl="6">
      <w:numFmt w:val="bullet"/>
      <w:lvlText w:val="•"/>
      <w:lvlJc w:val="left"/>
      <w:pPr>
        <w:ind w:left="6839" w:hanging="368"/>
      </w:pPr>
    </w:lvl>
    <w:lvl w:ilvl="7">
      <w:numFmt w:val="bullet"/>
      <w:lvlText w:val="•"/>
      <w:lvlJc w:val="left"/>
      <w:pPr>
        <w:ind w:left="7919" w:hanging="368"/>
      </w:pPr>
    </w:lvl>
    <w:lvl w:ilvl="8">
      <w:numFmt w:val="bullet"/>
      <w:lvlText w:val="•"/>
      <w:lvlJc w:val="left"/>
      <w:pPr>
        <w:ind w:left="8999" w:hanging="368"/>
      </w:pPr>
    </w:lvl>
  </w:abstractNum>
  <w:abstractNum w:abstractNumId="9">
    <w:nsid w:val="222234CA"/>
    <w:multiLevelType w:val="multilevel"/>
    <w:tmpl w:val="AA889E26"/>
    <w:lvl w:ilvl="0">
      <w:start w:val="20"/>
      <w:numFmt w:val="decimal"/>
      <w:lvlText w:val="%1"/>
      <w:lvlJc w:val="left"/>
      <w:pPr>
        <w:ind w:left="353" w:hanging="649"/>
      </w:pPr>
    </w:lvl>
    <w:lvl w:ilvl="1">
      <w:start w:val="3"/>
      <w:numFmt w:val="decimal"/>
      <w:lvlText w:val="%1.%2"/>
      <w:lvlJc w:val="left"/>
      <w:pPr>
        <w:ind w:left="353" w:hanging="649"/>
      </w:pPr>
    </w:lvl>
    <w:lvl w:ilvl="2">
      <w:start w:val="5"/>
      <w:numFmt w:val="decimal"/>
      <w:lvlText w:val="%1.%2.%3"/>
      <w:lvlJc w:val="left"/>
      <w:pPr>
        <w:ind w:left="353" w:hanging="649"/>
      </w:pPr>
      <w:rPr>
        <w:rFonts w:ascii="Times New Roman" w:eastAsia="Times New Roman" w:hAnsi="Times New Roman" w:cs="Times New Roman"/>
        <w:b/>
        <w:sz w:val="24"/>
        <w:szCs w:val="24"/>
      </w:rPr>
    </w:lvl>
    <w:lvl w:ilvl="3">
      <w:numFmt w:val="bullet"/>
      <w:lvlText w:val="•"/>
      <w:lvlJc w:val="left"/>
      <w:pPr>
        <w:ind w:left="3599" w:hanging="649"/>
      </w:pPr>
    </w:lvl>
    <w:lvl w:ilvl="4">
      <w:numFmt w:val="bullet"/>
      <w:lvlText w:val="•"/>
      <w:lvlJc w:val="left"/>
      <w:pPr>
        <w:ind w:left="4679" w:hanging="649"/>
      </w:pPr>
    </w:lvl>
    <w:lvl w:ilvl="5">
      <w:numFmt w:val="bullet"/>
      <w:lvlText w:val="•"/>
      <w:lvlJc w:val="left"/>
      <w:pPr>
        <w:ind w:left="5759" w:hanging="649"/>
      </w:pPr>
    </w:lvl>
    <w:lvl w:ilvl="6">
      <w:numFmt w:val="bullet"/>
      <w:lvlText w:val="•"/>
      <w:lvlJc w:val="left"/>
      <w:pPr>
        <w:ind w:left="6839" w:hanging="649"/>
      </w:pPr>
    </w:lvl>
    <w:lvl w:ilvl="7">
      <w:numFmt w:val="bullet"/>
      <w:lvlText w:val="•"/>
      <w:lvlJc w:val="left"/>
      <w:pPr>
        <w:ind w:left="7919" w:hanging="649"/>
      </w:pPr>
    </w:lvl>
    <w:lvl w:ilvl="8">
      <w:numFmt w:val="bullet"/>
      <w:lvlText w:val="•"/>
      <w:lvlJc w:val="left"/>
      <w:pPr>
        <w:ind w:left="8999" w:hanging="649"/>
      </w:pPr>
    </w:lvl>
  </w:abstractNum>
  <w:abstractNum w:abstractNumId="10">
    <w:nsid w:val="27CF64AA"/>
    <w:multiLevelType w:val="multilevel"/>
    <w:tmpl w:val="34425008"/>
    <w:lvl w:ilvl="0">
      <w:start w:val="1"/>
      <w:numFmt w:val="decimal"/>
      <w:lvlText w:val="%1"/>
      <w:lvlJc w:val="left"/>
      <w:pPr>
        <w:ind w:left="536" w:hanging="183"/>
      </w:pPr>
      <w:rPr>
        <w:rFonts w:ascii="Times New Roman" w:eastAsia="Times New Roman" w:hAnsi="Times New Roman" w:cs="Times New Roman"/>
        <w:b/>
        <w:sz w:val="24"/>
        <w:szCs w:val="24"/>
      </w:rPr>
    </w:lvl>
    <w:lvl w:ilvl="1">
      <w:start w:val="1"/>
      <w:numFmt w:val="decimal"/>
      <w:lvlText w:val="%1.%2"/>
      <w:lvlJc w:val="left"/>
      <w:pPr>
        <w:ind w:left="720" w:hanging="368"/>
      </w:pPr>
      <w:rPr>
        <w:rFonts w:ascii="Times New Roman" w:eastAsia="Times New Roman" w:hAnsi="Times New Roman" w:cs="Times New Roman"/>
        <w:b/>
        <w:sz w:val="24"/>
        <w:szCs w:val="24"/>
      </w:rPr>
    </w:lvl>
    <w:lvl w:ilvl="2">
      <w:start w:val="1"/>
      <w:numFmt w:val="decimal"/>
      <w:lvlText w:val="%1.%2.%3"/>
      <w:lvlJc w:val="left"/>
      <w:pPr>
        <w:ind w:left="353" w:hanging="553"/>
      </w:pPr>
      <w:rPr>
        <w:rFonts w:ascii="Times New Roman" w:eastAsia="Times New Roman" w:hAnsi="Times New Roman" w:cs="Times New Roman"/>
        <w:b/>
        <w:sz w:val="24"/>
        <w:szCs w:val="24"/>
      </w:rPr>
    </w:lvl>
    <w:lvl w:ilvl="3">
      <w:numFmt w:val="bullet"/>
      <w:lvlText w:val="•"/>
      <w:lvlJc w:val="left"/>
      <w:pPr>
        <w:ind w:left="2024" w:hanging="552"/>
      </w:pPr>
    </w:lvl>
    <w:lvl w:ilvl="4">
      <w:numFmt w:val="bullet"/>
      <w:lvlText w:val="•"/>
      <w:lvlJc w:val="left"/>
      <w:pPr>
        <w:ind w:left="3329" w:hanging="553"/>
      </w:pPr>
    </w:lvl>
    <w:lvl w:ilvl="5">
      <w:numFmt w:val="bullet"/>
      <w:lvlText w:val="•"/>
      <w:lvlJc w:val="left"/>
      <w:pPr>
        <w:ind w:left="4634" w:hanging="553"/>
      </w:pPr>
    </w:lvl>
    <w:lvl w:ilvl="6">
      <w:numFmt w:val="bullet"/>
      <w:lvlText w:val="•"/>
      <w:lvlJc w:val="left"/>
      <w:pPr>
        <w:ind w:left="5939" w:hanging="553"/>
      </w:pPr>
    </w:lvl>
    <w:lvl w:ilvl="7">
      <w:numFmt w:val="bullet"/>
      <w:lvlText w:val="•"/>
      <w:lvlJc w:val="left"/>
      <w:pPr>
        <w:ind w:left="7244" w:hanging="553"/>
      </w:pPr>
    </w:lvl>
    <w:lvl w:ilvl="8">
      <w:numFmt w:val="bullet"/>
      <w:lvlText w:val="•"/>
      <w:lvlJc w:val="left"/>
      <w:pPr>
        <w:ind w:left="8549" w:hanging="553"/>
      </w:pPr>
    </w:lvl>
  </w:abstractNum>
  <w:abstractNum w:abstractNumId="11">
    <w:nsid w:val="2B285A3A"/>
    <w:multiLevelType w:val="multilevel"/>
    <w:tmpl w:val="3F3EB89E"/>
    <w:lvl w:ilvl="0">
      <w:start w:val="9"/>
      <w:numFmt w:val="decimal"/>
      <w:lvlText w:val="%1"/>
      <w:lvlJc w:val="left"/>
      <w:pPr>
        <w:ind w:left="353" w:hanging="399"/>
      </w:pPr>
    </w:lvl>
    <w:lvl w:ilvl="1">
      <w:start w:val="1"/>
      <w:numFmt w:val="decimal"/>
      <w:lvlText w:val="%1.%2"/>
      <w:lvlJc w:val="left"/>
      <w:pPr>
        <w:ind w:left="353" w:hanging="399"/>
      </w:pPr>
      <w:rPr>
        <w:rFonts w:ascii="Times New Roman" w:eastAsia="Times New Roman" w:hAnsi="Times New Roman" w:cs="Times New Roman"/>
        <w:b/>
        <w:sz w:val="24"/>
        <w:szCs w:val="24"/>
      </w:rPr>
    </w:lvl>
    <w:lvl w:ilvl="2">
      <w:numFmt w:val="bullet"/>
      <w:lvlText w:val="•"/>
      <w:lvlJc w:val="left"/>
      <w:pPr>
        <w:ind w:left="2519" w:hanging="399"/>
      </w:pPr>
    </w:lvl>
    <w:lvl w:ilvl="3">
      <w:numFmt w:val="bullet"/>
      <w:lvlText w:val="•"/>
      <w:lvlJc w:val="left"/>
      <w:pPr>
        <w:ind w:left="3599" w:hanging="399"/>
      </w:pPr>
    </w:lvl>
    <w:lvl w:ilvl="4">
      <w:numFmt w:val="bullet"/>
      <w:lvlText w:val="•"/>
      <w:lvlJc w:val="left"/>
      <w:pPr>
        <w:ind w:left="4679" w:hanging="399"/>
      </w:pPr>
    </w:lvl>
    <w:lvl w:ilvl="5">
      <w:numFmt w:val="bullet"/>
      <w:lvlText w:val="•"/>
      <w:lvlJc w:val="left"/>
      <w:pPr>
        <w:ind w:left="5759" w:hanging="399"/>
      </w:pPr>
    </w:lvl>
    <w:lvl w:ilvl="6">
      <w:numFmt w:val="bullet"/>
      <w:lvlText w:val="•"/>
      <w:lvlJc w:val="left"/>
      <w:pPr>
        <w:ind w:left="6839" w:hanging="399"/>
      </w:pPr>
    </w:lvl>
    <w:lvl w:ilvl="7">
      <w:numFmt w:val="bullet"/>
      <w:lvlText w:val="•"/>
      <w:lvlJc w:val="left"/>
      <w:pPr>
        <w:ind w:left="7919" w:hanging="399"/>
      </w:pPr>
    </w:lvl>
    <w:lvl w:ilvl="8">
      <w:numFmt w:val="bullet"/>
      <w:lvlText w:val="•"/>
      <w:lvlJc w:val="left"/>
      <w:pPr>
        <w:ind w:left="8999" w:hanging="399"/>
      </w:pPr>
    </w:lvl>
  </w:abstractNum>
  <w:abstractNum w:abstractNumId="12">
    <w:nsid w:val="2BDF509F"/>
    <w:multiLevelType w:val="multilevel"/>
    <w:tmpl w:val="67B03CBC"/>
    <w:lvl w:ilvl="0">
      <w:start w:val="10"/>
      <w:numFmt w:val="decimal"/>
      <w:lvlText w:val="%1"/>
      <w:lvlJc w:val="left"/>
      <w:pPr>
        <w:ind w:left="843" w:hanging="491"/>
      </w:pPr>
    </w:lvl>
    <w:lvl w:ilvl="1">
      <w:start w:val="1"/>
      <w:numFmt w:val="decimal"/>
      <w:lvlText w:val="%1.%2"/>
      <w:lvlJc w:val="left"/>
      <w:pPr>
        <w:ind w:left="843" w:hanging="491"/>
      </w:pPr>
      <w:rPr>
        <w:rFonts w:ascii="Times New Roman" w:eastAsia="Times New Roman" w:hAnsi="Times New Roman" w:cs="Times New Roman"/>
        <w:b/>
        <w:sz w:val="24"/>
        <w:szCs w:val="24"/>
      </w:rPr>
    </w:lvl>
    <w:lvl w:ilvl="2">
      <w:numFmt w:val="bullet"/>
      <w:lvlText w:val="•"/>
      <w:lvlJc w:val="left"/>
      <w:pPr>
        <w:ind w:left="2903" w:hanging="491"/>
      </w:pPr>
    </w:lvl>
    <w:lvl w:ilvl="3">
      <w:numFmt w:val="bullet"/>
      <w:lvlText w:val="•"/>
      <w:lvlJc w:val="left"/>
      <w:pPr>
        <w:ind w:left="3935" w:hanging="491"/>
      </w:pPr>
    </w:lvl>
    <w:lvl w:ilvl="4">
      <w:numFmt w:val="bullet"/>
      <w:lvlText w:val="•"/>
      <w:lvlJc w:val="left"/>
      <w:pPr>
        <w:ind w:left="4967" w:hanging="491"/>
      </w:pPr>
    </w:lvl>
    <w:lvl w:ilvl="5">
      <w:numFmt w:val="bullet"/>
      <w:lvlText w:val="•"/>
      <w:lvlJc w:val="left"/>
      <w:pPr>
        <w:ind w:left="5999" w:hanging="491"/>
      </w:pPr>
    </w:lvl>
    <w:lvl w:ilvl="6">
      <w:numFmt w:val="bullet"/>
      <w:lvlText w:val="•"/>
      <w:lvlJc w:val="left"/>
      <w:pPr>
        <w:ind w:left="7031" w:hanging="491"/>
      </w:pPr>
    </w:lvl>
    <w:lvl w:ilvl="7">
      <w:numFmt w:val="bullet"/>
      <w:lvlText w:val="•"/>
      <w:lvlJc w:val="left"/>
      <w:pPr>
        <w:ind w:left="8063" w:hanging="491"/>
      </w:pPr>
    </w:lvl>
    <w:lvl w:ilvl="8">
      <w:numFmt w:val="bullet"/>
      <w:lvlText w:val="•"/>
      <w:lvlJc w:val="left"/>
      <w:pPr>
        <w:ind w:left="9095" w:hanging="491"/>
      </w:pPr>
    </w:lvl>
  </w:abstractNum>
  <w:abstractNum w:abstractNumId="13">
    <w:nsid w:val="2F7D79CE"/>
    <w:multiLevelType w:val="multilevel"/>
    <w:tmpl w:val="48C04B8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8D61BE9"/>
    <w:multiLevelType w:val="multilevel"/>
    <w:tmpl w:val="DA548A5C"/>
    <w:lvl w:ilvl="0">
      <w:start w:val="1"/>
      <w:numFmt w:val="lowerLetter"/>
      <w:lvlText w:val="%1)"/>
      <w:lvlJc w:val="left"/>
      <w:pPr>
        <w:ind w:left="612" w:hanging="260"/>
      </w:pPr>
      <w:rPr>
        <w:rFonts w:ascii="Times New Roman" w:eastAsia="Times New Roman" w:hAnsi="Times New Roman" w:cs="Times New Roman"/>
        <w:b/>
        <w:sz w:val="24"/>
        <w:szCs w:val="24"/>
      </w:rPr>
    </w:lvl>
    <w:lvl w:ilvl="1">
      <w:numFmt w:val="bullet"/>
      <w:lvlText w:val="•"/>
      <w:lvlJc w:val="left"/>
      <w:pPr>
        <w:ind w:left="1673" w:hanging="260"/>
      </w:pPr>
    </w:lvl>
    <w:lvl w:ilvl="2">
      <w:numFmt w:val="bullet"/>
      <w:lvlText w:val="•"/>
      <w:lvlJc w:val="left"/>
      <w:pPr>
        <w:ind w:left="2727" w:hanging="260"/>
      </w:pPr>
    </w:lvl>
    <w:lvl w:ilvl="3">
      <w:numFmt w:val="bullet"/>
      <w:lvlText w:val="•"/>
      <w:lvlJc w:val="left"/>
      <w:pPr>
        <w:ind w:left="3781" w:hanging="260"/>
      </w:pPr>
    </w:lvl>
    <w:lvl w:ilvl="4">
      <w:numFmt w:val="bullet"/>
      <w:lvlText w:val="•"/>
      <w:lvlJc w:val="left"/>
      <w:pPr>
        <w:ind w:left="4835" w:hanging="260"/>
      </w:pPr>
    </w:lvl>
    <w:lvl w:ilvl="5">
      <w:numFmt w:val="bullet"/>
      <w:lvlText w:val="•"/>
      <w:lvlJc w:val="left"/>
      <w:pPr>
        <w:ind w:left="5889" w:hanging="260"/>
      </w:pPr>
    </w:lvl>
    <w:lvl w:ilvl="6">
      <w:numFmt w:val="bullet"/>
      <w:lvlText w:val="•"/>
      <w:lvlJc w:val="left"/>
      <w:pPr>
        <w:ind w:left="6943" w:hanging="260"/>
      </w:pPr>
    </w:lvl>
    <w:lvl w:ilvl="7">
      <w:numFmt w:val="bullet"/>
      <w:lvlText w:val="•"/>
      <w:lvlJc w:val="left"/>
      <w:pPr>
        <w:ind w:left="7997" w:hanging="260"/>
      </w:pPr>
    </w:lvl>
    <w:lvl w:ilvl="8">
      <w:numFmt w:val="bullet"/>
      <w:lvlText w:val="•"/>
      <w:lvlJc w:val="left"/>
      <w:pPr>
        <w:ind w:left="9051" w:hanging="260"/>
      </w:pPr>
    </w:lvl>
  </w:abstractNum>
  <w:abstractNum w:abstractNumId="15">
    <w:nsid w:val="3CD04ABE"/>
    <w:multiLevelType w:val="multilevel"/>
    <w:tmpl w:val="3CC4BF18"/>
    <w:lvl w:ilvl="0">
      <w:start w:val="1"/>
      <w:numFmt w:val="upperRoman"/>
      <w:lvlText w:val="%1"/>
      <w:lvlJc w:val="left"/>
      <w:pPr>
        <w:ind w:left="504" w:hanging="152"/>
      </w:pPr>
      <w:rPr>
        <w:rFonts w:ascii="Times New Roman" w:eastAsia="Times New Roman" w:hAnsi="Times New Roman" w:cs="Times New Roman"/>
        <w:b/>
        <w:sz w:val="24"/>
        <w:szCs w:val="24"/>
      </w:rPr>
    </w:lvl>
    <w:lvl w:ilvl="1">
      <w:numFmt w:val="bullet"/>
      <w:lvlText w:val="•"/>
      <w:lvlJc w:val="left"/>
      <w:pPr>
        <w:ind w:left="1565" w:hanging="152"/>
      </w:pPr>
    </w:lvl>
    <w:lvl w:ilvl="2">
      <w:numFmt w:val="bullet"/>
      <w:lvlText w:val="•"/>
      <w:lvlJc w:val="left"/>
      <w:pPr>
        <w:ind w:left="2631" w:hanging="151"/>
      </w:pPr>
    </w:lvl>
    <w:lvl w:ilvl="3">
      <w:numFmt w:val="bullet"/>
      <w:lvlText w:val="•"/>
      <w:lvlJc w:val="left"/>
      <w:pPr>
        <w:ind w:left="3697" w:hanging="152"/>
      </w:pPr>
    </w:lvl>
    <w:lvl w:ilvl="4">
      <w:numFmt w:val="bullet"/>
      <w:lvlText w:val="•"/>
      <w:lvlJc w:val="left"/>
      <w:pPr>
        <w:ind w:left="4763" w:hanging="152"/>
      </w:pPr>
    </w:lvl>
    <w:lvl w:ilvl="5">
      <w:numFmt w:val="bullet"/>
      <w:lvlText w:val="•"/>
      <w:lvlJc w:val="left"/>
      <w:pPr>
        <w:ind w:left="5829" w:hanging="152"/>
      </w:pPr>
    </w:lvl>
    <w:lvl w:ilvl="6">
      <w:numFmt w:val="bullet"/>
      <w:lvlText w:val="•"/>
      <w:lvlJc w:val="left"/>
      <w:pPr>
        <w:ind w:left="6895" w:hanging="152"/>
      </w:pPr>
    </w:lvl>
    <w:lvl w:ilvl="7">
      <w:numFmt w:val="bullet"/>
      <w:lvlText w:val="•"/>
      <w:lvlJc w:val="left"/>
      <w:pPr>
        <w:ind w:left="7961" w:hanging="152"/>
      </w:pPr>
    </w:lvl>
    <w:lvl w:ilvl="8">
      <w:numFmt w:val="bullet"/>
      <w:lvlText w:val="•"/>
      <w:lvlJc w:val="left"/>
      <w:pPr>
        <w:ind w:left="9027" w:hanging="152"/>
      </w:pPr>
    </w:lvl>
  </w:abstractNum>
  <w:abstractNum w:abstractNumId="16">
    <w:nsid w:val="3F1D7A4B"/>
    <w:multiLevelType w:val="multilevel"/>
    <w:tmpl w:val="BC2C9D3C"/>
    <w:lvl w:ilvl="0">
      <w:start w:val="1"/>
      <w:numFmt w:val="upperRoman"/>
      <w:lvlText w:val="%1"/>
      <w:lvlJc w:val="left"/>
      <w:pPr>
        <w:ind w:left="353" w:hanging="154"/>
      </w:pPr>
      <w:rPr>
        <w:rFonts w:ascii="Times New Roman" w:eastAsia="Times New Roman" w:hAnsi="Times New Roman" w:cs="Times New Roman"/>
        <w:b/>
        <w:sz w:val="24"/>
        <w:szCs w:val="24"/>
      </w:rPr>
    </w:lvl>
    <w:lvl w:ilvl="1">
      <w:numFmt w:val="bullet"/>
      <w:lvlText w:val="•"/>
      <w:lvlJc w:val="left"/>
      <w:pPr>
        <w:ind w:left="1439" w:hanging="154"/>
      </w:pPr>
    </w:lvl>
    <w:lvl w:ilvl="2">
      <w:numFmt w:val="bullet"/>
      <w:lvlText w:val="•"/>
      <w:lvlJc w:val="left"/>
      <w:pPr>
        <w:ind w:left="2519" w:hanging="154"/>
      </w:pPr>
    </w:lvl>
    <w:lvl w:ilvl="3">
      <w:numFmt w:val="bullet"/>
      <w:lvlText w:val="•"/>
      <w:lvlJc w:val="left"/>
      <w:pPr>
        <w:ind w:left="3599" w:hanging="154"/>
      </w:pPr>
    </w:lvl>
    <w:lvl w:ilvl="4">
      <w:numFmt w:val="bullet"/>
      <w:lvlText w:val="•"/>
      <w:lvlJc w:val="left"/>
      <w:pPr>
        <w:ind w:left="4679" w:hanging="154"/>
      </w:pPr>
    </w:lvl>
    <w:lvl w:ilvl="5">
      <w:numFmt w:val="bullet"/>
      <w:lvlText w:val="•"/>
      <w:lvlJc w:val="left"/>
      <w:pPr>
        <w:ind w:left="5759" w:hanging="154"/>
      </w:pPr>
    </w:lvl>
    <w:lvl w:ilvl="6">
      <w:numFmt w:val="bullet"/>
      <w:lvlText w:val="•"/>
      <w:lvlJc w:val="left"/>
      <w:pPr>
        <w:ind w:left="6839" w:hanging="154"/>
      </w:pPr>
    </w:lvl>
    <w:lvl w:ilvl="7">
      <w:numFmt w:val="bullet"/>
      <w:lvlText w:val="•"/>
      <w:lvlJc w:val="left"/>
      <w:pPr>
        <w:ind w:left="7919" w:hanging="154"/>
      </w:pPr>
    </w:lvl>
    <w:lvl w:ilvl="8">
      <w:numFmt w:val="bullet"/>
      <w:lvlText w:val="•"/>
      <w:lvlJc w:val="left"/>
      <w:pPr>
        <w:ind w:left="8999" w:hanging="154"/>
      </w:pPr>
    </w:lvl>
  </w:abstractNum>
  <w:abstractNum w:abstractNumId="17">
    <w:nsid w:val="3F282899"/>
    <w:multiLevelType w:val="multilevel"/>
    <w:tmpl w:val="6CEAD16A"/>
    <w:lvl w:ilvl="0">
      <w:start w:val="1"/>
      <w:numFmt w:val="upperRoman"/>
      <w:lvlText w:val="%1)"/>
      <w:lvlJc w:val="left"/>
      <w:pPr>
        <w:ind w:left="581" w:hanging="228"/>
      </w:pPr>
      <w:rPr>
        <w:rFonts w:ascii="Times New Roman" w:eastAsia="Times New Roman" w:hAnsi="Times New Roman" w:cs="Times New Roman"/>
        <w:b/>
        <w:sz w:val="24"/>
        <w:szCs w:val="24"/>
      </w:rPr>
    </w:lvl>
    <w:lvl w:ilvl="1">
      <w:start w:val="1"/>
      <w:numFmt w:val="lowerLetter"/>
      <w:lvlText w:val="%2)"/>
      <w:lvlJc w:val="left"/>
      <w:pPr>
        <w:ind w:left="353" w:hanging="264"/>
      </w:pPr>
      <w:rPr>
        <w:rFonts w:ascii="Times New Roman" w:eastAsia="Times New Roman" w:hAnsi="Times New Roman" w:cs="Times New Roman"/>
        <w:b/>
        <w:sz w:val="24"/>
        <w:szCs w:val="24"/>
      </w:rPr>
    </w:lvl>
    <w:lvl w:ilvl="2">
      <w:numFmt w:val="bullet"/>
      <w:lvlText w:val="•"/>
      <w:lvlJc w:val="left"/>
      <w:pPr>
        <w:ind w:left="1755" w:hanging="264"/>
      </w:pPr>
    </w:lvl>
    <w:lvl w:ilvl="3">
      <w:numFmt w:val="bullet"/>
      <w:lvlText w:val="•"/>
      <w:lvlJc w:val="left"/>
      <w:pPr>
        <w:ind w:left="2930" w:hanging="264"/>
      </w:pPr>
    </w:lvl>
    <w:lvl w:ilvl="4">
      <w:numFmt w:val="bullet"/>
      <w:lvlText w:val="•"/>
      <w:lvlJc w:val="left"/>
      <w:pPr>
        <w:ind w:left="4106" w:hanging="263"/>
      </w:pPr>
    </w:lvl>
    <w:lvl w:ilvl="5">
      <w:numFmt w:val="bullet"/>
      <w:lvlText w:val="•"/>
      <w:lvlJc w:val="left"/>
      <w:pPr>
        <w:ind w:left="5281" w:hanging="264"/>
      </w:pPr>
    </w:lvl>
    <w:lvl w:ilvl="6">
      <w:numFmt w:val="bullet"/>
      <w:lvlText w:val="•"/>
      <w:lvlJc w:val="left"/>
      <w:pPr>
        <w:ind w:left="6457" w:hanging="263"/>
      </w:pPr>
    </w:lvl>
    <w:lvl w:ilvl="7">
      <w:numFmt w:val="bullet"/>
      <w:lvlText w:val="•"/>
      <w:lvlJc w:val="left"/>
      <w:pPr>
        <w:ind w:left="7632" w:hanging="263"/>
      </w:pPr>
    </w:lvl>
    <w:lvl w:ilvl="8">
      <w:numFmt w:val="bullet"/>
      <w:lvlText w:val="•"/>
      <w:lvlJc w:val="left"/>
      <w:pPr>
        <w:ind w:left="8808" w:hanging="264"/>
      </w:pPr>
    </w:lvl>
  </w:abstractNum>
  <w:abstractNum w:abstractNumId="18">
    <w:nsid w:val="47695225"/>
    <w:multiLevelType w:val="multilevel"/>
    <w:tmpl w:val="44B2DBFA"/>
    <w:lvl w:ilvl="0">
      <w:start w:val="1"/>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19">
    <w:nsid w:val="4BFD7E32"/>
    <w:multiLevelType w:val="multilevel"/>
    <w:tmpl w:val="1EDEB1B2"/>
    <w:lvl w:ilvl="0">
      <w:start w:val="12"/>
      <w:numFmt w:val="decimal"/>
      <w:lvlText w:val="%1"/>
      <w:lvlJc w:val="left"/>
      <w:pPr>
        <w:ind w:left="353" w:hanging="495"/>
      </w:pPr>
    </w:lvl>
    <w:lvl w:ilvl="1">
      <w:start w:val="1"/>
      <w:numFmt w:val="decimal"/>
      <w:lvlText w:val="%1.%2"/>
      <w:lvlJc w:val="left"/>
      <w:pPr>
        <w:ind w:left="353" w:hanging="495"/>
      </w:pPr>
      <w:rPr>
        <w:rFonts w:ascii="Times New Roman" w:eastAsia="Times New Roman" w:hAnsi="Times New Roman" w:cs="Times New Roman"/>
        <w:b/>
        <w:sz w:val="24"/>
        <w:szCs w:val="24"/>
      </w:rPr>
    </w:lvl>
    <w:lvl w:ilvl="2">
      <w:start w:val="1"/>
      <w:numFmt w:val="decimal"/>
      <w:lvlText w:val="%1.%2.%3"/>
      <w:lvlJc w:val="left"/>
      <w:pPr>
        <w:ind w:left="353" w:hanging="690"/>
      </w:pPr>
      <w:rPr>
        <w:rFonts w:ascii="Times New Roman" w:eastAsia="Times New Roman" w:hAnsi="Times New Roman" w:cs="Times New Roman"/>
        <w:sz w:val="24"/>
        <w:szCs w:val="24"/>
      </w:rPr>
    </w:lvl>
    <w:lvl w:ilvl="3">
      <w:numFmt w:val="bullet"/>
      <w:lvlText w:val="•"/>
      <w:lvlJc w:val="left"/>
      <w:pPr>
        <w:ind w:left="3599" w:hanging="690"/>
      </w:pPr>
    </w:lvl>
    <w:lvl w:ilvl="4">
      <w:numFmt w:val="bullet"/>
      <w:lvlText w:val="•"/>
      <w:lvlJc w:val="left"/>
      <w:pPr>
        <w:ind w:left="4679" w:hanging="690"/>
      </w:pPr>
    </w:lvl>
    <w:lvl w:ilvl="5">
      <w:numFmt w:val="bullet"/>
      <w:lvlText w:val="•"/>
      <w:lvlJc w:val="left"/>
      <w:pPr>
        <w:ind w:left="5759" w:hanging="690"/>
      </w:pPr>
    </w:lvl>
    <w:lvl w:ilvl="6">
      <w:numFmt w:val="bullet"/>
      <w:lvlText w:val="•"/>
      <w:lvlJc w:val="left"/>
      <w:pPr>
        <w:ind w:left="6839" w:hanging="690"/>
      </w:pPr>
    </w:lvl>
    <w:lvl w:ilvl="7">
      <w:numFmt w:val="bullet"/>
      <w:lvlText w:val="•"/>
      <w:lvlJc w:val="left"/>
      <w:pPr>
        <w:ind w:left="7919" w:hanging="690"/>
      </w:pPr>
    </w:lvl>
    <w:lvl w:ilvl="8">
      <w:numFmt w:val="bullet"/>
      <w:lvlText w:val="•"/>
      <w:lvlJc w:val="left"/>
      <w:pPr>
        <w:ind w:left="8999" w:hanging="690"/>
      </w:pPr>
    </w:lvl>
  </w:abstractNum>
  <w:abstractNum w:abstractNumId="20">
    <w:nsid w:val="4C46716D"/>
    <w:multiLevelType w:val="multilevel"/>
    <w:tmpl w:val="429E0620"/>
    <w:lvl w:ilvl="0">
      <w:start w:val="3"/>
      <w:numFmt w:val="decimal"/>
      <w:lvlText w:val="%1"/>
      <w:lvlJc w:val="left"/>
      <w:pPr>
        <w:ind w:left="353" w:hanging="553"/>
      </w:pPr>
    </w:lvl>
    <w:lvl w:ilvl="1">
      <w:start w:val="2"/>
      <w:numFmt w:val="decimal"/>
      <w:lvlText w:val="%1.%2"/>
      <w:lvlJc w:val="left"/>
      <w:pPr>
        <w:ind w:left="353" w:hanging="553"/>
      </w:pPr>
    </w:lvl>
    <w:lvl w:ilvl="2">
      <w:start w:val="3"/>
      <w:numFmt w:val="decimal"/>
      <w:lvlText w:val="%1.%2.%3"/>
      <w:lvlJc w:val="left"/>
      <w:pPr>
        <w:ind w:left="353" w:hanging="553"/>
      </w:pPr>
      <w:rPr>
        <w:rFonts w:ascii="Times New Roman" w:eastAsia="Times New Roman" w:hAnsi="Times New Roman" w:cs="Times New Roman"/>
        <w:b/>
        <w:sz w:val="24"/>
        <w:szCs w:val="24"/>
      </w:rPr>
    </w:lvl>
    <w:lvl w:ilvl="3">
      <w:numFmt w:val="bullet"/>
      <w:lvlText w:val="•"/>
      <w:lvlJc w:val="left"/>
      <w:pPr>
        <w:ind w:left="3599" w:hanging="553"/>
      </w:pPr>
    </w:lvl>
    <w:lvl w:ilvl="4">
      <w:numFmt w:val="bullet"/>
      <w:lvlText w:val="•"/>
      <w:lvlJc w:val="left"/>
      <w:pPr>
        <w:ind w:left="4679" w:hanging="553"/>
      </w:pPr>
    </w:lvl>
    <w:lvl w:ilvl="5">
      <w:numFmt w:val="bullet"/>
      <w:lvlText w:val="•"/>
      <w:lvlJc w:val="left"/>
      <w:pPr>
        <w:ind w:left="5759" w:hanging="553"/>
      </w:pPr>
    </w:lvl>
    <w:lvl w:ilvl="6">
      <w:numFmt w:val="bullet"/>
      <w:lvlText w:val="•"/>
      <w:lvlJc w:val="left"/>
      <w:pPr>
        <w:ind w:left="6839" w:hanging="553"/>
      </w:pPr>
    </w:lvl>
    <w:lvl w:ilvl="7">
      <w:numFmt w:val="bullet"/>
      <w:lvlText w:val="•"/>
      <w:lvlJc w:val="left"/>
      <w:pPr>
        <w:ind w:left="7919" w:hanging="553"/>
      </w:pPr>
    </w:lvl>
    <w:lvl w:ilvl="8">
      <w:numFmt w:val="bullet"/>
      <w:lvlText w:val="•"/>
      <w:lvlJc w:val="left"/>
      <w:pPr>
        <w:ind w:left="8999" w:hanging="553"/>
      </w:pPr>
    </w:lvl>
  </w:abstractNum>
  <w:abstractNum w:abstractNumId="21">
    <w:nsid w:val="4D341144"/>
    <w:multiLevelType w:val="hybridMultilevel"/>
    <w:tmpl w:val="1A4C1ADE"/>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22">
    <w:nsid w:val="4D696792"/>
    <w:multiLevelType w:val="multilevel"/>
    <w:tmpl w:val="55DC6B70"/>
    <w:lvl w:ilvl="0">
      <w:start w:val="1"/>
      <w:numFmt w:val="lowerLetter"/>
      <w:lvlText w:val="%1)"/>
      <w:lvlJc w:val="left"/>
      <w:pPr>
        <w:ind w:left="612" w:hanging="260"/>
      </w:pPr>
      <w:rPr>
        <w:rFonts w:ascii="Times New Roman" w:eastAsia="Times New Roman" w:hAnsi="Times New Roman" w:cs="Times New Roman"/>
        <w:b/>
        <w:sz w:val="24"/>
        <w:szCs w:val="24"/>
      </w:rPr>
    </w:lvl>
    <w:lvl w:ilvl="1">
      <w:numFmt w:val="bullet"/>
      <w:lvlText w:val="•"/>
      <w:lvlJc w:val="left"/>
      <w:pPr>
        <w:ind w:left="1673" w:hanging="260"/>
      </w:pPr>
    </w:lvl>
    <w:lvl w:ilvl="2">
      <w:numFmt w:val="bullet"/>
      <w:lvlText w:val="•"/>
      <w:lvlJc w:val="left"/>
      <w:pPr>
        <w:ind w:left="2727" w:hanging="260"/>
      </w:pPr>
    </w:lvl>
    <w:lvl w:ilvl="3">
      <w:numFmt w:val="bullet"/>
      <w:lvlText w:val="•"/>
      <w:lvlJc w:val="left"/>
      <w:pPr>
        <w:ind w:left="3781" w:hanging="260"/>
      </w:pPr>
    </w:lvl>
    <w:lvl w:ilvl="4">
      <w:numFmt w:val="bullet"/>
      <w:lvlText w:val="•"/>
      <w:lvlJc w:val="left"/>
      <w:pPr>
        <w:ind w:left="4835" w:hanging="260"/>
      </w:pPr>
    </w:lvl>
    <w:lvl w:ilvl="5">
      <w:numFmt w:val="bullet"/>
      <w:lvlText w:val="•"/>
      <w:lvlJc w:val="left"/>
      <w:pPr>
        <w:ind w:left="5889" w:hanging="260"/>
      </w:pPr>
    </w:lvl>
    <w:lvl w:ilvl="6">
      <w:numFmt w:val="bullet"/>
      <w:lvlText w:val="•"/>
      <w:lvlJc w:val="left"/>
      <w:pPr>
        <w:ind w:left="6943" w:hanging="260"/>
      </w:pPr>
    </w:lvl>
    <w:lvl w:ilvl="7">
      <w:numFmt w:val="bullet"/>
      <w:lvlText w:val="•"/>
      <w:lvlJc w:val="left"/>
      <w:pPr>
        <w:ind w:left="7997" w:hanging="260"/>
      </w:pPr>
    </w:lvl>
    <w:lvl w:ilvl="8">
      <w:numFmt w:val="bullet"/>
      <w:lvlText w:val="•"/>
      <w:lvlJc w:val="left"/>
      <w:pPr>
        <w:ind w:left="9051" w:hanging="260"/>
      </w:pPr>
    </w:lvl>
  </w:abstractNum>
  <w:abstractNum w:abstractNumId="23">
    <w:nsid w:val="4D6C6939"/>
    <w:multiLevelType w:val="hybridMultilevel"/>
    <w:tmpl w:val="02061410"/>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24">
    <w:nsid w:val="4F5C4B49"/>
    <w:multiLevelType w:val="multilevel"/>
    <w:tmpl w:val="CD88962C"/>
    <w:lvl w:ilvl="0">
      <w:start w:val="1"/>
      <w:numFmt w:val="lowerLetter"/>
      <w:lvlText w:val="%1)"/>
      <w:lvlJc w:val="left"/>
      <w:pPr>
        <w:ind w:left="353" w:hanging="281"/>
      </w:pPr>
      <w:rPr>
        <w:b/>
      </w:rPr>
    </w:lvl>
    <w:lvl w:ilvl="1">
      <w:start w:val="1"/>
      <w:numFmt w:val="decimal"/>
      <w:lvlText w:val="%1.%2)"/>
      <w:lvlJc w:val="left"/>
      <w:pPr>
        <w:ind w:left="1287" w:hanging="444"/>
      </w:pPr>
      <w:rPr>
        <w:rFonts w:ascii="Times New Roman" w:eastAsia="Times New Roman" w:hAnsi="Times New Roman" w:cs="Times New Roman"/>
        <w:b/>
        <w:sz w:val="24"/>
        <w:szCs w:val="24"/>
      </w:rPr>
    </w:lvl>
    <w:lvl w:ilvl="2">
      <w:numFmt w:val="bullet"/>
      <w:lvlText w:val="•"/>
      <w:lvlJc w:val="left"/>
      <w:pPr>
        <w:ind w:left="2377" w:hanging="444"/>
      </w:pPr>
    </w:lvl>
    <w:lvl w:ilvl="3">
      <w:numFmt w:val="bullet"/>
      <w:lvlText w:val="•"/>
      <w:lvlJc w:val="left"/>
      <w:pPr>
        <w:ind w:left="3475" w:hanging="444"/>
      </w:pPr>
    </w:lvl>
    <w:lvl w:ilvl="4">
      <w:numFmt w:val="bullet"/>
      <w:lvlText w:val="•"/>
      <w:lvlJc w:val="left"/>
      <w:pPr>
        <w:ind w:left="4573" w:hanging="444"/>
      </w:pPr>
    </w:lvl>
    <w:lvl w:ilvl="5">
      <w:numFmt w:val="bullet"/>
      <w:lvlText w:val="•"/>
      <w:lvlJc w:val="left"/>
      <w:pPr>
        <w:ind w:left="5670" w:hanging="444"/>
      </w:pPr>
    </w:lvl>
    <w:lvl w:ilvl="6">
      <w:numFmt w:val="bullet"/>
      <w:lvlText w:val="•"/>
      <w:lvlJc w:val="left"/>
      <w:pPr>
        <w:ind w:left="6768" w:hanging="444"/>
      </w:pPr>
    </w:lvl>
    <w:lvl w:ilvl="7">
      <w:numFmt w:val="bullet"/>
      <w:lvlText w:val="•"/>
      <w:lvlJc w:val="left"/>
      <w:pPr>
        <w:ind w:left="7866" w:hanging="444"/>
      </w:pPr>
    </w:lvl>
    <w:lvl w:ilvl="8">
      <w:numFmt w:val="bullet"/>
      <w:lvlText w:val="•"/>
      <w:lvlJc w:val="left"/>
      <w:pPr>
        <w:ind w:left="8963" w:hanging="444"/>
      </w:pPr>
    </w:lvl>
  </w:abstractNum>
  <w:abstractNum w:abstractNumId="25">
    <w:nsid w:val="50AD5235"/>
    <w:multiLevelType w:val="multilevel"/>
    <w:tmpl w:val="EF3C74C0"/>
    <w:lvl w:ilvl="0">
      <w:start w:val="11"/>
      <w:numFmt w:val="decimal"/>
      <w:lvlText w:val="%1"/>
      <w:lvlJc w:val="left"/>
      <w:pPr>
        <w:ind w:left="353" w:hanging="491"/>
      </w:pPr>
    </w:lvl>
    <w:lvl w:ilvl="1">
      <w:start w:val="1"/>
      <w:numFmt w:val="decimal"/>
      <w:lvlText w:val="%1.%2"/>
      <w:lvlJc w:val="left"/>
      <w:pPr>
        <w:ind w:left="353" w:hanging="491"/>
      </w:pPr>
      <w:rPr>
        <w:rFonts w:ascii="Times New Roman" w:eastAsia="Times New Roman" w:hAnsi="Times New Roman" w:cs="Times New Roman"/>
        <w:b/>
        <w:sz w:val="24"/>
        <w:szCs w:val="24"/>
      </w:rPr>
    </w:lvl>
    <w:lvl w:ilvl="2">
      <w:numFmt w:val="bullet"/>
      <w:lvlText w:val="•"/>
      <w:lvlJc w:val="left"/>
      <w:pPr>
        <w:ind w:left="2519" w:hanging="491"/>
      </w:pPr>
    </w:lvl>
    <w:lvl w:ilvl="3">
      <w:numFmt w:val="bullet"/>
      <w:lvlText w:val="•"/>
      <w:lvlJc w:val="left"/>
      <w:pPr>
        <w:ind w:left="3599" w:hanging="491"/>
      </w:pPr>
    </w:lvl>
    <w:lvl w:ilvl="4">
      <w:numFmt w:val="bullet"/>
      <w:lvlText w:val="•"/>
      <w:lvlJc w:val="left"/>
      <w:pPr>
        <w:ind w:left="4679" w:hanging="491"/>
      </w:pPr>
    </w:lvl>
    <w:lvl w:ilvl="5">
      <w:numFmt w:val="bullet"/>
      <w:lvlText w:val="•"/>
      <w:lvlJc w:val="left"/>
      <w:pPr>
        <w:ind w:left="5759" w:hanging="491"/>
      </w:pPr>
    </w:lvl>
    <w:lvl w:ilvl="6">
      <w:numFmt w:val="bullet"/>
      <w:lvlText w:val="•"/>
      <w:lvlJc w:val="left"/>
      <w:pPr>
        <w:ind w:left="6839" w:hanging="491"/>
      </w:pPr>
    </w:lvl>
    <w:lvl w:ilvl="7">
      <w:numFmt w:val="bullet"/>
      <w:lvlText w:val="•"/>
      <w:lvlJc w:val="left"/>
      <w:pPr>
        <w:ind w:left="7919" w:hanging="491"/>
      </w:pPr>
    </w:lvl>
    <w:lvl w:ilvl="8">
      <w:numFmt w:val="bullet"/>
      <w:lvlText w:val="•"/>
      <w:lvlJc w:val="left"/>
      <w:pPr>
        <w:ind w:left="8999" w:hanging="491"/>
      </w:pPr>
    </w:lvl>
  </w:abstractNum>
  <w:abstractNum w:abstractNumId="26">
    <w:nsid w:val="52497B09"/>
    <w:multiLevelType w:val="multilevel"/>
    <w:tmpl w:val="D7B849D4"/>
    <w:lvl w:ilvl="0">
      <w:start w:val="1"/>
      <w:numFmt w:val="lowerLetter"/>
      <w:lvlText w:val="%1)"/>
      <w:lvlJc w:val="left"/>
      <w:pPr>
        <w:ind w:left="1088" w:hanging="245"/>
      </w:pPr>
      <w:rPr>
        <w:rFonts w:ascii="Times New Roman" w:eastAsia="Times New Roman" w:hAnsi="Times New Roman" w:cs="Times New Roman"/>
        <w:sz w:val="24"/>
        <w:szCs w:val="24"/>
      </w:rPr>
    </w:lvl>
    <w:lvl w:ilvl="1">
      <w:numFmt w:val="bullet"/>
      <w:lvlText w:val="•"/>
      <w:lvlJc w:val="left"/>
      <w:pPr>
        <w:ind w:left="2087" w:hanging="245"/>
      </w:pPr>
    </w:lvl>
    <w:lvl w:ilvl="2">
      <w:numFmt w:val="bullet"/>
      <w:lvlText w:val="•"/>
      <w:lvlJc w:val="left"/>
      <w:pPr>
        <w:ind w:left="3095" w:hanging="245"/>
      </w:pPr>
    </w:lvl>
    <w:lvl w:ilvl="3">
      <w:numFmt w:val="bullet"/>
      <w:lvlText w:val="•"/>
      <w:lvlJc w:val="left"/>
      <w:pPr>
        <w:ind w:left="4103" w:hanging="245"/>
      </w:pPr>
    </w:lvl>
    <w:lvl w:ilvl="4">
      <w:numFmt w:val="bullet"/>
      <w:lvlText w:val="•"/>
      <w:lvlJc w:val="left"/>
      <w:pPr>
        <w:ind w:left="5111" w:hanging="245"/>
      </w:pPr>
    </w:lvl>
    <w:lvl w:ilvl="5">
      <w:numFmt w:val="bullet"/>
      <w:lvlText w:val="•"/>
      <w:lvlJc w:val="left"/>
      <w:pPr>
        <w:ind w:left="6119" w:hanging="245"/>
      </w:pPr>
    </w:lvl>
    <w:lvl w:ilvl="6">
      <w:numFmt w:val="bullet"/>
      <w:lvlText w:val="•"/>
      <w:lvlJc w:val="left"/>
      <w:pPr>
        <w:ind w:left="7127" w:hanging="245"/>
      </w:pPr>
    </w:lvl>
    <w:lvl w:ilvl="7">
      <w:numFmt w:val="bullet"/>
      <w:lvlText w:val="•"/>
      <w:lvlJc w:val="left"/>
      <w:pPr>
        <w:ind w:left="8135" w:hanging="245"/>
      </w:pPr>
    </w:lvl>
    <w:lvl w:ilvl="8">
      <w:numFmt w:val="bullet"/>
      <w:lvlText w:val="•"/>
      <w:lvlJc w:val="left"/>
      <w:pPr>
        <w:ind w:left="9143" w:hanging="245"/>
      </w:pPr>
    </w:lvl>
  </w:abstractNum>
  <w:abstractNum w:abstractNumId="27">
    <w:nsid w:val="529D26B8"/>
    <w:multiLevelType w:val="multilevel"/>
    <w:tmpl w:val="4A9EE6DA"/>
    <w:lvl w:ilvl="0">
      <w:start w:val="4"/>
      <w:numFmt w:val="decimal"/>
      <w:lvlText w:val="%1"/>
      <w:lvlJc w:val="left"/>
      <w:pPr>
        <w:ind w:left="353" w:hanging="438"/>
      </w:pPr>
    </w:lvl>
    <w:lvl w:ilvl="1">
      <w:start w:val="1"/>
      <w:numFmt w:val="decimal"/>
      <w:lvlText w:val="%1.%2"/>
      <w:lvlJc w:val="left"/>
      <w:pPr>
        <w:ind w:left="353" w:hanging="438"/>
      </w:pPr>
      <w:rPr>
        <w:rFonts w:ascii="Times New Roman" w:eastAsia="Times New Roman" w:hAnsi="Times New Roman" w:cs="Times New Roman"/>
        <w:b/>
        <w:sz w:val="24"/>
        <w:szCs w:val="24"/>
      </w:rPr>
    </w:lvl>
    <w:lvl w:ilvl="2">
      <w:start w:val="1"/>
      <w:numFmt w:val="decimal"/>
      <w:lvlText w:val="%1.%2.%3"/>
      <w:lvlJc w:val="left"/>
      <w:pPr>
        <w:ind w:left="353" w:hanging="567"/>
      </w:pPr>
      <w:rPr>
        <w:rFonts w:ascii="Times New Roman" w:eastAsia="Times New Roman" w:hAnsi="Times New Roman" w:cs="Times New Roman"/>
        <w:b/>
        <w:sz w:val="24"/>
        <w:szCs w:val="24"/>
      </w:rPr>
    </w:lvl>
    <w:lvl w:ilvl="3">
      <w:numFmt w:val="bullet"/>
      <w:lvlText w:val="•"/>
      <w:lvlJc w:val="left"/>
      <w:pPr>
        <w:ind w:left="3599" w:hanging="567"/>
      </w:pPr>
    </w:lvl>
    <w:lvl w:ilvl="4">
      <w:numFmt w:val="bullet"/>
      <w:lvlText w:val="•"/>
      <w:lvlJc w:val="left"/>
      <w:pPr>
        <w:ind w:left="4679" w:hanging="567"/>
      </w:pPr>
    </w:lvl>
    <w:lvl w:ilvl="5">
      <w:numFmt w:val="bullet"/>
      <w:lvlText w:val="•"/>
      <w:lvlJc w:val="left"/>
      <w:pPr>
        <w:ind w:left="5759" w:hanging="567"/>
      </w:pPr>
    </w:lvl>
    <w:lvl w:ilvl="6">
      <w:numFmt w:val="bullet"/>
      <w:lvlText w:val="•"/>
      <w:lvlJc w:val="left"/>
      <w:pPr>
        <w:ind w:left="6839" w:hanging="567"/>
      </w:pPr>
    </w:lvl>
    <w:lvl w:ilvl="7">
      <w:numFmt w:val="bullet"/>
      <w:lvlText w:val="•"/>
      <w:lvlJc w:val="left"/>
      <w:pPr>
        <w:ind w:left="7919" w:hanging="567"/>
      </w:pPr>
    </w:lvl>
    <w:lvl w:ilvl="8">
      <w:numFmt w:val="bullet"/>
      <w:lvlText w:val="•"/>
      <w:lvlJc w:val="left"/>
      <w:pPr>
        <w:ind w:left="8999" w:hanging="567"/>
      </w:pPr>
    </w:lvl>
  </w:abstractNum>
  <w:abstractNum w:abstractNumId="28">
    <w:nsid w:val="54B868CF"/>
    <w:multiLevelType w:val="multilevel"/>
    <w:tmpl w:val="27F69318"/>
    <w:lvl w:ilvl="0">
      <w:start w:val="1"/>
      <w:numFmt w:val="lowerLetter"/>
      <w:lvlText w:val="%1)"/>
      <w:lvlJc w:val="left"/>
      <w:pPr>
        <w:ind w:left="612" w:hanging="260"/>
      </w:pPr>
      <w:rPr>
        <w:rFonts w:ascii="Times New Roman" w:eastAsia="Times New Roman" w:hAnsi="Times New Roman" w:cs="Times New Roman"/>
        <w:b/>
        <w:sz w:val="24"/>
        <w:szCs w:val="24"/>
      </w:rPr>
    </w:lvl>
    <w:lvl w:ilvl="1">
      <w:start w:val="1"/>
      <w:numFmt w:val="decimal"/>
      <w:lvlText w:val="%1.%2)"/>
      <w:lvlJc w:val="left"/>
      <w:pPr>
        <w:ind w:left="353" w:hanging="399"/>
      </w:pPr>
      <w:rPr>
        <w:rFonts w:ascii="Times New Roman" w:eastAsia="Times New Roman" w:hAnsi="Times New Roman" w:cs="Times New Roman"/>
        <w:b/>
        <w:sz w:val="24"/>
        <w:szCs w:val="24"/>
      </w:rPr>
    </w:lvl>
    <w:lvl w:ilvl="2">
      <w:numFmt w:val="bullet"/>
      <w:lvlText w:val="•"/>
      <w:lvlJc w:val="left"/>
      <w:pPr>
        <w:ind w:left="1791" w:hanging="399"/>
      </w:pPr>
    </w:lvl>
    <w:lvl w:ilvl="3">
      <w:numFmt w:val="bullet"/>
      <w:lvlText w:val="•"/>
      <w:lvlJc w:val="left"/>
      <w:pPr>
        <w:ind w:left="2962" w:hanging="399"/>
      </w:pPr>
    </w:lvl>
    <w:lvl w:ilvl="4">
      <w:numFmt w:val="bullet"/>
      <w:lvlText w:val="•"/>
      <w:lvlJc w:val="left"/>
      <w:pPr>
        <w:ind w:left="4133" w:hanging="398"/>
      </w:pPr>
    </w:lvl>
    <w:lvl w:ilvl="5">
      <w:numFmt w:val="bullet"/>
      <w:lvlText w:val="•"/>
      <w:lvlJc w:val="left"/>
      <w:pPr>
        <w:ind w:left="5304" w:hanging="399"/>
      </w:pPr>
    </w:lvl>
    <w:lvl w:ilvl="6">
      <w:numFmt w:val="bullet"/>
      <w:lvlText w:val="•"/>
      <w:lvlJc w:val="left"/>
      <w:pPr>
        <w:ind w:left="6475" w:hanging="399"/>
      </w:pPr>
    </w:lvl>
    <w:lvl w:ilvl="7">
      <w:numFmt w:val="bullet"/>
      <w:lvlText w:val="•"/>
      <w:lvlJc w:val="left"/>
      <w:pPr>
        <w:ind w:left="7646" w:hanging="399"/>
      </w:pPr>
    </w:lvl>
    <w:lvl w:ilvl="8">
      <w:numFmt w:val="bullet"/>
      <w:lvlText w:val="•"/>
      <w:lvlJc w:val="left"/>
      <w:pPr>
        <w:ind w:left="8817" w:hanging="399"/>
      </w:pPr>
    </w:lvl>
  </w:abstractNum>
  <w:abstractNum w:abstractNumId="29">
    <w:nsid w:val="61FE0E1E"/>
    <w:multiLevelType w:val="multilevel"/>
    <w:tmpl w:val="A5BCC950"/>
    <w:lvl w:ilvl="0">
      <w:start w:val="3"/>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30">
    <w:nsid w:val="69FF1E74"/>
    <w:multiLevelType w:val="multilevel"/>
    <w:tmpl w:val="0FDCD6EC"/>
    <w:lvl w:ilvl="0">
      <w:start w:val="1"/>
      <w:numFmt w:val="upperRoman"/>
      <w:lvlText w:val="%1)"/>
      <w:lvlJc w:val="left"/>
      <w:pPr>
        <w:ind w:left="564" w:hanging="212"/>
      </w:pPr>
      <w:rPr>
        <w:rFonts w:ascii="Times New Roman" w:eastAsia="Times New Roman" w:hAnsi="Times New Roman" w:cs="Times New Roman"/>
        <w:sz w:val="24"/>
        <w:szCs w:val="24"/>
      </w:rPr>
    </w:lvl>
    <w:lvl w:ilvl="1">
      <w:start w:val="1"/>
      <w:numFmt w:val="lowerLetter"/>
      <w:lvlText w:val="%2)"/>
      <w:lvlJc w:val="left"/>
      <w:pPr>
        <w:ind w:left="353" w:hanging="276"/>
      </w:pPr>
      <w:rPr>
        <w:rFonts w:ascii="Times New Roman" w:eastAsia="Times New Roman" w:hAnsi="Times New Roman" w:cs="Times New Roman"/>
        <w:b/>
        <w:sz w:val="24"/>
        <w:szCs w:val="24"/>
      </w:rPr>
    </w:lvl>
    <w:lvl w:ilvl="2">
      <w:numFmt w:val="bullet"/>
      <w:lvlText w:val="•"/>
      <w:lvlJc w:val="left"/>
      <w:pPr>
        <w:ind w:left="1737" w:hanging="276"/>
      </w:pPr>
    </w:lvl>
    <w:lvl w:ilvl="3">
      <w:numFmt w:val="bullet"/>
      <w:lvlText w:val="•"/>
      <w:lvlJc w:val="left"/>
      <w:pPr>
        <w:ind w:left="2915" w:hanging="276"/>
      </w:pPr>
    </w:lvl>
    <w:lvl w:ilvl="4">
      <w:numFmt w:val="bullet"/>
      <w:lvlText w:val="•"/>
      <w:lvlJc w:val="left"/>
      <w:pPr>
        <w:ind w:left="4093" w:hanging="276"/>
      </w:pPr>
    </w:lvl>
    <w:lvl w:ilvl="5">
      <w:numFmt w:val="bullet"/>
      <w:lvlText w:val="•"/>
      <w:lvlJc w:val="left"/>
      <w:pPr>
        <w:ind w:left="5270" w:hanging="276"/>
      </w:pPr>
    </w:lvl>
    <w:lvl w:ilvl="6">
      <w:numFmt w:val="bullet"/>
      <w:lvlText w:val="•"/>
      <w:lvlJc w:val="left"/>
      <w:pPr>
        <w:ind w:left="6448" w:hanging="276"/>
      </w:pPr>
    </w:lvl>
    <w:lvl w:ilvl="7">
      <w:numFmt w:val="bullet"/>
      <w:lvlText w:val="•"/>
      <w:lvlJc w:val="left"/>
      <w:pPr>
        <w:ind w:left="7626" w:hanging="276"/>
      </w:pPr>
    </w:lvl>
    <w:lvl w:ilvl="8">
      <w:numFmt w:val="bullet"/>
      <w:lvlText w:val="•"/>
      <w:lvlJc w:val="left"/>
      <w:pPr>
        <w:ind w:left="8803" w:hanging="276"/>
      </w:pPr>
    </w:lvl>
  </w:abstractNum>
  <w:abstractNum w:abstractNumId="31">
    <w:nsid w:val="6ABA40C4"/>
    <w:multiLevelType w:val="hybridMultilevel"/>
    <w:tmpl w:val="DB862AE2"/>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32">
    <w:nsid w:val="6E9A5767"/>
    <w:multiLevelType w:val="multilevel"/>
    <w:tmpl w:val="A0265A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75046149"/>
    <w:multiLevelType w:val="multilevel"/>
    <w:tmpl w:val="E1088E5E"/>
    <w:lvl w:ilvl="0">
      <w:start w:val="7"/>
      <w:numFmt w:val="decimal"/>
      <w:lvlText w:val="%1"/>
      <w:lvlJc w:val="left"/>
      <w:pPr>
        <w:ind w:left="353" w:hanging="401"/>
      </w:pPr>
    </w:lvl>
    <w:lvl w:ilvl="1">
      <w:start w:val="1"/>
      <w:numFmt w:val="decimal"/>
      <w:lvlText w:val="%1.%2"/>
      <w:lvlJc w:val="left"/>
      <w:pPr>
        <w:ind w:left="353" w:hanging="401"/>
      </w:pPr>
      <w:rPr>
        <w:rFonts w:ascii="Times New Roman" w:eastAsia="Times New Roman" w:hAnsi="Times New Roman" w:cs="Times New Roman"/>
        <w:b/>
        <w:sz w:val="24"/>
        <w:szCs w:val="24"/>
      </w:rPr>
    </w:lvl>
    <w:lvl w:ilvl="2">
      <w:numFmt w:val="bullet"/>
      <w:lvlText w:val="•"/>
      <w:lvlJc w:val="left"/>
      <w:pPr>
        <w:ind w:left="2519" w:hanging="401"/>
      </w:pPr>
    </w:lvl>
    <w:lvl w:ilvl="3">
      <w:numFmt w:val="bullet"/>
      <w:lvlText w:val="•"/>
      <w:lvlJc w:val="left"/>
      <w:pPr>
        <w:ind w:left="3599" w:hanging="401"/>
      </w:pPr>
    </w:lvl>
    <w:lvl w:ilvl="4">
      <w:numFmt w:val="bullet"/>
      <w:lvlText w:val="•"/>
      <w:lvlJc w:val="left"/>
      <w:pPr>
        <w:ind w:left="4679" w:hanging="401"/>
      </w:pPr>
    </w:lvl>
    <w:lvl w:ilvl="5">
      <w:numFmt w:val="bullet"/>
      <w:lvlText w:val="•"/>
      <w:lvlJc w:val="left"/>
      <w:pPr>
        <w:ind w:left="5759" w:hanging="401"/>
      </w:pPr>
    </w:lvl>
    <w:lvl w:ilvl="6">
      <w:numFmt w:val="bullet"/>
      <w:lvlText w:val="•"/>
      <w:lvlJc w:val="left"/>
      <w:pPr>
        <w:ind w:left="6839" w:hanging="401"/>
      </w:pPr>
    </w:lvl>
    <w:lvl w:ilvl="7">
      <w:numFmt w:val="bullet"/>
      <w:lvlText w:val="•"/>
      <w:lvlJc w:val="left"/>
      <w:pPr>
        <w:ind w:left="7919" w:hanging="401"/>
      </w:pPr>
    </w:lvl>
    <w:lvl w:ilvl="8">
      <w:numFmt w:val="bullet"/>
      <w:lvlText w:val="•"/>
      <w:lvlJc w:val="left"/>
      <w:pPr>
        <w:ind w:left="8999" w:hanging="401"/>
      </w:pPr>
    </w:lvl>
  </w:abstractNum>
  <w:abstractNum w:abstractNumId="34">
    <w:nsid w:val="7EFF5AF5"/>
    <w:multiLevelType w:val="multilevel"/>
    <w:tmpl w:val="574A1EF6"/>
    <w:lvl w:ilvl="0">
      <w:start w:val="3"/>
      <w:numFmt w:val="decimal"/>
      <w:lvlText w:val="%1"/>
      <w:lvlJc w:val="left"/>
      <w:pPr>
        <w:ind w:left="353" w:hanging="413"/>
      </w:pPr>
    </w:lvl>
    <w:lvl w:ilvl="1">
      <w:start w:val="1"/>
      <w:numFmt w:val="decimal"/>
      <w:lvlText w:val="%1.%2"/>
      <w:lvlJc w:val="left"/>
      <w:pPr>
        <w:ind w:left="353" w:hanging="413"/>
      </w:pPr>
      <w:rPr>
        <w:rFonts w:ascii="Times New Roman" w:eastAsia="Times New Roman" w:hAnsi="Times New Roman" w:cs="Times New Roman"/>
        <w:b/>
        <w:sz w:val="24"/>
        <w:szCs w:val="24"/>
      </w:rPr>
    </w:lvl>
    <w:lvl w:ilvl="2">
      <w:numFmt w:val="bullet"/>
      <w:lvlText w:val="•"/>
      <w:lvlJc w:val="left"/>
      <w:pPr>
        <w:ind w:left="2519" w:hanging="413"/>
      </w:pPr>
    </w:lvl>
    <w:lvl w:ilvl="3">
      <w:numFmt w:val="bullet"/>
      <w:lvlText w:val="•"/>
      <w:lvlJc w:val="left"/>
      <w:pPr>
        <w:ind w:left="3599" w:hanging="413"/>
      </w:pPr>
    </w:lvl>
    <w:lvl w:ilvl="4">
      <w:numFmt w:val="bullet"/>
      <w:lvlText w:val="•"/>
      <w:lvlJc w:val="left"/>
      <w:pPr>
        <w:ind w:left="4679" w:hanging="413"/>
      </w:pPr>
    </w:lvl>
    <w:lvl w:ilvl="5">
      <w:numFmt w:val="bullet"/>
      <w:lvlText w:val="•"/>
      <w:lvlJc w:val="left"/>
      <w:pPr>
        <w:ind w:left="5759" w:hanging="413"/>
      </w:pPr>
    </w:lvl>
    <w:lvl w:ilvl="6">
      <w:numFmt w:val="bullet"/>
      <w:lvlText w:val="•"/>
      <w:lvlJc w:val="left"/>
      <w:pPr>
        <w:ind w:left="6839" w:hanging="413"/>
      </w:pPr>
    </w:lvl>
    <w:lvl w:ilvl="7">
      <w:numFmt w:val="bullet"/>
      <w:lvlText w:val="•"/>
      <w:lvlJc w:val="left"/>
      <w:pPr>
        <w:ind w:left="7919" w:hanging="413"/>
      </w:pPr>
    </w:lvl>
    <w:lvl w:ilvl="8">
      <w:numFmt w:val="bullet"/>
      <w:lvlText w:val="•"/>
      <w:lvlJc w:val="left"/>
      <w:pPr>
        <w:ind w:left="8999" w:hanging="413"/>
      </w:pPr>
    </w:lvl>
  </w:abstractNum>
  <w:num w:numId="1">
    <w:abstractNumId w:val="11"/>
  </w:num>
  <w:num w:numId="2">
    <w:abstractNumId w:val="2"/>
  </w:num>
  <w:num w:numId="3">
    <w:abstractNumId w:val="33"/>
  </w:num>
  <w:num w:numId="4">
    <w:abstractNumId w:val="8"/>
  </w:num>
  <w:num w:numId="5">
    <w:abstractNumId w:val="27"/>
  </w:num>
  <w:num w:numId="6">
    <w:abstractNumId w:val="34"/>
  </w:num>
  <w:num w:numId="7">
    <w:abstractNumId w:val="1"/>
  </w:num>
  <w:num w:numId="8">
    <w:abstractNumId w:val="9"/>
  </w:num>
  <w:num w:numId="9">
    <w:abstractNumId w:val="16"/>
  </w:num>
  <w:num w:numId="10">
    <w:abstractNumId w:val="15"/>
  </w:num>
  <w:num w:numId="11">
    <w:abstractNumId w:val="14"/>
  </w:num>
  <w:num w:numId="12">
    <w:abstractNumId w:val="17"/>
  </w:num>
  <w:num w:numId="13">
    <w:abstractNumId w:val="18"/>
  </w:num>
  <w:num w:numId="14">
    <w:abstractNumId w:val="28"/>
  </w:num>
  <w:num w:numId="15">
    <w:abstractNumId w:val="22"/>
  </w:num>
  <w:num w:numId="16">
    <w:abstractNumId w:val="3"/>
  </w:num>
  <w:num w:numId="17">
    <w:abstractNumId w:val="24"/>
  </w:num>
  <w:num w:numId="18">
    <w:abstractNumId w:val="20"/>
  </w:num>
  <w:num w:numId="19">
    <w:abstractNumId w:val="6"/>
  </w:num>
  <w:num w:numId="20">
    <w:abstractNumId w:val="10"/>
  </w:num>
  <w:num w:numId="21">
    <w:abstractNumId w:val="29"/>
  </w:num>
  <w:num w:numId="22">
    <w:abstractNumId w:val="26"/>
  </w:num>
  <w:num w:numId="23">
    <w:abstractNumId w:val="32"/>
  </w:num>
  <w:num w:numId="24">
    <w:abstractNumId w:val="5"/>
  </w:num>
  <w:num w:numId="25">
    <w:abstractNumId w:val="0"/>
  </w:num>
  <w:num w:numId="26">
    <w:abstractNumId w:val="30"/>
  </w:num>
  <w:num w:numId="27">
    <w:abstractNumId w:val="19"/>
  </w:num>
  <w:num w:numId="28">
    <w:abstractNumId w:val="25"/>
  </w:num>
  <w:num w:numId="29">
    <w:abstractNumId w:val="12"/>
  </w:num>
  <w:num w:numId="30">
    <w:abstractNumId w:val="13"/>
  </w:num>
  <w:num w:numId="31">
    <w:abstractNumId w:val="7"/>
  </w:num>
  <w:num w:numId="32">
    <w:abstractNumId w:val="21"/>
  </w:num>
  <w:num w:numId="33">
    <w:abstractNumId w:val="23"/>
  </w:num>
  <w:num w:numId="34">
    <w:abstractNumId w:val="31"/>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20"/>
  <w:hyphenationZone w:val="425"/>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4"/>
  </w:compat>
  <w:rsids>
    <w:rsidRoot w:val="00D565DA"/>
    <w:rsid w:val="001966F3"/>
    <w:rsid w:val="00225EE8"/>
    <w:rsid w:val="00252D0E"/>
    <w:rsid w:val="0033489C"/>
    <w:rsid w:val="003E14DA"/>
    <w:rsid w:val="004057C7"/>
    <w:rsid w:val="004B3F9A"/>
    <w:rsid w:val="00550D0A"/>
    <w:rsid w:val="00734EE9"/>
    <w:rsid w:val="00835551"/>
    <w:rsid w:val="00891946"/>
    <w:rsid w:val="008E644D"/>
    <w:rsid w:val="00906A73"/>
    <w:rsid w:val="009172E6"/>
    <w:rsid w:val="00942328"/>
    <w:rsid w:val="00A332FB"/>
    <w:rsid w:val="00B831E7"/>
    <w:rsid w:val="00C25348"/>
    <w:rsid w:val="00C4462C"/>
    <w:rsid w:val="00C4719B"/>
    <w:rsid w:val="00C745D9"/>
    <w:rsid w:val="00D0757F"/>
    <w:rsid w:val="00D565DA"/>
    <w:rsid w:val="00ED17C4"/>
    <w:rsid w:val="00F324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53807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Ttulo1">
    <w:name w:val="heading 1"/>
    <w:basedOn w:val="Normal"/>
    <w:uiPriority w:val="1"/>
    <w:qFormat/>
    <w:pPr>
      <w:ind w:left="353"/>
      <w:outlineLvl w:val="0"/>
    </w:pPr>
    <w:rPr>
      <w:b/>
      <w:bCs/>
      <w:sz w:val="24"/>
      <w:szCs w:val="24"/>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353"/>
    </w:pPr>
    <w:rPr>
      <w:sz w:val="24"/>
      <w:szCs w:val="24"/>
    </w:rPr>
  </w:style>
  <w:style w:type="paragraph" w:styleId="PargrafodaLista">
    <w:name w:val="List Paragraph"/>
    <w:basedOn w:val="Normal"/>
    <w:uiPriority w:val="34"/>
    <w:qFormat/>
    <w:pPr>
      <w:spacing w:before="125"/>
      <w:ind w:left="353"/>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6F2456"/>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F2456"/>
    <w:rPr>
      <w:rFonts w:ascii="Times New Roman" w:eastAsia="Times New Roman" w:hAnsi="Times New Roman" w:cs="Times New Roman"/>
      <w:lang w:val="pt-PT"/>
    </w:rPr>
  </w:style>
  <w:style w:type="paragraph" w:styleId="Rodap">
    <w:name w:val="footer"/>
    <w:basedOn w:val="Normal"/>
    <w:link w:val="RodapChar"/>
    <w:unhideWhenUsed/>
    <w:rsid w:val="006F2456"/>
    <w:pPr>
      <w:tabs>
        <w:tab w:val="center" w:pos="4252"/>
        <w:tab w:val="right" w:pos="8504"/>
      </w:tabs>
    </w:pPr>
  </w:style>
  <w:style w:type="character" w:customStyle="1" w:styleId="RodapChar">
    <w:name w:val="Rodapé Char"/>
    <w:basedOn w:val="Fontepargpadro"/>
    <w:link w:val="Rodap"/>
    <w:rsid w:val="006F2456"/>
    <w:rPr>
      <w:rFonts w:ascii="Times New Roman" w:eastAsia="Times New Roman" w:hAnsi="Times New Roman" w:cs="Times New Roman"/>
      <w:lang w:val="pt-PT"/>
    </w:rPr>
  </w:style>
  <w:style w:type="character" w:styleId="Hyperlink">
    <w:name w:val="Hyperlink"/>
    <w:uiPriority w:val="99"/>
    <w:rsid w:val="00987832"/>
    <w:rPr>
      <w:color w:val="000080"/>
      <w:u w:val="single"/>
    </w:rPr>
  </w:style>
  <w:style w:type="character" w:styleId="Nmerodepgina">
    <w:name w:val="page number"/>
    <w:basedOn w:val="Fontepargpadro"/>
    <w:rsid w:val="004173E4"/>
  </w:style>
  <w:style w:type="table" w:styleId="Tabelacomgrade">
    <w:name w:val="Table Grid"/>
    <w:basedOn w:val="Tabelanormal"/>
    <w:rsid w:val="003110C9"/>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C2315"/>
    <w:pPr>
      <w:widowControl/>
      <w:adjustRightInd w:val="0"/>
    </w:pPr>
    <w:rPr>
      <w:rFonts w:ascii="Arial" w:hAnsi="Arial" w:cs="Arial"/>
      <w:color w:val="000000"/>
      <w:sz w:val="24"/>
      <w:szCs w:val="24"/>
      <w:lang w:val="pt-BR"/>
    </w:rPr>
  </w:style>
  <w:style w:type="paragraph" w:styleId="NormalWeb">
    <w:name w:val="Normal (Web)"/>
    <w:basedOn w:val="Normal"/>
    <w:uiPriority w:val="99"/>
    <w:semiHidden/>
    <w:unhideWhenUsed/>
    <w:rsid w:val="003C45AF"/>
    <w:pPr>
      <w:widowControl/>
      <w:spacing w:before="100" w:beforeAutospacing="1" w:after="100" w:afterAutospacing="1"/>
    </w:pPr>
    <w:rPr>
      <w:sz w:val="24"/>
      <w:szCs w:val="24"/>
      <w:lang w:val="pt-BR"/>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0">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1">
    <w:basedOn w:val="TableNormal0"/>
    <w:tblPr>
      <w:tblStyleRowBandSize w:val="1"/>
      <w:tblStyleColBandSize w:val="1"/>
      <w:tblInd w:w="0" w:type="dxa"/>
      <w:tblCellMar>
        <w:top w:w="0" w:type="dxa"/>
        <w:left w:w="115" w:type="dxa"/>
        <w:bottom w:w="0" w:type="dxa"/>
        <w:right w:w="115" w:type="dxa"/>
      </w:tblCellMar>
    </w:tblPr>
  </w:style>
  <w:style w:type="table" w:customStyle="1" w:styleId="a2">
    <w:basedOn w:val="TableNormal0"/>
    <w:tblPr>
      <w:tblStyleRowBandSize w:val="1"/>
      <w:tblStyleColBandSize w:val="1"/>
      <w:tblInd w:w="0" w:type="dxa"/>
      <w:tblCellMar>
        <w:top w:w="0" w:type="dxa"/>
        <w:left w:w="115" w:type="dxa"/>
        <w:bottom w:w="0" w:type="dxa"/>
        <w:right w:w="115" w:type="dxa"/>
      </w:tblCellMar>
    </w:tblPr>
  </w:style>
  <w:style w:type="table" w:customStyle="1" w:styleId="a3">
    <w:basedOn w:val="TableNormal0"/>
    <w:tblPr>
      <w:tblStyleRowBandSize w:val="1"/>
      <w:tblStyleColBandSize w:val="1"/>
      <w:tblInd w:w="0" w:type="dxa"/>
      <w:tblCellMar>
        <w:top w:w="0" w:type="dxa"/>
        <w:left w:w="115" w:type="dxa"/>
        <w:bottom w:w="0" w:type="dxa"/>
        <w:right w:w="115" w:type="dxa"/>
      </w:tblCellMar>
    </w:tblPr>
  </w:style>
  <w:style w:type="table" w:customStyle="1" w:styleId="a4">
    <w:basedOn w:val="TableNormal0"/>
    <w:tblPr>
      <w:tblStyleRowBandSize w:val="1"/>
      <w:tblStyleColBandSize w:val="1"/>
      <w:tblInd w:w="0" w:type="dxa"/>
      <w:tblCellMar>
        <w:top w:w="0" w:type="dxa"/>
        <w:left w:w="115" w:type="dxa"/>
        <w:bottom w:w="0" w:type="dxa"/>
        <w:right w:w="115" w:type="dxa"/>
      </w:tblCellMar>
    </w:tblPr>
  </w:style>
  <w:style w:type="table" w:customStyle="1" w:styleId="a5">
    <w:basedOn w:val="TableNormal0"/>
    <w:tblPr>
      <w:tblStyleRowBandSize w:val="1"/>
      <w:tblStyleColBandSize w:val="1"/>
      <w:tblInd w:w="0" w:type="dxa"/>
      <w:tblCellMar>
        <w:top w:w="0" w:type="dxa"/>
        <w:left w:w="115" w:type="dxa"/>
        <w:bottom w:w="0" w:type="dxa"/>
        <w:right w:w="115" w:type="dxa"/>
      </w:tblCellMar>
    </w:tblPr>
  </w:style>
  <w:style w:type="table" w:customStyle="1" w:styleId="a6">
    <w:basedOn w:val="TableNormal0"/>
    <w:tblPr>
      <w:tblStyleRowBandSize w:val="1"/>
      <w:tblStyleColBandSize w:val="1"/>
      <w:tblInd w:w="0" w:type="dxa"/>
      <w:tblCellMar>
        <w:top w:w="0" w:type="dxa"/>
        <w:left w:w="0" w:type="dxa"/>
        <w:bottom w:w="0" w:type="dxa"/>
        <w:right w:w="0" w:type="dxa"/>
      </w:tblCellMar>
    </w:tblPr>
  </w:style>
  <w:style w:type="table" w:customStyle="1" w:styleId="a7">
    <w:basedOn w:val="TableNormal0"/>
    <w:tblPr>
      <w:tblStyleRowBandSize w:val="1"/>
      <w:tblStyleColBandSize w:val="1"/>
      <w:tblInd w:w="0" w:type="dxa"/>
      <w:tblCellMar>
        <w:top w:w="0" w:type="dxa"/>
        <w:left w:w="0" w:type="dxa"/>
        <w:bottom w:w="0" w:type="dxa"/>
        <w:right w:w="0" w:type="dxa"/>
      </w:tblCellMar>
    </w:tblPr>
  </w:style>
  <w:style w:type="table" w:customStyle="1" w:styleId="a8">
    <w:basedOn w:val="TableNormal0"/>
    <w:tblPr>
      <w:tblStyleRowBandSize w:val="1"/>
      <w:tblStyleColBandSize w:val="1"/>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252D0E"/>
    <w:rPr>
      <w:rFonts w:ascii="Tahoma" w:hAnsi="Tahoma" w:cs="Tahoma"/>
      <w:sz w:val="16"/>
      <w:szCs w:val="16"/>
    </w:rPr>
  </w:style>
  <w:style w:type="character" w:customStyle="1" w:styleId="TextodebaloChar">
    <w:name w:val="Texto de balão Char"/>
    <w:basedOn w:val="Fontepargpadro"/>
    <w:link w:val="Textodebalo"/>
    <w:uiPriority w:val="99"/>
    <w:semiHidden/>
    <w:rsid w:val="00252D0E"/>
    <w:rPr>
      <w:rFonts w:ascii="Tahoma" w:hAnsi="Tahoma" w:cs="Tahoma"/>
      <w:sz w:val="16"/>
      <w:szCs w:val="16"/>
    </w:rPr>
  </w:style>
  <w:style w:type="character" w:customStyle="1" w:styleId="UnresolvedMention">
    <w:name w:val="Unresolved Mention"/>
    <w:basedOn w:val="Fontepargpadro"/>
    <w:uiPriority w:val="99"/>
    <w:semiHidden/>
    <w:unhideWhenUsed/>
    <w:rsid w:val="00225EE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Ttulo1">
    <w:name w:val="heading 1"/>
    <w:basedOn w:val="Normal"/>
    <w:uiPriority w:val="1"/>
    <w:qFormat/>
    <w:pPr>
      <w:ind w:left="353"/>
      <w:outlineLvl w:val="0"/>
    </w:pPr>
    <w:rPr>
      <w:b/>
      <w:bCs/>
      <w:sz w:val="24"/>
      <w:szCs w:val="24"/>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353"/>
    </w:pPr>
    <w:rPr>
      <w:sz w:val="24"/>
      <w:szCs w:val="24"/>
    </w:rPr>
  </w:style>
  <w:style w:type="paragraph" w:styleId="PargrafodaLista">
    <w:name w:val="List Paragraph"/>
    <w:basedOn w:val="Normal"/>
    <w:uiPriority w:val="34"/>
    <w:qFormat/>
    <w:pPr>
      <w:spacing w:before="125"/>
      <w:ind w:left="353"/>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6F2456"/>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F2456"/>
    <w:rPr>
      <w:rFonts w:ascii="Times New Roman" w:eastAsia="Times New Roman" w:hAnsi="Times New Roman" w:cs="Times New Roman"/>
      <w:lang w:val="pt-PT"/>
    </w:rPr>
  </w:style>
  <w:style w:type="paragraph" w:styleId="Rodap">
    <w:name w:val="footer"/>
    <w:basedOn w:val="Normal"/>
    <w:link w:val="RodapChar"/>
    <w:unhideWhenUsed/>
    <w:rsid w:val="006F2456"/>
    <w:pPr>
      <w:tabs>
        <w:tab w:val="center" w:pos="4252"/>
        <w:tab w:val="right" w:pos="8504"/>
      </w:tabs>
    </w:pPr>
  </w:style>
  <w:style w:type="character" w:customStyle="1" w:styleId="RodapChar">
    <w:name w:val="Rodapé Char"/>
    <w:basedOn w:val="Fontepargpadro"/>
    <w:link w:val="Rodap"/>
    <w:rsid w:val="006F2456"/>
    <w:rPr>
      <w:rFonts w:ascii="Times New Roman" w:eastAsia="Times New Roman" w:hAnsi="Times New Roman" w:cs="Times New Roman"/>
      <w:lang w:val="pt-PT"/>
    </w:rPr>
  </w:style>
  <w:style w:type="character" w:styleId="Hyperlink">
    <w:name w:val="Hyperlink"/>
    <w:uiPriority w:val="99"/>
    <w:rsid w:val="00987832"/>
    <w:rPr>
      <w:color w:val="000080"/>
      <w:u w:val="single"/>
    </w:rPr>
  </w:style>
  <w:style w:type="character" w:styleId="Nmerodepgina">
    <w:name w:val="page number"/>
    <w:basedOn w:val="Fontepargpadro"/>
    <w:rsid w:val="004173E4"/>
  </w:style>
  <w:style w:type="table" w:styleId="Tabelacomgrade">
    <w:name w:val="Table Grid"/>
    <w:basedOn w:val="Tabelanormal"/>
    <w:rsid w:val="003110C9"/>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C2315"/>
    <w:pPr>
      <w:widowControl/>
      <w:adjustRightInd w:val="0"/>
    </w:pPr>
    <w:rPr>
      <w:rFonts w:ascii="Arial" w:hAnsi="Arial" w:cs="Arial"/>
      <w:color w:val="000000"/>
      <w:sz w:val="24"/>
      <w:szCs w:val="24"/>
      <w:lang w:val="pt-BR"/>
    </w:rPr>
  </w:style>
  <w:style w:type="paragraph" w:styleId="NormalWeb">
    <w:name w:val="Normal (Web)"/>
    <w:basedOn w:val="Normal"/>
    <w:uiPriority w:val="99"/>
    <w:semiHidden/>
    <w:unhideWhenUsed/>
    <w:rsid w:val="003C45AF"/>
    <w:pPr>
      <w:widowControl/>
      <w:spacing w:before="100" w:beforeAutospacing="1" w:after="100" w:afterAutospacing="1"/>
    </w:pPr>
    <w:rPr>
      <w:sz w:val="24"/>
      <w:szCs w:val="24"/>
      <w:lang w:val="pt-BR"/>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0">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1">
    <w:basedOn w:val="TableNormal0"/>
    <w:tblPr>
      <w:tblStyleRowBandSize w:val="1"/>
      <w:tblStyleColBandSize w:val="1"/>
      <w:tblInd w:w="0" w:type="dxa"/>
      <w:tblCellMar>
        <w:top w:w="0" w:type="dxa"/>
        <w:left w:w="115" w:type="dxa"/>
        <w:bottom w:w="0" w:type="dxa"/>
        <w:right w:w="115" w:type="dxa"/>
      </w:tblCellMar>
    </w:tblPr>
  </w:style>
  <w:style w:type="table" w:customStyle="1" w:styleId="a2">
    <w:basedOn w:val="TableNormal0"/>
    <w:tblPr>
      <w:tblStyleRowBandSize w:val="1"/>
      <w:tblStyleColBandSize w:val="1"/>
      <w:tblInd w:w="0" w:type="dxa"/>
      <w:tblCellMar>
        <w:top w:w="0" w:type="dxa"/>
        <w:left w:w="115" w:type="dxa"/>
        <w:bottom w:w="0" w:type="dxa"/>
        <w:right w:w="115" w:type="dxa"/>
      </w:tblCellMar>
    </w:tblPr>
  </w:style>
  <w:style w:type="table" w:customStyle="1" w:styleId="a3">
    <w:basedOn w:val="TableNormal0"/>
    <w:tblPr>
      <w:tblStyleRowBandSize w:val="1"/>
      <w:tblStyleColBandSize w:val="1"/>
      <w:tblInd w:w="0" w:type="dxa"/>
      <w:tblCellMar>
        <w:top w:w="0" w:type="dxa"/>
        <w:left w:w="115" w:type="dxa"/>
        <w:bottom w:w="0" w:type="dxa"/>
        <w:right w:w="115" w:type="dxa"/>
      </w:tblCellMar>
    </w:tblPr>
  </w:style>
  <w:style w:type="table" w:customStyle="1" w:styleId="a4">
    <w:basedOn w:val="TableNormal0"/>
    <w:tblPr>
      <w:tblStyleRowBandSize w:val="1"/>
      <w:tblStyleColBandSize w:val="1"/>
      <w:tblInd w:w="0" w:type="dxa"/>
      <w:tblCellMar>
        <w:top w:w="0" w:type="dxa"/>
        <w:left w:w="115" w:type="dxa"/>
        <w:bottom w:w="0" w:type="dxa"/>
        <w:right w:w="115" w:type="dxa"/>
      </w:tblCellMar>
    </w:tblPr>
  </w:style>
  <w:style w:type="table" w:customStyle="1" w:styleId="a5">
    <w:basedOn w:val="TableNormal0"/>
    <w:tblPr>
      <w:tblStyleRowBandSize w:val="1"/>
      <w:tblStyleColBandSize w:val="1"/>
      <w:tblInd w:w="0" w:type="dxa"/>
      <w:tblCellMar>
        <w:top w:w="0" w:type="dxa"/>
        <w:left w:w="115" w:type="dxa"/>
        <w:bottom w:w="0" w:type="dxa"/>
        <w:right w:w="115" w:type="dxa"/>
      </w:tblCellMar>
    </w:tblPr>
  </w:style>
  <w:style w:type="table" w:customStyle="1" w:styleId="a6">
    <w:basedOn w:val="TableNormal0"/>
    <w:tblPr>
      <w:tblStyleRowBandSize w:val="1"/>
      <w:tblStyleColBandSize w:val="1"/>
      <w:tblInd w:w="0" w:type="dxa"/>
      <w:tblCellMar>
        <w:top w:w="0" w:type="dxa"/>
        <w:left w:w="0" w:type="dxa"/>
        <w:bottom w:w="0" w:type="dxa"/>
        <w:right w:w="0" w:type="dxa"/>
      </w:tblCellMar>
    </w:tblPr>
  </w:style>
  <w:style w:type="table" w:customStyle="1" w:styleId="a7">
    <w:basedOn w:val="TableNormal0"/>
    <w:tblPr>
      <w:tblStyleRowBandSize w:val="1"/>
      <w:tblStyleColBandSize w:val="1"/>
      <w:tblInd w:w="0" w:type="dxa"/>
      <w:tblCellMar>
        <w:top w:w="0" w:type="dxa"/>
        <w:left w:w="0" w:type="dxa"/>
        <w:bottom w:w="0" w:type="dxa"/>
        <w:right w:w="0" w:type="dxa"/>
      </w:tblCellMar>
    </w:tblPr>
  </w:style>
  <w:style w:type="table" w:customStyle="1" w:styleId="a8">
    <w:basedOn w:val="TableNormal0"/>
    <w:tblPr>
      <w:tblStyleRowBandSize w:val="1"/>
      <w:tblStyleColBandSize w:val="1"/>
      <w:tblInd w:w="0" w:type="dxa"/>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252D0E"/>
    <w:rPr>
      <w:rFonts w:ascii="Tahoma" w:hAnsi="Tahoma" w:cs="Tahoma"/>
      <w:sz w:val="16"/>
      <w:szCs w:val="16"/>
    </w:rPr>
  </w:style>
  <w:style w:type="character" w:customStyle="1" w:styleId="TextodebaloChar">
    <w:name w:val="Texto de balão Char"/>
    <w:basedOn w:val="Fontepargpadro"/>
    <w:link w:val="Textodebalo"/>
    <w:uiPriority w:val="99"/>
    <w:semiHidden/>
    <w:rsid w:val="00252D0E"/>
    <w:rPr>
      <w:rFonts w:ascii="Tahoma" w:hAnsi="Tahoma" w:cs="Tahoma"/>
      <w:sz w:val="16"/>
      <w:szCs w:val="16"/>
    </w:rPr>
  </w:style>
  <w:style w:type="character" w:customStyle="1" w:styleId="UnresolvedMention">
    <w:name w:val="Unresolved Mention"/>
    <w:basedOn w:val="Fontepargpadro"/>
    <w:uiPriority w:val="99"/>
    <w:semiHidden/>
    <w:unhideWhenUsed/>
    <w:rsid w:val="00225E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www.bll.org.brcom/" TargetMode="External"/><Relationship Id="rId18" Type="http://schemas.openxmlformats.org/officeDocument/2006/relationships/hyperlink" Target="http://www.bll.org.br/" TargetMode="External"/><Relationship Id="rId26" Type="http://schemas.openxmlformats.org/officeDocument/2006/relationships/hyperlink" Target="http://www.bll.org.br/" TargetMode="External"/><Relationship Id="rId39" Type="http://schemas.openxmlformats.org/officeDocument/2006/relationships/footer" Target="footer2.xml"/><Relationship Id="rId21" Type="http://schemas.openxmlformats.org/officeDocument/2006/relationships/hyperlink" Target="http://www.portaldatransparencia.gov.br/" TargetMode="External"/><Relationship Id="rId34" Type="http://schemas.openxmlformats.org/officeDocument/2006/relationships/hyperlink" Target="https://pncp.gov.br/app/editais"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bnc.org.br/" TargetMode="External"/><Relationship Id="rId20" Type="http://schemas.openxmlformats.org/officeDocument/2006/relationships/hyperlink" Target="https://certidoes-apf.apps.tcu.gov.br/" TargetMode="External"/><Relationship Id="rId29" Type="http://schemas.openxmlformats.org/officeDocument/2006/relationships/hyperlink" Target="http://www.bll.org.br/"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nc.org.br/" TargetMode="External"/><Relationship Id="rId24" Type="http://schemas.openxmlformats.org/officeDocument/2006/relationships/hyperlink" Target="https://bnc.org.br/" TargetMode="External"/><Relationship Id="rId32" Type="http://schemas.openxmlformats.org/officeDocument/2006/relationships/hyperlink" Target="http://www.araguana.to.gov.br"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bnc.org.br/" TargetMode="External"/><Relationship Id="rId23" Type="http://schemas.openxmlformats.org/officeDocument/2006/relationships/hyperlink" Target="https://contas.tcu.gov.br/ords/f?p=1660:3:0" TargetMode="External"/><Relationship Id="rId28" Type="http://schemas.openxmlformats.org/officeDocument/2006/relationships/hyperlink" Target="https://bnc.org.br/" TargetMode="External"/><Relationship Id="rId36" Type="http://schemas.openxmlformats.org/officeDocument/2006/relationships/header" Target="header1.xml"/><Relationship Id="rId10" Type="http://schemas.openxmlformats.org/officeDocument/2006/relationships/hyperlink" Target="https://bnc.org.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bnc.org.br/" TargetMode="External"/><Relationship Id="rId4" Type="http://schemas.microsoft.com/office/2007/relationships/stylesWithEffects" Target="stylesWithEffects.xml"/><Relationship Id="rId9" Type="http://schemas.openxmlformats.org/officeDocument/2006/relationships/hyperlink" Target="mailto:licita.araguana@gmail.com" TargetMode="External"/><Relationship Id="rId14" Type="http://schemas.openxmlformats.org/officeDocument/2006/relationships/hyperlink" Target="https://bnc.org.br"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s://bnc.org.br/" TargetMode="External"/><Relationship Id="rId30" Type="http://schemas.openxmlformats.org/officeDocument/2006/relationships/hyperlink" Target="https://bnc.org.br/" TargetMode="External"/><Relationship Id="rId35" Type="http://schemas.openxmlformats.org/officeDocument/2006/relationships/hyperlink" Target="https://www.tce.to.gov.br/sistemas/"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bll.org.brcom/" TargetMode="External"/><Relationship Id="rId17" Type="http://schemas.openxmlformats.org/officeDocument/2006/relationships/hyperlink" Target="http://www.bll.org.br/" TargetMode="External"/><Relationship Id="rId25" Type="http://schemas.openxmlformats.org/officeDocument/2006/relationships/hyperlink" Target="https://bnc.org.br/" TargetMode="External"/><Relationship Id="rId33" Type="http://schemas.openxmlformats.org/officeDocument/2006/relationships/hyperlink" Target="mailto:licita.araguana@gmail.com"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hyperlink" Target="mailto:licita.araguana@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el5pA+drzllP5AXeAB2qUhsYGQ==">CgMxLjAyCGguZ2pkZ3hzMgloLjMwajB6bGw4AHIhMUdwQkRqX3pNNkUtempYRjY0RXRVc1FHMkZHMFRfck5r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43</Pages>
  <Words>18573</Words>
  <Characters>100296</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13</cp:revision>
  <cp:lastPrinted>2025-10-16T17:33:00Z</cp:lastPrinted>
  <dcterms:created xsi:type="dcterms:W3CDTF">2024-02-29T14:15:00Z</dcterms:created>
  <dcterms:modified xsi:type="dcterms:W3CDTF">2026-09-28T14:12:00Z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2024-02-05T00:00:00Z</vt:filetime>
  </property>
  <property fmtid="{D5CDD505-2E9C-101B-9397-08002B2CF9AE}" pid="3" name="Creator">
    <vt:lpwstr>PDFium</vt:lpwstr>
  </property>
  <property fmtid="{D5CDD505-2E9C-101B-9397-08002B2CF9AE}" pid="4" name="LastSaved">
    <vt:filetime>2024-02-05T00:00:00Z</vt:filetime>
  </property>
</Properties>
</file>