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1FBAEC" w14:textId="77777777" w:rsidR="00A61A7C" w:rsidRDefault="00000000">
      <w:pPr>
        <w:jc w:val="center"/>
      </w:pPr>
      <w:r>
        <w:rPr>
          <w:rFonts w:ascii="Arial" w:hAnsi="Arial"/>
          <w:b/>
          <w:sz w:val="28"/>
        </w:rPr>
        <w:t>ESPECIFICAÇÕES TÉCNICAS</w:t>
      </w:r>
    </w:p>
    <w:p w14:paraId="6952D9AE" w14:textId="77777777" w:rsidR="00A61A7C" w:rsidRDefault="00000000">
      <w:pPr>
        <w:spacing w:line="360" w:lineRule="auto"/>
        <w:jc w:val="both"/>
      </w:pPr>
      <w:r>
        <w:rPr>
          <w:rFonts w:ascii="Arial" w:hAnsi="Arial"/>
          <w:b/>
          <w:sz w:val="24"/>
        </w:rPr>
        <w:t>OBRA: AMPLIAÇÃO DE 4 SALAS DE AULAS</w:t>
      </w:r>
    </w:p>
    <w:p w14:paraId="2A75E26C" w14:textId="77777777" w:rsidR="00A61A7C" w:rsidRDefault="00000000">
      <w:pPr>
        <w:spacing w:line="360" w:lineRule="auto"/>
        <w:jc w:val="both"/>
      </w:pPr>
      <w:r>
        <w:rPr>
          <w:rFonts w:ascii="Arial" w:hAnsi="Arial"/>
          <w:b/>
          <w:sz w:val="24"/>
        </w:rPr>
        <w:t>LOCAL: ESCOLA MUNICIPAL NUCLEO – LONTRA/MG</w:t>
      </w:r>
    </w:p>
    <w:p w14:paraId="077C0688" w14:textId="77777777" w:rsidR="00A61A7C" w:rsidRDefault="00000000">
      <w:pPr>
        <w:spacing w:line="360" w:lineRule="auto"/>
        <w:jc w:val="both"/>
      </w:pPr>
      <w:r>
        <w:rPr>
          <w:rFonts w:ascii="Arial" w:hAnsi="Arial"/>
          <w:b/>
          <w:sz w:val="24"/>
        </w:rPr>
        <w:t>RESPONSÁVEL TÉCNICO: ENG. CIVIL SÉRGIO RENATO SILVA DE SÁ (CREA MG 108.066/D)</w:t>
      </w:r>
    </w:p>
    <w:p w14:paraId="3C1332D9" w14:textId="77777777" w:rsidR="00A61A7C" w:rsidRDefault="00A61A7C"/>
    <w:p w14:paraId="47928573" w14:textId="77777777" w:rsidR="00A61A7C" w:rsidRDefault="00000000">
      <w:pPr>
        <w:spacing w:line="360" w:lineRule="auto"/>
        <w:jc w:val="both"/>
      </w:pPr>
      <w:r>
        <w:rPr>
          <w:rFonts w:ascii="Arial" w:hAnsi="Arial"/>
          <w:b/>
          <w:sz w:val="24"/>
        </w:rPr>
        <w:t>1. MATERIAIS DE CONSTRUÇÃO</w:t>
      </w:r>
    </w:p>
    <w:p w14:paraId="5B1665B7" w14:textId="77777777" w:rsidR="00A61A7C" w:rsidRDefault="00000000">
      <w:pPr>
        <w:spacing w:line="360" w:lineRule="auto"/>
        <w:jc w:val="both"/>
      </w:pPr>
      <w:r>
        <w:rPr>
          <w:rFonts w:ascii="Arial" w:hAnsi="Arial"/>
          <w:sz w:val="24"/>
        </w:rPr>
        <w:t>Todos os materiais devem atender às normas da ABNT. O cimento deve ser do tipo CP-II-E ou CP-III. A areia deve ser lavada, livre de impurezas orgânicas. A brita deve ser de origem basáltica ou granítica.</w:t>
      </w:r>
    </w:p>
    <w:p w14:paraId="05490EA0" w14:textId="77777777" w:rsidR="00A61A7C" w:rsidRDefault="00000000">
      <w:pPr>
        <w:spacing w:line="360" w:lineRule="auto"/>
        <w:jc w:val="both"/>
      </w:pPr>
      <w:r>
        <w:rPr>
          <w:rFonts w:ascii="Arial" w:hAnsi="Arial"/>
          <w:b/>
          <w:sz w:val="24"/>
        </w:rPr>
        <w:t>2. CONCRETO E AÇO</w:t>
      </w:r>
    </w:p>
    <w:p w14:paraId="5EC2CE3D" w14:textId="77777777" w:rsidR="00A61A7C" w:rsidRDefault="00000000">
      <w:pPr>
        <w:spacing w:line="360" w:lineRule="auto"/>
        <w:jc w:val="both"/>
      </w:pPr>
      <w:r>
        <w:rPr>
          <w:rFonts w:ascii="Arial" w:hAnsi="Arial"/>
          <w:sz w:val="24"/>
        </w:rPr>
        <w:t>Concreto fck 25 MPa para estrutura, com slump test regular. Aço CA-50 para armaduras principais e CA-60 para estribos e telas. O cobrimento mínimo deve ser de 2,5 cm para vigas e pilares internos.</w:t>
      </w:r>
    </w:p>
    <w:p w14:paraId="726EEA40" w14:textId="77777777" w:rsidR="00A61A7C" w:rsidRDefault="00000000">
      <w:pPr>
        <w:spacing w:line="360" w:lineRule="auto"/>
        <w:jc w:val="both"/>
      </w:pPr>
      <w:r>
        <w:rPr>
          <w:rFonts w:ascii="Arial" w:hAnsi="Arial"/>
          <w:b/>
          <w:sz w:val="24"/>
        </w:rPr>
        <w:t>3. ALVENARIA E ARGAMASSAS</w:t>
      </w:r>
    </w:p>
    <w:p w14:paraId="241D8F44" w14:textId="77777777" w:rsidR="00A61A7C" w:rsidRDefault="00000000">
      <w:pPr>
        <w:spacing w:line="360" w:lineRule="auto"/>
        <w:jc w:val="both"/>
      </w:pPr>
      <w:r>
        <w:rPr>
          <w:rFonts w:ascii="Arial" w:hAnsi="Arial"/>
          <w:sz w:val="24"/>
        </w:rPr>
        <w:t>Tijolos cerâmicos de 8 ou 9 furos, com dimensões padronizadas. Argamassa de assentamento no traço 1:2:8 (cimento, cal, areia). Chapisco no traço 1:3 (cimento e areia grossa).</w:t>
      </w:r>
    </w:p>
    <w:p w14:paraId="1D0DDA7A" w14:textId="77777777" w:rsidR="00A61A7C" w:rsidRDefault="00000000">
      <w:pPr>
        <w:spacing w:line="360" w:lineRule="auto"/>
        <w:jc w:val="both"/>
      </w:pPr>
      <w:r>
        <w:rPr>
          <w:rFonts w:ascii="Arial" w:hAnsi="Arial"/>
          <w:b/>
          <w:sz w:val="24"/>
        </w:rPr>
        <w:t>4. INSTALAÇÕES ELÉTRICAS</w:t>
      </w:r>
    </w:p>
    <w:p w14:paraId="37834BB1" w14:textId="77777777" w:rsidR="00A61A7C" w:rsidRDefault="00000000">
      <w:pPr>
        <w:spacing w:line="360" w:lineRule="auto"/>
        <w:jc w:val="both"/>
      </w:pPr>
      <w:r>
        <w:rPr>
          <w:rFonts w:ascii="Arial" w:hAnsi="Arial"/>
          <w:sz w:val="24"/>
        </w:rPr>
        <w:t>Fios e cabos de cobre eletrolítico, isolamento em PVC 70°C. Eletrodutos de PVC rígido roscável ou soldável. Disjuntores termomagnéticos padrão DIN.</w:t>
      </w:r>
    </w:p>
    <w:p w14:paraId="42FBA92E" w14:textId="77777777" w:rsidR="00A61A7C" w:rsidRDefault="00000000">
      <w:pPr>
        <w:spacing w:line="360" w:lineRule="auto"/>
        <w:jc w:val="both"/>
      </w:pPr>
      <w:r>
        <w:rPr>
          <w:rFonts w:ascii="Arial" w:hAnsi="Arial"/>
          <w:b/>
          <w:sz w:val="24"/>
        </w:rPr>
        <w:t>5. PINTURA</w:t>
      </w:r>
    </w:p>
    <w:p w14:paraId="4B96286B" w14:textId="77777777" w:rsidR="00A61A7C" w:rsidRDefault="00000000">
      <w:pPr>
        <w:spacing w:line="360" w:lineRule="auto"/>
        <w:jc w:val="both"/>
      </w:pPr>
      <w:r>
        <w:rPr>
          <w:rFonts w:ascii="Arial" w:hAnsi="Arial"/>
          <w:sz w:val="24"/>
        </w:rPr>
        <w:lastRenderedPageBreak/>
        <w:t>Tinta acrílica de primeira linha (premium). Massa acrílica para áreas externas e internas. Fundo anticorrosivo para metais tipo zarcão ou similar.</w:t>
      </w:r>
    </w:p>
    <w:p w14:paraId="5A99817D" w14:textId="77777777" w:rsidR="00A61A7C" w:rsidRDefault="00000000">
      <w:pPr>
        <w:spacing w:line="360" w:lineRule="auto"/>
        <w:jc w:val="both"/>
      </w:pPr>
      <w:r>
        <w:rPr>
          <w:rFonts w:ascii="Arial" w:hAnsi="Arial"/>
          <w:b/>
          <w:sz w:val="24"/>
        </w:rPr>
        <w:t>6. REVESTIMENTOS CERÂMICOS</w:t>
      </w:r>
    </w:p>
    <w:p w14:paraId="4E097279" w14:textId="77777777" w:rsidR="00A61A7C" w:rsidRDefault="00000000">
      <w:pPr>
        <w:spacing w:line="360" w:lineRule="auto"/>
        <w:jc w:val="both"/>
      </w:pPr>
      <w:r>
        <w:rPr>
          <w:rFonts w:ascii="Arial" w:hAnsi="Arial"/>
          <w:sz w:val="24"/>
        </w:rPr>
        <w:t>Pisos com PEI IV ou superior. Argamassa colante tipo AC-II. Rejuntamento antifungo.</w:t>
      </w:r>
    </w:p>
    <w:sectPr w:rsidR="00A61A7C" w:rsidSect="00034616">
      <w:headerReference w:type="default" r:id="rId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A8565B" w14:textId="77777777" w:rsidR="00F12FCF" w:rsidRDefault="00F12FCF" w:rsidP="00561FF8">
      <w:pPr>
        <w:spacing w:after="0" w:line="240" w:lineRule="auto"/>
      </w:pPr>
      <w:r>
        <w:separator/>
      </w:r>
    </w:p>
  </w:endnote>
  <w:endnote w:type="continuationSeparator" w:id="0">
    <w:p w14:paraId="5BD15070" w14:textId="77777777" w:rsidR="00F12FCF" w:rsidRDefault="00F12FCF" w:rsidP="00561F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81DD50" w14:textId="77777777" w:rsidR="00F12FCF" w:rsidRDefault="00F12FCF" w:rsidP="00561FF8">
      <w:pPr>
        <w:spacing w:after="0" w:line="240" w:lineRule="auto"/>
      </w:pPr>
      <w:r>
        <w:separator/>
      </w:r>
    </w:p>
  </w:footnote>
  <w:footnote w:type="continuationSeparator" w:id="0">
    <w:p w14:paraId="6746B085" w14:textId="77777777" w:rsidR="00F12FCF" w:rsidRDefault="00F12FCF" w:rsidP="00561F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3A115E" w14:textId="75DA1A80" w:rsidR="00561FF8" w:rsidRDefault="00561FF8" w:rsidP="00561FF8">
    <w:pPr>
      <w:pStyle w:val="Cabealho"/>
      <w:jc w:val="center"/>
    </w:pPr>
    <w:r>
      <w:rPr>
        <w:noProof/>
      </w:rPr>
      <w:drawing>
        <wp:inline distT="0" distB="0" distL="0" distR="0" wp14:anchorId="75092B9C" wp14:editId="3AF5D1BF">
          <wp:extent cx="5905500" cy="956945"/>
          <wp:effectExtent l="0" t="0" r="0" b="0"/>
          <wp:docPr id="119715384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7318" cy="96696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821186346">
    <w:abstractNumId w:val="8"/>
  </w:num>
  <w:num w:numId="2" w16cid:durableId="876116314">
    <w:abstractNumId w:val="6"/>
  </w:num>
  <w:num w:numId="3" w16cid:durableId="1769500275">
    <w:abstractNumId w:val="5"/>
  </w:num>
  <w:num w:numId="4" w16cid:durableId="503059947">
    <w:abstractNumId w:val="4"/>
  </w:num>
  <w:num w:numId="5" w16cid:durableId="828524099">
    <w:abstractNumId w:val="7"/>
  </w:num>
  <w:num w:numId="6" w16cid:durableId="1927033862">
    <w:abstractNumId w:val="3"/>
  </w:num>
  <w:num w:numId="7" w16cid:durableId="1625574082">
    <w:abstractNumId w:val="2"/>
  </w:num>
  <w:num w:numId="8" w16cid:durableId="1315602314">
    <w:abstractNumId w:val="1"/>
  </w:num>
  <w:num w:numId="9" w16cid:durableId="14570243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561FF8"/>
    <w:rsid w:val="00766569"/>
    <w:rsid w:val="00A61A7C"/>
    <w:rsid w:val="00AA1D8D"/>
    <w:rsid w:val="00B47730"/>
    <w:rsid w:val="00CB0664"/>
    <w:rsid w:val="00F12FCF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1EE4DB0F"/>
  <w14:defaultImageDpi w14:val="300"/>
  <w15:docId w15:val="{50470558-1454-4917-891E-A999F4AF7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1269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usuario</cp:lastModifiedBy>
  <cp:revision>2</cp:revision>
  <dcterms:created xsi:type="dcterms:W3CDTF">2026-03-03T03:25:00Z</dcterms:created>
  <dcterms:modified xsi:type="dcterms:W3CDTF">2026-03-03T03:25:00Z</dcterms:modified>
  <cp:category/>
</cp:coreProperties>
</file>