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57ECDF" w14:textId="74C9A366" w:rsidR="0070059F" w:rsidRPr="00FC6E84" w:rsidRDefault="003329BB" w:rsidP="0097560D">
      <w:pPr>
        <w:ind w:right="-17"/>
        <w:jc w:val="center"/>
        <w:rPr>
          <w:rFonts w:ascii="Times New Roman" w:hAnsi="Times New Roman" w:cs="Times New Roman"/>
          <w:b/>
        </w:rPr>
      </w:pPr>
      <w:r w:rsidRPr="00FC6E84">
        <w:rPr>
          <w:rFonts w:ascii="Times New Roman" w:hAnsi="Times New Roman" w:cs="Times New Roman"/>
          <w:b/>
        </w:rPr>
        <w:t xml:space="preserve">MINUTA </w:t>
      </w:r>
      <w:r w:rsidR="005E480C" w:rsidRPr="00FC6E84">
        <w:rPr>
          <w:rFonts w:ascii="Times New Roman" w:hAnsi="Times New Roman" w:cs="Times New Roman"/>
          <w:b/>
        </w:rPr>
        <w:t>DA ATA DE REGISTRO DE PREÇOS</w:t>
      </w:r>
    </w:p>
    <w:p w14:paraId="1D0F784E" w14:textId="5C9F357C" w:rsidR="00544382" w:rsidRPr="00FC6E84" w:rsidRDefault="000B44FD" w:rsidP="00544382">
      <w:pPr>
        <w:ind w:right="-17"/>
        <w:jc w:val="center"/>
        <w:rPr>
          <w:rFonts w:ascii="Times New Roman" w:hAnsi="Times New Roman" w:cs="Times New Roman"/>
          <w:b/>
        </w:rPr>
      </w:pPr>
      <w:r>
        <w:rPr>
          <w:rFonts w:ascii="Times New Roman" w:hAnsi="Times New Roman" w:cs="Times New Roman"/>
          <w:b/>
        </w:rPr>
        <w:t xml:space="preserve">INEXIGIBILIDADE DE LICITAÇÃO </w:t>
      </w:r>
      <w:r w:rsidR="00544382" w:rsidRPr="00FC6E84">
        <w:rPr>
          <w:rFonts w:ascii="Times New Roman" w:hAnsi="Times New Roman" w:cs="Times New Roman"/>
          <w:b/>
        </w:rPr>
        <w:t xml:space="preserve">Nº </w:t>
      </w:r>
      <w:r>
        <w:rPr>
          <w:rFonts w:ascii="Times New Roman" w:hAnsi="Times New Roman" w:cs="Times New Roman"/>
          <w:b/>
        </w:rPr>
        <w:t>004</w:t>
      </w:r>
      <w:r w:rsidR="00544382" w:rsidRPr="00FC6E84">
        <w:rPr>
          <w:rFonts w:ascii="Times New Roman" w:hAnsi="Times New Roman" w:cs="Times New Roman"/>
          <w:b/>
        </w:rPr>
        <w:t>/</w:t>
      </w:r>
      <w:r w:rsidR="00C87420">
        <w:rPr>
          <w:rFonts w:ascii="Times New Roman" w:hAnsi="Times New Roman" w:cs="Times New Roman"/>
          <w:b/>
        </w:rPr>
        <w:t>202</w:t>
      </w:r>
      <w:r>
        <w:rPr>
          <w:rFonts w:ascii="Times New Roman" w:hAnsi="Times New Roman" w:cs="Times New Roman"/>
          <w:b/>
        </w:rPr>
        <w:t>5</w:t>
      </w:r>
    </w:p>
    <w:p w14:paraId="7586FB49" w14:textId="38747F16" w:rsidR="00544382" w:rsidRPr="00FC6E84" w:rsidRDefault="00544382" w:rsidP="00544382">
      <w:pPr>
        <w:ind w:right="-17"/>
        <w:jc w:val="center"/>
        <w:rPr>
          <w:rFonts w:ascii="Times New Roman" w:hAnsi="Times New Roman" w:cs="Times New Roman"/>
          <w:b/>
        </w:rPr>
      </w:pPr>
      <w:r w:rsidRPr="00FC6E84">
        <w:rPr>
          <w:rFonts w:ascii="Times New Roman" w:hAnsi="Times New Roman" w:cs="Times New Roman"/>
          <w:b/>
        </w:rPr>
        <w:t xml:space="preserve">PROCESSO ADMINISTRATIVO N° </w:t>
      </w:r>
      <w:r w:rsidR="00C87420">
        <w:rPr>
          <w:rFonts w:ascii="Times New Roman" w:hAnsi="Times New Roman" w:cs="Times New Roman"/>
          <w:b/>
        </w:rPr>
        <w:t>0</w:t>
      </w:r>
      <w:r w:rsidR="000B44FD">
        <w:rPr>
          <w:rFonts w:ascii="Times New Roman" w:hAnsi="Times New Roman" w:cs="Times New Roman"/>
          <w:b/>
        </w:rPr>
        <w:t>16</w:t>
      </w:r>
      <w:r w:rsidR="00AB187D" w:rsidRPr="00FC6E84">
        <w:rPr>
          <w:rFonts w:ascii="Times New Roman" w:hAnsi="Times New Roman" w:cs="Times New Roman"/>
          <w:b/>
        </w:rPr>
        <w:t>/</w:t>
      </w:r>
      <w:r w:rsidR="00C87420">
        <w:rPr>
          <w:rFonts w:ascii="Times New Roman" w:hAnsi="Times New Roman" w:cs="Times New Roman"/>
          <w:b/>
        </w:rPr>
        <w:t>202</w:t>
      </w:r>
      <w:r w:rsidR="000B44FD">
        <w:rPr>
          <w:rFonts w:ascii="Times New Roman" w:hAnsi="Times New Roman" w:cs="Times New Roman"/>
          <w:b/>
        </w:rPr>
        <w:t>5</w:t>
      </w:r>
    </w:p>
    <w:p w14:paraId="727C150F" w14:textId="46233BC8" w:rsidR="00544382" w:rsidRPr="00FC6E84" w:rsidRDefault="00544382" w:rsidP="00F46CF2">
      <w:pPr>
        <w:ind w:right="-17"/>
        <w:rPr>
          <w:rFonts w:ascii="Times New Roman" w:hAnsi="Times New Roman" w:cs="Times New Roman"/>
          <w:b/>
        </w:rPr>
      </w:pPr>
    </w:p>
    <w:p w14:paraId="3857ECE7" w14:textId="00487CDD" w:rsidR="00087B83" w:rsidRPr="00FC6E84" w:rsidRDefault="003329BB" w:rsidP="003329BB">
      <w:pPr>
        <w:pStyle w:val="NormalWeb"/>
        <w:jc w:val="both"/>
      </w:pPr>
      <w:r w:rsidRPr="00FC6E84">
        <w:t>O</w:t>
      </w:r>
      <w:r w:rsidR="00D6643A" w:rsidRPr="00FC6E84">
        <w:t xml:space="preserve"> </w:t>
      </w:r>
      <w:r w:rsidR="0044183C" w:rsidRPr="00FC6E84">
        <w:t>Serviço Autônomo de Água e Esgoto de Viçosa</w:t>
      </w:r>
      <w:r w:rsidR="00FF5EFE">
        <w:t>/</w:t>
      </w:r>
      <w:r w:rsidR="0044183C" w:rsidRPr="00FC6E84">
        <w:t xml:space="preserve">MG - SAAE, inscrito no CNPJ sob o nº 25.947.276/0001-02, sediado na Rua </w:t>
      </w:r>
      <w:r w:rsidR="000B44FD">
        <w:t>Sebastião Rodrigues,</w:t>
      </w:r>
      <w:r w:rsidR="0044183C" w:rsidRPr="00FC6E84">
        <w:t xml:space="preserve"> </w:t>
      </w:r>
      <w:r w:rsidR="000B44FD">
        <w:t>n</w:t>
      </w:r>
      <w:r w:rsidR="0044183C" w:rsidRPr="00FC6E84">
        <w:t>º</w:t>
      </w:r>
      <w:r w:rsidR="000B44FD">
        <w:t xml:space="preserve"> 800</w:t>
      </w:r>
      <w:r w:rsidR="0044183C" w:rsidRPr="00FC6E84">
        <w:t>, Bairro Bela Vista, em Viçosa, Estado de Minas Gerais, CEP 36.570-210, registrado como Unidade de Administração de Serviços Gerais do Governo Federal – UASG sob o nº 926827</w:t>
      </w:r>
      <w:r w:rsidR="009A58DE" w:rsidRPr="00FC6E84">
        <w:t xml:space="preserve"> representado nes</w:t>
      </w:r>
      <w:r w:rsidR="000B44FD">
        <w:t>te ato por s</w:t>
      </w:r>
      <w:r w:rsidR="009A58DE" w:rsidRPr="00FC6E84">
        <w:t>u</w:t>
      </w:r>
      <w:r w:rsidR="000B44FD">
        <w:t>a</w:t>
      </w:r>
      <w:r w:rsidR="009A58DE" w:rsidRPr="00FC6E84">
        <w:t xml:space="preserve"> Diretor</w:t>
      </w:r>
      <w:r w:rsidR="000B44FD">
        <w:t>a</w:t>
      </w:r>
      <w:r w:rsidR="009A58DE" w:rsidRPr="00FC6E84">
        <w:t xml:space="preserve">-Presidente, </w:t>
      </w:r>
      <w:proofErr w:type="spellStart"/>
      <w:r w:rsidR="000B44FD" w:rsidRPr="000B44FD">
        <w:rPr>
          <w:b/>
        </w:rPr>
        <w:t>Mausarene</w:t>
      </w:r>
      <w:proofErr w:type="spellEnd"/>
      <w:r w:rsidR="000B44FD" w:rsidRPr="000B44FD">
        <w:rPr>
          <w:b/>
        </w:rPr>
        <w:t xml:space="preserve"> das Graças Guedes Viana</w:t>
      </w:r>
      <w:r w:rsidR="000B44FD">
        <w:t xml:space="preserve"> </w:t>
      </w:r>
      <w:r w:rsidR="0070059F" w:rsidRPr="00FC6E84">
        <w:t xml:space="preserve">doravante denominada CONTRATANTE, </w:t>
      </w:r>
      <w:r w:rsidR="005E480C" w:rsidRPr="00FC6E84">
        <w:t xml:space="preserve">considerando o julgamento da licitação na modalidade de </w:t>
      </w:r>
      <w:r w:rsidR="000B44FD">
        <w:t>Inexigibilidade</w:t>
      </w:r>
      <w:r w:rsidR="005E480C" w:rsidRPr="00FC6E84">
        <w:t>, para REGISTRO DE PREÇOS, RESOLVE registrar os preços da  empresa indicada e qualificada nesta ATA, de acordo com a classificação por ela alcançada e na</w:t>
      </w:r>
      <w:r w:rsidR="00FC6E84" w:rsidRPr="00FC6E84">
        <w:t>s</w:t>
      </w:r>
      <w:r w:rsidR="005E480C" w:rsidRPr="00FC6E84">
        <w:t xml:space="preserve">  quantidade</w:t>
      </w:r>
      <w:r w:rsidR="00FC6E84" w:rsidRPr="00FC6E84">
        <w:t>s</w:t>
      </w:r>
      <w:r w:rsidR="005E480C" w:rsidRPr="00FC6E84">
        <w:t xml:space="preserve"> cotadas, atendendo as condições previstas no </w:t>
      </w:r>
      <w:r w:rsidR="000B44FD">
        <w:t>Estudo Técnico Preliminar, Termo de Referência e proposta apresentada</w:t>
      </w:r>
      <w:r w:rsidR="005E480C" w:rsidRPr="00FC6E84">
        <w:t xml:space="preserve">, sujeitando-se as partes às normas constantes na </w:t>
      </w:r>
      <w:r w:rsidR="005D0F33" w:rsidRPr="005D0F33">
        <w:t>Lei Federal nº 14.133, de 1° de abril de 2021, Decreto Municipal nº 5.983/2023, e demais legislação aplicável</w:t>
      </w:r>
      <w:r w:rsidR="005E480C" w:rsidRPr="00FC6E84">
        <w:t>, e em conformidade com as disposições a seguir:</w:t>
      </w:r>
    </w:p>
    <w:p w14:paraId="3857ECE9" w14:textId="77777777" w:rsidR="0070059F" w:rsidRPr="00FC6E84" w:rsidRDefault="0070059F" w:rsidP="00FC6E84">
      <w:pPr>
        <w:pStyle w:val="Nivel01"/>
        <w:tabs>
          <w:tab w:val="clear" w:pos="567"/>
          <w:tab w:val="left" w:pos="0"/>
        </w:tabs>
        <w:spacing w:after="120"/>
        <w:rPr>
          <w:rFonts w:ascii="Times New Roman" w:hAnsi="Times New Roman"/>
          <w:sz w:val="24"/>
          <w:szCs w:val="24"/>
        </w:rPr>
      </w:pPr>
      <w:r w:rsidRPr="00FC6E84">
        <w:rPr>
          <w:rFonts w:ascii="Times New Roman" w:hAnsi="Times New Roman"/>
          <w:sz w:val="24"/>
          <w:szCs w:val="24"/>
        </w:rPr>
        <w:t>CLÁUSULA PRIMEIRA – OBJETO</w:t>
      </w:r>
    </w:p>
    <w:p w14:paraId="36D0B489" w14:textId="7001961E" w:rsidR="00FC6E84" w:rsidRPr="000B44FD" w:rsidRDefault="00FC6E84" w:rsidP="00A078FD">
      <w:pPr>
        <w:pStyle w:val="PargrafodaLista"/>
        <w:numPr>
          <w:ilvl w:val="1"/>
          <w:numId w:val="7"/>
        </w:numPr>
        <w:spacing w:before="120" w:after="120" w:line="276" w:lineRule="auto"/>
        <w:jc w:val="both"/>
        <w:rPr>
          <w:rFonts w:ascii="Times New Roman" w:eastAsiaTheme="majorEastAsia" w:hAnsi="Times New Roman" w:cs="Times New Roman"/>
          <w:bCs/>
          <w:color w:val="000000"/>
        </w:rPr>
      </w:pPr>
      <w:r w:rsidRPr="00010902">
        <w:rPr>
          <w:rFonts w:ascii="Times New Roman" w:eastAsiaTheme="majorEastAsia" w:hAnsi="Times New Roman" w:cs="Times New Roman"/>
          <w:bCs/>
          <w:color w:val="000000"/>
        </w:rPr>
        <w:t xml:space="preserve">A </w:t>
      </w:r>
      <w:r w:rsidRPr="000B44FD">
        <w:rPr>
          <w:rFonts w:ascii="Times New Roman" w:eastAsiaTheme="majorEastAsia" w:hAnsi="Times New Roman" w:cs="Times New Roman"/>
          <w:bCs/>
          <w:color w:val="000000"/>
        </w:rPr>
        <w:t xml:space="preserve">presente Ata tem por objeto </w:t>
      </w:r>
      <w:r w:rsidR="004E605E" w:rsidRPr="000B44FD">
        <w:rPr>
          <w:rFonts w:ascii="Times New Roman" w:eastAsiaTheme="majorEastAsia" w:hAnsi="Times New Roman" w:cs="Times New Roman"/>
          <w:bCs/>
          <w:color w:val="000000"/>
        </w:rPr>
        <w:t xml:space="preserve">a </w:t>
      </w:r>
      <w:r w:rsidR="000B44FD" w:rsidRPr="000B44FD">
        <w:rPr>
          <w:rFonts w:ascii="Times New Roman" w:hAnsi="Times New Roman" w:cs="Times New Roman"/>
          <w:bCs/>
        </w:rPr>
        <w:t>contratação de jornal impresso local de grande circulação para publicações institucionais e jornal local de grande circulação, impresso ou virtual, para publicação de extratos de processos licitatórios, avisos e demais atos oficiais do Serviço Autônomo de Água e Esgoto – SAAE – de Viçosa-MG</w:t>
      </w:r>
      <w:r w:rsidR="00503688" w:rsidRPr="000B44FD">
        <w:rPr>
          <w:rFonts w:ascii="Times New Roman" w:hAnsi="Times New Roman" w:cs="Times New Roman"/>
          <w:iCs/>
        </w:rPr>
        <w:t xml:space="preserve">, conforme especificações e quantitativos discriminados no </w:t>
      </w:r>
      <w:r w:rsidR="000B44FD">
        <w:rPr>
          <w:rFonts w:ascii="Times New Roman" w:hAnsi="Times New Roman" w:cs="Times New Roman"/>
          <w:iCs/>
        </w:rPr>
        <w:t xml:space="preserve">ETP – Estudo Técnico Preliminar, </w:t>
      </w:r>
      <w:r w:rsidR="00503688" w:rsidRPr="000B44FD">
        <w:rPr>
          <w:rFonts w:ascii="Times New Roman" w:hAnsi="Times New Roman" w:cs="Times New Roman"/>
          <w:iCs/>
        </w:rPr>
        <w:t xml:space="preserve">Termo de Referência e demais </w:t>
      </w:r>
      <w:r w:rsidR="000B44FD">
        <w:rPr>
          <w:rFonts w:ascii="Times New Roman" w:hAnsi="Times New Roman" w:cs="Times New Roman"/>
          <w:iCs/>
        </w:rPr>
        <w:t xml:space="preserve">documentos </w:t>
      </w:r>
      <w:r w:rsidR="00503688" w:rsidRPr="000B44FD">
        <w:rPr>
          <w:rFonts w:ascii="Times New Roman" w:hAnsi="Times New Roman" w:cs="Times New Roman"/>
          <w:iCs/>
        </w:rPr>
        <w:t xml:space="preserve">anexos </w:t>
      </w:r>
      <w:r w:rsidR="000B44FD">
        <w:rPr>
          <w:rFonts w:ascii="Times New Roman" w:hAnsi="Times New Roman" w:cs="Times New Roman"/>
          <w:iCs/>
        </w:rPr>
        <w:t>ao processo 016/2025</w:t>
      </w:r>
      <w:r w:rsidRPr="000B44FD">
        <w:rPr>
          <w:rFonts w:ascii="Times New Roman" w:eastAsiaTheme="majorEastAsia" w:hAnsi="Times New Roman" w:cs="Times New Roman"/>
          <w:bCs/>
          <w:color w:val="000000"/>
        </w:rPr>
        <w:t xml:space="preserve">, que é parte integrante desta Ata, assim como a proposta </w:t>
      </w:r>
      <w:r w:rsidR="005D0F33" w:rsidRPr="000B44FD">
        <w:rPr>
          <w:rFonts w:ascii="Times New Roman" w:eastAsiaTheme="majorEastAsia" w:hAnsi="Times New Roman" w:cs="Times New Roman"/>
          <w:bCs/>
          <w:color w:val="000000"/>
        </w:rPr>
        <w:t>cujos preços tenham sido registrados</w:t>
      </w:r>
      <w:r w:rsidRPr="000B44FD">
        <w:rPr>
          <w:rFonts w:ascii="Times New Roman" w:eastAsiaTheme="majorEastAsia" w:hAnsi="Times New Roman" w:cs="Times New Roman"/>
          <w:bCs/>
          <w:color w:val="000000"/>
        </w:rPr>
        <w:t>, independentemente de transcrição.</w:t>
      </w:r>
    </w:p>
    <w:p w14:paraId="3F7AF8B4" w14:textId="08EAE7F1" w:rsidR="00FC6E84" w:rsidRPr="00FC6E84" w:rsidRDefault="00FC6E84" w:rsidP="00FC6E84">
      <w:pPr>
        <w:pStyle w:val="Nivel01"/>
        <w:rPr>
          <w:rFonts w:ascii="Times New Roman" w:hAnsi="Times New Roman"/>
          <w:color w:val="000000"/>
        </w:rPr>
      </w:pPr>
      <w:r w:rsidRPr="00FC6E84">
        <w:rPr>
          <w:rFonts w:ascii="Times New Roman" w:hAnsi="Times New Roman"/>
          <w:sz w:val="24"/>
          <w:szCs w:val="24"/>
        </w:rPr>
        <w:t>DOS PREÇOS, ESPECIFICAÇÕES E QUANTITATIVOS</w:t>
      </w:r>
    </w:p>
    <w:p w14:paraId="1F98AF05" w14:textId="0A2E9115" w:rsidR="005D0F33" w:rsidRPr="00010902" w:rsidRDefault="005D0F33" w:rsidP="00A078FD">
      <w:pPr>
        <w:pStyle w:val="PargrafodaLista"/>
        <w:numPr>
          <w:ilvl w:val="1"/>
          <w:numId w:val="8"/>
        </w:numPr>
        <w:spacing w:before="120" w:after="120" w:line="276" w:lineRule="auto"/>
        <w:jc w:val="both"/>
        <w:rPr>
          <w:rFonts w:ascii="Times New Roman" w:hAnsi="Times New Roman" w:cs="Times New Roman"/>
        </w:rPr>
      </w:pPr>
      <w:r w:rsidRPr="00010902">
        <w:rPr>
          <w:rFonts w:ascii="Times New Roman" w:hAnsi="Times New Roman" w:cs="Times New Roman"/>
        </w:rPr>
        <w:t xml:space="preserve">O preço registrado, as especificações do objeto, as quantidades mínimas e máximas de cada item, fornecedor(es) e as demais condições ofertadas na(s) proposta(s) são as que seguem: </w:t>
      </w:r>
    </w:p>
    <w:p w14:paraId="6BA3F412" w14:textId="69BAED99" w:rsidR="00FC6E84" w:rsidRPr="00FC6E84" w:rsidRDefault="00FC6E84" w:rsidP="005D0F33">
      <w:pPr>
        <w:pStyle w:val="PargrafodaLista"/>
        <w:autoSpaceDE w:val="0"/>
        <w:autoSpaceDN w:val="0"/>
        <w:adjustRightInd w:val="0"/>
        <w:spacing w:before="120" w:after="120" w:line="276" w:lineRule="auto"/>
        <w:ind w:left="142"/>
        <w:jc w:val="both"/>
        <w:rPr>
          <w:rFonts w:ascii="Times New Roman" w:hAnsi="Times New Roman" w:cs="Times New Roman"/>
        </w:rPr>
      </w:pPr>
    </w:p>
    <w:tbl>
      <w:tblPr>
        <w:tblStyle w:val="TabeladeGradeClara"/>
        <w:tblW w:w="9493" w:type="dxa"/>
        <w:jc w:val="center"/>
        <w:tblLayout w:type="fixed"/>
        <w:tblLook w:val="04A0" w:firstRow="1" w:lastRow="0" w:firstColumn="1" w:lastColumn="0" w:noHBand="0" w:noVBand="1"/>
      </w:tblPr>
      <w:tblGrid>
        <w:gridCol w:w="851"/>
        <w:gridCol w:w="3822"/>
        <w:gridCol w:w="1134"/>
        <w:gridCol w:w="851"/>
        <w:gridCol w:w="1417"/>
        <w:gridCol w:w="1418"/>
      </w:tblGrid>
      <w:tr w:rsidR="00FC6E84" w:rsidRPr="00FC6E84" w14:paraId="7C1675BA" w14:textId="77777777" w:rsidTr="00FB0E2E">
        <w:trPr>
          <w:trHeight w:val="664"/>
          <w:jc w:val="center"/>
        </w:trPr>
        <w:tc>
          <w:tcPr>
            <w:tcW w:w="9493" w:type="dxa"/>
            <w:gridSpan w:val="6"/>
            <w:vAlign w:val="center"/>
          </w:tcPr>
          <w:p w14:paraId="54487DFF" w14:textId="77777777" w:rsidR="00FC6E84" w:rsidRPr="00FC6E84" w:rsidRDefault="00FC6E84" w:rsidP="00FB0E2E">
            <w:pPr>
              <w:spacing w:before="120" w:after="120"/>
              <w:contextualSpacing/>
              <w:jc w:val="center"/>
              <w:rPr>
                <w:rFonts w:ascii="Times New Roman" w:hAnsi="Times New Roman" w:cs="Times New Roman"/>
                <w:i/>
                <w:iCs/>
                <w:color w:val="FF0000"/>
                <w:sz w:val="22"/>
                <w:szCs w:val="22"/>
              </w:rPr>
            </w:pPr>
            <w:r w:rsidRPr="00FC6E84">
              <w:rPr>
                <w:rFonts w:ascii="Times New Roman" w:hAnsi="Times New Roman" w:cs="Times New Roman"/>
                <w:i/>
                <w:iCs/>
                <w:color w:val="FF0000"/>
                <w:sz w:val="22"/>
                <w:szCs w:val="22"/>
              </w:rPr>
              <w:t>Fornecedor (razão social, CNPJ/MF, endereço, contatos, representante)</w:t>
            </w:r>
          </w:p>
        </w:tc>
      </w:tr>
      <w:tr w:rsidR="00503688" w:rsidRPr="00FC6E84" w14:paraId="2DF13843" w14:textId="77777777" w:rsidTr="00503688">
        <w:trPr>
          <w:trHeight w:val="664"/>
          <w:jc w:val="center"/>
        </w:trPr>
        <w:tc>
          <w:tcPr>
            <w:tcW w:w="851" w:type="dxa"/>
            <w:vAlign w:val="center"/>
          </w:tcPr>
          <w:p w14:paraId="04AF5576" w14:textId="77777777" w:rsidR="00503688" w:rsidRPr="00FC6E84" w:rsidRDefault="00503688" w:rsidP="00FB0E2E">
            <w:pPr>
              <w:spacing w:before="120" w:after="120"/>
              <w:contextualSpacing/>
              <w:jc w:val="center"/>
              <w:rPr>
                <w:rFonts w:ascii="Times New Roman" w:hAnsi="Times New Roman" w:cs="Times New Roman"/>
                <w:b/>
                <w:bCs/>
                <w:color w:val="FF0000"/>
                <w:sz w:val="16"/>
                <w:szCs w:val="16"/>
              </w:rPr>
            </w:pPr>
            <w:r w:rsidRPr="00FC6E84">
              <w:rPr>
                <w:rFonts w:ascii="Times New Roman" w:hAnsi="Times New Roman" w:cs="Times New Roman"/>
                <w:b/>
                <w:bCs/>
                <w:sz w:val="16"/>
                <w:szCs w:val="16"/>
              </w:rPr>
              <w:t>ITEM</w:t>
            </w:r>
          </w:p>
        </w:tc>
        <w:tc>
          <w:tcPr>
            <w:tcW w:w="3822" w:type="dxa"/>
            <w:vAlign w:val="center"/>
          </w:tcPr>
          <w:p w14:paraId="556E5121" w14:textId="77777777" w:rsidR="00503688" w:rsidRPr="00FC6E84" w:rsidRDefault="00503688" w:rsidP="00FB0E2E">
            <w:pPr>
              <w:spacing w:before="120" w:after="120"/>
              <w:contextualSpacing/>
              <w:jc w:val="center"/>
              <w:rPr>
                <w:rFonts w:ascii="Times New Roman" w:hAnsi="Times New Roman" w:cs="Times New Roman"/>
                <w:b/>
                <w:bCs/>
                <w:sz w:val="16"/>
                <w:szCs w:val="16"/>
              </w:rPr>
            </w:pPr>
            <w:r w:rsidRPr="00FC6E84">
              <w:rPr>
                <w:rFonts w:ascii="Times New Roman" w:hAnsi="Times New Roman" w:cs="Times New Roman"/>
                <w:b/>
                <w:bCs/>
                <w:sz w:val="16"/>
                <w:szCs w:val="16"/>
              </w:rPr>
              <w:t>ESPECIFICAÇÕES</w:t>
            </w:r>
          </w:p>
        </w:tc>
        <w:tc>
          <w:tcPr>
            <w:tcW w:w="1134" w:type="dxa"/>
            <w:vAlign w:val="center"/>
          </w:tcPr>
          <w:p w14:paraId="042B40D9" w14:textId="77777777" w:rsidR="00503688" w:rsidRPr="00FC6E84" w:rsidRDefault="00503688" w:rsidP="00FB0E2E">
            <w:pPr>
              <w:spacing w:before="120" w:after="120"/>
              <w:contextualSpacing/>
              <w:jc w:val="center"/>
              <w:rPr>
                <w:rFonts w:ascii="Times New Roman" w:hAnsi="Times New Roman" w:cs="Times New Roman"/>
                <w:b/>
                <w:bCs/>
                <w:color w:val="FF0000"/>
                <w:sz w:val="16"/>
                <w:szCs w:val="16"/>
              </w:rPr>
            </w:pPr>
            <w:r w:rsidRPr="00FC6E84">
              <w:rPr>
                <w:rFonts w:ascii="Times New Roman" w:hAnsi="Times New Roman" w:cs="Times New Roman"/>
                <w:b/>
                <w:bCs/>
                <w:sz w:val="16"/>
                <w:szCs w:val="16"/>
              </w:rPr>
              <w:t>QUANT.</w:t>
            </w:r>
          </w:p>
        </w:tc>
        <w:tc>
          <w:tcPr>
            <w:tcW w:w="851" w:type="dxa"/>
            <w:vAlign w:val="center"/>
          </w:tcPr>
          <w:p w14:paraId="0A6380DA" w14:textId="77777777" w:rsidR="00503688" w:rsidRPr="00FC6E84" w:rsidRDefault="00503688" w:rsidP="00FB0E2E">
            <w:pPr>
              <w:spacing w:before="120" w:after="120"/>
              <w:contextualSpacing/>
              <w:jc w:val="center"/>
              <w:rPr>
                <w:rFonts w:ascii="Times New Roman" w:hAnsi="Times New Roman" w:cs="Times New Roman"/>
                <w:b/>
                <w:bCs/>
                <w:color w:val="FF0000"/>
                <w:sz w:val="16"/>
                <w:szCs w:val="16"/>
              </w:rPr>
            </w:pPr>
            <w:r w:rsidRPr="00FC6E84">
              <w:rPr>
                <w:rFonts w:ascii="Times New Roman" w:hAnsi="Times New Roman" w:cs="Times New Roman"/>
                <w:b/>
                <w:bCs/>
                <w:sz w:val="16"/>
                <w:szCs w:val="16"/>
              </w:rPr>
              <w:t>UNID.</w:t>
            </w:r>
          </w:p>
        </w:tc>
        <w:tc>
          <w:tcPr>
            <w:tcW w:w="1417" w:type="dxa"/>
            <w:vAlign w:val="center"/>
          </w:tcPr>
          <w:p w14:paraId="2652F1A1" w14:textId="77777777" w:rsidR="00503688" w:rsidRPr="00FC6E84" w:rsidRDefault="00503688" w:rsidP="00FB0E2E">
            <w:pPr>
              <w:spacing w:before="120" w:after="120"/>
              <w:contextualSpacing/>
              <w:jc w:val="center"/>
              <w:rPr>
                <w:rFonts w:ascii="Times New Roman" w:hAnsi="Times New Roman" w:cs="Times New Roman"/>
                <w:b/>
                <w:bCs/>
                <w:color w:val="FF0000"/>
                <w:sz w:val="16"/>
                <w:szCs w:val="16"/>
              </w:rPr>
            </w:pPr>
            <w:r w:rsidRPr="00FC6E84">
              <w:rPr>
                <w:rFonts w:ascii="Times New Roman" w:hAnsi="Times New Roman" w:cs="Times New Roman"/>
                <w:b/>
                <w:bCs/>
                <w:sz w:val="16"/>
                <w:szCs w:val="16"/>
              </w:rPr>
              <w:t>VALOR UNITÁRIO</w:t>
            </w:r>
          </w:p>
        </w:tc>
        <w:tc>
          <w:tcPr>
            <w:tcW w:w="1418" w:type="dxa"/>
            <w:vAlign w:val="center"/>
          </w:tcPr>
          <w:p w14:paraId="570C7D70" w14:textId="77777777" w:rsidR="00503688" w:rsidRPr="00FC6E84" w:rsidRDefault="00503688" w:rsidP="00FB0E2E">
            <w:pPr>
              <w:spacing w:before="120" w:after="120"/>
              <w:contextualSpacing/>
              <w:jc w:val="center"/>
              <w:rPr>
                <w:rFonts w:ascii="Times New Roman" w:hAnsi="Times New Roman" w:cs="Times New Roman"/>
                <w:b/>
                <w:bCs/>
                <w:color w:val="FF0000"/>
                <w:sz w:val="16"/>
                <w:szCs w:val="16"/>
              </w:rPr>
            </w:pPr>
            <w:r w:rsidRPr="00FC6E84">
              <w:rPr>
                <w:rFonts w:ascii="Times New Roman" w:hAnsi="Times New Roman" w:cs="Times New Roman"/>
                <w:b/>
                <w:bCs/>
                <w:sz w:val="16"/>
                <w:szCs w:val="16"/>
              </w:rPr>
              <w:t>VALOR TOTAL</w:t>
            </w:r>
          </w:p>
        </w:tc>
      </w:tr>
      <w:tr w:rsidR="00503688" w:rsidRPr="00FC6E84" w14:paraId="24A1A37B" w14:textId="77777777" w:rsidTr="00503688">
        <w:trPr>
          <w:jc w:val="center"/>
        </w:trPr>
        <w:tc>
          <w:tcPr>
            <w:tcW w:w="851" w:type="dxa"/>
            <w:vAlign w:val="center"/>
          </w:tcPr>
          <w:p w14:paraId="1A08257A" w14:textId="77777777" w:rsidR="00503688" w:rsidRPr="00FC6E84" w:rsidRDefault="00503688" w:rsidP="00FB0E2E">
            <w:pPr>
              <w:spacing w:before="120" w:after="120"/>
              <w:contextualSpacing/>
              <w:jc w:val="center"/>
              <w:rPr>
                <w:rFonts w:ascii="Times New Roman" w:hAnsi="Times New Roman" w:cs="Times New Roman"/>
                <w:color w:val="FF0000"/>
                <w:sz w:val="16"/>
                <w:szCs w:val="16"/>
              </w:rPr>
            </w:pPr>
          </w:p>
        </w:tc>
        <w:tc>
          <w:tcPr>
            <w:tcW w:w="3822" w:type="dxa"/>
            <w:vAlign w:val="center"/>
          </w:tcPr>
          <w:p w14:paraId="45928992" w14:textId="77777777" w:rsidR="00503688" w:rsidRPr="00FC6E84" w:rsidRDefault="00503688" w:rsidP="00FB0E2E">
            <w:pPr>
              <w:spacing w:before="120" w:after="120"/>
              <w:contextualSpacing/>
              <w:jc w:val="center"/>
              <w:rPr>
                <w:rFonts w:ascii="Times New Roman" w:hAnsi="Times New Roman" w:cs="Times New Roman"/>
                <w:sz w:val="16"/>
                <w:szCs w:val="16"/>
              </w:rPr>
            </w:pPr>
          </w:p>
        </w:tc>
        <w:tc>
          <w:tcPr>
            <w:tcW w:w="1134" w:type="dxa"/>
            <w:vAlign w:val="center"/>
          </w:tcPr>
          <w:p w14:paraId="21B46E1F" w14:textId="77777777" w:rsidR="00503688" w:rsidRPr="00FC6E84" w:rsidRDefault="00503688" w:rsidP="00FB0E2E">
            <w:pPr>
              <w:spacing w:before="120" w:after="120"/>
              <w:contextualSpacing/>
              <w:jc w:val="center"/>
              <w:rPr>
                <w:rFonts w:ascii="Times New Roman" w:hAnsi="Times New Roman" w:cs="Times New Roman"/>
                <w:color w:val="FF0000"/>
                <w:sz w:val="16"/>
                <w:szCs w:val="16"/>
              </w:rPr>
            </w:pPr>
          </w:p>
        </w:tc>
        <w:tc>
          <w:tcPr>
            <w:tcW w:w="851" w:type="dxa"/>
            <w:vAlign w:val="center"/>
          </w:tcPr>
          <w:p w14:paraId="21F16B10" w14:textId="77777777" w:rsidR="00503688" w:rsidRPr="00FC6E84" w:rsidRDefault="00503688" w:rsidP="00FB0E2E">
            <w:pPr>
              <w:spacing w:before="120" w:after="120"/>
              <w:contextualSpacing/>
              <w:jc w:val="center"/>
              <w:rPr>
                <w:rFonts w:ascii="Times New Roman" w:hAnsi="Times New Roman" w:cs="Times New Roman"/>
                <w:color w:val="FF0000"/>
                <w:sz w:val="16"/>
                <w:szCs w:val="16"/>
              </w:rPr>
            </w:pPr>
          </w:p>
        </w:tc>
        <w:tc>
          <w:tcPr>
            <w:tcW w:w="1417" w:type="dxa"/>
            <w:vAlign w:val="center"/>
          </w:tcPr>
          <w:p w14:paraId="45A50972" w14:textId="77777777" w:rsidR="00503688" w:rsidRPr="00FC6E84" w:rsidRDefault="00503688" w:rsidP="00FB0E2E">
            <w:pPr>
              <w:spacing w:before="120" w:after="120"/>
              <w:contextualSpacing/>
              <w:jc w:val="center"/>
              <w:rPr>
                <w:rFonts w:ascii="Times New Roman" w:hAnsi="Times New Roman" w:cs="Times New Roman"/>
                <w:color w:val="FF0000"/>
                <w:sz w:val="16"/>
                <w:szCs w:val="16"/>
              </w:rPr>
            </w:pPr>
          </w:p>
        </w:tc>
        <w:tc>
          <w:tcPr>
            <w:tcW w:w="1418" w:type="dxa"/>
            <w:vAlign w:val="center"/>
          </w:tcPr>
          <w:p w14:paraId="676842F0" w14:textId="77777777" w:rsidR="00503688" w:rsidRPr="00FC6E84" w:rsidRDefault="00503688" w:rsidP="00FB0E2E">
            <w:pPr>
              <w:spacing w:before="120" w:after="120"/>
              <w:contextualSpacing/>
              <w:jc w:val="center"/>
              <w:rPr>
                <w:rFonts w:ascii="Times New Roman" w:hAnsi="Times New Roman" w:cs="Times New Roman"/>
                <w:color w:val="FF0000"/>
                <w:sz w:val="16"/>
                <w:szCs w:val="16"/>
              </w:rPr>
            </w:pPr>
          </w:p>
        </w:tc>
      </w:tr>
      <w:tr w:rsidR="00503688" w:rsidRPr="00FC6E84" w14:paraId="1D1D10DF" w14:textId="77777777" w:rsidTr="00503688">
        <w:trPr>
          <w:jc w:val="center"/>
        </w:trPr>
        <w:tc>
          <w:tcPr>
            <w:tcW w:w="8075" w:type="dxa"/>
            <w:gridSpan w:val="5"/>
            <w:vAlign w:val="center"/>
          </w:tcPr>
          <w:p w14:paraId="6809709C" w14:textId="77777777" w:rsidR="00503688" w:rsidRPr="00FC6E84" w:rsidRDefault="00503688" w:rsidP="00FF5EFE">
            <w:pPr>
              <w:spacing w:before="120" w:after="120"/>
              <w:contextualSpacing/>
              <w:jc w:val="both"/>
              <w:rPr>
                <w:rFonts w:ascii="Times New Roman" w:hAnsi="Times New Roman" w:cs="Times New Roman"/>
                <w:b/>
                <w:bCs/>
                <w:color w:val="FF0000"/>
                <w:sz w:val="16"/>
                <w:szCs w:val="16"/>
              </w:rPr>
            </w:pPr>
            <w:r w:rsidRPr="00FC6E84">
              <w:rPr>
                <w:rFonts w:ascii="Times New Roman" w:hAnsi="Times New Roman" w:cs="Times New Roman"/>
                <w:b/>
                <w:bCs/>
                <w:sz w:val="16"/>
                <w:szCs w:val="16"/>
              </w:rPr>
              <w:t>VALOR TOTAL</w:t>
            </w:r>
          </w:p>
        </w:tc>
        <w:tc>
          <w:tcPr>
            <w:tcW w:w="1418" w:type="dxa"/>
            <w:vAlign w:val="center"/>
          </w:tcPr>
          <w:p w14:paraId="4D320316" w14:textId="77777777" w:rsidR="00503688" w:rsidRPr="00FC6E84" w:rsidRDefault="00503688" w:rsidP="00FB0E2E">
            <w:pPr>
              <w:spacing w:before="120" w:after="120"/>
              <w:contextualSpacing/>
              <w:jc w:val="center"/>
              <w:rPr>
                <w:rFonts w:ascii="Times New Roman" w:hAnsi="Times New Roman" w:cs="Times New Roman"/>
                <w:color w:val="FF0000"/>
                <w:sz w:val="16"/>
                <w:szCs w:val="16"/>
              </w:rPr>
            </w:pPr>
          </w:p>
        </w:tc>
      </w:tr>
    </w:tbl>
    <w:p w14:paraId="766F7BD1" w14:textId="77777777" w:rsidR="00B458C9" w:rsidRDefault="00B458C9" w:rsidP="00B458C9">
      <w:pPr>
        <w:pStyle w:val="PargrafodaLista"/>
        <w:ind w:left="142"/>
        <w:rPr>
          <w:rFonts w:ascii="Times New Roman" w:hAnsi="Times New Roman"/>
        </w:rPr>
      </w:pPr>
    </w:p>
    <w:p w14:paraId="0C639D7B" w14:textId="557FA46D" w:rsidR="00FC6E84" w:rsidRPr="0038078C" w:rsidRDefault="00FC6E84" w:rsidP="00A078FD">
      <w:pPr>
        <w:pStyle w:val="Nivel01"/>
        <w:widowControl w:val="0"/>
        <w:numPr>
          <w:ilvl w:val="0"/>
          <w:numId w:val="4"/>
        </w:numPr>
        <w:tabs>
          <w:tab w:val="clear" w:pos="567"/>
          <w:tab w:val="left" w:pos="0"/>
        </w:tabs>
        <w:autoSpaceDE w:val="0"/>
        <w:autoSpaceDN w:val="0"/>
        <w:adjustRightInd w:val="0"/>
        <w:rPr>
          <w:rFonts w:ascii="Times New Roman" w:hAnsi="Times New Roman"/>
          <w:sz w:val="24"/>
          <w:szCs w:val="24"/>
        </w:rPr>
      </w:pPr>
      <w:r w:rsidRPr="0038078C">
        <w:rPr>
          <w:rFonts w:ascii="Times New Roman" w:hAnsi="Times New Roman"/>
          <w:sz w:val="24"/>
          <w:szCs w:val="24"/>
        </w:rPr>
        <w:t>ÓRGÃO GERENCIADOR</w:t>
      </w:r>
    </w:p>
    <w:p w14:paraId="649D2191" w14:textId="4F4B9510" w:rsidR="00FC6E84" w:rsidRPr="00010902" w:rsidRDefault="00FC6E84" w:rsidP="00A078FD">
      <w:pPr>
        <w:pStyle w:val="PargrafodaLista"/>
        <w:numPr>
          <w:ilvl w:val="1"/>
          <w:numId w:val="5"/>
        </w:numPr>
        <w:spacing w:before="120" w:after="120" w:line="276" w:lineRule="auto"/>
        <w:jc w:val="both"/>
        <w:rPr>
          <w:rFonts w:ascii="Times New Roman" w:hAnsi="Times New Roman" w:cs="Times New Roman"/>
        </w:rPr>
      </w:pPr>
      <w:r w:rsidRPr="00010902">
        <w:rPr>
          <w:rFonts w:ascii="Times New Roman" w:hAnsi="Times New Roman" w:cs="Times New Roman"/>
        </w:rPr>
        <w:t xml:space="preserve">O órgão gerenciador será o </w:t>
      </w:r>
      <w:r w:rsidR="00FF5EFE" w:rsidRPr="00010902">
        <w:rPr>
          <w:rFonts w:ascii="Times New Roman" w:hAnsi="Times New Roman" w:cs="Times New Roman"/>
        </w:rPr>
        <w:t>Serviço Autônomo de Água e Esgoto de Viçosa</w:t>
      </w:r>
      <w:r w:rsidR="00FF5EFE">
        <w:t>/</w:t>
      </w:r>
      <w:r w:rsidR="00FF5EFE" w:rsidRPr="00010902">
        <w:rPr>
          <w:rFonts w:ascii="Times New Roman" w:hAnsi="Times New Roman" w:cs="Times New Roman"/>
        </w:rPr>
        <w:t>MG – SAAE.</w:t>
      </w:r>
    </w:p>
    <w:p w14:paraId="72ADE26C" w14:textId="0D35B89E" w:rsidR="00FC6E84" w:rsidRPr="00FC6E84" w:rsidRDefault="00FC6E84" w:rsidP="0038078C">
      <w:pPr>
        <w:pStyle w:val="Nivel01"/>
        <w:tabs>
          <w:tab w:val="clear" w:pos="567"/>
          <w:tab w:val="left" w:pos="0"/>
        </w:tabs>
        <w:rPr>
          <w:rFonts w:ascii="Times New Roman" w:hAnsi="Times New Roman"/>
          <w:i/>
          <w:color w:val="FF0000"/>
          <w:sz w:val="24"/>
          <w:szCs w:val="24"/>
          <w:lang w:eastAsia="en-US"/>
        </w:rPr>
      </w:pPr>
      <w:r w:rsidRPr="00FC6E84">
        <w:rPr>
          <w:rFonts w:ascii="Times New Roman" w:hAnsi="Times New Roman"/>
          <w:sz w:val="24"/>
          <w:szCs w:val="24"/>
          <w:lang w:eastAsia="en-US"/>
        </w:rPr>
        <w:t xml:space="preserve">DA ADESÃO À ATA DE REGISTRO DE PREÇOS </w:t>
      </w:r>
    </w:p>
    <w:p w14:paraId="13D42F84" w14:textId="7B999BDF" w:rsidR="00FC6E84" w:rsidRDefault="00FC6E84" w:rsidP="00A078FD">
      <w:pPr>
        <w:pStyle w:val="PargrafodaLista"/>
        <w:numPr>
          <w:ilvl w:val="1"/>
          <w:numId w:val="6"/>
        </w:numPr>
        <w:spacing w:before="120" w:after="120" w:line="276" w:lineRule="auto"/>
        <w:jc w:val="both"/>
        <w:rPr>
          <w:rFonts w:ascii="Times New Roman" w:hAnsi="Times New Roman" w:cs="Times New Roman"/>
          <w:iCs/>
          <w:lang w:eastAsia="en-US"/>
        </w:rPr>
      </w:pPr>
      <w:r w:rsidRPr="00010902">
        <w:rPr>
          <w:rFonts w:ascii="Times New Roman" w:hAnsi="Times New Roman" w:cs="Times New Roman"/>
          <w:iCs/>
          <w:lang w:eastAsia="en-US"/>
        </w:rPr>
        <w:t>Não será admitida a adesão à ata de registro de preços decorrente desta licitação.</w:t>
      </w:r>
    </w:p>
    <w:p w14:paraId="07E8F0BE" w14:textId="77777777" w:rsidR="000B44FD" w:rsidRPr="00010902" w:rsidRDefault="000B44FD" w:rsidP="000B44FD">
      <w:pPr>
        <w:pStyle w:val="PargrafodaLista"/>
        <w:spacing w:before="120" w:after="120" w:line="276" w:lineRule="auto"/>
        <w:ind w:left="502"/>
        <w:jc w:val="both"/>
        <w:rPr>
          <w:rFonts w:ascii="Times New Roman" w:hAnsi="Times New Roman" w:cs="Times New Roman"/>
          <w:iCs/>
          <w:lang w:eastAsia="en-US"/>
        </w:rPr>
      </w:pPr>
    </w:p>
    <w:p w14:paraId="33A9FC59" w14:textId="740BE603" w:rsidR="00010902" w:rsidRPr="00010902" w:rsidRDefault="00010902" w:rsidP="00A078FD">
      <w:pPr>
        <w:pStyle w:val="PargrafodaLista"/>
        <w:numPr>
          <w:ilvl w:val="1"/>
          <w:numId w:val="6"/>
        </w:numPr>
        <w:spacing w:before="120" w:after="120" w:line="276" w:lineRule="auto"/>
        <w:jc w:val="both"/>
        <w:rPr>
          <w:rFonts w:ascii="Times New Roman" w:hAnsi="Times New Roman" w:cs="Times New Roman"/>
          <w:iCs/>
          <w:lang w:eastAsia="en-US"/>
        </w:rPr>
      </w:pPr>
      <w:r w:rsidRPr="00010902">
        <w:rPr>
          <w:rFonts w:ascii="Times New Roman" w:hAnsi="Times New Roman" w:cs="Times New Roman"/>
          <w:iCs/>
          <w:lang w:eastAsia="en-US"/>
        </w:rPr>
        <w:t>É vedado efetuar acréscimos nos quantitativos fixados na ata de registro de preços.</w:t>
      </w:r>
    </w:p>
    <w:p w14:paraId="2D3A94F4" w14:textId="7AC46FDB" w:rsidR="00FC6E84" w:rsidRPr="00FC6E84" w:rsidRDefault="00FC6E84" w:rsidP="00FF5EFE">
      <w:pPr>
        <w:pStyle w:val="Nivel01"/>
        <w:rPr>
          <w:rFonts w:ascii="Times New Roman" w:hAnsi="Times New Roman"/>
          <w:iCs/>
          <w:sz w:val="24"/>
          <w:szCs w:val="24"/>
        </w:rPr>
      </w:pPr>
      <w:r w:rsidRPr="00FC6E84">
        <w:rPr>
          <w:rFonts w:ascii="Times New Roman" w:hAnsi="Times New Roman"/>
          <w:sz w:val="24"/>
          <w:szCs w:val="24"/>
        </w:rPr>
        <w:lastRenderedPageBreak/>
        <w:t>VALIDADE</w:t>
      </w:r>
      <w:r w:rsidR="00010902">
        <w:rPr>
          <w:rFonts w:ascii="Times New Roman" w:hAnsi="Times New Roman"/>
          <w:sz w:val="24"/>
          <w:szCs w:val="24"/>
        </w:rPr>
        <w:t>, FORMALIZAÇÃO DA ATA DE REGISTRO DE PREÇOS E CADASTRO RESERVA</w:t>
      </w:r>
    </w:p>
    <w:p w14:paraId="2C7B7395" w14:textId="566240DE" w:rsidR="00010902" w:rsidRPr="00010902" w:rsidRDefault="00010902" w:rsidP="00A078FD">
      <w:pPr>
        <w:pStyle w:val="PargrafodaLista"/>
        <w:numPr>
          <w:ilvl w:val="1"/>
          <w:numId w:val="9"/>
        </w:numPr>
        <w:spacing w:before="120" w:after="120" w:line="276" w:lineRule="auto"/>
        <w:jc w:val="both"/>
        <w:rPr>
          <w:rFonts w:ascii="Times New Roman" w:hAnsi="Times New Roman" w:cs="Times New Roman"/>
          <w:iCs/>
          <w:lang w:eastAsia="en-US"/>
        </w:rPr>
      </w:pPr>
      <w:bookmarkStart w:id="0" w:name="_Hlk157436254"/>
      <w:r w:rsidRPr="00010902">
        <w:rPr>
          <w:rFonts w:ascii="Times New Roman" w:hAnsi="Times New Roman" w:cs="Times New Roman"/>
          <w:iCs/>
          <w:lang w:eastAsia="en-US"/>
        </w:rPr>
        <w:t xml:space="preserve">A validade da Ata de Registro de Preços será de </w:t>
      </w:r>
      <w:r w:rsidRPr="00010902">
        <w:rPr>
          <w:rFonts w:ascii="Times New Roman" w:hAnsi="Times New Roman" w:cs="Times New Roman"/>
          <w:b/>
          <w:bCs/>
          <w:iCs/>
          <w:lang w:eastAsia="en-US"/>
        </w:rPr>
        <w:t>1 (um) ano</w:t>
      </w:r>
      <w:r w:rsidRPr="00010902">
        <w:rPr>
          <w:rFonts w:ascii="Times New Roman" w:hAnsi="Times New Roman" w:cs="Times New Roman"/>
          <w:iCs/>
          <w:lang w:eastAsia="en-US"/>
        </w:rPr>
        <w:t xml:space="preserve">, contado a partir </w:t>
      </w:r>
      <w:r w:rsidR="00A30492">
        <w:rPr>
          <w:rFonts w:ascii="Times New Roman" w:hAnsi="Times New Roman" w:cs="Times New Roman"/>
          <w:iCs/>
          <w:lang w:eastAsia="en-US"/>
        </w:rPr>
        <w:t>da data __/__/____ até __/__/____</w:t>
      </w:r>
      <w:r w:rsidRPr="00010902">
        <w:rPr>
          <w:rFonts w:ascii="Times New Roman" w:hAnsi="Times New Roman" w:cs="Times New Roman"/>
          <w:iCs/>
          <w:lang w:eastAsia="en-US"/>
        </w:rPr>
        <w:t>, podendo ser prorrogada por igual período, mediante a anuência do fornecedor, desde que comprovado o preço vantajoso.</w:t>
      </w:r>
    </w:p>
    <w:bookmarkEnd w:id="0"/>
    <w:p w14:paraId="170DE72F" w14:textId="77777777" w:rsidR="00010902" w:rsidRPr="00010902" w:rsidRDefault="00010902" w:rsidP="00A078FD">
      <w:pPr>
        <w:pStyle w:val="PargrafodaLista"/>
        <w:numPr>
          <w:ilvl w:val="2"/>
          <w:numId w:val="9"/>
        </w:numPr>
        <w:spacing w:before="120" w:after="120" w:line="276" w:lineRule="auto"/>
        <w:jc w:val="both"/>
        <w:rPr>
          <w:rFonts w:ascii="Times New Roman" w:hAnsi="Times New Roman" w:cs="Times New Roman"/>
          <w:iCs/>
          <w:lang w:eastAsia="en-US"/>
        </w:rPr>
      </w:pPr>
      <w:r w:rsidRPr="00010902">
        <w:rPr>
          <w:rFonts w:ascii="Times New Roman" w:hAnsi="Times New Roman" w:cs="Times New Roman"/>
          <w:iCs/>
          <w:lang w:eastAsia="en-US"/>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6AB791" w14:textId="77777777" w:rsidR="00010902" w:rsidRPr="00010902" w:rsidRDefault="00010902" w:rsidP="00A078FD">
      <w:pPr>
        <w:pStyle w:val="PargrafodaLista"/>
        <w:numPr>
          <w:ilvl w:val="2"/>
          <w:numId w:val="9"/>
        </w:numPr>
        <w:spacing w:before="120" w:after="120" w:line="276" w:lineRule="auto"/>
        <w:jc w:val="both"/>
        <w:rPr>
          <w:rFonts w:ascii="Times New Roman" w:hAnsi="Times New Roman" w:cs="Times New Roman"/>
          <w:iCs/>
          <w:lang w:eastAsia="en-US"/>
        </w:rPr>
      </w:pPr>
      <w:r w:rsidRPr="00010902">
        <w:rPr>
          <w:rFonts w:ascii="Times New Roman" w:hAnsi="Times New Roman" w:cs="Times New Roman"/>
          <w:iCs/>
          <w:lang w:eastAsia="en-US"/>
        </w:rPr>
        <w:t>Na formalização do contrato ou do instrumento substituto deverá haver a indicação da disponibilidade dos créditos orçamentários respectivos.</w:t>
      </w:r>
    </w:p>
    <w:p w14:paraId="1810DFB7" w14:textId="77777777" w:rsidR="00010902" w:rsidRPr="00956898" w:rsidRDefault="00010902" w:rsidP="00A078FD">
      <w:pPr>
        <w:pStyle w:val="PargrafodaLista"/>
        <w:numPr>
          <w:ilvl w:val="1"/>
          <w:numId w:val="9"/>
        </w:numPr>
        <w:spacing w:before="120" w:after="120" w:line="276" w:lineRule="auto"/>
        <w:jc w:val="both"/>
        <w:rPr>
          <w:rFonts w:ascii="Times New Roman" w:hAnsi="Times New Roman" w:cs="Times New Roman"/>
          <w:iCs/>
          <w:lang w:eastAsia="en-US"/>
        </w:rPr>
      </w:pPr>
      <w:r w:rsidRPr="00956898">
        <w:rPr>
          <w:rFonts w:ascii="Times New Roman" w:hAnsi="Times New Roman" w:cs="Times New Roman"/>
          <w:iCs/>
          <w:lang w:eastAsia="en-US"/>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A631F22" w14:textId="77777777" w:rsidR="00010902" w:rsidRPr="00956898" w:rsidRDefault="00010902" w:rsidP="00A078FD">
      <w:pPr>
        <w:pStyle w:val="PargrafodaLista"/>
        <w:numPr>
          <w:ilvl w:val="2"/>
          <w:numId w:val="9"/>
        </w:numPr>
        <w:spacing w:before="120" w:after="120" w:line="276" w:lineRule="auto"/>
        <w:jc w:val="both"/>
        <w:rPr>
          <w:rFonts w:ascii="Times New Roman" w:hAnsi="Times New Roman" w:cs="Times New Roman"/>
          <w:iCs/>
          <w:lang w:eastAsia="en-US"/>
        </w:rPr>
      </w:pPr>
      <w:r w:rsidRPr="00956898">
        <w:rPr>
          <w:rFonts w:ascii="Times New Roman" w:hAnsi="Times New Roman" w:cs="Times New Roman"/>
          <w:iCs/>
          <w:lang w:eastAsia="en-US"/>
        </w:rPr>
        <w:t xml:space="preserve"> O instrumento contratual de que trata o </w:t>
      </w:r>
      <w:r w:rsidRPr="00E2304F">
        <w:rPr>
          <w:rFonts w:ascii="Times New Roman" w:hAnsi="Times New Roman" w:cs="Times New Roman"/>
          <w:b/>
          <w:bCs/>
          <w:iCs/>
          <w:lang w:eastAsia="en-US"/>
        </w:rPr>
        <w:t>item 5.2.</w:t>
      </w:r>
      <w:r w:rsidRPr="00956898">
        <w:rPr>
          <w:rFonts w:ascii="Times New Roman" w:hAnsi="Times New Roman" w:cs="Times New Roman"/>
          <w:iCs/>
          <w:lang w:eastAsia="en-US"/>
        </w:rPr>
        <w:t xml:space="preserve"> deverá ser assinado no prazo de validade da ata de registro de preços.</w:t>
      </w:r>
    </w:p>
    <w:p w14:paraId="27AE4946" w14:textId="77777777" w:rsidR="00010902" w:rsidRPr="00956898" w:rsidRDefault="00010902" w:rsidP="00A078FD">
      <w:pPr>
        <w:pStyle w:val="PargrafodaLista"/>
        <w:numPr>
          <w:ilvl w:val="1"/>
          <w:numId w:val="9"/>
        </w:numPr>
        <w:spacing w:before="120" w:after="120" w:line="276" w:lineRule="auto"/>
        <w:jc w:val="both"/>
        <w:rPr>
          <w:rFonts w:ascii="Times New Roman" w:hAnsi="Times New Roman" w:cs="Times New Roman"/>
          <w:iCs/>
          <w:lang w:eastAsia="en-US"/>
        </w:rPr>
      </w:pPr>
      <w:r w:rsidRPr="00956898">
        <w:rPr>
          <w:rFonts w:ascii="Times New Roman" w:hAnsi="Times New Roman" w:cs="Times New Roman"/>
          <w:iCs/>
          <w:lang w:eastAsia="en-US"/>
        </w:rPr>
        <w:t>Os contratos decorrentes do sistema de registro de preços poderão ser alterados, observado o art. 124 da Lei nº 14.133, de 2021.</w:t>
      </w:r>
    </w:p>
    <w:p w14:paraId="643DC7D0" w14:textId="77777777" w:rsidR="00010902" w:rsidRPr="000B44FD" w:rsidRDefault="00010902" w:rsidP="00A078FD">
      <w:pPr>
        <w:pStyle w:val="PargrafodaLista"/>
        <w:numPr>
          <w:ilvl w:val="1"/>
          <w:numId w:val="9"/>
        </w:numPr>
        <w:spacing w:before="120" w:after="120" w:line="276" w:lineRule="auto"/>
        <w:jc w:val="both"/>
        <w:rPr>
          <w:rFonts w:ascii="Times New Roman" w:hAnsi="Times New Roman" w:cs="Times New Roman"/>
          <w:iCs/>
          <w:lang w:eastAsia="en-US"/>
        </w:rPr>
      </w:pPr>
      <w:r w:rsidRPr="00956898">
        <w:rPr>
          <w:rFonts w:ascii="Times New Roman" w:hAnsi="Times New Roman" w:cs="Times New Roman"/>
          <w:iCs/>
          <w:lang w:eastAsia="en-US"/>
        </w:rPr>
        <w:t xml:space="preserve">Após a homologação da licitação ou da contratação direta, deverão ser observadas as seguintes condições </w:t>
      </w:r>
      <w:r w:rsidRPr="000B44FD">
        <w:rPr>
          <w:rFonts w:ascii="Times New Roman" w:hAnsi="Times New Roman" w:cs="Times New Roman"/>
          <w:iCs/>
          <w:lang w:eastAsia="en-US"/>
        </w:rPr>
        <w:t>para formalização da ata de registro de preços:</w:t>
      </w:r>
    </w:p>
    <w:p w14:paraId="3127580C" w14:textId="18713C7F" w:rsidR="00010902" w:rsidRPr="000B44FD" w:rsidRDefault="00010902" w:rsidP="00A078FD">
      <w:pPr>
        <w:pStyle w:val="PargrafodaLista"/>
        <w:numPr>
          <w:ilvl w:val="2"/>
          <w:numId w:val="9"/>
        </w:numPr>
        <w:spacing w:before="120" w:after="120" w:line="276" w:lineRule="auto"/>
        <w:jc w:val="both"/>
        <w:rPr>
          <w:rFonts w:ascii="Times New Roman" w:hAnsi="Times New Roman" w:cs="Times New Roman"/>
          <w:iCs/>
          <w:lang w:eastAsia="en-US"/>
        </w:rPr>
      </w:pPr>
      <w:r w:rsidRPr="000B44FD">
        <w:rPr>
          <w:rFonts w:ascii="Times New Roman" w:hAnsi="Times New Roman" w:cs="Times New Roman"/>
          <w:iCs/>
          <w:lang w:eastAsia="en-US"/>
        </w:rPr>
        <w:t xml:space="preserve">Serão registrados na ata os preços e os quantitativos do adjudicatário, </w:t>
      </w:r>
      <w:r w:rsidR="00E2304F" w:rsidRPr="000B44FD">
        <w:rPr>
          <w:rFonts w:ascii="Times New Roman" w:hAnsi="Times New Roman" w:cs="Times New Roman"/>
          <w:iCs/>
          <w:lang w:eastAsia="en-US"/>
        </w:rPr>
        <w:t>não sendo permitido a</w:t>
      </w:r>
      <w:r w:rsidRPr="000B44FD">
        <w:rPr>
          <w:rFonts w:ascii="Times New Roman" w:hAnsi="Times New Roman" w:cs="Times New Roman"/>
          <w:iCs/>
          <w:lang w:eastAsia="en-US"/>
        </w:rPr>
        <w:t xml:space="preserve"> possibilidade de o licitante oferecer proposta em quantitativo inferior ao máximo previsto no edital;</w:t>
      </w:r>
    </w:p>
    <w:p w14:paraId="4D6983E6" w14:textId="77777777" w:rsidR="00010902" w:rsidRPr="000B44FD" w:rsidRDefault="00010902" w:rsidP="00A078FD">
      <w:pPr>
        <w:pStyle w:val="PargrafodaLista"/>
        <w:numPr>
          <w:ilvl w:val="2"/>
          <w:numId w:val="9"/>
        </w:numPr>
        <w:spacing w:before="120" w:after="120" w:line="276" w:lineRule="auto"/>
        <w:jc w:val="both"/>
        <w:rPr>
          <w:rFonts w:ascii="Times New Roman" w:hAnsi="Times New Roman" w:cs="Times New Roman"/>
          <w:iCs/>
          <w:lang w:eastAsia="en-US"/>
        </w:rPr>
      </w:pPr>
      <w:r w:rsidRPr="000B44FD">
        <w:rPr>
          <w:rFonts w:ascii="Times New Roman" w:hAnsi="Times New Roman" w:cs="Times New Roman"/>
          <w:iCs/>
          <w:lang w:eastAsia="en-US"/>
        </w:rPr>
        <w:t>Será incluído na ata, na forma de anexo, o registro dos licitantes ou dos fornecedores que:</w:t>
      </w:r>
    </w:p>
    <w:p w14:paraId="63F5E997" w14:textId="77777777" w:rsidR="00010902" w:rsidRPr="000B44FD" w:rsidRDefault="00010902" w:rsidP="00A078FD">
      <w:pPr>
        <w:pStyle w:val="PargrafodaLista"/>
        <w:numPr>
          <w:ilvl w:val="3"/>
          <w:numId w:val="9"/>
        </w:numPr>
        <w:spacing w:before="120" w:after="120" w:line="276" w:lineRule="auto"/>
        <w:jc w:val="both"/>
        <w:rPr>
          <w:rFonts w:ascii="Times New Roman" w:hAnsi="Times New Roman" w:cs="Times New Roman"/>
        </w:rPr>
      </w:pPr>
      <w:r w:rsidRPr="000B44FD">
        <w:rPr>
          <w:rFonts w:ascii="Times New Roman" w:hAnsi="Times New Roman" w:cs="Times New Roman"/>
        </w:rPr>
        <w:t xml:space="preserve">Aceitarem cotar os bens, as obras ou os serviços com preços iguais aos do adjudicatário, observada a classificação da licitação; e </w:t>
      </w:r>
    </w:p>
    <w:p w14:paraId="6C0F3A4B" w14:textId="77777777" w:rsidR="00010902" w:rsidRPr="000B44FD" w:rsidRDefault="00010902" w:rsidP="00A078FD">
      <w:pPr>
        <w:pStyle w:val="PargrafodaLista"/>
        <w:numPr>
          <w:ilvl w:val="3"/>
          <w:numId w:val="9"/>
        </w:numPr>
        <w:spacing w:before="120" w:after="120" w:line="276" w:lineRule="auto"/>
        <w:jc w:val="both"/>
        <w:rPr>
          <w:rFonts w:ascii="Times New Roman" w:hAnsi="Times New Roman" w:cs="Times New Roman"/>
        </w:rPr>
      </w:pPr>
      <w:r w:rsidRPr="000B44FD">
        <w:rPr>
          <w:rFonts w:ascii="Times New Roman" w:hAnsi="Times New Roman" w:cs="Times New Roman"/>
        </w:rPr>
        <w:t xml:space="preserve">Mantiverem sua proposta original. </w:t>
      </w:r>
      <w:bookmarkStart w:id="1" w:name="cadastro_reserva"/>
      <w:bookmarkEnd w:id="1"/>
    </w:p>
    <w:p w14:paraId="1F3C336D" w14:textId="77777777" w:rsidR="00010902" w:rsidRPr="000B44FD" w:rsidRDefault="00010902" w:rsidP="00A078FD">
      <w:pPr>
        <w:pStyle w:val="PargrafodaLista"/>
        <w:numPr>
          <w:ilvl w:val="2"/>
          <w:numId w:val="9"/>
        </w:numPr>
        <w:spacing w:before="120" w:after="120" w:line="276" w:lineRule="auto"/>
        <w:jc w:val="both"/>
        <w:rPr>
          <w:rFonts w:ascii="Times New Roman" w:hAnsi="Times New Roman" w:cs="Times New Roman"/>
          <w:iCs/>
          <w:lang w:eastAsia="en-US"/>
        </w:rPr>
      </w:pPr>
      <w:r w:rsidRPr="000B44FD">
        <w:rPr>
          <w:rFonts w:ascii="Times New Roman" w:hAnsi="Times New Roman" w:cs="Times New Roman"/>
          <w:iCs/>
          <w:lang w:eastAsia="en-US"/>
        </w:rPr>
        <w:t>Será respeitada, nas contratações, a ordem de classificação dos licitantes ou dos fornecedores registrados na ata.</w:t>
      </w:r>
    </w:p>
    <w:p w14:paraId="638DB0E4" w14:textId="77777777" w:rsidR="00010902" w:rsidRPr="001F2E5F" w:rsidRDefault="00010902" w:rsidP="00A078FD">
      <w:pPr>
        <w:pStyle w:val="PargrafodaLista"/>
        <w:numPr>
          <w:ilvl w:val="1"/>
          <w:numId w:val="9"/>
        </w:numPr>
        <w:spacing w:before="120" w:after="120" w:line="276" w:lineRule="auto"/>
        <w:jc w:val="both"/>
        <w:rPr>
          <w:rFonts w:ascii="Times New Roman" w:hAnsi="Times New Roman" w:cs="Times New Roman"/>
          <w:iCs/>
          <w:lang w:eastAsia="en-US"/>
        </w:rPr>
      </w:pPr>
      <w:r w:rsidRPr="000B44FD">
        <w:rPr>
          <w:rFonts w:ascii="Times New Roman" w:hAnsi="Times New Roman" w:cs="Times New Roman"/>
          <w:iCs/>
          <w:lang w:eastAsia="en-US"/>
        </w:rPr>
        <w:t>O registro a que se refere o item 5.4.2 tem por objetivo a formação de cadastro de reserva para o caso de impossibilidade de atendimento pelo signatário</w:t>
      </w:r>
      <w:r w:rsidRPr="001F2E5F">
        <w:rPr>
          <w:rFonts w:ascii="Times New Roman" w:hAnsi="Times New Roman" w:cs="Times New Roman"/>
          <w:iCs/>
          <w:lang w:eastAsia="en-US"/>
        </w:rPr>
        <w:t xml:space="preserve"> da ata.</w:t>
      </w:r>
    </w:p>
    <w:p w14:paraId="4DC801EE" w14:textId="77777777" w:rsidR="00010902" w:rsidRPr="001F2E5F" w:rsidRDefault="00010902" w:rsidP="00A078FD">
      <w:pPr>
        <w:pStyle w:val="PargrafodaLista"/>
        <w:numPr>
          <w:ilvl w:val="1"/>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Para fins da ordem de classificação, os licitantes ou fornecedores que aceitarem reduzir suas propostas para o preço do adjudicatário antecederão aqueles que mantiverem sua proposta original.</w:t>
      </w:r>
    </w:p>
    <w:p w14:paraId="0CFEDEE8" w14:textId="38BBA372" w:rsidR="00010902" w:rsidRPr="001F2E5F" w:rsidRDefault="00010902" w:rsidP="00A078FD">
      <w:pPr>
        <w:pStyle w:val="PargrafodaLista"/>
        <w:numPr>
          <w:ilvl w:val="1"/>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 xml:space="preserve">A habilitação dos licitantes que comporão o cadastro de reserva a que se refere o </w:t>
      </w:r>
      <w:r w:rsidRPr="001F2E5F">
        <w:rPr>
          <w:rFonts w:ascii="Times New Roman" w:hAnsi="Times New Roman" w:cs="Times New Roman"/>
          <w:b/>
          <w:bCs/>
          <w:iCs/>
          <w:lang w:eastAsia="en-US"/>
        </w:rPr>
        <w:t>item</w:t>
      </w:r>
      <w:r w:rsidR="001F2E5F">
        <w:rPr>
          <w:rFonts w:ascii="Times New Roman" w:hAnsi="Times New Roman" w:cs="Times New Roman"/>
          <w:b/>
          <w:bCs/>
          <w:iCs/>
          <w:lang w:eastAsia="en-US"/>
        </w:rPr>
        <w:t xml:space="preserve"> 5.4.2.2</w:t>
      </w:r>
      <w:r w:rsidRPr="001F2E5F">
        <w:rPr>
          <w:rFonts w:ascii="Times New Roman" w:hAnsi="Times New Roman" w:cs="Times New Roman"/>
          <w:iCs/>
          <w:lang w:eastAsia="en-US"/>
        </w:rPr>
        <w:t xml:space="preserve"> somente será efetuada quando houver necessidade de contratação dos licitantes remanescentes, nas seguintes hipóteses:</w:t>
      </w:r>
      <w:bookmarkStart w:id="2" w:name="habilitacao_reserva"/>
      <w:bookmarkEnd w:id="2"/>
    </w:p>
    <w:p w14:paraId="28BA1CC9" w14:textId="266D208F" w:rsidR="00010902" w:rsidRPr="001F2E5F" w:rsidRDefault="00010902" w:rsidP="00A078FD">
      <w:pPr>
        <w:pStyle w:val="PargrafodaLista"/>
        <w:numPr>
          <w:ilvl w:val="2"/>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Quando o licitante vencedor não assinar a ata de registro de preços, no prazo e nas condições estabelecidos no edital; e</w:t>
      </w:r>
    </w:p>
    <w:p w14:paraId="06EF0ED5" w14:textId="53ABD1E7" w:rsidR="00010902" w:rsidRPr="001F2E5F" w:rsidRDefault="00010902" w:rsidP="00A078FD">
      <w:pPr>
        <w:pStyle w:val="PargrafodaLista"/>
        <w:numPr>
          <w:ilvl w:val="2"/>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 xml:space="preserve">Quando houver o cancelamento do registro do licitante ou do registro de preços nas hipóteses previstas no </w:t>
      </w:r>
      <w:r w:rsidRPr="001F2E5F">
        <w:rPr>
          <w:rFonts w:ascii="Times New Roman" w:hAnsi="Times New Roman" w:cs="Times New Roman"/>
          <w:b/>
          <w:bCs/>
          <w:iCs/>
          <w:lang w:eastAsia="en-US"/>
        </w:rPr>
        <w:t xml:space="preserve">item </w:t>
      </w:r>
      <w:r w:rsidR="001F2E5F" w:rsidRPr="001F2E5F">
        <w:rPr>
          <w:rFonts w:ascii="Times New Roman" w:hAnsi="Times New Roman" w:cs="Times New Roman"/>
          <w:b/>
          <w:bCs/>
          <w:iCs/>
          <w:lang w:eastAsia="en-US"/>
        </w:rPr>
        <w:t>9</w:t>
      </w:r>
      <w:r w:rsidRPr="001F2E5F">
        <w:rPr>
          <w:rFonts w:ascii="Times New Roman" w:hAnsi="Times New Roman" w:cs="Times New Roman"/>
          <w:iCs/>
          <w:lang w:eastAsia="en-US"/>
        </w:rPr>
        <w:t>.</w:t>
      </w:r>
    </w:p>
    <w:p w14:paraId="1C18C39E" w14:textId="77777777" w:rsidR="00010902" w:rsidRPr="001F2E5F" w:rsidRDefault="00010902" w:rsidP="00A078FD">
      <w:pPr>
        <w:pStyle w:val="PargrafodaLista"/>
        <w:numPr>
          <w:ilvl w:val="1"/>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O preço registrado com indicação dos licitantes e fornecedores será divulgado no PNCP e ficará disponibilizado durante a vigência da ata de registro de preços.</w:t>
      </w:r>
    </w:p>
    <w:p w14:paraId="7D154DC0" w14:textId="77777777" w:rsidR="00010902" w:rsidRPr="001F2E5F" w:rsidRDefault="00010902" w:rsidP="00A078FD">
      <w:pPr>
        <w:pStyle w:val="PargrafodaLista"/>
        <w:numPr>
          <w:ilvl w:val="1"/>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554B849" w14:textId="77777777" w:rsidR="00010902" w:rsidRPr="001F2E5F" w:rsidRDefault="00010902" w:rsidP="00A078FD">
      <w:pPr>
        <w:pStyle w:val="PargrafodaLista"/>
        <w:numPr>
          <w:ilvl w:val="2"/>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E2E93FA" w14:textId="77777777" w:rsidR="00010902" w:rsidRPr="001F2E5F" w:rsidRDefault="00010902" w:rsidP="00A078FD">
      <w:pPr>
        <w:pStyle w:val="PargrafodaLista"/>
        <w:numPr>
          <w:ilvl w:val="1"/>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A ata de registro de preços será assinada por meio de assinatura digital e disponibilizada no Sistema de Registro de Preços.</w:t>
      </w:r>
    </w:p>
    <w:p w14:paraId="2BEF8DED" w14:textId="08C3944E" w:rsidR="00010902" w:rsidRPr="001F2E5F" w:rsidRDefault="00010902" w:rsidP="00A078FD">
      <w:pPr>
        <w:pStyle w:val="PargrafodaLista"/>
        <w:numPr>
          <w:ilvl w:val="1"/>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 xml:space="preserve">Quando o convocado não assinar a ata de registro de preços no prazo e nas condições estabelecidos no edital ou no aviso de contratação, e observado o disposto no item </w:t>
      </w:r>
      <w:r w:rsidRPr="001F2E5F">
        <w:rPr>
          <w:rFonts w:ascii="Times New Roman" w:hAnsi="Times New Roman" w:cs="Times New Roman"/>
          <w:iCs/>
          <w:lang w:eastAsia="en-US"/>
        </w:rPr>
        <w:fldChar w:fldCharType="begin"/>
      </w:r>
      <w:r w:rsidRPr="001F2E5F">
        <w:rPr>
          <w:rFonts w:ascii="Times New Roman" w:hAnsi="Times New Roman" w:cs="Times New Roman"/>
          <w:iCs/>
          <w:lang w:eastAsia="en-US"/>
        </w:rPr>
        <w:instrText xml:space="preserve"> REF habilitacao_reserva \r \h  \* MERGEFORMAT </w:instrText>
      </w:r>
      <w:r w:rsidRPr="001F2E5F">
        <w:rPr>
          <w:rFonts w:ascii="Times New Roman" w:hAnsi="Times New Roman" w:cs="Times New Roman"/>
          <w:iCs/>
          <w:lang w:eastAsia="en-US"/>
        </w:rPr>
      </w:r>
      <w:r w:rsidRPr="001F2E5F">
        <w:rPr>
          <w:rFonts w:ascii="Times New Roman" w:hAnsi="Times New Roman" w:cs="Times New Roman"/>
          <w:iCs/>
          <w:lang w:eastAsia="en-US"/>
        </w:rPr>
        <w:fldChar w:fldCharType="separate"/>
      </w:r>
      <w:r w:rsidR="00F33B5C">
        <w:rPr>
          <w:rFonts w:ascii="Times New Roman" w:hAnsi="Times New Roman" w:cs="Times New Roman"/>
          <w:iCs/>
          <w:lang w:eastAsia="en-US"/>
        </w:rPr>
        <w:t>5.7</w:t>
      </w:r>
      <w:r w:rsidRPr="001F2E5F">
        <w:rPr>
          <w:rFonts w:ascii="Times New Roman" w:hAnsi="Times New Roman" w:cs="Times New Roman"/>
          <w:iCs/>
          <w:lang w:eastAsia="en-US"/>
        </w:rPr>
        <w:fldChar w:fldCharType="end"/>
      </w:r>
      <w:r w:rsidRPr="001F2E5F">
        <w:rPr>
          <w:rFonts w:ascii="Times New Roman" w:hAnsi="Times New Roman" w:cs="Times New Roman"/>
          <w:iCs/>
          <w:lang w:eastAsia="en-US"/>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2024881A" w14:textId="77777777" w:rsidR="00010902" w:rsidRPr="001F2E5F" w:rsidRDefault="00010902" w:rsidP="00A078FD">
      <w:pPr>
        <w:pStyle w:val="PargrafodaLista"/>
        <w:numPr>
          <w:ilvl w:val="1"/>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Na hipótese de nenhum dos licitantes que trata o item 5.4.2.1, aceitar a contratação nos termos do item anterior, a Administração, observados o valor estimado e sua eventual atualização nos termos do edital ou do aviso de contratação direta, poderá:</w:t>
      </w:r>
    </w:p>
    <w:p w14:paraId="34862078" w14:textId="77777777" w:rsidR="00010902" w:rsidRPr="001F2E5F" w:rsidRDefault="00010902" w:rsidP="00A078FD">
      <w:pPr>
        <w:pStyle w:val="PargrafodaLista"/>
        <w:numPr>
          <w:ilvl w:val="2"/>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Convocar para negociação os demais licitantes ou fornecedores remanescentes cujos preços foram registrados sem redução, observada a ordem de classificação, com vistas à obtenção de preço melhor, mesmo que acima do preço do adjudicatário; ou</w:t>
      </w:r>
    </w:p>
    <w:p w14:paraId="189858F6" w14:textId="77777777" w:rsidR="00010902" w:rsidRPr="001F2E5F" w:rsidRDefault="00010902" w:rsidP="00A078FD">
      <w:pPr>
        <w:pStyle w:val="PargrafodaLista"/>
        <w:numPr>
          <w:ilvl w:val="2"/>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Adjudicar e firmar o contrato nas condições ofertadas pelos licitantes ou fornecedores remanescentes, atendida a ordem classificatória, quando frustrada a negociação de melhor condição.</w:t>
      </w:r>
    </w:p>
    <w:p w14:paraId="49718A93" w14:textId="7E2ED876" w:rsidR="00010902" w:rsidRPr="001F2E5F" w:rsidRDefault="00010902" w:rsidP="00A078FD">
      <w:pPr>
        <w:pStyle w:val="PargrafodaLista"/>
        <w:numPr>
          <w:ilvl w:val="2"/>
          <w:numId w:val="9"/>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27B3F7" w14:textId="08EDDC1F" w:rsidR="00FC6E84" w:rsidRPr="00FC6E84" w:rsidRDefault="001F2E5F" w:rsidP="00FF5EFE">
      <w:pPr>
        <w:pStyle w:val="Nivel01"/>
        <w:rPr>
          <w:rFonts w:ascii="Times New Roman" w:hAnsi="Times New Roman"/>
          <w:iCs/>
          <w:sz w:val="24"/>
          <w:szCs w:val="24"/>
        </w:rPr>
      </w:pPr>
      <w:r>
        <w:rPr>
          <w:rFonts w:ascii="Times New Roman" w:hAnsi="Times New Roman"/>
          <w:iCs/>
          <w:sz w:val="24"/>
          <w:szCs w:val="24"/>
        </w:rPr>
        <w:t>ALTERAÇÃO OU ATUALIZAÇÃO DOS PREÇOS REGISTRADOS</w:t>
      </w:r>
      <w:r w:rsidR="00FC6E84" w:rsidRPr="00FC6E84">
        <w:rPr>
          <w:rFonts w:ascii="Times New Roman" w:hAnsi="Times New Roman"/>
          <w:iCs/>
          <w:sz w:val="24"/>
          <w:szCs w:val="24"/>
        </w:rPr>
        <w:t xml:space="preserve"> </w:t>
      </w:r>
    </w:p>
    <w:p w14:paraId="38FD6840" w14:textId="0C119AA1" w:rsidR="001F2E5F" w:rsidRPr="001F2E5F" w:rsidRDefault="001F2E5F" w:rsidP="00A078FD">
      <w:pPr>
        <w:pStyle w:val="PargrafodaLista"/>
        <w:numPr>
          <w:ilvl w:val="1"/>
          <w:numId w:val="10"/>
        </w:numPr>
        <w:spacing w:before="120" w:after="120" w:line="276" w:lineRule="auto"/>
        <w:jc w:val="both"/>
        <w:rPr>
          <w:rFonts w:ascii="Times New Roman" w:hAnsi="Times New Roman" w:cs="Times New Roman"/>
          <w:iCs/>
          <w:lang w:eastAsia="en-US"/>
        </w:rPr>
      </w:pPr>
      <w:r w:rsidRPr="001F2E5F">
        <w:rPr>
          <w:rFonts w:ascii="Times New Roman" w:hAnsi="Times New Roman" w:cs="Times New Roman"/>
          <w:iCs/>
          <w:lang w:eastAsia="en-US"/>
        </w:rPr>
        <w:t>Os preços registrados poderão ser alterados ou atualizados em decorrência de eventual redução dos preços praticados no mercado ou de fato que eleve o custo dos bens, das obras ou dos serviços registrados, nas seguintes situações:</w:t>
      </w:r>
    </w:p>
    <w:p w14:paraId="6C953CAF" w14:textId="77777777" w:rsidR="001F2E5F" w:rsidRPr="00040F54" w:rsidRDefault="001F2E5F" w:rsidP="00A078FD">
      <w:pPr>
        <w:pStyle w:val="PargrafodaLista"/>
        <w:numPr>
          <w:ilvl w:val="2"/>
          <w:numId w:val="10"/>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445F2D2" w14:textId="77777777" w:rsidR="001F2E5F" w:rsidRPr="00040F54" w:rsidRDefault="001F2E5F" w:rsidP="00A078FD">
      <w:pPr>
        <w:pStyle w:val="PargrafodaLista"/>
        <w:numPr>
          <w:ilvl w:val="2"/>
          <w:numId w:val="10"/>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 xml:space="preserve">Em caso de criação, alteração ou extinção de quaisquer tributos ou encargos legais ou a superveniência de disposições legais, com comprovada repercussão sobre os preços registrados; </w:t>
      </w:r>
    </w:p>
    <w:p w14:paraId="7A8135D5" w14:textId="77777777" w:rsidR="001F2E5F" w:rsidRPr="00040F54" w:rsidRDefault="001F2E5F" w:rsidP="00A078FD">
      <w:pPr>
        <w:pStyle w:val="PargrafodaLista"/>
        <w:numPr>
          <w:ilvl w:val="2"/>
          <w:numId w:val="10"/>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Na hipótese de previsão no edital ou no aviso de contratação direta de cláusula de reajustamento ou repactuação sobre os preços registrados, nos termos da Lei nº 14.133, de 2021.</w:t>
      </w:r>
    </w:p>
    <w:p w14:paraId="49FB1A86" w14:textId="77777777" w:rsidR="001F2E5F" w:rsidRPr="00040F54" w:rsidRDefault="001F2E5F" w:rsidP="00A078FD">
      <w:pPr>
        <w:pStyle w:val="PargrafodaLista"/>
        <w:numPr>
          <w:ilvl w:val="3"/>
          <w:numId w:val="10"/>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 xml:space="preserve">No caso do reajustamento, deverá ser respeitada a contagem da anualidade e o índice previstos para a contratação;  </w:t>
      </w:r>
    </w:p>
    <w:p w14:paraId="4135611E" w14:textId="77777777" w:rsidR="001F2E5F" w:rsidRPr="00040F54" w:rsidRDefault="001F2E5F" w:rsidP="00A078FD">
      <w:pPr>
        <w:pStyle w:val="PargrafodaLista"/>
        <w:numPr>
          <w:ilvl w:val="3"/>
          <w:numId w:val="10"/>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No caso da repactuação, poderá ser a pedido do interessado, conforme critérios definidos para a contratação.</w:t>
      </w:r>
    </w:p>
    <w:p w14:paraId="4A584D05" w14:textId="77777777" w:rsidR="00A078FD" w:rsidRDefault="00A078FD" w:rsidP="00A078FD">
      <w:pPr>
        <w:pStyle w:val="Nivel01"/>
        <w:rPr>
          <w:rFonts w:ascii="Times New Roman" w:hAnsi="Times New Roman"/>
          <w:iCs/>
          <w:sz w:val="24"/>
          <w:szCs w:val="24"/>
        </w:rPr>
      </w:pPr>
      <w:r w:rsidRPr="00714F63">
        <w:rPr>
          <w:rFonts w:ascii="Times New Roman" w:hAnsi="Times New Roman"/>
          <w:iCs/>
          <w:sz w:val="24"/>
          <w:szCs w:val="24"/>
        </w:rPr>
        <w:t>REAJUSTE</w:t>
      </w:r>
    </w:p>
    <w:p w14:paraId="388F8B2A" w14:textId="77777777" w:rsidR="00A078FD" w:rsidRPr="00714F63" w:rsidRDefault="00A078FD" w:rsidP="00A078FD">
      <w:pPr>
        <w:pStyle w:val="PargrafodaLista"/>
        <w:numPr>
          <w:ilvl w:val="1"/>
          <w:numId w:val="11"/>
        </w:numPr>
        <w:spacing w:before="120" w:after="120" w:line="276" w:lineRule="auto"/>
        <w:jc w:val="both"/>
        <w:rPr>
          <w:rFonts w:ascii="Times New Roman" w:hAnsi="Times New Roman" w:cs="Times New Roman"/>
          <w:iCs/>
          <w:lang w:eastAsia="en-US"/>
        </w:rPr>
      </w:pPr>
      <w:r w:rsidRPr="00714F63">
        <w:rPr>
          <w:rFonts w:ascii="Times New Roman" w:hAnsi="Times New Roman" w:cs="Times New Roman"/>
          <w:iCs/>
          <w:lang w:eastAsia="en-US"/>
        </w:rPr>
        <w:t xml:space="preserve">Os preços inicialmente contratados são fixos e irreajustáveis no prazo de um ano contado da data do orçamento estimado, em </w:t>
      </w:r>
      <w:r w:rsidRPr="00714F63">
        <w:rPr>
          <w:rFonts w:ascii="Times New Roman" w:hAnsi="Times New Roman" w:cs="Times New Roman"/>
          <w:iCs/>
          <w:highlight w:val="yellow"/>
          <w:lang w:eastAsia="en-US"/>
        </w:rPr>
        <w:t>__/__/__ (DD/MM/AAAA).</w:t>
      </w:r>
    </w:p>
    <w:p w14:paraId="75DA95A2" w14:textId="77777777" w:rsidR="00A078FD" w:rsidRPr="00714F63" w:rsidRDefault="00A078FD" w:rsidP="00A078FD">
      <w:pPr>
        <w:pStyle w:val="PargrafodaLista"/>
        <w:numPr>
          <w:ilvl w:val="1"/>
          <w:numId w:val="11"/>
        </w:numPr>
        <w:spacing w:before="120" w:after="120" w:line="276" w:lineRule="auto"/>
        <w:jc w:val="both"/>
        <w:rPr>
          <w:rFonts w:ascii="Times New Roman" w:hAnsi="Times New Roman" w:cs="Times New Roman"/>
          <w:iCs/>
          <w:lang w:eastAsia="en-US"/>
        </w:rPr>
      </w:pPr>
      <w:r w:rsidRPr="00714F63">
        <w:rPr>
          <w:rFonts w:ascii="Times New Roman" w:hAnsi="Times New Roman" w:cs="Times New Roman"/>
          <w:iCs/>
          <w:lang w:eastAsia="en-US"/>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DAB5DB6" w14:textId="77777777" w:rsidR="00A078FD" w:rsidRPr="00714F63" w:rsidRDefault="00A078FD" w:rsidP="00A078FD">
      <w:pPr>
        <w:pStyle w:val="PargrafodaLista"/>
        <w:numPr>
          <w:ilvl w:val="1"/>
          <w:numId w:val="11"/>
        </w:numPr>
        <w:spacing w:before="120" w:after="120" w:line="276" w:lineRule="auto"/>
        <w:jc w:val="both"/>
        <w:rPr>
          <w:rFonts w:ascii="Times New Roman" w:hAnsi="Times New Roman" w:cs="Times New Roman"/>
          <w:iCs/>
          <w:lang w:eastAsia="en-US"/>
        </w:rPr>
      </w:pPr>
      <w:r w:rsidRPr="00714F63">
        <w:rPr>
          <w:rFonts w:ascii="Times New Roman" w:hAnsi="Times New Roman" w:cs="Times New Roman"/>
          <w:iCs/>
          <w:lang w:eastAsia="en-US"/>
        </w:rPr>
        <w:t>Nos reajustes subsequentes ao primeiro, o interregno mínimo de um ano será contado a partir dos efeitos financeiros do último reajuste.</w:t>
      </w:r>
    </w:p>
    <w:p w14:paraId="123704AF" w14:textId="77777777" w:rsidR="00A078FD" w:rsidRPr="00714F63" w:rsidRDefault="00A078FD" w:rsidP="00A078FD">
      <w:pPr>
        <w:pStyle w:val="PargrafodaLista"/>
        <w:numPr>
          <w:ilvl w:val="1"/>
          <w:numId w:val="11"/>
        </w:numPr>
        <w:spacing w:before="120" w:after="120" w:line="276" w:lineRule="auto"/>
        <w:jc w:val="both"/>
        <w:rPr>
          <w:rFonts w:ascii="Times New Roman" w:hAnsi="Times New Roman" w:cs="Times New Roman"/>
          <w:iCs/>
          <w:lang w:eastAsia="en-US"/>
        </w:rPr>
      </w:pPr>
      <w:r w:rsidRPr="00714F63">
        <w:rPr>
          <w:rFonts w:ascii="Times New Roman" w:hAnsi="Times New Roman" w:cs="Times New Roman"/>
          <w:iCs/>
          <w:lang w:eastAsia="en-U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3BB60D3" w14:textId="77777777" w:rsidR="00A078FD" w:rsidRPr="00714F63" w:rsidRDefault="00A078FD" w:rsidP="00A078FD">
      <w:pPr>
        <w:pStyle w:val="PargrafodaLista"/>
        <w:numPr>
          <w:ilvl w:val="1"/>
          <w:numId w:val="11"/>
        </w:numPr>
        <w:spacing w:before="120" w:after="120" w:line="276" w:lineRule="auto"/>
        <w:jc w:val="both"/>
        <w:rPr>
          <w:rFonts w:ascii="Times New Roman" w:hAnsi="Times New Roman" w:cs="Times New Roman"/>
          <w:iCs/>
          <w:lang w:eastAsia="en-US"/>
        </w:rPr>
      </w:pPr>
      <w:r w:rsidRPr="00714F63">
        <w:rPr>
          <w:rFonts w:ascii="Times New Roman" w:hAnsi="Times New Roman" w:cs="Times New Roman"/>
          <w:iCs/>
          <w:lang w:eastAsia="en-US"/>
        </w:rPr>
        <w:t>Nas aferições finais, o(s) índice(s) utilizado(s) para reajuste será(</w:t>
      </w:r>
      <w:proofErr w:type="spellStart"/>
      <w:r w:rsidRPr="00714F63">
        <w:rPr>
          <w:rFonts w:ascii="Times New Roman" w:hAnsi="Times New Roman" w:cs="Times New Roman"/>
          <w:iCs/>
          <w:lang w:eastAsia="en-US"/>
        </w:rPr>
        <w:t>ão</w:t>
      </w:r>
      <w:proofErr w:type="spellEnd"/>
      <w:r w:rsidRPr="00714F63">
        <w:rPr>
          <w:rFonts w:ascii="Times New Roman" w:hAnsi="Times New Roman" w:cs="Times New Roman"/>
          <w:iCs/>
          <w:lang w:eastAsia="en-US"/>
        </w:rPr>
        <w:t>), obrigatoriamente, o(s) definitivo(s).</w:t>
      </w:r>
    </w:p>
    <w:p w14:paraId="267E61C9" w14:textId="77777777" w:rsidR="00A078FD" w:rsidRPr="00714F63" w:rsidRDefault="00A078FD" w:rsidP="00A078FD">
      <w:pPr>
        <w:pStyle w:val="PargrafodaLista"/>
        <w:numPr>
          <w:ilvl w:val="1"/>
          <w:numId w:val="11"/>
        </w:numPr>
        <w:spacing w:before="120" w:after="120" w:line="276" w:lineRule="auto"/>
        <w:jc w:val="both"/>
        <w:rPr>
          <w:rFonts w:ascii="Times New Roman" w:hAnsi="Times New Roman" w:cs="Times New Roman"/>
          <w:iCs/>
          <w:lang w:eastAsia="en-US"/>
        </w:rPr>
      </w:pPr>
      <w:r w:rsidRPr="00714F63">
        <w:rPr>
          <w:rFonts w:ascii="Times New Roman" w:hAnsi="Times New Roman" w:cs="Times New Roman"/>
          <w:iCs/>
          <w:lang w:eastAsia="en-US"/>
        </w:rPr>
        <w:t>Caso o(s) índice(s) estabelecido(s) para reajustamento venha(m) a ser extinto(s) ou de qualquer forma não possa(m) mais ser utilizado(s), será(</w:t>
      </w:r>
      <w:proofErr w:type="spellStart"/>
      <w:r w:rsidRPr="00714F63">
        <w:rPr>
          <w:rFonts w:ascii="Times New Roman" w:hAnsi="Times New Roman" w:cs="Times New Roman"/>
          <w:iCs/>
          <w:lang w:eastAsia="en-US"/>
        </w:rPr>
        <w:t>ão</w:t>
      </w:r>
      <w:proofErr w:type="spellEnd"/>
      <w:r w:rsidRPr="00714F63">
        <w:rPr>
          <w:rFonts w:ascii="Times New Roman" w:hAnsi="Times New Roman" w:cs="Times New Roman"/>
          <w:iCs/>
          <w:lang w:eastAsia="en-US"/>
        </w:rPr>
        <w:t>) adotado(s), em substituição, o(s) que vier(em) a ser determinado(s) pela legislação então em vigor.</w:t>
      </w:r>
    </w:p>
    <w:p w14:paraId="597A1B68" w14:textId="77777777" w:rsidR="00A078FD" w:rsidRPr="00714F63" w:rsidRDefault="00A078FD" w:rsidP="00A078FD">
      <w:pPr>
        <w:pStyle w:val="PargrafodaLista"/>
        <w:numPr>
          <w:ilvl w:val="1"/>
          <w:numId w:val="11"/>
        </w:numPr>
        <w:spacing w:before="120" w:after="120" w:line="276" w:lineRule="auto"/>
        <w:jc w:val="both"/>
        <w:rPr>
          <w:rFonts w:ascii="Times New Roman" w:hAnsi="Times New Roman" w:cs="Times New Roman"/>
          <w:iCs/>
          <w:lang w:eastAsia="en-US"/>
        </w:rPr>
      </w:pPr>
      <w:r w:rsidRPr="00714F63">
        <w:rPr>
          <w:rFonts w:ascii="Times New Roman" w:hAnsi="Times New Roman" w:cs="Times New Roman"/>
          <w:iCs/>
          <w:lang w:eastAsia="en-US"/>
        </w:rPr>
        <w:t xml:space="preserve">Na ausência de previsão legal quanto ao índice substituto, as partes elegerão novo índice oficial, para reajustamento do preço do valor remanescente, por meio de termo aditivo. </w:t>
      </w:r>
    </w:p>
    <w:p w14:paraId="3C7A583F" w14:textId="77777777" w:rsidR="00A078FD" w:rsidRPr="00714F63" w:rsidRDefault="00A078FD" w:rsidP="00A078FD">
      <w:pPr>
        <w:pStyle w:val="PargrafodaLista"/>
        <w:numPr>
          <w:ilvl w:val="1"/>
          <w:numId w:val="11"/>
        </w:numPr>
        <w:spacing w:before="120" w:after="120" w:line="276" w:lineRule="auto"/>
        <w:jc w:val="both"/>
        <w:rPr>
          <w:rFonts w:ascii="Times New Roman" w:hAnsi="Times New Roman" w:cs="Times New Roman"/>
          <w:iCs/>
          <w:lang w:eastAsia="en-US"/>
        </w:rPr>
      </w:pPr>
      <w:r w:rsidRPr="00714F63">
        <w:rPr>
          <w:rFonts w:ascii="Times New Roman" w:hAnsi="Times New Roman" w:cs="Times New Roman"/>
          <w:iCs/>
          <w:lang w:eastAsia="en-US"/>
        </w:rPr>
        <w:t>O reajuste será realizado por apostilamento.</w:t>
      </w:r>
    </w:p>
    <w:p w14:paraId="3C983F34" w14:textId="77777777" w:rsidR="00A078FD" w:rsidRPr="00FC6E84" w:rsidRDefault="00A078FD" w:rsidP="00A078FD">
      <w:pPr>
        <w:pStyle w:val="Nivel01"/>
        <w:rPr>
          <w:rFonts w:ascii="Times New Roman" w:hAnsi="Times New Roman"/>
          <w:sz w:val="24"/>
          <w:szCs w:val="24"/>
        </w:rPr>
      </w:pPr>
      <w:r>
        <w:rPr>
          <w:rFonts w:ascii="Times New Roman" w:hAnsi="Times New Roman"/>
          <w:sz w:val="24"/>
          <w:szCs w:val="24"/>
        </w:rPr>
        <w:t>NEGOCIAÇÕES DOS PREÇOS REGISTRADOS</w:t>
      </w:r>
    </w:p>
    <w:p w14:paraId="37BD9152" w14:textId="77777777" w:rsidR="00A078FD" w:rsidRPr="00714F63" w:rsidRDefault="00A078FD" w:rsidP="00A078FD">
      <w:pPr>
        <w:pStyle w:val="PargrafodaLista"/>
        <w:numPr>
          <w:ilvl w:val="1"/>
          <w:numId w:val="12"/>
        </w:numPr>
        <w:spacing w:before="120" w:after="120" w:line="276" w:lineRule="auto"/>
        <w:jc w:val="both"/>
        <w:rPr>
          <w:rFonts w:ascii="Times New Roman" w:hAnsi="Times New Roman" w:cs="Times New Roman"/>
          <w:iCs/>
          <w:lang w:eastAsia="en-US"/>
        </w:rPr>
      </w:pPr>
      <w:r w:rsidRPr="00714F63">
        <w:rPr>
          <w:rFonts w:ascii="Times New Roman" w:hAnsi="Times New Roman" w:cs="Times New Roman"/>
          <w:iCs/>
          <w:lang w:eastAsia="en-US"/>
        </w:rPr>
        <w:t>Na hipótese de o preço registrado tornar-se superior ao preço praticado no mercado por motivo superveniente, o órgão ou entidade gerenciadora convocará o fornecedor para negociar a redução do preço registrado.</w:t>
      </w:r>
    </w:p>
    <w:p w14:paraId="7E7CD20C" w14:textId="77777777" w:rsidR="00A078FD" w:rsidRPr="00040F54" w:rsidRDefault="00A078FD" w:rsidP="00A078FD">
      <w:pPr>
        <w:pStyle w:val="PargrafodaLista"/>
        <w:numPr>
          <w:ilvl w:val="2"/>
          <w:numId w:val="12"/>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Caso não aceite reduzir seu preço aos valores praticados pelo mercado, o fornecedor será liberado do compromisso assumido quanto ao item registrado, sem aplicação de penalidades administrativas.</w:t>
      </w:r>
    </w:p>
    <w:p w14:paraId="15931FB5" w14:textId="77777777" w:rsidR="00A078FD" w:rsidRPr="00040F54" w:rsidRDefault="00A078FD" w:rsidP="00A078FD">
      <w:pPr>
        <w:pStyle w:val="PargrafodaLista"/>
        <w:numPr>
          <w:ilvl w:val="2"/>
          <w:numId w:val="12"/>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8341448" w14:textId="77777777" w:rsidR="00A078FD" w:rsidRPr="00040F54" w:rsidRDefault="00A078FD" w:rsidP="00A078FD">
      <w:pPr>
        <w:pStyle w:val="PargrafodaLista"/>
        <w:numPr>
          <w:ilvl w:val="2"/>
          <w:numId w:val="12"/>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Se não obtiver êxito nas negociações, o órgão ou entidade gerenciadora procederá ao cancelamento da ata de registro de preços, adotando as medidas cabíveis para obtenção de contratação mais vantajosa.</w:t>
      </w:r>
      <w:bookmarkStart w:id="4" w:name="reducao_preco_mercado_negociacao_frustra"/>
      <w:bookmarkEnd w:id="4"/>
    </w:p>
    <w:p w14:paraId="10FAEA79" w14:textId="77777777" w:rsidR="00A078FD" w:rsidRPr="00040F54" w:rsidRDefault="00A078FD" w:rsidP="00A078FD">
      <w:pPr>
        <w:pStyle w:val="PargrafodaLista"/>
        <w:numPr>
          <w:ilvl w:val="2"/>
          <w:numId w:val="12"/>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501CF0B" w14:textId="77777777" w:rsidR="00A078FD" w:rsidRPr="00040F54" w:rsidRDefault="00A078FD" w:rsidP="00A078FD">
      <w:pPr>
        <w:pStyle w:val="PargrafodaLista"/>
        <w:numPr>
          <w:ilvl w:val="1"/>
          <w:numId w:val="12"/>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31709D7B" w14:textId="77777777" w:rsidR="00A078FD" w:rsidRPr="00040F54" w:rsidRDefault="00A078FD" w:rsidP="00A078FD">
      <w:pPr>
        <w:pStyle w:val="PargrafodaLista"/>
        <w:numPr>
          <w:ilvl w:val="2"/>
          <w:numId w:val="12"/>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 xml:space="preserve">Neste caso, o fornecedor encaminhará, juntamente com o pedido de alteração, a documentação comprobatória ou </w:t>
      </w:r>
      <w:proofErr w:type="spellStart"/>
      <w:r w:rsidRPr="00040F54">
        <w:rPr>
          <w:rFonts w:ascii="Times New Roman" w:hAnsi="Times New Roman" w:cs="Times New Roman"/>
          <w:iCs/>
          <w:lang w:eastAsia="en-US"/>
        </w:rPr>
        <w:t>a</w:t>
      </w:r>
      <w:proofErr w:type="spellEnd"/>
      <w:r w:rsidRPr="00040F54">
        <w:rPr>
          <w:rFonts w:ascii="Times New Roman" w:hAnsi="Times New Roman" w:cs="Times New Roman"/>
          <w:iCs/>
          <w:lang w:eastAsia="en-US"/>
        </w:rPr>
        <w:t xml:space="preserve"> planilha de custos que demonstre a inviabilidade do preço registrado em relação às condições inicialmente pactuadas.</w:t>
      </w:r>
      <w:bookmarkStart w:id="6" w:name="prova_preco_mercado_maior"/>
      <w:bookmarkEnd w:id="6"/>
    </w:p>
    <w:p w14:paraId="48565246" w14:textId="77777777" w:rsidR="00A078FD" w:rsidRPr="00040F54" w:rsidRDefault="00A078FD" w:rsidP="00A078FD">
      <w:pPr>
        <w:pStyle w:val="PargrafodaLista"/>
        <w:numPr>
          <w:ilvl w:val="2"/>
          <w:numId w:val="12"/>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nº 14.133, de 2021, e na legislação aplicável.</w:t>
      </w:r>
      <w:bookmarkStart w:id="7" w:name="nao_comprovacao_majoracao_mercado"/>
      <w:bookmarkEnd w:id="7"/>
    </w:p>
    <w:p w14:paraId="329F120F" w14:textId="77777777" w:rsidR="00A078FD" w:rsidRPr="00040F54" w:rsidRDefault="00A078FD" w:rsidP="00A078FD">
      <w:pPr>
        <w:pStyle w:val="PargrafodaLista"/>
        <w:numPr>
          <w:ilvl w:val="2"/>
          <w:numId w:val="12"/>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Na hipótese de cancelamento do registro do fornecedor, nos termos do item anterior, o gerenciador convocará os fornecedores do cadastro de reserva, na ordem de classificação, para verificar se aceitam manter seus preços registrados.</w:t>
      </w:r>
    </w:p>
    <w:p w14:paraId="1B849FFE" w14:textId="77777777" w:rsidR="00A078FD" w:rsidRPr="00040F54" w:rsidRDefault="00A078FD" w:rsidP="00A078FD">
      <w:pPr>
        <w:pStyle w:val="PargrafodaLista"/>
        <w:numPr>
          <w:ilvl w:val="2"/>
          <w:numId w:val="12"/>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Se não obtiver êxito nas negociações, o órgão ou entidade gerenciadora procederá ao cancelamento da ata de registro de preços, e adotará as medidas cabíveis para a obtenção da contratação mais vantajosa.</w:t>
      </w:r>
      <w:bookmarkStart w:id="8" w:name="majora_preco_mercado_negociacao_frustra"/>
      <w:bookmarkEnd w:id="8"/>
    </w:p>
    <w:p w14:paraId="49FAA53F" w14:textId="77777777" w:rsidR="00A078FD" w:rsidRPr="00040F54" w:rsidRDefault="00A078FD" w:rsidP="00A078FD">
      <w:pPr>
        <w:pStyle w:val="PargrafodaLista"/>
        <w:numPr>
          <w:ilvl w:val="2"/>
          <w:numId w:val="12"/>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Na hipótese de comprovação da majoração do preço de mercado que inviabilize o preço registrado, o órgão ou entidade gerenciadora atualizará o preço registrado, de acordo com a realidade dos valores praticados pelo mercado.</w:t>
      </w:r>
    </w:p>
    <w:p w14:paraId="2FA230CA" w14:textId="77777777" w:rsidR="00A078FD" w:rsidRPr="00040F54" w:rsidRDefault="00A078FD" w:rsidP="00A078FD">
      <w:pPr>
        <w:pStyle w:val="PargrafodaLista"/>
        <w:numPr>
          <w:ilvl w:val="2"/>
          <w:numId w:val="12"/>
        </w:numPr>
        <w:spacing w:before="120" w:after="120" w:line="276" w:lineRule="auto"/>
        <w:jc w:val="both"/>
        <w:rPr>
          <w:rFonts w:ascii="Times New Roman" w:hAnsi="Times New Roman" w:cs="Times New Roman"/>
          <w:iCs/>
          <w:lang w:eastAsia="en-US"/>
        </w:rPr>
      </w:pPr>
      <w:r w:rsidRPr="00040F54">
        <w:rPr>
          <w:rFonts w:ascii="Times New Roman" w:hAnsi="Times New Roman" w:cs="Times New Roman"/>
          <w:iCs/>
          <w:lang w:eastAsia="en-US"/>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C36731F" w14:textId="77777777" w:rsidR="00A078FD" w:rsidRPr="00FC6E84" w:rsidRDefault="00A078FD" w:rsidP="00A078FD">
      <w:pPr>
        <w:pStyle w:val="Nivel01"/>
        <w:rPr>
          <w:rFonts w:ascii="Times New Roman" w:hAnsi="Times New Roman"/>
          <w:b w:val="0"/>
          <w:iCs/>
          <w:sz w:val="24"/>
          <w:szCs w:val="24"/>
        </w:rPr>
      </w:pPr>
      <w:r w:rsidRPr="00FC6E84">
        <w:rPr>
          <w:rFonts w:ascii="Times New Roman" w:hAnsi="Times New Roman"/>
          <w:iCs/>
          <w:sz w:val="24"/>
          <w:szCs w:val="24"/>
        </w:rPr>
        <w:t>C</w:t>
      </w:r>
      <w:r>
        <w:rPr>
          <w:rFonts w:ascii="Times New Roman" w:hAnsi="Times New Roman"/>
          <w:iCs/>
          <w:sz w:val="24"/>
          <w:szCs w:val="24"/>
        </w:rPr>
        <w:t>ANCELAMENTO DO REGISTRO DO LICITANTE VENCEDOR E DOS PREÇOS REGISTRADOS</w:t>
      </w:r>
    </w:p>
    <w:p w14:paraId="4FEB5FE0" w14:textId="77777777" w:rsidR="00A078FD" w:rsidRPr="008543F1" w:rsidRDefault="00A078FD" w:rsidP="00A078FD">
      <w:pPr>
        <w:pStyle w:val="PargrafodaLista"/>
        <w:numPr>
          <w:ilvl w:val="1"/>
          <w:numId w:val="13"/>
        </w:numPr>
        <w:spacing w:before="120" w:after="120" w:line="276" w:lineRule="auto"/>
        <w:jc w:val="both"/>
        <w:rPr>
          <w:rFonts w:ascii="Times New Roman" w:hAnsi="Times New Roman" w:cs="Times New Roman"/>
          <w:iCs/>
          <w:lang w:eastAsia="en-US"/>
        </w:rPr>
      </w:pPr>
      <w:r w:rsidRPr="008543F1">
        <w:rPr>
          <w:rFonts w:ascii="Times New Roman" w:hAnsi="Times New Roman" w:cs="Times New Roman"/>
          <w:iCs/>
          <w:lang w:eastAsia="en-US"/>
        </w:rPr>
        <w:t>O registro do fornecedor será cancelado pelo gerenciador, quando o fornecedor:</w:t>
      </w:r>
      <w:bookmarkStart w:id="9" w:name="cancelamento_do_fornecedor"/>
      <w:bookmarkEnd w:id="9"/>
    </w:p>
    <w:p w14:paraId="13C9F8B5" w14:textId="77777777" w:rsidR="00A078FD" w:rsidRPr="008543F1" w:rsidRDefault="00A078FD" w:rsidP="00A078FD">
      <w:pPr>
        <w:pStyle w:val="PargrafodaLista"/>
        <w:numPr>
          <w:ilvl w:val="2"/>
          <w:numId w:val="13"/>
        </w:numPr>
        <w:spacing w:before="120" w:after="120" w:line="276" w:lineRule="auto"/>
        <w:jc w:val="both"/>
        <w:rPr>
          <w:rFonts w:ascii="Times New Roman" w:hAnsi="Times New Roman" w:cs="Times New Roman"/>
          <w:iCs/>
          <w:lang w:eastAsia="en-US"/>
        </w:rPr>
      </w:pPr>
      <w:r w:rsidRPr="008543F1">
        <w:rPr>
          <w:rFonts w:ascii="Times New Roman" w:hAnsi="Times New Roman" w:cs="Times New Roman"/>
          <w:iCs/>
          <w:lang w:eastAsia="en-US"/>
        </w:rPr>
        <w:t>Descumprir as condições da ata de registro de preços, sem motivo justificado;</w:t>
      </w:r>
    </w:p>
    <w:p w14:paraId="4656F38C" w14:textId="77777777" w:rsidR="00A078FD" w:rsidRPr="00FC1AE3" w:rsidRDefault="00A078FD" w:rsidP="00A078FD">
      <w:pPr>
        <w:pStyle w:val="PargrafodaLista"/>
        <w:numPr>
          <w:ilvl w:val="2"/>
          <w:numId w:val="13"/>
        </w:numPr>
        <w:spacing w:before="120" w:after="120" w:line="276" w:lineRule="auto"/>
        <w:jc w:val="both"/>
        <w:rPr>
          <w:rFonts w:ascii="Times New Roman" w:hAnsi="Times New Roman" w:cs="Times New Roman"/>
          <w:iCs/>
          <w:lang w:eastAsia="en-US"/>
        </w:rPr>
      </w:pPr>
      <w:r w:rsidRPr="00FC1AE3">
        <w:rPr>
          <w:rFonts w:ascii="Times New Roman" w:hAnsi="Times New Roman" w:cs="Times New Roman"/>
          <w:iCs/>
          <w:lang w:eastAsia="en-US"/>
        </w:rPr>
        <w:t>Não retirar a nota de empenho, ou instrumento equivalente, no prazo estabelecido pela Administração sem justificativa razoável;</w:t>
      </w:r>
    </w:p>
    <w:p w14:paraId="10CA19C1" w14:textId="77777777" w:rsidR="00A078FD" w:rsidRPr="00FC1AE3" w:rsidRDefault="00A078FD" w:rsidP="00A078FD">
      <w:pPr>
        <w:pStyle w:val="PargrafodaLista"/>
        <w:numPr>
          <w:ilvl w:val="2"/>
          <w:numId w:val="13"/>
        </w:numPr>
        <w:spacing w:before="120" w:after="120" w:line="276" w:lineRule="auto"/>
        <w:jc w:val="both"/>
        <w:rPr>
          <w:rFonts w:ascii="Times New Roman" w:hAnsi="Times New Roman" w:cs="Times New Roman"/>
          <w:iCs/>
          <w:lang w:eastAsia="en-US"/>
        </w:rPr>
      </w:pPr>
      <w:r w:rsidRPr="00FC1AE3">
        <w:rPr>
          <w:rFonts w:ascii="Times New Roman" w:hAnsi="Times New Roman" w:cs="Times New Roman"/>
          <w:iCs/>
          <w:lang w:eastAsia="en-US"/>
        </w:rPr>
        <w:t xml:space="preserve">Não aceitar manter seu preço registrado, na hipótese prevista no artigo </w:t>
      </w:r>
      <w:r>
        <w:rPr>
          <w:rFonts w:ascii="Times New Roman" w:hAnsi="Times New Roman" w:cs="Times New Roman"/>
          <w:iCs/>
          <w:lang w:eastAsia="en-US"/>
        </w:rPr>
        <w:t>79</w:t>
      </w:r>
      <w:r w:rsidRPr="00FC1AE3">
        <w:rPr>
          <w:rFonts w:ascii="Times New Roman" w:hAnsi="Times New Roman" w:cs="Times New Roman"/>
          <w:iCs/>
          <w:lang w:eastAsia="en-US"/>
        </w:rPr>
        <w:t xml:space="preserve">, § </w:t>
      </w:r>
      <w:r>
        <w:rPr>
          <w:rFonts w:ascii="Times New Roman" w:hAnsi="Times New Roman" w:cs="Times New Roman"/>
          <w:iCs/>
          <w:lang w:eastAsia="en-US"/>
        </w:rPr>
        <w:t>3</w:t>
      </w:r>
      <w:r w:rsidRPr="00FC1AE3">
        <w:rPr>
          <w:rFonts w:ascii="Times New Roman" w:hAnsi="Times New Roman" w:cs="Times New Roman"/>
          <w:iCs/>
          <w:lang w:eastAsia="en-US"/>
        </w:rPr>
        <w:t xml:space="preserve">º, do Decreto </w:t>
      </w:r>
      <w:r>
        <w:rPr>
          <w:rFonts w:ascii="Times New Roman" w:hAnsi="Times New Roman" w:cs="Times New Roman"/>
          <w:iCs/>
          <w:lang w:eastAsia="en-US"/>
        </w:rPr>
        <w:t xml:space="preserve">Municipal </w:t>
      </w:r>
      <w:r w:rsidRPr="00FC1AE3">
        <w:rPr>
          <w:rFonts w:ascii="Times New Roman" w:hAnsi="Times New Roman" w:cs="Times New Roman"/>
          <w:iCs/>
          <w:lang w:eastAsia="en-US"/>
        </w:rPr>
        <w:t xml:space="preserve">nº </w:t>
      </w:r>
      <w:r>
        <w:rPr>
          <w:rFonts w:ascii="Times New Roman" w:hAnsi="Times New Roman" w:cs="Times New Roman"/>
          <w:iCs/>
          <w:lang w:eastAsia="en-US"/>
        </w:rPr>
        <w:t>5.983</w:t>
      </w:r>
      <w:r w:rsidRPr="00FC1AE3">
        <w:rPr>
          <w:rFonts w:ascii="Times New Roman" w:hAnsi="Times New Roman" w:cs="Times New Roman"/>
          <w:iCs/>
          <w:lang w:eastAsia="en-US"/>
        </w:rPr>
        <w:t>, de 2023; ou</w:t>
      </w:r>
    </w:p>
    <w:p w14:paraId="344AB710" w14:textId="77777777" w:rsidR="00A078FD" w:rsidRPr="00FC1AE3" w:rsidRDefault="00A078FD" w:rsidP="00A078FD">
      <w:pPr>
        <w:pStyle w:val="PargrafodaLista"/>
        <w:numPr>
          <w:ilvl w:val="2"/>
          <w:numId w:val="13"/>
        </w:numPr>
        <w:spacing w:before="120" w:after="120" w:line="276" w:lineRule="auto"/>
        <w:jc w:val="both"/>
        <w:rPr>
          <w:rFonts w:ascii="Times New Roman" w:hAnsi="Times New Roman" w:cs="Times New Roman"/>
          <w:iCs/>
          <w:lang w:eastAsia="en-US"/>
        </w:rPr>
      </w:pPr>
      <w:r w:rsidRPr="00FC1AE3">
        <w:rPr>
          <w:rFonts w:ascii="Times New Roman" w:hAnsi="Times New Roman" w:cs="Times New Roman"/>
          <w:iCs/>
          <w:lang w:eastAsia="en-US"/>
        </w:rPr>
        <w:t xml:space="preserve"> Sofrer sanção prevista nos incisos III ou IV do caput do art. 156 da Lei nº 14.133, de 2021.</w:t>
      </w:r>
    </w:p>
    <w:p w14:paraId="315DB243" w14:textId="77777777" w:rsidR="00A078FD" w:rsidRPr="00FC1AE3" w:rsidRDefault="00A078FD" w:rsidP="00A078FD">
      <w:pPr>
        <w:pStyle w:val="PargrafodaLista"/>
        <w:numPr>
          <w:ilvl w:val="2"/>
          <w:numId w:val="13"/>
        </w:numPr>
        <w:spacing w:before="120" w:after="120" w:line="276" w:lineRule="auto"/>
        <w:jc w:val="both"/>
        <w:rPr>
          <w:rFonts w:ascii="Times New Roman" w:hAnsi="Times New Roman" w:cs="Times New Roman"/>
          <w:iCs/>
          <w:lang w:eastAsia="en-US"/>
        </w:rPr>
      </w:pPr>
      <w:r w:rsidRPr="00FC1AE3">
        <w:rPr>
          <w:rFonts w:ascii="Times New Roman" w:hAnsi="Times New Roman" w:cs="Times New Roman"/>
          <w:iCs/>
          <w:lang w:eastAsia="en-US"/>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8C78D2" w14:textId="77777777" w:rsidR="00A078FD" w:rsidRPr="00FC1AE3" w:rsidRDefault="00A078FD" w:rsidP="00A078FD">
      <w:pPr>
        <w:pStyle w:val="PargrafodaLista"/>
        <w:numPr>
          <w:ilvl w:val="1"/>
          <w:numId w:val="13"/>
        </w:numPr>
        <w:spacing w:before="120" w:after="120" w:line="276" w:lineRule="auto"/>
        <w:jc w:val="both"/>
        <w:rPr>
          <w:rFonts w:ascii="Times New Roman" w:hAnsi="Times New Roman" w:cs="Times New Roman"/>
          <w:iCs/>
          <w:lang w:eastAsia="en-US"/>
        </w:rPr>
      </w:pPr>
      <w:r w:rsidRPr="00FC1AE3">
        <w:rPr>
          <w:rFonts w:ascii="Times New Roman" w:hAnsi="Times New Roman" w:cs="Times New Roman"/>
          <w:iCs/>
          <w:lang w:eastAsia="en-US"/>
        </w:rPr>
        <w:t xml:space="preserve"> O cancelamento de registros será formalizado por despacho do órgão ou da entidade gerenciadora, garantidos os princípios do contraditório e da ampla defesa.</w:t>
      </w:r>
    </w:p>
    <w:p w14:paraId="1204113E" w14:textId="77777777" w:rsidR="00A078FD" w:rsidRPr="00FC1AE3" w:rsidRDefault="00A078FD" w:rsidP="00A078FD">
      <w:pPr>
        <w:pStyle w:val="PargrafodaLista"/>
        <w:numPr>
          <w:ilvl w:val="1"/>
          <w:numId w:val="13"/>
        </w:numPr>
        <w:spacing w:before="120" w:after="120" w:line="276" w:lineRule="auto"/>
        <w:jc w:val="both"/>
        <w:rPr>
          <w:rFonts w:ascii="Times New Roman" w:hAnsi="Times New Roman" w:cs="Times New Roman"/>
          <w:iCs/>
          <w:lang w:eastAsia="en-US"/>
        </w:rPr>
      </w:pPr>
      <w:r w:rsidRPr="00FC1AE3">
        <w:rPr>
          <w:rFonts w:ascii="Times New Roman" w:hAnsi="Times New Roman" w:cs="Times New Roman"/>
          <w:iCs/>
          <w:lang w:eastAsia="en-US"/>
        </w:rPr>
        <w:t>Na hipótese de cancelamento do registro do fornecedor, o órgão ou a entidade gerenciadora poderá convocar os licitantes que compõem o cadastro de reserva, observada a ordem de classificação.</w:t>
      </w:r>
    </w:p>
    <w:p w14:paraId="4116423A" w14:textId="77777777" w:rsidR="00A078FD" w:rsidRPr="00FC1AE3" w:rsidRDefault="00A078FD" w:rsidP="00A078FD">
      <w:pPr>
        <w:pStyle w:val="PargrafodaLista"/>
        <w:numPr>
          <w:ilvl w:val="1"/>
          <w:numId w:val="13"/>
        </w:numPr>
        <w:spacing w:before="120" w:after="120" w:line="276" w:lineRule="auto"/>
        <w:jc w:val="both"/>
        <w:rPr>
          <w:rFonts w:ascii="Times New Roman" w:hAnsi="Times New Roman" w:cs="Times New Roman"/>
          <w:iCs/>
          <w:lang w:eastAsia="en-US"/>
        </w:rPr>
      </w:pPr>
      <w:r w:rsidRPr="00FC1AE3">
        <w:rPr>
          <w:rFonts w:ascii="Times New Roman" w:hAnsi="Times New Roman" w:cs="Times New Roman"/>
          <w:iCs/>
          <w:lang w:eastAsia="en-US"/>
        </w:rPr>
        <w:t>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FC1AE3">
        <w:rPr>
          <w:rFonts w:ascii="Times New Roman" w:hAnsi="Times New Roman" w:cs="Times New Roman"/>
          <w:iCs/>
          <w:lang w:eastAsia="en-US"/>
        </w:rPr>
        <w:t xml:space="preserve"> </w:t>
      </w:r>
    </w:p>
    <w:p w14:paraId="0DF78896" w14:textId="77777777" w:rsidR="00A078FD" w:rsidRPr="00FC1AE3" w:rsidRDefault="00A078FD" w:rsidP="00A078FD">
      <w:pPr>
        <w:pStyle w:val="PargrafodaLista"/>
        <w:numPr>
          <w:ilvl w:val="2"/>
          <w:numId w:val="13"/>
        </w:numPr>
        <w:spacing w:before="120" w:after="120" w:line="276" w:lineRule="auto"/>
        <w:jc w:val="both"/>
        <w:rPr>
          <w:rFonts w:ascii="Times New Roman" w:hAnsi="Times New Roman" w:cs="Times New Roman"/>
          <w:iCs/>
          <w:lang w:eastAsia="en-US"/>
        </w:rPr>
      </w:pPr>
      <w:r w:rsidRPr="00FC1AE3">
        <w:rPr>
          <w:rFonts w:ascii="Times New Roman" w:hAnsi="Times New Roman" w:cs="Times New Roman"/>
          <w:iCs/>
          <w:lang w:eastAsia="en-US"/>
        </w:rPr>
        <w:t>Por razão de interesse público;</w:t>
      </w:r>
    </w:p>
    <w:p w14:paraId="6C3F89FA" w14:textId="77777777" w:rsidR="00A078FD" w:rsidRPr="00FC1AE3" w:rsidRDefault="00A078FD" w:rsidP="00A078FD">
      <w:pPr>
        <w:pStyle w:val="PargrafodaLista"/>
        <w:numPr>
          <w:ilvl w:val="2"/>
          <w:numId w:val="13"/>
        </w:numPr>
        <w:spacing w:before="120" w:after="120" w:line="276" w:lineRule="auto"/>
        <w:jc w:val="both"/>
        <w:rPr>
          <w:rFonts w:ascii="Times New Roman" w:hAnsi="Times New Roman" w:cs="Times New Roman"/>
          <w:iCs/>
          <w:lang w:eastAsia="en-US"/>
        </w:rPr>
      </w:pPr>
      <w:r w:rsidRPr="00FC1AE3">
        <w:rPr>
          <w:rFonts w:ascii="Times New Roman" w:hAnsi="Times New Roman" w:cs="Times New Roman"/>
          <w:iCs/>
          <w:lang w:eastAsia="en-US"/>
        </w:rPr>
        <w:t>A pedido do fornecedor, decorrente de caso fortuito ou força maior; ou</w:t>
      </w:r>
    </w:p>
    <w:p w14:paraId="5C9D3175" w14:textId="77777777" w:rsidR="00A078FD" w:rsidRDefault="00A078FD" w:rsidP="00A078FD">
      <w:pPr>
        <w:pStyle w:val="PargrafodaLista"/>
        <w:numPr>
          <w:ilvl w:val="2"/>
          <w:numId w:val="13"/>
        </w:numPr>
        <w:spacing w:before="120" w:after="120" w:line="276" w:lineRule="auto"/>
        <w:jc w:val="both"/>
        <w:rPr>
          <w:rFonts w:ascii="Times New Roman" w:hAnsi="Times New Roman" w:cs="Times New Roman"/>
          <w:iCs/>
          <w:lang w:eastAsia="en-US"/>
        </w:rPr>
      </w:pPr>
      <w:r w:rsidRPr="00FC1AE3">
        <w:rPr>
          <w:rFonts w:ascii="Times New Roman" w:hAnsi="Times New Roman" w:cs="Times New Roman"/>
          <w:iCs/>
          <w:lang w:eastAsia="en-US"/>
        </w:rPr>
        <w:t xml:space="preserve">Se não houver êxito nas negociações, nas hipóteses em que o preço de mercado tornar-se superior ou inferior ao preço registrado, nos termos do artigos </w:t>
      </w:r>
      <w:r>
        <w:rPr>
          <w:rFonts w:ascii="Times New Roman" w:hAnsi="Times New Roman" w:cs="Times New Roman"/>
          <w:iCs/>
          <w:lang w:eastAsia="en-US"/>
        </w:rPr>
        <w:t>79</w:t>
      </w:r>
      <w:r w:rsidRPr="00FC1AE3">
        <w:rPr>
          <w:rFonts w:ascii="Times New Roman" w:hAnsi="Times New Roman" w:cs="Times New Roman"/>
          <w:iCs/>
          <w:lang w:eastAsia="en-US"/>
        </w:rPr>
        <w:t xml:space="preserve">, § </w:t>
      </w:r>
      <w:r>
        <w:rPr>
          <w:rFonts w:ascii="Times New Roman" w:hAnsi="Times New Roman" w:cs="Times New Roman"/>
          <w:iCs/>
          <w:lang w:eastAsia="en-US"/>
        </w:rPr>
        <w:t>3</w:t>
      </w:r>
      <w:r w:rsidRPr="00FC1AE3">
        <w:rPr>
          <w:rFonts w:ascii="Times New Roman" w:hAnsi="Times New Roman" w:cs="Times New Roman"/>
          <w:iCs/>
          <w:lang w:eastAsia="en-US"/>
        </w:rPr>
        <w:t xml:space="preserve">º, do Decreto </w:t>
      </w:r>
      <w:r>
        <w:rPr>
          <w:rFonts w:ascii="Times New Roman" w:hAnsi="Times New Roman" w:cs="Times New Roman"/>
          <w:iCs/>
          <w:lang w:eastAsia="en-US"/>
        </w:rPr>
        <w:t xml:space="preserve">Municipal </w:t>
      </w:r>
      <w:r w:rsidRPr="00FC1AE3">
        <w:rPr>
          <w:rFonts w:ascii="Times New Roman" w:hAnsi="Times New Roman" w:cs="Times New Roman"/>
          <w:iCs/>
          <w:lang w:eastAsia="en-US"/>
        </w:rPr>
        <w:t xml:space="preserve">nº </w:t>
      </w:r>
      <w:r>
        <w:rPr>
          <w:rFonts w:ascii="Times New Roman" w:hAnsi="Times New Roman" w:cs="Times New Roman"/>
          <w:iCs/>
          <w:lang w:eastAsia="en-US"/>
        </w:rPr>
        <w:t>5.983</w:t>
      </w:r>
      <w:r w:rsidRPr="00FC1AE3">
        <w:rPr>
          <w:rFonts w:ascii="Times New Roman" w:hAnsi="Times New Roman" w:cs="Times New Roman"/>
          <w:iCs/>
          <w:lang w:eastAsia="en-US"/>
        </w:rPr>
        <w:t xml:space="preserve">, de 2023. </w:t>
      </w:r>
    </w:p>
    <w:p w14:paraId="157F363D" w14:textId="77777777" w:rsidR="00A078FD" w:rsidRPr="00FC1AE3" w:rsidRDefault="00A078FD" w:rsidP="00A078FD">
      <w:pPr>
        <w:pStyle w:val="Nivel01"/>
        <w:spacing w:before="0" w:after="240"/>
        <w:rPr>
          <w:rFonts w:ascii="Times New Roman" w:hAnsi="Times New Roman"/>
          <w:iCs/>
          <w:sz w:val="24"/>
          <w:szCs w:val="24"/>
        </w:rPr>
      </w:pPr>
      <w:r w:rsidRPr="00FC1AE3">
        <w:rPr>
          <w:rFonts w:ascii="Times New Roman" w:hAnsi="Times New Roman"/>
          <w:iCs/>
          <w:sz w:val="24"/>
          <w:szCs w:val="24"/>
        </w:rPr>
        <w:t>DAS PENALIDADES</w:t>
      </w:r>
    </w:p>
    <w:p w14:paraId="4C5088BE" w14:textId="77777777" w:rsidR="00A078FD" w:rsidRPr="008543F1" w:rsidRDefault="00A078FD" w:rsidP="00A078FD">
      <w:pPr>
        <w:pStyle w:val="PargrafodaLista"/>
        <w:numPr>
          <w:ilvl w:val="1"/>
          <w:numId w:val="14"/>
        </w:numPr>
        <w:spacing w:after="120" w:line="276" w:lineRule="auto"/>
        <w:jc w:val="both"/>
        <w:rPr>
          <w:rFonts w:ascii="Times New Roman" w:hAnsi="Times New Roman" w:cs="Times New Roman"/>
          <w:iCs/>
          <w:lang w:eastAsia="en-US"/>
        </w:rPr>
      </w:pPr>
      <w:r w:rsidRPr="008543F1">
        <w:rPr>
          <w:rFonts w:ascii="Times New Roman" w:hAnsi="Times New Roman" w:cs="Times New Roman"/>
          <w:iCs/>
          <w:lang w:eastAsia="en-US"/>
        </w:rPr>
        <w:t>O descumprimento da Ata de Registro de Preços ensejará aplicação das penalidades estabelecidas no edital.</w:t>
      </w:r>
    </w:p>
    <w:p w14:paraId="489ABEE9" w14:textId="77777777" w:rsidR="00A078FD" w:rsidRPr="008543F1" w:rsidRDefault="00A078FD" w:rsidP="00A078FD">
      <w:pPr>
        <w:pStyle w:val="PargrafodaLista"/>
        <w:numPr>
          <w:ilvl w:val="2"/>
          <w:numId w:val="14"/>
        </w:numPr>
        <w:spacing w:after="120" w:line="276" w:lineRule="auto"/>
        <w:jc w:val="both"/>
        <w:rPr>
          <w:rFonts w:ascii="Times New Roman" w:hAnsi="Times New Roman" w:cs="Times New Roman"/>
          <w:iCs/>
          <w:lang w:eastAsia="en-US"/>
        </w:rPr>
      </w:pPr>
      <w:r w:rsidRPr="008543F1">
        <w:rPr>
          <w:rFonts w:ascii="Times New Roman" w:hAnsi="Times New Roman" w:cs="Times New Roman"/>
          <w:iCs/>
          <w:lang w:eastAsia="en-US"/>
        </w:rPr>
        <w:t xml:space="preserve">As sanções também se aplicam aos integrantes do cadastro de reserva no registro de preços que, convocados, não honrarem o compromisso assumido injustificadamente após terem assinado a ata. </w:t>
      </w:r>
    </w:p>
    <w:p w14:paraId="739ABAF8" w14:textId="77777777" w:rsidR="00A078FD" w:rsidRPr="008E6A40" w:rsidRDefault="00A078FD" w:rsidP="00A078FD">
      <w:pPr>
        <w:pStyle w:val="PargrafodaLista"/>
        <w:numPr>
          <w:ilvl w:val="1"/>
          <w:numId w:val="14"/>
        </w:numPr>
        <w:spacing w:after="120" w:line="276" w:lineRule="auto"/>
        <w:jc w:val="both"/>
        <w:rPr>
          <w:rFonts w:ascii="Times New Roman" w:hAnsi="Times New Roman" w:cs="Times New Roman"/>
          <w:iCs/>
          <w:lang w:eastAsia="en-US"/>
        </w:rPr>
      </w:pPr>
      <w:r w:rsidRPr="008E6A40">
        <w:rPr>
          <w:rFonts w:ascii="Times New Roman" w:hAnsi="Times New Roman" w:cs="Times New Roman"/>
          <w:iCs/>
          <w:lang w:eastAsia="en-US"/>
        </w:rPr>
        <w:t xml:space="preserve">É da competência do gerenciador a aplicação das penalidades decorrentes do descumprimento do pactuado nesta ata de registro de preço (art. </w:t>
      </w:r>
      <w:r>
        <w:rPr>
          <w:rFonts w:ascii="Times New Roman" w:hAnsi="Times New Roman" w:cs="Times New Roman"/>
          <w:iCs/>
          <w:lang w:eastAsia="en-US"/>
        </w:rPr>
        <w:t>59</w:t>
      </w:r>
      <w:r w:rsidRPr="008E6A40">
        <w:rPr>
          <w:rFonts w:ascii="Times New Roman" w:hAnsi="Times New Roman" w:cs="Times New Roman"/>
          <w:iCs/>
          <w:lang w:eastAsia="en-US"/>
        </w:rPr>
        <w:t xml:space="preserve">, inc. </w:t>
      </w:r>
      <w:r>
        <w:rPr>
          <w:rFonts w:ascii="Times New Roman" w:hAnsi="Times New Roman" w:cs="Times New Roman"/>
          <w:iCs/>
          <w:lang w:eastAsia="en-US"/>
        </w:rPr>
        <w:t>XI</w:t>
      </w:r>
      <w:r w:rsidRPr="008E6A40">
        <w:rPr>
          <w:rFonts w:ascii="Times New Roman" w:hAnsi="Times New Roman" w:cs="Times New Roman"/>
          <w:iCs/>
          <w:lang w:eastAsia="en-US"/>
        </w:rPr>
        <w:t>, do Decreto</w:t>
      </w:r>
      <w:r>
        <w:rPr>
          <w:rFonts w:ascii="Times New Roman" w:hAnsi="Times New Roman" w:cs="Times New Roman"/>
          <w:iCs/>
          <w:lang w:eastAsia="en-US"/>
        </w:rPr>
        <w:t xml:space="preserve"> Municipal</w:t>
      </w:r>
      <w:r w:rsidRPr="008E6A40">
        <w:rPr>
          <w:rFonts w:ascii="Times New Roman" w:hAnsi="Times New Roman" w:cs="Times New Roman"/>
          <w:iCs/>
          <w:lang w:eastAsia="en-US"/>
        </w:rPr>
        <w:t xml:space="preserve"> nº </w:t>
      </w:r>
      <w:r>
        <w:rPr>
          <w:rFonts w:ascii="Times New Roman" w:hAnsi="Times New Roman" w:cs="Times New Roman"/>
          <w:iCs/>
          <w:lang w:eastAsia="en-US"/>
        </w:rPr>
        <w:t>5</w:t>
      </w:r>
      <w:r w:rsidRPr="008E6A40">
        <w:rPr>
          <w:rFonts w:ascii="Times New Roman" w:hAnsi="Times New Roman" w:cs="Times New Roman"/>
          <w:iCs/>
          <w:lang w:eastAsia="en-US"/>
        </w:rPr>
        <w:t>.</w:t>
      </w:r>
      <w:r>
        <w:rPr>
          <w:rFonts w:ascii="Times New Roman" w:hAnsi="Times New Roman" w:cs="Times New Roman"/>
          <w:iCs/>
          <w:lang w:eastAsia="en-US"/>
        </w:rPr>
        <w:t>983</w:t>
      </w:r>
      <w:r w:rsidRPr="008E6A40">
        <w:rPr>
          <w:rFonts w:ascii="Times New Roman" w:hAnsi="Times New Roman" w:cs="Times New Roman"/>
          <w:iCs/>
          <w:lang w:eastAsia="en-US"/>
        </w:rPr>
        <w:t xml:space="preserve">, de 2023), exceto nas hipóteses em que o descumprimento disser respeito às contratações dos órgãos ou entidade participante, caso no qual caberá ao respectivo órgão participante a aplicação da penalidade (art. </w:t>
      </w:r>
      <w:r>
        <w:rPr>
          <w:rFonts w:ascii="Times New Roman" w:hAnsi="Times New Roman" w:cs="Times New Roman"/>
          <w:iCs/>
          <w:lang w:eastAsia="en-US"/>
        </w:rPr>
        <w:t>60</w:t>
      </w:r>
      <w:r w:rsidRPr="008E6A40">
        <w:rPr>
          <w:rFonts w:ascii="Times New Roman" w:hAnsi="Times New Roman" w:cs="Times New Roman"/>
          <w:iCs/>
          <w:lang w:eastAsia="en-US"/>
        </w:rPr>
        <w:t>º, inc. I</w:t>
      </w:r>
      <w:r>
        <w:rPr>
          <w:rFonts w:ascii="Times New Roman" w:hAnsi="Times New Roman" w:cs="Times New Roman"/>
          <w:iCs/>
          <w:lang w:eastAsia="en-US"/>
        </w:rPr>
        <w:t>V</w:t>
      </w:r>
      <w:r w:rsidRPr="008E6A40">
        <w:rPr>
          <w:rFonts w:ascii="Times New Roman" w:hAnsi="Times New Roman" w:cs="Times New Roman"/>
          <w:iCs/>
          <w:lang w:eastAsia="en-US"/>
        </w:rPr>
        <w:t>, do Decreto</w:t>
      </w:r>
      <w:r>
        <w:rPr>
          <w:rFonts w:ascii="Times New Roman" w:hAnsi="Times New Roman" w:cs="Times New Roman"/>
          <w:iCs/>
          <w:lang w:eastAsia="en-US"/>
        </w:rPr>
        <w:t xml:space="preserve"> Municipal</w:t>
      </w:r>
      <w:r w:rsidRPr="008E6A40">
        <w:rPr>
          <w:rFonts w:ascii="Times New Roman" w:hAnsi="Times New Roman" w:cs="Times New Roman"/>
          <w:iCs/>
          <w:lang w:eastAsia="en-US"/>
        </w:rPr>
        <w:t xml:space="preserve"> nº </w:t>
      </w:r>
      <w:r>
        <w:rPr>
          <w:rFonts w:ascii="Times New Roman" w:hAnsi="Times New Roman" w:cs="Times New Roman"/>
          <w:iCs/>
          <w:lang w:eastAsia="en-US"/>
        </w:rPr>
        <w:t>5</w:t>
      </w:r>
      <w:r w:rsidRPr="008E6A40">
        <w:rPr>
          <w:rFonts w:ascii="Times New Roman" w:hAnsi="Times New Roman" w:cs="Times New Roman"/>
          <w:iCs/>
          <w:lang w:eastAsia="en-US"/>
        </w:rPr>
        <w:t>.</w:t>
      </w:r>
      <w:r>
        <w:rPr>
          <w:rFonts w:ascii="Times New Roman" w:hAnsi="Times New Roman" w:cs="Times New Roman"/>
          <w:iCs/>
          <w:lang w:eastAsia="en-US"/>
        </w:rPr>
        <w:t>983</w:t>
      </w:r>
      <w:r w:rsidRPr="008E6A40">
        <w:rPr>
          <w:rFonts w:ascii="Times New Roman" w:hAnsi="Times New Roman" w:cs="Times New Roman"/>
          <w:iCs/>
          <w:lang w:eastAsia="en-US"/>
        </w:rPr>
        <w:t>, de 2023).</w:t>
      </w:r>
    </w:p>
    <w:p w14:paraId="1203C37E" w14:textId="77777777" w:rsidR="00A078FD" w:rsidRDefault="00A078FD" w:rsidP="00A078FD">
      <w:pPr>
        <w:pStyle w:val="PargrafodaLista"/>
        <w:numPr>
          <w:ilvl w:val="1"/>
          <w:numId w:val="14"/>
        </w:numPr>
        <w:spacing w:after="120" w:line="276" w:lineRule="auto"/>
        <w:jc w:val="both"/>
        <w:rPr>
          <w:rFonts w:ascii="Times New Roman" w:hAnsi="Times New Roman" w:cs="Times New Roman"/>
          <w:iCs/>
          <w:lang w:eastAsia="en-US"/>
        </w:rPr>
      </w:pPr>
      <w:r w:rsidRPr="00AA7010">
        <w:rPr>
          <w:rFonts w:ascii="Times New Roman" w:hAnsi="Times New Roman" w:cs="Times New Roman"/>
          <w:iCs/>
          <w:lang w:eastAsia="en-US"/>
        </w:rPr>
        <w:t>O órgão ou entidade participante deverá comunicar ao órgão gerenciador qualquer das ocorrências previstas no item 9.1, dada a necessidade de instauração de procedimento para cancelamento do registro do fornecedor.</w:t>
      </w:r>
    </w:p>
    <w:p w14:paraId="356F74F1" w14:textId="77777777" w:rsidR="00A078FD" w:rsidRPr="00AA7010" w:rsidRDefault="00A078FD" w:rsidP="00A078FD">
      <w:pPr>
        <w:pStyle w:val="Nivel01"/>
        <w:rPr>
          <w:rFonts w:ascii="Times New Roman" w:hAnsi="Times New Roman"/>
          <w:iCs/>
          <w:sz w:val="24"/>
          <w:szCs w:val="24"/>
        </w:rPr>
      </w:pPr>
      <w:r w:rsidRPr="00AA7010">
        <w:rPr>
          <w:rFonts w:ascii="Times New Roman" w:hAnsi="Times New Roman"/>
          <w:iCs/>
          <w:sz w:val="24"/>
          <w:szCs w:val="24"/>
        </w:rPr>
        <w:t xml:space="preserve"> CONDIÇOES GERAIS</w:t>
      </w:r>
    </w:p>
    <w:p w14:paraId="0FE615EC" w14:textId="77777777" w:rsidR="00A078FD" w:rsidRPr="008543F1" w:rsidRDefault="00A078FD" w:rsidP="00A078FD">
      <w:pPr>
        <w:pStyle w:val="PargrafodaLista"/>
        <w:numPr>
          <w:ilvl w:val="1"/>
          <w:numId w:val="15"/>
        </w:numPr>
        <w:spacing w:before="120" w:after="120" w:line="276" w:lineRule="auto"/>
        <w:jc w:val="both"/>
        <w:rPr>
          <w:rFonts w:ascii="Times New Roman" w:hAnsi="Times New Roman" w:cs="Times New Roman"/>
          <w:iCs/>
          <w:lang w:eastAsia="en-US"/>
        </w:rPr>
      </w:pPr>
      <w:r w:rsidRPr="008543F1">
        <w:rPr>
          <w:rFonts w:ascii="Times New Roman" w:hAnsi="Times New Roman" w:cs="Times New Roman"/>
          <w:iCs/>
          <w:lang w:eastAsia="en-US"/>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08E3C672" w14:textId="77777777" w:rsidR="00A078FD" w:rsidRPr="00AA7010" w:rsidRDefault="00A078FD" w:rsidP="00A078FD">
      <w:pPr>
        <w:rPr>
          <w:rFonts w:ascii="Times New Roman" w:hAnsi="Times New Roman" w:cs="Times New Roman"/>
        </w:rPr>
      </w:pPr>
      <w:r w:rsidRPr="00AA7010">
        <w:rPr>
          <w:rFonts w:ascii="Times New Roman" w:hAnsi="Times New Roman" w:cs="Times New Roman"/>
        </w:rPr>
        <w:t xml:space="preserve">Para firmeza e validade do pactuado, a presente Ata foi lavrada em </w:t>
      </w:r>
      <w:r>
        <w:rPr>
          <w:rFonts w:ascii="Times New Roman" w:hAnsi="Times New Roman" w:cs="Times New Roman"/>
        </w:rPr>
        <w:t>03</w:t>
      </w:r>
      <w:r w:rsidRPr="00AA7010">
        <w:rPr>
          <w:rFonts w:ascii="Times New Roman" w:hAnsi="Times New Roman" w:cs="Times New Roman"/>
        </w:rPr>
        <w:t xml:space="preserve"> (</w:t>
      </w:r>
      <w:r>
        <w:rPr>
          <w:rFonts w:ascii="Times New Roman" w:hAnsi="Times New Roman" w:cs="Times New Roman"/>
        </w:rPr>
        <w:t>três</w:t>
      </w:r>
      <w:r w:rsidRPr="00AA7010">
        <w:rPr>
          <w:rFonts w:ascii="Times New Roman" w:hAnsi="Times New Roman" w:cs="Times New Roman"/>
        </w:rPr>
        <w:t>) vias de igual teor, que, depois de lida e achada em ordem, vai assinada pelas partes.</w:t>
      </w:r>
    </w:p>
    <w:p w14:paraId="2540B05F" w14:textId="77777777" w:rsidR="00A078FD" w:rsidRDefault="00A078FD" w:rsidP="00A078FD">
      <w:pPr>
        <w:widowControl w:val="0"/>
        <w:autoSpaceDE w:val="0"/>
        <w:autoSpaceDN w:val="0"/>
        <w:adjustRightInd w:val="0"/>
        <w:spacing w:before="120" w:after="120" w:line="276" w:lineRule="auto"/>
        <w:jc w:val="both"/>
        <w:rPr>
          <w:rFonts w:ascii="Arial" w:hAnsi="Arial" w:cs="Arial"/>
          <w:i/>
          <w:iCs/>
          <w:color w:val="FF0000"/>
          <w:sz w:val="20"/>
          <w:szCs w:val="20"/>
        </w:rPr>
      </w:pPr>
      <w:r w:rsidRPr="005F295F">
        <w:rPr>
          <w:rFonts w:ascii="Arial" w:hAnsi="Arial" w:cs="Arial"/>
          <w:i/>
          <w:iCs/>
          <w:color w:val="FF0000"/>
          <w:sz w:val="20"/>
          <w:szCs w:val="20"/>
        </w:rPr>
        <w:t xml:space="preserve"> </w:t>
      </w:r>
    </w:p>
    <w:p w14:paraId="3DBB05C0" w14:textId="348E3772" w:rsidR="00A078FD" w:rsidRDefault="00A078FD" w:rsidP="00A078FD">
      <w:pPr>
        <w:widowControl w:val="0"/>
        <w:autoSpaceDE w:val="0"/>
        <w:autoSpaceDN w:val="0"/>
        <w:adjustRightInd w:val="0"/>
        <w:spacing w:before="120" w:after="120" w:line="276" w:lineRule="auto"/>
        <w:jc w:val="both"/>
        <w:rPr>
          <w:rFonts w:ascii="Times New Roman" w:hAnsi="Times New Roman" w:cs="Times New Roman"/>
          <w:sz w:val="23"/>
          <w:szCs w:val="23"/>
        </w:rPr>
      </w:pPr>
      <w:r>
        <w:rPr>
          <w:rFonts w:ascii="Times New Roman" w:hAnsi="Times New Roman" w:cs="Times New Roman"/>
          <w:sz w:val="23"/>
          <w:szCs w:val="23"/>
        </w:rPr>
        <w:t xml:space="preserve">Viçosa- MG, __ de ____ </w:t>
      </w:r>
      <w:proofErr w:type="spellStart"/>
      <w:r>
        <w:rPr>
          <w:rFonts w:ascii="Times New Roman" w:hAnsi="Times New Roman" w:cs="Times New Roman"/>
          <w:sz w:val="23"/>
          <w:szCs w:val="23"/>
        </w:rPr>
        <w:t>de</w:t>
      </w:r>
      <w:proofErr w:type="spellEnd"/>
      <w:r>
        <w:rPr>
          <w:rFonts w:ascii="Times New Roman" w:hAnsi="Times New Roman" w:cs="Times New Roman"/>
          <w:sz w:val="23"/>
          <w:szCs w:val="23"/>
        </w:rPr>
        <w:t xml:space="preserve"> 202</w:t>
      </w:r>
      <w:r w:rsidR="000B44FD">
        <w:rPr>
          <w:rFonts w:ascii="Times New Roman" w:hAnsi="Times New Roman" w:cs="Times New Roman"/>
          <w:sz w:val="23"/>
          <w:szCs w:val="23"/>
        </w:rPr>
        <w:t>5</w:t>
      </w:r>
      <w:r>
        <w:rPr>
          <w:rFonts w:ascii="Times New Roman" w:hAnsi="Times New Roman" w:cs="Times New Roman"/>
          <w:sz w:val="23"/>
          <w:szCs w:val="23"/>
        </w:rPr>
        <w:t>.</w:t>
      </w:r>
    </w:p>
    <w:p w14:paraId="4AD87D67" w14:textId="77777777" w:rsidR="00A078FD" w:rsidRDefault="00A078FD" w:rsidP="00A078FD">
      <w:pPr>
        <w:widowControl w:val="0"/>
        <w:autoSpaceDE w:val="0"/>
        <w:autoSpaceDN w:val="0"/>
        <w:adjustRightInd w:val="0"/>
        <w:ind w:right="-30"/>
        <w:jc w:val="center"/>
        <w:rPr>
          <w:rFonts w:ascii="Times New Roman" w:hAnsi="Times New Roman" w:cs="Times New Roman"/>
          <w:sz w:val="23"/>
          <w:szCs w:val="23"/>
        </w:rPr>
      </w:pPr>
    </w:p>
    <w:p w14:paraId="6E4FAC69" w14:textId="77777777" w:rsidR="00A078FD" w:rsidRDefault="00A078FD" w:rsidP="00A078FD">
      <w:pPr>
        <w:widowControl w:val="0"/>
        <w:autoSpaceDE w:val="0"/>
        <w:autoSpaceDN w:val="0"/>
        <w:adjustRightInd w:val="0"/>
        <w:ind w:right="-30"/>
        <w:jc w:val="center"/>
        <w:rPr>
          <w:rFonts w:ascii="Times New Roman" w:hAnsi="Times New Roman" w:cs="Times New Roman"/>
          <w:sz w:val="23"/>
          <w:szCs w:val="23"/>
        </w:rPr>
      </w:pPr>
    </w:p>
    <w:p w14:paraId="019629BD" w14:textId="77777777" w:rsidR="00A078FD" w:rsidRDefault="00A078FD" w:rsidP="00A078FD">
      <w:pPr>
        <w:widowControl w:val="0"/>
        <w:autoSpaceDE w:val="0"/>
        <w:autoSpaceDN w:val="0"/>
        <w:adjustRightInd w:val="0"/>
        <w:ind w:right="-30"/>
        <w:jc w:val="center"/>
        <w:rPr>
          <w:rFonts w:ascii="Times New Roman" w:hAnsi="Times New Roman" w:cs="Times New Roman"/>
          <w:sz w:val="23"/>
          <w:szCs w:val="23"/>
        </w:rPr>
      </w:pPr>
    </w:p>
    <w:p w14:paraId="78CBF938" w14:textId="77777777" w:rsidR="00A078FD" w:rsidRDefault="00A078FD" w:rsidP="00A078FD">
      <w:pPr>
        <w:widowControl w:val="0"/>
        <w:autoSpaceDE w:val="0"/>
        <w:autoSpaceDN w:val="0"/>
        <w:adjustRightInd w:val="0"/>
        <w:ind w:right="-30"/>
        <w:jc w:val="center"/>
        <w:rPr>
          <w:rFonts w:ascii="Times New Roman" w:hAnsi="Times New Roman" w:cs="Times New Roman"/>
          <w:sz w:val="23"/>
          <w:szCs w:val="23"/>
        </w:rPr>
      </w:pPr>
    </w:p>
    <w:p w14:paraId="4424D713" w14:textId="77777777" w:rsidR="00A078FD" w:rsidRDefault="00A078FD" w:rsidP="00A078FD">
      <w:pPr>
        <w:widowControl w:val="0"/>
        <w:autoSpaceDE w:val="0"/>
        <w:autoSpaceDN w:val="0"/>
        <w:adjustRightInd w:val="0"/>
        <w:ind w:right="-30"/>
        <w:jc w:val="center"/>
        <w:rPr>
          <w:rFonts w:ascii="Times New Roman" w:hAnsi="Times New Roman" w:cs="Times New Roman"/>
          <w:sz w:val="23"/>
          <w:szCs w:val="23"/>
        </w:rPr>
      </w:pPr>
    </w:p>
    <w:p w14:paraId="545BD156" w14:textId="77777777" w:rsidR="00A078FD" w:rsidRDefault="00A078FD" w:rsidP="00A078FD">
      <w:pPr>
        <w:widowControl w:val="0"/>
        <w:autoSpaceDE w:val="0"/>
        <w:autoSpaceDN w:val="0"/>
        <w:adjustRightInd w:val="0"/>
        <w:ind w:right="-30"/>
        <w:jc w:val="center"/>
        <w:rPr>
          <w:rFonts w:ascii="Times New Roman" w:hAnsi="Times New Roman" w:cs="Times New Roman"/>
          <w:sz w:val="23"/>
          <w:szCs w:val="23"/>
        </w:rPr>
      </w:pPr>
      <w:r>
        <w:rPr>
          <w:rFonts w:ascii="Times New Roman" w:hAnsi="Times New Roman" w:cs="Times New Roman"/>
          <w:sz w:val="23"/>
          <w:szCs w:val="23"/>
        </w:rPr>
        <w:t>_________________________________________</w:t>
      </w:r>
    </w:p>
    <w:p w14:paraId="617ABD7C" w14:textId="38CFE1D6" w:rsidR="00A078FD" w:rsidRDefault="000B44FD" w:rsidP="00A078FD">
      <w:pPr>
        <w:widowControl w:val="0"/>
        <w:autoSpaceDE w:val="0"/>
        <w:autoSpaceDN w:val="0"/>
        <w:adjustRightInd w:val="0"/>
        <w:ind w:right="-30"/>
        <w:jc w:val="center"/>
        <w:rPr>
          <w:rFonts w:ascii="Times New Roman" w:hAnsi="Times New Roman" w:cs="Times New Roman"/>
          <w:sz w:val="23"/>
          <w:szCs w:val="23"/>
        </w:rPr>
      </w:pPr>
      <w:proofErr w:type="spellStart"/>
      <w:r>
        <w:rPr>
          <w:rFonts w:ascii="Times New Roman" w:hAnsi="Times New Roman" w:cs="Times New Roman"/>
          <w:sz w:val="23"/>
          <w:szCs w:val="23"/>
        </w:rPr>
        <w:t>Mausarene</w:t>
      </w:r>
      <w:proofErr w:type="spellEnd"/>
      <w:r>
        <w:rPr>
          <w:rFonts w:ascii="Times New Roman" w:hAnsi="Times New Roman" w:cs="Times New Roman"/>
          <w:sz w:val="23"/>
          <w:szCs w:val="23"/>
        </w:rPr>
        <w:t xml:space="preserve"> G. Guedes Viana -</w:t>
      </w:r>
      <w:r w:rsidR="00A078FD">
        <w:rPr>
          <w:rFonts w:ascii="Times New Roman" w:hAnsi="Times New Roman" w:cs="Times New Roman"/>
          <w:sz w:val="23"/>
          <w:szCs w:val="23"/>
        </w:rPr>
        <w:t xml:space="preserve"> Diretor</w:t>
      </w:r>
      <w:r>
        <w:rPr>
          <w:rFonts w:ascii="Times New Roman" w:hAnsi="Times New Roman" w:cs="Times New Roman"/>
          <w:sz w:val="23"/>
          <w:szCs w:val="23"/>
        </w:rPr>
        <w:t>a</w:t>
      </w:r>
      <w:r w:rsidR="00A078FD">
        <w:rPr>
          <w:rFonts w:ascii="Times New Roman" w:hAnsi="Times New Roman" w:cs="Times New Roman"/>
          <w:sz w:val="23"/>
          <w:szCs w:val="23"/>
        </w:rPr>
        <w:t xml:space="preserve"> presidente</w:t>
      </w:r>
    </w:p>
    <w:p w14:paraId="3CC437CE" w14:textId="77777777" w:rsidR="00A078FD" w:rsidRPr="003A766A" w:rsidRDefault="00A078FD" w:rsidP="00A078FD">
      <w:pPr>
        <w:widowControl w:val="0"/>
        <w:autoSpaceDE w:val="0"/>
        <w:autoSpaceDN w:val="0"/>
        <w:adjustRightInd w:val="0"/>
        <w:ind w:right="-30"/>
        <w:jc w:val="center"/>
        <w:rPr>
          <w:rFonts w:ascii="Times New Roman" w:hAnsi="Times New Roman" w:cs="Times New Roman"/>
          <w:sz w:val="23"/>
          <w:szCs w:val="23"/>
        </w:rPr>
      </w:pPr>
      <w:r w:rsidRPr="003A766A">
        <w:rPr>
          <w:rFonts w:ascii="Times New Roman" w:hAnsi="Times New Roman" w:cs="Times New Roman"/>
          <w:sz w:val="23"/>
          <w:szCs w:val="23"/>
        </w:rPr>
        <w:t>SERVIÇO AUTÔNOMO DE ÁGUA E ESGOTO</w:t>
      </w:r>
    </w:p>
    <w:p w14:paraId="4E9DBA0B" w14:textId="77777777" w:rsidR="00A078FD" w:rsidRDefault="00A078FD" w:rsidP="00A078FD">
      <w:pPr>
        <w:widowControl w:val="0"/>
        <w:autoSpaceDE w:val="0"/>
        <w:autoSpaceDN w:val="0"/>
        <w:adjustRightInd w:val="0"/>
        <w:ind w:right="-30"/>
        <w:jc w:val="center"/>
        <w:rPr>
          <w:rFonts w:ascii="Times New Roman" w:hAnsi="Times New Roman" w:cs="Times New Roman"/>
          <w:b/>
          <w:bCs/>
          <w:sz w:val="23"/>
          <w:szCs w:val="23"/>
        </w:rPr>
      </w:pPr>
      <w:r>
        <w:rPr>
          <w:rFonts w:ascii="Times New Roman" w:hAnsi="Times New Roman" w:cs="Times New Roman"/>
          <w:b/>
          <w:bCs/>
          <w:sz w:val="23"/>
          <w:szCs w:val="23"/>
        </w:rPr>
        <w:t>CONTRATANTE</w:t>
      </w:r>
    </w:p>
    <w:p w14:paraId="13F71A88" w14:textId="77777777" w:rsidR="00A078FD" w:rsidRDefault="00A078FD" w:rsidP="00A078FD">
      <w:pPr>
        <w:widowControl w:val="0"/>
        <w:autoSpaceDE w:val="0"/>
        <w:autoSpaceDN w:val="0"/>
        <w:adjustRightInd w:val="0"/>
        <w:ind w:right="-30"/>
        <w:jc w:val="center"/>
        <w:rPr>
          <w:rFonts w:ascii="Times New Roman" w:hAnsi="Times New Roman" w:cs="Times New Roman"/>
          <w:b/>
          <w:bCs/>
          <w:sz w:val="23"/>
          <w:szCs w:val="23"/>
        </w:rPr>
      </w:pPr>
      <w:bookmarkStart w:id="11" w:name="_GoBack"/>
      <w:bookmarkEnd w:id="11"/>
    </w:p>
    <w:p w14:paraId="09C1816A" w14:textId="77777777" w:rsidR="00A078FD" w:rsidRDefault="00A078FD" w:rsidP="00A078FD">
      <w:pPr>
        <w:widowControl w:val="0"/>
        <w:autoSpaceDE w:val="0"/>
        <w:autoSpaceDN w:val="0"/>
        <w:adjustRightInd w:val="0"/>
        <w:ind w:right="-30"/>
        <w:jc w:val="center"/>
        <w:rPr>
          <w:rFonts w:ascii="Times New Roman" w:hAnsi="Times New Roman" w:cs="Times New Roman"/>
          <w:b/>
          <w:bCs/>
          <w:sz w:val="23"/>
          <w:szCs w:val="23"/>
        </w:rPr>
      </w:pPr>
    </w:p>
    <w:p w14:paraId="5F8E8736" w14:textId="77777777" w:rsidR="00A078FD" w:rsidRDefault="00A078FD" w:rsidP="00A078FD">
      <w:pPr>
        <w:widowControl w:val="0"/>
        <w:autoSpaceDE w:val="0"/>
        <w:autoSpaceDN w:val="0"/>
        <w:adjustRightInd w:val="0"/>
        <w:ind w:right="-30"/>
        <w:jc w:val="center"/>
        <w:rPr>
          <w:rFonts w:ascii="Times New Roman" w:hAnsi="Times New Roman" w:cs="Times New Roman"/>
          <w:b/>
          <w:bCs/>
          <w:sz w:val="23"/>
          <w:szCs w:val="23"/>
        </w:rPr>
      </w:pPr>
    </w:p>
    <w:p w14:paraId="79E61C4C" w14:textId="77777777" w:rsidR="00A078FD" w:rsidRDefault="00A078FD" w:rsidP="00A078FD">
      <w:pPr>
        <w:widowControl w:val="0"/>
        <w:autoSpaceDE w:val="0"/>
        <w:autoSpaceDN w:val="0"/>
        <w:adjustRightInd w:val="0"/>
        <w:ind w:right="-30"/>
        <w:jc w:val="center"/>
        <w:rPr>
          <w:rFonts w:ascii="Times New Roman" w:hAnsi="Times New Roman" w:cs="Times New Roman"/>
          <w:b/>
          <w:bCs/>
          <w:sz w:val="23"/>
          <w:szCs w:val="23"/>
        </w:rPr>
      </w:pPr>
    </w:p>
    <w:p w14:paraId="0BD88F37" w14:textId="77777777" w:rsidR="00A078FD" w:rsidRDefault="00A078FD" w:rsidP="00A078FD">
      <w:pPr>
        <w:widowControl w:val="0"/>
        <w:autoSpaceDE w:val="0"/>
        <w:autoSpaceDN w:val="0"/>
        <w:adjustRightInd w:val="0"/>
        <w:ind w:right="-30"/>
        <w:jc w:val="center"/>
        <w:rPr>
          <w:rFonts w:ascii="Times New Roman" w:hAnsi="Times New Roman" w:cs="Times New Roman"/>
          <w:b/>
          <w:bCs/>
          <w:sz w:val="23"/>
          <w:szCs w:val="23"/>
        </w:rPr>
      </w:pPr>
    </w:p>
    <w:p w14:paraId="0DFAF159" w14:textId="77777777" w:rsidR="00A078FD" w:rsidRDefault="00A078FD" w:rsidP="00A078FD">
      <w:pPr>
        <w:widowControl w:val="0"/>
        <w:autoSpaceDE w:val="0"/>
        <w:autoSpaceDN w:val="0"/>
        <w:adjustRightInd w:val="0"/>
        <w:ind w:right="-30"/>
        <w:jc w:val="center"/>
        <w:rPr>
          <w:rFonts w:ascii="Times New Roman" w:hAnsi="Times New Roman" w:cs="Times New Roman"/>
          <w:sz w:val="23"/>
          <w:szCs w:val="23"/>
        </w:rPr>
      </w:pPr>
    </w:p>
    <w:p w14:paraId="6F0997EE" w14:textId="77777777" w:rsidR="00A078FD" w:rsidRDefault="00A078FD" w:rsidP="00A078FD">
      <w:pPr>
        <w:widowControl w:val="0"/>
        <w:autoSpaceDE w:val="0"/>
        <w:autoSpaceDN w:val="0"/>
        <w:adjustRightInd w:val="0"/>
        <w:ind w:right="-30"/>
        <w:jc w:val="center"/>
        <w:rPr>
          <w:rFonts w:ascii="Times New Roman" w:hAnsi="Times New Roman" w:cs="Times New Roman"/>
          <w:sz w:val="23"/>
          <w:szCs w:val="23"/>
        </w:rPr>
      </w:pPr>
      <w:r>
        <w:rPr>
          <w:rFonts w:ascii="Times New Roman" w:hAnsi="Times New Roman" w:cs="Times New Roman"/>
          <w:sz w:val="23"/>
          <w:szCs w:val="23"/>
        </w:rPr>
        <w:t>____________________________________________</w:t>
      </w:r>
    </w:p>
    <w:p w14:paraId="5E1672EE" w14:textId="77777777" w:rsidR="00A078FD" w:rsidRDefault="00A078FD" w:rsidP="00A078FD">
      <w:pPr>
        <w:widowControl w:val="0"/>
        <w:autoSpaceDE w:val="0"/>
        <w:autoSpaceDN w:val="0"/>
        <w:adjustRightInd w:val="0"/>
        <w:ind w:right="-15"/>
        <w:jc w:val="center"/>
        <w:rPr>
          <w:rFonts w:ascii="Times New Roman" w:hAnsi="Times New Roman" w:cs="Times New Roman"/>
        </w:rPr>
      </w:pPr>
      <w:r>
        <w:rPr>
          <w:rFonts w:ascii="Times New Roman" w:hAnsi="Times New Roman" w:cs="Times New Roman"/>
        </w:rPr>
        <w:t>EMPRESA</w:t>
      </w:r>
      <w:r w:rsidRPr="00136790">
        <w:rPr>
          <w:rFonts w:ascii="Times New Roman" w:hAnsi="Times New Roman" w:cs="Times New Roman"/>
        </w:rPr>
        <w:t xml:space="preserve"> – CNPJ</w:t>
      </w:r>
      <w:r>
        <w:rPr>
          <w:rFonts w:ascii="Times New Roman" w:hAnsi="Times New Roman" w:cs="Times New Roman"/>
        </w:rPr>
        <w:t>:</w:t>
      </w:r>
      <w:r w:rsidRPr="00136790">
        <w:rPr>
          <w:rFonts w:ascii="Times New Roman" w:hAnsi="Times New Roman" w:cs="Times New Roman"/>
        </w:rPr>
        <w:t xml:space="preserve"> </w:t>
      </w:r>
    </w:p>
    <w:p w14:paraId="1E43FCD7" w14:textId="77777777" w:rsidR="00A078FD" w:rsidRDefault="00A078FD" w:rsidP="00A078FD">
      <w:pPr>
        <w:widowControl w:val="0"/>
        <w:autoSpaceDE w:val="0"/>
        <w:autoSpaceDN w:val="0"/>
        <w:adjustRightInd w:val="0"/>
        <w:ind w:right="-15"/>
        <w:jc w:val="center"/>
        <w:rPr>
          <w:rFonts w:ascii="Times New Roman" w:hAnsi="Times New Roman" w:cs="Times New Roman"/>
        </w:rPr>
      </w:pPr>
      <w:r>
        <w:rPr>
          <w:rFonts w:ascii="Times New Roman" w:hAnsi="Times New Roman" w:cs="Times New Roman"/>
        </w:rPr>
        <w:t>RESPONSAVEL LEGAL – CPF:</w:t>
      </w:r>
    </w:p>
    <w:p w14:paraId="3857ED5A" w14:textId="678AFE7C" w:rsidR="009D68FB" w:rsidRPr="006F4848" w:rsidRDefault="00A078FD" w:rsidP="006F4848">
      <w:pPr>
        <w:widowControl w:val="0"/>
        <w:autoSpaceDE w:val="0"/>
        <w:autoSpaceDN w:val="0"/>
        <w:adjustRightInd w:val="0"/>
        <w:ind w:right="-15"/>
        <w:jc w:val="center"/>
        <w:rPr>
          <w:rFonts w:ascii="Times New Roman" w:hAnsi="Times New Roman" w:cs="Times New Roman"/>
          <w:b/>
          <w:bCs/>
          <w:color w:val="000000"/>
        </w:rPr>
      </w:pPr>
      <w:r w:rsidRPr="00AA7010">
        <w:rPr>
          <w:rFonts w:ascii="Times New Roman" w:hAnsi="Times New Roman" w:cs="Times New Roman"/>
          <w:b/>
          <w:bCs/>
        </w:rPr>
        <w:t>CONTRATADO</w:t>
      </w:r>
    </w:p>
    <w:sectPr w:rsidR="009D68FB" w:rsidRPr="006F4848" w:rsidSect="00B458C9">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62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1CECC8" w14:textId="77777777" w:rsidR="000262AF" w:rsidRDefault="000262AF">
      <w:r>
        <w:separator/>
      </w:r>
    </w:p>
  </w:endnote>
  <w:endnote w:type="continuationSeparator" w:id="0">
    <w:p w14:paraId="1E564328" w14:textId="77777777" w:rsidR="000262AF" w:rsidRDefault="00026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C66D5" w14:textId="77777777" w:rsidR="00A70E6A" w:rsidRDefault="00A70E6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2"/>
        <w:szCs w:val="22"/>
      </w:rPr>
      <w:id w:val="1953282166"/>
      <w:docPartObj>
        <w:docPartGallery w:val="Page Numbers (Bottom of Page)"/>
        <w:docPartUnique/>
      </w:docPartObj>
    </w:sdtPr>
    <w:sdtEndPr/>
    <w:sdtContent>
      <w:sdt>
        <w:sdtPr>
          <w:rPr>
            <w:rFonts w:ascii="Times New Roman" w:hAnsi="Times New Roman" w:cs="Times New Roman"/>
            <w:sz w:val="22"/>
            <w:szCs w:val="22"/>
          </w:rPr>
          <w:id w:val="-1769616900"/>
          <w:docPartObj>
            <w:docPartGallery w:val="Page Numbers (Top of Page)"/>
            <w:docPartUnique/>
          </w:docPartObj>
        </w:sdtPr>
        <w:sdtEndPr/>
        <w:sdtContent>
          <w:p w14:paraId="744BA5AF" w14:textId="297AE869" w:rsidR="00573D4C" w:rsidRPr="005C5EAE" w:rsidRDefault="00573D4C">
            <w:pPr>
              <w:pStyle w:val="Rodap"/>
              <w:jc w:val="right"/>
              <w:rPr>
                <w:rFonts w:ascii="Times New Roman" w:hAnsi="Times New Roman" w:cs="Times New Roman"/>
                <w:sz w:val="22"/>
                <w:szCs w:val="22"/>
              </w:rPr>
            </w:pPr>
            <w:r w:rsidRPr="005C5EAE">
              <w:rPr>
                <w:rFonts w:ascii="Times New Roman" w:hAnsi="Times New Roman" w:cs="Times New Roman"/>
                <w:sz w:val="16"/>
                <w:szCs w:val="16"/>
              </w:rPr>
              <w:t xml:space="preserve">Página </w:t>
            </w:r>
            <w:r w:rsidRPr="005C5EAE">
              <w:rPr>
                <w:rFonts w:ascii="Times New Roman" w:hAnsi="Times New Roman" w:cs="Times New Roman"/>
                <w:b/>
                <w:bCs/>
                <w:sz w:val="16"/>
                <w:szCs w:val="16"/>
              </w:rPr>
              <w:fldChar w:fldCharType="begin"/>
            </w:r>
            <w:r w:rsidRPr="005C5EAE">
              <w:rPr>
                <w:rFonts w:ascii="Times New Roman" w:hAnsi="Times New Roman" w:cs="Times New Roman"/>
                <w:b/>
                <w:bCs/>
                <w:sz w:val="16"/>
                <w:szCs w:val="16"/>
              </w:rPr>
              <w:instrText>PAGE</w:instrText>
            </w:r>
            <w:r w:rsidRPr="005C5EAE">
              <w:rPr>
                <w:rFonts w:ascii="Times New Roman" w:hAnsi="Times New Roman" w:cs="Times New Roman"/>
                <w:b/>
                <w:bCs/>
                <w:sz w:val="16"/>
                <w:szCs w:val="16"/>
              </w:rPr>
              <w:fldChar w:fldCharType="separate"/>
            </w:r>
            <w:r w:rsidR="000B44FD">
              <w:rPr>
                <w:rFonts w:ascii="Times New Roman" w:hAnsi="Times New Roman" w:cs="Times New Roman"/>
                <w:b/>
                <w:bCs/>
                <w:noProof/>
                <w:sz w:val="16"/>
                <w:szCs w:val="16"/>
              </w:rPr>
              <w:t>6</w:t>
            </w:r>
            <w:r w:rsidRPr="005C5EAE">
              <w:rPr>
                <w:rFonts w:ascii="Times New Roman" w:hAnsi="Times New Roman" w:cs="Times New Roman"/>
                <w:b/>
                <w:bCs/>
                <w:sz w:val="16"/>
                <w:szCs w:val="16"/>
              </w:rPr>
              <w:fldChar w:fldCharType="end"/>
            </w:r>
            <w:r w:rsidRPr="005C5EAE">
              <w:rPr>
                <w:rFonts w:ascii="Times New Roman" w:hAnsi="Times New Roman" w:cs="Times New Roman"/>
                <w:sz w:val="16"/>
                <w:szCs w:val="16"/>
              </w:rPr>
              <w:t xml:space="preserve"> de </w:t>
            </w:r>
            <w:r w:rsidRPr="005C5EAE">
              <w:rPr>
                <w:rFonts w:ascii="Times New Roman" w:hAnsi="Times New Roman" w:cs="Times New Roman"/>
                <w:b/>
                <w:bCs/>
                <w:sz w:val="16"/>
                <w:szCs w:val="16"/>
              </w:rPr>
              <w:fldChar w:fldCharType="begin"/>
            </w:r>
            <w:r w:rsidRPr="005C5EAE">
              <w:rPr>
                <w:rFonts w:ascii="Times New Roman" w:hAnsi="Times New Roman" w:cs="Times New Roman"/>
                <w:b/>
                <w:bCs/>
                <w:sz w:val="16"/>
                <w:szCs w:val="16"/>
              </w:rPr>
              <w:instrText>NUMPAGES</w:instrText>
            </w:r>
            <w:r w:rsidRPr="005C5EAE">
              <w:rPr>
                <w:rFonts w:ascii="Times New Roman" w:hAnsi="Times New Roman" w:cs="Times New Roman"/>
                <w:b/>
                <w:bCs/>
                <w:sz w:val="16"/>
                <w:szCs w:val="16"/>
              </w:rPr>
              <w:fldChar w:fldCharType="separate"/>
            </w:r>
            <w:r w:rsidR="000B44FD">
              <w:rPr>
                <w:rFonts w:ascii="Times New Roman" w:hAnsi="Times New Roman" w:cs="Times New Roman"/>
                <w:b/>
                <w:bCs/>
                <w:noProof/>
                <w:sz w:val="16"/>
                <w:szCs w:val="16"/>
              </w:rPr>
              <w:t>6</w:t>
            </w:r>
            <w:r w:rsidRPr="005C5EAE">
              <w:rPr>
                <w:rFonts w:ascii="Times New Roman" w:hAnsi="Times New Roman" w:cs="Times New Roman"/>
                <w:b/>
                <w:bCs/>
                <w:sz w:val="16"/>
                <w:szCs w:val="16"/>
              </w:rPr>
              <w:fldChar w:fldCharType="end"/>
            </w:r>
          </w:p>
        </w:sdtContent>
      </w:sdt>
    </w:sdtContent>
  </w:sdt>
  <w:p w14:paraId="7334B276" w14:textId="77777777" w:rsidR="00A70E6A" w:rsidRDefault="00A70E6A" w:rsidP="00A70E6A">
    <w:pPr>
      <w:pStyle w:val="Rodap"/>
      <w:jc w:val="center"/>
      <w:rPr>
        <w:rFonts w:ascii="Times New Roman" w:hAnsi="Times New Roman" w:cs="Times New Roman"/>
        <w:b/>
        <w:color w:val="0070C0"/>
        <w:sz w:val="16"/>
        <w:szCs w:val="22"/>
      </w:rPr>
    </w:pPr>
    <w:r>
      <w:rPr>
        <w:rFonts w:ascii="Times New Roman" w:hAnsi="Times New Roman"/>
        <w:b/>
        <w:color w:val="0070C0"/>
        <w:sz w:val="16"/>
        <w:szCs w:val="22"/>
      </w:rPr>
      <w:t>RUA SEBASTIÃO RODRIGO DA SILVA N° 800, BAIRRO BELA VISTA, VÇOSA – MG CEP: 36.570-211</w:t>
    </w:r>
  </w:p>
  <w:p w14:paraId="47AF4091" w14:textId="77777777" w:rsidR="00A70E6A" w:rsidRDefault="00A70E6A" w:rsidP="00A70E6A">
    <w:pPr>
      <w:pStyle w:val="Rodap"/>
      <w:jc w:val="center"/>
      <w:rPr>
        <w:rFonts w:ascii="Arial" w:hAnsi="Arial"/>
        <w:szCs w:val="20"/>
      </w:rPr>
    </w:pPr>
    <w:r>
      <w:rPr>
        <w:rFonts w:ascii="Times New Roman" w:hAnsi="Times New Roman"/>
        <w:b/>
        <w:color w:val="0070C0"/>
        <w:sz w:val="16"/>
        <w:szCs w:val="22"/>
      </w:rPr>
      <w:t>TEL: (31) 3885-2800       E-MAIL: licitacao@saaevicosa.mg.gov.br</w:t>
    </w:r>
  </w:p>
  <w:p w14:paraId="358D5C6B" w14:textId="77777777" w:rsidR="009A726E" w:rsidRDefault="009A726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7104C" w14:textId="77777777" w:rsidR="00A70E6A" w:rsidRDefault="00A70E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6245A2" w14:textId="77777777" w:rsidR="000262AF" w:rsidRDefault="000262AF">
      <w:r>
        <w:separator/>
      </w:r>
    </w:p>
  </w:footnote>
  <w:footnote w:type="continuationSeparator" w:id="0">
    <w:p w14:paraId="6EBF9904" w14:textId="77777777" w:rsidR="000262AF" w:rsidRDefault="000262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4468D" w14:textId="77777777" w:rsidR="00A70E6A" w:rsidRDefault="00A70E6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CC2D" w14:textId="0EF805FB" w:rsidR="00950AF9" w:rsidRDefault="00950AF9" w:rsidP="00950AF9">
    <w:pPr>
      <w:tabs>
        <w:tab w:val="center" w:pos="284"/>
      </w:tabs>
      <w:spacing w:after="10" w:line="252" w:lineRule="auto"/>
      <w:ind w:left="284"/>
      <w:jc w:val="center"/>
      <w:rPr>
        <w:rFonts w:ascii="Calibri" w:hAnsi="Calibri" w:cs="Calibri"/>
        <w:b/>
        <w:color w:val="0070C0"/>
        <w:sz w:val="16"/>
        <w:szCs w:val="22"/>
      </w:rPr>
    </w:pPr>
    <w:r>
      <w:rPr>
        <w:rFonts w:ascii="Arial" w:hAnsi="Arial"/>
        <w:noProof/>
      </w:rPr>
      <w:drawing>
        <wp:anchor distT="0" distB="0" distL="114300" distR="114300" simplePos="0" relativeHeight="251657216" behindDoc="1" locked="0" layoutInCell="1" allowOverlap="1" wp14:anchorId="7E812591" wp14:editId="01CAEB2E">
          <wp:simplePos x="0" y="0"/>
          <wp:positionH relativeFrom="column">
            <wp:posOffset>5187315</wp:posOffset>
          </wp:positionH>
          <wp:positionV relativeFrom="paragraph">
            <wp:posOffset>-245745</wp:posOffset>
          </wp:positionV>
          <wp:extent cx="1428750" cy="719455"/>
          <wp:effectExtent l="0" t="0" r="0" b="444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r="21024"/>
                  <a:stretch>
                    <a:fillRect/>
                  </a:stretch>
                </pic:blipFill>
                <pic:spPr bwMode="auto">
                  <a:xfrm>
                    <a:off x="0" y="0"/>
                    <a:ext cx="1428750" cy="71945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noProof/>
      </w:rPr>
      <w:drawing>
        <wp:anchor distT="0" distB="0" distL="114300" distR="114300" simplePos="0" relativeHeight="251658240" behindDoc="1" locked="0" layoutInCell="1" allowOverlap="0" wp14:anchorId="3B8B1733" wp14:editId="36EFCC20">
          <wp:simplePos x="0" y="0"/>
          <wp:positionH relativeFrom="page">
            <wp:posOffset>238125</wp:posOffset>
          </wp:positionH>
          <wp:positionV relativeFrom="page">
            <wp:posOffset>36830</wp:posOffset>
          </wp:positionV>
          <wp:extent cx="2186940" cy="971550"/>
          <wp:effectExtent l="0" t="0" r="381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6940" cy="971550"/>
                  </a:xfrm>
                  <a:prstGeom prst="rect">
                    <a:avLst/>
                  </a:prstGeom>
                  <a:noFill/>
                </pic:spPr>
              </pic:pic>
            </a:graphicData>
          </a:graphic>
          <wp14:sizeRelH relativeFrom="margin">
            <wp14:pctWidth>0</wp14:pctWidth>
          </wp14:sizeRelH>
          <wp14:sizeRelV relativeFrom="margin">
            <wp14:pctHeight>0</wp14:pctHeight>
          </wp14:sizeRelV>
        </wp:anchor>
      </w:drawing>
    </w:r>
    <w:bookmarkStart w:id="12" w:name="_Hlk173410662"/>
    <w:r>
      <w:rPr>
        <w:b/>
        <w:color w:val="0070C0"/>
        <w:sz w:val="16"/>
      </w:rPr>
      <w:t>SERVIÇO AUTÔNOMO DE ÁGUA E ESGOTO</w:t>
    </w:r>
  </w:p>
  <w:p w14:paraId="1376D396" w14:textId="77777777" w:rsidR="00950AF9" w:rsidRDefault="00950AF9" w:rsidP="00950AF9">
    <w:pPr>
      <w:tabs>
        <w:tab w:val="center" w:pos="284"/>
      </w:tabs>
      <w:spacing w:after="10" w:line="252" w:lineRule="auto"/>
      <w:ind w:left="284"/>
      <w:jc w:val="center"/>
      <w:rPr>
        <w:b/>
        <w:color w:val="0070C0"/>
        <w:sz w:val="16"/>
      </w:rPr>
    </w:pPr>
    <w:r>
      <w:rPr>
        <w:b/>
        <w:color w:val="0070C0"/>
        <w:sz w:val="16"/>
      </w:rPr>
      <w:t>CNPJ: 25.947.276/0001-02</w:t>
    </w:r>
  </w:p>
  <w:p w14:paraId="509FD0EC" w14:textId="77777777" w:rsidR="00950AF9" w:rsidRDefault="00950AF9" w:rsidP="00950AF9">
    <w:pPr>
      <w:tabs>
        <w:tab w:val="center" w:pos="284"/>
      </w:tabs>
      <w:spacing w:after="10" w:line="252" w:lineRule="auto"/>
      <w:ind w:left="284"/>
      <w:jc w:val="center"/>
      <w:rPr>
        <w:rFonts w:ascii="Times New Roman" w:hAnsi="Times New Roman" w:cs="Times New Roman"/>
        <w:b/>
        <w:color w:val="0070C0"/>
        <w:sz w:val="16"/>
        <w:szCs w:val="20"/>
      </w:rPr>
    </w:pPr>
    <w:r>
      <w:rPr>
        <w:b/>
        <w:color w:val="0070C0"/>
        <w:sz w:val="16"/>
      </w:rPr>
      <w:t>AUTARQUIA MUNICIPAL</w:t>
    </w:r>
    <w:bookmarkEnd w:id="12"/>
  </w:p>
  <w:p w14:paraId="3635E1CE" w14:textId="77777777" w:rsidR="003329BB" w:rsidRDefault="003329BB">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19B8B1" w14:textId="77777777" w:rsidR="00A70E6A" w:rsidRDefault="00A70E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E242BF6"/>
    <w:multiLevelType w:val="multilevel"/>
    <w:tmpl w:val="8394239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nsid w:val="100A0759"/>
    <w:multiLevelType w:val="multilevel"/>
    <w:tmpl w:val="F814C572"/>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b/>
        <w:bCs/>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nsid w:val="1D5C100D"/>
    <w:multiLevelType w:val="multilevel"/>
    <w:tmpl w:val="0416001F"/>
    <w:lvl w:ilvl="0">
      <w:start w:val="1"/>
      <w:numFmt w:val="decimal"/>
      <w:lvlText w:val="%1."/>
      <w:lvlJc w:val="left"/>
      <w:pPr>
        <w:ind w:left="360" w:hanging="360"/>
      </w:pPr>
    </w:lvl>
    <w:lvl w:ilvl="1">
      <w:start w:val="1"/>
      <w:numFmt w:val="decimal"/>
      <w:pStyle w:val="Nvel2-Red"/>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9CF75EF"/>
    <w:multiLevelType w:val="multilevel"/>
    <w:tmpl w:val="9BD49F66"/>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b/>
        <w:bCs/>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nsid w:val="4086155F"/>
    <w:multiLevelType w:val="multilevel"/>
    <w:tmpl w:val="08725C58"/>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bCs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nsid w:val="4BE8366C"/>
    <w:multiLevelType w:val="multilevel"/>
    <w:tmpl w:val="A5E81EFE"/>
    <w:lvl w:ilvl="0">
      <w:start w:val="10"/>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54A168D1"/>
    <w:multiLevelType w:val="multilevel"/>
    <w:tmpl w:val="6A443AB6"/>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61DD361E"/>
    <w:multiLevelType w:val="multilevel"/>
    <w:tmpl w:val="C96A8D4C"/>
    <w:lvl w:ilvl="0">
      <w:start w:val="1"/>
      <w:numFmt w:val="decimal"/>
      <w:pStyle w:val="Nivel01"/>
      <w:suff w:val="space"/>
      <w:lvlText w:val="%1."/>
      <w:lvlJc w:val="left"/>
      <w:pPr>
        <w:ind w:left="0" w:firstLine="0"/>
      </w:pPr>
      <w:rPr>
        <w:rFonts w:hint="default"/>
        <w:b/>
        <w:i w:val="0"/>
        <w:color w:val="auto"/>
        <w:sz w:val="24"/>
        <w:szCs w:val="24"/>
      </w:rPr>
    </w:lvl>
    <w:lvl w:ilvl="1">
      <w:start w:val="1"/>
      <w:numFmt w:val="decimal"/>
      <w:suff w:val="space"/>
      <w:lvlText w:val="%1.%2."/>
      <w:lvlJc w:val="left"/>
      <w:pPr>
        <w:ind w:left="142" w:firstLine="0"/>
      </w:pPr>
      <w:rPr>
        <w:rFonts w:hint="default"/>
        <w:b/>
        <w:bCs/>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6757472B"/>
    <w:multiLevelType w:val="multilevel"/>
    <w:tmpl w:val="EB3AA316"/>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nsid w:val="682C2000"/>
    <w:multiLevelType w:val="multilevel"/>
    <w:tmpl w:val="F41A3E1A"/>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69512253"/>
    <w:multiLevelType w:val="multilevel"/>
    <w:tmpl w:val="D368CB74"/>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nsid w:val="76CF2B70"/>
    <w:multiLevelType w:val="multilevel"/>
    <w:tmpl w:val="FDB6CB8E"/>
    <w:lvl w:ilvl="0">
      <w:start w:val="11"/>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7C6E68A8"/>
    <w:multiLevelType w:val="multilevel"/>
    <w:tmpl w:val="6504B25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3"/>
  </w:num>
  <w:num w:numId="2">
    <w:abstractNumId w:val="8"/>
  </w:num>
  <w:num w:numId="3">
    <w:abstractNumId w:val="0"/>
  </w:num>
  <w:num w:numId="4">
    <w:abstractNumId w:val="8"/>
    <w:lvlOverride w:ilvl="0">
      <w:startOverride w:val="2"/>
    </w:lvlOverride>
    <w:lvlOverride w:ilvl="1">
      <w:startOverride w:val="2"/>
    </w:lvlOverride>
  </w:num>
  <w:num w:numId="5">
    <w:abstractNumId w:val="10"/>
  </w:num>
  <w:num w:numId="6">
    <w:abstractNumId w:val="13"/>
  </w:num>
  <w:num w:numId="7">
    <w:abstractNumId w:val="5"/>
  </w:num>
  <w:num w:numId="8">
    <w:abstractNumId w:val="1"/>
  </w:num>
  <w:num w:numId="9">
    <w:abstractNumId w:val="4"/>
  </w:num>
  <w:num w:numId="10">
    <w:abstractNumId w:val="2"/>
  </w:num>
  <w:num w:numId="11">
    <w:abstractNumId w:val="9"/>
  </w:num>
  <w:num w:numId="12">
    <w:abstractNumId w:val="7"/>
  </w:num>
  <w:num w:numId="13">
    <w:abstractNumId w:val="11"/>
  </w:num>
  <w:num w:numId="14">
    <w:abstractNumId w:val="6"/>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806"/>
    <w:rsid w:val="0000236D"/>
    <w:rsid w:val="00003298"/>
    <w:rsid w:val="00010902"/>
    <w:rsid w:val="000136E4"/>
    <w:rsid w:val="00017997"/>
    <w:rsid w:val="0002260C"/>
    <w:rsid w:val="0002306D"/>
    <w:rsid w:val="000242C8"/>
    <w:rsid w:val="000247F0"/>
    <w:rsid w:val="000262AF"/>
    <w:rsid w:val="00027155"/>
    <w:rsid w:val="000318BA"/>
    <w:rsid w:val="00034A29"/>
    <w:rsid w:val="000377A1"/>
    <w:rsid w:val="00040957"/>
    <w:rsid w:val="00040F54"/>
    <w:rsid w:val="00047D73"/>
    <w:rsid w:val="00056433"/>
    <w:rsid w:val="00060414"/>
    <w:rsid w:val="00061023"/>
    <w:rsid w:val="000614A1"/>
    <w:rsid w:val="00062853"/>
    <w:rsid w:val="0006537A"/>
    <w:rsid w:val="000670EC"/>
    <w:rsid w:val="000677A2"/>
    <w:rsid w:val="00070EA5"/>
    <w:rsid w:val="00076CBC"/>
    <w:rsid w:val="000779C7"/>
    <w:rsid w:val="00081098"/>
    <w:rsid w:val="00087B83"/>
    <w:rsid w:val="00087EF2"/>
    <w:rsid w:val="00090F5D"/>
    <w:rsid w:val="00092759"/>
    <w:rsid w:val="00094321"/>
    <w:rsid w:val="000A102A"/>
    <w:rsid w:val="000A1A7B"/>
    <w:rsid w:val="000A1B88"/>
    <w:rsid w:val="000A23DA"/>
    <w:rsid w:val="000A674F"/>
    <w:rsid w:val="000B44FD"/>
    <w:rsid w:val="000B7B55"/>
    <w:rsid w:val="000C123B"/>
    <w:rsid w:val="000C21AD"/>
    <w:rsid w:val="000C2C16"/>
    <w:rsid w:val="000C670A"/>
    <w:rsid w:val="000D2AC3"/>
    <w:rsid w:val="000D36D2"/>
    <w:rsid w:val="000E0750"/>
    <w:rsid w:val="000F1C1C"/>
    <w:rsid w:val="000F4088"/>
    <w:rsid w:val="000F4F96"/>
    <w:rsid w:val="000F5A07"/>
    <w:rsid w:val="00100990"/>
    <w:rsid w:val="00100FCC"/>
    <w:rsid w:val="00105707"/>
    <w:rsid w:val="00106476"/>
    <w:rsid w:val="0011012A"/>
    <w:rsid w:val="001103FF"/>
    <w:rsid w:val="00113717"/>
    <w:rsid w:val="00113EEB"/>
    <w:rsid w:val="001219B0"/>
    <w:rsid w:val="00124990"/>
    <w:rsid w:val="00124E5C"/>
    <w:rsid w:val="001304C0"/>
    <w:rsid w:val="001315F2"/>
    <w:rsid w:val="0013376D"/>
    <w:rsid w:val="00134561"/>
    <w:rsid w:val="0014004B"/>
    <w:rsid w:val="00140350"/>
    <w:rsid w:val="00141D17"/>
    <w:rsid w:val="001427CC"/>
    <w:rsid w:val="0014325E"/>
    <w:rsid w:val="00146BDF"/>
    <w:rsid w:val="001506F9"/>
    <w:rsid w:val="001516EA"/>
    <w:rsid w:val="00152346"/>
    <w:rsid w:val="00153E25"/>
    <w:rsid w:val="00154505"/>
    <w:rsid w:val="0015684D"/>
    <w:rsid w:val="001600C2"/>
    <w:rsid w:val="00160BBD"/>
    <w:rsid w:val="00160DA4"/>
    <w:rsid w:val="0016584A"/>
    <w:rsid w:val="00170CE1"/>
    <w:rsid w:val="00174CAA"/>
    <w:rsid w:val="00177CD5"/>
    <w:rsid w:val="001817D2"/>
    <w:rsid w:val="00184086"/>
    <w:rsid w:val="001904A8"/>
    <w:rsid w:val="00193349"/>
    <w:rsid w:val="001A1732"/>
    <w:rsid w:val="001A2CE9"/>
    <w:rsid w:val="001A3A05"/>
    <w:rsid w:val="001A3E18"/>
    <w:rsid w:val="001B005B"/>
    <w:rsid w:val="001B5A94"/>
    <w:rsid w:val="001C3F32"/>
    <w:rsid w:val="001C48B6"/>
    <w:rsid w:val="001C4C04"/>
    <w:rsid w:val="001C694F"/>
    <w:rsid w:val="001C6E42"/>
    <w:rsid w:val="001C721E"/>
    <w:rsid w:val="001C7459"/>
    <w:rsid w:val="001D020F"/>
    <w:rsid w:val="001E0751"/>
    <w:rsid w:val="001E295C"/>
    <w:rsid w:val="001E3AAF"/>
    <w:rsid w:val="001F0A6E"/>
    <w:rsid w:val="001F2E5F"/>
    <w:rsid w:val="001F39FA"/>
    <w:rsid w:val="00202A04"/>
    <w:rsid w:val="00205197"/>
    <w:rsid w:val="0020593D"/>
    <w:rsid w:val="00207B98"/>
    <w:rsid w:val="00210001"/>
    <w:rsid w:val="0021106D"/>
    <w:rsid w:val="00221BA5"/>
    <w:rsid w:val="00221DAF"/>
    <w:rsid w:val="00222980"/>
    <w:rsid w:val="002241A2"/>
    <w:rsid w:val="00231E9C"/>
    <w:rsid w:val="00233169"/>
    <w:rsid w:val="00233C04"/>
    <w:rsid w:val="00240B17"/>
    <w:rsid w:val="00241D78"/>
    <w:rsid w:val="00246DAE"/>
    <w:rsid w:val="002538B4"/>
    <w:rsid w:val="002538E3"/>
    <w:rsid w:val="00255C24"/>
    <w:rsid w:val="00260802"/>
    <w:rsid w:val="0026386A"/>
    <w:rsid w:val="00267125"/>
    <w:rsid w:val="00267B22"/>
    <w:rsid w:val="00271612"/>
    <w:rsid w:val="00271CB6"/>
    <w:rsid w:val="0027301A"/>
    <w:rsid w:val="00276ECC"/>
    <w:rsid w:val="002840BC"/>
    <w:rsid w:val="0028765E"/>
    <w:rsid w:val="0029037D"/>
    <w:rsid w:val="00292276"/>
    <w:rsid w:val="002937D4"/>
    <w:rsid w:val="002A1D4F"/>
    <w:rsid w:val="002B0C0A"/>
    <w:rsid w:val="002B4280"/>
    <w:rsid w:val="002C54C1"/>
    <w:rsid w:val="002D035E"/>
    <w:rsid w:val="002D6740"/>
    <w:rsid w:val="002D78B4"/>
    <w:rsid w:val="002D7C8E"/>
    <w:rsid w:val="002D7E11"/>
    <w:rsid w:val="002E160F"/>
    <w:rsid w:val="002E3F91"/>
    <w:rsid w:val="002E47B0"/>
    <w:rsid w:val="002E480D"/>
    <w:rsid w:val="002E5F6B"/>
    <w:rsid w:val="002F084D"/>
    <w:rsid w:val="002F308B"/>
    <w:rsid w:val="00310B4A"/>
    <w:rsid w:val="00311090"/>
    <w:rsid w:val="0031499E"/>
    <w:rsid w:val="0032383C"/>
    <w:rsid w:val="003238C3"/>
    <w:rsid w:val="00324BCD"/>
    <w:rsid w:val="00324F30"/>
    <w:rsid w:val="00325023"/>
    <w:rsid w:val="00325FD8"/>
    <w:rsid w:val="003265B9"/>
    <w:rsid w:val="00327232"/>
    <w:rsid w:val="00331182"/>
    <w:rsid w:val="003329BB"/>
    <w:rsid w:val="00336E2B"/>
    <w:rsid w:val="00340EE0"/>
    <w:rsid w:val="00343032"/>
    <w:rsid w:val="0035658A"/>
    <w:rsid w:val="00364141"/>
    <w:rsid w:val="00367EF6"/>
    <w:rsid w:val="00373F2A"/>
    <w:rsid w:val="003779A2"/>
    <w:rsid w:val="0038078C"/>
    <w:rsid w:val="00380F2C"/>
    <w:rsid w:val="0038139C"/>
    <w:rsid w:val="00386157"/>
    <w:rsid w:val="00386ADE"/>
    <w:rsid w:val="00387C67"/>
    <w:rsid w:val="00391E14"/>
    <w:rsid w:val="00392B45"/>
    <w:rsid w:val="003959F6"/>
    <w:rsid w:val="00397B66"/>
    <w:rsid w:val="003A471B"/>
    <w:rsid w:val="003A5D50"/>
    <w:rsid w:val="003A73C1"/>
    <w:rsid w:val="003B791E"/>
    <w:rsid w:val="003C609E"/>
    <w:rsid w:val="003C6275"/>
    <w:rsid w:val="003E4927"/>
    <w:rsid w:val="003E4D76"/>
    <w:rsid w:val="003E55B1"/>
    <w:rsid w:val="003F004A"/>
    <w:rsid w:val="003F1437"/>
    <w:rsid w:val="003F185C"/>
    <w:rsid w:val="003F36A3"/>
    <w:rsid w:val="003F7876"/>
    <w:rsid w:val="0040443F"/>
    <w:rsid w:val="004053E1"/>
    <w:rsid w:val="00407F1C"/>
    <w:rsid w:val="00415F27"/>
    <w:rsid w:val="00416A59"/>
    <w:rsid w:val="00417CA8"/>
    <w:rsid w:val="0042190C"/>
    <w:rsid w:val="00425359"/>
    <w:rsid w:val="0042617A"/>
    <w:rsid w:val="004316D7"/>
    <w:rsid w:val="00431EDA"/>
    <w:rsid w:val="0043231C"/>
    <w:rsid w:val="00432470"/>
    <w:rsid w:val="00434E96"/>
    <w:rsid w:val="00435447"/>
    <w:rsid w:val="004415D7"/>
    <w:rsid w:val="0044183C"/>
    <w:rsid w:val="00441EA1"/>
    <w:rsid w:val="00445798"/>
    <w:rsid w:val="0044725C"/>
    <w:rsid w:val="00447465"/>
    <w:rsid w:val="00455CBE"/>
    <w:rsid w:val="00455EB7"/>
    <w:rsid w:val="00455FD5"/>
    <w:rsid w:val="0045733D"/>
    <w:rsid w:val="00460E8A"/>
    <w:rsid w:val="00461AE0"/>
    <w:rsid w:val="0046230A"/>
    <w:rsid w:val="00462C95"/>
    <w:rsid w:val="004637E6"/>
    <w:rsid w:val="0046486A"/>
    <w:rsid w:val="004773FC"/>
    <w:rsid w:val="00480328"/>
    <w:rsid w:val="004834FC"/>
    <w:rsid w:val="00483632"/>
    <w:rsid w:val="00483B15"/>
    <w:rsid w:val="00483FB9"/>
    <w:rsid w:val="004862B2"/>
    <w:rsid w:val="00491935"/>
    <w:rsid w:val="0049312D"/>
    <w:rsid w:val="00494AA8"/>
    <w:rsid w:val="00494AE7"/>
    <w:rsid w:val="004B05B0"/>
    <w:rsid w:val="004B0CAC"/>
    <w:rsid w:val="004B19B5"/>
    <w:rsid w:val="004B1D7D"/>
    <w:rsid w:val="004B460A"/>
    <w:rsid w:val="004C0212"/>
    <w:rsid w:val="004C05F9"/>
    <w:rsid w:val="004D4579"/>
    <w:rsid w:val="004D648B"/>
    <w:rsid w:val="004E0194"/>
    <w:rsid w:val="004E20C5"/>
    <w:rsid w:val="004E605E"/>
    <w:rsid w:val="004F34BD"/>
    <w:rsid w:val="004F5DF9"/>
    <w:rsid w:val="004F66B4"/>
    <w:rsid w:val="004F78C6"/>
    <w:rsid w:val="0050224C"/>
    <w:rsid w:val="00503688"/>
    <w:rsid w:val="005037A6"/>
    <w:rsid w:val="005046B9"/>
    <w:rsid w:val="00510792"/>
    <w:rsid w:val="00512D53"/>
    <w:rsid w:val="00514883"/>
    <w:rsid w:val="00520D86"/>
    <w:rsid w:val="0053132E"/>
    <w:rsid w:val="00540CF7"/>
    <w:rsid w:val="00543EA5"/>
    <w:rsid w:val="00544382"/>
    <w:rsid w:val="0054483D"/>
    <w:rsid w:val="00546063"/>
    <w:rsid w:val="00555A5D"/>
    <w:rsid w:val="00556B08"/>
    <w:rsid w:val="00561C04"/>
    <w:rsid w:val="0056213B"/>
    <w:rsid w:val="00562F82"/>
    <w:rsid w:val="00564913"/>
    <w:rsid w:val="00565727"/>
    <w:rsid w:val="00573D4C"/>
    <w:rsid w:val="00577060"/>
    <w:rsid w:val="005800D8"/>
    <w:rsid w:val="00582088"/>
    <w:rsid w:val="005846C9"/>
    <w:rsid w:val="00584A06"/>
    <w:rsid w:val="005873FC"/>
    <w:rsid w:val="00590EAF"/>
    <w:rsid w:val="00595DA6"/>
    <w:rsid w:val="00597567"/>
    <w:rsid w:val="005A12FC"/>
    <w:rsid w:val="005A6A91"/>
    <w:rsid w:val="005A7AF4"/>
    <w:rsid w:val="005B0066"/>
    <w:rsid w:val="005C3930"/>
    <w:rsid w:val="005C5EAE"/>
    <w:rsid w:val="005C76D8"/>
    <w:rsid w:val="005D0F33"/>
    <w:rsid w:val="005D1F62"/>
    <w:rsid w:val="005E1321"/>
    <w:rsid w:val="005E2DD4"/>
    <w:rsid w:val="005E480C"/>
    <w:rsid w:val="005E6D43"/>
    <w:rsid w:val="005F6F64"/>
    <w:rsid w:val="005F7B0A"/>
    <w:rsid w:val="00600877"/>
    <w:rsid w:val="00601071"/>
    <w:rsid w:val="00605C11"/>
    <w:rsid w:val="00606440"/>
    <w:rsid w:val="006068B9"/>
    <w:rsid w:val="006078C2"/>
    <w:rsid w:val="006171A9"/>
    <w:rsid w:val="00623436"/>
    <w:rsid w:val="00633E6C"/>
    <w:rsid w:val="00640F39"/>
    <w:rsid w:val="00655AAF"/>
    <w:rsid w:val="00656A30"/>
    <w:rsid w:val="006673E7"/>
    <w:rsid w:val="00674964"/>
    <w:rsid w:val="00676EFF"/>
    <w:rsid w:val="00680B7E"/>
    <w:rsid w:val="006834F5"/>
    <w:rsid w:val="00683B94"/>
    <w:rsid w:val="00686692"/>
    <w:rsid w:val="00693033"/>
    <w:rsid w:val="00693321"/>
    <w:rsid w:val="00694893"/>
    <w:rsid w:val="00694DD9"/>
    <w:rsid w:val="006A12B1"/>
    <w:rsid w:val="006A1701"/>
    <w:rsid w:val="006A5F42"/>
    <w:rsid w:val="006A6103"/>
    <w:rsid w:val="006B10ED"/>
    <w:rsid w:val="006B156A"/>
    <w:rsid w:val="006B51B2"/>
    <w:rsid w:val="006C17A0"/>
    <w:rsid w:val="006C3848"/>
    <w:rsid w:val="006D27E3"/>
    <w:rsid w:val="006D4135"/>
    <w:rsid w:val="006E09F2"/>
    <w:rsid w:val="006E721C"/>
    <w:rsid w:val="006F3EE2"/>
    <w:rsid w:val="006F4848"/>
    <w:rsid w:val="0070059F"/>
    <w:rsid w:val="00700CBD"/>
    <w:rsid w:val="0070123C"/>
    <w:rsid w:val="0070267D"/>
    <w:rsid w:val="007028C7"/>
    <w:rsid w:val="00704462"/>
    <w:rsid w:val="00710C7E"/>
    <w:rsid w:val="00733DE0"/>
    <w:rsid w:val="007357C5"/>
    <w:rsid w:val="0074032D"/>
    <w:rsid w:val="00740D25"/>
    <w:rsid w:val="00741328"/>
    <w:rsid w:val="00744A0F"/>
    <w:rsid w:val="007471FD"/>
    <w:rsid w:val="00752D02"/>
    <w:rsid w:val="00756F76"/>
    <w:rsid w:val="00757D29"/>
    <w:rsid w:val="007679B9"/>
    <w:rsid w:val="00776572"/>
    <w:rsid w:val="0077738D"/>
    <w:rsid w:val="007774C2"/>
    <w:rsid w:val="007826D1"/>
    <w:rsid w:val="00787D28"/>
    <w:rsid w:val="0079000C"/>
    <w:rsid w:val="00790048"/>
    <w:rsid w:val="00790D93"/>
    <w:rsid w:val="00791CD7"/>
    <w:rsid w:val="0079430D"/>
    <w:rsid w:val="0079754C"/>
    <w:rsid w:val="007A1395"/>
    <w:rsid w:val="007A6134"/>
    <w:rsid w:val="007B19CE"/>
    <w:rsid w:val="007B7C23"/>
    <w:rsid w:val="007C0255"/>
    <w:rsid w:val="007C09C8"/>
    <w:rsid w:val="007C0C22"/>
    <w:rsid w:val="007C13ED"/>
    <w:rsid w:val="007C2707"/>
    <w:rsid w:val="007D3572"/>
    <w:rsid w:val="007D501A"/>
    <w:rsid w:val="007E3F65"/>
    <w:rsid w:val="007E5253"/>
    <w:rsid w:val="007E57A5"/>
    <w:rsid w:val="007E68F6"/>
    <w:rsid w:val="007E6EF9"/>
    <w:rsid w:val="007F0511"/>
    <w:rsid w:val="007F2AE5"/>
    <w:rsid w:val="007F6AB0"/>
    <w:rsid w:val="00801B8B"/>
    <w:rsid w:val="00803805"/>
    <w:rsid w:val="0080582D"/>
    <w:rsid w:val="0080756C"/>
    <w:rsid w:val="00807B51"/>
    <w:rsid w:val="00816B6C"/>
    <w:rsid w:val="00825C62"/>
    <w:rsid w:val="00831204"/>
    <w:rsid w:val="00831208"/>
    <w:rsid w:val="00835A02"/>
    <w:rsid w:val="008429CF"/>
    <w:rsid w:val="008446E2"/>
    <w:rsid w:val="00847E19"/>
    <w:rsid w:val="00850CD3"/>
    <w:rsid w:val="0085112C"/>
    <w:rsid w:val="008601A9"/>
    <w:rsid w:val="00865B0D"/>
    <w:rsid w:val="008710C8"/>
    <w:rsid w:val="00871B33"/>
    <w:rsid w:val="00872949"/>
    <w:rsid w:val="00887874"/>
    <w:rsid w:val="008910A8"/>
    <w:rsid w:val="008941DB"/>
    <w:rsid w:val="008943FF"/>
    <w:rsid w:val="008953A6"/>
    <w:rsid w:val="008A16EA"/>
    <w:rsid w:val="008B6162"/>
    <w:rsid w:val="008C04DF"/>
    <w:rsid w:val="008C1971"/>
    <w:rsid w:val="008D2CAF"/>
    <w:rsid w:val="008D3ACE"/>
    <w:rsid w:val="008D51CC"/>
    <w:rsid w:val="008D63F6"/>
    <w:rsid w:val="008E4F95"/>
    <w:rsid w:val="008E6A40"/>
    <w:rsid w:val="008F0A82"/>
    <w:rsid w:val="008F4D52"/>
    <w:rsid w:val="008F4E41"/>
    <w:rsid w:val="0090199D"/>
    <w:rsid w:val="0090408D"/>
    <w:rsid w:val="00904E6B"/>
    <w:rsid w:val="00906EEC"/>
    <w:rsid w:val="00914204"/>
    <w:rsid w:val="00915C7E"/>
    <w:rsid w:val="00922606"/>
    <w:rsid w:val="00922D31"/>
    <w:rsid w:val="009242FF"/>
    <w:rsid w:val="0092559F"/>
    <w:rsid w:val="00931141"/>
    <w:rsid w:val="00935665"/>
    <w:rsid w:val="00935B30"/>
    <w:rsid w:val="00936A4E"/>
    <w:rsid w:val="00937D62"/>
    <w:rsid w:val="009406C1"/>
    <w:rsid w:val="00940EFD"/>
    <w:rsid w:val="00941580"/>
    <w:rsid w:val="009419A2"/>
    <w:rsid w:val="009440D4"/>
    <w:rsid w:val="00944E0C"/>
    <w:rsid w:val="00950AF9"/>
    <w:rsid w:val="00950D81"/>
    <w:rsid w:val="009543EB"/>
    <w:rsid w:val="00954618"/>
    <w:rsid w:val="0095618B"/>
    <w:rsid w:val="00956898"/>
    <w:rsid w:val="009623AB"/>
    <w:rsid w:val="00970A6B"/>
    <w:rsid w:val="0097560D"/>
    <w:rsid w:val="009763C4"/>
    <w:rsid w:val="009770E9"/>
    <w:rsid w:val="009803F1"/>
    <w:rsid w:val="009844F7"/>
    <w:rsid w:val="00985895"/>
    <w:rsid w:val="00990042"/>
    <w:rsid w:val="0099079E"/>
    <w:rsid w:val="00991EE6"/>
    <w:rsid w:val="00995FFD"/>
    <w:rsid w:val="009A0854"/>
    <w:rsid w:val="009A45B0"/>
    <w:rsid w:val="009A58DE"/>
    <w:rsid w:val="009A6A6F"/>
    <w:rsid w:val="009A726E"/>
    <w:rsid w:val="009B1B69"/>
    <w:rsid w:val="009B34F2"/>
    <w:rsid w:val="009C470D"/>
    <w:rsid w:val="009C638B"/>
    <w:rsid w:val="009D3626"/>
    <w:rsid w:val="009D68FB"/>
    <w:rsid w:val="009E04B3"/>
    <w:rsid w:val="009E0DFC"/>
    <w:rsid w:val="009E5B74"/>
    <w:rsid w:val="009E7C14"/>
    <w:rsid w:val="009F419C"/>
    <w:rsid w:val="009F43E0"/>
    <w:rsid w:val="00A055A5"/>
    <w:rsid w:val="00A078FD"/>
    <w:rsid w:val="00A12A7C"/>
    <w:rsid w:val="00A1330E"/>
    <w:rsid w:val="00A139D2"/>
    <w:rsid w:val="00A30492"/>
    <w:rsid w:val="00A35B99"/>
    <w:rsid w:val="00A377DF"/>
    <w:rsid w:val="00A402A1"/>
    <w:rsid w:val="00A42382"/>
    <w:rsid w:val="00A44175"/>
    <w:rsid w:val="00A50D22"/>
    <w:rsid w:val="00A512C3"/>
    <w:rsid w:val="00A56E8B"/>
    <w:rsid w:val="00A571FE"/>
    <w:rsid w:val="00A60395"/>
    <w:rsid w:val="00A6287E"/>
    <w:rsid w:val="00A70E6A"/>
    <w:rsid w:val="00A77471"/>
    <w:rsid w:val="00A77C2C"/>
    <w:rsid w:val="00A80062"/>
    <w:rsid w:val="00A8149F"/>
    <w:rsid w:val="00A856EB"/>
    <w:rsid w:val="00A9022E"/>
    <w:rsid w:val="00AA1165"/>
    <w:rsid w:val="00AA3CA1"/>
    <w:rsid w:val="00AA3F31"/>
    <w:rsid w:val="00AA4625"/>
    <w:rsid w:val="00AA66AF"/>
    <w:rsid w:val="00AA68BA"/>
    <w:rsid w:val="00AA7010"/>
    <w:rsid w:val="00AA7A4E"/>
    <w:rsid w:val="00AB187D"/>
    <w:rsid w:val="00AB1F1A"/>
    <w:rsid w:val="00AC1FD2"/>
    <w:rsid w:val="00AC4F34"/>
    <w:rsid w:val="00AC6EC2"/>
    <w:rsid w:val="00AE3A63"/>
    <w:rsid w:val="00AE49F1"/>
    <w:rsid w:val="00AE5435"/>
    <w:rsid w:val="00AE6D6F"/>
    <w:rsid w:val="00AF3ABE"/>
    <w:rsid w:val="00AF6959"/>
    <w:rsid w:val="00AF7A84"/>
    <w:rsid w:val="00B00520"/>
    <w:rsid w:val="00B00F8E"/>
    <w:rsid w:val="00B014D0"/>
    <w:rsid w:val="00B03CB0"/>
    <w:rsid w:val="00B041A9"/>
    <w:rsid w:val="00B0465E"/>
    <w:rsid w:val="00B1218F"/>
    <w:rsid w:val="00B13262"/>
    <w:rsid w:val="00B14C20"/>
    <w:rsid w:val="00B152E0"/>
    <w:rsid w:val="00B16238"/>
    <w:rsid w:val="00B23F8B"/>
    <w:rsid w:val="00B27724"/>
    <w:rsid w:val="00B30F3D"/>
    <w:rsid w:val="00B432A0"/>
    <w:rsid w:val="00B446AE"/>
    <w:rsid w:val="00B458C9"/>
    <w:rsid w:val="00B4738B"/>
    <w:rsid w:val="00B517F7"/>
    <w:rsid w:val="00B52435"/>
    <w:rsid w:val="00B52AFC"/>
    <w:rsid w:val="00B52EFE"/>
    <w:rsid w:val="00B60DCA"/>
    <w:rsid w:val="00B63C73"/>
    <w:rsid w:val="00B672B3"/>
    <w:rsid w:val="00B67806"/>
    <w:rsid w:val="00B7489F"/>
    <w:rsid w:val="00B75822"/>
    <w:rsid w:val="00B76DB6"/>
    <w:rsid w:val="00B77DBF"/>
    <w:rsid w:val="00B810DF"/>
    <w:rsid w:val="00B81FBB"/>
    <w:rsid w:val="00B902B9"/>
    <w:rsid w:val="00B92C59"/>
    <w:rsid w:val="00B95BFE"/>
    <w:rsid w:val="00B96C22"/>
    <w:rsid w:val="00B972D3"/>
    <w:rsid w:val="00BA1705"/>
    <w:rsid w:val="00BA2132"/>
    <w:rsid w:val="00BB4389"/>
    <w:rsid w:val="00BB61BE"/>
    <w:rsid w:val="00BC2797"/>
    <w:rsid w:val="00BC4227"/>
    <w:rsid w:val="00BC68A8"/>
    <w:rsid w:val="00BD1366"/>
    <w:rsid w:val="00BD3419"/>
    <w:rsid w:val="00BD43E5"/>
    <w:rsid w:val="00BD59E3"/>
    <w:rsid w:val="00BD7FD7"/>
    <w:rsid w:val="00BE0315"/>
    <w:rsid w:val="00BE05F0"/>
    <w:rsid w:val="00BE1772"/>
    <w:rsid w:val="00BE1DEB"/>
    <w:rsid w:val="00BF0E8E"/>
    <w:rsid w:val="00BF1A7F"/>
    <w:rsid w:val="00C00E65"/>
    <w:rsid w:val="00C00F37"/>
    <w:rsid w:val="00C03F51"/>
    <w:rsid w:val="00C06D9E"/>
    <w:rsid w:val="00C10CC7"/>
    <w:rsid w:val="00C13225"/>
    <w:rsid w:val="00C14C86"/>
    <w:rsid w:val="00C22394"/>
    <w:rsid w:val="00C229F8"/>
    <w:rsid w:val="00C23492"/>
    <w:rsid w:val="00C31188"/>
    <w:rsid w:val="00C322F1"/>
    <w:rsid w:val="00C33284"/>
    <w:rsid w:val="00C371FA"/>
    <w:rsid w:val="00C43099"/>
    <w:rsid w:val="00C46F61"/>
    <w:rsid w:val="00C47BB2"/>
    <w:rsid w:val="00C51C28"/>
    <w:rsid w:val="00C53456"/>
    <w:rsid w:val="00C56FB8"/>
    <w:rsid w:val="00C57A48"/>
    <w:rsid w:val="00C60C2D"/>
    <w:rsid w:val="00C70043"/>
    <w:rsid w:val="00C73861"/>
    <w:rsid w:val="00C7432C"/>
    <w:rsid w:val="00C75791"/>
    <w:rsid w:val="00C76304"/>
    <w:rsid w:val="00C77E9A"/>
    <w:rsid w:val="00C81C76"/>
    <w:rsid w:val="00C84955"/>
    <w:rsid w:val="00C84A20"/>
    <w:rsid w:val="00C86467"/>
    <w:rsid w:val="00C87420"/>
    <w:rsid w:val="00C95C72"/>
    <w:rsid w:val="00C96B86"/>
    <w:rsid w:val="00C97DF7"/>
    <w:rsid w:val="00CA1A6A"/>
    <w:rsid w:val="00CA1CFE"/>
    <w:rsid w:val="00CA3107"/>
    <w:rsid w:val="00CA6108"/>
    <w:rsid w:val="00CB766B"/>
    <w:rsid w:val="00CB7AFC"/>
    <w:rsid w:val="00CC356D"/>
    <w:rsid w:val="00CD0176"/>
    <w:rsid w:val="00CD109D"/>
    <w:rsid w:val="00CD1E9D"/>
    <w:rsid w:val="00CD6ABB"/>
    <w:rsid w:val="00CE5CF2"/>
    <w:rsid w:val="00CF4858"/>
    <w:rsid w:val="00D00A5D"/>
    <w:rsid w:val="00D00A87"/>
    <w:rsid w:val="00D02F2F"/>
    <w:rsid w:val="00D0748F"/>
    <w:rsid w:val="00D13087"/>
    <w:rsid w:val="00D14D38"/>
    <w:rsid w:val="00D16FA0"/>
    <w:rsid w:val="00D2391B"/>
    <w:rsid w:val="00D26DCE"/>
    <w:rsid w:val="00D27EF8"/>
    <w:rsid w:val="00D37645"/>
    <w:rsid w:val="00D5130A"/>
    <w:rsid w:val="00D51769"/>
    <w:rsid w:val="00D522D8"/>
    <w:rsid w:val="00D5491C"/>
    <w:rsid w:val="00D554E8"/>
    <w:rsid w:val="00D5748E"/>
    <w:rsid w:val="00D612A9"/>
    <w:rsid w:val="00D6643A"/>
    <w:rsid w:val="00D66935"/>
    <w:rsid w:val="00D80021"/>
    <w:rsid w:val="00D8062A"/>
    <w:rsid w:val="00D820BD"/>
    <w:rsid w:val="00D8724C"/>
    <w:rsid w:val="00D938C1"/>
    <w:rsid w:val="00D94955"/>
    <w:rsid w:val="00DA47A8"/>
    <w:rsid w:val="00DB3592"/>
    <w:rsid w:val="00DB4C93"/>
    <w:rsid w:val="00DC3F8A"/>
    <w:rsid w:val="00DD46E9"/>
    <w:rsid w:val="00DE0556"/>
    <w:rsid w:val="00DE0D00"/>
    <w:rsid w:val="00DE16CD"/>
    <w:rsid w:val="00DE173E"/>
    <w:rsid w:val="00DE6492"/>
    <w:rsid w:val="00DF280B"/>
    <w:rsid w:val="00DF28B7"/>
    <w:rsid w:val="00DF68C0"/>
    <w:rsid w:val="00DF6C14"/>
    <w:rsid w:val="00DF7F5A"/>
    <w:rsid w:val="00E00FFD"/>
    <w:rsid w:val="00E04C02"/>
    <w:rsid w:val="00E053B2"/>
    <w:rsid w:val="00E139D5"/>
    <w:rsid w:val="00E14CA5"/>
    <w:rsid w:val="00E152DF"/>
    <w:rsid w:val="00E2181C"/>
    <w:rsid w:val="00E22D1B"/>
    <w:rsid w:val="00E2304F"/>
    <w:rsid w:val="00E235F5"/>
    <w:rsid w:val="00E23783"/>
    <w:rsid w:val="00E26411"/>
    <w:rsid w:val="00E307B6"/>
    <w:rsid w:val="00E41AD6"/>
    <w:rsid w:val="00E42017"/>
    <w:rsid w:val="00E42730"/>
    <w:rsid w:val="00E46268"/>
    <w:rsid w:val="00E51970"/>
    <w:rsid w:val="00E55854"/>
    <w:rsid w:val="00E628AD"/>
    <w:rsid w:val="00E64339"/>
    <w:rsid w:val="00E677BD"/>
    <w:rsid w:val="00E70C44"/>
    <w:rsid w:val="00E72B6E"/>
    <w:rsid w:val="00E80B55"/>
    <w:rsid w:val="00E866CD"/>
    <w:rsid w:val="00E872A7"/>
    <w:rsid w:val="00E944DA"/>
    <w:rsid w:val="00EA035E"/>
    <w:rsid w:val="00EA195F"/>
    <w:rsid w:val="00EA19E9"/>
    <w:rsid w:val="00EA369D"/>
    <w:rsid w:val="00EA411E"/>
    <w:rsid w:val="00EA5553"/>
    <w:rsid w:val="00EA641F"/>
    <w:rsid w:val="00EA6A5A"/>
    <w:rsid w:val="00EB072F"/>
    <w:rsid w:val="00EB19E0"/>
    <w:rsid w:val="00EB5A80"/>
    <w:rsid w:val="00EB6DA2"/>
    <w:rsid w:val="00EC07DD"/>
    <w:rsid w:val="00EC0D7C"/>
    <w:rsid w:val="00EC278E"/>
    <w:rsid w:val="00EC3652"/>
    <w:rsid w:val="00EC7F14"/>
    <w:rsid w:val="00ED6B3A"/>
    <w:rsid w:val="00ED7A43"/>
    <w:rsid w:val="00EE030D"/>
    <w:rsid w:val="00EE220A"/>
    <w:rsid w:val="00EE2853"/>
    <w:rsid w:val="00EE4A51"/>
    <w:rsid w:val="00EE598A"/>
    <w:rsid w:val="00EF2D42"/>
    <w:rsid w:val="00EF5D36"/>
    <w:rsid w:val="00EF66FC"/>
    <w:rsid w:val="00F0135B"/>
    <w:rsid w:val="00F02E73"/>
    <w:rsid w:val="00F0625B"/>
    <w:rsid w:val="00F10140"/>
    <w:rsid w:val="00F11BAF"/>
    <w:rsid w:val="00F11CE3"/>
    <w:rsid w:val="00F16FDF"/>
    <w:rsid w:val="00F17DCE"/>
    <w:rsid w:val="00F2271A"/>
    <w:rsid w:val="00F22750"/>
    <w:rsid w:val="00F23CA1"/>
    <w:rsid w:val="00F2401A"/>
    <w:rsid w:val="00F2646F"/>
    <w:rsid w:val="00F27E65"/>
    <w:rsid w:val="00F33B5C"/>
    <w:rsid w:val="00F405C9"/>
    <w:rsid w:val="00F406F7"/>
    <w:rsid w:val="00F40A19"/>
    <w:rsid w:val="00F414CD"/>
    <w:rsid w:val="00F414F8"/>
    <w:rsid w:val="00F439BE"/>
    <w:rsid w:val="00F44FA1"/>
    <w:rsid w:val="00F45873"/>
    <w:rsid w:val="00F46CF2"/>
    <w:rsid w:val="00F47626"/>
    <w:rsid w:val="00F47CAB"/>
    <w:rsid w:val="00F50275"/>
    <w:rsid w:val="00F505C7"/>
    <w:rsid w:val="00F51366"/>
    <w:rsid w:val="00F54824"/>
    <w:rsid w:val="00F5519C"/>
    <w:rsid w:val="00F566F6"/>
    <w:rsid w:val="00F56CE1"/>
    <w:rsid w:val="00F62D01"/>
    <w:rsid w:val="00F62EE5"/>
    <w:rsid w:val="00F6426A"/>
    <w:rsid w:val="00F669C5"/>
    <w:rsid w:val="00F71F38"/>
    <w:rsid w:val="00F72DEA"/>
    <w:rsid w:val="00F75621"/>
    <w:rsid w:val="00F803B0"/>
    <w:rsid w:val="00F80E14"/>
    <w:rsid w:val="00F80E25"/>
    <w:rsid w:val="00F869B7"/>
    <w:rsid w:val="00F9005C"/>
    <w:rsid w:val="00F904AE"/>
    <w:rsid w:val="00F90DFC"/>
    <w:rsid w:val="00F93A7A"/>
    <w:rsid w:val="00FA0966"/>
    <w:rsid w:val="00FA6905"/>
    <w:rsid w:val="00FA7A01"/>
    <w:rsid w:val="00FB03E9"/>
    <w:rsid w:val="00FB4456"/>
    <w:rsid w:val="00FB5D74"/>
    <w:rsid w:val="00FC1AE3"/>
    <w:rsid w:val="00FC3A0E"/>
    <w:rsid w:val="00FC5BDA"/>
    <w:rsid w:val="00FC6E84"/>
    <w:rsid w:val="00FD0A3A"/>
    <w:rsid w:val="00FD16AF"/>
    <w:rsid w:val="00FD1F4D"/>
    <w:rsid w:val="00FD2A3E"/>
    <w:rsid w:val="00FD7077"/>
    <w:rsid w:val="00FE0844"/>
    <w:rsid w:val="00FE5BBC"/>
    <w:rsid w:val="00FF4A15"/>
    <w:rsid w:val="00FF507F"/>
    <w:rsid w:val="00FF5EFE"/>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shapelayout>
  </w:shapeDefaults>
  <w:decimalSymbol w:val=","/>
  <w:listSeparator w:val=";"/>
  <w14:docId w14:val="3857ECD7"/>
  <w15:docId w15:val="{8BC6AA0E-1E6B-4F3E-BF79-E89D8109F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qFormat/>
    <w:rsid w:val="00CA310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3"/>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nhideWhenUsed/>
    <w:rsid w:val="00D820BD"/>
    <w:pPr>
      <w:tabs>
        <w:tab w:val="center" w:pos="4252"/>
        <w:tab w:val="right" w:pos="8504"/>
      </w:tabs>
    </w:pPr>
  </w:style>
  <w:style w:type="character" w:customStyle="1" w:styleId="CabealhoChar">
    <w:name w:val="Cabeçalho Char"/>
    <w:basedOn w:val="Fontepargpadro"/>
    <w:link w:val="Cabealho"/>
    <w:rsid w:val="00D820BD"/>
    <w:rPr>
      <w:rFonts w:ascii="Ecofont_Spranq_eco_Sans" w:hAnsi="Ecofont_Spranq_eco_Sans" w:cs="Tahoma"/>
      <w:sz w:val="24"/>
      <w:szCs w:val="24"/>
    </w:rPr>
  </w:style>
  <w:style w:type="paragraph" w:styleId="Rodap">
    <w:name w:val="footer"/>
    <w:basedOn w:val="Normal"/>
    <w:link w:val="RodapChar"/>
    <w:uiPriority w:val="99"/>
    <w:unhideWhenUsed/>
    <w:rsid w:val="00D820BD"/>
    <w:pPr>
      <w:tabs>
        <w:tab w:val="center" w:pos="4252"/>
        <w:tab w:val="right" w:pos="8504"/>
      </w:tabs>
    </w:pPr>
  </w:style>
  <w:style w:type="character" w:customStyle="1" w:styleId="RodapChar">
    <w:name w:val="Rodapé Char"/>
    <w:basedOn w:val="Fontepargpadro"/>
    <w:link w:val="Rodap"/>
    <w:uiPriority w:val="99"/>
    <w:rsid w:val="00D820BD"/>
    <w:rPr>
      <w:rFonts w:ascii="Ecofont_Spranq_eco_Sans" w:hAnsi="Ecofont_Spranq_eco_Sans" w:cs="Tahoma"/>
      <w:sz w:val="24"/>
      <w:szCs w:val="24"/>
    </w:rPr>
  </w:style>
  <w:style w:type="paragraph" w:customStyle="1" w:styleId="GradeColorida-nfase11">
    <w:name w:val="Grade Colorida - Ênfase 11"/>
    <w:basedOn w:val="Normal"/>
    <w:next w:val="Normal"/>
    <w:link w:val="GradeColorida-nfase1Char"/>
    <w:qFormat/>
    <w:rsid w:val="00087B8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GradeColorida-nfase1Char">
    <w:name w:val="Grade Colorida - Ênfase 1 Char"/>
    <w:link w:val="GradeColorida-nfase11"/>
    <w:rsid w:val="00087B83"/>
    <w:rPr>
      <w:rFonts w:ascii="Ecofont_Spranq_eco_Sans" w:eastAsia="Calibri" w:hAnsi="Ecofont_Spranq_eco_Sans"/>
      <w:i/>
      <w:iCs/>
      <w:color w:val="000000"/>
      <w:szCs w:val="24"/>
      <w:shd w:val="clear" w:color="auto" w:fill="FFFFCC"/>
      <w:lang w:val="x-none" w:eastAsia="en-US"/>
    </w:rPr>
  </w:style>
  <w:style w:type="paragraph" w:customStyle="1" w:styleId="Nivel01Titulo">
    <w:name w:val="Nivel_01_Titulo"/>
    <w:basedOn w:val="Ttulo1"/>
    <w:next w:val="Normal"/>
    <w:link w:val="Nivel01TituloChar"/>
    <w:qFormat/>
    <w:rsid w:val="00CA3107"/>
    <w:pPr>
      <w:tabs>
        <w:tab w:val="left" w:pos="567"/>
      </w:tabs>
      <w:spacing w:before="240"/>
    </w:pPr>
    <w:rPr>
      <w:rFonts w:ascii="Ecofont_Spranq_eco_Sans" w:hAnsi="Ecofont_Spranq_eco_Sans"/>
      <w:color w:val="auto"/>
      <w:sz w:val="20"/>
    </w:rPr>
  </w:style>
  <w:style w:type="character" w:customStyle="1" w:styleId="Nivel01TituloChar">
    <w:name w:val="Nivel_01_Titulo Char"/>
    <w:basedOn w:val="CitaoChar"/>
    <w:link w:val="Nivel01Titulo"/>
    <w:rsid w:val="00CA3107"/>
    <w:rPr>
      <w:rFonts w:ascii="Ecofont_Spranq_eco_Sans" w:eastAsiaTheme="majorEastAsia" w:hAnsi="Ecofont_Spranq_eco_Sans" w:cstheme="majorBidi"/>
      <w:b/>
      <w:bCs/>
      <w:i w:val="0"/>
      <w:iCs w:val="0"/>
      <w:color w:val="000000"/>
      <w:szCs w:val="28"/>
      <w:shd w:val="clear" w:color="auto" w:fill="FFFFCC"/>
      <w:lang w:eastAsia="en-US"/>
    </w:rPr>
  </w:style>
  <w:style w:type="paragraph" w:customStyle="1" w:styleId="Nivel01">
    <w:name w:val="Nivel_01"/>
    <w:basedOn w:val="Ttulo1"/>
    <w:link w:val="Nivel01Char"/>
    <w:qFormat/>
    <w:rsid w:val="00CA3107"/>
    <w:pPr>
      <w:numPr>
        <w:numId w:val="2"/>
      </w:numPr>
      <w:tabs>
        <w:tab w:val="left" w:pos="567"/>
      </w:tabs>
      <w:spacing w:before="240"/>
      <w:jc w:val="both"/>
    </w:pPr>
    <w:rPr>
      <w:rFonts w:ascii="Ecofont_Spranq_eco_Sans" w:hAnsi="Ecofont_Spranq_eco_Sans" w:cs="Times New Roman"/>
      <w:color w:val="auto"/>
      <w:sz w:val="20"/>
      <w:szCs w:val="20"/>
    </w:rPr>
  </w:style>
  <w:style w:type="character" w:customStyle="1" w:styleId="Ttulo1Char">
    <w:name w:val="Título 1 Char"/>
    <w:basedOn w:val="Fontepargpadro"/>
    <w:link w:val="Ttulo1"/>
    <w:rsid w:val="00CA3107"/>
    <w:rPr>
      <w:rFonts w:asciiTheme="majorHAnsi" w:eastAsiaTheme="majorEastAsia" w:hAnsiTheme="majorHAnsi" w:cstheme="majorBidi"/>
      <w:b/>
      <w:bCs/>
      <w:color w:val="365F91" w:themeColor="accent1" w:themeShade="BF"/>
      <w:sz w:val="28"/>
      <w:szCs w:val="28"/>
    </w:rPr>
  </w:style>
  <w:style w:type="character" w:customStyle="1" w:styleId="Nivel01Char">
    <w:name w:val="Nivel_01 Char"/>
    <w:basedOn w:val="Ttulo1Char"/>
    <w:link w:val="Nivel01"/>
    <w:rsid w:val="00CA3107"/>
    <w:rPr>
      <w:rFonts w:ascii="Ecofont_Spranq_eco_Sans" w:eastAsiaTheme="majorEastAsia" w:hAnsi="Ecofont_Spranq_eco_Sans" w:cstheme="majorBidi"/>
      <w:b/>
      <w:bCs/>
      <w:color w:val="365F91" w:themeColor="accent1" w:themeShade="BF"/>
      <w:sz w:val="28"/>
      <w:szCs w:val="28"/>
    </w:rPr>
  </w:style>
  <w:style w:type="paragraph" w:customStyle="1" w:styleId="Nivel010">
    <w:name w:val="Nivel 01"/>
    <w:basedOn w:val="Ttulo1"/>
    <w:next w:val="Normal"/>
    <w:qFormat/>
    <w:rsid w:val="0042617A"/>
    <w:pPr>
      <w:tabs>
        <w:tab w:val="left" w:pos="567"/>
      </w:tabs>
      <w:spacing w:before="240"/>
      <w:jc w:val="both"/>
    </w:pPr>
    <w:rPr>
      <w:rFonts w:ascii="Ecofont_Spranq_eco_Sans" w:hAnsi="Ecofont_Spranq_eco_Sans" w:cs="Times New Roman"/>
      <w:color w:val="000000"/>
      <w:sz w:val="20"/>
      <w:szCs w:val="20"/>
    </w:rPr>
  </w:style>
  <w:style w:type="character" w:styleId="Refdecomentrio">
    <w:name w:val="annotation reference"/>
    <w:basedOn w:val="Fontepargpadro"/>
    <w:semiHidden/>
    <w:unhideWhenUsed/>
    <w:rsid w:val="0011012A"/>
    <w:rPr>
      <w:sz w:val="16"/>
      <w:szCs w:val="16"/>
    </w:rPr>
  </w:style>
  <w:style w:type="paragraph" w:styleId="Textodecomentrio">
    <w:name w:val="annotation text"/>
    <w:basedOn w:val="Normal"/>
    <w:link w:val="TextodecomentrioChar"/>
    <w:unhideWhenUsed/>
    <w:rsid w:val="0011012A"/>
    <w:rPr>
      <w:sz w:val="20"/>
      <w:szCs w:val="20"/>
    </w:rPr>
  </w:style>
  <w:style w:type="character" w:customStyle="1" w:styleId="TextodecomentrioChar">
    <w:name w:val="Texto de comentário Char"/>
    <w:basedOn w:val="Fontepargpadro"/>
    <w:link w:val="Textodecomentrio"/>
    <w:rsid w:val="0011012A"/>
    <w:rPr>
      <w:rFonts w:ascii="Ecofont_Spranq_eco_Sans" w:hAnsi="Ecofont_Spranq_eco_Sans" w:cs="Tahoma"/>
    </w:rPr>
  </w:style>
  <w:style w:type="paragraph" w:styleId="Assuntodocomentrio">
    <w:name w:val="annotation subject"/>
    <w:basedOn w:val="Textodecomentrio"/>
    <w:next w:val="Textodecomentrio"/>
    <w:link w:val="AssuntodocomentrioChar"/>
    <w:semiHidden/>
    <w:unhideWhenUsed/>
    <w:rsid w:val="0011012A"/>
    <w:rPr>
      <w:b/>
      <w:bCs/>
    </w:rPr>
  </w:style>
  <w:style w:type="character" w:customStyle="1" w:styleId="AssuntodocomentrioChar">
    <w:name w:val="Assunto do comentário Char"/>
    <w:basedOn w:val="TextodecomentrioChar"/>
    <w:link w:val="Assuntodocomentrio"/>
    <w:semiHidden/>
    <w:rsid w:val="0011012A"/>
    <w:rPr>
      <w:rFonts w:ascii="Ecofont_Spranq_eco_Sans" w:hAnsi="Ecofont_Spranq_eco_Sans" w:cs="Tahoma"/>
      <w:b/>
      <w:bCs/>
    </w:rPr>
  </w:style>
  <w:style w:type="table" w:customStyle="1" w:styleId="TabeladeGradeClara1">
    <w:name w:val="Tabela de Grade Clara1"/>
    <w:basedOn w:val="Tabelanormal"/>
    <w:next w:val="TabeladeGradeClara"/>
    <w:uiPriority w:val="40"/>
    <w:rsid w:val="00544382"/>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TabeladeGradeClara">
    <w:name w:val="Grid Table Light"/>
    <w:basedOn w:val="Tabelanormal"/>
    <w:uiPriority w:val="40"/>
    <w:rsid w:val="00544382"/>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Default">
    <w:name w:val="Default"/>
    <w:rsid w:val="00825C62"/>
    <w:pPr>
      <w:autoSpaceDE w:val="0"/>
      <w:autoSpaceDN w:val="0"/>
      <w:adjustRightInd w:val="0"/>
    </w:pPr>
    <w:rPr>
      <w:rFonts w:eastAsiaTheme="minorEastAsia"/>
      <w:color w:val="000000"/>
      <w:sz w:val="24"/>
      <w:szCs w:val="24"/>
      <w:lang w:eastAsia="en-US"/>
    </w:rPr>
  </w:style>
  <w:style w:type="paragraph" w:customStyle="1" w:styleId="Nivel1">
    <w:name w:val="Nivel1"/>
    <w:basedOn w:val="Ttulo1"/>
    <w:next w:val="Normal"/>
    <w:link w:val="Nivel1Char"/>
    <w:qFormat/>
    <w:rsid w:val="00FC6E84"/>
    <w:pPr>
      <w:widowControl w:val="0"/>
      <w:autoSpaceDE w:val="0"/>
      <w:autoSpaceDN w:val="0"/>
      <w:adjustRightInd w:val="0"/>
      <w:spacing w:after="120" w:line="276" w:lineRule="auto"/>
      <w:ind w:left="360" w:hanging="360"/>
      <w:jc w:val="both"/>
    </w:pPr>
    <w:rPr>
      <w:rFonts w:ascii="Arial" w:hAnsi="Arial" w:cs="Arial"/>
    </w:rPr>
  </w:style>
  <w:style w:type="character" w:customStyle="1" w:styleId="Nivel1Char">
    <w:name w:val="Nivel1 Char"/>
    <w:basedOn w:val="Ttulo1Char"/>
    <w:link w:val="Nivel1"/>
    <w:rsid w:val="00FC6E84"/>
    <w:rPr>
      <w:rFonts w:ascii="Arial" w:eastAsiaTheme="majorEastAsia" w:hAnsi="Arial" w:cs="Arial"/>
      <w:b/>
      <w:bCs/>
      <w:color w:val="365F91" w:themeColor="accent1" w:themeShade="BF"/>
      <w:sz w:val="28"/>
      <w:szCs w:val="28"/>
    </w:rPr>
  </w:style>
  <w:style w:type="paragraph" w:customStyle="1" w:styleId="Nivel2">
    <w:name w:val="Nivel 2"/>
    <w:basedOn w:val="Normal"/>
    <w:link w:val="Nivel2Char"/>
    <w:qFormat/>
    <w:rsid w:val="00010902"/>
    <w:pPr>
      <w:autoSpaceDE w:val="0"/>
      <w:autoSpaceDN w:val="0"/>
      <w:adjustRightInd w:val="0"/>
      <w:spacing w:before="120" w:after="120" w:line="276" w:lineRule="auto"/>
      <w:jc w:val="both"/>
    </w:pPr>
    <w:rPr>
      <w:rFonts w:ascii="Arial" w:hAnsi="Arial" w:cs="Arial"/>
      <w:sz w:val="20"/>
      <w:szCs w:val="20"/>
    </w:rPr>
  </w:style>
  <w:style w:type="character" w:customStyle="1" w:styleId="Nivel2Char">
    <w:name w:val="Nivel 2 Char"/>
    <w:basedOn w:val="Fontepargpadro"/>
    <w:link w:val="Nivel2"/>
    <w:locked/>
    <w:rsid w:val="00010902"/>
    <w:rPr>
      <w:rFonts w:ascii="Arial" w:hAnsi="Arial" w:cs="Arial"/>
    </w:rPr>
  </w:style>
  <w:style w:type="paragraph" w:customStyle="1" w:styleId="Nvel3-R">
    <w:name w:val="Nível 3-R"/>
    <w:basedOn w:val="Normal"/>
    <w:qFormat/>
    <w:rsid w:val="00010902"/>
    <w:pPr>
      <w:spacing w:before="120" w:after="120" w:line="276" w:lineRule="auto"/>
      <w:ind w:left="284"/>
      <w:jc w:val="both"/>
    </w:pPr>
    <w:rPr>
      <w:rFonts w:ascii="Arial" w:eastAsiaTheme="minorEastAsia" w:hAnsi="Arial" w:cs="Arial"/>
      <w:i/>
      <w:iCs/>
      <w:color w:val="FF0000"/>
      <w:sz w:val="20"/>
      <w:szCs w:val="20"/>
    </w:rPr>
  </w:style>
  <w:style w:type="paragraph" w:customStyle="1" w:styleId="Nvel3">
    <w:name w:val="Nível 3"/>
    <w:basedOn w:val="Nvel3-R"/>
    <w:link w:val="Nvel3Char"/>
    <w:qFormat/>
    <w:rsid w:val="00010902"/>
    <w:rPr>
      <w:rFonts w:eastAsia="Times New Roman"/>
      <w:i w:val="0"/>
      <w:iCs w:val="0"/>
      <w:color w:val="auto"/>
    </w:rPr>
  </w:style>
  <w:style w:type="paragraph" w:customStyle="1" w:styleId="Nvel4">
    <w:name w:val="Nível 4"/>
    <w:basedOn w:val="Nvel3"/>
    <w:link w:val="Nvel4Char"/>
    <w:qFormat/>
    <w:rsid w:val="00010902"/>
    <w:pPr>
      <w:ind w:left="567"/>
    </w:pPr>
  </w:style>
  <w:style w:type="character" w:customStyle="1" w:styleId="Nvel3Char">
    <w:name w:val="Nível 3 Char"/>
    <w:basedOn w:val="Fontepargpadro"/>
    <w:link w:val="Nvel3"/>
    <w:rsid w:val="00010902"/>
    <w:rPr>
      <w:rFonts w:ascii="Arial" w:hAnsi="Arial" w:cs="Arial"/>
    </w:rPr>
  </w:style>
  <w:style w:type="character" w:customStyle="1" w:styleId="Nvel4Char">
    <w:name w:val="Nível 4 Char"/>
    <w:basedOn w:val="Nvel3Char"/>
    <w:link w:val="Nvel4"/>
    <w:rsid w:val="00010902"/>
    <w:rPr>
      <w:rFonts w:ascii="Arial" w:hAnsi="Arial" w:cs="Arial"/>
    </w:rPr>
  </w:style>
  <w:style w:type="paragraph" w:customStyle="1" w:styleId="Nvel2-Red">
    <w:name w:val="Nível 2 -Red"/>
    <w:basedOn w:val="Nivel2"/>
    <w:link w:val="Nvel2-RedChar"/>
    <w:qFormat/>
    <w:rsid w:val="00AA7010"/>
    <w:pPr>
      <w:numPr>
        <w:ilvl w:val="1"/>
        <w:numId w:val="1"/>
      </w:numPr>
      <w:ind w:left="0" w:firstLine="0"/>
    </w:pPr>
    <w:rPr>
      <w:i/>
      <w:iCs/>
      <w:color w:val="FF0000"/>
    </w:rPr>
  </w:style>
  <w:style w:type="character" w:customStyle="1" w:styleId="Nvel2-RedChar">
    <w:name w:val="Nível 2 -Red Char"/>
    <w:basedOn w:val="Nivel2Char"/>
    <w:link w:val="Nvel2-Red"/>
    <w:rsid w:val="00AA7010"/>
    <w:rPr>
      <w:rFonts w:ascii="Arial"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33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25901328">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80492734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33007030">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73787149">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78441894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2" ma:contentTypeDescription="Crie um novo documento." ma:contentTypeScope="" ma:versionID="f1b3b630139dfb3a44a61839f41165a1">
  <xsd:schema xmlns:xsd="http://www.w3.org/2001/XMLSchema" xmlns:xs="http://www.w3.org/2001/XMLSchema" xmlns:p="http://schemas.microsoft.com/office/2006/metadata/properties" xmlns:ns2="52c93ea8-e2de-466c-b401-d7fabeb9490e" targetNamespace="http://schemas.microsoft.com/office/2006/metadata/properties" ma:root="true" ma:fieldsID="b00fa16692065512405905752c4e7221" ns2:_="">
    <xsd:import namespace="52c93ea8-e2de-466c-b401-d7fabeb9490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4C423-383A-43B6-BC2A-B71D6F88158F}">
  <ds:schemaRefs>
    <ds:schemaRef ds:uri="http://schemas.microsoft.com/sharepoint/v3/contenttype/forms"/>
  </ds:schemaRefs>
</ds:datastoreItem>
</file>

<file path=customXml/itemProps2.xml><?xml version="1.0" encoding="utf-8"?>
<ds:datastoreItem xmlns:ds="http://schemas.openxmlformats.org/officeDocument/2006/customXml" ds:itemID="{9690945D-B1EF-49D6-B067-69C780632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033060-BB3D-485C-A33B-6938AF8431A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2BFE937-4D5E-4AA1-B494-0CA02AF92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65</TotalTime>
  <Pages>6</Pages>
  <Words>2610</Words>
  <Characters>14222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16799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NADIR</cp:lastModifiedBy>
  <cp:revision>24</cp:revision>
  <cp:lastPrinted>2024-10-08T13:04:00Z</cp:lastPrinted>
  <dcterms:created xsi:type="dcterms:W3CDTF">2024-01-29T20:54:00Z</dcterms:created>
  <dcterms:modified xsi:type="dcterms:W3CDTF">2025-06-03T13:49:00Z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