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0B08B" w14:textId="3589CD01" w:rsidR="00B57B1E" w:rsidRPr="002B026B" w:rsidRDefault="00C358BF" w:rsidP="000C2880">
      <w:pPr>
        <w:shd w:val="clear" w:color="auto" w:fill="DBE5F1" w:themeFill="accent1" w:themeFillTint="33"/>
        <w:ind w:right="-2"/>
        <w:jc w:val="center"/>
        <w:rPr>
          <w:rFonts w:ascii="Calibri" w:eastAsia="Times New Roman" w:hAnsi="Calibri" w:cs="Calibri"/>
          <w:b/>
          <w:bCs/>
          <w:sz w:val="28"/>
          <w:szCs w:val="28"/>
        </w:rPr>
      </w:pPr>
      <w:r>
        <w:rPr>
          <w:rFonts w:ascii="Calibri" w:eastAsia="Times New Roman" w:hAnsi="Calibri" w:cs="Calibri"/>
          <w:b/>
          <w:bCs/>
          <w:sz w:val="28"/>
          <w:szCs w:val="28"/>
        </w:rPr>
        <w:t>AVISO DE DISPENSA</w:t>
      </w:r>
      <w:r w:rsidR="00421849">
        <w:rPr>
          <w:rFonts w:ascii="Calibri" w:eastAsia="Times New Roman" w:hAnsi="Calibri" w:cs="Calibri"/>
          <w:b/>
          <w:bCs/>
          <w:sz w:val="28"/>
          <w:szCs w:val="28"/>
        </w:rPr>
        <w:t xml:space="preserve"> ELETRÔNIC</w:t>
      </w:r>
      <w:r>
        <w:rPr>
          <w:rFonts w:ascii="Calibri" w:eastAsia="Times New Roman" w:hAnsi="Calibri" w:cs="Calibri"/>
          <w:b/>
          <w:bCs/>
          <w:sz w:val="28"/>
          <w:szCs w:val="28"/>
        </w:rPr>
        <w:t>A</w:t>
      </w:r>
      <w:r w:rsidR="00B57B1E" w:rsidRPr="002B026B">
        <w:rPr>
          <w:rFonts w:ascii="Calibri" w:eastAsia="Times New Roman" w:hAnsi="Calibri" w:cs="Calibri"/>
          <w:b/>
          <w:bCs/>
          <w:sz w:val="28"/>
          <w:szCs w:val="28"/>
        </w:rPr>
        <w:t xml:space="preserve"> Nº 00</w:t>
      </w:r>
      <w:r>
        <w:rPr>
          <w:rFonts w:ascii="Calibri" w:eastAsia="Times New Roman" w:hAnsi="Calibri" w:cs="Calibri"/>
          <w:b/>
          <w:bCs/>
          <w:sz w:val="28"/>
          <w:szCs w:val="28"/>
        </w:rPr>
        <w:t>2</w:t>
      </w:r>
      <w:r w:rsidR="00421849">
        <w:rPr>
          <w:rFonts w:ascii="Calibri" w:eastAsia="Times New Roman" w:hAnsi="Calibri" w:cs="Calibri"/>
          <w:b/>
          <w:bCs/>
          <w:sz w:val="28"/>
          <w:szCs w:val="28"/>
        </w:rPr>
        <w:t>/2026</w:t>
      </w:r>
    </w:p>
    <w:p w14:paraId="7E01C2BF" w14:textId="5C7428DB" w:rsidR="00B57B1E" w:rsidRDefault="00B57B1E" w:rsidP="00525CA7">
      <w:pPr>
        <w:ind w:right="-2"/>
        <w:jc w:val="center"/>
        <w:rPr>
          <w:rFonts w:ascii="Calibri" w:eastAsia="Times New Roman" w:hAnsi="Calibri" w:cs="Calibri"/>
          <w:b/>
          <w:bCs/>
        </w:rPr>
      </w:pPr>
      <w:r w:rsidRPr="00203E24">
        <w:rPr>
          <w:rFonts w:ascii="Calibri" w:eastAsia="Times New Roman" w:hAnsi="Calibri" w:cs="Calibri"/>
          <w:b/>
          <w:bCs/>
        </w:rPr>
        <w:t xml:space="preserve">PROCESSO </w:t>
      </w:r>
      <w:r w:rsidRPr="000C2880">
        <w:rPr>
          <w:rFonts w:ascii="Calibri" w:eastAsia="Times New Roman" w:hAnsi="Calibri" w:cs="Calibri"/>
          <w:b/>
          <w:bCs/>
        </w:rPr>
        <w:t xml:space="preserve">ADMINISTRATIVO Nº </w:t>
      </w:r>
      <w:r w:rsidR="000C2880" w:rsidRPr="000C2880">
        <w:rPr>
          <w:rFonts w:ascii="Calibri" w:eastAsia="Times New Roman" w:hAnsi="Calibri" w:cs="Calibri"/>
          <w:b/>
          <w:bCs/>
        </w:rPr>
        <w:t>0</w:t>
      </w:r>
      <w:r w:rsidR="00C358BF">
        <w:rPr>
          <w:rFonts w:ascii="Calibri" w:eastAsia="Times New Roman" w:hAnsi="Calibri" w:cs="Calibri"/>
          <w:b/>
          <w:bCs/>
        </w:rPr>
        <w:t>22</w:t>
      </w:r>
      <w:r w:rsidRPr="000C2880">
        <w:rPr>
          <w:rFonts w:ascii="Calibri" w:eastAsia="Times New Roman" w:hAnsi="Calibri" w:cs="Calibri"/>
          <w:b/>
          <w:bCs/>
        </w:rPr>
        <w:t>/202</w:t>
      </w:r>
      <w:r w:rsidR="00421849" w:rsidRPr="000C2880">
        <w:rPr>
          <w:rFonts w:ascii="Calibri" w:eastAsia="Times New Roman" w:hAnsi="Calibri" w:cs="Calibri"/>
          <w:b/>
          <w:bCs/>
        </w:rPr>
        <w:t>6</w:t>
      </w:r>
    </w:p>
    <w:p w14:paraId="3034E7FA" w14:textId="11A8B5EE" w:rsidR="00421752" w:rsidRPr="00421752" w:rsidRDefault="00421752" w:rsidP="00525CA7">
      <w:pPr>
        <w:ind w:right="-2"/>
        <w:jc w:val="center"/>
        <w:rPr>
          <w:rFonts w:ascii="Calibri" w:eastAsia="Times New Roman" w:hAnsi="Calibri" w:cs="Calibri"/>
          <w:b/>
          <w:bCs/>
          <w:sz w:val="18"/>
          <w:szCs w:val="18"/>
        </w:rPr>
      </w:pPr>
      <w:r w:rsidRPr="00421752">
        <w:rPr>
          <w:rFonts w:ascii="Calibri" w:hAnsi="Calibri" w:cs="Calibri"/>
          <w:b/>
          <w:bCs/>
          <w:sz w:val="18"/>
          <w:szCs w:val="18"/>
        </w:rPr>
        <w:t>Exclusiva para Microempresas (ME) e Empresas de Pequeno Porte (EPP)</w:t>
      </w:r>
    </w:p>
    <w:p w14:paraId="321578FA" w14:textId="146BA70B" w:rsidR="00C358BF" w:rsidRPr="00C358BF" w:rsidRDefault="00D95FAD" w:rsidP="00C358BF">
      <w:pPr>
        <w:pStyle w:val="Nivel2"/>
        <w:numPr>
          <w:ilvl w:val="0"/>
          <w:numId w:val="0"/>
        </w:numPr>
        <w:ind w:right="-2"/>
      </w:pPr>
      <w:r w:rsidRPr="00203E24">
        <w:t>Torna-se público que a</w:t>
      </w:r>
      <w:r w:rsidR="00203E24" w:rsidRPr="00203E24">
        <w:t xml:space="preserve"> Câmara Municipal de Amparo do Serra</w:t>
      </w:r>
      <w:r w:rsidRPr="00203E24">
        <w:t>, por meio do</w:t>
      </w:r>
      <w:r w:rsidR="00203E24" w:rsidRPr="00203E24">
        <w:t xml:space="preserve"> Gabinete da Presidência</w:t>
      </w:r>
      <w:r w:rsidRPr="00203E24">
        <w:t>, sediad</w:t>
      </w:r>
      <w:r w:rsidR="00203E24" w:rsidRPr="00203E24">
        <w:t>a na Rua Maria Leonarda, nº 158, Centro, Amparo do Serra, CEP 35444-000</w:t>
      </w:r>
      <w:r w:rsidRPr="00203E24">
        <w:t xml:space="preserve">, </w:t>
      </w:r>
      <w:r w:rsidR="00C358BF" w:rsidRPr="00203E24">
        <w:t>realizará</w:t>
      </w:r>
      <w:r w:rsidR="00C358BF">
        <w:t xml:space="preserve"> </w:t>
      </w:r>
      <w:r w:rsidR="00C358BF" w:rsidRPr="00C358BF">
        <w:t xml:space="preserve">Dispensa Eletrônica, na hipótese do art. 75, inciso II, nos termos da Lei nº 14.133, de 1º de abril de 2021, Resolução nº 020/2023 e demais legislação aplicável.  </w:t>
      </w:r>
    </w:p>
    <w:p w14:paraId="396312CA" w14:textId="447E6BBC" w:rsidR="00C358BF" w:rsidRPr="0078093A" w:rsidRDefault="00C358BF" w:rsidP="00C358BF">
      <w:pPr>
        <w:spacing w:before="240"/>
        <w:jc w:val="both"/>
        <w:rPr>
          <w:rFonts w:ascii="Calibri" w:eastAsia="Times New Roman" w:hAnsi="Calibri" w:cs="Calibri"/>
          <w:sz w:val="22"/>
          <w:szCs w:val="22"/>
        </w:rPr>
      </w:pPr>
      <w:r w:rsidRPr="00590229">
        <w:rPr>
          <w:rFonts w:ascii="Calibri" w:eastAsia="Times New Roman" w:hAnsi="Calibri" w:cs="Calibri"/>
          <w:b/>
          <w:bCs/>
          <w:sz w:val="22"/>
          <w:szCs w:val="22"/>
        </w:rPr>
        <w:t xml:space="preserve">Recebimento das </w:t>
      </w:r>
      <w:r w:rsidRPr="0078093A">
        <w:rPr>
          <w:rFonts w:ascii="Calibri" w:eastAsia="Times New Roman" w:hAnsi="Calibri" w:cs="Calibri"/>
          <w:b/>
          <w:bCs/>
          <w:sz w:val="22"/>
          <w:szCs w:val="22"/>
        </w:rPr>
        <w:t xml:space="preserve">Propostas: </w:t>
      </w:r>
      <w:r w:rsidRPr="0078093A">
        <w:rPr>
          <w:rFonts w:ascii="Calibri" w:eastAsia="Times New Roman" w:hAnsi="Calibri" w:cs="Calibri"/>
          <w:b/>
          <w:sz w:val="22"/>
          <w:szCs w:val="22"/>
        </w:rPr>
        <w:t xml:space="preserve">Início às 00h01 do </w:t>
      </w:r>
      <w:r w:rsidRPr="00F9108F">
        <w:rPr>
          <w:rFonts w:ascii="Calibri" w:eastAsia="Times New Roman" w:hAnsi="Calibri" w:cs="Calibri"/>
          <w:b/>
          <w:sz w:val="22"/>
          <w:szCs w:val="22"/>
        </w:rPr>
        <w:t xml:space="preserve">dia </w:t>
      </w:r>
      <w:r w:rsidR="00D36C3B">
        <w:rPr>
          <w:rFonts w:ascii="Calibri" w:eastAsia="Times New Roman" w:hAnsi="Calibri" w:cs="Calibri"/>
          <w:b/>
          <w:sz w:val="22"/>
          <w:szCs w:val="22"/>
        </w:rPr>
        <w:t>09</w:t>
      </w:r>
      <w:r w:rsidRPr="00F9108F">
        <w:rPr>
          <w:rFonts w:ascii="Calibri" w:eastAsia="Times New Roman" w:hAnsi="Calibri" w:cs="Calibri"/>
          <w:b/>
          <w:sz w:val="22"/>
          <w:szCs w:val="22"/>
        </w:rPr>
        <w:t>/</w:t>
      </w:r>
      <w:r w:rsidR="00E27A3B">
        <w:rPr>
          <w:rFonts w:ascii="Calibri" w:eastAsia="Times New Roman" w:hAnsi="Calibri" w:cs="Calibri"/>
          <w:b/>
          <w:sz w:val="22"/>
          <w:szCs w:val="22"/>
        </w:rPr>
        <w:t>10</w:t>
      </w:r>
      <w:r w:rsidRPr="00F9108F">
        <w:rPr>
          <w:rFonts w:ascii="Calibri" w:eastAsia="Times New Roman" w:hAnsi="Calibri" w:cs="Calibri"/>
          <w:b/>
          <w:sz w:val="22"/>
          <w:szCs w:val="22"/>
        </w:rPr>
        <w:t>/2026</w:t>
      </w:r>
      <w:r w:rsidRPr="00F9108F">
        <w:rPr>
          <w:rFonts w:ascii="Calibri" w:eastAsia="Times New Roman" w:hAnsi="Calibri" w:cs="Calibri"/>
          <w:sz w:val="22"/>
          <w:szCs w:val="22"/>
        </w:rPr>
        <w:t xml:space="preserve"> até</w:t>
      </w:r>
      <w:r w:rsidRPr="0078093A">
        <w:rPr>
          <w:rFonts w:ascii="Calibri" w:eastAsia="Times New Roman" w:hAnsi="Calibri" w:cs="Calibri"/>
          <w:sz w:val="22"/>
          <w:szCs w:val="22"/>
        </w:rPr>
        <w:t xml:space="preserve"> as </w:t>
      </w:r>
      <w:r w:rsidRPr="0078093A">
        <w:rPr>
          <w:rFonts w:ascii="Calibri" w:eastAsia="Times New Roman" w:hAnsi="Calibri" w:cs="Calibri"/>
          <w:b/>
          <w:sz w:val="22"/>
          <w:szCs w:val="22"/>
        </w:rPr>
        <w:t xml:space="preserve">09h00 do dia </w:t>
      </w:r>
      <w:r w:rsidR="00AB588A">
        <w:rPr>
          <w:rFonts w:ascii="Calibri" w:eastAsia="Times New Roman" w:hAnsi="Calibri" w:cs="Calibri"/>
          <w:b/>
          <w:sz w:val="22"/>
          <w:szCs w:val="22"/>
        </w:rPr>
        <w:t>15</w:t>
      </w:r>
      <w:r w:rsidRPr="0078093A">
        <w:rPr>
          <w:rFonts w:ascii="Calibri" w:eastAsia="Times New Roman" w:hAnsi="Calibri" w:cs="Calibri"/>
          <w:b/>
          <w:sz w:val="22"/>
          <w:szCs w:val="22"/>
        </w:rPr>
        <w:t>/</w:t>
      </w:r>
      <w:r w:rsidR="00E27A3B">
        <w:rPr>
          <w:rFonts w:ascii="Calibri" w:eastAsia="Times New Roman" w:hAnsi="Calibri" w:cs="Calibri"/>
          <w:b/>
          <w:sz w:val="22"/>
          <w:szCs w:val="22"/>
        </w:rPr>
        <w:t>10</w:t>
      </w:r>
      <w:r w:rsidRPr="0078093A">
        <w:rPr>
          <w:rFonts w:ascii="Calibri" w:eastAsia="Times New Roman" w:hAnsi="Calibri" w:cs="Calibri"/>
          <w:b/>
          <w:sz w:val="22"/>
          <w:szCs w:val="22"/>
        </w:rPr>
        <w:t>/2026</w:t>
      </w:r>
      <w:r w:rsidR="00AB588A">
        <w:rPr>
          <w:rFonts w:ascii="Calibri" w:eastAsia="Times New Roman" w:hAnsi="Calibri" w:cs="Calibri"/>
          <w:b/>
          <w:sz w:val="22"/>
          <w:szCs w:val="22"/>
        </w:rPr>
        <w:t>.</w:t>
      </w:r>
    </w:p>
    <w:p w14:paraId="28D4AD7F" w14:textId="134BC20E" w:rsidR="00C358BF" w:rsidRDefault="00C358BF" w:rsidP="00C358BF">
      <w:pPr>
        <w:jc w:val="both"/>
        <w:rPr>
          <w:rFonts w:ascii="Calibri" w:eastAsia="Times New Roman" w:hAnsi="Calibri" w:cs="Calibri"/>
          <w:sz w:val="22"/>
          <w:szCs w:val="22"/>
        </w:rPr>
      </w:pPr>
      <w:r w:rsidRPr="0078093A">
        <w:rPr>
          <w:rFonts w:ascii="Calibri" w:eastAsia="Times New Roman" w:hAnsi="Calibri" w:cs="Calibri"/>
          <w:b/>
          <w:bCs/>
          <w:sz w:val="22"/>
          <w:szCs w:val="22"/>
        </w:rPr>
        <w:t>Data da Sessão</w:t>
      </w:r>
      <w:r w:rsidRPr="0078093A">
        <w:rPr>
          <w:rFonts w:ascii="Calibri" w:eastAsia="Times New Roman" w:hAnsi="Calibri" w:cs="Calibri"/>
          <w:sz w:val="22"/>
          <w:szCs w:val="22"/>
        </w:rPr>
        <w:t xml:space="preserve">: </w:t>
      </w:r>
      <w:r w:rsidR="00AB588A">
        <w:rPr>
          <w:rFonts w:ascii="Calibri" w:eastAsia="Times New Roman" w:hAnsi="Calibri" w:cs="Calibri"/>
          <w:b/>
          <w:sz w:val="22"/>
          <w:szCs w:val="22"/>
        </w:rPr>
        <w:t>15</w:t>
      </w:r>
      <w:r>
        <w:rPr>
          <w:rFonts w:ascii="Calibri" w:eastAsia="Times New Roman" w:hAnsi="Calibri" w:cs="Calibri"/>
          <w:b/>
          <w:sz w:val="22"/>
          <w:szCs w:val="22"/>
        </w:rPr>
        <w:t>/</w:t>
      </w:r>
      <w:r w:rsidR="00E27A3B">
        <w:rPr>
          <w:rFonts w:ascii="Calibri" w:eastAsia="Times New Roman" w:hAnsi="Calibri" w:cs="Calibri"/>
          <w:b/>
          <w:sz w:val="22"/>
          <w:szCs w:val="22"/>
        </w:rPr>
        <w:t>10</w:t>
      </w:r>
      <w:r w:rsidRPr="0078093A">
        <w:rPr>
          <w:rFonts w:ascii="Calibri" w:eastAsia="Times New Roman" w:hAnsi="Calibri" w:cs="Calibri"/>
          <w:b/>
          <w:sz w:val="22"/>
          <w:szCs w:val="22"/>
        </w:rPr>
        <w:t>/2026</w:t>
      </w:r>
      <w:r w:rsidR="00AB588A">
        <w:rPr>
          <w:rFonts w:ascii="Calibri" w:eastAsia="Times New Roman" w:hAnsi="Calibri" w:cs="Calibri"/>
          <w:b/>
          <w:sz w:val="22"/>
          <w:szCs w:val="22"/>
        </w:rPr>
        <w:t>.</w:t>
      </w:r>
    </w:p>
    <w:p w14:paraId="02109A03" w14:textId="77777777" w:rsidR="00C358BF" w:rsidRPr="00AB4B4F" w:rsidRDefault="00C358BF" w:rsidP="00C358BF">
      <w:pPr>
        <w:jc w:val="both"/>
        <w:rPr>
          <w:rFonts w:ascii="Calibri" w:eastAsia="Times New Roman" w:hAnsi="Calibri" w:cs="Calibri"/>
          <w:sz w:val="22"/>
          <w:szCs w:val="22"/>
        </w:rPr>
      </w:pPr>
      <w:r w:rsidRPr="00F41114">
        <w:rPr>
          <w:rFonts w:ascii="Calibri" w:eastAsia="Times New Roman" w:hAnsi="Calibri" w:cs="Calibri"/>
          <w:b/>
          <w:bCs/>
          <w:sz w:val="22"/>
          <w:szCs w:val="22"/>
        </w:rPr>
        <w:t>Horário da Fase de Lances</w:t>
      </w:r>
      <w:r>
        <w:rPr>
          <w:rFonts w:ascii="Calibri" w:eastAsia="Times New Roman" w:hAnsi="Calibri" w:cs="Calibri"/>
          <w:sz w:val="22"/>
          <w:szCs w:val="22"/>
        </w:rPr>
        <w:t xml:space="preserve">: Início às </w:t>
      </w:r>
      <w:r w:rsidRPr="00AB4B4F">
        <w:rPr>
          <w:rFonts w:ascii="Calibri" w:eastAsia="Times New Roman" w:hAnsi="Calibri" w:cs="Calibri"/>
          <w:sz w:val="22"/>
          <w:szCs w:val="22"/>
        </w:rPr>
        <w:t>09</w:t>
      </w:r>
      <w:r>
        <w:rPr>
          <w:rFonts w:ascii="Calibri" w:eastAsia="Times New Roman" w:hAnsi="Calibri" w:cs="Calibri"/>
          <w:sz w:val="22"/>
          <w:szCs w:val="22"/>
        </w:rPr>
        <w:t>h</w:t>
      </w:r>
      <w:r w:rsidRPr="00AB4B4F">
        <w:rPr>
          <w:rFonts w:ascii="Calibri" w:eastAsia="Times New Roman" w:hAnsi="Calibri" w:cs="Calibri"/>
          <w:sz w:val="22"/>
          <w:szCs w:val="22"/>
        </w:rPr>
        <w:t>01</w:t>
      </w:r>
      <w:r>
        <w:rPr>
          <w:rFonts w:ascii="Calibri" w:eastAsia="Times New Roman" w:hAnsi="Calibri" w:cs="Calibri"/>
          <w:sz w:val="22"/>
          <w:szCs w:val="22"/>
        </w:rPr>
        <w:t>min</w:t>
      </w:r>
      <w:r w:rsidRPr="00AB4B4F">
        <w:rPr>
          <w:rFonts w:ascii="Calibri" w:eastAsia="Times New Roman" w:hAnsi="Calibri" w:cs="Calibri"/>
          <w:sz w:val="22"/>
          <w:szCs w:val="22"/>
        </w:rPr>
        <w:t xml:space="preserve"> </w:t>
      </w:r>
      <w:r>
        <w:rPr>
          <w:rFonts w:ascii="Calibri" w:eastAsia="Times New Roman" w:hAnsi="Calibri" w:cs="Calibri"/>
          <w:sz w:val="22"/>
          <w:szCs w:val="22"/>
        </w:rPr>
        <w:t xml:space="preserve">e término </w:t>
      </w:r>
      <w:r w:rsidRPr="00AB4B4F">
        <w:rPr>
          <w:rFonts w:ascii="Calibri" w:eastAsia="Times New Roman" w:hAnsi="Calibri" w:cs="Calibri"/>
          <w:sz w:val="22"/>
          <w:szCs w:val="22"/>
        </w:rPr>
        <w:t>às 15</w:t>
      </w:r>
      <w:r>
        <w:rPr>
          <w:rFonts w:ascii="Calibri" w:eastAsia="Times New Roman" w:hAnsi="Calibri" w:cs="Calibri"/>
          <w:sz w:val="22"/>
          <w:szCs w:val="22"/>
        </w:rPr>
        <w:t>h</w:t>
      </w:r>
      <w:r w:rsidRPr="00AB4B4F">
        <w:rPr>
          <w:rFonts w:ascii="Calibri" w:eastAsia="Times New Roman" w:hAnsi="Calibri" w:cs="Calibri"/>
          <w:sz w:val="22"/>
          <w:szCs w:val="22"/>
        </w:rPr>
        <w:t>0</w:t>
      </w:r>
      <w:r>
        <w:rPr>
          <w:rFonts w:ascii="Calibri" w:eastAsia="Times New Roman" w:hAnsi="Calibri" w:cs="Calibri"/>
          <w:sz w:val="22"/>
          <w:szCs w:val="22"/>
        </w:rPr>
        <w:t>1min, horário de Brasília.</w:t>
      </w:r>
    </w:p>
    <w:p w14:paraId="51F11365" w14:textId="77777777" w:rsidR="00C358BF" w:rsidRDefault="00C358BF" w:rsidP="00C358BF">
      <w:pPr>
        <w:jc w:val="both"/>
        <w:rPr>
          <w:rFonts w:ascii="Calibri" w:eastAsia="Times New Roman" w:hAnsi="Calibri" w:cs="Calibri"/>
          <w:sz w:val="22"/>
          <w:szCs w:val="22"/>
        </w:rPr>
      </w:pPr>
      <w:r w:rsidRPr="00F41114">
        <w:rPr>
          <w:rFonts w:ascii="Calibri" w:eastAsia="Times New Roman" w:hAnsi="Calibri" w:cs="Calibri"/>
          <w:b/>
          <w:bCs/>
          <w:sz w:val="22"/>
          <w:szCs w:val="22"/>
        </w:rPr>
        <w:t>Link</w:t>
      </w:r>
      <w:r>
        <w:rPr>
          <w:rFonts w:ascii="Calibri" w:eastAsia="Times New Roman" w:hAnsi="Calibri" w:cs="Calibri"/>
          <w:sz w:val="22"/>
          <w:szCs w:val="22"/>
        </w:rPr>
        <w:t xml:space="preserve">: Portal de Compras Públicas - </w:t>
      </w:r>
      <w:hyperlink r:id="rId7" w:history="1">
        <w:r w:rsidRPr="00600DC5">
          <w:rPr>
            <w:rStyle w:val="Hyperlink"/>
            <w:rFonts w:ascii="Calibri" w:eastAsia="Times New Roman" w:hAnsi="Calibri" w:cs="Calibri"/>
            <w:sz w:val="22"/>
            <w:szCs w:val="22"/>
          </w:rPr>
          <w:t>https://www.portaldecompraspublicas.com.br/</w:t>
        </w:r>
      </w:hyperlink>
    </w:p>
    <w:p w14:paraId="6F33E21A" w14:textId="0B7D716D" w:rsidR="00C358BF" w:rsidRPr="00C358BF" w:rsidRDefault="00C358BF" w:rsidP="00C358BF">
      <w:pPr>
        <w:jc w:val="both"/>
        <w:rPr>
          <w:rFonts w:ascii="Calibri" w:eastAsia="Times New Roman" w:hAnsi="Calibri" w:cs="Calibri"/>
          <w:sz w:val="22"/>
          <w:szCs w:val="22"/>
        </w:rPr>
      </w:pPr>
      <w:r w:rsidRPr="00F41114">
        <w:rPr>
          <w:rFonts w:ascii="Calibri" w:eastAsia="Times New Roman" w:hAnsi="Calibri" w:cs="Calibri"/>
          <w:b/>
          <w:bCs/>
          <w:sz w:val="22"/>
          <w:szCs w:val="22"/>
        </w:rPr>
        <w:t>Critério de Julgamento</w:t>
      </w:r>
      <w:r>
        <w:rPr>
          <w:rFonts w:ascii="Calibri" w:eastAsia="Times New Roman" w:hAnsi="Calibri" w:cs="Calibri"/>
          <w:sz w:val="22"/>
          <w:szCs w:val="22"/>
        </w:rPr>
        <w:t>: Menor Preço por grupo/lote.</w:t>
      </w:r>
    </w:p>
    <w:p w14:paraId="76A0797C" w14:textId="64D86427" w:rsidR="00C358BF" w:rsidRPr="00C358BF" w:rsidRDefault="003C7A23" w:rsidP="00C358BF">
      <w:pPr>
        <w:pStyle w:val="Nivel01"/>
        <w:shd w:val="clear" w:color="auto" w:fill="DBE5F1" w:themeFill="accent1" w:themeFillTint="33"/>
        <w:ind w:left="0" w:right="-2" w:firstLine="0"/>
        <w:rPr>
          <w:rFonts w:ascii="Calibri" w:hAnsi="Calibri" w:cs="Calibri"/>
          <w:sz w:val="22"/>
          <w:szCs w:val="22"/>
          <w:lang w:eastAsia="en-US"/>
        </w:rPr>
      </w:pPr>
      <w:bookmarkStart w:id="0" w:name="_Toc135469195"/>
      <w:bookmarkStart w:id="1" w:name="_Toc213272914"/>
      <w:r w:rsidRPr="00203E24">
        <w:rPr>
          <w:rFonts w:ascii="Calibri" w:hAnsi="Calibri" w:cs="Calibri"/>
          <w:sz w:val="22"/>
          <w:szCs w:val="22"/>
          <w:lang w:eastAsia="en-US"/>
        </w:rPr>
        <w:t>DO OBJETO</w:t>
      </w:r>
      <w:bookmarkStart w:id="2" w:name="_Hlk82473550"/>
      <w:bookmarkEnd w:id="0"/>
      <w:bookmarkEnd w:id="1"/>
    </w:p>
    <w:p w14:paraId="0561914C" w14:textId="43555963" w:rsidR="00C358BF" w:rsidRPr="00C358BF" w:rsidRDefault="00C358BF" w:rsidP="00C358BF">
      <w:pPr>
        <w:pStyle w:val="Nivel2"/>
        <w:ind w:right="-2"/>
      </w:pPr>
      <w:r w:rsidRPr="00C358BF">
        <w:t xml:space="preserve">O objeto do presente procedimento é a escolha da proposta mais vantajosa para a </w:t>
      </w:r>
      <w:r>
        <w:rPr>
          <w:bCs/>
        </w:rPr>
        <w:t>c</w:t>
      </w:r>
      <w:r w:rsidRPr="00B73726">
        <w:rPr>
          <w:bCs/>
        </w:rPr>
        <w:t xml:space="preserve">ontratação de serviços especializados para realização da </w:t>
      </w:r>
      <w:r w:rsidRPr="00B73726">
        <w:rPr>
          <w:b/>
          <w:bCs/>
        </w:rPr>
        <w:t>Sessão Solene de Entrega do Mérito Legislativo da Câmara Municipal de Amparo do Serra/MG</w:t>
      </w:r>
      <w:r w:rsidRPr="00B73726">
        <w:rPr>
          <w:bCs/>
        </w:rPr>
        <w:t xml:space="preserve">, a ser realizada no dia </w:t>
      </w:r>
      <w:r w:rsidRPr="00B73726">
        <w:rPr>
          <w:b/>
          <w:bCs/>
        </w:rPr>
        <w:t>14 de novembro de 2026, às 19h00</w:t>
      </w:r>
      <w:r w:rsidRPr="00B73726">
        <w:rPr>
          <w:bCs/>
        </w:rPr>
        <w:t xml:space="preserve">, compreendendo </w:t>
      </w:r>
      <w:r w:rsidRPr="00B73726">
        <w:rPr>
          <w:b/>
          <w:bCs/>
        </w:rPr>
        <w:t>serviço de buffet; locação de espaço e ornamentação; serviços de locução, cerimonial, portaria e auxiliar de limpeza; confecção de convites; cobertura fotográfica, produção de conteúdo para redes sociais e transmissão ao vivo; e confecção de placas de homenagem</w:t>
      </w:r>
      <w:r w:rsidRPr="00C358BF">
        <w:t>,</w:t>
      </w:r>
      <w:r w:rsidRPr="00C358BF">
        <w:rPr>
          <w:b/>
          <w:bCs/>
        </w:rPr>
        <w:t xml:space="preserve"> </w:t>
      </w:r>
      <w:r w:rsidRPr="00C358BF">
        <w:rPr>
          <w:bCs/>
        </w:rPr>
        <w:t>conforme condições e especificações constantes no instrumento convocatório, termo de referência e demais anexos</w:t>
      </w:r>
      <w:r w:rsidRPr="00C358BF">
        <w:t>.</w:t>
      </w:r>
    </w:p>
    <w:p w14:paraId="0B0FBED8" w14:textId="3D262B85" w:rsidR="00C358BF" w:rsidRPr="00C358BF" w:rsidRDefault="00C358BF" w:rsidP="00C358BF">
      <w:pPr>
        <w:pStyle w:val="Nivel2"/>
        <w:ind w:right="-2"/>
      </w:pPr>
      <w:r w:rsidRPr="00C358BF">
        <w:t>A contratação será realizada</w:t>
      </w:r>
      <w:r w:rsidRPr="00C358BF">
        <w:rPr>
          <w:b/>
          <w:bCs/>
        </w:rPr>
        <w:t xml:space="preserve"> po</w:t>
      </w:r>
      <w:r>
        <w:rPr>
          <w:b/>
          <w:bCs/>
        </w:rPr>
        <w:t>r grupo/lote</w:t>
      </w:r>
      <w:r w:rsidRPr="00C358BF">
        <w:rPr>
          <w:b/>
          <w:bCs/>
        </w:rPr>
        <w:t xml:space="preserve">, </w:t>
      </w:r>
      <w:r w:rsidRPr="00C358BF">
        <w:t>conforme tabela constante no Anexo I – Termo de Referência</w:t>
      </w:r>
    </w:p>
    <w:p w14:paraId="76191AB7" w14:textId="77777777" w:rsidR="00C358BF" w:rsidRPr="00C358BF" w:rsidRDefault="00C358BF" w:rsidP="00C358BF">
      <w:pPr>
        <w:pStyle w:val="Nivel2"/>
        <w:ind w:right="-2"/>
      </w:pPr>
      <w:r w:rsidRPr="00C358BF">
        <w:t>O critério de julgamento adotado será o menor preço, observadas as exigências contidas neste Aviso de Contratação Direta e seus Anexos quanto às especificações do objeto.</w:t>
      </w:r>
    </w:p>
    <w:p w14:paraId="3C22CBCD" w14:textId="1D79FA59" w:rsidR="00C358BF" w:rsidRPr="00C358BF" w:rsidRDefault="00C358BF" w:rsidP="00C358BF">
      <w:pPr>
        <w:pStyle w:val="Nivel01"/>
        <w:shd w:val="clear" w:color="auto" w:fill="DBE5F1" w:themeFill="accent1" w:themeFillTint="33"/>
        <w:rPr>
          <w:rFonts w:ascii="Calibri" w:hAnsi="Calibri" w:cs="Calibri"/>
          <w:sz w:val="22"/>
          <w:szCs w:val="22"/>
        </w:rPr>
      </w:pPr>
      <w:bookmarkStart w:id="3" w:name="_Toc161220282"/>
      <w:r w:rsidRPr="00C358BF">
        <w:rPr>
          <w:rFonts w:ascii="Calibri" w:hAnsi="Calibri" w:cs="Calibri"/>
          <w:sz w:val="22"/>
          <w:szCs w:val="22"/>
        </w:rPr>
        <w:t xml:space="preserve">DA PARTICIPAÇÃO NA </w:t>
      </w:r>
      <w:bookmarkEnd w:id="3"/>
      <w:r w:rsidRPr="00C358BF">
        <w:rPr>
          <w:rFonts w:ascii="Calibri" w:hAnsi="Calibri" w:cs="Calibri"/>
          <w:sz w:val="22"/>
          <w:szCs w:val="22"/>
        </w:rPr>
        <w:t>DISPENSA ELETRÔNICA</w:t>
      </w:r>
    </w:p>
    <w:p w14:paraId="1DF151EA" w14:textId="77777777" w:rsidR="00C358BF" w:rsidRPr="00C358BF" w:rsidRDefault="00C358BF" w:rsidP="00C358BF">
      <w:pPr>
        <w:pStyle w:val="Nivel2"/>
        <w:ind w:right="-2"/>
      </w:pPr>
      <w:r w:rsidRPr="00C358BF">
        <w:t xml:space="preserve">A participação na presente dispensa eletrônica ocorrerá por meio do Sistema de Dispensa Eletrônica disponibilizado no Portal de Compras Públicas, no endereço eletrônico </w:t>
      </w:r>
      <w:hyperlink r:id="rId8" w:tgtFrame="_new" w:history="1">
        <w:r w:rsidRPr="00C358BF">
          <w:rPr>
            <w:rStyle w:val="Hyperlink"/>
          </w:rPr>
          <w:t>https://www.portaldecompraspublicas.com.br/</w:t>
        </w:r>
      </w:hyperlink>
      <w:r w:rsidRPr="00C358BF">
        <w:t>.</w:t>
      </w:r>
    </w:p>
    <w:p w14:paraId="045FDE42" w14:textId="77777777" w:rsidR="00C358BF" w:rsidRDefault="00C358BF" w:rsidP="00C358BF">
      <w:pPr>
        <w:pStyle w:val="Nivel2"/>
        <w:numPr>
          <w:ilvl w:val="2"/>
          <w:numId w:val="29"/>
        </w:numPr>
        <w:ind w:left="0" w:right="-2" w:firstLine="0"/>
      </w:pPr>
      <w:r w:rsidRPr="00C358BF">
        <w:t>Os fornecedores deverão se cadastrar previamente no Portal de Compras Públicas para acesso ao sistema e operacionalização.</w:t>
      </w:r>
    </w:p>
    <w:p w14:paraId="2B9D0FB0" w14:textId="77777777" w:rsidR="00C358BF" w:rsidRDefault="00C358BF" w:rsidP="00C358BF">
      <w:pPr>
        <w:pStyle w:val="Nivel2"/>
        <w:numPr>
          <w:ilvl w:val="2"/>
          <w:numId w:val="29"/>
        </w:numPr>
        <w:ind w:left="0" w:right="-2" w:firstLine="0"/>
      </w:pPr>
      <w:r w:rsidRPr="00C358BF">
        <w:t xml:space="preserve">O fornecedor é o responsável por qualquer transação efetuada diretamente ou por seu representante no Sistema de Dispensa Eletrônica, não cabendo ao provedor do Sistema ou ao órgão </w:t>
      </w:r>
      <w:r w:rsidRPr="00C358BF">
        <w:lastRenderedPageBreak/>
        <w:t>entidade promotor do procedimento a responsabilidade por eventuais danos decorrentes de uso indevido da senha, ainda que por terceiros não autorizados.</w:t>
      </w:r>
    </w:p>
    <w:p w14:paraId="52BCD3C9" w14:textId="21AC4CA2" w:rsidR="00C358BF" w:rsidRPr="00C358BF" w:rsidRDefault="00302DB3" w:rsidP="00C358BF">
      <w:pPr>
        <w:pStyle w:val="Nivel2"/>
        <w:numPr>
          <w:ilvl w:val="2"/>
          <w:numId w:val="29"/>
        </w:numPr>
        <w:ind w:left="0" w:right="-2" w:firstLine="0"/>
      </w:pPr>
      <w:r w:rsidRPr="00302DB3">
        <w:t xml:space="preserve">Nos termos do art. 48, inciso I, da Lei Complementar nº 123/2006, a participação será </w:t>
      </w:r>
      <w:r w:rsidRPr="00302DB3">
        <w:rPr>
          <w:b/>
          <w:bCs/>
        </w:rPr>
        <w:t>exclusiva para Microempresas (ME) e Empresas de Pequeno Porte (EPP)</w:t>
      </w:r>
      <w:r w:rsidRPr="00302DB3">
        <w:t>, considerando que o valor estimado da contratação é inferior a R$ 80.000,00 (oitenta mil reais), observadas as exceções legalmente previstas.</w:t>
      </w:r>
    </w:p>
    <w:p w14:paraId="31159BF7" w14:textId="77777777" w:rsidR="00C358BF" w:rsidRPr="00C358BF" w:rsidRDefault="00C358BF" w:rsidP="00C358BF">
      <w:pPr>
        <w:pStyle w:val="Nivel2"/>
        <w:ind w:right="-2"/>
        <w:rPr>
          <w:b/>
        </w:rPr>
      </w:pPr>
      <w:bookmarkStart w:id="4" w:name="_Ref117000692"/>
      <w:r w:rsidRPr="00C358BF">
        <w:rPr>
          <w:b/>
        </w:rPr>
        <w:t>Não poderão disputar desta dispensa de licitação os fornecedores:</w:t>
      </w:r>
      <w:bookmarkEnd w:id="4"/>
    </w:p>
    <w:p w14:paraId="1310C610" w14:textId="77777777" w:rsidR="00245D5C" w:rsidRDefault="00C358BF" w:rsidP="00245D5C">
      <w:pPr>
        <w:pStyle w:val="Nivel2"/>
        <w:numPr>
          <w:ilvl w:val="2"/>
          <w:numId w:val="40"/>
        </w:numPr>
        <w:ind w:right="-2"/>
      </w:pPr>
      <w:bookmarkStart w:id="5" w:name="_Ref113883003"/>
      <w:r w:rsidRPr="00C358BF">
        <w:t>Que não atendam às condições deste Aviso de Contratação Direta e seu(s) anexo(s);</w:t>
      </w:r>
    </w:p>
    <w:p w14:paraId="03198714" w14:textId="77777777" w:rsidR="00245D5C" w:rsidRDefault="00C358BF" w:rsidP="00245D5C">
      <w:pPr>
        <w:pStyle w:val="Nivel2"/>
        <w:numPr>
          <w:ilvl w:val="2"/>
          <w:numId w:val="40"/>
        </w:numPr>
        <w:ind w:right="-2"/>
      </w:pPr>
      <w:r w:rsidRPr="00C358BF">
        <w:t>Estrangeiros que não tenham representação legal no Brasil com poderes expressos para receber citação e responder administrativa ou judicialmente;</w:t>
      </w:r>
    </w:p>
    <w:p w14:paraId="1750F05B" w14:textId="7BC6578C" w:rsidR="00C358BF" w:rsidRPr="00C358BF" w:rsidRDefault="00C358BF" w:rsidP="00245D5C">
      <w:pPr>
        <w:pStyle w:val="Nivel2"/>
        <w:numPr>
          <w:ilvl w:val="2"/>
          <w:numId w:val="40"/>
        </w:numPr>
        <w:ind w:right="-2"/>
      </w:pPr>
      <w:r w:rsidRPr="00C358BF">
        <w:t>Que se enquadrem nas seguintes vedações:</w:t>
      </w:r>
    </w:p>
    <w:p w14:paraId="652A946C" w14:textId="77777777" w:rsidR="00C358BF" w:rsidRDefault="00C358BF" w:rsidP="00C358BF">
      <w:pPr>
        <w:pStyle w:val="Nivel2"/>
        <w:numPr>
          <w:ilvl w:val="0"/>
          <w:numId w:val="31"/>
        </w:numPr>
        <w:ind w:left="0" w:right="-2" w:firstLine="0"/>
      </w:pPr>
      <w:r w:rsidRPr="00C358BF">
        <w:t>Autor do anteprojeto, do projeto básico ou do projeto executivo, pessoa física ou jurídica, quando a contratação versar sobre obra, serviços ou fornecimento de bens a ele relacionados;</w:t>
      </w:r>
    </w:p>
    <w:p w14:paraId="1FBDB620" w14:textId="77777777" w:rsidR="00C358BF" w:rsidRDefault="00C358BF" w:rsidP="00C358BF">
      <w:pPr>
        <w:pStyle w:val="Nivel2"/>
        <w:numPr>
          <w:ilvl w:val="0"/>
          <w:numId w:val="31"/>
        </w:numPr>
        <w:ind w:left="0" w:right="-2" w:firstLine="0"/>
      </w:pPr>
      <w:r w:rsidRPr="00C358BF">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C16FDE0" w14:textId="77777777" w:rsidR="00C358BF" w:rsidRDefault="00C358BF" w:rsidP="00C358BF">
      <w:pPr>
        <w:pStyle w:val="Nivel2"/>
        <w:numPr>
          <w:ilvl w:val="0"/>
          <w:numId w:val="31"/>
        </w:numPr>
        <w:ind w:left="0" w:right="-2" w:firstLine="0"/>
      </w:pPr>
      <w:r w:rsidRPr="00C358BF">
        <w:t>Pessoa física ou jurídica que se encontre, ao tempo da contratação, impossibilitada de contratar em decorrência de sanção que lhe foi imposta;</w:t>
      </w:r>
    </w:p>
    <w:p w14:paraId="5E359FC2" w14:textId="77777777" w:rsidR="00C358BF" w:rsidRDefault="00C358BF" w:rsidP="00C358BF">
      <w:pPr>
        <w:pStyle w:val="Nivel2"/>
        <w:numPr>
          <w:ilvl w:val="0"/>
          <w:numId w:val="31"/>
        </w:numPr>
        <w:ind w:left="0" w:right="-2" w:firstLine="0"/>
      </w:pPr>
      <w:r w:rsidRPr="00C358BF">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0BB60E2C" w14:textId="77777777" w:rsidR="00C358BF" w:rsidRDefault="00C358BF" w:rsidP="00C358BF">
      <w:pPr>
        <w:pStyle w:val="Nivel2"/>
        <w:numPr>
          <w:ilvl w:val="0"/>
          <w:numId w:val="31"/>
        </w:numPr>
        <w:ind w:left="0" w:right="-2" w:firstLine="0"/>
      </w:pPr>
      <w:r w:rsidRPr="00C358BF">
        <w:t xml:space="preserve">Empresas controladoras, controladas ou coligadas, nos termos da </w:t>
      </w:r>
      <w:hyperlink r:id="rId9" w:history="1">
        <w:r w:rsidRPr="00C358BF">
          <w:rPr>
            <w:rStyle w:val="Hyperlink"/>
          </w:rPr>
          <w:t>Lei Federal nº 6.404, de 15 de dezembro de 1976</w:t>
        </w:r>
      </w:hyperlink>
      <w:r w:rsidRPr="00C358BF">
        <w:t>, concorrendo entre si;</w:t>
      </w:r>
    </w:p>
    <w:p w14:paraId="6648C0A8" w14:textId="49819821" w:rsidR="00C358BF" w:rsidRPr="00C358BF" w:rsidRDefault="00C358BF" w:rsidP="00C358BF">
      <w:pPr>
        <w:pStyle w:val="Nivel2"/>
        <w:numPr>
          <w:ilvl w:val="0"/>
          <w:numId w:val="31"/>
        </w:numPr>
        <w:ind w:left="0" w:right="-2" w:firstLine="0"/>
      </w:pPr>
      <w:r w:rsidRPr="00C358BF">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F308164" w14:textId="77777777" w:rsidR="00C358BF" w:rsidRDefault="00C358BF" w:rsidP="00C358BF">
      <w:pPr>
        <w:pStyle w:val="Nivel2"/>
        <w:numPr>
          <w:ilvl w:val="2"/>
          <w:numId w:val="32"/>
        </w:numPr>
        <w:ind w:left="0" w:right="-2" w:firstLine="0"/>
      </w:pPr>
      <w:r w:rsidRPr="00C358BF">
        <w:t>Equiparam-se aos autores do projeto as empresas integrantes do mesmo grupo econômico;</w:t>
      </w:r>
    </w:p>
    <w:p w14:paraId="6CCCF221" w14:textId="77777777" w:rsidR="00C358BF" w:rsidRDefault="00C358BF" w:rsidP="00C358BF">
      <w:pPr>
        <w:pStyle w:val="Nivel2"/>
        <w:numPr>
          <w:ilvl w:val="2"/>
          <w:numId w:val="32"/>
        </w:numPr>
        <w:ind w:left="0" w:right="-2" w:firstLine="0"/>
      </w:pPr>
      <w:r w:rsidRPr="00C358BF">
        <w:t xml:space="preserve">O disposto na alínea “c” aplica-se também ao fornecedor que atue em substituição a outra pessoa, física ou jurídica, com o intuito de burlar a efetividade da sanção a ela aplicada, inclusive a sua </w:t>
      </w:r>
      <w:r w:rsidRPr="00C358BF">
        <w:lastRenderedPageBreak/>
        <w:t>controladora, controlada ou coligada, desde que devidamente comprovado o ilícito ou a utilização fraudulenta da personalidade jurídica ao fornecedor;</w:t>
      </w:r>
    </w:p>
    <w:p w14:paraId="6E0AAFE7" w14:textId="77777777" w:rsidR="00C358BF" w:rsidRDefault="00C358BF" w:rsidP="00C358BF">
      <w:pPr>
        <w:pStyle w:val="Nivel2"/>
        <w:numPr>
          <w:ilvl w:val="2"/>
          <w:numId w:val="32"/>
        </w:numPr>
        <w:ind w:left="0" w:right="-2" w:firstLine="0"/>
      </w:pPr>
      <w:r w:rsidRPr="00C358BF">
        <w:t xml:space="preserve">As Organizações da Sociedade Civil de Interesse Público – OSCIP, atuando nessa condição (Acórdão nº 746/2014-TCU-Plenário); </w:t>
      </w:r>
    </w:p>
    <w:p w14:paraId="6AFF1463" w14:textId="433BF3F4" w:rsidR="00C358BF" w:rsidRPr="00C358BF" w:rsidRDefault="00C358BF" w:rsidP="00C358BF">
      <w:pPr>
        <w:pStyle w:val="Nivel2"/>
        <w:numPr>
          <w:ilvl w:val="2"/>
          <w:numId w:val="32"/>
        </w:numPr>
        <w:ind w:left="0" w:right="-2" w:firstLine="0"/>
      </w:pPr>
      <w:r w:rsidRPr="00C358BF">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bookmarkEnd w:id="5"/>
    <w:p w14:paraId="56BE0B55" w14:textId="2252782F" w:rsidR="00C358BF" w:rsidRPr="00C358BF" w:rsidRDefault="00C358BF" w:rsidP="00C358BF">
      <w:pPr>
        <w:pStyle w:val="Nivel01"/>
        <w:shd w:val="clear" w:color="auto" w:fill="DBE5F1" w:themeFill="accent1" w:themeFillTint="33"/>
        <w:rPr>
          <w:rFonts w:ascii="Calibri" w:hAnsi="Calibri" w:cs="Calibri"/>
          <w:sz w:val="22"/>
          <w:szCs w:val="22"/>
        </w:rPr>
      </w:pPr>
      <w:r w:rsidRPr="00C358BF">
        <w:rPr>
          <w:rFonts w:ascii="Calibri" w:hAnsi="Calibri" w:cs="Calibri"/>
          <w:sz w:val="22"/>
          <w:szCs w:val="22"/>
        </w:rPr>
        <w:t xml:space="preserve">DO INGRESSO NA DISPENSA ELETRÔNICA E DO CADASTRAMENTO DA PROPOSTA INICIAL </w:t>
      </w:r>
    </w:p>
    <w:p w14:paraId="53C58EF9" w14:textId="77777777" w:rsidR="00C358BF" w:rsidRPr="00C358BF" w:rsidRDefault="00C358BF" w:rsidP="00C358BF">
      <w:pPr>
        <w:pStyle w:val="Nivel2"/>
        <w:ind w:right="-2"/>
      </w:pPr>
      <w:r w:rsidRPr="00C358BF">
        <w:t>O ingresso do fornecedor na disputa da dispensa eletrônica ocorrerá com o cadastramento de sua proposta inicial, na forma deste item.</w:t>
      </w:r>
    </w:p>
    <w:p w14:paraId="5D0AD127" w14:textId="77777777" w:rsidR="00C358BF" w:rsidRPr="00C358BF" w:rsidRDefault="00C358BF" w:rsidP="00C358BF">
      <w:pPr>
        <w:pStyle w:val="Nivel2"/>
        <w:ind w:right="-2"/>
      </w:pPr>
      <w:r w:rsidRPr="00C358BF">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306B830" w14:textId="77777777" w:rsidR="00C358BF" w:rsidRPr="00C358BF" w:rsidRDefault="00C358BF" w:rsidP="00C358BF">
      <w:pPr>
        <w:pStyle w:val="Nivel2"/>
        <w:ind w:right="-2"/>
      </w:pPr>
      <w:r w:rsidRPr="00C358BF">
        <w:t>Todas as especificações do objeto contidas na proposta, em especial o preço ofertado, vinculam a Contratada.</w:t>
      </w:r>
    </w:p>
    <w:p w14:paraId="33D4B5F2" w14:textId="77777777" w:rsidR="00C358BF" w:rsidRPr="00C358BF" w:rsidRDefault="00C358BF" w:rsidP="00C358BF">
      <w:pPr>
        <w:pStyle w:val="Nivel2"/>
        <w:ind w:right="-2"/>
      </w:pPr>
      <w:r w:rsidRPr="00C358BF">
        <w:t>Nos valores propostos estarão inclusos todos os custos operacionais, encargos previdenciários, trabalhistas, tributários, comerciais e quaisquer outros que incidam direta ou indiretamente na execução do objeto;</w:t>
      </w:r>
    </w:p>
    <w:p w14:paraId="477F67EC" w14:textId="77777777" w:rsidR="00C358BF" w:rsidRDefault="00C358BF" w:rsidP="00C358BF">
      <w:pPr>
        <w:pStyle w:val="Nivel2"/>
        <w:numPr>
          <w:ilvl w:val="2"/>
          <w:numId w:val="33"/>
        </w:numPr>
        <w:ind w:left="0" w:right="-2" w:firstLine="0"/>
      </w:pPr>
      <w:r w:rsidRPr="00C358BF">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5741C6" w14:textId="73881AF7" w:rsidR="00C358BF" w:rsidRPr="00C358BF" w:rsidRDefault="00C358BF" w:rsidP="00C358BF">
      <w:pPr>
        <w:pStyle w:val="Nivel2"/>
        <w:numPr>
          <w:ilvl w:val="2"/>
          <w:numId w:val="33"/>
        </w:numPr>
        <w:ind w:left="0" w:right="-2" w:firstLine="0"/>
      </w:pPr>
      <w:r w:rsidRPr="00C358BF">
        <w:t>Os preços ofertados, tanto na proposta inicial, quanto na etapa de lances, serão de exclusiva responsabilidade do fornecedor, não lhe assistindo o direito de pleitear qualquer alteração, sob alegação de erro, omissão ou qualquer outro pretexto.</w:t>
      </w:r>
    </w:p>
    <w:p w14:paraId="0A83119E" w14:textId="77777777" w:rsidR="00C358BF" w:rsidRPr="00C358BF" w:rsidRDefault="00C358BF" w:rsidP="00C358BF">
      <w:pPr>
        <w:pStyle w:val="Nivel2"/>
        <w:ind w:right="-2"/>
      </w:pPr>
      <w:r w:rsidRPr="00C358BF">
        <w:t>Se o regime tributário da empresa implicar o recolhimento de tributos em percentuais variáveis, a cotação adequada será aquela correspondente à média dos efetivos recolhimentos da empresa nos últimos 12 (doze) meses.</w:t>
      </w:r>
    </w:p>
    <w:p w14:paraId="614785D9" w14:textId="77777777" w:rsidR="00C358BF" w:rsidRPr="00C358BF" w:rsidRDefault="00C358BF" w:rsidP="00C358BF">
      <w:pPr>
        <w:pStyle w:val="Nivel2"/>
        <w:ind w:right="-2"/>
      </w:pPr>
      <w:r w:rsidRPr="00C358BF">
        <w:t>Independentemente do percentual do tributo que constar da planilha, no pagamento serão retidos na fonte os percentuais estabelecidos pela legislação vigente.</w:t>
      </w:r>
    </w:p>
    <w:p w14:paraId="0FE6ADE7" w14:textId="77777777" w:rsidR="00C358BF" w:rsidRPr="00C358BF" w:rsidRDefault="00C358BF" w:rsidP="00C358BF">
      <w:pPr>
        <w:pStyle w:val="Nivel2"/>
        <w:ind w:right="-2"/>
      </w:pPr>
      <w:r w:rsidRPr="00C358BF">
        <w:lastRenderedPageBreak/>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FAA4239" w14:textId="77777777" w:rsidR="00C358BF" w:rsidRPr="00C358BF" w:rsidRDefault="00C358BF" w:rsidP="00C358BF">
      <w:pPr>
        <w:pStyle w:val="Nivel2"/>
        <w:ind w:right="-2"/>
      </w:pPr>
      <w:r w:rsidRPr="00C358BF">
        <w:t xml:space="preserve">Uma vez enviada a proposta no sistema, os fornecedores </w:t>
      </w:r>
      <w:r w:rsidRPr="00C358BF">
        <w:rPr>
          <w:b/>
          <w:bCs/>
        </w:rPr>
        <w:t xml:space="preserve">NÃO </w:t>
      </w:r>
      <w:r w:rsidRPr="00C358BF">
        <w:t xml:space="preserve">poderão retirá-la, substituí-la ou modifica-la. </w:t>
      </w:r>
    </w:p>
    <w:p w14:paraId="61BB4D3C" w14:textId="77777777" w:rsidR="00C358BF" w:rsidRPr="00C358BF" w:rsidRDefault="00C358BF" w:rsidP="00C358BF">
      <w:pPr>
        <w:pStyle w:val="Nivel2"/>
        <w:ind w:right="-2"/>
      </w:pPr>
      <w:r w:rsidRPr="00C358BF">
        <w:t>No cadastramento da proposta inicial, o fornecedor deverá, também, assinalar Termo de Aceitação, em campo próprio do sistema eletrônico, relativo às seguintes declarações:</w:t>
      </w:r>
    </w:p>
    <w:p w14:paraId="4E6979BD" w14:textId="77777777" w:rsidR="00C358BF" w:rsidRDefault="00C358BF" w:rsidP="00C358BF">
      <w:pPr>
        <w:pStyle w:val="Nivel2"/>
        <w:numPr>
          <w:ilvl w:val="2"/>
          <w:numId w:val="34"/>
        </w:numPr>
        <w:ind w:left="0" w:right="-2" w:firstLine="0"/>
      </w:pPr>
      <w:r w:rsidRPr="00C358BF">
        <w:t>Que inexistem fatos impeditivos para sua habilitação no certame, ciente da obrigatoriedade de declarar ocorrências posteriores;</w:t>
      </w:r>
    </w:p>
    <w:p w14:paraId="6A62EE3E" w14:textId="77777777" w:rsidR="00C358BF" w:rsidRDefault="00C358BF" w:rsidP="00C358BF">
      <w:pPr>
        <w:pStyle w:val="Nivel2"/>
        <w:numPr>
          <w:ilvl w:val="2"/>
          <w:numId w:val="34"/>
        </w:numPr>
        <w:ind w:left="0" w:right="-2" w:firstLine="0"/>
      </w:pPr>
      <w:r w:rsidRPr="00C358BF">
        <w:t>Que está ciente e concorda com as condições contidas no Aviso de Contratação Direta e seus anexos.</w:t>
      </w:r>
    </w:p>
    <w:p w14:paraId="51290FF9" w14:textId="77777777" w:rsidR="00C358BF" w:rsidRDefault="00C358BF" w:rsidP="00C358BF">
      <w:pPr>
        <w:pStyle w:val="Nivel2"/>
        <w:numPr>
          <w:ilvl w:val="2"/>
          <w:numId w:val="34"/>
        </w:numPr>
        <w:ind w:left="0" w:right="-2" w:firstLine="0"/>
      </w:pPr>
      <w:r w:rsidRPr="00C358BF">
        <w:t>Que se responsabiliza pelas transações que forem efetuadas no sistema, assumindo-as como firmes e verdadeiras;</w:t>
      </w:r>
    </w:p>
    <w:p w14:paraId="0EBD207B" w14:textId="77777777" w:rsidR="00C358BF" w:rsidRDefault="00C358BF" w:rsidP="00C358BF">
      <w:pPr>
        <w:pStyle w:val="Nivel2"/>
        <w:numPr>
          <w:ilvl w:val="2"/>
          <w:numId w:val="34"/>
        </w:numPr>
        <w:ind w:left="0" w:right="-2" w:firstLine="0"/>
      </w:pPr>
      <w:r w:rsidRPr="00C358BF">
        <w:t xml:space="preserve">Que cumpre as exigências de reserva de cargos para pessoa com deficiência e para reabilitado da Previdência Social, de que trata o </w:t>
      </w:r>
      <w:hyperlink r:id="rId10" w:anchor="art93" w:history="1">
        <w:r w:rsidRPr="00C358BF">
          <w:rPr>
            <w:rStyle w:val="Hyperlink"/>
          </w:rPr>
          <w:t>art. 93 da Lei Federal nº 8.213/1991</w:t>
        </w:r>
      </w:hyperlink>
      <w:r w:rsidRPr="00C358BF">
        <w:t>.</w:t>
      </w:r>
    </w:p>
    <w:p w14:paraId="6C22ED39" w14:textId="60F41456" w:rsidR="00C358BF" w:rsidRPr="00C358BF" w:rsidRDefault="00C358BF" w:rsidP="00C358BF">
      <w:pPr>
        <w:pStyle w:val="Nivel2"/>
        <w:numPr>
          <w:ilvl w:val="2"/>
          <w:numId w:val="34"/>
        </w:numPr>
        <w:ind w:left="0" w:right="-2" w:firstLine="0"/>
      </w:pPr>
      <w:r w:rsidRPr="00C358BF">
        <w:t xml:space="preserve">Que não emprega menor de 18 anos em trabalho noturno, perigoso ou insalubre e que não emprega menor de 16 anos, salvo menor, a partir de 14 anos, na condição de aprendiz, nos termos do </w:t>
      </w:r>
      <w:hyperlink r:id="rId11" w:anchor="art7" w:history="1">
        <w:r w:rsidRPr="00C358BF">
          <w:rPr>
            <w:rStyle w:val="Hyperlink"/>
          </w:rPr>
          <w:t>art. 7º, inciso XXXIII, da Constituição Federal de 1988</w:t>
        </w:r>
      </w:hyperlink>
      <w:r w:rsidRPr="00C358BF">
        <w:t>;</w:t>
      </w:r>
    </w:p>
    <w:p w14:paraId="12F3A03E" w14:textId="77777777" w:rsidR="00C358BF" w:rsidRPr="00C358BF" w:rsidRDefault="00C358BF" w:rsidP="00C358BF">
      <w:pPr>
        <w:pStyle w:val="Nivel2"/>
        <w:ind w:right="-2"/>
      </w:pPr>
      <w:r w:rsidRPr="00C358BF">
        <w:t xml:space="preserve">O fornecedor organizado em cooperativa deverá declarar, ainda, em campo próprio do sistema eletrônico, que cumpre os requisitos estabelecidos no </w:t>
      </w:r>
      <w:hyperlink r:id="rId12" w:anchor="art16" w:history="1">
        <w:r w:rsidRPr="00C358BF">
          <w:rPr>
            <w:rStyle w:val="Hyperlink"/>
          </w:rPr>
          <w:t>art. 16 da Lei Federal nº 14.133/2021</w:t>
        </w:r>
      </w:hyperlink>
      <w:r w:rsidRPr="00C358BF">
        <w:t>.</w:t>
      </w:r>
    </w:p>
    <w:p w14:paraId="275719CE" w14:textId="77777777" w:rsidR="00C358BF" w:rsidRPr="00C358BF" w:rsidRDefault="00C358BF" w:rsidP="00C358BF">
      <w:pPr>
        <w:pStyle w:val="Nivel2"/>
        <w:ind w:right="-2"/>
      </w:pPr>
      <w:r w:rsidRPr="00C358BF">
        <w:t xml:space="preserve">O fornecedor enquadrado como microempresa, empresa de pequeno porte ou sociedade cooperativa deverá declarar, ainda, em campo próprio do sistema eletrônico, que cumpre os requisitos estabelecidos no </w:t>
      </w:r>
      <w:hyperlink r:id="rId13" w:anchor="art3" w:history="1">
        <w:r w:rsidRPr="00C358BF">
          <w:rPr>
            <w:rStyle w:val="Hyperlink"/>
          </w:rPr>
          <w:t>art. 3º da Lei Complementar nº 123, de 2006</w:t>
        </w:r>
      </w:hyperlink>
      <w:r w:rsidRPr="00C358BF">
        <w:t xml:space="preserve">, estando apto a usufruir do tratamento favorecido estabelecido em seus arts. 42 a 49, observado o disposto nos </w:t>
      </w:r>
      <w:hyperlink r:id="rId14" w:anchor="art4%C2%A71" w:history="1">
        <w:r w:rsidRPr="00C358BF">
          <w:rPr>
            <w:rStyle w:val="Hyperlink"/>
          </w:rPr>
          <w:t>§§ 1º ao 3º do art. 4º, da Lei Federal nº 14.133/2021</w:t>
        </w:r>
      </w:hyperlink>
      <w:r w:rsidRPr="00C358BF">
        <w:t>.</w:t>
      </w:r>
    </w:p>
    <w:p w14:paraId="5385BEEA" w14:textId="77777777" w:rsidR="00C358BF" w:rsidRPr="00C358BF" w:rsidRDefault="00C358BF" w:rsidP="00C358BF">
      <w:pPr>
        <w:pStyle w:val="Nivel2"/>
        <w:ind w:right="-2"/>
      </w:pPr>
      <w:r w:rsidRPr="00C358BF">
        <w:t>Desde que disponibilizada a funcionalidade no sistema, fica facultado ao fornecedor, ao cadastrar sua proposta inicial, a parametrização de valor final mínimo, com o registro do seu lance final aceitável (menor preço ou maior desconto, conforme o caso).</w:t>
      </w:r>
    </w:p>
    <w:p w14:paraId="4D8CBB44" w14:textId="77777777" w:rsidR="00C358BF" w:rsidRDefault="00C358BF" w:rsidP="00C358BF">
      <w:pPr>
        <w:pStyle w:val="Nivel2"/>
        <w:numPr>
          <w:ilvl w:val="2"/>
          <w:numId w:val="35"/>
        </w:numPr>
        <w:ind w:left="0" w:right="-2" w:firstLine="0"/>
      </w:pPr>
      <w:r w:rsidRPr="00C358BF">
        <w:t>Feita essa opção, os lances serão enviados automaticamente pelo sistema, respeitados os limites cadastrados pelo fornecedor e o intervalo mínimo entre lances previstos neste aviso.</w:t>
      </w:r>
    </w:p>
    <w:p w14:paraId="1A59ABCC" w14:textId="77777777" w:rsidR="00C358BF" w:rsidRDefault="00C358BF" w:rsidP="00C358BF">
      <w:pPr>
        <w:pStyle w:val="Nivel2"/>
        <w:numPr>
          <w:ilvl w:val="2"/>
          <w:numId w:val="35"/>
        </w:numPr>
        <w:ind w:left="0" w:right="-2" w:firstLine="0"/>
      </w:pPr>
      <w:r w:rsidRPr="00C358BF">
        <w:t>Sem prejuízo do disposto acima, os lances poderão ser enviados manualmente, na forma da seção respectiva desde Aviso de Contratação Direta;</w:t>
      </w:r>
    </w:p>
    <w:p w14:paraId="7693D43F" w14:textId="77777777" w:rsidR="00C358BF" w:rsidRDefault="00C358BF" w:rsidP="00C358BF">
      <w:pPr>
        <w:pStyle w:val="Nivel2"/>
        <w:numPr>
          <w:ilvl w:val="2"/>
          <w:numId w:val="35"/>
        </w:numPr>
        <w:ind w:left="0" w:right="-2" w:firstLine="0"/>
      </w:pPr>
      <w:r w:rsidRPr="00C358BF">
        <w:lastRenderedPageBreak/>
        <w:t>O valor final mínimo poderá ser alterado pelo fornecedor durante a fase de disputa, desde que não assuma valor superior a lance já registrado por ele no sistema.</w:t>
      </w:r>
    </w:p>
    <w:p w14:paraId="50AC183E" w14:textId="12703AFE" w:rsidR="00C358BF" w:rsidRPr="00C358BF" w:rsidRDefault="00C358BF" w:rsidP="00C358BF">
      <w:pPr>
        <w:pStyle w:val="Nivel2"/>
        <w:numPr>
          <w:ilvl w:val="2"/>
          <w:numId w:val="35"/>
        </w:numPr>
        <w:ind w:left="0" w:right="-2" w:firstLine="0"/>
      </w:pPr>
      <w:r w:rsidRPr="00C358BF">
        <w:t>O valor mínimo parametrizado possui caráter sigiloso aos demais participantes do certame e para o órgão ou entidade contratante. Apenas os lances efetivamente enviados poderão ser conhecidos dos fornecedores na forma da seção seguinte deste Aviso.</w:t>
      </w:r>
    </w:p>
    <w:p w14:paraId="752AED98" w14:textId="29126EE2" w:rsidR="00C358BF" w:rsidRPr="00C358BF" w:rsidRDefault="00C358BF" w:rsidP="00C358BF">
      <w:pPr>
        <w:pStyle w:val="Nivel2"/>
        <w:numPr>
          <w:ilvl w:val="0"/>
          <w:numId w:val="35"/>
        </w:numPr>
        <w:shd w:val="clear" w:color="auto" w:fill="DBE5F1" w:themeFill="accent1" w:themeFillTint="33"/>
        <w:ind w:right="-2"/>
        <w:rPr>
          <w:b/>
          <w:bCs/>
        </w:rPr>
      </w:pPr>
      <w:r w:rsidRPr="00C358BF">
        <w:rPr>
          <w:b/>
          <w:bCs/>
        </w:rPr>
        <w:t>DA FASE DE LANCES</w:t>
      </w:r>
    </w:p>
    <w:p w14:paraId="0AE9CFB7" w14:textId="72742891" w:rsidR="00C358BF" w:rsidRPr="00C358BF" w:rsidRDefault="00C358BF" w:rsidP="00C358BF">
      <w:pPr>
        <w:pStyle w:val="Nivel2"/>
        <w:numPr>
          <w:ilvl w:val="1"/>
          <w:numId w:val="36"/>
        </w:numPr>
        <w:ind w:left="0" w:right="-2" w:firstLine="0"/>
      </w:pPr>
      <w:r w:rsidRPr="00C358BF">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previstos neste aviso.</w:t>
      </w:r>
    </w:p>
    <w:p w14:paraId="46D25DBF" w14:textId="77777777" w:rsidR="00C358BF" w:rsidRPr="00C358BF" w:rsidRDefault="00C358BF" w:rsidP="00C358BF">
      <w:pPr>
        <w:pStyle w:val="Nivel2"/>
        <w:numPr>
          <w:ilvl w:val="1"/>
          <w:numId w:val="36"/>
        </w:numPr>
        <w:ind w:left="0" w:right="-2" w:firstLine="0"/>
      </w:pPr>
      <w:r w:rsidRPr="00C358BF">
        <w:t>Iniciada a etapa competitiva, os fornecedores deverão encaminhar lances exclusivamente por meio de sistema eletrônico, sendo imediatamente informados do seu recebimento e do valor consignado no registro.</w:t>
      </w:r>
    </w:p>
    <w:p w14:paraId="0F63400E" w14:textId="0B61979C" w:rsidR="00C358BF" w:rsidRPr="00C358BF" w:rsidRDefault="00C358BF" w:rsidP="00C358BF">
      <w:pPr>
        <w:pStyle w:val="Nivel2"/>
        <w:numPr>
          <w:ilvl w:val="2"/>
          <w:numId w:val="36"/>
        </w:numPr>
        <w:ind w:right="-2"/>
        <w:rPr>
          <w:b/>
        </w:rPr>
      </w:pPr>
      <w:r w:rsidRPr="00C358BF">
        <w:t xml:space="preserve">O lance deverá ser ofertado pelo </w:t>
      </w:r>
      <w:r w:rsidRPr="00C358BF">
        <w:rPr>
          <w:b/>
        </w:rPr>
        <w:t>valor GLOBAL do grupo.</w:t>
      </w:r>
    </w:p>
    <w:p w14:paraId="6D9D207D" w14:textId="77777777" w:rsidR="00C358BF" w:rsidRPr="00C358BF" w:rsidRDefault="00C358BF" w:rsidP="00C358BF">
      <w:pPr>
        <w:pStyle w:val="Nivel2"/>
        <w:numPr>
          <w:ilvl w:val="1"/>
          <w:numId w:val="36"/>
        </w:numPr>
        <w:ind w:left="0" w:right="-2" w:firstLine="0"/>
      </w:pPr>
      <w:r w:rsidRPr="00C358BF">
        <w:t>O fornecedor somente poderá oferecer valor inferior ao último lance por ele ofertado e registrado pelo sistema.</w:t>
      </w:r>
    </w:p>
    <w:p w14:paraId="4C8A36E2" w14:textId="77777777" w:rsidR="00C358BF" w:rsidRDefault="00C358BF" w:rsidP="00C358BF">
      <w:pPr>
        <w:pStyle w:val="Nivel2"/>
        <w:numPr>
          <w:ilvl w:val="2"/>
          <w:numId w:val="36"/>
        </w:numPr>
        <w:ind w:left="0" w:right="-2" w:firstLine="0"/>
      </w:pPr>
      <w:r w:rsidRPr="00C358BF">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D03C0DB" w14:textId="27463C76" w:rsidR="00C358BF" w:rsidRPr="00C358BF" w:rsidRDefault="00C358BF" w:rsidP="00C358BF">
      <w:pPr>
        <w:pStyle w:val="Nivel2"/>
        <w:numPr>
          <w:ilvl w:val="2"/>
          <w:numId w:val="36"/>
        </w:numPr>
        <w:ind w:left="0" w:right="-2" w:firstLine="0"/>
      </w:pPr>
      <w:r w:rsidRPr="00C358BF">
        <w:t xml:space="preserve">O intervalo mínimo de diferença de valores ou percentuais entre os lances, que incidirá tanto em relação aos lances intermediários quanto em relação ao que cobrir a melhor oferta é de </w:t>
      </w:r>
      <w:r w:rsidRPr="00C358BF">
        <w:rPr>
          <w:b/>
          <w:bCs/>
        </w:rPr>
        <w:t>R$ 1,00 (um real)</w:t>
      </w:r>
      <w:r w:rsidRPr="00C358BF">
        <w:t>.</w:t>
      </w:r>
    </w:p>
    <w:p w14:paraId="340A5059" w14:textId="77777777" w:rsidR="00C358BF" w:rsidRPr="00C358BF" w:rsidRDefault="00C358BF" w:rsidP="00C358BF">
      <w:pPr>
        <w:pStyle w:val="Nivel2"/>
        <w:numPr>
          <w:ilvl w:val="1"/>
          <w:numId w:val="36"/>
        </w:numPr>
        <w:ind w:left="0" w:right="-2" w:firstLine="0"/>
      </w:pPr>
      <w:r w:rsidRPr="00C358BF">
        <w:t>Havendo lances iguais ao menor já ofertado, prevalecerá aquele que for recebido e registrado primeiro no sistema.</w:t>
      </w:r>
    </w:p>
    <w:p w14:paraId="0AB9486B" w14:textId="77777777" w:rsidR="00C358BF" w:rsidRPr="00C358BF" w:rsidRDefault="00C358BF" w:rsidP="00C358BF">
      <w:pPr>
        <w:pStyle w:val="Nivel2"/>
        <w:numPr>
          <w:ilvl w:val="1"/>
          <w:numId w:val="36"/>
        </w:numPr>
        <w:ind w:left="0" w:right="-2" w:firstLine="0"/>
      </w:pPr>
      <w:r w:rsidRPr="00C358BF">
        <w:t>Caso o fornecedor não apresente lances, concorrerá com o valor de sua proposta.</w:t>
      </w:r>
    </w:p>
    <w:p w14:paraId="011BDB6F" w14:textId="77777777" w:rsidR="00C358BF" w:rsidRPr="00C358BF" w:rsidRDefault="00C358BF" w:rsidP="00C358BF">
      <w:pPr>
        <w:pStyle w:val="Nivel2"/>
        <w:numPr>
          <w:ilvl w:val="1"/>
          <w:numId w:val="36"/>
        </w:numPr>
        <w:ind w:left="0" w:right="-2" w:firstLine="0"/>
      </w:pPr>
      <w:r w:rsidRPr="00C358BF">
        <w:t>Durante o procedimento, os fornecedores serão informados, em tempo real, do valor do menor lance ou do maior desconto registrado, vedada a identificação do fornecedor.</w:t>
      </w:r>
    </w:p>
    <w:p w14:paraId="24BDEB65" w14:textId="77777777" w:rsidR="00C358BF" w:rsidRPr="00C358BF" w:rsidRDefault="00C358BF" w:rsidP="00C358BF">
      <w:pPr>
        <w:pStyle w:val="Nivel2"/>
        <w:numPr>
          <w:ilvl w:val="1"/>
          <w:numId w:val="36"/>
        </w:numPr>
        <w:ind w:left="0" w:right="-2" w:firstLine="0"/>
      </w:pPr>
      <w:r w:rsidRPr="00C358BF">
        <w:t>Imediatamente após o término do prazo estabelecido para a fase de lances, haverá o seu encerramento, com o ordenamento e divulgação dos lances, pelo sistema, em ordem crescente de classificação.</w:t>
      </w:r>
    </w:p>
    <w:p w14:paraId="24FC52C4" w14:textId="56443EF6" w:rsidR="00C358BF" w:rsidRPr="00C358BF" w:rsidRDefault="00C358BF" w:rsidP="00C358BF">
      <w:pPr>
        <w:pStyle w:val="Nivel2"/>
        <w:numPr>
          <w:ilvl w:val="2"/>
          <w:numId w:val="36"/>
        </w:numPr>
        <w:ind w:left="0" w:right="-2" w:firstLine="0"/>
      </w:pPr>
      <w:r w:rsidRPr="00C358BF">
        <w:t>O encerramento da fase de lances ocorrerá de forma automática pontualmente no horário indicado, sem qualquer possibilidade de prorrogação e não havendo tempo aleatório ou mecanismo similar.</w:t>
      </w:r>
    </w:p>
    <w:p w14:paraId="7EFFFCB5" w14:textId="604BC0DB" w:rsidR="00C358BF" w:rsidRPr="00C358BF" w:rsidRDefault="00C358BF" w:rsidP="00C358BF">
      <w:pPr>
        <w:pStyle w:val="Nivel2"/>
        <w:numPr>
          <w:ilvl w:val="0"/>
          <w:numId w:val="36"/>
        </w:numPr>
        <w:shd w:val="clear" w:color="auto" w:fill="DBE5F1" w:themeFill="accent1" w:themeFillTint="33"/>
        <w:ind w:right="-2"/>
        <w:rPr>
          <w:b/>
          <w:bCs/>
          <w:lang w:val="x-none"/>
        </w:rPr>
      </w:pPr>
      <w:r w:rsidRPr="00C358BF">
        <w:rPr>
          <w:b/>
          <w:bCs/>
        </w:rPr>
        <w:t>DO JULGAMENTO E DA ACEITAÇÃO DAS PROPOSTAS</w:t>
      </w:r>
    </w:p>
    <w:p w14:paraId="3D8EA999" w14:textId="0ABBEB15" w:rsidR="00C358BF" w:rsidRPr="00C358BF" w:rsidRDefault="00C358BF" w:rsidP="00C358BF">
      <w:pPr>
        <w:pStyle w:val="Nivel2"/>
        <w:numPr>
          <w:ilvl w:val="1"/>
          <w:numId w:val="36"/>
        </w:numPr>
        <w:ind w:left="0" w:right="-2" w:firstLine="0"/>
      </w:pPr>
      <w:r w:rsidRPr="00C358BF">
        <w:lastRenderedPageBreak/>
        <w:t xml:space="preserve">Encerrada a fase de lances, quando a proposta do primeiro colocado permanecer acima do preço máximo ou abaixo do desconto definido para a contração, o </w:t>
      </w:r>
      <w:r w:rsidR="005460AA">
        <w:t>agente de contratação</w:t>
      </w:r>
      <w:r w:rsidRPr="00C358BF">
        <w:t xml:space="preserve"> poderá negociar condições mais vantajosas.</w:t>
      </w:r>
    </w:p>
    <w:p w14:paraId="6AB1EB62" w14:textId="77777777" w:rsidR="00C358BF" w:rsidRDefault="00C358BF" w:rsidP="00C358BF">
      <w:pPr>
        <w:pStyle w:val="Nivel2"/>
        <w:numPr>
          <w:ilvl w:val="2"/>
          <w:numId w:val="36"/>
        </w:numPr>
        <w:ind w:left="0" w:right="-2" w:firstLine="0"/>
      </w:pPr>
      <w:r w:rsidRPr="00C358BF">
        <w:t>Neste caso, será encaminhada contraproposta ao fornecedor que tenha apresentado o menor preço ou o maior desconto, para que seja obtida a melhor proposta compatível em relação ao estipulado pela Administração.</w:t>
      </w:r>
    </w:p>
    <w:p w14:paraId="02EFD99F" w14:textId="23BED303" w:rsidR="00C358BF" w:rsidRPr="00C358BF" w:rsidRDefault="00C358BF" w:rsidP="00C358BF">
      <w:pPr>
        <w:pStyle w:val="Nivel2"/>
        <w:numPr>
          <w:ilvl w:val="2"/>
          <w:numId w:val="36"/>
        </w:numPr>
        <w:ind w:left="0" w:right="-2" w:firstLine="0"/>
      </w:pPr>
      <w:r w:rsidRPr="00C358BF">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467C55F2" w14:textId="77777777" w:rsidR="00C358BF" w:rsidRPr="00C358BF" w:rsidRDefault="00C358BF" w:rsidP="00C358BF">
      <w:pPr>
        <w:pStyle w:val="Nivel2"/>
        <w:numPr>
          <w:ilvl w:val="1"/>
          <w:numId w:val="36"/>
        </w:numPr>
        <w:ind w:left="0" w:right="-2" w:firstLine="0"/>
      </w:pPr>
      <w:r w:rsidRPr="00C358BF">
        <w:t>Em qualquer caso, concluída a negociação, se houver, o resultado será divulgado a todos e registrado na ata do procedimento da dispensa eletrônica, devendo esta ser anexada aos autos do processo de contratação.</w:t>
      </w:r>
    </w:p>
    <w:p w14:paraId="2AF9ECB3" w14:textId="77777777" w:rsidR="00C358BF" w:rsidRPr="00C358BF" w:rsidRDefault="00C358BF" w:rsidP="00C358BF">
      <w:pPr>
        <w:pStyle w:val="Nivel2"/>
        <w:numPr>
          <w:ilvl w:val="1"/>
          <w:numId w:val="36"/>
        </w:numPr>
        <w:ind w:left="0" w:right="-2" w:firstLine="0"/>
      </w:pPr>
      <w:r w:rsidRPr="00C358BF">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p>
    <w:p w14:paraId="50FA59F4" w14:textId="0EC85252" w:rsidR="00C358BF" w:rsidRPr="00C358BF" w:rsidRDefault="00C358BF" w:rsidP="00C358BF">
      <w:pPr>
        <w:pStyle w:val="Nivel2"/>
        <w:numPr>
          <w:ilvl w:val="1"/>
          <w:numId w:val="36"/>
        </w:numPr>
        <w:ind w:left="0" w:right="-2" w:firstLine="0"/>
      </w:pPr>
      <w:r w:rsidRPr="00C358BF">
        <w:t xml:space="preserve">O prazo de validade da proposta não será inferior a </w:t>
      </w:r>
      <w:r w:rsidR="005460AA">
        <w:t>9</w:t>
      </w:r>
      <w:r w:rsidRPr="00C358BF">
        <w:t>0 (</w:t>
      </w:r>
      <w:r w:rsidR="005460AA">
        <w:t>noventa</w:t>
      </w:r>
      <w:r w:rsidRPr="00C358BF">
        <w:t>) dias, a contar da data de sua apresentação.</w:t>
      </w:r>
    </w:p>
    <w:p w14:paraId="2F59D80F" w14:textId="77777777" w:rsidR="00C358BF" w:rsidRPr="00C358BF" w:rsidRDefault="00C358BF" w:rsidP="00C358BF">
      <w:pPr>
        <w:pStyle w:val="Nivel2"/>
        <w:numPr>
          <w:ilvl w:val="1"/>
          <w:numId w:val="36"/>
        </w:numPr>
        <w:ind w:left="0" w:right="-2" w:firstLine="0"/>
      </w:pPr>
      <w:r w:rsidRPr="00C358BF">
        <w:t>Será desclassificada a proposta vencedora que:</w:t>
      </w:r>
    </w:p>
    <w:p w14:paraId="32F4F994" w14:textId="77777777" w:rsidR="00C358BF" w:rsidRDefault="00C358BF" w:rsidP="00C358BF">
      <w:pPr>
        <w:pStyle w:val="Nivel2"/>
        <w:numPr>
          <w:ilvl w:val="2"/>
          <w:numId w:val="36"/>
        </w:numPr>
        <w:ind w:left="0" w:right="-2" w:firstLine="0"/>
      </w:pPr>
      <w:r w:rsidRPr="00C358BF">
        <w:t>Contiver vícios insanáveis;</w:t>
      </w:r>
    </w:p>
    <w:p w14:paraId="4EFDCC39" w14:textId="77777777" w:rsidR="00C358BF" w:rsidRDefault="00C358BF" w:rsidP="00C358BF">
      <w:pPr>
        <w:pStyle w:val="Nivel2"/>
        <w:numPr>
          <w:ilvl w:val="2"/>
          <w:numId w:val="36"/>
        </w:numPr>
        <w:ind w:left="0" w:right="-2" w:firstLine="0"/>
      </w:pPr>
      <w:r w:rsidRPr="00C358BF">
        <w:t>Não obedecer às especificações técnicas pormenorizadas neste Aviso ou em seus anexos;</w:t>
      </w:r>
    </w:p>
    <w:p w14:paraId="477EDC37" w14:textId="77777777" w:rsidR="00C358BF" w:rsidRDefault="00C358BF" w:rsidP="00C358BF">
      <w:pPr>
        <w:pStyle w:val="Nivel2"/>
        <w:numPr>
          <w:ilvl w:val="2"/>
          <w:numId w:val="36"/>
        </w:numPr>
        <w:ind w:left="0" w:right="-2" w:firstLine="0"/>
      </w:pPr>
      <w:r w:rsidRPr="00C358BF">
        <w:t>Apresentar preços inexequíveis ou que permanecerem acima do preço máximo definido para a contratação;</w:t>
      </w:r>
    </w:p>
    <w:p w14:paraId="429D65C5" w14:textId="77777777" w:rsidR="00C358BF" w:rsidRDefault="00C358BF" w:rsidP="00C358BF">
      <w:pPr>
        <w:pStyle w:val="Nivel2"/>
        <w:numPr>
          <w:ilvl w:val="2"/>
          <w:numId w:val="36"/>
        </w:numPr>
        <w:ind w:left="0" w:right="-2" w:firstLine="0"/>
      </w:pPr>
      <w:r w:rsidRPr="00C358BF">
        <w:t>Não tiver sua exequibilidade demonstrada, quando exigido pela Administração;</w:t>
      </w:r>
    </w:p>
    <w:p w14:paraId="3FB04730" w14:textId="0E7BE8C4" w:rsidR="00C358BF" w:rsidRPr="00C358BF" w:rsidRDefault="00C358BF" w:rsidP="00C358BF">
      <w:pPr>
        <w:pStyle w:val="Nivel2"/>
        <w:numPr>
          <w:ilvl w:val="2"/>
          <w:numId w:val="36"/>
        </w:numPr>
        <w:ind w:left="0" w:right="-2" w:firstLine="0"/>
      </w:pPr>
      <w:r w:rsidRPr="00C358BF">
        <w:t>Apresentar desconformidade com quaisquer outras exigências deste Aviso ou seus anexos, desde que insanável.</w:t>
      </w:r>
    </w:p>
    <w:p w14:paraId="68A7DDEB" w14:textId="77777777" w:rsidR="00C358BF" w:rsidRPr="00C358BF" w:rsidRDefault="00C358BF" w:rsidP="00C358BF">
      <w:pPr>
        <w:pStyle w:val="Nivel2"/>
        <w:numPr>
          <w:ilvl w:val="1"/>
          <w:numId w:val="36"/>
        </w:numPr>
        <w:ind w:left="0" w:right="-2" w:firstLine="0"/>
      </w:pPr>
      <w:r w:rsidRPr="00C358BF">
        <w:t>Quando o fornecedor não conseguir comprovar que possui ou possuirá recursos suficientes para executar a contento o objeto, será considerada inexequível a proposta de preços ou menor lance que:</w:t>
      </w:r>
    </w:p>
    <w:p w14:paraId="58B0E70A" w14:textId="77777777" w:rsidR="00C358BF" w:rsidRDefault="00C358BF" w:rsidP="00C358BF">
      <w:pPr>
        <w:pStyle w:val="Nivel2"/>
        <w:numPr>
          <w:ilvl w:val="2"/>
          <w:numId w:val="36"/>
        </w:numPr>
        <w:ind w:left="0" w:right="-2" w:firstLine="0"/>
      </w:pPr>
      <w:r w:rsidRPr="00C358BF">
        <w:t>For insuficiente para a cobertura dos custos da contratação, apresente preços global ou unitário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CD56678" w14:textId="4DDDFFF3" w:rsidR="00C358BF" w:rsidRPr="00C358BF" w:rsidRDefault="00C358BF" w:rsidP="00C358BF">
      <w:pPr>
        <w:pStyle w:val="Nivel2"/>
        <w:numPr>
          <w:ilvl w:val="2"/>
          <w:numId w:val="36"/>
        </w:numPr>
        <w:ind w:left="0" w:right="-2" w:firstLine="0"/>
      </w:pPr>
      <w:r w:rsidRPr="00C358BF">
        <w:lastRenderedPageBreak/>
        <w:t>Apresentar um ou mais valores da planilha de custo que sejam inferiores àqueles fixados em instrumentos de caráter normativo obrigatório, tais como leis, medidas provisórias e convenções coletivas de trabalho vigentes.</w:t>
      </w:r>
    </w:p>
    <w:p w14:paraId="41C8D7AB" w14:textId="77777777" w:rsidR="00C358BF" w:rsidRPr="00C358BF" w:rsidRDefault="00C358BF" w:rsidP="00C358BF">
      <w:pPr>
        <w:pStyle w:val="Nivel2"/>
        <w:numPr>
          <w:ilvl w:val="1"/>
          <w:numId w:val="36"/>
        </w:numPr>
        <w:ind w:left="0" w:right="-2" w:firstLine="0"/>
      </w:pPr>
      <w:r w:rsidRPr="00C358BF">
        <w:t>Se houver indícios de inexequibilidade da proposta de preço, ou em caso da necessidade de esclarecimentos complementares, poderão ser efetuadas diligências, para que o fornecedor comprove a exequibilidade da proposta.</w:t>
      </w:r>
    </w:p>
    <w:p w14:paraId="51069F4D" w14:textId="77777777" w:rsidR="00C358BF" w:rsidRPr="00C358BF" w:rsidRDefault="00C358BF" w:rsidP="00C358BF">
      <w:pPr>
        <w:pStyle w:val="Nivel2"/>
        <w:numPr>
          <w:ilvl w:val="1"/>
          <w:numId w:val="36"/>
        </w:numPr>
        <w:ind w:left="0" w:right="-2" w:firstLine="0"/>
      </w:pPr>
      <w:r w:rsidRPr="00C358BF">
        <w:t>Erros no preenchimento da planilha não constituem motivo para a desclassificação da proposta. A planilha poderá ser ajustada pelo fornecedor, no prazo indicado pelo sistema, desde que não haja majoração do preço.</w:t>
      </w:r>
    </w:p>
    <w:p w14:paraId="25C20888" w14:textId="77777777" w:rsidR="00C358BF" w:rsidRDefault="00C358BF" w:rsidP="00C358BF">
      <w:pPr>
        <w:pStyle w:val="Nivel2"/>
        <w:numPr>
          <w:ilvl w:val="2"/>
          <w:numId w:val="36"/>
        </w:numPr>
        <w:ind w:right="-2"/>
      </w:pPr>
      <w:r w:rsidRPr="00C358BF">
        <w:t>O ajuste de que trata este dispositivo se limita a sanar erros ou falhas que não alterem a substância das propostas;</w:t>
      </w:r>
    </w:p>
    <w:p w14:paraId="337834EF" w14:textId="6E0A8CA2" w:rsidR="00C358BF" w:rsidRPr="00C358BF" w:rsidRDefault="00C358BF" w:rsidP="00C358BF">
      <w:pPr>
        <w:pStyle w:val="Nivel2"/>
        <w:numPr>
          <w:ilvl w:val="2"/>
          <w:numId w:val="36"/>
        </w:numPr>
        <w:ind w:right="-2"/>
      </w:pPr>
      <w:r w:rsidRPr="00C358BF">
        <w:t>Considera-se erro no preenchimento da planilha passível de correção a indicação de recolhimento de impostos e contribuições na forma do Simples Nacional, quando não cabível esse regime.</w:t>
      </w:r>
    </w:p>
    <w:p w14:paraId="25939063" w14:textId="77777777" w:rsidR="00C358BF" w:rsidRPr="00C358BF" w:rsidRDefault="00C358BF" w:rsidP="00C358BF">
      <w:pPr>
        <w:pStyle w:val="Nivel2"/>
        <w:numPr>
          <w:ilvl w:val="1"/>
          <w:numId w:val="36"/>
        </w:numPr>
        <w:ind w:left="0" w:right="-2" w:firstLine="0"/>
      </w:pPr>
      <w:r w:rsidRPr="00C358BF">
        <w:t>Para fins de análise da proposta quanto ao cumprimento das especificações do objeto, poderá ser colhida a manifestação escrita do setor requisitante do serviço ou da área especializada no objeto.</w:t>
      </w:r>
    </w:p>
    <w:p w14:paraId="2916FE75" w14:textId="77777777" w:rsidR="00C358BF" w:rsidRPr="00C358BF" w:rsidRDefault="00C358BF" w:rsidP="00C358BF">
      <w:pPr>
        <w:pStyle w:val="Nivel2"/>
        <w:numPr>
          <w:ilvl w:val="1"/>
          <w:numId w:val="36"/>
        </w:numPr>
        <w:ind w:left="0" w:right="-2" w:firstLine="0"/>
      </w:pPr>
      <w:r w:rsidRPr="00C358BF">
        <w:t>Se a proposta ou lance vencedor for desclassificado, será examinada a proposta ou lance subsequente, e, assim sucessivamente, na ordem de classificação.</w:t>
      </w:r>
    </w:p>
    <w:p w14:paraId="722C95D5" w14:textId="77777777" w:rsidR="00C358BF" w:rsidRPr="00C358BF" w:rsidRDefault="00C358BF" w:rsidP="00C358BF">
      <w:pPr>
        <w:pStyle w:val="Nivel2"/>
        <w:numPr>
          <w:ilvl w:val="1"/>
          <w:numId w:val="36"/>
        </w:numPr>
        <w:ind w:left="0" w:right="-2" w:firstLine="0"/>
      </w:pPr>
      <w:r w:rsidRPr="00C358BF">
        <w:t>Havendo necessidade, a sessão será suspensa, informando-se no “chat” a nova data e horário para a sua continuidade.</w:t>
      </w:r>
    </w:p>
    <w:p w14:paraId="337D0996" w14:textId="77777777" w:rsidR="00C358BF" w:rsidRPr="00C358BF" w:rsidRDefault="00C358BF" w:rsidP="00C358BF">
      <w:pPr>
        <w:pStyle w:val="Nivel2"/>
        <w:numPr>
          <w:ilvl w:val="1"/>
          <w:numId w:val="36"/>
        </w:numPr>
        <w:ind w:left="0" w:right="-2" w:firstLine="0"/>
      </w:pPr>
      <w:r w:rsidRPr="00C358BF">
        <w:t>Encerrada a análise quanto à aceitação da proposta, será iniciada a fase de habilitação, observado o disposto neste Aviso de Contratação Direta.</w:t>
      </w:r>
    </w:p>
    <w:p w14:paraId="5EE5870C" w14:textId="77777777" w:rsidR="00C358BF" w:rsidRPr="00C358BF" w:rsidRDefault="00C358BF" w:rsidP="00C358BF">
      <w:pPr>
        <w:pStyle w:val="Nivel2"/>
        <w:numPr>
          <w:ilvl w:val="1"/>
          <w:numId w:val="36"/>
        </w:numPr>
        <w:ind w:left="0" w:right="-2" w:firstLine="0"/>
        <w:rPr>
          <w:b/>
          <w:bCs/>
        </w:rPr>
      </w:pPr>
      <w:r w:rsidRPr="00C358BF">
        <w:rPr>
          <w:b/>
          <w:bCs/>
        </w:rPr>
        <w:t>O licitante DEVERÁ, QUANDO CONVOCADO, anexar a Proposta de Preços Ajustada, num prazo de até 02 (duas) horas, contados da convocação, conforme modelo do ANEXO II deste Aviso, sob pena de desclassificação.</w:t>
      </w:r>
    </w:p>
    <w:p w14:paraId="267AC31C" w14:textId="77777777" w:rsidR="00C358BF" w:rsidRPr="00C358BF" w:rsidRDefault="00C358BF" w:rsidP="00C358BF">
      <w:pPr>
        <w:pStyle w:val="Nivel2"/>
        <w:numPr>
          <w:ilvl w:val="1"/>
          <w:numId w:val="36"/>
        </w:numPr>
        <w:ind w:left="0" w:right="-2" w:firstLine="0"/>
      </w:pPr>
      <w:r w:rsidRPr="00C358BF">
        <w:t>O(a) Agente de Contratação poderá convocar o licitante para enviar documento digital complementar, por meio de funcionalidade disponível no sistema, no prazo de 02 (duas) horas, sob pena de não aceitação da proposta.</w:t>
      </w:r>
    </w:p>
    <w:p w14:paraId="4E9BC44A" w14:textId="77777777" w:rsidR="00C358BF" w:rsidRPr="00C358BF" w:rsidRDefault="00C358BF" w:rsidP="00C358BF">
      <w:pPr>
        <w:pStyle w:val="Nivel2"/>
        <w:numPr>
          <w:ilvl w:val="1"/>
          <w:numId w:val="36"/>
        </w:numPr>
        <w:ind w:left="0" w:right="-2" w:firstLine="0"/>
      </w:pPr>
      <w:r w:rsidRPr="00C358BF">
        <w:t xml:space="preserve">O prazo estabelecido poderá ser prorrogado pelo(a) Agente de Contratação por solicitação escrita e justificada do licitante, formulada antes de findo o prazo, e formalmente aceita pelo(a) Agente de Contratação (a).  </w:t>
      </w:r>
    </w:p>
    <w:p w14:paraId="48C630C9" w14:textId="77777777" w:rsidR="00C358BF" w:rsidRPr="00C358BF" w:rsidRDefault="00C358BF" w:rsidP="00C358BF">
      <w:pPr>
        <w:pStyle w:val="Nivel2"/>
        <w:numPr>
          <w:ilvl w:val="1"/>
          <w:numId w:val="36"/>
        </w:numPr>
        <w:ind w:left="0" w:right="-2" w:firstLine="0"/>
        <w:rPr>
          <w:b/>
          <w:bCs/>
        </w:rPr>
      </w:pPr>
      <w:r w:rsidRPr="00C358BF">
        <w:rPr>
          <w:b/>
          <w:bCs/>
        </w:rPr>
        <w:t>No caso de todos os fornecedores restarem desclassificados ou inabilitados (procedimento fracassado), a Administração poderá:</w:t>
      </w:r>
    </w:p>
    <w:p w14:paraId="331611C1" w14:textId="77777777" w:rsidR="00C358BF" w:rsidRDefault="00C358BF" w:rsidP="00C358BF">
      <w:pPr>
        <w:pStyle w:val="Nivel2"/>
        <w:numPr>
          <w:ilvl w:val="2"/>
          <w:numId w:val="36"/>
        </w:numPr>
        <w:ind w:right="-2"/>
      </w:pPr>
      <w:r w:rsidRPr="00C358BF">
        <w:t>Republicar o presente aviso com uma nova data;</w:t>
      </w:r>
    </w:p>
    <w:p w14:paraId="119ACB5B" w14:textId="77777777" w:rsidR="00C358BF" w:rsidRDefault="00C358BF" w:rsidP="00C358BF">
      <w:pPr>
        <w:pStyle w:val="Nivel2"/>
        <w:numPr>
          <w:ilvl w:val="2"/>
          <w:numId w:val="36"/>
        </w:numPr>
        <w:ind w:right="-2"/>
      </w:pPr>
      <w:r w:rsidRPr="00C358BF">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1235EC03" w14:textId="0114AF6E" w:rsidR="00C358BF" w:rsidRPr="00C358BF" w:rsidRDefault="00C358BF" w:rsidP="00C358BF">
      <w:pPr>
        <w:pStyle w:val="Nivel2"/>
        <w:numPr>
          <w:ilvl w:val="2"/>
          <w:numId w:val="36"/>
        </w:numPr>
        <w:ind w:right="-2"/>
      </w:pPr>
      <w:r w:rsidRPr="00C358BF">
        <w:t>No caso do subitem anterior, a contratação será operacionalizada fora deste procedimento.</w:t>
      </w:r>
    </w:p>
    <w:p w14:paraId="39ABEAE2" w14:textId="7DE62745" w:rsidR="00C358BF" w:rsidRPr="00C358BF" w:rsidRDefault="00C358BF" w:rsidP="00C358BF">
      <w:pPr>
        <w:pStyle w:val="Nivel2"/>
        <w:numPr>
          <w:ilvl w:val="0"/>
          <w:numId w:val="36"/>
        </w:numPr>
        <w:shd w:val="clear" w:color="auto" w:fill="DBE5F1" w:themeFill="accent1" w:themeFillTint="33"/>
        <w:ind w:right="-2"/>
        <w:rPr>
          <w:b/>
          <w:bCs/>
        </w:rPr>
      </w:pPr>
      <w:r w:rsidRPr="00C358BF">
        <w:rPr>
          <w:b/>
          <w:bCs/>
        </w:rPr>
        <w:t>DA HABILITAÇÃO</w:t>
      </w:r>
    </w:p>
    <w:p w14:paraId="135EB7FF" w14:textId="77777777" w:rsidR="00C358BF" w:rsidRPr="00C358BF" w:rsidRDefault="00C358BF" w:rsidP="00C358BF">
      <w:pPr>
        <w:pStyle w:val="Nivel2"/>
        <w:numPr>
          <w:ilvl w:val="1"/>
          <w:numId w:val="36"/>
        </w:numPr>
        <w:ind w:left="0" w:right="-2" w:firstLine="0"/>
      </w:pPr>
      <w:r w:rsidRPr="00C358BF">
        <w:t xml:space="preserve">Os documentos a serem exigidos para fins de habilitação, </w:t>
      </w:r>
      <w:r w:rsidRPr="00C358BF">
        <w:rPr>
          <w:b/>
          <w:bCs/>
        </w:rPr>
        <w:t xml:space="preserve">nos termos dos </w:t>
      </w:r>
      <w:hyperlink r:id="rId15" w:history="1">
        <w:r w:rsidRPr="00C358BF">
          <w:rPr>
            <w:rStyle w:val="Hyperlink"/>
          </w:rPr>
          <w:t>arts. 62 a 70 da Lei Federal nº 14.133/2021</w:t>
        </w:r>
      </w:hyperlink>
      <w:r w:rsidRPr="00C358BF">
        <w:t xml:space="preserve">, constam do </w:t>
      </w:r>
      <w:r w:rsidRPr="00C358BF">
        <w:rPr>
          <w:b/>
          <w:bCs/>
        </w:rPr>
        <w:t>Termo de Referência (Anexo I)</w:t>
      </w:r>
      <w:r w:rsidRPr="00C358BF">
        <w:t xml:space="preserve"> e serão solicitados do fornecedor mais bem classificado na fase de lances.</w:t>
      </w:r>
    </w:p>
    <w:p w14:paraId="33C56796" w14:textId="77777777" w:rsidR="00C358BF" w:rsidRPr="00C358BF" w:rsidRDefault="00C358BF" w:rsidP="00C358BF">
      <w:pPr>
        <w:pStyle w:val="Nivel2"/>
        <w:numPr>
          <w:ilvl w:val="1"/>
          <w:numId w:val="36"/>
        </w:numPr>
        <w:ind w:left="0" w:right="-2" w:firstLine="0"/>
      </w:pPr>
      <w:r w:rsidRPr="00C358BF">
        <w:t xml:space="preserve">Os documentos de habilitação e a proposta readequada deverão ser encaminhados dentro do prazo máximo de </w:t>
      </w:r>
      <w:r w:rsidRPr="00C358BF">
        <w:rPr>
          <w:b/>
          <w:bCs/>
        </w:rPr>
        <w:t xml:space="preserve">02 (duas) horas </w:t>
      </w:r>
      <w:r w:rsidRPr="00C358BF">
        <w:t xml:space="preserve">a partir da solicitação do Agente de Contratação, </w:t>
      </w:r>
      <w:r w:rsidRPr="00C358BF">
        <w:rPr>
          <w:b/>
          <w:bCs/>
        </w:rPr>
        <w:t>sob pena de desclassificação</w:t>
      </w:r>
    </w:p>
    <w:p w14:paraId="3723B6F1" w14:textId="77777777" w:rsidR="00C358BF" w:rsidRPr="00C358BF" w:rsidRDefault="00C358BF" w:rsidP="00C358BF">
      <w:pPr>
        <w:pStyle w:val="Nivel2"/>
        <w:numPr>
          <w:ilvl w:val="1"/>
          <w:numId w:val="36"/>
        </w:numPr>
        <w:ind w:left="0" w:right="-2" w:firstLine="0"/>
      </w:pPr>
      <w:r w:rsidRPr="00C358BF">
        <w:t xml:space="preserve">Como condição prévia ao exame da documentação de habilitação do fornecedor detentor da proposta classificada em primeiro lugar, será verificado o eventual descumprimento das condições de participação, conforme previsto no </w:t>
      </w:r>
      <w:hyperlink r:id="rId16" w:anchor="art14" w:history="1">
        <w:r w:rsidRPr="00C358BF">
          <w:rPr>
            <w:rStyle w:val="Hyperlink"/>
          </w:rPr>
          <w:t>art. 14 da Lei Federal nº 14.133/2021</w:t>
        </w:r>
      </w:hyperlink>
      <w:r w:rsidRPr="00C358BF">
        <w:t>, legislação correlata e nos itens 2.2 e seguintes deste Aviso, especialmente quanto à existência de sanções que impeça a participação no processo de contratação direta ou a futura contratação, mediante a consulta aos seguintes cadastros:</w:t>
      </w:r>
    </w:p>
    <w:p w14:paraId="702E0008" w14:textId="4B0CAC2C" w:rsidR="00C358BF" w:rsidRPr="00C358BF" w:rsidRDefault="00C358BF" w:rsidP="00C358BF">
      <w:pPr>
        <w:pStyle w:val="Nivel2"/>
        <w:numPr>
          <w:ilvl w:val="2"/>
          <w:numId w:val="36"/>
        </w:numPr>
        <w:ind w:right="-2"/>
      </w:pPr>
      <w:r w:rsidRPr="00C358BF">
        <w:t>Consulta Consolidada de Pessoa Jurídica do TCU (</w:t>
      </w:r>
      <w:hyperlink r:id="rId17" w:history="1">
        <w:r w:rsidRPr="00C358BF">
          <w:rPr>
            <w:rStyle w:val="Hyperlink"/>
          </w:rPr>
          <w:t>https://certidoesapf.apps.tcu.gov.br/</w:t>
        </w:r>
      </w:hyperlink>
      <w:r w:rsidRPr="00C358BF">
        <w:t>).</w:t>
      </w:r>
    </w:p>
    <w:p w14:paraId="2FC433DC" w14:textId="2685E881" w:rsidR="00C358BF" w:rsidRPr="00C358BF" w:rsidRDefault="00C358BF" w:rsidP="00C358BF">
      <w:pPr>
        <w:pStyle w:val="Nivel2"/>
        <w:numPr>
          <w:ilvl w:val="1"/>
          <w:numId w:val="36"/>
        </w:numPr>
        <w:ind w:left="0" w:right="-2" w:firstLine="0"/>
      </w:pPr>
      <w:r w:rsidRPr="00C358BF">
        <w:t>A consulta aos cadastros será realizad</w:t>
      </w:r>
      <w:r w:rsidR="00421752">
        <w:t>a</w:t>
      </w:r>
      <w:r w:rsidRPr="00C358BF">
        <w:t xml:space="preserve"> em nome da empresa fornecedora e também de seu sócio majoritário, por força da vedação de que trata o </w:t>
      </w:r>
      <w:hyperlink r:id="rId18" w:anchor="art12" w:history="1">
        <w:r w:rsidRPr="00C358BF">
          <w:rPr>
            <w:rStyle w:val="Hyperlink"/>
          </w:rPr>
          <w:t>art. 12 da Lei Federal nº 8.429, de 1992</w:t>
        </w:r>
      </w:hyperlink>
      <w:r w:rsidRPr="00C358BF">
        <w:t>.</w:t>
      </w:r>
    </w:p>
    <w:p w14:paraId="150649A1" w14:textId="77777777" w:rsidR="00C358BF" w:rsidRPr="00C358BF" w:rsidRDefault="00C358BF" w:rsidP="00C358BF">
      <w:pPr>
        <w:pStyle w:val="Nivel2"/>
        <w:numPr>
          <w:ilvl w:val="1"/>
          <w:numId w:val="36"/>
        </w:numPr>
        <w:ind w:left="0" w:right="-2" w:firstLine="0"/>
      </w:pPr>
      <w:r w:rsidRPr="00C358BF">
        <w:t>Caso conste na Consulta de Situação do fornecedor a existência de Ocorrências Impeditivas Indiretas, o órgão diligenciará para verificar se houve fraude por parte das empresas apontadas no Relatório de Ocorrências Impeditivas Indiretas.</w:t>
      </w:r>
    </w:p>
    <w:p w14:paraId="324D2712" w14:textId="77777777" w:rsidR="00C358BF" w:rsidRDefault="00C358BF" w:rsidP="00C358BF">
      <w:pPr>
        <w:pStyle w:val="Nivel2"/>
        <w:numPr>
          <w:ilvl w:val="2"/>
          <w:numId w:val="36"/>
        </w:numPr>
        <w:ind w:right="-2"/>
      </w:pPr>
      <w:r w:rsidRPr="00C358BF">
        <w:t>A tentativa de burla será verificada por meio dos vínculos societários, linhas de fornecimento similares, dentre outros.</w:t>
      </w:r>
    </w:p>
    <w:p w14:paraId="541C1659" w14:textId="77777777" w:rsidR="00C358BF" w:rsidRDefault="00C358BF" w:rsidP="00C358BF">
      <w:pPr>
        <w:pStyle w:val="Nivel2"/>
        <w:numPr>
          <w:ilvl w:val="2"/>
          <w:numId w:val="36"/>
        </w:numPr>
        <w:ind w:right="-2"/>
      </w:pPr>
      <w:r w:rsidRPr="00C358BF">
        <w:t>O fornecedor será convocado para manifestação previamente a uma eventual desclassificação.</w:t>
      </w:r>
    </w:p>
    <w:p w14:paraId="67270673" w14:textId="7D662EBD" w:rsidR="00C358BF" w:rsidRPr="00C358BF" w:rsidRDefault="00C358BF" w:rsidP="00C358BF">
      <w:pPr>
        <w:pStyle w:val="Nivel2"/>
        <w:numPr>
          <w:ilvl w:val="2"/>
          <w:numId w:val="36"/>
        </w:numPr>
        <w:ind w:right="-2"/>
      </w:pPr>
      <w:r w:rsidRPr="00C358BF">
        <w:t>Constatada a existência de sanção, o fornecedor será reputado inabilitado, por falta de condição de participação.</w:t>
      </w:r>
    </w:p>
    <w:p w14:paraId="5F2F4A5C" w14:textId="77777777" w:rsidR="00C358BF" w:rsidRPr="00C358BF" w:rsidRDefault="00C358BF" w:rsidP="00C358BF">
      <w:pPr>
        <w:pStyle w:val="Nivel2"/>
        <w:numPr>
          <w:ilvl w:val="1"/>
          <w:numId w:val="36"/>
        </w:numPr>
        <w:ind w:left="0" w:right="-2" w:firstLine="0"/>
      </w:pPr>
      <w:r w:rsidRPr="00C358BF">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4448A6F" w14:textId="77777777" w:rsidR="00C358BF" w:rsidRPr="00C358BF" w:rsidRDefault="00C358BF" w:rsidP="00C358BF">
      <w:pPr>
        <w:pStyle w:val="Nivel2"/>
        <w:numPr>
          <w:ilvl w:val="1"/>
          <w:numId w:val="36"/>
        </w:numPr>
        <w:ind w:left="0" w:right="-2" w:firstLine="0"/>
      </w:pPr>
      <w:r w:rsidRPr="00C358BF">
        <w:lastRenderedPageBreak/>
        <w:t>Somente haverá a necessidade de comprovação do preenchimento de requisitos mediante apresentação dos documentos originais não-digitais quando houver dúvida em relação à integridade do documento digital.</w:t>
      </w:r>
    </w:p>
    <w:p w14:paraId="447F8417" w14:textId="77777777" w:rsidR="00C358BF" w:rsidRPr="00C358BF" w:rsidRDefault="00C358BF" w:rsidP="00C358BF">
      <w:pPr>
        <w:pStyle w:val="Nivel2"/>
        <w:numPr>
          <w:ilvl w:val="1"/>
          <w:numId w:val="36"/>
        </w:numPr>
        <w:ind w:left="0" w:right="-2" w:firstLine="0"/>
      </w:pPr>
      <w:r w:rsidRPr="00C358BF">
        <w:t xml:space="preserve">O fornecedor enquadrado como microempreendedor individual que pretenda auferir os benefícios do tratamento diferenciado previstos na </w:t>
      </w:r>
      <w:hyperlink r:id="rId19" w:history="1">
        <w:r w:rsidRPr="00C358BF">
          <w:rPr>
            <w:rStyle w:val="Hyperlink"/>
          </w:rPr>
          <w:t>Lei Complementar nº 123/2006</w:t>
        </w:r>
      </w:hyperlink>
      <w:r w:rsidRPr="00C358BF">
        <w:t>, estará dispensado (a) da prova de inscrição nos cadastros de contribuintes estadual e municipal e (b) da apresentação do balanço patrimonial e das demonstrações contábeis do último exercício.</w:t>
      </w:r>
    </w:p>
    <w:p w14:paraId="6AFB2FEF" w14:textId="77777777" w:rsidR="00C358BF" w:rsidRPr="00C358BF" w:rsidRDefault="00C358BF" w:rsidP="00C358BF">
      <w:pPr>
        <w:pStyle w:val="Nivel2"/>
        <w:numPr>
          <w:ilvl w:val="1"/>
          <w:numId w:val="36"/>
        </w:numPr>
        <w:ind w:left="0" w:right="-2" w:firstLine="0"/>
      </w:pPr>
      <w:r w:rsidRPr="00C358BF">
        <w:t>Havendo necessidade de analisar minuciosamente os documentos exigidos, a sessão será suspensa, sendo informada a nova data e horário para a sua continuidade.</w:t>
      </w:r>
    </w:p>
    <w:p w14:paraId="416ACBE6" w14:textId="77777777" w:rsidR="00C358BF" w:rsidRPr="00C358BF" w:rsidRDefault="00C358BF" w:rsidP="00C358BF">
      <w:pPr>
        <w:pStyle w:val="Nivel2"/>
        <w:numPr>
          <w:ilvl w:val="1"/>
          <w:numId w:val="36"/>
        </w:numPr>
        <w:ind w:left="0" w:right="-2" w:firstLine="0"/>
      </w:pPr>
      <w:r w:rsidRPr="00C358BF">
        <w:t>Será inabilitado o fornecedor que não comprovar sua habilitação, seja por não apresentar quaisquer dos documentos exigidos, ou representa-los em desacordo com o estabelecido neste Aviso de Contratação Direta.</w:t>
      </w:r>
    </w:p>
    <w:p w14:paraId="391D1BEF" w14:textId="584ED54E" w:rsidR="00C358BF" w:rsidRPr="00C358BF" w:rsidRDefault="00C358BF" w:rsidP="00C358BF">
      <w:pPr>
        <w:pStyle w:val="Nivel2"/>
        <w:numPr>
          <w:ilvl w:val="2"/>
          <w:numId w:val="36"/>
        </w:numPr>
        <w:ind w:right="-2"/>
      </w:pPr>
      <w:r w:rsidRPr="00C358BF">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CC57073" w14:textId="77777777" w:rsidR="00C358BF" w:rsidRPr="00C358BF" w:rsidRDefault="00C358BF" w:rsidP="00C358BF">
      <w:pPr>
        <w:pStyle w:val="Nivel2"/>
        <w:numPr>
          <w:ilvl w:val="1"/>
          <w:numId w:val="36"/>
        </w:numPr>
        <w:ind w:left="0" w:right="-2" w:firstLine="0"/>
      </w:pPr>
      <w:r w:rsidRPr="00C358BF">
        <w:t>Constatado o atendimento às exigências de habilitação, o fornecedor será habilitado.</w:t>
      </w:r>
    </w:p>
    <w:p w14:paraId="2D77B057" w14:textId="7D2ED986" w:rsidR="00C358BF" w:rsidRPr="00C358BF" w:rsidRDefault="00C358BF" w:rsidP="00C358BF">
      <w:pPr>
        <w:pStyle w:val="Nivel2"/>
        <w:numPr>
          <w:ilvl w:val="0"/>
          <w:numId w:val="36"/>
        </w:numPr>
        <w:shd w:val="clear" w:color="auto" w:fill="DBE5F1" w:themeFill="accent1" w:themeFillTint="33"/>
        <w:ind w:right="-2"/>
        <w:rPr>
          <w:b/>
          <w:bCs/>
        </w:rPr>
      </w:pPr>
      <w:bookmarkStart w:id="6" w:name="_Toc161220285"/>
      <w:r w:rsidRPr="00C358BF">
        <w:rPr>
          <w:b/>
          <w:bCs/>
        </w:rPr>
        <w:t xml:space="preserve">DA </w:t>
      </w:r>
      <w:bookmarkEnd w:id="6"/>
      <w:r w:rsidRPr="00C358BF">
        <w:rPr>
          <w:b/>
          <w:bCs/>
        </w:rPr>
        <w:t>CONTRATAÇÃO</w:t>
      </w:r>
    </w:p>
    <w:p w14:paraId="63B4B4CC" w14:textId="77777777" w:rsidR="00C358BF" w:rsidRPr="00C358BF" w:rsidRDefault="00C358BF" w:rsidP="00C358BF">
      <w:pPr>
        <w:pStyle w:val="Nivel2"/>
        <w:numPr>
          <w:ilvl w:val="1"/>
          <w:numId w:val="36"/>
        </w:numPr>
        <w:ind w:left="0" w:right="-2" w:firstLine="0"/>
      </w:pPr>
      <w:bookmarkStart w:id="7" w:name="_Ref113886867"/>
      <w:r w:rsidRPr="00C358BF">
        <w:t>Após a homologação e adjudicação, caso se conclua pela contratação, será firmado Termo de Contrato ou emitido instrumento equivalente.</w:t>
      </w:r>
    </w:p>
    <w:p w14:paraId="2688E2FB" w14:textId="77777777" w:rsidR="00C358BF" w:rsidRPr="00C358BF" w:rsidRDefault="00C358BF" w:rsidP="00C358BF">
      <w:pPr>
        <w:pStyle w:val="Nivel2"/>
        <w:numPr>
          <w:ilvl w:val="1"/>
          <w:numId w:val="36"/>
        </w:numPr>
        <w:ind w:left="0" w:right="-2" w:firstLine="0"/>
      </w:pPr>
      <w:r w:rsidRPr="00C358BF">
        <w:t>O adjudicatário terá o prazo de 05 (cinco) dias úteis, contados a partir da data de sua convocação, para assinar o Termo de Contrato, sob pena de decair o direito à contratação, sem prejuízo das sanções previstas neste Aviso de Contratação Direta.</w:t>
      </w:r>
    </w:p>
    <w:p w14:paraId="71E0ACC4" w14:textId="77777777" w:rsidR="00C358BF" w:rsidRDefault="00C358BF" w:rsidP="00C358BF">
      <w:pPr>
        <w:pStyle w:val="Nivel2"/>
        <w:numPr>
          <w:ilvl w:val="2"/>
          <w:numId w:val="36"/>
        </w:numPr>
        <w:ind w:right="-2"/>
      </w:pPr>
      <w:r w:rsidRPr="00C358BF">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a contar da data de seu recebimento ou da disponibilização do acesso ao sistema de processo eletrônico.</w:t>
      </w:r>
    </w:p>
    <w:p w14:paraId="67F049E5" w14:textId="16B326B5" w:rsidR="00C358BF" w:rsidRPr="00C358BF" w:rsidRDefault="00C358BF" w:rsidP="00C358BF">
      <w:pPr>
        <w:pStyle w:val="Nivel2"/>
        <w:numPr>
          <w:ilvl w:val="2"/>
          <w:numId w:val="36"/>
        </w:numPr>
        <w:ind w:right="-2"/>
      </w:pPr>
      <w:r w:rsidRPr="00C358BF">
        <w:t>O prazo previsto no subitem anterior poderá ser prorrogado, por igual período, por solicitação justificada do adjudicatário e aceita pela Administração.</w:t>
      </w:r>
    </w:p>
    <w:p w14:paraId="084FB6ED" w14:textId="77777777" w:rsidR="00C358BF" w:rsidRPr="00C358BF" w:rsidRDefault="00C358BF" w:rsidP="00C358BF">
      <w:pPr>
        <w:pStyle w:val="Nivel2"/>
        <w:numPr>
          <w:ilvl w:val="1"/>
          <w:numId w:val="36"/>
        </w:numPr>
        <w:ind w:left="0" w:right="-2" w:firstLine="0"/>
      </w:pPr>
      <w:r w:rsidRPr="00C358BF">
        <w:t>O prazo de vigência da contratação é o estabelecido no Termo de Referência.</w:t>
      </w:r>
    </w:p>
    <w:p w14:paraId="752968AD" w14:textId="77777777" w:rsidR="00C358BF" w:rsidRPr="00C358BF" w:rsidRDefault="00C358BF" w:rsidP="00C358BF">
      <w:pPr>
        <w:pStyle w:val="Nivel2"/>
        <w:numPr>
          <w:ilvl w:val="1"/>
          <w:numId w:val="36"/>
        </w:numPr>
        <w:ind w:left="0" w:right="-2" w:firstLine="0"/>
      </w:pPr>
      <w:r w:rsidRPr="00C358BF">
        <w:t>Na assinatura do contrato ou do instrumento equivalente será exigida a comprovação das condições de habilitação e contratação consignadas neste aviso, que deverão ser mantidas pelo fornecedor durante a vigência do contrato.</w:t>
      </w:r>
    </w:p>
    <w:p w14:paraId="50A1B918" w14:textId="43383BB1" w:rsidR="00C358BF" w:rsidRPr="00C358BF" w:rsidRDefault="00C358BF" w:rsidP="00C358BF">
      <w:pPr>
        <w:pStyle w:val="Nivel2"/>
        <w:numPr>
          <w:ilvl w:val="0"/>
          <w:numId w:val="36"/>
        </w:numPr>
        <w:shd w:val="clear" w:color="auto" w:fill="DBE5F1" w:themeFill="accent1" w:themeFillTint="33"/>
        <w:ind w:right="-2"/>
        <w:rPr>
          <w:b/>
          <w:bCs/>
        </w:rPr>
      </w:pPr>
      <w:bookmarkStart w:id="8" w:name="_Toc161220296"/>
      <w:bookmarkEnd w:id="7"/>
      <w:r w:rsidRPr="00C358BF">
        <w:rPr>
          <w:b/>
          <w:bCs/>
        </w:rPr>
        <w:lastRenderedPageBreak/>
        <w:t xml:space="preserve">DAS INFRAÇÕES E SANÇÕES ADMINISTRATIVAS </w:t>
      </w:r>
      <w:bookmarkEnd w:id="8"/>
    </w:p>
    <w:p w14:paraId="6746BE7C" w14:textId="77777777" w:rsidR="00C358BF" w:rsidRPr="00C358BF" w:rsidRDefault="00C358BF" w:rsidP="00C358BF">
      <w:pPr>
        <w:pStyle w:val="Nivel2"/>
        <w:numPr>
          <w:ilvl w:val="1"/>
          <w:numId w:val="36"/>
        </w:numPr>
        <w:ind w:left="0" w:right="-2" w:firstLine="0"/>
      </w:pPr>
      <w:r w:rsidRPr="00C358BF">
        <w:t xml:space="preserve">Comete infração administrativa o fornecedor que praticar quaisquer das hipóteses previstas no </w:t>
      </w:r>
      <w:hyperlink r:id="rId20" w:anchor="art155" w:history="1">
        <w:r w:rsidRPr="00C358BF">
          <w:rPr>
            <w:rStyle w:val="Hyperlink"/>
          </w:rPr>
          <w:t>art. 155 da Lei Federal nº 14.133/2021</w:t>
        </w:r>
      </w:hyperlink>
      <w:r w:rsidRPr="00C358BF">
        <w:t>, quais sejam:</w:t>
      </w:r>
    </w:p>
    <w:p w14:paraId="08E5C01A" w14:textId="77777777" w:rsidR="00C358BF" w:rsidRDefault="00C358BF" w:rsidP="00C358BF">
      <w:pPr>
        <w:pStyle w:val="Nivel2"/>
        <w:numPr>
          <w:ilvl w:val="2"/>
          <w:numId w:val="36"/>
        </w:numPr>
        <w:ind w:left="0" w:right="-2" w:firstLine="0"/>
      </w:pPr>
      <w:r w:rsidRPr="00C358BF">
        <w:t>Dar causa à inexecução parcial do contrato;</w:t>
      </w:r>
    </w:p>
    <w:p w14:paraId="755D19C1" w14:textId="77777777" w:rsidR="00C358BF" w:rsidRDefault="00C358BF" w:rsidP="00C358BF">
      <w:pPr>
        <w:pStyle w:val="Nivel2"/>
        <w:numPr>
          <w:ilvl w:val="2"/>
          <w:numId w:val="36"/>
        </w:numPr>
        <w:ind w:left="0" w:right="-2" w:firstLine="0"/>
      </w:pPr>
      <w:r w:rsidRPr="00C358BF">
        <w:t>Dar causa à inexecução parcial do contrato que cause grave dano à Administração, ao funcionamento dos serviços públicos ou ao interesse coletivo;</w:t>
      </w:r>
    </w:p>
    <w:p w14:paraId="01379E83" w14:textId="77777777" w:rsidR="00C358BF" w:rsidRDefault="00C358BF" w:rsidP="00C358BF">
      <w:pPr>
        <w:pStyle w:val="Nivel2"/>
        <w:numPr>
          <w:ilvl w:val="2"/>
          <w:numId w:val="36"/>
        </w:numPr>
        <w:ind w:left="0" w:right="-2" w:firstLine="0"/>
      </w:pPr>
      <w:r w:rsidRPr="00C358BF">
        <w:t>Dar causa à inexecução total do contrato;</w:t>
      </w:r>
    </w:p>
    <w:p w14:paraId="56F3DD01" w14:textId="77777777" w:rsidR="00C358BF" w:rsidRDefault="00C358BF" w:rsidP="00C358BF">
      <w:pPr>
        <w:pStyle w:val="Nivel2"/>
        <w:numPr>
          <w:ilvl w:val="2"/>
          <w:numId w:val="36"/>
        </w:numPr>
        <w:ind w:left="0" w:right="-2" w:firstLine="0"/>
      </w:pPr>
      <w:r w:rsidRPr="00C358BF">
        <w:t>Deixar de entregar a documentação exigida para o certame;</w:t>
      </w:r>
    </w:p>
    <w:p w14:paraId="39E07433" w14:textId="77777777" w:rsidR="00C358BF" w:rsidRDefault="00C358BF" w:rsidP="00C358BF">
      <w:pPr>
        <w:pStyle w:val="Nivel2"/>
        <w:numPr>
          <w:ilvl w:val="2"/>
          <w:numId w:val="36"/>
        </w:numPr>
        <w:ind w:left="0" w:right="-2" w:firstLine="0"/>
      </w:pPr>
      <w:r w:rsidRPr="00C358BF">
        <w:t>Não manter a proposta, salvo em decorrência de fato superveniente devidamente justificado;</w:t>
      </w:r>
    </w:p>
    <w:p w14:paraId="13B18F3C" w14:textId="77777777" w:rsidR="00C358BF" w:rsidRDefault="00C358BF" w:rsidP="00C358BF">
      <w:pPr>
        <w:pStyle w:val="Nivel2"/>
        <w:numPr>
          <w:ilvl w:val="2"/>
          <w:numId w:val="36"/>
        </w:numPr>
        <w:ind w:left="0" w:right="-2" w:firstLine="0"/>
      </w:pPr>
      <w:r w:rsidRPr="00C358BF">
        <w:t>Não celebrar o contrato ou não entregar a documentação exigida para a contratação, quando convocado dentro do prazo de validade de sua proposta;</w:t>
      </w:r>
    </w:p>
    <w:p w14:paraId="0719F054" w14:textId="77777777" w:rsidR="00C358BF" w:rsidRDefault="00C358BF" w:rsidP="00C358BF">
      <w:pPr>
        <w:pStyle w:val="Nivel2"/>
        <w:numPr>
          <w:ilvl w:val="2"/>
          <w:numId w:val="36"/>
        </w:numPr>
        <w:ind w:left="0" w:right="-2" w:firstLine="0"/>
      </w:pPr>
      <w:r w:rsidRPr="00C358BF">
        <w:t>Ensejar o retardamento da execução ou da entrega do objeto da contratação direta sem motivo justificado;</w:t>
      </w:r>
    </w:p>
    <w:p w14:paraId="4AA5123E" w14:textId="77777777" w:rsidR="00C358BF" w:rsidRDefault="00C358BF" w:rsidP="00C358BF">
      <w:pPr>
        <w:pStyle w:val="Nivel2"/>
        <w:numPr>
          <w:ilvl w:val="2"/>
          <w:numId w:val="36"/>
        </w:numPr>
        <w:ind w:left="0" w:right="-2" w:firstLine="0"/>
      </w:pPr>
      <w:r w:rsidRPr="00C358BF">
        <w:t>Apresentar declaração ou documentação falsa exigida para o certame ou prestar declaração falsa durante a dispensa eletrônica ou a execução do contrato;</w:t>
      </w:r>
    </w:p>
    <w:p w14:paraId="33447D6E" w14:textId="77777777" w:rsidR="00C358BF" w:rsidRDefault="00C358BF" w:rsidP="00C358BF">
      <w:pPr>
        <w:pStyle w:val="Nivel2"/>
        <w:numPr>
          <w:ilvl w:val="2"/>
          <w:numId w:val="36"/>
        </w:numPr>
        <w:ind w:left="0" w:right="-2" w:firstLine="0"/>
      </w:pPr>
      <w:r w:rsidRPr="00C358BF">
        <w:t>Fraudar a dispensa eletrônica ou praticar ato fraudulento na execução do contrato;</w:t>
      </w:r>
    </w:p>
    <w:p w14:paraId="5AF3255E" w14:textId="3C94CB35" w:rsidR="00C358BF" w:rsidRPr="00C358BF" w:rsidRDefault="00C358BF" w:rsidP="00C358BF">
      <w:pPr>
        <w:pStyle w:val="Nivel2"/>
        <w:numPr>
          <w:ilvl w:val="2"/>
          <w:numId w:val="36"/>
        </w:numPr>
        <w:ind w:left="0" w:right="-2" w:firstLine="0"/>
      </w:pPr>
      <w:r w:rsidRPr="00C358BF">
        <w:t>Comportar-se de modo inidôneo ou cometer fraude de qualquer natureza;</w:t>
      </w:r>
    </w:p>
    <w:p w14:paraId="3CED6B1A" w14:textId="2B622361" w:rsidR="00C358BF" w:rsidRPr="00C358BF" w:rsidRDefault="00C358BF" w:rsidP="00C358BF">
      <w:pPr>
        <w:pStyle w:val="Nivel2"/>
        <w:numPr>
          <w:ilvl w:val="4"/>
          <w:numId w:val="37"/>
        </w:numPr>
        <w:ind w:left="0" w:right="-2" w:firstLine="0"/>
      </w:pPr>
      <w:r w:rsidRPr="00C358BF">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6262CB7" w14:textId="77777777" w:rsidR="00C358BF" w:rsidRDefault="00C358BF" w:rsidP="00C358BF">
      <w:pPr>
        <w:pStyle w:val="Nivel2"/>
        <w:numPr>
          <w:ilvl w:val="2"/>
          <w:numId w:val="36"/>
        </w:numPr>
        <w:ind w:left="0" w:right="-2" w:firstLine="0"/>
      </w:pPr>
      <w:r w:rsidRPr="00C358BF">
        <w:t>Praticar atos ilícitos com vistas a frustrar os objetivos deste certame.</w:t>
      </w:r>
    </w:p>
    <w:p w14:paraId="61B553C2" w14:textId="768A63DE" w:rsidR="00C358BF" w:rsidRPr="00C358BF" w:rsidRDefault="00C358BF" w:rsidP="00C358BF">
      <w:pPr>
        <w:pStyle w:val="Nivel2"/>
        <w:numPr>
          <w:ilvl w:val="2"/>
          <w:numId w:val="36"/>
        </w:numPr>
        <w:ind w:left="0" w:right="-2" w:firstLine="0"/>
      </w:pPr>
      <w:r w:rsidRPr="00C358BF">
        <w:t xml:space="preserve">Praticar ato lesivo previsto no </w:t>
      </w:r>
      <w:hyperlink r:id="rId21" w:anchor="art5" w:history="1">
        <w:r w:rsidRPr="00C358BF">
          <w:rPr>
            <w:rStyle w:val="Hyperlink"/>
          </w:rPr>
          <w:t>art. 5º da Lei Federal nº 12.846/2013</w:t>
        </w:r>
      </w:hyperlink>
      <w:r w:rsidRPr="00C358BF">
        <w:t>.</w:t>
      </w:r>
    </w:p>
    <w:p w14:paraId="045B13EB" w14:textId="77777777" w:rsidR="00C358BF" w:rsidRPr="00C358BF" w:rsidRDefault="00C358BF" w:rsidP="00C358BF">
      <w:pPr>
        <w:pStyle w:val="Nivel2"/>
        <w:numPr>
          <w:ilvl w:val="1"/>
          <w:numId w:val="36"/>
        </w:numPr>
        <w:ind w:left="0" w:right="-2" w:firstLine="0"/>
      </w:pPr>
      <w:r w:rsidRPr="00C358BF">
        <w:t>O fornecedor que cometer qualquer das infrações discriminadas nos subitens anteriores ficará sujeito, sem prejuízo da responsabilidade civil e criminal, às seguintes sanções:</w:t>
      </w:r>
    </w:p>
    <w:p w14:paraId="69AE7608" w14:textId="77777777" w:rsidR="00C358BF" w:rsidRDefault="00C358BF" w:rsidP="00C358BF">
      <w:pPr>
        <w:pStyle w:val="Nivel2"/>
        <w:numPr>
          <w:ilvl w:val="2"/>
          <w:numId w:val="36"/>
        </w:numPr>
        <w:ind w:left="0" w:right="-2" w:firstLine="0"/>
      </w:pPr>
      <w:r w:rsidRPr="00C358BF">
        <w:t>Advertência pela falta do subitem 8.1.1 deste Aviso de Contratação Direta, quando não se justificar a imposição de penalidade mais grave;</w:t>
      </w:r>
    </w:p>
    <w:p w14:paraId="11A5815D" w14:textId="77777777" w:rsidR="00C358BF" w:rsidRDefault="00C358BF" w:rsidP="00C358BF">
      <w:pPr>
        <w:pStyle w:val="Nivel2"/>
        <w:numPr>
          <w:ilvl w:val="2"/>
          <w:numId w:val="36"/>
        </w:numPr>
        <w:ind w:left="0" w:right="-2" w:firstLine="0"/>
      </w:pPr>
      <w:r w:rsidRPr="00C358BF">
        <w:t>Multa de 2 % (dois por cento) sobre o valor estimado do(s) item(s) prejudicado(s) pela conduta do fornecedor, por qualquer das infrações dos subitens 8.1.1 a 8.1.12;</w:t>
      </w:r>
    </w:p>
    <w:p w14:paraId="3728452B" w14:textId="77777777" w:rsidR="00C358BF" w:rsidRDefault="00C358BF" w:rsidP="00C358BF">
      <w:pPr>
        <w:pStyle w:val="Nivel2"/>
        <w:numPr>
          <w:ilvl w:val="2"/>
          <w:numId w:val="36"/>
        </w:numPr>
        <w:ind w:left="0" w:right="-2" w:firstLine="0"/>
      </w:pPr>
      <w:r w:rsidRPr="00C358BF">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331B65C8" w14:textId="5DC05922" w:rsidR="00C358BF" w:rsidRPr="00C358BF" w:rsidRDefault="00C358BF" w:rsidP="00C358BF">
      <w:pPr>
        <w:pStyle w:val="Nivel2"/>
        <w:numPr>
          <w:ilvl w:val="2"/>
          <w:numId w:val="36"/>
        </w:numPr>
        <w:ind w:left="0" w:right="-2" w:firstLine="0"/>
      </w:pPr>
      <w:r w:rsidRPr="00C358BF">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3D1C6A3F" w14:textId="77777777" w:rsidR="00C358BF" w:rsidRPr="00C358BF" w:rsidRDefault="00C358BF" w:rsidP="00C358BF">
      <w:pPr>
        <w:pStyle w:val="Nivel2"/>
        <w:numPr>
          <w:ilvl w:val="1"/>
          <w:numId w:val="36"/>
        </w:numPr>
        <w:ind w:left="0" w:right="-2" w:firstLine="0"/>
      </w:pPr>
      <w:r w:rsidRPr="00C358BF">
        <w:t>A aplicação das sanções previstas neste Aviso de Contratação Direta não exclui, em hipótese alguma, a obrigação de reparação integral do dano causado à Contratante (</w:t>
      </w:r>
      <w:hyperlink r:id="rId22" w:anchor="art156%C2%A79" w:history="1">
        <w:r w:rsidRPr="00C358BF">
          <w:rPr>
            <w:rStyle w:val="Hyperlink"/>
          </w:rPr>
          <w:t>art. 156, § 9º, da Lei Federal nº 14.133/2021</w:t>
        </w:r>
      </w:hyperlink>
      <w:r w:rsidRPr="00C358BF">
        <w:t>).</w:t>
      </w:r>
    </w:p>
    <w:p w14:paraId="0624BC65" w14:textId="77777777" w:rsidR="00C358BF" w:rsidRPr="00C358BF" w:rsidRDefault="00C358BF" w:rsidP="00C358BF">
      <w:pPr>
        <w:pStyle w:val="Nivel2"/>
        <w:numPr>
          <w:ilvl w:val="1"/>
          <w:numId w:val="36"/>
        </w:numPr>
        <w:ind w:left="0" w:right="-2" w:firstLine="0"/>
      </w:pPr>
      <w:r w:rsidRPr="00C358BF">
        <w:t>Todas as sanções previstas neste Aviso poderão ser aplicadas cumulativamente com a multa (</w:t>
      </w:r>
      <w:hyperlink r:id="rId23" w:anchor="art156%C2%A77" w:history="1">
        <w:r w:rsidRPr="00C358BF">
          <w:rPr>
            <w:rStyle w:val="Hyperlink"/>
          </w:rPr>
          <w:t>art. 156, § 7º, da Lei Federal nº 14.133/2021</w:t>
        </w:r>
      </w:hyperlink>
      <w:r w:rsidRPr="00C358BF">
        <w:t>).</w:t>
      </w:r>
    </w:p>
    <w:p w14:paraId="4A5C296F" w14:textId="77777777" w:rsidR="00C358BF" w:rsidRPr="00C358BF" w:rsidRDefault="00C358BF" w:rsidP="00C358BF">
      <w:pPr>
        <w:pStyle w:val="Nivel2"/>
        <w:numPr>
          <w:ilvl w:val="1"/>
          <w:numId w:val="36"/>
        </w:numPr>
        <w:ind w:left="0" w:right="-2" w:firstLine="0"/>
      </w:pPr>
      <w:r w:rsidRPr="00C358BF">
        <w:t>Antes da aplicação da multa, será facultada a defesa do interessado no prazo de 15 (quinze) dias úteis, contado da data de sua intimação (</w:t>
      </w:r>
      <w:hyperlink r:id="rId24" w:anchor="art157" w:history="1">
        <w:r w:rsidRPr="00C358BF">
          <w:rPr>
            <w:rStyle w:val="Hyperlink"/>
          </w:rPr>
          <w:t>art. 157 da Lei Federal nº 14.133/2021</w:t>
        </w:r>
      </w:hyperlink>
      <w:r w:rsidRPr="00C358BF">
        <w:t>).</w:t>
      </w:r>
    </w:p>
    <w:p w14:paraId="4CAE70BF" w14:textId="77777777" w:rsidR="00C358BF" w:rsidRPr="00C358BF" w:rsidRDefault="00C358BF" w:rsidP="00C358BF">
      <w:pPr>
        <w:pStyle w:val="Nivel2"/>
        <w:numPr>
          <w:ilvl w:val="1"/>
          <w:numId w:val="36"/>
        </w:numPr>
        <w:ind w:left="0" w:right="-2" w:firstLine="0"/>
      </w:pPr>
      <w:r w:rsidRPr="00C358BF">
        <w:t>Se a multa aplicada e as indenizações cabíveis forem superiores ao valor do pagamento eventualmente devido pelo Contratante ao Contratado, além da perda desse valor, a diferença será descontada da garantia prestada ou será cobrada judicialmente (</w:t>
      </w:r>
      <w:hyperlink r:id="rId25" w:anchor="art156%C2%A78" w:history="1">
        <w:r w:rsidRPr="00C358BF">
          <w:rPr>
            <w:rStyle w:val="Hyperlink"/>
          </w:rPr>
          <w:t>art. 156, § 8º, da Lei Federal nº 14.133/2021</w:t>
        </w:r>
      </w:hyperlink>
      <w:r w:rsidRPr="00C358BF">
        <w:t>).</w:t>
      </w:r>
    </w:p>
    <w:p w14:paraId="5B283F07" w14:textId="77777777" w:rsidR="00C358BF" w:rsidRPr="00C358BF" w:rsidRDefault="00C358BF" w:rsidP="00C358BF">
      <w:pPr>
        <w:pStyle w:val="Nivel2"/>
        <w:numPr>
          <w:ilvl w:val="1"/>
          <w:numId w:val="36"/>
        </w:numPr>
        <w:ind w:left="0" w:right="-2" w:firstLine="0"/>
      </w:pPr>
      <w:r w:rsidRPr="00C358BF">
        <w:t>Previamente ao encaminhamento à cobrança judicial, a multa poderá ser recolhida administrativamente no prazo máximo de 15 (quinze) dias, a contar da data do recebimento da comunicação enviada pela autoridade competente.</w:t>
      </w:r>
    </w:p>
    <w:p w14:paraId="3206E21C" w14:textId="77777777" w:rsidR="00C358BF" w:rsidRPr="00C358BF" w:rsidRDefault="00C358BF" w:rsidP="00C358BF">
      <w:pPr>
        <w:pStyle w:val="Nivel2"/>
        <w:numPr>
          <w:ilvl w:val="1"/>
          <w:numId w:val="36"/>
        </w:numPr>
        <w:ind w:left="0" w:right="-2" w:firstLine="0"/>
      </w:pPr>
      <w:r w:rsidRPr="00C358BF">
        <w:t xml:space="preserve">A aplicação das sanções realizar-se-á em processo administrativo que assegure o contraditório e a ampla defesa ao Contratado, observando-se o procedimento previsto no </w:t>
      </w:r>
      <w:r w:rsidRPr="00C358BF">
        <w:rPr>
          <w:i/>
          <w:iCs/>
        </w:rPr>
        <w:t>caput</w:t>
      </w:r>
      <w:r w:rsidRPr="00C358BF">
        <w:t xml:space="preserve"> e parágrafos do </w:t>
      </w:r>
      <w:hyperlink r:id="rId26" w:anchor="art158" w:history="1">
        <w:r w:rsidRPr="00C358BF">
          <w:rPr>
            <w:rStyle w:val="Hyperlink"/>
          </w:rPr>
          <w:t>art. 158 da Lei Federal nº 14.133/2021</w:t>
        </w:r>
      </w:hyperlink>
      <w:r w:rsidRPr="00C358BF">
        <w:t>, para as penalidades de impedimento de licitar e contratar e de declaração de inidoneidade para licitar ou contratar.</w:t>
      </w:r>
    </w:p>
    <w:p w14:paraId="4D1D1B98" w14:textId="77777777" w:rsidR="00C358BF" w:rsidRPr="00C358BF" w:rsidRDefault="00C358BF" w:rsidP="00C358BF">
      <w:pPr>
        <w:pStyle w:val="Nivel2"/>
        <w:numPr>
          <w:ilvl w:val="1"/>
          <w:numId w:val="36"/>
        </w:numPr>
        <w:ind w:left="0" w:right="-2" w:firstLine="0"/>
      </w:pPr>
      <w:r w:rsidRPr="00C358BF">
        <w:t>Na aplicação das sanções serão considerados (</w:t>
      </w:r>
      <w:hyperlink r:id="rId27" w:anchor="art156%C2%A71" w:history="1">
        <w:r w:rsidRPr="00C358BF">
          <w:rPr>
            <w:rStyle w:val="Hyperlink"/>
          </w:rPr>
          <w:t>art. 156, § 1º, da Lei Federal nº 14.133/2021</w:t>
        </w:r>
      </w:hyperlink>
      <w:r w:rsidRPr="00C358BF">
        <w:t>):</w:t>
      </w:r>
    </w:p>
    <w:p w14:paraId="13C7A20B" w14:textId="77777777" w:rsidR="00C358BF" w:rsidRDefault="00C358BF" w:rsidP="00C358BF">
      <w:pPr>
        <w:pStyle w:val="Nivel2"/>
        <w:numPr>
          <w:ilvl w:val="2"/>
          <w:numId w:val="36"/>
        </w:numPr>
        <w:ind w:left="0" w:right="-2" w:firstLine="0"/>
      </w:pPr>
      <w:r w:rsidRPr="00C358BF">
        <w:t>A natureza e a gravidade da infração cometida;</w:t>
      </w:r>
    </w:p>
    <w:p w14:paraId="3EBD0296" w14:textId="77777777" w:rsidR="00C358BF" w:rsidRDefault="00C358BF" w:rsidP="00C358BF">
      <w:pPr>
        <w:pStyle w:val="Nivel2"/>
        <w:numPr>
          <w:ilvl w:val="2"/>
          <w:numId w:val="36"/>
        </w:numPr>
        <w:ind w:left="0" w:right="-2" w:firstLine="0"/>
      </w:pPr>
      <w:r w:rsidRPr="00C358BF">
        <w:t>As peculiaridades do caso concreto;</w:t>
      </w:r>
    </w:p>
    <w:p w14:paraId="0FF9CED1" w14:textId="77777777" w:rsidR="00C358BF" w:rsidRDefault="00C358BF" w:rsidP="00C358BF">
      <w:pPr>
        <w:pStyle w:val="Nivel2"/>
        <w:numPr>
          <w:ilvl w:val="2"/>
          <w:numId w:val="36"/>
        </w:numPr>
        <w:ind w:left="0" w:right="-2" w:firstLine="0"/>
      </w:pPr>
      <w:r w:rsidRPr="00C358BF">
        <w:t>As circunstâncias agravantes ou atenuantes;</w:t>
      </w:r>
    </w:p>
    <w:p w14:paraId="55C2DD06" w14:textId="77777777" w:rsidR="00C358BF" w:rsidRDefault="00C358BF" w:rsidP="00C358BF">
      <w:pPr>
        <w:pStyle w:val="Nivel2"/>
        <w:numPr>
          <w:ilvl w:val="2"/>
          <w:numId w:val="36"/>
        </w:numPr>
        <w:ind w:left="0" w:right="-2" w:firstLine="0"/>
      </w:pPr>
      <w:r w:rsidRPr="00C358BF">
        <w:t>Os danos que dela provierem para o Contratante;</w:t>
      </w:r>
    </w:p>
    <w:p w14:paraId="4F55B970" w14:textId="399CF72A" w:rsidR="00C358BF" w:rsidRPr="00C358BF" w:rsidRDefault="00C358BF" w:rsidP="00C358BF">
      <w:pPr>
        <w:pStyle w:val="Nivel2"/>
        <w:numPr>
          <w:ilvl w:val="2"/>
          <w:numId w:val="36"/>
        </w:numPr>
        <w:ind w:left="0" w:right="-2" w:firstLine="0"/>
      </w:pPr>
      <w:r w:rsidRPr="00C358BF">
        <w:t>A implantação ou o aperfeiçoamento de programa de integridade, conforme normas e orientações dos órgãos de controle.</w:t>
      </w:r>
    </w:p>
    <w:p w14:paraId="26B7E35E" w14:textId="77777777" w:rsidR="00C358BF" w:rsidRPr="00C358BF" w:rsidRDefault="00C358BF" w:rsidP="00C358BF">
      <w:pPr>
        <w:pStyle w:val="Nivel2"/>
        <w:numPr>
          <w:ilvl w:val="1"/>
          <w:numId w:val="36"/>
        </w:numPr>
        <w:ind w:left="0" w:right="-2" w:firstLine="0"/>
      </w:pPr>
      <w:r w:rsidRPr="00C358BF">
        <w:t xml:space="preserve">Os atos previstos como infrações administrativas na </w:t>
      </w:r>
      <w:hyperlink r:id="rId28" w:history="1">
        <w:r w:rsidRPr="00C358BF">
          <w:rPr>
            <w:rStyle w:val="Hyperlink"/>
          </w:rPr>
          <w:t>Lei Federal nº 14.133, de 2021</w:t>
        </w:r>
      </w:hyperlink>
      <w:r w:rsidRPr="00C358BF">
        <w:t xml:space="preserve">, ou em outras leis de licitações e contratos da Administração Pública que também sejam tipificados como atos lesivos na </w:t>
      </w:r>
      <w:hyperlink r:id="rId29" w:history="1">
        <w:r w:rsidRPr="00C358BF">
          <w:rPr>
            <w:rStyle w:val="Hyperlink"/>
          </w:rPr>
          <w:t>Lei Federal nº 12.846, de 1º de agosto de 2013</w:t>
        </w:r>
      </w:hyperlink>
      <w:r w:rsidRPr="00C358BF">
        <w:t xml:space="preserve">, serão apurados e julgados conjuntamente, nos mesmos </w:t>
      </w:r>
      <w:r w:rsidRPr="00C358BF">
        <w:lastRenderedPageBreak/>
        <w:t>autos, observados o rito procedimental e autoridade competente definidos na referida Lei (</w:t>
      </w:r>
      <w:hyperlink r:id="rId30" w:anchor="art159" w:history="1">
        <w:r w:rsidRPr="00C358BF">
          <w:rPr>
            <w:rStyle w:val="Hyperlink"/>
          </w:rPr>
          <w:t>art. 159 da Lei Federal nº 14.133/2021</w:t>
        </w:r>
      </w:hyperlink>
      <w:r w:rsidRPr="00C358BF">
        <w:t>).</w:t>
      </w:r>
    </w:p>
    <w:p w14:paraId="779A5347" w14:textId="77777777" w:rsidR="00C358BF" w:rsidRPr="00C358BF" w:rsidRDefault="00C358BF" w:rsidP="00C358BF">
      <w:pPr>
        <w:pStyle w:val="Nivel2"/>
        <w:numPr>
          <w:ilvl w:val="1"/>
          <w:numId w:val="36"/>
        </w:numPr>
        <w:ind w:left="0" w:right="-2" w:firstLine="0"/>
      </w:pPr>
      <w:r w:rsidRPr="00C358BF">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1" w:anchor="art160" w:history="1">
        <w:r w:rsidRPr="00C358BF">
          <w:rPr>
            <w:rStyle w:val="Hyperlink"/>
          </w:rPr>
          <w:t>art. 160 da Lei Federal nº 14.133/2021</w:t>
        </w:r>
      </w:hyperlink>
      <w:r w:rsidRPr="00C358BF">
        <w:t>).</w:t>
      </w:r>
    </w:p>
    <w:p w14:paraId="7679CB97" w14:textId="77777777" w:rsidR="00C358BF" w:rsidRPr="00C358BF" w:rsidRDefault="00C358BF" w:rsidP="00C358BF">
      <w:pPr>
        <w:pStyle w:val="Nivel2"/>
        <w:numPr>
          <w:ilvl w:val="1"/>
          <w:numId w:val="36"/>
        </w:numPr>
        <w:ind w:left="0" w:right="-2" w:firstLine="0"/>
      </w:pPr>
      <w:r w:rsidRPr="00C358BF">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32" w:anchor="art161" w:history="1">
        <w:r w:rsidRPr="00C358BF">
          <w:rPr>
            <w:rStyle w:val="Hyperlink"/>
          </w:rPr>
          <w:t>art. 161 da Lei Federal nº 14.133/2021</w:t>
        </w:r>
      </w:hyperlink>
      <w:r w:rsidRPr="00C358BF">
        <w:t>).</w:t>
      </w:r>
    </w:p>
    <w:p w14:paraId="39846959" w14:textId="77777777" w:rsidR="00C358BF" w:rsidRPr="00C358BF" w:rsidRDefault="00C358BF" w:rsidP="00C358BF">
      <w:pPr>
        <w:pStyle w:val="Nivel2"/>
        <w:numPr>
          <w:ilvl w:val="1"/>
          <w:numId w:val="36"/>
        </w:numPr>
        <w:ind w:left="0" w:right="-2" w:firstLine="0"/>
      </w:pPr>
      <w:r w:rsidRPr="00C358BF">
        <w:t xml:space="preserve">As sanções de impedimento de licitar e contratar e declaração de inidoneidade para licitar ou contratar são passíveis de reabilitação na forma do </w:t>
      </w:r>
      <w:hyperlink r:id="rId33" w:anchor="art163" w:history="1">
        <w:r w:rsidRPr="00C358BF">
          <w:rPr>
            <w:rStyle w:val="Hyperlink"/>
          </w:rPr>
          <w:t>art. 163 da Lei Federal nº 14.133/2021</w:t>
        </w:r>
      </w:hyperlink>
      <w:r w:rsidRPr="00C358BF">
        <w:t>.</w:t>
      </w:r>
    </w:p>
    <w:p w14:paraId="27CA6129" w14:textId="77777777" w:rsidR="00C358BF" w:rsidRPr="00C358BF" w:rsidRDefault="00C358BF" w:rsidP="00C358BF">
      <w:pPr>
        <w:pStyle w:val="Nivel2"/>
        <w:numPr>
          <w:ilvl w:val="1"/>
          <w:numId w:val="36"/>
        </w:numPr>
        <w:ind w:left="0" w:right="-2" w:firstLine="0"/>
      </w:pPr>
      <w:r w:rsidRPr="00C358BF">
        <w:t xml:space="preserve">As sanções por atos praticados no decorrer da contratação estão previstas nos anexos a este Aviso. </w:t>
      </w:r>
    </w:p>
    <w:p w14:paraId="19FE35F7" w14:textId="57D57703" w:rsidR="00C358BF" w:rsidRPr="00C358BF" w:rsidRDefault="00C358BF" w:rsidP="00C358BF">
      <w:pPr>
        <w:pStyle w:val="Nivel2"/>
        <w:numPr>
          <w:ilvl w:val="0"/>
          <w:numId w:val="36"/>
        </w:numPr>
        <w:shd w:val="clear" w:color="auto" w:fill="DBE5F1" w:themeFill="accent1" w:themeFillTint="33"/>
        <w:ind w:right="-2"/>
        <w:rPr>
          <w:b/>
          <w:bCs/>
        </w:rPr>
      </w:pPr>
      <w:bookmarkStart w:id="9" w:name="_Toc161220298"/>
      <w:r w:rsidRPr="00C358BF">
        <w:rPr>
          <w:b/>
          <w:bCs/>
        </w:rPr>
        <w:t>DAS DISPOSIÇÕES GERAIS</w:t>
      </w:r>
      <w:bookmarkEnd w:id="9"/>
    </w:p>
    <w:p w14:paraId="486916ED" w14:textId="6B0D0321" w:rsidR="00C358BF" w:rsidRPr="00C358BF" w:rsidRDefault="00C358BF" w:rsidP="00C358BF">
      <w:pPr>
        <w:pStyle w:val="Nivel2"/>
        <w:numPr>
          <w:ilvl w:val="1"/>
          <w:numId w:val="36"/>
        </w:numPr>
        <w:ind w:left="0" w:right="-2" w:firstLine="0"/>
      </w:pPr>
      <w:r w:rsidRPr="00C358BF">
        <w:t>O procedimento será divulgado n</w:t>
      </w:r>
      <w:r w:rsidR="00421752">
        <w:t>o</w:t>
      </w:r>
      <w:r w:rsidRPr="00C358BF">
        <w:t xml:space="preserve">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02A165E8" w14:textId="77777777" w:rsidR="00C358BF" w:rsidRPr="00C358BF" w:rsidRDefault="00C358BF" w:rsidP="00C358BF">
      <w:pPr>
        <w:pStyle w:val="Nivel2"/>
        <w:numPr>
          <w:ilvl w:val="1"/>
          <w:numId w:val="36"/>
        </w:numPr>
        <w:ind w:left="0" w:right="-2" w:firstLine="0"/>
      </w:pPr>
      <w:r w:rsidRPr="00C358BF">
        <w:t>No caso de todos os fornecedores restarem desclassificados ou inabilitados (procedimento fracassado), a Administração poderá:</w:t>
      </w:r>
    </w:p>
    <w:p w14:paraId="54F2F79F" w14:textId="77777777" w:rsidR="00C358BF" w:rsidRDefault="00C358BF" w:rsidP="00C358BF">
      <w:pPr>
        <w:pStyle w:val="Nivel2"/>
        <w:numPr>
          <w:ilvl w:val="2"/>
          <w:numId w:val="36"/>
        </w:numPr>
        <w:ind w:right="-2"/>
      </w:pPr>
      <w:r w:rsidRPr="00C358BF">
        <w:t>Republicar o presente aviso com uma nova data;</w:t>
      </w:r>
    </w:p>
    <w:p w14:paraId="1A0AEFC6" w14:textId="1178737B" w:rsidR="00C358BF" w:rsidRPr="00C358BF" w:rsidRDefault="00C358BF" w:rsidP="00421752">
      <w:pPr>
        <w:pStyle w:val="Nivel2"/>
        <w:numPr>
          <w:ilvl w:val="2"/>
          <w:numId w:val="36"/>
        </w:numPr>
        <w:ind w:left="0" w:right="-2" w:firstLine="0"/>
      </w:pPr>
      <w:r w:rsidRPr="00C358BF">
        <w:t>Valer-se, para a contratação, de proposta obtida na pesquisa de preços que serviu de base ao procedimento, se houver, privilegiando-se os menores preços, sempre que possível, e desde que atendidas às condições de habilitação exigidas.</w:t>
      </w:r>
    </w:p>
    <w:p w14:paraId="309D4940" w14:textId="02EB5BBC" w:rsidR="00C358BF" w:rsidRPr="00C358BF" w:rsidRDefault="00C358BF" w:rsidP="00C358BF">
      <w:pPr>
        <w:pStyle w:val="Nivel2"/>
        <w:numPr>
          <w:ilvl w:val="3"/>
          <w:numId w:val="36"/>
        </w:numPr>
        <w:ind w:right="-2"/>
      </w:pPr>
      <w:r w:rsidRPr="00C358BF">
        <w:t>No caso do subitem anterior, a contratação será operacionalizada fora deste procedimento.</w:t>
      </w:r>
    </w:p>
    <w:p w14:paraId="1D0FEE09" w14:textId="2AA67F4A" w:rsidR="00C358BF" w:rsidRPr="00C358BF" w:rsidRDefault="00C358BF" w:rsidP="00C358BF">
      <w:pPr>
        <w:pStyle w:val="Nivel2"/>
        <w:numPr>
          <w:ilvl w:val="2"/>
          <w:numId w:val="36"/>
        </w:numPr>
        <w:ind w:right="-2"/>
      </w:pPr>
      <w:r w:rsidRPr="00C358BF">
        <w:t>Fixar prazo para que possa haver adequação das propostas ou da documentação de habilitação, conforme o caso.</w:t>
      </w:r>
    </w:p>
    <w:p w14:paraId="072B9FEF" w14:textId="77777777" w:rsidR="00C358BF" w:rsidRPr="00C358BF" w:rsidRDefault="00C358BF" w:rsidP="00C358BF">
      <w:pPr>
        <w:pStyle w:val="Nivel2"/>
        <w:numPr>
          <w:ilvl w:val="1"/>
          <w:numId w:val="36"/>
        </w:numPr>
        <w:ind w:left="0" w:right="-2" w:firstLine="0"/>
      </w:pPr>
      <w:r w:rsidRPr="00C358BF">
        <w:t>As providências dos subitens 9.2.1 e 9.2.2 também poderão ser utilizadas se não houver o comparecimento de quaisquer fornecedores interessados (procedimento deserto).</w:t>
      </w:r>
    </w:p>
    <w:p w14:paraId="2FA348B0" w14:textId="77777777" w:rsidR="00C358BF" w:rsidRPr="00C358BF" w:rsidRDefault="00C358BF" w:rsidP="00C358BF">
      <w:pPr>
        <w:pStyle w:val="Nivel2"/>
        <w:numPr>
          <w:ilvl w:val="1"/>
          <w:numId w:val="36"/>
        </w:numPr>
        <w:ind w:left="0" w:right="-2" w:firstLine="0"/>
      </w:pPr>
      <w:r w:rsidRPr="00C358BF">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26285441" w14:textId="77777777" w:rsidR="00C358BF" w:rsidRPr="00C358BF" w:rsidRDefault="00C358BF" w:rsidP="00C358BF">
      <w:pPr>
        <w:pStyle w:val="Nivel2"/>
        <w:numPr>
          <w:ilvl w:val="1"/>
          <w:numId w:val="36"/>
        </w:numPr>
        <w:ind w:left="0" w:right="-2" w:firstLine="0"/>
      </w:pPr>
      <w:r w:rsidRPr="00C358BF">
        <w:t>Caberá ao fornecedor acompanhar as operações, ficando responsável pelo ônus decorrente da perda do negócio diante da inobservância de quaisquer mensagens emitidas pela Administração ou de sua desconexão.</w:t>
      </w:r>
    </w:p>
    <w:p w14:paraId="7435084E" w14:textId="77777777" w:rsidR="00C358BF" w:rsidRPr="00C358BF" w:rsidRDefault="00C358BF" w:rsidP="00C358BF">
      <w:pPr>
        <w:pStyle w:val="Nivel2"/>
        <w:numPr>
          <w:ilvl w:val="1"/>
          <w:numId w:val="36"/>
        </w:numPr>
        <w:ind w:left="0" w:right="-2" w:firstLine="0"/>
      </w:pPr>
      <w:r w:rsidRPr="00C358BF">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18C93DB" w14:textId="77777777" w:rsidR="00C358BF" w:rsidRPr="00C358BF" w:rsidRDefault="00C358BF" w:rsidP="00C358BF">
      <w:pPr>
        <w:pStyle w:val="Nivel2"/>
        <w:numPr>
          <w:ilvl w:val="1"/>
          <w:numId w:val="36"/>
        </w:numPr>
        <w:ind w:left="0" w:right="-2" w:firstLine="0"/>
      </w:pPr>
      <w:r w:rsidRPr="00C358BF">
        <w:t>Os horários estabelecidos na divulgação deste procedimento e durante o envio de lances observarão o horário de Brasília-DF, inclusive para contagem de tempo e registro no Sistema e na documentação relativa ao procedimento.</w:t>
      </w:r>
    </w:p>
    <w:p w14:paraId="79110FFF" w14:textId="77777777" w:rsidR="00C358BF" w:rsidRPr="00C358BF" w:rsidRDefault="00C358BF" w:rsidP="00C358BF">
      <w:pPr>
        <w:pStyle w:val="Nivel2"/>
        <w:numPr>
          <w:ilvl w:val="1"/>
          <w:numId w:val="36"/>
        </w:numPr>
        <w:ind w:left="0" w:right="-2" w:firstLine="0"/>
      </w:pPr>
      <w:r w:rsidRPr="00C358BF">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E9FA8DE" w14:textId="77777777" w:rsidR="00C358BF" w:rsidRPr="00C358BF" w:rsidRDefault="00C358BF" w:rsidP="00C358BF">
      <w:pPr>
        <w:pStyle w:val="Nivel2"/>
        <w:numPr>
          <w:ilvl w:val="1"/>
          <w:numId w:val="36"/>
        </w:numPr>
        <w:ind w:left="0" w:right="-2" w:firstLine="0"/>
      </w:pPr>
      <w:r w:rsidRPr="00C358BF">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E1E109B" w14:textId="77777777" w:rsidR="00C358BF" w:rsidRPr="00C358BF" w:rsidRDefault="00C358BF" w:rsidP="00C358BF">
      <w:pPr>
        <w:pStyle w:val="Nivel2"/>
        <w:numPr>
          <w:ilvl w:val="1"/>
          <w:numId w:val="36"/>
        </w:numPr>
        <w:ind w:left="0" w:right="-2" w:firstLine="0"/>
      </w:pPr>
      <w:r w:rsidRPr="00C358BF">
        <w:t>Os fornecedores assumem todos os custos de preparação e apresentação de suas propostas e a Administração não será, em nenhum caso, responsável por esses custos, independentemente da condução ou do resultado do processo de contratação.</w:t>
      </w:r>
    </w:p>
    <w:p w14:paraId="127000D9" w14:textId="77777777" w:rsidR="00C358BF" w:rsidRPr="00C358BF" w:rsidRDefault="00C358BF" w:rsidP="00C358BF">
      <w:pPr>
        <w:pStyle w:val="Nivel2"/>
        <w:numPr>
          <w:ilvl w:val="1"/>
          <w:numId w:val="36"/>
        </w:numPr>
        <w:ind w:left="0" w:right="-2" w:firstLine="0"/>
      </w:pPr>
      <w:r w:rsidRPr="00C358BF">
        <w:t>Em caso de divergência entre disposições deste Aviso de Contratação Direta e de seus anexos ou demais peças que compõem o processo, prevalecerá as deste Aviso.</w:t>
      </w:r>
    </w:p>
    <w:p w14:paraId="134A9AE9" w14:textId="38269A11" w:rsidR="00C358BF" w:rsidRPr="00203E24" w:rsidRDefault="00C358BF" w:rsidP="00C358BF">
      <w:pPr>
        <w:pStyle w:val="Nivel2"/>
        <w:numPr>
          <w:ilvl w:val="1"/>
          <w:numId w:val="36"/>
        </w:numPr>
        <w:ind w:left="0" w:right="-2" w:firstLine="0"/>
        <w:rPr>
          <w:rFonts w:eastAsia="Times New Roman"/>
        </w:rPr>
      </w:pPr>
      <w:r w:rsidRPr="00203E24">
        <w:t>O Edital e seus anexos estão disponíveis, na íntegra, no Portal Nacional de Contratações Públicas (PNCP)</w:t>
      </w:r>
      <w:r>
        <w:t>, no Portal de Compras Públicas (</w:t>
      </w:r>
      <w:hyperlink r:id="rId34" w:history="1">
        <w:r w:rsidRPr="00BE6719">
          <w:rPr>
            <w:rStyle w:val="Hyperlink"/>
          </w:rPr>
          <w:t>https://www.portaldecompraspublicas.com.br/</w:t>
        </w:r>
      </w:hyperlink>
      <w:r>
        <w:t>) e no site oficial da Câmara de Amparo do Serra (</w:t>
      </w:r>
      <w:hyperlink r:id="rId35" w:history="1">
        <w:r w:rsidRPr="00BE6719">
          <w:rPr>
            <w:rStyle w:val="Hyperlink"/>
          </w:rPr>
          <w:t>https://www.camaraamparodoserra.mg.gov.br/licitacoes.php</w:t>
        </w:r>
      </w:hyperlink>
      <w:r>
        <w:t xml:space="preserve">) </w:t>
      </w:r>
    </w:p>
    <w:p w14:paraId="66D7AB8E" w14:textId="77777777" w:rsidR="003C7A23" w:rsidRPr="00203E24" w:rsidRDefault="5BE632F9" w:rsidP="00C358BF">
      <w:pPr>
        <w:pStyle w:val="Nivel2"/>
        <w:numPr>
          <w:ilvl w:val="1"/>
          <w:numId w:val="36"/>
        </w:numPr>
        <w:ind w:left="0" w:right="-2" w:firstLine="0"/>
        <w:rPr>
          <w:rFonts w:eastAsia="Times New Roman"/>
        </w:rPr>
      </w:pPr>
      <w:r w:rsidRPr="00203E24">
        <w:t>Integram este Edital, para todos os fins e efeitos, os seguintes anexos:</w:t>
      </w:r>
    </w:p>
    <w:p w14:paraId="7ADD4298" w14:textId="05112900" w:rsidR="003C7A23" w:rsidRPr="00203E24" w:rsidRDefault="2BAEBE9D" w:rsidP="00525CA7">
      <w:pPr>
        <w:pStyle w:val="Nivel3"/>
        <w:ind w:right="-2"/>
      </w:pPr>
      <w:r w:rsidRPr="00203E24">
        <w:t xml:space="preserve">Anexo </w:t>
      </w:r>
      <w:r w:rsidR="2F10D490" w:rsidRPr="00203E24">
        <w:t>I - Termo de Referência</w:t>
      </w:r>
      <w:r w:rsidR="00DC77D2" w:rsidRPr="00203E24">
        <w:t>;</w:t>
      </w:r>
    </w:p>
    <w:p w14:paraId="1550C386" w14:textId="4DFB231B" w:rsidR="003C7A23" w:rsidRPr="00203E24" w:rsidRDefault="5BE632F9" w:rsidP="00C358BF">
      <w:pPr>
        <w:pStyle w:val="Nivel4"/>
        <w:numPr>
          <w:ilvl w:val="3"/>
          <w:numId w:val="36"/>
        </w:numPr>
        <w:ind w:left="0" w:right="-2" w:firstLine="0"/>
      </w:pPr>
      <w:r w:rsidRPr="00203E24">
        <w:t>Apêndice do Anexo I – Estudo Técnico Preliminar</w:t>
      </w:r>
      <w:r w:rsidR="00DC77D2" w:rsidRPr="00203E24">
        <w:t>;</w:t>
      </w:r>
    </w:p>
    <w:p w14:paraId="32FA9F57" w14:textId="234B10BF" w:rsidR="00DC77D2" w:rsidRPr="007257E9" w:rsidRDefault="00DC77D2" w:rsidP="00525CA7">
      <w:pPr>
        <w:pStyle w:val="Nvel3-R"/>
        <w:ind w:right="-2"/>
        <w:rPr>
          <w:i w:val="0"/>
          <w:iCs w:val="0"/>
          <w:color w:val="auto"/>
        </w:rPr>
      </w:pPr>
      <w:r w:rsidRPr="007257E9">
        <w:rPr>
          <w:i w:val="0"/>
          <w:iCs w:val="0"/>
          <w:color w:val="auto"/>
        </w:rPr>
        <w:t xml:space="preserve">Anexo II – </w:t>
      </w:r>
      <w:r w:rsidR="007257E9" w:rsidRPr="007257E9">
        <w:rPr>
          <w:i w:val="0"/>
          <w:iCs w:val="0"/>
          <w:color w:val="auto"/>
        </w:rPr>
        <w:t>Modelo de Proposta Comercial</w:t>
      </w:r>
      <w:r w:rsidRPr="007257E9">
        <w:rPr>
          <w:i w:val="0"/>
          <w:iCs w:val="0"/>
          <w:color w:val="auto"/>
        </w:rPr>
        <w:t>;</w:t>
      </w:r>
    </w:p>
    <w:p w14:paraId="56699A5C" w14:textId="6AE95026" w:rsidR="003C7A23" w:rsidRPr="007257E9" w:rsidRDefault="2BAEBE9D" w:rsidP="00525CA7">
      <w:pPr>
        <w:pStyle w:val="Nvel3-R"/>
        <w:ind w:right="-2"/>
        <w:rPr>
          <w:i w:val="0"/>
          <w:iCs w:val="0"/>
          <w:color w:val="auto"/>
        </w:rPr>
      </w:pPr>
      <w:r w:rsidRPr="007257E9">
        <w:rPr>
          <w:i w:val="0"/>
          <w:iCs w:val="0"/>
          <w:color w:val="auto"/>
        </w:rPr>
        <w:t xml:space="preserve">Anexo </w:t>
      </w:r>
      <w:r w:rsidR="2F10D490" w:rsidRPr="007257E9">
        <w:rPr>
          <w:i w:val="0"/>
          <w:iCs w:val="0"/>
          <w:color w:val="auto"/>
        </w:rPr>
        <w:t>I</w:t>
      </w:r>
      <w:r w:rsidR="00DC77D2" w:rsidRPr="007257E9">
        <w:rPr>
          <w:i w:val="0"/>
          <w:iCs w:val="0"/>
          <w:color w:val="auto"/>
        </w:rPr>
        <w:t>I</w:t>
      </w:r>
      <w:r w:rsidR="2F10D490" w:rsidRPr="007257E9">
        <w:rPr>
          <w:i w:val="0"/>
          <w:iCs w:val="0"/>
          <w:color w:val="auto"/>
        </w:rPr>
        <w:t>I – Minuta de Termo de Contrato</w:t>
      </w:r>
      <w:r w:rsidR="00A95726" w:rsidRPr="007257E9">
        <w:rPr>
          <w:i w:val="0"/>
          <w:iCs w:val="0"/>
          <w:color w:val="auto"/>
        </w:rPr>
        <w:t>;</w:t>
      </w:r>
    </w:p>
    <w:bookmarkEnd w:id="2"/>
    <w:p w14:paraId="3D3E2B0A" w14:textId="77777777" w:rsidR="007257E9" w:rsidRDefault="007257E9" w:rsidP="007257E9">
      <w:pPr>
        <w:tabs>
          <w:tab w:val="left" w:pos="9781"/>
        </w:tabs>
        <w:jc w:val="both"/>
        <w:rPr>
          <w:rFonts w:ascii="Calibri" w:eastAsia="Times New Roman" w:hAnsi="Calibri" w:cs="Calibri"/>
          <w:sz w:val="22"/>
          <w:szCs w:val="22"/>
        </w:rPr>
      </w:pPr>
    </w:p>
    <w:p w14:paraId="7CF2C985" w14:textId="4BC5B396" w:rsidR="007257E9" w:rsidRPr="008B5086" w:rsidRDefault="007257E9" w:rsidP="007257E9">
      <w:pPr>
        <w:tabs>
          <w:tab w:val="left" w:pos="9781"/>
        </w:tabs>
        <w:jc w:val="both"/>
        <w:rPr>
          <w:rFonts w:ascii="Calibri" w:hAnsi="Calibri" w:cs="Calibri"/>
          <w:sz w:val="22"/>
          <w:szCs w:val="22"/>
        </w:rPr>
      </w:pPr>
      <w:r w:rsidRPr="008B5086">
        <w:rPr>
          <w:rFonts w:ascii="Calibri" w:eastAsia="Times New Roman" w:hAnsi="Calibri" w:cs="Calibri"/>
          <w:sz w:val="22"/>
          <w:szCs w:val="22"/>
        </w:rPr>
        <w:t>Amparo do Serra/MG</w:t>
      </w:r>
      <w:r w:rsidRPr="008B5086">
        <w:rPr>
          <w:rFonts w:ascii="Calibri" w:hAnsi="Calibri" w:cs="Calibri"/>
          <w:sz w:val="22"/>
          <w:szCs w:val="22"/>
        </w:rPr>
        <w:t xml:space="preserve">, </w:t>
      </w:r>
      <w:r w:rsidR="00421849">
        <w:rPr>
          <w:rFonts w:ascii="Calibri" w:hAnsi="Calibri" w:cs="Calibri"/>
          <w:sz w:val="22"/>
          <w:szCs w:val="22"/>
        </w:rPr>
        <w:t>0</w:t>
      </w:r>
      <w:r w:rsidR="00C358BF">
        <w:rPr>
          <w:rFonts w:ascii="Calibri" w:hAnsi="Calibri" w:cs="Calibri"/>
          <w:sz w:val="22"/>
          <w:szCs w:val="22"/>
        </w:rPr>
        <w:t xml:space="preserve">6 </w:t>
      </w:r>
      <w:r w:rsidRPr="008B5086">
        <w:rPr>
          <w:rFonts w:ascii="Calibri" w:hAnsi="Calibri" w:cs="Calibri"/>
          <w:sz w:val="22"/>
          <w:szCs w:val="22"/>
        </w:rPr>
        <w:t xml:space="preserve">de </w:t>
      </w:r>
      <w:r w:rsidR="00C358BF">
        <w:rPr>
          <w:rFonts w:ascii="Calibri" w:hAnsi="Calibri" w:cs="Calibri"/>
          <w:sz w:val="22"/>
          <w:szCs w:val="22"/>
        </w:rPr>
        <w:t>outubro</w:t>
      </w:r>
      <w:r w:rsidRPr="008B5086">
        <w:rPr>
          <w:rFonts w:ascii="Calibri" w:hAnsi="Calibri" w:cs="Calibri"/>
          <w:sz w:val="22"/>
          <w:szCs w:val="22"/>
        </w:rPr>
        <w:t xml:space="preserve"> de 202</w:t>
      </w:r>
      <w:r w:rsidR="00421849">
        <w:rPr>
          <w:rFonts w:ascii="Calibri" w:hAnsi="Calibri" w:cs="Calibri"/>
          <w:sz w:val="22"/>
          <w:szCs w:val="22"/>
        </w:rPr>
        <w:t>6</w:t>
      </w:r>
      <w:r w:rsidR="00C358BF">
        <w:rPr>
          <w:rFonts w:ascii="Calibri" w:hAnsi="Calibri" w:cs="Calibri"/>
          <w:sz w:val="22"/>
          <w:szCs w:val="22"/>
        </w:rPr>
        <w:t xml:space="preserve">. </w:t>
      </w:r>
    </w:p>
    <w:p w14:paraId="0929FED6" w14:textId="77777777" w:rsidR="007257E9" w:rsidRPr="008B5086" w:rsidRDefault="007257E9" w:rsidP="007257E9">
      <w:pPr>
        <w:tabs>
          <w:tab w:val="left" w:pos="9781"/>
        </w:tabs>
        <w:jc w:val="both"/>
        <w:rPr>
          <w:rFonts w:ascii="Calibri" w:hAnsi="Calibri" w:cs="Calibri"/>
          <w:sz w:val="22"/>
          <w:szCs w:val="22"/>
        </w:rPr>
      </w:pPr>
    </w:p>
    <w:p w14:paraId="2B22139D" w14:textId="77777777" w:rsidR="007257E9" w:rsidRPr="008B5086" w:rsidRDefault="007257E9" w:rsidP="007257E9">
      <w:pPr>
        <w:tabs>
          <w:tab w:val="left" w:pos="9781"/>
        </w:tabs>
        <w:jc w:val="both"/>
        <w:rPr>
          <w:rFonts w:ascii="Calibri" w:hAnsi="Calibri" w:cs="Calibri"/>
          <w:sz w:val="22"/>
          <w:szCs w:val="22"/>
        </w:rPr>
      </w:pPr>
    </w:p>
    <w:p w14:paraId="55572688" w14:textId="77777777" w:rsidR="007257E9" w:rsidRPr="008B5086" w:rsidRDefault="007257E9" w:rsidP="007257E9">
      <w:pPr>
        <w:tabs>
          <w:tab w:val="left" w:pos="9781"/>
        </w:tabs>
        <w:jc w:val="both"/>
        <w:rPr>
          <w:rFonts w:ascii="Calibri" w:hAnsi="Calibri" w:cs="Calibri"/>
          <w:sz w:val="22"/>
          <w:szCs w:val="22"/>
        </w:rPr>
      </w:pPr>
    </w:p>
    <w:p w14:paraId="0B6E079A" w14:textId="77777777" w:rsidR="007257E9" w:rsidRPr="008B5086" w:rsidRDefault="007257E9" w:rsidP="007257E9">
      <w:pPr>
        <w:tabs>
          <w:tab w:val="left" w:pos="9781"/>
        </w:tabs>
        <w:jc w:val="center"/>
        <w:rPr>
          <w:rFonts w:ascii="Calibri" w:hAnsi="Calibri" w:cs="Calibri"/>
          <w:sz w:val="22"/>
          <w:szCs w:val="22"/>
        </w:rPr>
      </w:pPr>
    </w:p>
    <w:p w14:paraId="17264A68" w14:textId="0C70E800" w:rsidR="007257E9" w:rsidRPr="008B5086" w:rsidRDefault="00AC48A0" w:rsidP="007257E9">
      <w:pPr>
        <w:tabs>
          <w:tab w:val="left" w:pos="9781"/>
        </w:tabs>
        <w:jc w:val="center"/>
        <w:rPr>
          <w:rFonts w:ascii="Calibri" w:hAnsi="Calibri" w:cs="Calibri"/>
          <w:b/>
          <w:bCs/>
          <w:sz w:val="22"/>
          <w:szCs w:val="22"/>
        </w:rPr>
      </w:pPr>
      <w:r>
        <w:rPr>
          <w:rFonts w:ascii="Calibri" w:hAnsi="Calibri" w:cs="Calibri"/>
          <w:b/>
          <w:bCs/>
          <w:sz w:val="22"/>
          <w:szCs w:val="22"/>
        </w:rPr>
        <w:t>Emerson Barros de Souza</w:t>
      </w:r>
    </w:p>
    <w:p w14:paraId="330138BF" w14:textId="77777777" w:rsidR="007257E9" w:rsidRPr="008B5086" w:rsidRDefault="007257E9" w:rsidP="007257E9">
      <w:pPr>
        <w:tabs>
          <w:tab w:val="left" w:pos="9781"/>
        </w:tabs>
        <w:jc w:val="center"/>
        <w:rPr>
          <w:rFonts w:ascii="Calibri" w:hAnsi="Calibri" w:cs="Calibri"/>
          <w:b/>
          <w:bCs/>
          <w:sz w:val="22"/>
          <w:szCs w:val="22"/>
        </w:rPr>
      </w:pPr>
      <w:r w:rsidRPr="008B5086">
        <w:rPr>
          <w:rFonts w:ascii="Calibri" w:hAnsi="Calibri" w:cs="Calibri"/>
          <w:b/>
          <w:bCs/>
          <w:sz w:val="22"/>
          <w:szCs w:val="22"/>
        </w:rPr>
        <w:t>Presidente da Câmara</w:t>
      </w:r>
    </w:p>
    <w:p w14:paraId="05ACA5B5" w14:textId="4D602831" w:rsidR="00533679" w:rsidRPr="00203E24" w:rsidRDefault="00533679" w:rsidP="007257E9">
      <w:pPr>
        <w:pStyle w:val="Nvel2-Opcional"/>
        <w:numPr>
          <w:ilvl w:val="0"/>
          <w:numId w:val="0"/>
        </w:numPr>
        <w:spacing w:before="360" w:after="360"/>
        <w:ind w:right="-2"/>
        <w:rPr>
          <w:rFonts w:ascii="Calibri" w:hAnsi="Calibri" w:cs="Calibri"/>
          <w:sz w:val="22"/>
          <w:szCs w:val="22"/>
        </w:rPr>
      </w:pPr>
    </w:p>
    <w:sectPr w:rsidR="00533679" w:rsidRPr="00203E24" w:rsidSect="00203E24">
      <w:headerReference w:type="default" r:id="rId36"/>
      <w:footerReference w:type="default" r:id="rId37"/>
      <w:headerReference w:type="first" r:id="rId38"/>
      <w:footerReference w:type="first" r:id="rId39"/>
      <w:pgSz w:w="11906" w:h="16838" w:code="9"/>
      <w:pgMar w:top="2552"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8EB83" w14:textId="77777777" w:rsidR="0043611A" w:rsidRDefault="0043611A">
      <w:r>
        <w:separator/>
      </w:r>
    </w:p>
  </w:endnote>
  <w:endnote w:type="continuationSeparator" w:id="0">
    <w:p w14:paraId="71997329" w14:textId="77777777" w:rsidR="0043611A" w:rsidRDefault="0043611A">
      <w:r>
        <w:continuationSeparator/>
      </w:r>
    </w:p>
  </w:endnote>
  <w:endnote w:type="continuationNotice" w:id="1">
    <w:p w14:paraId="0C592149" w14:textId="77777777" w:rsidR="0043611A" w:rsidRDefault="004361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0A985565" w:rsidR="007B746A" w:rsidRPr="007B5385" w:rsidRDefault="007B746A"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bookmarkStart w:id="10" w:name="_Hlk135299703" w:displacedByCustomXml="next"/>
      <w:sdt>
        <w:sdtPr>
          <w:rPr>
            <w:rFonts w:ascii="Calibri" w:eastAsia="Calibri" w:hAnsi="Calibri" w:cs="Times New Roman"/>
            <w:sz w:val="22"/>
            <w:szCs w:val="22"/>
            <w:lang w:eastAsia="en-US"/>
          </w:rPr>
          <w:id w:val="-719120204"/>
          <w:docPartObj>
            <w:docPartGallery w:val="Page Numbers (Bottom of Page)"/>
            <w:docPartUnique/>
          </w:docPartObj>
        </w:sdtPr>
        <w:sdtContent>
          <w:sdt>
            <w:sdtPr>
              <w:rPr>
                <w:rFonts w:ascii="Calibri" w:eastAsia="Calibri" w:hAnsi="Calibri" w:cs="Times New Roman"/>
                <w:sz w:val="22"/>
                <w:szCs w:val="22"/>
                <w:lang w:eastAsia="en-US"/>
              </w:rPr>
              <w:id w:val="-1769616900"/>
              <w:docPartObj>
                <w:docPartGallery w:val="Page Numbers (Top of Page)"/>
                <w:docPartUnique/>
              </w:docPartObj>
            </w:sdtPr>
            <w:sdtContent>
              <w:p w14:paraId="491640E1" w14:textId="77777777" w:rsidR="007B746A" w:rsidRPr="00B55A90" w:rsidRDefault="007B746A" w:rsidP="00B55A90">
                <w:pPr>
                  <w:tabs>
                    <w:tab w:val="center" w:pos="4252"/>
                    <w:tab w:val="right" w:pos="8504"/>
                  </w:tabs>
                  <w:jc w:val="right"/>
                  <w:rPr>
                    <w:rFonts w:ascii="Calibri" w:eastAsia="Calibri" w:hAnsi="Calibri" w:cs="Times New Roman"/>
                    <w:sz w:val="22"/>
                    <w:szCs w:val="22"/>
                    <w:lang w:eastAsia="en-US"/>
                  </w:rPr>
                </w:pPr>
              </w:p>
              <w:p w14:paraId="7E6308F2" w14:textId="5BFF0C97" w:rsidR="007B746A" w:rsidRPr="00B55A90" w:rsidRDefault="007B746A" w:rsidP="00B55A90">
                <w:pPr>
                  <w:tabs>
                    <w:tab w:val="center" w:pos="4252"/>
                    <w:tab w:val="right" w:pos="8504"/>
                  </w:tabs>
                  <w:jc w:val="right"/>
                  <w:rPr>
                    <w:rFonts w:ascii="Calibri" w:eastAsia="Calibri" w:hAnsi="Calibri" w:cs="Times New Roman"/>
                    <w:sz w:val="22"/>
                    <w:szCs w:val="22"/>
                    <w:lang w:eastAsia="en-US"/>
                  </w:rPr>
                </w:pPr>
                <w:r w:rsidRPr="00B55A90">
                  <w:rPr>
                    <w:rFonts w:ascii="Calibri" w:eastAsia="Calibri" w:hAnsi="Calibri" w:cs="Times New Roman"/>
                    <w:noProof/>
                    <w:sz w:val="22"/>
                    <w:szCs w:val="22"/>
                  </w:rPr>
                  <w:drawing>
                    <wp:anchor distT="0" distB="0" distL="114300" distR="114300" simplePos="0" relativeHeight="251663360" behindDoc="0" locked="0" layoutInCell="1" allowOverlap="1" wp14:anchorId="46FB526C" wp14:editId="3295E1C3">
                      <wp:simplePos x="0" y="0"/>
                      <wp:positionH relativeFrom="column">
                        <wp:posOffset>-1270</wp:posOffset>
                      </wp:positionH>
                      <wp:positionV relativeFrom="paragraph">
                        <wp:posOffset>35560</wp:posOffset>
                      </wp:positionV>
                      <wp:extent cx="5939790" cy="508000"/>
                      <wp:effectExtent l="0" t="0" r="3810" b="6350"/>
                      <wp:wrapSquare wrapText="bothSides"/>
                      <wp:docPr id="20847787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508000"/>
                              </a:xfrm>
                              <a:prstGeom prst="rect">
                                <a:avLst/>
                              </a:prstGeom>
                              <a:noFill/>
                              <a:ln>
                                <a:noFill/>
                              </a:ln>
                            </pic:spPr>
                          </pic:pic>
                        </a:graphicData>
                      </a:graphic>
                    </wp:anchor>
                  </w:drawing>
                </w:r>
                <w:r w:rsidRPr="00B55A90">
                  <w:rPr>
                    <w:rFonts w:ascii="Calibri" w:eastAsia="Calibri" w:hAnsi="Calibri" w:cs="Times New Roman"/>
                    <w:sz w:val="22"/>
                    <w:szCs w:val="22"/>
                    <w:lang w:eastAsia="en-US"/>
                  </w:rPr>
                  <w:t xml:space="preserve">Página </w:t>
                </w:r>
                <w:r w:rsidRPr="00B55A90">
                  <w:rPr>
                    <w:rFonts w:ascii="Calibri" w:eastAsia="Calibri" w:hAnsi="Calibri" w:cs="Times New Roman"/>
                    <w:b/>
                    <w:bCs/>
                    <w:lang w:eastAsia="en-US"/>
                  </w:rPr>
                  <w:fldChar w:fldCharType="begin"/>
                </w:r>
                <w:r w:rsidRPr="00B55A90">
                  <w:rPr>
                    <w:rFonts w:ascii="Calibri" w:eastAsia="Calibri" w:hAnsi="Calibri" w:cs="Times New Roman"/>
                    <w:b/>
                    <w:bCs/>
                    <w:sz w:val="22"/>
                    <w:szCs w:val="22"/>
                    <w:lang w:eastAsia="en-US"/>
                  </w:rPr>
                  <w:instrText>PAGE</w:instrText>
                </w:r>
                <w:r w:rsidRPr="00B55A90">
                  <w:rPr>
                    <w:rFonts w:ascii="Calibri" w:eastAsia="Calibri" w:hAnsi="Calibri" w:cs="Times New Roman"/>
                    <w:b/>
                    <w:bCs/>
                    <w:lang w:eastAsia="en-US"/>
                  </w:rPr>
                  <w:fldChar w:fldCharType="separate"/>
                </w:r>
                <w:r w:rsidR="000C2880">
                  <w:rPr>
                    <w:rFonts w:ascii="Calibri" w:eastAsia="Calibri" w:hAnsi="Calibri" w:cs="Times New Roman"/>
                    <w:b/>
                    <w:bCs/>
                    <w:noProof/>
                    <w:sz w:val="22"/>
                    <w:szCs w:val="22"/>
                    <w:lang w:eastAsia="en-US"/>
                  </w:rPr>
                  <w:t>20</w:t>
                </w:r>
                <w:r w:rsidRPr="00B55A90">
                  <w:rPr>
                    <w:rFonts w:ascii="Calibri" w:eastAsia="Calibri" w:hAnsi="Calibri" w:cs="Times New Roman"/>
                    <w:b/>
                    <w:bCs/>
                    <w:lang w:eastAsia="en-US"/>
                  </w:rPr>
                  <w:fldChar w:fldCharType="end"/>
                </w:r>
                <w:r w:rsidRPr="00B55A90">
                  <w:rPr>
                    <w:rFonts w:ascii="Calibri" w:eastAsia="Calibri" w:hAnsi="Calibri" w:cs="Times New Roman"/>
                    <w:sz w:val="22"/>
                    <w:szCs w:val="22"/>
                    <w:lang w:eastAsia="en-US"/>
                  </w:rPr>
                  <w:t xml:space="preserve"> de </w:t>
                </w:r>
                <w:r w:rsidRPr="00B55A90">
                  <w:rPr>
                    <w:rFonts w:ascii="Calibri" w:eastAsia="Calibri" w:hAnsi="Calibri" w:cs="Times New Roman"/>
                    <w:b/>
                    <w:bCs/>
                    <w:lang w:eastAsia="en-US"/>
                  </w:rPr>
                  <w:fldChar w:fldCharType="begin"/>
                </w:r>
                <w:r w:rsidRPr="00B55A90">
                  <w:rPr>
                    <w:rFonts w:ascii="Calibri" w:eastAsia="Calibri" w:hAnsi="Calibri" w:cs="Times New Roman"/>
                    <w:b/>
                    <w:bCs/>
                    <w:sz w:val="22"/>
                    <w:szCs w:val="22"/>
                    <w:lang w:eastAsia="en-US"/>
                  </w:rPr>
                  <w:instrText>NUMPAGES</w:instrText>
                </w:r>
                <w:r w:rsidRPr="00B55A90">
                  <w:rPr>
                    <w:rFonts w:ascii="Calibri" w:eastAsia="Calibri" w:hAnsi="Calibri" w:cs="Times New Roman"/>
                    <w:b/>
                    <w:bCs/>
                    <w:lang w:eastAsia="en-US"/>
                  </w:rPr>
                  <w:fldChar w:fldCharType="separate"/>
                </w:r>
                <w:r w:rsidR="000C2880">
                  <w:rPr>
                    <w:rFonts w:ascii="Calibri" w:eastAsia="Calibri" w:hAnsi="Calibri" w:cs="Times New Roman"/>
                    <w:b/>
                    <w:bCs/>
                    <w:noProof/>
                    <w:sz w:val="22"/>
                    <w:szCs w:val="22"/>
                    <w:lang w:eastAsia="en-US"/>
                  </w:rPr>
                  <w:t>25</w:t>
                </w:r>
                <w:r w:rsidRPr="00B55A90">
                  <w:rPr>
                    <w:rFonts w:ascii="Calibri" w:eastAsia="Calibri" w:hAnsi="Calibri" w:cs="Times New Roman"/>
                    <w:b/>
                    <w:bCs/>
                    <w:lang w:eastAsia="en-US"/>
                  </w:rPr>
                  <w:fldChar w:fldCharType="end"/>
                </w:r>
              </w:p>
            </w:sdtContent>
          </w:sdt>
        </w:sdtContent>
      </w:sdt>
    </w:sdtContent>
  </w:sdt>
  <w:bookmarkEnd w:id="10"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eastAsia="Calibri" w:hAnsi="Calibri" w:cs="Times New Roman"/>
        <w:sz w:val="22"/>
        <w:szCs w:val="22"/>
        <w:lang w:eastAsia="en-US"/>
      </w:rPr>
      <w:id w:val="-1948836061"/>
      <w:docPartObj>
        <w:docPartGallery w:val="Page Numbers (Bottom of Page)"/>
        <w:docPartUnique/>
      </w:docPartObj>
    </w:sdtPr>
    <w:sdtContent>
      <w:sdt>
        <w:sdtPr>
          <w:rPr>
            <w:rFonts w:ascii="Calibri" w:eastAsia="Calibri" w:hAnsi="Calibri" w:cs="Times New Roman"/>
            <w:sz w:val="22"/>
            <w:szCs w:val="22"/>
            <w:lang w:eastAsia="en-US"/>
          </w:rPr>
          <w:id w:val="-889030383"/>
          <w:docPartObj>
            <w:docPartGallery w:val="Page Numbers (Top of Page)"/>
            <w:docPartUnique/>
          </w:docPartObj>
        </w:sdtPr>
        <w:sdtContent>
          <w:p w14:paraId="6D63CA15" w14:textId="77777777" w:rsidR="007B746A" w:rsidRPr="00D223A5" w:rsidRDefault="007B746A" w:rsidP="00D223A5">
            <w:pPr>
              <w:tabs>
                <w:tab w:val="center" w:pos="4252"/>
                <w:tab w:val="right" w:pos="8504"/>
              </w:tabs>
              <w:jc w:val="right"/>
              <w:rPr>
                <w:rFonts w:ascii="Calibri" w:eastAsia="Calibri" w:hAnsi="Calibri" w:cs="Times New Roman"/>
                <w:sz w:val="22"/>
                <w:szCs w:val="22"/>
                <w:lang w:eastAsia="en-US"/>
              </w:rPr>
            </w:pPr>
          </w:p>
          <w:p w14:paraId="284C70D4" w14:textId="77777777" w:rsidR="007B746A" w:rsidRPr="00D223A5" w:rsidRDefault="007B746A" w:rsidP="00D223A5">
            <w:pPr>
              <w:tabs>
                <w:tab w:val="center" w:pos="4252"/>
                <w:tab w:val="right" w:pos="8504"/>
              </w:tabs>
              <w:jc w:val="right"/>
              <w:rPr>
                <w:rFonts w:ascii="Calibri" w:eastAsia="Calibri" w:hAnsi="Calibri" w:cs="Times New Roman"/>
                <w:sz w:val="22"/>
                <w:szCs w:val="22"/>
                <w:lang w:eastAsia="en-US"/>
              </w:rPr>
            </w:pPr>
            <w:r w:rsidRPr="00D223A5">
              <w:rPr>
                <w:rFonts w:ascii="Calibri" w:eastAsia="Calibri" w:hAnsi="Calibri" w:cs="Times New Roman"/>
                <w:noProof/>
                <w:sz w:val="22"/>
                <w:szCs w:val="22"/>
              </w:rPr>
              <w:drawing>
                <wp:anchor distT="0" distB="0" distL="114300" distR="114300" simplePos="0" relativeHeight="251665408" behindDoc="0" locked="0" layoutInCell="1" allowOverlap="1" wp14:anchorId="3CAD77AE" wp14:editId="65D51C82">
                  <wp:simplePos x="0" y="0"/>
                  <wp:positionH relativeFrom="column">
                    <wp:posOffset>-1270</wp:posOffset>
                  </wp:positionH>
                  <wp:positionV relativeFrom="paragraph">
                    <wp:posOffset>35560</wp:posOffset>
                  </wp:positionV>
                  <wp:extent cx="5939790" cy="508000"/>
                  <wp:effectExtent l="0" t="0" r="3810" b="6350"/>
                  <wp:wrapSquare wrapText="bothSides"/>
                  <wp:docPr id="60836072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508000"/>
                          </a:xfrm>
                          <a:prstGeom prst="rect">
                            <a:avLst/>
                          </a:prstGeom>
                          <a:noFill/>
                          <a:ln>
                            <a:noFill/>
                          </a:ln>
                        </pic:spPr>
                      </pic:pic>
                    </a:graphicData>
                  </a:graphic>
                </wp:anchor>
              </w:drawing>
            </w:r>
            <w:r w:rsidRPr="00D223A5">
              <w:rPr>
                <w:rFonts w:ascii="Calibri" w:eastAsia="Calibri" w:hAnsi="Calibri" w:cs="Times New Roman"/>
                <w:sz w:val="22"/>
                <w:szCs w:val="22"/>
                <w:lang w:eastAsia="en-US"/>
              </w:rPr>
              <w:t xml:space="preserve">Página </w:t>
            </w:r>
            <w:r w:rsidRPr="00D223A5">
              <w:rPr>
                <w:rFonts w:ascii="Calibri" w:eastAsia="Calibri" w:hAnsi="Calibri" w:cs="Times New Roman"/>
                <w:b/>
                <w:bCs/>
                <w:lang w:eastAsia="en-US"/>
              </w:rPr>
              <w:fldChar w:fldCharType="begin"/>
            </w:r>
            <w:r w:rsidRPr="00D223A5">
              <w:rPr>
                <w:rFonts w:ascii="Calibri" w:eastAsia="Calibri" w:hAnsi="Calibri" w:cs="Times New Roman"/>
                <w:b/>
                <w:bCs/>
                <w:sz w:val="22"/>
                <w:szCs w:val="22"/>
                <w:lang w:eastAsia="en-US"/>
              </w:rPr>
              <w:instrText>PAGE</w:instrText>
            </w:r>
            <w:r w:rsidRPr="00D223A5">
              <w:rPr>
                <w:rFonts w:ascii="Calibri" w:eastAsia="Calibri" w:hAnsi="Calibri" w:cs="Times New Roman"/>
                <w:b/>
                <w:bCs/>
                <w:lang w:eastAsia="en-US"/>
              </w:rPr>
              <w:fldChar w:fldCharType="separate"/>
            </w:r>
            <w:r w:rsidRPr="00D223A5">
              <w:rPr>
                <w:rFonts w:ascii="Calibri" w:eastAsia="Calibri" w:hAnsi="Calibri" w:cs="Times New Roman"/>
                <w:b/>
                <w:bCs/>
                <w:lang w:eastAsia="en-US"/>
              </w:rPr>
              <w:t>3</w:t>
            </w:r>
            <w:r w:rsidRPr="00D223A5">
              <w:rPr>
                <w:rFonts w:ascii="Calibri" w:eastAsia="Calibri" w:hAnsi="Calibri" w:cs="Times New Roman"/>
                <w:b/>
                <w:bCs/>
                <w:lang w:eastAsia="en-US"/>
              </w:rPr>
              <w:fldChar w:fldCharType="end"/>
            </w:r>
            <w:r w:rsidRPr="00D223A5">
              <w:rPr>
                <w:rFonts w:ascii="Calibri" w:eastAsia="Calibri" w:hAnsi="Calibri" w:cs="Times New Roman"/>
                <w:sz w:val="22"/>
                <w:szCs w:val="22"/>
                <w:lang w:eastAsia="en-US"/>
              </w:rPr>
              <w:t xml:space="preserve"> de </w:t>
            </w:r>
            <w:r w:rsidRPr="00D223A5">
              <w:rPr>
                <w:rFonts w:ascii="Calibri" w:eastAsia="Calibri" w:hAnsi="Calibri" w:cs="Times New Roman"/>
                <w:b/>
                <w:bCs/>
                <w:lang w:eastAsia="en-US"/>
              </w:rPr>
              <w:fldChar w:fldCharType="begin"/>
            </w:r>
            <w:r w:rsidRPr="00D223A5">
              <w:rPr>
                <w:rFonts w:ascii="Calibri" w:eastAsia="Calibri" w:hAnsi="Calibri" w:cs="Times New Roman"/>
                <w:b/>
                <w:bCs/>
                <w:sz w:val="22"/>
                <w:szCs w:val="22"/>
                <w:lang w:eastAsia="en-US"/>
              </w:rPr>
              <w:instrText>NUMPAGES</w:instrText>
            </w:r>
            <w:r w:rsidRPr="00D223A5">
              <w:rPr>
                <w:rFonts w:ascii="Calibri" w:eastAsia="Calibri" w:hAnsi="Calibri" w:cs="Times New Roman"/>
                <w:b/>
                <w:bCs/>
                <w:lang w:eastAsia="en-US"/>
              </w:rPr>
              <w:fldChar w:fldCharType="separate"/>
            </w:r>
            <w:r>
              <w:rPr>
                <w:rFonts w:ascii="Calibri" w:eastAsia="Calibri" w:hAnsi="Calibri" w:cs="Times New Roman"/>
                <w:b/>
                <w:bCs/>
                <w:noProof/>
                <w:sz w:val="22"/>
                <w:szCs w:val="22"/>
                <w:lang w:eastAsia="en-US"/>
              </w:rPr>
              <w:t>1</w:t>
            </w:r>
            <w:r w:rsidRPr="00D223A5">
              <w:rPr>
                <w:rFonts w:ascii="Calibri" w:eastAsia="Calibri" w:hAnsi="Calibri" w:cs="Times New Roman"/>
                <w:b/>
                <w:bCs/>
                <w:lang w:eastAsia="en-U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0D272" w14:textId="77777777" w:rsidR="0043611A" w:rsidRDefault="0043611A">
      <w:r>
        <w:separator/>
      </w:r>
    </w:p>
  </w:footnote>
  <w:footnote w:type="continuationSeparator" w:id="0">
    <w:p w14:paraId="502000FA" w14:textId="77777777" w:rsidR="0043611A" w:rsidRDefault="0043611A">
      <w:r>
        <w:continuationSeparator/>
      </w:r>
    </w:p>
  </w:footnote>
  <w:footnote w:type="continuationNotice" w:id="1">
    <w:p w14:paraId="013BA93B" w14:textId="77777777" w:rsidR="0043611A" w:rsidRDefault="004361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30078" w14:textId="77777777" w:rsidR="007B746A" w:rsidRPr="00D522F1" w:rsidRDefault="007B746A" w:rsidP="00B55A90">
    <w:pPr>
      <w:pStyle w:val="Cabealho"/>
      <w:tabs>
        <w:tab w:val="clear" w:pos="4252"/>
        <w:tab w:val="clear" w:pos="8504"/>
        <w:tab w:val="right" w:pos="9354"/>
      </w:tabs>
      <w:jc w:val="center"/>
    </w:pPr>
    <w:r>
      <w:rPr>
        <w:noProof/>
      </w:rPr>
      <w:drawing>
        <wp:anchor distT="0" distB="0" distL="114300" distR="114300" simplePos="0" relativeHeight="251660288" behindDoc="0" locked="0" layoutInCell="1" allowOverlap="1" wp14:anchorId="50D5DF2C" wp14:editId="37DF842F">
          <wp:simplePos x="0" y="0"/>
          <wp:positionH relativeFrom="column">
            <wp:posOffset>4821555</wp:posOffset>
          </wp:positionH>
          <wp:positionV relativeFrom="paragraph">
            <wp:posOffset>-106680</wp:posOffset>
          </wp:positionV>
          <wp:extent cx="955040" cy="967105"/>
          <wp:effectExtent l="0" t="0" r="0" b="4445"/>
          <wp:wrapSquare wrapText="bothSides"/>
          <wp:docPr id="21101617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040" cy="96710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4DED9D1" wp14:editId="4456D921">
          <wp:simplePos x="0" y="0"/>
          <wp:positionH relativeFrom="column">
            <wp:posOffset>1423670</wp:posOffset>
          </wp:positionH>
          <wp:positionV relativeFrom="paragraph">
            <wp:posOffset>0</wp:posOffset>
          </wp:positionV>
          <wp:extent cx="2865120" cy="860425"/>
          <wp:effectExtent l="0" t="0" r="0" b="0"/>
          <wp:wrapSquare wrapText="bothSides"/>
          <wp:docPr id="92742285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65120" cy="860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A58E01" w14:textId="77777777" w:rsidR="007B746A" w:rsidRDefault="007B746A" w:rsidP="00AC5259">
    <w:pPr>
      <w:pStyle w:val="Cabealho"/>
      <w:jc w:val="right"/>
    </w:pPr>
  </w:p>
  <w:p w14:paraId="36411352" w14:textId="77777777" w:rsidR="007B746A" w:rsidRDefault="007B746A"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A32CD" w14:textId="77777777" w:rsidR="007B746A" w:rsidRPr="00D522F1" w:rsidRDefault="007B746A" w:rsidP="00B57B1E">
    <w:pPr>
      <w:pStyle w:val="Cabealho"/>
      <w:tabs>
        <w:tab w:val="clear" w:pos="4252"/>
        <w:tab w:val="clear" w:pos="8504"/>
        <w:tab w:val="right" w:pos="9354"/>
      </w:tabs>
      <w:jc w:val="center"/>
    </w:pPr>
    <w:r>
      <w:rPr>
        <w:noProof/>
      </w:rPr>
      <w:drawing>
        <wp:anchor distT="0" distB="0" distL="114300" distR="114300" simplePos="0" relativeHeight="251667456" behindDoc="0" locked="0" layoutInCell="1" allowOverlap="1" wp14:anchorId="6E891FFA" wp14:editId="1D9CB022">
          <wp:simplePos x="0" y="0"/>
          <wp:positionH relativeFrom="column">
            <wp:posOffset>4821555</wp:posOffset>
          </wp:positionH>
          <wp:positionV relativeFrom="paragraph">
            <wp:posOffset>-106680</wp:posOffset>
          </wp:positionV>
          <wp:extent cx="955040" cy="967105"/>
          <wp:effectExtent l="0" t="0" r="0" b="4445"/>
          <wp:wrapSquare wrapText="bothSides"/>
          <wp:docPr id="9340733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040" cy="96710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1F1DDB00" wp14:editId="57674FE3">
          <wp:simplePos x="0" y="0"/>
          <wp:positionH relativeFrom="column">
            <wp:posOffset>1423670</wp:posOffset>
          </wp:positionH>
          <wp:positionV relativeFrom="paragraph">
            <wp:posOffset>0</wp:posOffset>
          </wp:positionV>
          <wp:extent cx="2865120" cy="860425"/>
          <wp:effectExtent l="0" t="0" r="0" b="0"/>
          <wp:wrapSquare wrapText="bothSides"/>
          <wp:docPr id="1958978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65120" cy="860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5B8EFB" w14:textId="77777777" w:rsidR="007B746A" w:rsidRDefault="007B746A" w:rsidP="00B57B1E">
    <w:pPr>
      <w:pStyle w:val="Cabealho"/>
    </w:pPr>
  </w:p>
  <w:p w14:paraId="614C8EA0" w14:textId="011BFEB9" w:rsidR="007B746A" w:rsidRDefault="007B74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123D3E"/>
    <w:multiLevelType w:val="multilevel"/>
    <w:tmpl w:val="59600B28"/>
    <w:lvl w:ilvl="0">
      <w:start w:val="3"/>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315C72"/>
    <w:multiLevelType w:val="multilevel"/>
    <w:tmpl w:val="B7B2A2FA"/>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5DD13E7"/>
    <w:multiLevelType w:val="multilevel"/>
    <w:tmpl w:val="7A5A3B5C"/>
    <w:lvl w:ilvl="0">
      <w:start w:val="8"/>
      <w:numFmt w:val="decimal"/>
      <w:lvlText w:val="%1."/>
      <w:lvlJc w:val="left"/>
      <w:pPr>
        <w:ind w:left="930" w:hanging="930"/>
      </w:pPr>
      <w:rPr>
        <w:rFonts w:hint="default"/>
      </w:rPr>
    </w:lvl>
    <w:lvl w:ilvl="1">
      <w:start w:val="1"/>
      <w:numFmt w:val="decimal"/>
      <w:lvlText w:val="%1.%2."/>
      <w:lvlJc w:val="left"/>
      <w:pPr>
        <w:ind w:left="930" w:hanging="930"/>
      </w:pPr>
      <w:rPr>
        <w:rFonts w:hint="default"/>
      </w:rPr>
    </w:lvl>
    <w:lvl w:ilvl="2">
      <w:start w:val="1"/>
      <w:numFmt w:val="decimal"/>
      <w:lvlText w:val="%1.%2.%3."/>
      <w:lvlJc w:val="left"/>
      <w:pPr>
        <w:ind w:left="930" w:hanging="930"/>
      </w:pPr>
      <w:rPr>
        <w:rFonts w:hint="default"/>
      </w:rPr>
    </w:lvl>
    <w:lvl w:ilvl="3">
      <w:start w:val="10"/>
      <w:numFmt w:val="decimal"/>
      <w:lvlText w:val="%1.%2.%3.%4."/>
      <w:lvlJc w:val="left"/>
      <w:pPr>
        <w:ind w:left="930" w:hanging="93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1316EC"/>
    <w:multiLevelType w:val="multilevel"/>
    <w:tmpl w:val="3B50B7C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527643"/>
    <w:multiLevelType w:val="multilevel"/>
    <w:tmpl w:val="6CA0BF3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254F4C"/>
    <w:multiLevelType w:val="multilevel"/>
    <w:tmpl w:val="AE1E55C0"/>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C100D"/>
    <w:multiLevelType w:val="multilevel"/>
    <w:tmpl w:val="F258CFBC"/>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2"/>
        <w:szCs w:val="22"/>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5C55D5"/>
    <w:multiLevelType w:val="multilevel"/>
    <w:tmpl w:val="4B58F0A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2D0308"/>
    <w:multiLevelType w:val="multilevel"/>
    <w:tmpl w:val="D49E2F3A"/>
    <w:lvl w:ilvl="0">
      <w:start w:val="9"/>
      <w:numFmt w:val="decimal"/>
      <w:lvlText w:val="%1"/>
      <w:lvlJc w:val="left"/>
      <w:pPr>
        <w:ind w:left="570" w:hanging="570"/>
      </w:pPr>
      <w:rPr>
        <w:rFonts w:hint="default"/>
        <w:i w:val="0"/>
      </w:rPr>
    </w:lvl>
    <w:lvl w:ilvl="1">
      <w:start w:val="15"/>
      <w:numFmt w:val="decimal"/>
      <w:lvlText w:val="%1.%2"/>
      <w:lvlJc w:val="left"/>
      <w:pPr>
        <w:ind w:left="570" w:hanging="57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272A3CE9"/>
    <w:multiLevelType w:val="multilevel"/>
    <w:tmpl w:val="F3F23364"/>
    <w:lvl w:ilvl="0">
      <w:start w:val="3"/>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BD37D2"/>
    <w:multiLevelType w:val="multilevel"/>
    <w:tmpl w:val="674C5BD0"/>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E41EB8"/>
    <w:multiLevelType w:val="hybridMultilevel"/>
    <w:tmpl w:val="7D7C5D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A2479B"/>
    <w:multiLevelType w:val="multilevel"/>
    <w:tmpl w:val="EBFA5A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5B13E1"/>
    <w:multiLevelType w:val="multilevel"/>
    <w:tmpl w:val="B83ED154"/>
    <w:lvl w:ilvl="0">
      <w:start w:val="3"/>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6175614"/>
    <w:multiLevelType w:val="multilevel"/>
    <w:tmpl w:val="FE2CA74A"/>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6354147"/>
    <w:multiLevelType w:val="multilevel"/>
    <w:tmpl w:val="BFA6B4E4"/>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00422C0"/>
    <w:multiLevelType w:val="hybridMultilevel"/>
    <w:tmpl w:val="71C03A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5697D29"/>
    <w:multiLevelType w:val="multilevel"/>
    <w:tmpl w:val="A142EC20"/>
    <w:lvl w:ilvl="0">
      <w:start w:val="9"/>
      <w:numFmt w:val="decimal"/>
      <w:lvlText w:val="%1."/>
      <w:lvlJc w:val="left"/>
      <w:pPr>
        <w:ind w:left="435" w:hanging="435"/>
      </w:pPr>
      <w:rPr>
        <w:rFonts w:hint="default"/>
      </w:rPr>
    </w:lvl>
    <w:lvl w:ilvl="1">
      <w:start w:val="2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3302928">
    <w:abstractNumId w:val="10"/>
  </w:num>
  <w:num w:numId="2" w16cid:durableId="1689790907">
    <w:abstractNumId w:val="0"/>
  </w:num>
  <w:num w:numId="3" w16cid:durableId="1599411805">
    <w:abstractNumId w:val="30"/>
  </w:num>
  <w:num w:numId="4" w16cid:durableId="719863053">
    <w:abstractNumId w:val="32"/>
  </w:num>
  <w:num w:numId="5" w16cid:durableId="114104618">
    <w:abstractNumId w:val="21"/>
  </w:num>
  <w:num w:numId="6" w16cid:durableId="662439303">
    <w:abstractNumId w:val="17"/>
  </w:num>
  <w:num w:numId="7" w16cid:durableId="1192838072">
    <w:abstractNumId w:val="24"/>
  </w:num>
  <w:num w:numId="8" w16cid:durableId="757361010">
    <w:abstractNumId w:val="27"/>
  </w:num>
  <w:num w:numId="9" w16cid:durableId="1420709651">
    <w:abstractNumId w:val="10"/>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1339698140">
    <w:abstractNumId w:val="3"/>
  </w:num>
  <w:num w:numId="11" w16cid:durableId="708338089">
    <w:abstractNumId w:val="10"/>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969556876">
    <w:abstractNumId w:val="10"/>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657659029">
    <w:abstractNumId w:val="20"/>
  </w:num>
  <w:num w:numId="14" w16cid:durableId="806094952">
    <w:abstractNumId w:val="10"/>
    <w:lvlOverride w:ilvl="0">
      <w:startOverride w:val="9"/>
    </w:lvlOverride>
    <w:lvlOverride w:ilvl="1">
      <w:startOverride w:val="2"/>
    </w:lvlOverride>
    <w:lvlOverride w:ilvl="2"/>
  </w:num>
  <w:num w:numId="15" w16cid:durableId="1663391046">
    <w:abstractNumId w:val="1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6234632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2044739">
    <w:abstractNumId w:val="10"/>
    <w:lvlOverride w:ilvl="0">
      <w:startOverride w:val="20"/>
    </w:lvlOverride>
  </w:num>
  <w:num w:numId="18" w16cid:durableId="1550648203">
    <w:abstractNumId w:val="12"/>
  </w:num>
  <w:num w:numId="19" w16cid:durableId="1608734345">
    <w:abstractNumId w:val="9"/>
  </w:num>
  <w:num w:numId="20" w16cid:durableId="519660040">
    <w:abstractNumId w:val="10"/>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3%1.%2."/>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95056682">
    <w:abstractNumId w:val="19"/>
  </w:num>
  <w:num w:numId="22" w16cid:durableId="1275527276">
    <w:abstractNumId w:val="6"/>
  </w:num>
  <w:num w:numId="23" w16cid:durableId="9574911">
    <w:abstractNumId w:val="31"/>
  </w:num>
  <w:num w:numId="24" w16cid:durableId="1813718866">
    <w:abstractNumId w:val="13"/>
  </w:num>
  <w:num w:numId="25" w16cid:durableId="38825951">
    <w:abstractNumId w:val="2"/>
  </w:num>
  <w:num w:numId="26" w16cid:durableId="260450434">
    <w:abstractNumId w:val="26"/>
  </w:num>
  <w:num w:numId="27" w16cid:durableId="242883798">
    <w:abstractNumId w:val="11"/>
  </w:num>
  <w:num w:numId="28" w16cid:durableId="1426614703">
    <w:abstractNumId w:val="16"/>
  </w:num>
  <w:num w:numId="29" w16cid:durableId="449932544">
    <w:abstractNumId w:val="8"/>
  </w:num>
  <w:num w:numId="30" w16cid:durableId="1003900966">
    <w:abstractNumId w:val="7"/>
  </w:num>
  <w:num w:numId="31" w16cid:durableId="507987530">
    <w:abstractNumId w:val="28"/>
  </w:num>
  <w:num w:numId="32" w16cid:durableId="526648140">
    <w:abstractNumId w:val="25"/>
  </w:num>
  <w:num w:numId="33" w16cid:durableId="52968077">
    <w:abstractNumId w:val="23"/>
  </w:num>
  <w:num w:numId="34" w16cid:durableId="869612649">
    <w:abstractNumId w:val="1"/>
  </w:num>
  <w:num w:numId="35" w16cid:durableId="165563251">
    <w:abstractNumId w:val="14"/>
  </w:num>
  <w:num w:numId="36" w16cid:durableId="1808401347">
    <w:abstractNumId w:val="22"/>
  </w:num>
  <w:num w:numId="37" w16cid:durableId="1325088983">
    <w:abstractNumId w:val="4"/>
  </w:num>
  <w:num w:numId="38" w16cid:durableId="611127318">
    <w:abstractNumId w:val="29"/>
  </w:num>
  <w:num w:numId="39" w16cid:durableId="1422212627">
    <w:abstractNumId w:val="5"/>
  </w:num>
  <w:num w:numId="40" w16cid:durableId="1216742237">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183C"/>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880"/>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94B"/>
    <w:rsid w:val="000D2A6B"/>
    <w:rsid w:val="000D2AC3"/>
    <w:rsid w:val="000D2B1C"/>
    <w:rsid w:val="000D340C"/>
    <w:rsid w:val="000D348F"/>
    <w:rsid w:val="000D3590"/>
    <w:rsid w:val="000D3B43"/>
    <w:rsid w:val="000D3F86"/>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27"/>
    <w:rsid w:val="00100990"/>
    <w:rsid w:val="0010099D"/>
    <w:rsid w:val="00100BD1"/>
    <w:rsid w:val="00100D91"/>
    <w:rsid w:val="001011D5"/>
    <w:rsid w:val="001013E4"/>
    <w:rsid w:val="00101E6A"/>
    <w:rsid w:val="00102F0D"/>
    <w:rsid w:val="00102F2B"/>
    <w:rsid w:val="0010312E"/>
    <w:rsid w:val="00103391"/>
    <w:rsid w:val="00103440"/>
    <w:rsid w:val="00103461"/>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1C9"/>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4C5"/>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3E93"/>
    <w:rsid w:val="001441A4"/>
    <w:rsid w:val="001443B4"/>
    <w:rsid w:val="00144AB1"/>
    <w:rsid w:val="00144E73"/>
    <w:rsid w:val="00144F1A"/>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554"/>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23DF"/>
    <w:rsid w:val="0017284B"/>
    <w:rsid w:val="00172A0F"/>
    <w:rsid w:val="0017326E"/>
    <w:rsid w:val="00173FCB"/>
    <w:rsid w:val="00174843"/>
    <w:rsid w:val="00174CAA"/>
    <w:rsid w:val="00174D48"/>
    <w:rsid w:val="00174DB6"/>
    <w:rsid w:val="00174DD3"/>
    <w:rsid w:val="00174F1B"/>
    <w:rsid w:val="00175089"/>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6234"/>
    <w:rsid w:val="001A6B90"/>
    <w:rsid w:val="001A7EEF"/>
    <w:rsid w:val="001A7F1F"/>
    <w:rsid w:val="001B005B"/>
    <w:rsid w:val="001B0D42"/>
    <w:rsid w:val="001B1079"/>
    <w:rsid w:val="001B1976"/>
    <w:rsid w:val="001B2538"/>
    <w:rsid w:val="001B2A3F"/>
    <w:rsid w:val="001B2FAE"/>
    <w:rsid w:val="001B3448"/>
    <w:rsid w:val="001B3617"/>
    <w:rsid w:val="001B3DA3"/>
    <w:rsid w:val="001B4796"/>
    <w:rsid w:val="001B4A0C"/>
    <w:rsid w:val="001B51EF"/>
    <w:rsid w:val="001B53DE"/>
    <w:rsid w:val="001B6423"/>
    <w:rsid w:val="001B7184"/>
    <w:rsid w:val="001B7FE6"/>
    <w:rsid w:val="001C0A57"/>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3E24"/>
    <w:rsid w:val="00204EF9"/>
    <w:rsid w:val="00205034"/>
    <w:rsid w:val="00205197"/>
    <w:rsid w:val="0020593D"/>
    <w:rsid w:val="00205962"/>
    <w:rsid w:val="002059A3"/>
    <w:rsid w:val="002059AC"/>
    <w:rsid w:val="00205B37"/>
    <w:rsid w:val="00205D29"/>
    <w:rsid w:val="00205F6E"/>
    <w:rsid w:val="00206083"/>
    <w:rsid w:val="00206118"/>
    <w:rsid w:val="00206480"/>
    <w:rsid w:val="00207B07"/>
    <w:rsid w:val="00207B98"/>
    <w:rsid w:val="00207E1A"/>
    <w:rsid w:val="00210001"/>
    <w:rsid w:val="00210338"/>
    <w:rsid w:val="0021051B"/>
    <w:rsid w:val="002105DC"/>
    <w:rsid w:val="00210920"/>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2F19"/>
    <w:rsid w:val="002231F7"/>
    <w:rsid w:val="00223218"/>
    <w:rsid w:val="0022333F"/>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E32"/>
    <w:rsid w:val="002333D7"/>
    <w:rsid w:val="00233B8F"/>
    <w:rsid w:val="002345B4"/>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5D5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26B"/>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2DB3"/>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FD8"/>
    <w:rsid w:val="003265B9"/>
    <w:rsid w:val="003265FC"/>
    <w:rsid w:val="0032701E"/>
    <w:rsid w:val="00327232"/>
    <w:rsid w:val="00327DD2"/>
    <w:rsid w:val="00327DE1"/>
    <w:rsid w:val="003304BB"/>
    <w:rsid w:val="00330864"/>
    <w:rsid w:val="00330DE8"/>
    <w:rsid w:val="0033103B"/>
    <w:rsid w:val="003310F0"/>
    <w:rsid w:val="00331182"/>
    <w:rsid w:val="00331780"/>
    <w:rsid w:val="003323B5"/>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3FE2"/>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B11"/>
    <w:rsid w:val="00390D0A"/>
    <w:rsid w:val="00390F03"/>
    <w:rsid w:val="003911FA"/>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6D2"/>
    <w:rsid w:val="003B2ACE"/>
    <w:rsid w:val="003B2B65"/>
    <w:rsid w:val="003B32C1"/>
    <w:rsid w:val="003B3A4B"/>
    <w:rsid w:val="003B3F08"/>
    <w:rsid w:val="003B479C"/>
    <w:rsid w:val="003B47AE"/>
    <w:rsid w:val="003B48C0"/>
    <w:rsid w:val="003B5408"/>
    <w:rsid w:val="003B55DE"/>
    <w:rsid w:val="003B5DF2"/>
    <w:rsid w:val="003B6D56"/>
    <w:rsid w:val="003B6D97"/>
    <w:rsid w:val="003B7226"/>
    <w:rsid w:val="003B74E1"/>
    <w:rsid w:val="003B791E"/>
    <w:rsid w:val="003B7A81"/>
    <w:rsid w:val="003B7E95"/>
    <w:rsid w:val="003B7EA4"/>
    <w:rsid w:val="003C0643"/>
    <w:rsid w:val="003C0AA6"/>
    <w:rsid w:val="003C1379"/>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BF8"/>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752"/>
    <w:rsid w:val="00421849"/>
    <w:rsid w:val="0042190C"/>
    <w:rsid w:val="00421E20"/>
    <w:rsid w:val="00422721"/>
    <w:rsid w:val="00422A76"/>
    <w:rsid w:val="00422A84"/>
    <w:rsid w:val="00423000"/>
    <w:rsid w:val="004230DE"/>
    <w:rsid w:val="00423B4A"/>
    <w:rsid w:val="00423D37"/>
    <w:rsid w:val="00423F44"/>
    <w:rsid w:val="004246E7"/>
    <w:rsid w:val="00424EA3"/>
    <w:rsid w:val="00425359"/>
    <w:rsid w:val="004256CD"/>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784"/>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611A"/>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2331"/>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536F"/>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15C"/>
    <w:rsid w:val="004D7205"/>
    <w:rsid w:val="004D7340"/>
    <w:rsid w:val="004D79E0"/>
    <w:rsid w:val="004D7C1E"/>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1F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F2"/>
    <w:rsid w:val="004F563A"/>
    <w:rsid w:val="004F56C3"/>
    <w:rsid w:val="004F5DF9"/>
    <w:rsid w:val="004F6042"/>
    <w:rsid w:val="004F65CC"/>
    <w:rsid w:val="004F669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3751"/>
    <w:rsid w:val="00523E99"/>
    <w:rsid w:val="0052410E"/>
    <w:rsid w:val="00524710"/>
    <w:rsid w:val="00525315"/>
    <w:rsid w:val="005259D4"/>
    <w:rsid w:val="00525A84"/>
    <w:rsid w:val="00525BE2"/>
    <w:rsid w:val="00525CA7"/>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0AA"/>
    <w:rsid w:val="0054646D"/>
    <w:rsid w:val="00547069"/>
    <w:rsid w:val="005478F0"/>
    <w:rsid w:val="00547A20"/>
    <w:rsid w:val="0055057F"/>
    <w:rsid w:val="00551646"/>
    <w:rsid w:val="00551CE8"/>
    <w:rsid w:val="00551F75"/>
    <w:rsid w:val="005520B4"/>
    <w:rsid w:val="005522B9"/>
    <w:rsid w:val="00552879"/>
    <w:rsid w:val="00552F78"/>
    <w:rsid w:val="00553389"/>
    <w:rsid w:val="005539FC"/>
    <w:rsid w:val="00553D9A"/>
    <w:rsid w:val="0055417C"/>
    <w:rsid w:val="0055451B"/>
    <w:rsid w:val="00554AA4"/>
    <w:rsid w:val="00554D01"/>
    <w:rsid w:val="00554F4E"/>
    <w:rsid w:val="00555496"/>
    <w:rsid w:val="0055549E"/>
    <w:rsid w:val="005555D6"/>
    <w:rsid w:val="005559BF"/>
    <w:rsid w:val="00556AA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78"/>
    <w:rsid w:val="005B48F0"/>
    <w:rsid w:val="005B4D36"/>
    <w:rsid w:val="005B511B"/>
    <w:rsid w:val="005B53A1"/>
    <w:rsid w:val="005B5788"/>
    <w:rsid w:val="005B58F0"/>
    <w:rsid w:val="005B5BAC"/>
    <w:rsid w:val="005B5D6A"/>
    <w:rsid w:val="005B654A"/>
    <w:rsid w:val="005B6D5A"/>
    <w:rsid w:val="005B6DA1"/>
    <w:rsid w:val="005B7172"/>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5B63"/>
    <w:rsid w:val="005D6447"/>
    <w:rsid w:val="005D6671"/>
    <w:rsid w:val="005D71B0"/>
    <w:rsid w:val="005D7D43"/>
    <w:rsid w:val="005E03C8"/>
    <w:rsid w:val="005E08E2"/>
    <w:rsid w:val="005E1321"/>
    <w:rsid w:val="005E15FA"/>
    <w:rsid w:val="005E162E"/>
    <w:rsid w:val="005E1666"/>
    <w:rsid w:val="005E1C1D"/>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4A3"/>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2E57"/>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3DB"/>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186"/>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2911"/>
    <w:rsid w:val="00683408"/>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114"/>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57E9"/>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1F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15B0"/>
    <w:rsid w:val="00781665"/>
    <w:rsid w:val="00781AD8"/>
    <w:rsid w:val="00782A77"/>
    <w:rsid w:val="00782B72"/>
    <w:rsid w:val="00784CC4"/>
    <w:rsid w:val="00785555"/>
    <w:rsid w:val="00785756"/>
    <w:rsid w:val="00785763"/>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CE5"/>
    <w:rsid w:val="007A7E91"/>
    <w:rsid w:val="007B02C3"/>
    <w:rsid w:val="007B04E7"/>
    <w:rsid w:val="007B07CA"/>
    <w:rsid w:val="007B0A4D"/>
    <w:rsid w:val="007B0C6A"/>
    <w:rsid w:val="007B19CE"/>
    <w:rsid w:val="007B1E12"/>
    <w:rsid w:val="007B1E53"/>
    <w:rsid w:val="007B3291"/>
    <w:rsid w:val="007B3771"/>
    <w:rsid w:val="007B5385"/>
    <w:rsid w:val="007B547C"/>
    <w:rsid w:val="007B63C3"/>
    <w:rsid w:val="007B63FB"/>
    <w:rsid w:val="007B668E"/>
    <w:rsid w:val="007B67BF"/>
    <w:rsid w:val="007B70C3"/>
    <w:rsid w:val="007B746A"/>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18F4"/>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83E"/>
    <w:rsid w:val="00852FCF"/>
    <w:rsid w:val="008536D6"/>
    <w:rsid w:val="00853766"/>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0D1"/>
    <w:rsid w:val="00877167"/>
    <w:rsid w:val="00877391"/>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B95"/>
    <w:rsid w:val="008A0E9B"/>
    <w:rsid w:val="008A0F8E"/>
    <w:rsid w:val="008A16EA"/>
    <w:rsid w:val="008A19CD"/>
    <w:rsid w:val="008A2862"/>
    <w:rsid w:val="008A2C5D"/>
    <w:rsid w:val="008A2E6C"/>
    <w:rsid w:val="008A2F60"/>
    <w:rsid w:val="008A3046"/>
    <w:rsid w:val="008A33AB"/>
    <w:rsid w:val="008A3661"/>
    <w:rsid w:val="008A3DF9"/>
    <w:rsid w:val="008A5209"/>
    <w:rsid w:val="008A547E"/>
    <w:rsid w:val="008A5B1F"/>
    <w:rsid w:val="008A5DDC"/>
    <w:rsid w:val="008A5E8A"/>
    <w:rsid w:val="008A5FC8"/>
    <w:rsid w:val="008A66F4"/>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3C"/>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12C"/>
    <w:rsid w:val="009015BF"/>
    <w:rsid w:val="009018E1"/>
    <w:rsid w:val="0090200C"/>
    <w:rsid w:val="009023DC"/>
    <w:rsid w:val="009029B0"/>
    <w:rsid w:val="009039B0"/>
    <w:rsid w:val="0090408D"/>
    <w:rsid w:val="00904580"/>
    <w:rsid w:val="0090465C"/>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938"/>
    <w:rsid w:val="00925A73"/>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DF3"/>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3D"/>
    <w:rsid w:val="009E6E9A"/>
    <w:rsid w:val="009E6F32"/>
    <w:rsid w:val="009E7C14"/>
    <w:rsid w:val="009F0803"/>
    <w:rsid w:val="009F086E"/>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4EB"/>
    <w:rsid w:val="00A3768F"/>
    <w:rsid w:val="00A40131"/>
    <w:rsid w:val="00A402A1"/>
    <w:rsid w:val="00A41D8A"/>
    <w:rsid w:val="00A4274E"/>
    <w:rsid w:val="00A4375A"/>
    <w:rsid w:val="00A4379D"/>
    <w:rsid w:val="00A440FE"/>
    <w:rsid w:val="00A44175"/>
    <w:rsid w:val="00A445CD"/>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4FB"/>
    <w:rsid w:val="00A8182F"/>
    <w:rsid w:val="00A81C19"/>
    <w:rsid w:val="00A82146"/>
    <w:rsid w:val="00A82545"/>
    <w:rsid w:val="00A82683"/>
    <w:rsid w:val="00A82B55"/>
    <w:rsid w:val="00A82C68"/>
    <w:rsid w:val="00A831D9"/>
    <w:rsid w:val="00A83508"/>
    <w:rsid w:val="00A84F12"/>
    <w:rsid w:val="00A856EB"/>
    <w:rsid w:val="00A86236"/>
    <w:rsid w:val="00A86338"/>
    <w:rsid w:val="00A86BCA"/>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88A"/>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8A0"/>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A90"/>
    <w:rsid w:val="00B56016"/>
    <w:rsid w:val="00B562D1"/>
    <w:rsid w:val="00B568B8"/>
    <w:rsid w:val="00B56CDC"/>
    <w:rsid w:val="00B56E01"/>
    <w:rsid w:val="00B56F07"/>
    <w:rsid w:val="00B570B9"/>
    <w:rsid w:val="00B5715D"/>
    <w:rsid w:val="00B57479"/>
    <w:rsid w:val="00B57B1E"/>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5EE"/>
    <w:rsid w:val="00B90708"/>
    <w:rsid w:val="00B90831"/>
    <w:rsid w:val="00B90A68"/>
    <w:rsid w:val="00B90D26"/>
    <w:rsid w:val="00B90D6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A1D"/>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2D15"/>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8BF"/>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852"/>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4D91"/>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4DF4"/>
    <w:rsid w:val="00C85617"/>
    <w:rsid w:val="00C858C2"/>
    <w:rsid w:val="00C85BF0"/>
    <w:rsid w:val="00C85FED"/>
    <w:rsid w:val="00C8638B"/>
    <w:rsid w:val="00C86467"/>
    <w:rsid w:val="00C87199"/>
    <w:rsid w:val="00C873BA"/>
    <w:rsid w:val="00C87581"/>
    <w:rsid w:val="00C90118"/>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3B9"/>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1E5A"/>
    <w:rsid w:val="00CB21E2"/>
    <w:rsid w:val="00CB2311"/>
    <w:rsid w:val="00CB3192"/>
    <w:rsid w:val="00CB3201"/>
    <w:rsid w:val="00CB3415"/>
    <w:rsid w:val="00CB360D"/>
    <w:rsid w:val="00CB3785"/>
    <w:rsid w:val="00CB3A41"/>
    <w:rsid w:val="00CB4329"/>
    <w:rsid w:val="00CB4B1F"/>
    <w:rsid w:val="00CB4E1C"/>
    <w:rsid w:val="00CB4E57"/>
    <w:rsid w:val="00CB5BB6"/>
    <w:rsid w:val="00CB5F0B"/>
    <w:rsid w:val="00CB6193"/>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6FEE"/>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C00"/>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3A5"/>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3EF"/>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3B"/>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528"/>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29CD"/>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2F60"/>
    <w:rsid w:val="00DB328C"/>
    <w:rsid w:val="00DB3592"/>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3B"/>
    <w:rsid w:val="00E27AE8"/>
    <w:rsid w:val="00E27AEB"/>
    <w:rsid w:val="00E3008F"/>
    <w:rsid w:val="00E30675"/>
    <w:rsid w:val="00E307B6"/>
    <w:rsid w:val="00E307BF"/>
    <w:rsid w:val="00E3142D"/>
    <w:rsid w:val="00E316F5"/>
    <w:rsid w:val="00E3297A"/>
    <w:rsid w:val="00E32E9C"/>
    <w:rsid w:val="00E339F2"/>
    <w:rsid w:val="00E34AA4"/>
    <w:rsid w:val="00E34EBE"/>
    <w:rsid w:val="00E34F85"/>
    <w:rsid w:val="00E36093"/>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57E"/>
    <w:rsid w:val="00E56707"/>
    <w:rsid w:val="00E56ACD"/>
    <w:rsid w:val="00E57279"/>
    <w:rsid w:val="00E573EF"/>
    <w:rsid w:val="00E57739"/>
    <w:rsid w:val="00E6045F"/>
    <w:rsid w:val="00E60777"/>
    <w:rsid w:val="00E60CA2"/>
    <w:rsid w:val="00E60F16"/>
    <w:rsid w:val="00E60F6E"/>
    <w:rsid w:val="00E628AD"/>
    <w:rsid w:val="00E62908"/>
    <w:rsid w:val="00E62D2D"/>
    <w:rsid w:val="00E6366E"/>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92"/>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2131"/>
    <w:rsid w:val="00EC2591"/>
    <w:rsid w:val="00EC282E"/>
    <w:rsid w:val="00EC2BF5"/>
    <w:rsid w:val="00EC2E5A"/>
    <w:rsid w:val="00EC2EE8"/>
    <w:rsid w:val="00EC2F2F"/>
    <w:rsid w:val="00EC3652"/>
    <w:rsid w:val="00EC376F"/>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690"/>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ECBBC28-E751-4D55-B599-65D594DB8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538E2"/>
    <w:pPr>
      <w:numPr>
        <w:numId w:val="1"/>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3B26D2"/>
    <w:pPr>
      <w:numPr>
        <w:ilvl w:val="1"/>
        <w:numId w:val="1"/>
      </w:numPr>
      <w:spacing w:before="120" w:after="120" w:line="276" w:lineRule="auto"/>
      <w:ind w:left="0" w:firstLine="0"/>
      <w:jc w:val="both"/>
    </w:pPr>
    <w:rPr>
      <w:rFonts w:ascii="Calibri" w:hAnsi="Calibri" w:cs="Calibri"/>
      <w:sz w:val="22"/>
      <w:szCs w:val="22"/>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8770D1"/>
    <w:pPr>
      <w:numPr>
        <w:ilvl w:val="2"/>
        <w:numId w:val="9"/>
      </w:numPr>
      <w:spacing w:before="120" w:after="120" w:line="276" w:lineRule="auto"/>
      <w:ind w:left="0" w:firstLine="0"/>
      <w:jc w:val="both"/>
    </w:pPr>
    <w:rPr>
      <w:rFonts w:ascii="Calibri" w:hAnsi="Calibri" w:cs="Calibri"/>
      <w:sz w:val="22"/>
      <w:szCs w:val="22"/>
    </w:rPr>
  </w:style>
  <w:style w:type="paragraph" w:customStyle="1" w:styleId="Nivel4">
    <w:name w:val="Nivel 4"/>
    <w:basedOn w:val="Nivel3"/>
    <w:link w:val="Nivel4Char"/>
    <w:qFormat/>
    <w:rsid w:val="007538E2"/>
    <w:pPr>
      <w:numPr>
        <w:ilvl w:val="3"/>
        <w:numId w:val="1"/>
      </w:numPr>
      <w:ind w:left="567" w:firstLine="0"/>
    </w:pPr>
  </w:style>
  <w:style w:type="paragraph" w:customStyle="1" w:styleId="Nivel5">
    <w:name w:val="Nivel 5"/>
    <w:basedOn w:val="Nivel4"/>
    <w:qFormat/>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3B26D2"/>
    <w:rPr>
      <w:rFonts w:ascii="Calibri" w:hAnsi="Calibri" w:cs="Calibri"/>
      <w:sz w:val="22"/>
      <w:szCs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sz w:val="22"/>
      <w:szCs w:val="22"/>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770D1"/>
    <w:rPr>
      <w:rFonts w:ascii="Calibri" w:hAnsi="Calibri" w:cs="Calibri"/>
      <w:sz w:val="22"/>
      <w:szCs w:val="22"/>
      <w:lang w:eastAsia="pt-BR"/>
    </w:rPr>
  </w:style>
  <w:style w:type="character" w:customStyle="1" w:styleId="Nvel3-RChar">
    <w:name w:val="Nível 3-R Char"/>
    <w:basedOn w:val="Nivel3Char"/>
    <w:link w:val="Nvel3-R"/>
    <w:rsid w:val="001013E4"/>
    <w:rPr>
      <w:rFonts w:ascii="Arial" w:hAnsi="Arial" w:cs="Arial"/>
      <w:i/>
      <w:iCs/>
      <w:color w:val="FF0000"/>
      <w:sz w:val="22"/>
      <w:szCs w:val="22"/>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qFormat/>
    <w:rsid w:val="00533679"/>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33679"/>
    <w:rPr>
      <w:rFonts w:ascii="Arial" w:eastAsia="Arial" w:hAnsi="Arial" w:cs="Arial"/>
      <w:i/>
      <w:iCs/>
      <w:color w:val="FF0000"/>
      <w:lang w:eastAsia="pt-BR"/>
    </w:rPr>
  </w:style>
  <w:style w:type="paragraph" w:styleId="SemEspaamento">
    <w:name w:val="No Spacing"/>
    <w:link w:val="SemEspaamentoChar"/>
    <w:uiPriority w:val="1"/>
    <w:qFormat/>
    <w:rsid w:val="00203E24"/>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203E24"/>
    <w:rPr>
      <w:rFonts w:asciiTheme="minorHAnsi" w:hAnsiTheme="minorHAnsi" w:cstheme="minorBidi"/>
      <w:sz w:val="22"/>
      <w:szCs w:val="22"/>
      <w:lang w:eastAsia="pt-BR"/>
    </w:rPr>
  </w:style>
  <w:style w:type="character" w:customStyle="1" w:styleId="whitespace-normal">
    <w:name w:val="whitespace-normal"/>
    <w:basedOn w:val="Fontepargpadro"/>
    <w:rsid w:val="00D64528"/>
  </w:style>
  <w:style w:type="character" w:styleId="MenoPendente">
    <w:name w:val="Unresolved Mention"/>
    <w:basedOn w:val="Fontepargpadro"/>
    <w:uiPriority w:val="99"/>
    <w:semiHidden/>
    <w:unhideWhenUsed/>
    <w:rsid w:val="00C35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8429.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footer" Target="footer2.xm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s://www.portaldecompraspublicas.com.br/" TargetMode="Externa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s://www.planalto.gov.br/ccivil_03/leis/l8213cons.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6404compilada.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camaraamparodoserra.mg.gov.br/licitacoes.php" TargetMode="External"/><Relationship Id="rId8" Type="http://schemas.openxmlformats.org/officeDocument/2006/relationships/hyperlink" Target="https://www.portaldecompraspublicas.com.br/?utm_source=chatgpt.com" TargetMode="External"/><Relationship Id="rId3" Type="http://schemas.openxmlformats.org/officeDocument/2006/relationships/settings" Target="setting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certidoesapf.apps.tcu.gov.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14</Pages>
  <Words>5454</Words>
  <Characters>29456</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34841</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Dra. Nicolle Christie Gomes Borges de Matos</cp:lastModifiedBy>
  <cp:revision>12</cp:revision>
  <dcterms:created xsi:type="dcterms:W3CDTF">2026-04-07T13:39:00Z</dcterms:created>
  <dcterms:modified xsi:type="dcterms:W3CDTF">2026-10-07T16:49:00Z</dcterms:modified>
</cp:coreProperties>
</file>