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540C6" w14:textId="21530852" w:rsidR="00AF41D1" w:rsidRPr="00DD3A67" w:rsidRDefault="001077BA" w:rsidP="00DD3A67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ANEXO </w:t>
      </w:r>
      <w:r w:rsidR="00B711D9" w:rsidRPr="00DD3A67">
        <w:rPr>
          <w:rFonts w:ascii="Times New Roman" w:hAnsi="Times New Roman" w:cs="Times New Roman"/>
          <w:b/>
        </w:rPr>
        <w:t>II</w:t>
      </w:r>
      <w:r w:rsidRPr="00DD3A67">
        <w:rPr>
          <w:rFonts w:ascii="Times New Roman" w:hAnsi="Times New Roman" w:cs="Times New Roman"/>
          <w:b/>
        </w:rPr>
        <w:t xml:space="preserve"> – </w:t>
      </w:r>
      <w:r w:rsidR="00C46138" w:rsidRPr="00DD3A67">
        <w:rPr>
          <w:rFonts w:ascii="Times New Roman" w:hAnsi="Times New Roman" w:cs="Times New Roman"/>
          <w:b/>
        </w:rPr>
        <w:t>MINUTA</w:t>
      </w:r>
      <w:r w:rsidR="00C46138">
        <w:rPr>
          <w:rFonts w:ascii="Times New Roman" w:hAnsi="Times New Roman" w:cs="Times New Roman"/>
          <w:b/>
        </w:rPr>
        <w:t xml:space="preserve"> </w:t>
      </w:r>
      <w:r w:rsidR="000C5225">
        <w:rPr>
          <w:rFonts w:ascii="Times New Roman" w:hAnsi="Times New Roman" w:cs="Times New Roman"/>
          <w:b/>
        </w:rPr>
        <w:t>DE TERMO DE CREDENCIAMENTO</w:t>
      </w:r>
    </w:p>
    <w:p w14:paraId="4142B523" w14:textId="1BC44FB1" w:rsidR="00AF41D1" w:rsidRPr="00DD3A67" w:rsidRDefault="00AF41D1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3E5BC006" w14:textId="77777777" w:rsidR="00321472" w:rsidRPr="00321472" w:rsidRDefault="00321472" w:rsidP="00321472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bookmarkStart w:id="0" w:name="_Hlk172884495"/>
      <w:bookmarkStart w:id="1" w:name="_Hlk189475685"/>
      <w:r w:rsidRPr="00321472">
        <w:rPr>
          <w:rFonts w:ascii="Times New Roman" w:hAnsi="Times New Roman" w:cs="Times New Roman"/>
          <w:b/>
          <w:bCs/>
          <w:lang w:val="pt-BR"/>
        </w:rPr>
        <w:t>Processo Licitatório nº 039/2026</w:t>
      </w:r>
    </w:p>
    <w:bookmarkEnd w:id="0"/>
    <w:p w14:paraId="60E2826A" w14:textId="77777777" w:rsidR="00321472" w:rsidRPr="00321472" w:rsidRDefault="00321472" w:rsidP="00321472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r w:rsidRPr="00321472">
        <w:rPr>
          <w:rFonts w:ascii="Times New Roman" w:hAnsi="Times New Roman" w:cs="Times New Roman"/>
          <w:b/>
          <w:bCs/>
          <w:lang w:val="pt-BR"/>
        </w:rPr>
        <w:t>Inexigibilidade de Licitação nº 022/2026</w:t>
      </w:r>
    </w:p>
    <w:p w14:paraId="6CB20D59" w14:textId="32CD3456" w:rsidR="00321472" w:rsidRPr="00321472" w:rsidRDefault="00321472" w:rsidP="00321472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r w:rsidRPr="00321472">
        <w:rPr>
          <w:rFonts w:ascii="Times New Roman" w:hAnsi="Times New Roman" w:cs="Times New Roman"/>
          <w:b/>
          <w:bCs/>
          <w:lang w:val="pt-BR"/>
        </w:rPr>
        <w:t xml:space="preserve">Credenciamento nº </w:t>
      </w:r>
      <w:bookmarkEnd w:id="1"/>
      <w:r w:rsidRPr="00321472">
        <w:rPr>
          <w:rFonts w:ascii="Times New Roman" w:hAnsi="Times New Roman" w:cs="Times New Roman"/>
          <w:b/>
          <w:bCs/>
          <w:lang w:val="pt-BR"/>
        </w:rPr>
        <w:t>00</w:t>
      </w:r>
      <w:r w:rsidR="000748B5">
        <w:rPr>
          <w:rFonts w:ascii="Times New Roman" w:hAnsi="Times New Roman" w:cs="Times New Roman"/>
          <w:b/>
          <w:bCs/>
          <w:lang w:val="pt-BR"/>
        </w:rPr>
        <w:t>3</w:t>
      </w:r>
      <w:r w:rsidRPr="00321472">
        <w:rPr>
          <w:rFonts w:ascii="Times New Roman" w:hAnsi="Times New Roman" w:cs="Times New Roman"/>
          <w:b/>
          <w:bCs/>
          <w:lang w:val="pt-BR"/>
        </w:rPr>
        <w:t>/2026</w:t>
      </w:r>
    </w:p>
    <w:p w14:paraId="5532098C" w14:textId="77777777" w:rsidR="00F15649" w:rsidRPr="00DD3A67" w:rsidRDefault="00F15649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56C62793" w14:textId="4C769939" w:rsidR="00114B88" w:rsidRPr="00DD3A67" w:rsidRDefault="00CC6024" w:rsidP="00DD3A67">
      <w:pPr>
        <w:spacing w:line="360" w:lineRule="auto"/>
        <w:ind w:left="3540"/>
        <w:jc w:val="both"/>
        <w:rPr>
          <w:rFonts w:ascii="Times New Roman" w:hAnsi="Times New Roman" w:cs="Times New Roman"/>
        </w:rPr>
      </w:pPr>
      <w:r w:rsidRPr="00CC6024">
        <w:rPr>
          <w:rFonts w:ascii="Times New Roman" w:hAnsi="Times New Roman" w:cs="Times New Roman"/>
          <w:bCs/>
        </w:rPr>
        <w:t xml:space="preserve">CREDENCIAMENTO </w:t>
      </w:r>
      <w:r w:rsidR="00114B88" w:rsidRPr="00DD3A67">
        <w:rPr>
          <w:rFonts w:ascii="Times New Roman" w:hAnsi="Times New Roman" w:cs="Times New Roman"/>
        </w:rPr>
        <w:t>QUE FAZEM ENTRE SI O MUNICIPIO, POR INTERMÉDIO DO (A) ......................................................... E A EMPRESA..........................................................</w:t>
      </w:r>
    </w:p>
    <w:p w14:paraId="79A1B327" w14:textId="77777777" w:rsidR="00AF41D1" w:rsidRPr="00DD3A67" w:rsidRDefault="00AF41D1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655E869D" w14:textId="1DE978B3" w:rsidR="00C46138" w:rsidRPr="00C46138" w:rsidRDefault="00CE387D" w:rsidP="00C46138">
      <w:pPr>
        <w:spacing w:line="360" w:lineRule="auto"/>
        <w:jc w:val="both"/>
        <w:rPr>
          <w:rFonts w:ascii="Times New Roman" w:hAnsi="Times New Roman" w:cs="Times New Roman"/>
          <w:bCs/>
          <w:lang w:val="pt-BR"/>
        </w:rPr>
      </w:pPr>
      <w:r w:rsidRPr="00DD3A67">
        <w:rPr>
          <w:rFonts w:ascii="Times New Roman" w:hAnsi="Times New Roman" w:cs="Times New Roman"/>
          <w:bCs/>
          <w:lang w:val="pt-BR"/>
        </w:rPr>
        <w:t>O Município de Catuji, com sede no(a) Praça Getúlio Vargas, 21 – Centro CEP: 39.816-000, na cidade de Catuji/MG, inscrito(a) no CNPJ sob o nº 26.218.636/0001-06</w:t>
      </w:r>
      <w:r w:rsidR="00C46138" w:rsidRPr="00C46138">
        <w:rPr>
          <w:rFonts w:ascii="Times New Roman" w:hAnsi="Times New Roman" w:cs="Times New Roman"/>
          <w:bCs/>
          <w:lang w:val="pt-BR"/>
        </w:rPr>
        <w:t xml:space="preserve">, neste ato representado(a) pelo(a) Maria Jose de Oliveira, doravante denominado 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CONTRATANTE, e o(a) .............................., 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>inscrito(a) no CNPJ/MF sob o nº ............................, sediado(a) na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 ..................................., </w:t>
      </w:r>
      <w:proofErr w:type="spellStart"/>
      <w:r w:rsidR="00C46138" w:rsidRPr="009C72A0">
        <w:rPr>
          <w:rFonts w:ascii="Times New Roman" w:hAnsi="Times New Roman" w:cs="Times New Roman"/>
          <w:bCs/>
          <w:iCs/>
          <w:lang w:val="pt-BR"/>
        </w:rPr>
        <w:t>em</w:t>
      </w:r>
      <w:proofErr w:type="spellEnd"/>
      <w:r w:rsidR="00C46138" w:rsidRPr="009C72A0">
        <w:rPr>
          <w:rFonts w:ascii="Times New Roman" w:hAnsi="Times New Roman" w:cs="Times New Roman"/>
          <w:bCs/>
          <w:lang w:val="pt-BR"/>
        </w:rPr>
        <w:t xml:space="preserve"> ............................. doravante designado CONTRATADO, 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>neste ato representado(a) por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 .................................. (nome e função no contratado), 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 xml:space="preserve">conforme atos constitutivos da empresa </w:t>
      </w:r>
      <w:r w:rsidR="00C46138" w:rsidRPr="009C72A0">
        <w:rPr>
          <w:rFonts w:ascii="Times New Roman" w:hAnsi="Times New Roman" w:cs="Times New Roman"/>
          <w:b/>
          <w:bCs/>
          <w:iCs/>
          <w:lang w:val="pt-BR"/>
        </w:rPr>
        <w:t>OU</w:t>
      </w:r>
      <w:r w:rsidR="00C46138" w:rsidRPr="009C72A0">
        <w:rPr>
          <w:rFonts w:ascii="Times New Roman" w:hAnsi="Times New Roman" w:cs="Times New Roman"/>
          <w:bCs/>
          <w:iCs/>
          <w:lang w:val="pt-BR"/>
        </w:rPr>
        <w:t xml:space="preserve"> procuração apresentada nos autos, 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tendo em vista o que consta no Processo nº .............................. e em observância às disposições da Lei nº 14.133, de 1º de abril de 2021, e demais legislação aplicável, resolvem celebrar o presente Termo de </w:t>
      </w:r>
      <w:r w:rsidR="00821425" w:rsidRPr="00821425">
        <w:rPr>
          <w:rFonts w:ascii="Times New Roman" w:hAnsi="Times New Roman" w:cs="Times New Roman"/>
          <w:bCs/>
        </w:rPr>
        <w:t>Credenciamento</w:t>
      </w:r>
      <w:r w:rsidR="00C46138" w:rsidRPr="009C72A0">
        <w:rPr>
          <w:rFonts w:ascii="Times New Roman" w:hAnsi="Times New Roman" w:cs="Times New Roman"/>
          <w:bCs/>
          <w:lang w:val="pt-BR"/>
        </w:rPr>
        <w:t xml:space="preserve">, decorrente </w:t>
      </w:r>
      <w:r w:rsidR="00071D3B" w:rsidRPr="009C72A0">
        <w:rPr>
          <w:rFonts w:ascii="Times New Roman" w:hAnsi="Times New Roman" w:cs="Times New Roman"/>
          <w:bCs/>
          <w:iCs/>
          <w:lang w:val="pt-BR"/>
        </w:rPr>
        <w:t>da Inexigibilidade nº ___/____, Credenciamento nº ____/____</w:t>
      </w:r>
      <w:r w:rsidR="00C46138" w:rsidRPr="009C72A0">
        <w:rPr>
          <w:rFonts w:ascii="Times New Roman" w:hAnsi="Times New Roman" w:cs="Times New Roman"/>
          <w:bCs/>
          <w:lang w:val="pt-BR"/>
        </w:rPr>
        <w:t>, mediante as cláusulas e condições a seguir enunciadas.</w:t>
      </w:r>
    </w:p>
    <w:p w14:paraId="426A3BA7" w14:textId="77777777" w:rsidR="000D6B6B" w:rsidRPr="00DD3A67" w:rsidRDefault="000D6B6B" w:rsidP="00DD3A67">
      <w:pPr>
        <w:spacing w:line="360" w:lineRule="auto"/>
        <w:jc w:val="both"/>
        <w:rPr>
          <w:rFonts w:ascii="Times New Roman" w:hAnsi="Times New Roman" w:cs="Times New Roman"/>
        </w:rPr>
      </w:pPr>
    </w:p>
    <w:p w14:paraId="4BD7F612" w14:textId="5D52D0D9" w:rsidR="00AF41D1" w:rsidRPr="00DD3A67" w:rsidRDefault="00ED3D22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CLÁUSLA PRIMEIRA - DO OBJETO</w:t>
      </w:r>
    </w:p>
    <w:p w14:paraId="05CD54A0" w14:textId="1249213F" w:rsidR="00ED3D22" w:rsidRDefault="00BE7306" w:rsidP="00DD3A67">
      <w:pPr>
        <w:pStyle w:val="PargrafodaLista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BE7306">
        <w:rPr>
          <w:rFonts w:ascii="Times New Roman" w:hAnsi="Times New Roman" w:cs="Times New Roman"/>
        </w:rPr>
        <w:t xml:space="preserve">O presente Termo tem por objeto o credenciamento de </w:t>
      </w:r>
      <w:r w:rsidR="006D7E74" w:rsidRPr="006D7E74">
        <w:rPr>
          <w:rFonts w:ascii="Times New Roman" w:hAnsi="Times New Roman" w:cs="Times New Roman"/>
          <w:bCs/>
          <w:iCs/>
          <w:lang w:val="pt-BR"/>
        </w:rPr>
        <w:t>empresa especializada para fornecimento de carnes destinadas à merenda escolar, visando atender às necessidades da Secretaria Municipal de Educação do Município de Catuji</w:t>
      </w:r>
      <w:r w:rsidR="001008AA" w:rsidRPr="00DD3A67">
        <w:rPr>
          <w:rFonts w:ascii="Times New Roman" w:hAnsi="Times New Roman" w:cs="Times New Roman"/>
        </w:rPr>
        <w:t>.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845"/>
        <w:gridCol w:w="2958"/>
        <w:gridCol w:w="968"/>
        <w:gridCol w:w="1677"/>
        <w:gridCol w:w="2900"/>
      </w:tblGrid>
      <w:tr w:rsidR="00F4512A" w:rsidRPr="00F4512A" w14:paraId="09330D23" w14:textId="77777777" w:rsidTr="00F4512A">
        <w:trPr>
          <w:jc w:val="center"/>
        </w:trPr>
        <w:tc>
          <w:tcPr>
            <w:tcW w:w="452" w:type="pct"/>
            <w:vAlign w:val="center"/>
          </w:tcPr>
          <w:p w14:paraId="4590E2A7" w14:textId="77777777" w:rsidR="00F4512A" w:rsidRPr="00F4512A" w:rsidRDefault="00F4512A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Item</w:t>
            </w:r>
          </w:p>
        </w:tc>
        <w:tc>
          <w:tcPr>
            <w:tcW w:w="1582" w:type="pct"/>
            <w:vAlign w:val="center"/>
          </w:tcPr>
          <w:p w14:paraId="62540658" w14:textId="1EECCCB5" w:rsidR="00F4512A" w:rsidRPr="00F4512A" w:rsidRDefault="00F4512A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 xml:space="preserve">Descrição </w:t>
            </w:r>
            <w:r w:rsidR="00931001">
              <w:rPr>
                <w:rFonts w:ascii="Times New Roman" w:hAnsi="Times New Roman" w:cs="Times New Roman"/>
                <w:bCs/>
                <w:lang w:eastAsia="en-US"/>
              </w:rPr>
              <w:t>do Produto</w:t>
            </w:r>
          </w:p>
        </w:tc>
        <w:tc>
          <w:tcPr>
            <w:tcW w:w="518" w:type="pct"/>
            <w:vAlign w:val="center"/>
          </w:tcPr>
          <w:p w14:paraId="4C844A77" w14:textId="77777777" w:rsidR="00F4512A" w:rsidRPr="00F4512A" w:rsidRDefault="00F4512A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Unid.</w:t>
            </w:r>
          </w:p>
        </w:tc>
        <w:tc>
          <w:tcPr>
            <w:tcW w:w="897" w:type="pct"/>
            <w:vAlign w:val="center"/>
          </w:tcPr>
          <w:p w14:paraId="0A2991AC" w14:textId="77777777" w:rsidR="00F4512A" w:rsidRPr="00F4512A" w:rsidRDefault="00F4512A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Quantidade</w:t>
            </w:r>
          </w:p>
        </w:tc>
        <w:tc>
          <w:tcPr>
            <w:tcW w:w="1551" w:type="pct"/>
          </w:tcPr>
          <w:p w14:paraId="77C6302C" w14:textId="77777777" w:rsidR="00F4512A" w:rsidRPr="00F4512A" w:rsidRDefault="00F4512A" w:rsidP="006A57C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512A">
              <w:rPr>
                <w:rFonts w:ascii="Times New Roman" w:hAnsi="Times New Roman" w:cs="Times New Roman"/>
                <w:bCs/>
                <w:lang w:eastAsia="en-US"/>
              </w:rPr>
              <w:t>Valor da Consulta ($)</w:t>
            </w:r>
          </w:p>
        </w:tc>
      </w:tr>
      <w:tr w:rsidR="00F4512A" w:rsidRPr="00F4512A" w14:paraId="0D25A20A" w14:textId="77777777" w:rsidTr="00F4512A">
        <w:trPr>
          <w:jc w:val="center"/>
        </w:trPr>
        <w:tc>
          <w:tcPr>
            <w:tcW w:w="452" w:type="pct"/>
            <w:vAlign w:val="center"/>
          </w:tcPr>
          <w:p w14:paraId="068BA2A7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82" w:type="pct"/>
            <w:vAlign w:val="center"/>
          </w:tcPr>
          <w:p w14:paraId="35EB9737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18" w:type="pct"/>
            <w:vAlign w:val="center"/>
          </w:tcPr>
          <w:p w14:paraId="2A14FBD0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97" w:type="pct"/>
            <w:vAlign w:val="center"/>
          </w:tcPr>
          <w:p w14:paraId="020D2472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51" w:type="pct"/>
          </w:tcPr>
          <w:p w14:paraId="4D3BE0A3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F4512A" w:rsidRPr="00F4512A" w14:paraId="1E01FAD2" w14:textId="77777777" w:rsidTr="00F4512A">
        <w:trPr>
          <w:jc w:val="center"/>
        </w:trPr>
        <w:tc>
          <w:tcPr>
            <w:tcW w:w="452" w:type="pct"/>
            <w:vAlign w:val="center"/>
          </w:tcPr>
          <w:p w14:paraId="77C6156C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82" w:type="pct"/>
            <w:vAlign w:val="center"/>
          </w:tcPr>
          <w:p w14:paraId="0530CE7E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18" w:type="pct"/>
            <w:vAlign w:val="center"/>
          </w:tcPr>
          <w:p w14:paraId="3C6E6DCC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97" w:type="pct"/>
            <w:vAlign w:val="center"/>
          </w:tcPr>
          <w:p w14:paraId="73770386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1551" w:type="pct"/>
          </w:tcPr>
          <w:p w14:paraId="37CF1268" w14:textId="77777777" w:rsidR="00F4512A" w:rsidRPr="00F4512A" w:rsidRDefault="00F4512A" w:rsidP="006A57CF">
            <w:pPr>
              <w:spacing w:line="360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</w:tbl>
    <w:p w14:paraId="50141548" w14:textId="77777777" w:rsidR="00ED3D22" w:rsidRPr="00DD3A67" w:rsidRDefault="00AF0541" w:rsidP="00DD3A67">
      <w:pPr>
        <w:pStyle w:val="PargrafodaLista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Vinculam esta contratação, independentemente de transição:</w:t>
      </w:r>
    </w:p>
    <w:p w14:paraId="7148B2B6" w14:textId="77777777" w:rsidR="00ED3D22" w:rsidRPr="00DD3A67" w:rsidRDefault="00AF0541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termo de referência;</w:t>
      </w:r>
    </w:p>
    <w:p w14:paraId="2952E069" w14:textId="77777777" w:rsidR="00ED3D22" w:rsidRPr="00DD3A67" w:rsidRDefault="00AF0541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edital da licitação;</w:t>
      </w:r>
    </w:p>
    <w:p w14:paraId="713EEA1D" w14:textId="77777777" w:rsidR="00ED3D22" w:rsidRPr="00DD3A67" w:rsidRDefault="00983FE4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solicitação de Credenciamento</w:t>
      </w:r>
      <w:r w:rsidR="00AF0541" w:rsidRPr="00DD3A67">
        <w:rPr>
          <w:rFonts w:ascii="Times New Roman" w:hAnsi="Times New Roman" w:cs="Times New Roman"/>
        </w:rPr>
        <w:t>;</w:t>
      </w:r>
    </w:p>
    <w:p w14:paraId="7E8F77DA" w14:textId="2F552A27" w:rsidR="00AF0541" w:rsidRPr="00DD3A67" w:rsidRDefault="00AF0541" w:rsidP="00DD3A67">
      <w:pPr>
        <w:pStyle w:val="PargrafodaLista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Eventuais anexos dos documentos supracitados.</w:t>
      </w:r>
    </w:p>
    <w:p w14:paraId="1F44E98C" w14:textId="6F4F627E" w:rsidR="00B80D24" w:rsidRPr="00DD3A67" w:rsidRDefault="00ED3D22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  <w:b/>
          <w:lang w:val="pt-BR"/>
        </w:rPr>
        <w:lastRenderedPageBreak/>
        <w:t>CLÁUSULA SEGUNDA - VIGÊNCIA E PRORROGAÇÃO</w:t>
      </w:r>
    </w:p>
    <w:p w14:paraId="47F55E91" w14:textId="2FEC49C3" w:rsidR="00B80D24" w:rsidRPr="00DD3A67" w:rsidRDefault="00DC2CF2" w:rsidP="00DD3A67">
      <w:pPr>
        <w:pStyle w:val="PargrafodaLista"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C2CF2">
        <w:rPr>
          <w:rFonts w:ascii="Times New Roman" w:hAnsi="Times New Roman" w:cs="Times New Roman"/>
          <w:lang w:val="pt-BR"/>
        </w:rPr>
        <w:t>O termo de credenciamento é de 12 (doze) meses contados da data de assinatura, podendo ser prorrogado, na forma dos artigos 107 da Lei n° 14.133/2021</w:t>
      </w:r>
      <w:r w:rsidR="00B80D24" w:rsidRPr="00DD3A67">
        <w:rPr>
          <w:rFonts w:ascii="Times New Roman" w:hAnsi="Times New Roman" w:cs="Times New Roman"/>
          <w:lang w:val="pt-BR"/>
        </w:rPr>
        <w:t>.</w:t>
      </w:r>
    </w:p>
    <w:p w14:paraId="31E49152" w14:textId="77777777" w:rsidR="00537DF3" w:rsidRPr="00DD3A67" w:rsidRDefault="00C35EF6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TERCEIRA –DA EXECUÇÃO E GESTÃO CONTRATUAIS </w:t>
      </w:r>
    </w:p>
    <w:p w14:paraId="15D3F253" w14:textId="3E7ABF88" w:rsidR="00C35EF6" w:rsidRPr="00DD3A67" w:rsidRDefault="00537DF3" w:rsidP="00DD3A67">
      <w:pPr>
        <w:pStyle w:val="PargrafodaLista"/>
        <w:numPr>
          <w:ilvl w:val="1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lang w:val="pt-BR"/>
        </w:rPr>
        <w:t xml:space="preserve">O regime de execução contratual, o modelo de gestão, assim como os prazos e condições de conclusão, entrega, observação e recebimento definitivo constam no Termo de Referência, anexo a este </w:t>
      </w:r>
      <w:r w:rsidR="00EA03D3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pt-BR"/>
        </w:rPr>
        <w:t>.</w:t>
      </w:r>
    </w:p>
    <w:p w14:paraId="0B656679" w14:textId="77777777" w:rsidR="00537DF3" w:rsidRPr="00DD3A67" w:rsidRDefault="00537DF3" w:rsidP="00C05161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QUARTA - SUBCONTRATAÇÃO </w:t>
      </w:r>
    </w:p>
    <w:p w14:paraId="429AFA7C" w14:textId="6B9A2B1B" w:rsidR="00537DF3" w:rsidRPr="00DD3A67" w:rsidRDefault="00537DF3" w:rsidP="00C05161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Não será admitida a subcontratação do objeto contratual.</w:t>
      </w:r>
    </w:p>
    <w:p w14:paraId="5CAD96AF" w14:textId="77777777" w:rsidR="00537DF3" w:rsidRPr="00DD3A67" w:rsidRDefault="00537DF3" w:rsidP="00C0516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CLÁUSULA QUINTA – PREÇO</w:t>
      </w:r>
    </w:p>
    <w:p w14:paraId="5A40D72F" w14:textId="77777777" w:rsidR="00931001" w:rsidRPr="00931001" w:rsidRDefault="00931001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931001">
        <w:rPr>
          <w:rFonts w:ascii="Times New Roman" w:hAnsi="Times New Roman" w:cs="Times New Roman"/>
        </w:rPr>
        <w:t>Os valores unitários dos produtos encontram-se previstos na tabela constante do Termo de Referência e no Edital de Credenciamento, previamente fixados pela Administração Municipal, não sendo admitida a apresentação de proposta com valores superiores aos estabelecidos</w:t>
      </w:r>
      <w:r>
        <w:rPr>
          <w:rFonts w:ascii="Times New Roman" w:hAnsi="Times New Roman" w:cs="Times New Roman"/>
        </w:rPr>
        <w:t>.</w:t>
      </w:r>
    </w:p>
    <w:p w14:paraId="4CCEE58E" w14:textId="64B04B2D" w:rsid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>Os valores unitários são finais, não se admitindo qualquer acréscimo, estando incluídas todas as despesas ordinárias diretas e indiretas decorrentes da execução do objeto, inclusive tributos, encargos sociais, trabalhistas, previdenciários, fiscais e comerciais, taxas, seguros e demais custos necessários ao cumprimento integral das obrigações assumidas.</w:t>
      </w:r>
    </w:p>
    <w:p w14:paraId="01E58A3F" w14:textId="55447FC4" w:rsidR="00C325AE" w:rsidRPr="001C314D" w:rsidRDefault="001C314D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1C314D">
        <w:rPr>
          <w:rFonts w:ascii="Times New Roman" w:hAnsi="Times New Roman" w:cs="Times New Roman"/>
        </w:rPr>
        <w:t xml:space="preserve">O valor indicado no Termo de Referência constitui </w:t>
      </w:r>
      <w:r w:rsidRPr="001C314D">
        <w:rPr>
          <w:rFonts w:ascii="Times New Roman" w:hAnsi="Times New Roman" w:cs="Times New Roman"/>
          <w:bCs/>
        </w:rPr>
        <w:t>estimativa para fins de planejamento e adequação orçamentária</w:t>
      </w:r>
      <w:r w:rsidRPr="001C314D">
        <w:rPr>
          <w:rFonts w:ascii="Times New Roman" w:hAnsi="Times New Roman" w:cs="Times New Roman"/>
        </w:rPr>
        <w:t xml:space="preserve">, não representando compromisso de contratação, nem garantia de demanda mínima. Os pagamentos devidos ao CREDENCIADO decorrerão </w:t>
      </w:r>
      <w:r w:rsidRPr="001C314D">
        <w:rPr>
          <w:rFonts w:ascii="Times New Roman" w:hAnsi="Times New Roman" w:cs="Times New Roman"/>
          <w:bCs/>
        </w:rPr>
        <w:t xml:space="preserve">exclusivamente dos </w:t>
      </w:r>
      <w:r w:rsidR="00931001" w:rsidRPr="00931001">
        <w:rPr>
          <w:rFonts w:ascii="Times New Roman" w:hAnsi="Times New Roman" w:cs="Times New Roman"/>
          <w:bCs/>
        </w:rPr>
        <w:t>fornecimento dos produtos</w:t>
      </w:r>
      <w:r w:rsidRPr="001C314D">
        <w:rPr>
          <w:rFonts w:ascii="Times New Roman" w:hAnsi="Times New Roman" w:cs="Times New Roman"/>
          <w:bCs/>
        </w:rPr>
        <w:t xml:space="preserve"> efetivamente executados, autorizados e atestados</w:t>
      </w:r>
      <w:r w:rsidRPr="001C314D">
        <w:rPr>
          <w:rFonts w:ascii="Times New Roman" w:hAnsi="Times New Roman" w:cs="Times New Roman"/>
        </w:rPr>
        <w:t>, conforme demanda do Município e condições previstas no Termo de Referência</w:t>
      </w:r>
      <w:r w:rsidR="00C325AE" w:rsidRPr="001C314D">
        <w:rPr>
          <w:rFonts w:ascii="Times New Roman" w:hAnsi="Times New Roman" w:cs="Times New Roman"/>
          <w:lang w:val="pt-BR"/>
        </w:rPr>
        <w:t>.</w:t>
      </w:r>
    </w:p>
    <w:p w14:paraId="6F7A6569" w14:textId="238FF574" w:rsid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 xml:space="preserve">Os pagamentos devidos ao Credenciado dependerão exclusivamente dos quantitativos efetivamente </w:t>
      </w:r>
      <w:r w:rsidR="006D7E74">
        <w:rPr>
          <w:rFonts w:ascii="Times New Roman" w:hAnsi="Times New Roman" w:cs="Times New Roman"/>
          <w:lang w:val="pt-BR"/>
        </w:rPr>
        <w:t>fornecidos</w:t>
      </w:r>
      <w:r w:rsidRPr="00C325AE">
        <w:rPr>
          <w:rFonts w:ascii="Times New Roman" w:hAnsi="Times New Roman" w:cs="Times New Roman"/>
          <w:lang w:val="pt-BR"/>
        </w:rPr>
        <w:t xml:space="preserve"> e previamente autorizados pela Secretaria Municipal de </w:t>
      </w:r>
      <w:r w:rsidR="006D7E74">
        <w:rPr>
          <w:rFonts w:ascii="Times New Roman" w:hAnsi="Times New Roman" w:cs="Times New Roman"/>
          <w:lang w:val="pt-BR"/>
        </w:rPr>
        <w:t>Educação</w:t>
      </w:r>
      <w:r w:rsidRPr="00C325AE">
        <w:rPr>
          <w:rFonts w:ascii="Times New Roman" w:hAnsi="Times New Roman" w:cs="Times New Roman"/>
          <w:lang w:val="pt-BR"/>
        </w:rPr>
        <w:t>, sob regime de execução por produção.</w:t>
      </w:r>
    </w:p>
    <w:p w14:paraId="18E362E2" w14:textId="7B365C28" w:rsidR="00C325AE" w:rsidRPr="00C325AE" w:rsidRDefault="00C325AE" w:rsidP="00C05161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pt-BR"/>
        </w:rPr>
      </w:pPr>
      <w:r w:rsidRPr="00C325AE">
        <w:rPr>
          <w:rFonts w:ascii="Times New Roman" w:hAnsi="Times New Roman" w:cs="Times New Roman"/>
          <w:lang w:val="pt-BR"/>
        </w:rPr>
        <w:t>A variação da demanda durante a vigência do credenciamento não ensejará direito a indenização ou reequilíbrio econômico-financeiro, por se tratar de contratação de natureza variável e não exclusiva.</w:t>
      </w:r>
    </w:p>
    <w:p w14:paraId="2A9AED78" w14:textId="3A06B91F" w:rsidR="00744976" w:rsidRPr="00DD3A67" w:rsidRDefault="002438EA" w:rsidP="00C05161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SEXTA </w:t>
      </w:r>
      <w:r w:rsidR="00744976" w:rsidRPr="00DD3A67">
        <w:rPr>
          <w:rFonts w:ascii="Times New Roman" w:hAnsi="Times New Roman" w:cs="Times New Roman"/>
          <w:b/>
        </w:rPr>
        <w:t>–</w:t>
      </w:r>
      <w:r w:rsidRPr="00DD3A67">
        <w:rPr>
          <w:rFonts w:ascii="Times New Roman" w:hAnsi="Times New Roman" w:cs="Times New Roman"/>
          <w:b/>
        </w:rPr>
        <w:t xml:space="preserve"> PAGAMENTO</w:t>
      </w:r>
    </w:p>
    <w:p w14:paraId="4BFAD259" w14:textId="48B75A4F" w:rsidR="00537DF3" w:rsidRPr="00DD3A67" w:rsidRDefault="00A36E93" w:rsidP="00C05161">
      <w:pPr>
        <w:pStyle w:val="PargrafodaLista"/>
        <w:numPr>
          <w:ilvl w:val="1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A36E93">
        <w:rPr>
          <w:rFonts w:ascii="Times New Roman" w:hAnsi="Times New Roman" w:cs="Times New Roman"/>
        </w:rPr>
        <w:t>O prazo para pagamento ao Credenciado e demais condições a ele referentes encontram-se definidos no Termo de Referência, anexo a este Termo de Credenciamento</w:t>
      </w:r>
      <w:r w:rsidR="002438EA" w:rsidRPr="00DD3A67">
        <w:rPr>
          <w:rFonts w:ascii="Times New Roman" w:hAnsi="Times New Roman" w:cs="Times New Roman"/>
        </w:rPr>
        <w:t>.</w:t>
      </w:r>
    </w:p>
    <w:p w14:paraId="788E24C0" w14:textId="77777777" w:rsidR="00522168" w:rsidRPr="00DD3A67" w:rsidRDefault="002F31E1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SÉTIMA - REAJUSTE </w:t>
      </w:r>
    </w:p>
    <w:p w14:paraId="28A294A4" w14:textId="4C7EDF08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Os preços inicialmente </w:t>
      </w:r>
      <w:r w:rsidR="00B62655" w:rsidRPr="00DD3A67">
        <w:rPr>
          <w:rFonts w:ascii="Times New Roman" w:hAnsi="Times New Roman" w:cs="Times New Roman"/>
        </w:rPr>
        <w:t>Credenciado</w:t>
      </w:r>
      <w:r w:rsidRPr="00DD3A67">
        <w:rPr>
          <w:rFonts w:ascii="Times New Roman" w:hAnsi="Times New Roman" w:cs="Times New Roman"/>
        </w:rPr>
        <w:t>s são fixos e irreajustáveis no prazo de um ano contado da data do orçamento estimado</w:t>
      </w:r>
      <w:r w:rsidR="00BE7306">
        <w:rPr>
          <w:rFonts w:ascii="Times New Roman" w:hAnsi="Times New Roman" w:cs="Times New Roman"/>
        </w:rPr>
        <w:t>.</w:t>
      </w:r>
    </w:p>
    <w:p w14:paraId="032C04C8" w14:textId="69A93909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 xml:space="preserve">Após o interregno de um ano, e independentemente de pedido </w:t>
      </w:r>
      <w:r w:rsidR="0098436C" w:rsidRPr="0098436C">
        <w:rPr>
          <w:rFonts w:ascii="Times New Roman" w:hAnsi="Times New Roman" w:cs="Times New Roman"/>
        </w:rPr>
        <w:t>do Credenciado</w:t>
      </w:r>
      <w:r w:rsidRPr="00DD3A67">
        <w:rPr>
          <w:rFonts w:ascii="Times New Roman" w:hAnsi="Times New Roman" w:cs="Times New Roman"/>
        </w:rPr>
        <w:t xml:space="preserve">, os preços iniciais serão reajustados, mediante a aplicação, pelo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>, do Índice de Preços ao Consumidor Amplo (IPCA) exclusivamente para as obrigações iniciadas e concluídas após a ocorrência da anualidade.</w:t>
      </w:r>
    </w:p>
    <w:p w14:paraId="6507741F" w14:textId="77777777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Nos reajustes subsequentes ao primeiro, o interregno mínimo de um ano será contado a partir dos efeitos financeiros do último reajuste.</w:t>
      </w:r>
    </w:p>
    <w:p w14:paraId="3CD908EE" w14:textId="11FC55D8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No caso de atraso ou não divulgação do(s) índice (s) de reajustamento, 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 xml:space="preserve"> pagará a</w:t>
      </w:r>
      <w:r w:rsidR="00830124">
        <w:rPr>
          <w:rFonts w:ascii="Times New Roman" w:hAnsi="Times New Roman" w:cs="Times New Roman"/>
        </w:rPr>
        <w:t xml:space="preserve"> </w:t>
      </w:r>
      <w:r w:rsidR="00696D11" w:rsidRPr="00696D11">
        <w:rPr>
          <w:rFonts w:ascii="Times New Roman" w:hAnsi="Times New Roman" w:cs="Times New Roman"/>
        </w:rPr>
        <w:t>Credenciado</w:t>
      </w:r>
      <w:r w:rsidRPr="00DD3A67">
        <w:rPr>
          <w:rFonts w:ascii="Times New Roman" w:hAnsi="Times New Roman" w:cs="Times New Roman"/>
        </w:rPr>
        <w:t xml:space="preserve"> a importância calculada pela última variação conhecida, liquidando a diferença correspondente tão logo seja(m) divulgado(s) o(s) índice(s) definitivo(s). </w:t>
      </w:r>
    </w:p>
    <w:p w14:paraId="073FFE80" w14:textId="77777777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Nas aferições finais, o(s) índice(s) utilizado(s) para reajuste será(ão), obrigatoriamente, o(s) definitivo(s).</w:t>
      </w:r>
    </w:p>
    <w:p w14:paraId="070A9103" w14:textId="77777777" w:rsidR="008D3EDF" w:rsidRPr="00DD3A67" w:rsidRDefault="002F31E1" w:rsidP="00DD3A67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4B9A907A" w14:textId="41E4F151" w:rsidR="002F31E1" w:rsidRPr="00DD3A67" w:rsidRDefault="002F31E1" w:rsidP="00BE7306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5A2E35F7" w14:textId="3DCCFBF3" w:rsidR="00537DF3" w:rsidRDefault="002F31E1" w:rsidP="00BE7306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reajuste será realizado por apostilamento.</w:t>
      </w:r>
    </w:p>
    <w:p w14:paraId="2100FBEA" w14:textId="55532043" w:rsidR="00BE7306" w:rsidRPr="00DD3A67" w:rsidRDefault="00BE7306" w:rsidP="00BE7306">
      <w:pPr>
        <w:pStyle w:val="PargrafodaLista"/>
        <w:numPr>
          <w:ilvl w:val="1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BE7306">
        <w:rPr>
          <w:rFonts w:ascii="Times New Roman" w:hAnsi="Times New Roman" w:cs="Times New Roman"/>
        </w:rPr>
        <w:t>Caso haja atualização oficial da tabela de referência utilizada pelo Município, poderá ser promovida revisão dos valores mediante apostilamento, observados os limites legais</w:t>
      </w:r>
      <w:r>
        <w:rPr>
          <w:rFonts w:ascii="Times New Roman" w:hAnsi="Times New Roman" w:cs="Times New Roman"/>
        </w:rPr>
        <w:t>.</w:t>
      </w:r>
    </w:p>
    <w:p w14:paraId="2ABD9CD1" w14:textId="217668BF" w:rsidR="00473C9B" w:rsidRPr="00DD3A67" w:rsidRDefault="00473C9B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lang w:val="pt-BR"/>
        </w:rPr>
      </w:pPr>
      <w:r w:rsidRPr="00DD3A67">
        <w:rPr>
          <w:rFonts w:ascii="Times New Roman" w:hAnsi="Times New Roman" w:cs="Times New Roman"/>
          <w:b/>
          <w:lang w:val="pt-BR"/>
        </w:rPr>
        <w:t xml:space="preserve">CLÁUSULA OITAVA - OBRIGAÇÕES DO </w:t>
      </w:r>
      <w:r w:rsidR="00B62655" w:rsidRPr="00DD3A67">
        <w:rPr>
          <w:rFonts w:ascii="Times New Roman" w:hAnsi="Times New Roman" w:cs="Times New Roman"/>
          <w:b/>
          <w:lang w:val="pt-BR"/>
        </w:rPr>
        <w:t>MUNICÍPIO</w:t>
      </w:r>
    </w:p>
    <w:p w14:paraId="4735C149" w14:textId="09983CD7" w:rsidR="00473C9B" w:rsidRPr="00DD3A67" w:rsidRDefault="00473C9B" w:rsidP="00DD3A67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São obrigações do </w:t>
      </w:r>
      <w:r w:rsidR="00B62655" w:rsidRPr="00DD3A67">
        <w:rPr>
          <w:rFonts w:ascii="Times New Roman" w:hAnsi="Times New Roman" w:cs="Times New Roman"/>
          <w:lang w:val="pt-BR"/>
        </w:rPr>
        <w:t>Município</w:t>
      </w:r>
      <w:r w:rsidRPr="00DD3A67">
        <w:rPr>
          <w:rFonts w:ascii="Times New Roman" w:hAnsi="Times New Roman" w:cs="Times New Roman"/>
          <w:lang w:val="x-none"/>
        </w:rPr>
        <w:t>:</w:t>
      </w:r>
    </w:p>
    <w:p w14:paraId="7444F2AB" w14:textId="2CD296C9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>Exigir o cumprimento de todas as obrigações assumidas pel</w:t>
      </w:r>
      <w:r w:rsidR="00624222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, de acordo com o </w:t>
      </w:r>
      <w:r w:rsidR="00D72D0B">
        <w:rPr>
          <w:rFonts w:ascii="Times New Roman" w:hAnsi="Times New Roman" w:cs="Times New Roman"/>
          <w:lang w:val="pt-BR"/>
        </w:rPr>
        <w:t xml:space="preserve">Contrato </w:t>
      </w:r>
      <w:r w:rsidRPr="00DD3A67">
        <w:rPr>
          <w:rFonts w:ascii="Times New Roman" w:hAnsi="Times New Roman" w:cs="Times New Roman"/>
          <w:lang w:val="x-none"/>
        </w:rPr>
        <w:t>e seus anexos;</w:t>
      </w:r>
    </w:p>
    <w:p w14:paraId="141E9292" w14:textId="77777777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>Receber o objeto no prazo e condições estabelecidas no Termo de Referência;</w:t>
      </w:r>
    </w:p>
    <w:p w14:paraId="73E995AC" w14:textId="1BC7E735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Notificar </w:t>
      </w:r>
      <w:r w:rsidR="00E241DD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, por escrito, sobre vícios, defeitos ou incorreções verificadas no objeto fornecido, para que seja por ele, </w:t>
      </w:r>
      <w:r w:rsidR="00BE7306" w:rsidRPr="00BE7306">
        <w:rPr>
          <w:rFonts w:ascii="Times New Roman" w:hAnsi="Times New Roman" w:cs="Times New Roman"/>
        </w:rPr>
        <w:t>sanar irregularidades ou refazer o atendimento, quando cabível</w:t>
      </w:r>
      <w:r w:rsidRPr="00DD3A67">
        <w:rPr>
          <w:rFonts w:ascii="Times New Roman" w:hAnsi="Times New Roman" w:cs="Times New Roman"/>
          <w:lang w:val="x-none"/>
        </w:rPr>
        <w:t>, no total ou em parte, às suas expensas;</w:t>
      </w:r>
    </w:p>
    <w:p w14:paraId="631FCEE2" w14:textId="10A4BC87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Acompanhar e fiscalizar a execução do </w:t>
      </w:r>
      <w:r w:rsidR="003651C9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 xml:space="preserve"> e o cumprimento das obrigações pel</w:t>
      </w:r>
      <w:r w:rsidR="003651C9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5650A76A" w14:textId="77777777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pt-BR"/>
        </w:rPr>
        <w:t xml:space="preserve">Comunicar a empresa para emissão de Nota Fiscal no que </w:t>
      </w:r>
      <w:proofErr w:type="spellStart"/>
      <w:r w:rsidRPr="00DD3A67">
        <w:rPr>
          <w:rFonts w:ascii="Times New Roman" w:hAnsi="Times New Roman" w:cs="Times New Roman"/>
          <w:lang w:val="pt-BR"/>
        </w:rPr>
        <w:t>pertine</w:t>
      </w:r>
      <w:proofErr w:type="spellEnd"/>
      <w:r w:rsidRPr="00DD3A67">
        <w:rPr>
          <w:rFonts w:ascii="Times New Roman" w:hAnsi="Times New Roman" w:cs="Times New Roman"/>
          <w:lang w:val="pt-BR"/>
        </w:rPr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6F337C40" w14:textId="1571E599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Efetuar o pagamento </w:t>
      </w:r>
      <w:r w:rsidR="003651C9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do valor correspondente ao fornecimento do objeto, no prazo, forma e condições estabelecidos no presente </w:t>
      </w:r>
      <w:r w:rsidR="00EA03D3">
        <w:rPr>
          <w:rFonts w:ascii="Times New Roman" w:hAnsi="Times New Roman" w:cs="Times New Roman"/>
          <w:lang w:val="x-none"/>
        </w:rPr>
        <w:t>Contrato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25328EED" w14:textId="011714DE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Aplicar </w:t>
      </w:r>
      <w:r w:rsidR="003651C9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sanções motivadas pela inexecução total ou parcial do </w:t>
      </w:r>
      <w:r w:rsidR="003651C9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1FA1CE53" w14:textId="53CB74A4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lastRenderedPageBreak/>
        <w:t>Cientificar o órgão de representação judicial para adoção das medidas cabíveis quando do descumprimento de obrigações pel</w:t>
      </w:r>
      <w:r w:rsidR="00AB57C3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>;</w:t>
      </w:r>
    </w:p>
    <w:p w14:paraId="1D7510C9" w14:textId="4C943FF6" w:rsidR="00473C9B" w:rsidRPr="00DD3A67" w:rsidRDefault="00473C9B" w:rsidP="00DD3A67">
      <w:pPr>
        <w:pStyle w:val="PargrafodaLista"/>
        <w:numPr>
          <w:ilvl w:val="2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Explicitamente emitir decisão sobre todas as solicitações e reclamações relacionadas à execução do presente </w:t>
      </w:r>
      <w:r w:rsidR="00B96CF6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>, ressalvados os requerimentos manifestamente impertinentes, meramente protelatórios ou de nenhum interesse para a boa execução do ajuste.</w:t>
      </w:r>
    </w:p>
    <w:p w14:paraId="2F119F33" w14:textId="4C995791" w:rsidR="00473C9B" w:rsidRPr="00DD3A67" w:rsidRDefault="00473C9B" w:rsidP="00DD3A67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 xml:space="preserve">Comunicar </w:t>
      </w:r>
      <w:r w:rsidR="00D4481F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na hipótese de posterior alteração do projeto pelo </w:t>
      </w:r>
      <w:r w:rsidR="00B62C89" w:rsidRPr="00DD3A67">
        <w:rPr>
          <w:rFonts w:ascii="Times New Roman" w:hAnsi="Times New Roman" w:cs="Times New Roman"/>
          <w:lang w:val="x-none"/>
        </w:rPr>
        <w:t>Município</w:t>
      </w:r>
      <w:r w:rsidRPr="00DD3A67">
        <w:rPr>
          <w:rFonts w:ascii="Times New Roman" w:hAnsi="Times New Roman" w:cs="Times New Roman"/>
          <w:lang w:val="x-none"/>
        </w:rPr>
        <w:t>, no caso do art. 93, §2º, da Lei nº 14.133, de 2021.</w:t>
      </w:r>
    </w:p>
    <w:p w14:paraId="52153980" w14:textId="454F0054" w:rsidR="00473C9B" w:rsidRPr="00DD3A67" w:rsidRDefault="00473C9B" w:rsidP="00DD3A67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DD3A67">
        <w:rPr>
          <w:rFonts w:ascii="Times New Roman" w:hAnsi="Times New Roman" w:cs="Times New Roman"/>
          <w:lang w:val="x-none"/>
        </w:rPr>
        <w:t>A Administração não responderá por quaisquer compromissos assumidos pel</w:t>
      </w:r>
      <w:r w:rsidR="00D4481F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 xml:space="preserve"> com terceiros, ainda que vinculados à execução do </w:t>
      </w:r>
      <w:r w:rsidR="00D4481F">
        <w:rPr>
          <w:rFonts w:ascii="Times New Roman" w:hAnsi="Times New Roman" w:cs="Times New Roman"/>
          <w:lang w:val="pt-BR"/>
        </w:rPr>
        <w:t>Contrato</w:t>
      </w:r>
      <w:r w:rsidRPr="00DD3A67">
        <w:rPr>
          <w:rFonts w:ascii="Times New Roman" w:hAnsi="Times New Roman" w:cs="Times New Roman"/>
          <w:lang w:val="x-none"/>
        </w:rPr>
        <w:t>, bem como por qualquer dano causado a terceiros em decorrência de ato d</w:t>
      </w:r>
      <w:r w:rsidR="00D4481F">
        <w:rPr>
          <w:rFonts w:ascii="Times New Roman" w:hAnsi="Times New Roman" w:cs="Times New Roman"/>
          <w:lang w:val="pt-BR"/>
        </w:rPr>
        <w:t>a</w:t>
      </w:r>
      <w:r w:rsidR="00830124">
        <w:rPr>
          <w:rFonts w:ascii="Times New Roman" w:hAnsi="Times New Roman" w:cs="Times New Roman"/>
          <w:lang w:val="x-none"/>
        </w:rPr>
        <w:t xml:space="preserve"> Contratada</w:t>
      </w:r>
      <w:r w:rsidRPr="00DD3A67">
        <w:rPr>
          <w:rFonts w:ascii="Times New Roman" w:hAnsi="Times New Roman" w:cs="Times New Roman"/>
          <w:lang w:val="x-none"/>
        </w:rPr>
        <w:t>, de seus empregados, prepostos ou subordinados.</w:t>
      </w:r>
    </w:p>
    <w:p w14:paraId="296AE582" w14:textId="553AFB82" w:rsidR="00473C9B" w:rsidRPr="00DD3A67" w:rsidRDefault="00473C9B" w:rsidP="00DD3A67">
      <w:pPr>
        <w:widowControl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  <w:r w:rsidRPr="00DD3A67">
        <w:rPr>
          <w:rFonts w:ascii="Times New Roman" w:eastAsia="Times New Roman" w:hAnsi="Times New Roman" w:cs="Times New Roman"/>
          <w:b/>
          <w:lang w:val="pt-BR" w:eastAsia="pt-BR"/>
        </w:rPr>
        <w:t>CLÁUSULA NONA - OBRIGAÇÕES D</w:t>
      </w:r>
      <w:r w:rsidR="00830124">
        <w:rPr>
          <w:rFonts w:ascii="Times New Roman" w:eastAsia="Times New Roman" w:hAnsi="Times New Roman" w:cs="Times New Roman"/>
          <w:b/>
          <w:lang w:val="pt-BR" w:eastAsia="pt-BR"/>
        </w:rPr>
        <w:t>A CONTRATADA</w:t>
      </w:r>
      <w:r w:rsidRPr="00DD3A67">
        <w:rPr>
          <w:rFonts w:ascii="Times New Roman" w:eastAsia="Times New Roman" w:hAnsi="Times New Roman" w:cs="Times New Roman"/>
          <w:b/>
          <w:lang w:val="pt-BR" w:eastAsia="pt-BR"/>
        </w:rPr>
        <w:t xml:space="preserve"> </w:t>
      </w:r>
    </w:p>
    <w:p w14:paraId="04F380F9" w14:textId="7DB93F66" w:rsidR="00473C9B" w:rsidRPr="00DD3A67" w:rsidRDefault="00830124" w:rsidP="00DD3A67">
      <w:pPr>
        <w:widowControl/>
        <w:numPr>
          <w:ilvl w:val="1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val="x-none" w:eastAsia="x-none"/>
        </w:rPr>
        <w:t>A Contratada</w:t>
      </w:r>
      <w:r w:rsidR="00473C9B" w:rsidRPr="00DD3A67">
        <w:rPr>
          <w:rFonts w:ascii="Times New Roman" w:eastAsia="Times New Roman" w:hAnsi="Times New Roman" w:cs="Times New Roman"/>
          <w:lang w:val="x-none" w:eastAsia="x-none"/>
        </w:rPr>
        <w:t xml:space="preserve"> deve cumprir todas as obrigações constantes deste </w:t>
      </w:r>
      <w:r w:rsidR="00B62655" w:rsidRPr="00DD3A67">
        <w:rPr>
          <w:rFonts w:ascii="Times New Roman" w:eastAsia="Times New Roman" w:hAnsi="Times New Roman" w:cs="Times New Roman"/>
          <w:lang w:val="x-none" w:eastAsia="x-none"/>
        </w:rPr>
        <w:t xml:space="preserve">Termo de </w:t>
      </w:r>
      <w:r w:rsidR="006C4846">
        <w:rPr>
          <w:rFonts w:ascii="Times New Roman" w:eastAsia="Times New Roman" w:hAnsi="Times New Roman" w:cs="Times New Roman"/>
          <w:lang w:val="pt-BR" w:eastAsia="x-none"/>
        </w:rPr>
        <w:t>Referência</w:t>
      </w:r>
      <w:r w:rsidR="00473C9B" w:rsidRPr="00DD3A67">
        <w:rPr>
          <w:rFonts w:ascii="Times New Roman" w:eastAsia="Times New Roman" w:hAnsi="Times New Roman" w:cs="Times New Roman"/>
          <w:lang w:val="x-none" w:eastAsia="x-none"/>
        </w:rPr>
        <w:t>, em seus anexos, assumindo como exclusivamente seus os riscos e as despesas decorrentes da boa e perfeita execução do objeto, observando, ainda, as obrigações a seguir dispostas:</w:t>
      </w:r>
    </w:p>
    <w:p w14:paraId="0CA794A5" w14:textId="6077D6EC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Manter preposto aceito pela Administração no local do serviço para representá-lo na execução do </w:t>
      </w:r>
      <w:r w:rsidR="006C4846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.</w:t>
      </w:r>
    </w:p>
    <w:p w14:paraId="13FE3CA9" w14:textId="4160F7D6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Atender às determinações regulares emitidas pelo fiscal do </w:t>
      </w:r>
      <w:r w:rsidR="001E15E9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 ou autoridade superior;</w:t>
      </w:r>
    </w:p>
    <w:p w14:paraId="45FC647C" w14:textId="164DFEE4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, que ficará autorizado a descontar dos pagamentos devidos ou da garantia, caso exigida no edital, o valor correspondente aos danos sofridos;</w:t>
      </w:r>
    </w:p>
    <w:p w14:paraId="7EA7C91A" w14:textId="4B42F092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Não contratar, durante a vigência do </w:t>
      </w:r>
      <w:r w:rsidR="00D31EDD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cônjuge, companheiro ou parente em linha reta, colateral ou por afinidade, até o terceiro grau, de dirigente do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 ou do Fiscal ou Gestor do </w:t>
      </w:r>
      <w:r w:rsidR="00DD6A55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, nos termos do artigo 48, parágrafo único, da Lei nº 14.133, de 2021;</w:t>
      </w:r>
    </w:p>
    <w:p w14:paraId="05DAE568" w14:textId="4F64A26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Quando não for possível a verificação da regularidade no Sistema de Cadastro de Fornecedores do Município, a empresa contratada deverá entregar ao setor responsável pela fiscalização do </w:t>
      </w:r>
      <w:r w:rsidR="00532A28">
        <w:rPr>
          <w:rFonts w:ascii="Times New Roman" w:eastAsia="Times New Roman" w:hAnsi="Times New Roman" w:cs="Times New Roman"/>
          <w:lang w:val="pt-BR" w:eastAsia="x-none"/>
        </w:rPr>
        <w:t xml:space="preserve">Contrato 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até o dia trinta do mês seguinte ao da prestação dos serviços</w:t>
      </w:r>
      <w:r w:rsidR="00931001">
        <w:rPr>
          <w:rFonts w:ascii="Times New Roman" w:eastAsia="Times New Roman" w:hAnsi="Times New Roman" w:cs="Times New Roman"/>
          <w:lang w:val="pt-BR" w:eastAsia="x-none"/>
        </w:rPr>
        <w:t xml:space="preserve"> ou </w:t>
      </w:r>
      <w:r w:rsidR="00931001" w:rsidRPr="00931001">
        <w:rPr>
          <w:rFonts w:ascii="Times New Roman" w:eastAsia="Times New Roman" w:hAnsi="Times New Roman" w:cs="Times New Roman"/>
          <w:lang w:eastAsia="x-none"/>
        </w:rPr>
        <w:t>fornecimento dos produtos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os seguintes documentos: </w:t>
      </w:r>
      <w:r w:rsidRPr="00DD3A67">
        <w:rPr>
          <w:rFonts w:ascii="Times New Roman" w:eastAsia="Times New Roman" w:hAnsi="Times New Roman" w:cs="Times New Roman"/>
          <w:bCs/>
          <w:lang w:val="pt-BR" w:eastAsia="x-none"/>
        </w:rPr>
        <w:t xml:space="preserve">1) prova de regularidade relativa à Seguridade Social; 2) certidão conjunta relativa aos tributos federais e à Dívida Ativa da União; 3) certidões que comprovem a regularidade perante a Fazenda Municipal ou Distrital do domicílio ou sede </w:t>
      </w:r>
      <w:proofErr w:type="spellStart"/>
      <w:r w:rsidRPr="00DD3A67">
        <w:rPr>
          <w:rFonts w:ascii="Times New Roman" w:eastAsia="Times New Roman" w:hAnsi="Times New Roman" w:cs="Times New Roman"/>
          <w:bCs/>
          <w:lang w:val="pt-BR" w:eastAsia="x-none"/>
        </w:rPr>
        <w:t>d</w:t>
      </w:r>
      <w:r w:rsidR="00830124">
        <w:rPr>
          <w:rFonts w:ascii="Times New Roman" w:eastAsia="Times New Roman" w:hAnsi="Times New Roman" w:cs="Times New Roman"/>
          <w:bCs/>
          <w:lang w:val="pt-BR" w:eastAsia="x-none"/>
        </w:rPr>
        <w:t>A</w:t>
      </w:r>
      <w:proofErr w:type="spellEnd"/>
      <w:r w:rsidR="00830124">
        <w:rPr>
          <w:rFonts w:ascii="Times New Roman" w:eastAsia="Times New Roman" w:hAnsi="Times New Roman" w:cs="Times New Roman"/>
          <w:bCs/>
          <w:lang w:val="pt-BR" w:eastAsia="x-none"/>
        </w:rPr>
        <w:t xml:space="preserve"> Contratada</w:t>
      </w:r>
      <w:r w:rsidRPr="00DD3A67">
        <w:rPr>
          <w:rFonts w:ascii="Times New Roman" w:eastAsia="Times New Roman" w:hAnsi="Times New Roman" w:cs="Times New Roman"/>
          <w:bCs/>
          <w:lang w:val="pt-BR" w:eastAsia="x-none"/>
        </w:rPr>
        <w:t>; 4) Certidão de Regularidade do FGTS – CRF; e 5) Certidão Negativa de Débitos Trabalhistas – CNDT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; </w:t>
      </w:r>
    </w:p>
    <w:p w14:paraId="399F7D1B" w14:textId="5362782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Responsabilizar-se pelo cumprimento das obrigações previstas em Acordo, Convenção, Dissídio Coletivo de Trabalho ou equivalentes das categorias abrangidas pelo </w:t>
      </w:r>
      <w:r w:rsidR="00E8109D">
        <w:rPr>
          <w:rFonts w:ascii="Times New Roman" w:eastAsia="Times New Roman" w:hAnsi="Times New Roman" w:cs="Times New Roman"/>
          <w:lang w:val="pt-BR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por todas as obrigações </w:t>
      </w:r>
      <w:r w:rsidRPr="00DD3A67">
        <w:rPr>
          <w:rFonts w:ascii="Times New Roman" w:eastAsia="Times New Roman" w:hAnsi="Times New Roman" w:cs="Times New Roman"/>
          <w:lang w:val="x-none" w:eastAsia="x-none"/>
        </w:rPr>
        <w:lastRenderedPageBreak/>
        <w:t xml:space="preserve">trabalhistas, sociais, previdenciárias, tributárias e as demais previstas em legislação específica, cuja inadimplência não transfere a responsabilidade ao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; </w:t>
      </w:r>
    </w:p>
    <w:p w14:paraId="368F42BC" w14:textId="0DAC8812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Prestar todo esclarecimento ou informação solicitada pelo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 ou por seus prepostos, garantindo-lhes o acesso, a qualquer tempo, ao local dos trabalhos, bem como aos documentos relativos à execução do empreendimento.</w:t>
      </w:r>
    </w:p>
    <w:p w14:paraId="30FFFC8A" w14:textId="50AA9E7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Submeter previamente, por escrito, ao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, para análise e aprovação, quaisquer mudanças nos métodos executivos que fujam às especificações do memorial descritivo ou instrumento congênere.</w:t>
      </w:r>
    </w:p>
    <w:p w14:paraId="67881698" w14:textId="7777777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6AD7A49A" w14:textId="7F139971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Manter durante toda a vigência do </w:t>
      </w:r>
      <w:r w:rsidR="00EA03D3">
        <w:rPr>
          <w:rFonts w:ascii="Times New Roman" w:eastAsia="Times New Roman" w:hAnsi="Times New Roman" w:cs="Times New Roman"/>
          <w:lang w:val="x-none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, em compatibilidade com as obrigações assumidas, todas as condições exigidas para habilitação na licitação, ou para qualificação, na contratação direta; </w:t>
      </w:r>
    </w:p>
    <w:p w14:paraId="6DD28A8C" w14:textId="4D10349E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Guardar sigilo sobre todas as informações obtidas em decorrência do cumprimento do </w:t>
      </w:r>
      <w:r w:rsidR="00EA03D3">
        <w:rPr>
          <w:rFonts w:ascii="Times New Roman" w:eastAsia="Times New Roman" w:hAnsi="Times New Roman" w:cs="Times New Roman"/>
          <w:lang w:val="x-none" w:eastAsia="x-none"/>
        </w:rPr>
        <w:t>Contrato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; </w:t>
      </w:r>
    </w:p>
    <w:p w14:paraId="411A1E8F" w14:textId="77777777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2021;</w:t>
      </w:r>
    </w:p>
    <w:p w14:paraId="22133DFA" w14:textId="07C3E680" w:rsidR="00473C9B" w:rsidRPr="00DD3A67" w:rsidRDefault="00473C9B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DD3A67">
        <w:rPr>
          <w:rFonts w:ascii="Times New Roman" w:eastAsia="Times New Roman" w:hAnsi="Times New Roman" w:cs="Times New Roman"/>
          <w:lang w:val="x-none" w:eastAsia="x-none"/>
        </w:rPr>
        <w:t xml:space="preserve">Cumprir, além dos postulados legais vigentes de âmbito municipal, as normas de segurança do </w:t>
      </w:r>
      <w:r w:rsidR="00B62C89" w:rsidRPr="00DD3A67">
        <w:rPr>
          <w:rFonts w:ascii="Times New Roman" w:eastAsia="Times New Roman" w:hAnsi="Times New Roman" w:cs="Times New Roman"/>
          <w:lang w:val="x-none" w:eastAsia="x-none"/>
        </w:rPr>
        <w:t>Município</w:t>
      </w:r>
      <w:r w:rsidRPr="00DD3A67">
        <w:rPr>
          <w:rFonts w:ascii="Times New Roman" w:eastAsia="Times New Roman" w:hAnsi="Times New Roman" w:cs="Times New Roman"/>
          <w:lang w:val="x-none" w:eastAsia="x-none"/>
        </w:rPr>
        <w:t>;</w:t>
      </w:r>
    </w:p>
    <w:p w14:paraId="016E8363" w14:textId="5EFD9A71" w:rsidR="00E3350E" w:rsidRPr="00BE7306" w:rsidRDefault="00830124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>
        <w:rPr>
          <w:rFonts w:ascii="Times New Roman" w:eastAsia="Times New Roman" w:hAnsi="Times New Roman" w:cs="Times New Roman"/>
          <w:lang w:eastAsia="x-none"/>
        </w:rPr>
        <w:t>A Contratada</w:t>
      </w:r>
      <w:r w:rsidR="00E3350E" w:rsidRPr="00DD3A67">
        <w:rPr>
          <w:rFonts w:ascii="Times New Roman" w:eastAsia="Times New Roman" w:hAnsi="Times New Roman" w:cs="Times New Roman"/>
          <w:lang w:eastAsia="x-none"/>
        </w:rPr>
        <w:t xml:space="preserve"> não poderá caucionar ou utilizar este </w:t>
      </w:r>
      <w:r w:rsidR="00EA03D3">
        <w:rPr>
          <w:rFonts w:ascii="Times New Roman" w:eastAsia="Times New Roman" w:hAnsi="Times New Roman" w:cs="Times New Roman"/>
          <w:lang w:eastAsia="x-none"/>
        </w:rPr>
        <w:t>Contrato</w:t>
      </w:r>
      <w:r w:rsidR="00E3350E" w:rsidRPr="00DD3A67">
        <w:rPr>
          <w:rFonts w:ascii="Times New Roman" w:eastAsia="Times New Roman" w:hAnsi="Times New Roman" w:cs="Times New Roman"/>
          <w:lang w:eastAsia="x-none"/>
        </w:rPr>
        <w:t xml:space="preserve"> para qualquer operação financeira e/ou creditícia.</w:t>
      </w:r>
    </w:p>
    <w:p w14:paraId="421AD81D" w14:textId="22ACF649" w:rsidR="00BE7306" w:rsidRPr="00DD3A67" w:rsidRDefault="00BE7306" w:rsidP="00DD3A67">
      <w:pPr>
        <w:widowControl/>
        <w:numPr>
          <w:ilvl w:val="2"/>
          <w:numId w:val="7"/>
        </w:numPr>
        <w:autoSpaceDE/>
        <w:autoSpaceDN/>
        <w:spacing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E7306">
        <w:rPr>
          <w:rFonts w:ascii="Times New Roman" w:eastAsia="Times New Roman" w:hAnsi="Times New Roman" w:cs="Times New Roman"/>
          <w:lang w:eastAsia="x-none"/>
        </w:rPr>
        <w:t>É vedada a cobrança de qualquer valor no âmbito deste credenciamento</w:t>
      </w:r>
      <w:r>
        <w:rPr>
          <w:rFonts w:ascii="Times New Roman" w:eastAsia="Times New Roman" w:hAnsi="Times New Roman" w:cs="Times New Roman"/>
          <w:lang w:eastAsia="x-none"/>
        </w:rPr>
        <w:t>.</w:t>
      </w:r>
    </w:p>
    <w:p w14:paraId="580D32CE" w14:textId="77777777" w:rsidR="009D6D02" w:rsidRPr="00DD3A67" w:rsidRDefault="009D6D02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DÉCIMA – GARANTIA DE EXECUÇÃO </w:t>
      </w:r>
    </w:p>
    <w:p w14:paraId="2083DECD" w14:textId="12FE87B2" w:rsidR="00473C9B" w:rsidRPr="00DD3A67" w:rsidRDefault="009D6D02" w:rsidP="00DD3A67">
      <w:pPr>
        <w:pStyle w:val="PargrafodaLista"/>
        <w:numPr>
          <w:ilvl w:val="1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Não haverá exigência de garantia contratual da execução.</w:t>
      </w:r>
    </w:p>
    <w:p w14:paraId="78EDC5C5" w14:textId="07E0C612" w:rsidR="00FA50E2" w:rsidRPr="00DD3A67" w:rsidRDefault="00E3350E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>CLÁUSULA DÉCIMA PRIMEIRA - DAS SANÇÕES ADMINISTRATIVAS</w:t>
      </w:r>
    </w:p>
    <w:p w14:paraId="300A40BA" w14:textId="6723F9CE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Comete infração administrativa, nos termos da lei, o interessado que, com dolo ou culpa:</w:t>
      </w:r>
    </w:p>
    <w:p w14:paraId="0E0CA213" w14:textId="13FF709F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deixar de entregar a documentação exigida para o certame ou não entregar qualquer documento que tenha sido solicitado pela comissão de contratação;</w:t>
      </w:r>
    </w:p>
    <w:p w14:paraId="39974FC2" w14:textId="77777777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Salvo em decorrência de fato superveniente devidamente justificado, deixar de apresentar amostra ou apresentá-la em desacordo com as especificações do edital.</w:t>
      </w:r>
    </w:p>
    <w:p w14:paraId="241B0E0B" w14:textId="2958DAE3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não celebrar 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ou não entregar a documentação exigida para a contratação, quando convocado dentro do prazo de validade do credenciamento; </w:t>
      </w:r>
    </w:p>
    <w:p w14:paraId="1E550F8C" w14:textId="25A5D390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 xml:space="preserve">recusar-se, sem justificativa, a assinar 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, ou a aceitar ou retirar o instrumento equivalente no prazo estabelecido pela Administração;</w:t>
      </w:r>
    </w:p>
    <w:p w14:paraId="55195F27" w14:textId="77777777" w:rsidR="009F4B0A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apresentar declaração ou documentação falsa exigida para o certame ou prestar declaração falsa durante o credenciamento;</w:t>
      </w:r>
    </w:p>
    <w:p w14:paraId="2ACA6555" w14:textId="33516841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fraudar o credenciamento;</w:t>
      </w:r>
    </w:p>
    <w:p w14:paraId="24E8020F" w14:textId="55CFBC85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comportar-se de modo inidôneo ou cometer fraude de qualquer natureza, em especial quando:</w:t>
      </w:r>
    </w:p>
    <w:p w14:paraId="0E59B36E" w14:textId="77777777" w:rsidR="009F4B0A" w:rsidRPr="00DD3A67" w:rsidRDefault="009D6D02" w:rsidP="00DD3A67">
      <w:pPr>
        <w:pStyle w:val="PargrafodaLista"/>
        <w:widowControl/>
        <w:numPr>
          <w:ilvl w:val="3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agir em conluio ou em desconformidade com a lei; </w:t>
      </w:r>
    </w:p>
    <w:p w14:paraId="6CBF8777" w14:textId="77777777" w:rsidR="009F4B0A" w:rsidRPr="00DD3A67" w:rsidRDefault="009D6D02" w:rsidP="00DD3A67">
      <w:pPr>
        <w:pStyle w:val="PargrafodaLista"/>
        <w:widowControl/>
        <w:numPr>
          <w:ilvl w:val="3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induzir deliberadamente a erro no julgamento; </w:t>
      </w:r>
    </w:p>
    <w:p w14:paraId="1EE0BA66" w14:textId="445ADC3A" w:rsidR="009D6D02" w:rsidRPr="00DD3A67" w:rsidRDefault="009D6D02" w:rsidP="00DD3A67">
      <w:pPr>
        <w:pStyle w:val="PargrafodaLista"/>
        <w:widowControl/>
        <w:numPr>
          <w:ilvl w:val="3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apresentar amostra falsificada ou deteriorada; </w:t>
      </w:r>
    </w:p>
    <w:p w14:paraId="2E5B9D25" w14:textId="7011466E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praticar atos ilícitos com vistas a frustrar os objetivos do credenciamento;</w:t>
      </w:r>
    </w:p>
    <w:p w14:paraId="0BA84FDD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praticar ato lesivo previsto no art. 5º da Lei n.º 12.846, de 2013.</w:t>
      </w:r>
    </w:p>
    <w:p w14:paraId="530C8655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Com fulcro na Lei nº 14.133, de 2021, a Administração poderá, garantida a prévia defesa, aplicar aos credenciados as seguintes sanções, sem prejuízo das responsabilidades civil e criminal: </w:t>
      </w:r>
    </w:p>
    <w:p w14:paraId="228A5BCC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advertência; </w:t>
      </w:r>
    </w:p>
    <w:p w14:paraId="30F070AF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multa;</w:t>
      </w:r>
    </w:p>
    <w:p w14:paraId="131FBFAB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impedimento de licitar e contratar e</w:t>
      </w:r>
    </w:p>
    <w:p w14:paraId="4408D1A5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14:paraId="215F8E92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Na aplicação das sanções serão considerados:</w:t>
      </w:r>
    </w:p>
    <w:p w14:paraId="69ED3288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natureza e a gravidade da infração cometida.</w:t>
      </w:r>
    </w:p>
    <w:p w14:paraId="4BB86DC9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as peculiaridades do caso concreto</w:t>
      </w:r>
    </w:p>
    <w:p w14:paraId="7D58A4D0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as circunstâncias agravantes ou atenuantes</w:t>
      </w:r>
    </w:p>
    <w:p w14:paraId="4CB7B5E0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os danos que dela provierem para a Administração Pública</w:t>
      </w:r>
    </w:p>
    <w:p w14:paraId="3EC92505" w14:textId="77777777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implantação ou o aperfeiçoamento de programa de integridade, conforme normas e orientações dos órgãos de controle.</w:t>
      </w:r>
    </w:p>
    <w:p w14:paraId="459E1811" w14:textId="77BABAB0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multa será recolhida em percentual de 0,5% a 30% incidente sobre o valor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, recolhida no prazo máximo de 15 (quinze) dias úteis, a contar da comunicação oficial. </w:t>
      </w:r>
    </w:p>
    <w:p w14:paraId="5D0E298D" w14:textId="4A337638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Para as infrações previstas nos itens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.1.1,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.1.2,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.1.4, a multa será de 0,5% a 15% do valor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035CFD36" w14:textId="266480A5" w:rsidR="009D6D02" w:rsidRPr="00DD3A67" w:rsidRDefault="009D6D02" w:rsidP="00DD3A67">
      <w:pPr>
        <w:pStyle w:val="PargrafodaLista"/>
        <w:widowControl/>
        <w:numPr>
          <w:ilvl w:val="2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Para as infrações previstas nos itens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.1.5,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.1.6,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.1.7,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.1.8 e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.1.9, a multa será de 15% a 30% do valor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216AC52E" w14:textId="0447056B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As sanções de advertência, impedimento de licitar e contratar e declaração de inidoneidade para licitar ou contratar poderão ser aplicadas, cumulativamente ou não, à penalidade de multa.</w:t>
      </w:r>
    </w:p>
    <w:p w14:paraId="181B30E8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lastRenderedPageBreak/>
        <w:t>Na aplicação da sanção de multa será facultada a defesa do interessado no prazo de 15 (quinze) dias úteis, contado da data de sua intimação.</w:t>
      </w:r>
    </w:p>
    <w:p w14:paraId="662FFAC9" w14:textId="6C79D168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sanção de impedimento de licitar e contratar será aplicada ao responsável em decorrência das infrações administrativas relacionadas nos itens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.1.1,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.1.2,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E7306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>.1.4,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59B4EE4C" w14:textId="33059BAC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Poderá ser aplicada ao responsável a sanção de declaração de inidoneidade para licitar ou contratar, em decorrência da prática das infrações dispostas nos itens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.1.5,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.1.6,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.1.7,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.1.8 e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.1.9, bem como pelas infrações administrativas previstas nos itens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.1.1,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.1.2,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>.1.4 que justifiquem a imposição de penalidade mais grave que a sanção de impedimento de licitar e contratar, cuja duração observará o prazo previsto no art. 156, §5º, da Lei n.º 14.133/2021.</w:t>
      </w:r>
    </w:p>
    <w:p w14:paraId="0D26CE6D" w14:textId="3D545FF0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A recusa injustificada d</w:t>
      </w:r>
      <w:r w:rsidR="00B0116D">
        <w:rPr>
          <w:rFonts w:ascii="Times New Roman" w:hAnsi="Times New Roman" w:cs="Times New Roman"/>
        </w:rPr>
        <w:t>a</w:t>
      </w:r>
      <w:r w:rsidR="00830124">
        <w:rPr>
          <w:rFonts w:ascii="Times New Roman" w:hAnsi="Times New Roman" w:cs="Times New Roman"/>
        </w:rPr>
        <w:t xml:space="preserve"> Contratada</w:t>
      </w:r>
      <w:r w:rsidRPr="00DD3A67">
        <w:rPr>
          <w:rFonts w:ascii="Times New Roman" w:hAnsi="Times New Roman" w:cs="Times New Roman"/>
        </w:rPr>
        <w:t xml:space="preserve"> em assinar 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, ou em aceitar ou retirar o instrumento equivalente no prazo estabelecido pela Administração, descrita nos itens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.1.3 e </w:t>
      </w:r>
      <w:r w:rsidR="00B0116D">
        <w:rPr>
          <w:rFonts w:ascii="Times New Roman" w:hAnsi="Times New Roman" w:cs="Times New Roman"/>
        </w:rPr>
        <w:t>11</w:t>
      </w:r>
      <w:r w:rsidRPr="00DD3A67">
        <w:rPr>
          <w:rFonts w:ascii="Times New Roman" w:hAnsi="Times New Roman" w:cs="Times New Roman"/>
        </w:rPr>
        <w:t xml:space="preserve">.1.4, caracterizará o descumprimento total da obrigação assumida e o sujeitará às penalidades e à imediata perda da garantia em favor do órgão ou entidade credenciante, nos termos do art. 45, §4º da IN SEGES/ME n.º 73, de 2022. </w:t>
      </w:r>
    </w:p>
    <w:p w14:paraId="24C9E5E5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interessado para, no prazo de 15 (quinze) dias úteis, contado da data de sua intimação, apresentar defesa escrita e especificar as provas que pretenda produzir. </w:t>
      </w:r>
    </w:p>
    <w:p w14:paraId="708541CE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433A5DD8" w14:textId="77777777" w:rsidR="009D6D02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2CB07D64" w14:textId="77777777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recurso e o pedido de reconsideração terão efeito suspensivo do ato ou da decisão recorrida até que sobrevenha decisão final da autoridade competente.</w:t>
      </w:r>
    </w:p>
    <w:p w14:paraId="0DDDC8D0" w14:textId="3C3A9795" w:rsidR="009F4B0A" w:rsidRPr="00DD3A67" w:rsidRDefault="009D6D02" w:rsidP="00DD3A67">
      <w:pPr>
        <w:pStyle w:val="PargrafodaLista"/>
        <w:widowControl/>
        <w:numPr>
          <w:ilvl w:val="1"/>
          <w:numId w:val="10"/>
        </w:numPr>
        <w:autoSpaceDE/>
        <w:autoSpaceDN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aplicação das sanções previstas neste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não exclui, em hipótese alguma, a obrigação de reparação integral dos danos causados</w:t>
      </w:r>
      <w:r w:rsidR="009F4B0A" w:rsidRPr="00DD3A67">
        <w:rPr>
          <w:rFonts w:ascii="Times New Roman" w:hAnsi="Times New Roman" w:cs="Times New Roman"/>
        </w:rPr>
        <w:t>.</w:t>
      </w:r>
    </w:p>
    <w:p w14:paraId="2E550540" w14:textId="77777777" w:rsidR="009F77E2" w:rsidRPr="00DD3A67" w:rsidRDefault="009F77E2" w:rsidP="00DD3A67">
      <w:pPr>
        <w:widowControl/>
        <w:autoSpaceDE/>
        <w:autoSpaceDN/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lastRenderedPageBreak/>
        <w:t>CLÁUSULA DÉCIMA SEGUNDA – DA EXTINÇÃO CONTRATUAL</w:t>
      </w:r>
    </w:p>
    <w:p w14:paraId="65BFA289" w14:textId="1CFA182D" w:rsidR="00B62C89" w:rsidRPr="00DD3A67" w:rsidRDefault="009F77E2" w:rsidP="00DD3A67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 </w:t>
      </w:r>
      <w:r w:rsidR="00744FFB">
        <w:rPr>
          <w:rFonts w:ascii="Times New Roman" w:hAnsi="Times New Roman" w:cs="Times New Roman"/>
        </w:rPr>
        <w:t>Contrato</w:t>
      </w:r>
      <w:r w:rsidR="00AD6ED0" w:rsidRPr="00DD3A67">
        <w:rPr>
          <w:rFonts w:ascii="Times New Roman" w:hAnsi="Times New Roman" w:cs="Times New Roman"/>
        </w:rPr>
        <w:t xml:space="preserve"> </w:t>
      </w:r>
      <w:r w:rsidRPr="00DD3A67">
        <w:rPr>
          <w:rFonts w:ascii="Times New Roman" w:hAnsi="Times New Roman" w:cs="Times New Roman"/>
        </w:rPr>
        <w:t>se extingue quando vencido o prazo nele estipulado, independentemente de terem sido cumpridas ou não as obrigações de ambas as partes contraentes.</w:t>
      </w:r>
    </w:p>
    <w:p w14:paraId="1BC6CDE1" w14:textId="595AA703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 </w:t>
      </w:r>
      <w:r w:rsidR="007B2DEA" w:rsidRPr="007B2DEA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pode ser extinto antes do prazo nele fixado, sem ônus para 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 xml:space="preserve">, quando esta não dispuser de créditos orçamentários para sua continuidade ou quando entender que o </w:t>
      </w:r>
      <w:r w:rsidR="00011C77">
        <w:rPr>
          <w:rFonts w:ascii="Times New Roman" w:hAnsi="Times New Roman" w:cs="Times New Roman"/>
        </w:rPr>
        <w:t>Contrato</w:t>
      </w:r>
      <w:r w:rsidR="00011C77" w:rsidRPr="00DD3A67">
        <w:rPr>
          <w:rFonts w:ascii="Times New Roman" w:hAnsi="Times New Roman" w:cs="Times New Roman"/>
        </w:rPr>
        <w:t xml:space="preserve"> </w:t>
      </w:r>
      <w:r w:rsidRPr="00DD3A67">
        <w:rPr>
          <w:rFonts w:ascii="Times New Roman" w:hAnsi="Times New Roman" w:cs="Times New Roman"/>
        </w:rPr>
        <w:t>não mais lhe oferece vantagem.</w:t>
      </w:r>
    </w:p>
    <w:p w14:paraId="418442BA" w14:textId="170A3408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extinção nesta hipótese ocorrerá na próxima data de aniversário do </w:t>
      </w:r>
      <w:r w:rsidR="00011C77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, desde que haja a notificação do contratado pelo </w:t>
      </w:r>
      <w:r w:rsidR="00B62C89" w:rsidRPr="00DD3A67">
        <w:rPr>
          <w:rFonts w:ascii="Times New Roman" w:hAnsi="Times New Roman" w:cs="Times New Roman"/>
        </w:rPr>
        <w:t>Município</w:t>
      </w:r>
      <w:r w:rsidRPr="00DD3A67">
        <w:rPr>
          <w:rFonts w:ascii="Times New Roman" w:hAnsi="Times New Roman" w:cs="Times New Roman"/>
        </w:rPr>
        <w:t xml:space="preserve"> nesse sentido com pelo menos 2 (dois) meses de antecedência desse dia.</w:t>
      </w:r>
    </w:p>
    <w:p w14:paraId="31B36DF4" w14:textId="6188AADB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Caso a notificação da não-continuidade do </w:t>
      </w:r>
      <w:r w:rsidR="00011C77">
        <w:rPr>
          <w:rFonts w:ascii="Times New Roman" w:hAnsi="Times New Roman" w:cs="Times New Roman"/>
        </w:rPr>
        <w:t>Contrato</w:t>
      </w:r>
      <w:r w:rsidR="00011C77" w:rsidRPr="00DD3A67">
        <w:rPr>
          <w:rFonts w:ascii="Times New Roman" w:hAnsi="Times New Roman" w:cs="Times New Roman"/>
        </w:rPr>
        <w:t xml:space="preserve"> </w:t>
      </w:r>
      <w:r w:rsidRPr="00DD3A67">
        <w:rPr>
          <w:rFonts w:ascii="Times New Roman" w:hAnsi="Times New Roman" w:cs="Times New Roman"/>
        </w:rPr>
        <w:t>de que trata este subitem ocorra com menos de 2 (dois) meses da data de aniversário, a extinção contratual ocorrerá após 2 (dois) meses da data da comunicação.</w:t>
      </w:r>
    </w:p>
    <w:p w14:paraId="55D30F95" w14:textId="0E55D285" w:rsidR="00844BA4" w:rsidRPr="00DD3A67" w:rsidRDefault="009F77E2" w:rsidP="00DD3A67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O </w:t>
      </w:r>
      <w:r w:rsidR="006D687B" w:rsidRPr="006D687B">
        <w:rPr>
          <w:rFonts w:ascii="Times New Roman" w:hAnsi="Times New Roman" w:cs="Times New Roman"/>
        </w:rPr>
        <w:t xml:space="preserve">Contrato </w:t>
      </w:r>
      <w:r w:rsidRPr="00DD3A67">
        <w:rPr>
          <w:rFonts w:ascii="Times New Roman" w:hAnsi="Times New Roman" w:cs="Times New Roman"/>
        </w:rPr>
        <w:t>pode ser extinto antes de cumpridas as obrigações nele estipuladas, ou antes do prazo nele fixado, por algum dos motivos previstos no artigo 137 da NLLC, bem como amigavelmente, assegurados o contraditório e a ampla defesa.</w:t>
      </w:r>
    </w:p>
    <w:p w14:paraId="1C1A3A2C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Nesta hipótese, aplicam-se também os artigos 138 e 139 da mesma Lei.</w:t>
      </w:r>
    </w:p>
    <w:p w14:paraId="13F136A9" w14:textId="0E6E43FE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 alteração social ou modificação da finalidade ou da estrutura da empresa não ensejará rescisão se não restringir sua capacidade de concluir o </w:t>
      </w:r>
      <w:r w:rsidR="00E47CCB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1FAA9654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Se a operação implicar mudança da pessoa jurídica contratada, deverá ser formalizado termo aditivo para alteração subjetiva.</w:t>
      </w:r>
    </w:p>
    <w:p w14:paraId="21B72495" w14:textId="77777777" w:rsidR="00844BA4" w:rsidRPr="00DD3A67" w:rsidRDefault="009F77E2" w:rsidP="00DD3A67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O termo de rescisão, sempre que possível, será precedido:</w:t>
      </w:r>
    </w:p>
    <w:p w14:paraId="1803FFF0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Balanço dos eventos contratuais já cumpridos ou parcialmente cumpridos;</w:t>
      </w:r>
    </w:p>
    <w:p w14:paraId="51CFDF47" w14:textId="77777777" w:rsidR="00844BA4" w:rsidRPr="00DD3A67" w:rsidRDefault="009F77E2" w:rsidP="00DD3A67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Relação dos pagamentos já efetuados e ainda devidos;</w:t>
      </w:r>
    </w:p>
    <w:p w14:paraId="4C794A61" w14:textId="5F0BCC3B" w:rsidR="009F77E2" w:rsidRDefault="009F77E2" w:rsidP="00EB5D81">
      <w:pPr>
        <w:pStyle w:val="PargrafodaLista"/>
        <w:widowControl/>
        <w:numPr>
          <w:ilvl w:val="2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4A7157">
        <w:rPr>
          <w:rFonts w:ascii="Times New Roman" w:hAnsi="Times New Roman" w:cs="Times New Roman"/>
        </w:rPr>
        <w:t>Indenizações e multas.</w:t>
      </w:r>
    </w:p>
    <w:p w14:paraId="62A6EBB1" w14:textId="6BBAED3F" w:rsidR="00EB5D81" w:rsidRPr="004A7157" w:rsidRDefault="00EB5D81" w:rsidP="00EB5D81">
      <w:pPr>
        <w:pStyle w:val="PargrafodaLista"/>
        <w:widowControl/>
        <w:numPr>
          <w:ilvl w:val="1"/>
          <w:numId w:val="11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EB5D81">
        <w:rPr>
          <w:rFonts w:ascii="Times New Roman" w:hAnsi="Times New Roman" w:cs="Times New Roman"/>
        </w:rPr>
        <w:t>O Município poderá, a qualquer tempo, reduzir ou suspender a demanda encaminhada ao credenciado, por razões de interesse público ou reorganização administrativa, sem que isso gere direito a indenização</w:t>
      </w:r>
    </w:p>
    <w:p w14:paraId="55549828" w14:textId="6DA03DFC" w:rsidR="001A0FE4" w:rsidRPr="004A7157" w:rsidRDefault="00E3350E" w:rsidP="00DD3A67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lang w:val="pt-BR"/>
        </w:rPr>
      </w:pPr>
      <w:r w:rsidRPr="004A7157">
        <w:rPr>
          <w:rFonts w:ascii="Times New Roman" w:hAnsi="Times New Roman" w:cs="Times New Roman"/>
          <w:b/>
          <w:lang w:val="pt-BR"/>
        </w:rPr>
        <w:t xml:space="preserve">CLÁUSULA DÉCIMA TERCEIRA – DOTAÇÃO ORÇAMENTÁRIA </w:t>
      </w:r>
    </w:p>
    <w:p w14:paraId="295E086E" w14:textId="198EDA6A" w:rsidR="001A0FE4" w:rsidRPr="004A7157" w:rsidRDefault="001A0FE4" w:rsidP="00DD3A67">
      <w:pPr>
        <w:pStyle w:val="PargrafodaLista"/>
        <w:numPr>
          <w:ilvl w:val="1"/>
          <w:numId w:val="12"/>
        </w:numPr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lang w:val="x-none"/>
        </w:rPr>
      </w:pPr>
      <w:r w:rsidRPr="004A7157">
        <w:rPr>
          <w:rFonts w:ascii="Times New Roman" w:hAnsi="Times New Roman" w:cs="Times New Roman"/>
          <w:lang w:val="x-none"/>
        </w:rPr>
        <w:t>As despesas decorrentes da presente contratação correrão à conta de recursos específicos consignados no Orçamento Geral do Município de Catuji deste exercício, na dotação abaixo discriminada:</w:t>
      </w:r>
    </w:p>
    <w:p w14:paraId="6BBADD31" w14:textId="1419BAE3" w:rsidR="004A7157" w:rsidRPr="004A7157" w:rsidRDefault="004A7157" w:rsidP="00BB52D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2" w:name="_Hlk167709235"/>
      <w:bookmarkStart w:id="3" w:name="_Hlk167688817"/>
      <w:bookmarkStart w:id="4" w:name="_Hlk169785025"/>
      <w:r w:rsidRPr="004A7157">
        <w:rPr>
          <w:rFonts w:ascii="Times New Roman" w:hAnsi="Times New Roman" w:cs="Times New Roman"/>
          <w:color w:val="000000" w:themeColor="text1"/>
        </w:rPr>
        <w:t xml:space="preserve">Órgão: </w:t>
      </w:r>
    </w:p>
    <w:p w14:paraId="7AC490E4" w14:textId="0FBE56EF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t xml:space="preserve">Unidade: </w:t>
      </w:r>
    </w:p>
    <w:p w14:paraId="61F770D7" w14:textId="2CB3FB59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t xml:space="preserve">Sub - Unidade: </w:t>
      </w:r>
    </w:p>
    <w:p w14:paraId="6CB0C53D" w14:textId="22F85A7C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lastRenderedPageBreak/>
        <w:t xml:space="preserve">Funcional Programática: </w:t>
      </w:r>
    </w:p>
    <w:p w14:paraId="548BACE5" w14:textId="1A3CA0FA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t xml:space="preserve">Elemento da Despesa: </w:t>
      </w:r>
    </w:p>
    <w:p w14:paraId="0D74B139" w14:textId="26C2CCEE" w:rsidR="004A7157" w:rsidRPr="004A7157" w:rsidRDefault="004A7157" w:rsidP="004A715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4A7157">
        <w:rPr>
          <w:rFonts w:ascii="Times New Roman" w:hAnsi="Times New Roman" w:cs="Times New Roman"/>
          <w:color w:val="000000" w:themeColor="text1"/>
        </w:rPr>
        <w:t xml:space="preserve">Fonte de Recurso: </w:t>
      </w:r>
    </w:p>
    <w:bookmarkEnd w:id="2"/>
    <w:bookmarkEnd w:id="3"/>
    <w:bookmarkEnd w:id="4"/>
    <w:p w14:paraId="52864352" w14:textId="315CF312" w:rsidR="001A0FE4" w:rsidRPr="004A7157" w:rsidRDefault="001A0FE4" w:rsidP="00DD3A6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lang w:val="x-none"/>
        </w:rPr>
      </w:pPr>
      <w:r w:rsidRPr="004A7157">
        <w:rPr>
          <w:rFonts w:ascii="Times New Roman" w:hAnsi="Times New Roman" w:cs="Times New Roman"/>
          <w:lang w:val="x-none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3D9A55B4" w14:textId="04A93A30" w:rsidR="001A0FE4" w:rsidRPr="004A7157" w:rsidRDefault="00E3350E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4A7157">
        <w:rPr>
          <w:rFonts w:ascii="Times New Roman" w:hAnsi="Times New Roman" w:cs="Times New Roman"/>
          <w:b/>
        </w:rPr>
        <w:t xml:space="preserve">CLÁUSULA DÉCIMA QUARTA – DOS CASOS OMISSOS </w:t>
      </w:r>
    </w:p>
    <w:p w14:paraId="64D6B13B" w14:textId="612C05E8" w:rsidR="001A0FE4" w:rsidRPr="004A7157" w:rsidRDefault="001A0FE4" w:rsidP="00DD3A67">
      <w:pPr>
        <w:pStyle w:val="PargrafodaLista"/>
        <w:widowControl/>
        <w:numPr>
          <w:ilvl w:val="1"/>
          <w:numId w:val="13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4A7157">
        <w:rPr>
          <w:rFonts w:ascii="Times New Roman" w:hAnsi="Times New Roman" w:cs="Times New Roman"/>
        </w:rPr>
        <w:t xml:space="preserve">Os casos omissos serão decididos pelo </w:t>
      </w:r>
      <w:r w:rsidR="002554EF" w:rsidRPr="004A7157">
        <w:rPr>
          <w:rFonts w:ascii="Times New Roman" w:hAnsi="Times New Roman" w:cs="Times New Roman"/>
        </w:rPr>
        <w:t>Municipio</w:t>
      </w:r>
      <w:r w:rsidRPr="004A7157">
        <w:rPr>
          <w:rFonts w:ascii="Times New Roman" w:hAnsi="Times New Roman" w:cs="Times New Roman"/>
        </w:rPr>
        <w:t xml:space="preserve">, segundo as disposições contidas na Lei nº 14.133, de 2021 e demais normas federais aplicáveis e, subsidiariamente, segundo as disposições contidas na Lei nº 8.078, de 1990 – Código de Defesa do Consumidor – e normas e princípios gerais dos </w:t>
      </w:r>
      <w:r w:rsidR="00EA03D3" w:rsidRPr="004A7157">
        <w:rPr>
          <w:rFonts w:ascii="Times New Roman" w:hAnsi="Times New Roman" w:cs="Times New Roman"/>
        </w:rPr>
        <w:t>Contrato</w:t>
      </w:r>
      <w:r w:rsidRPr="004A7157">
        <w:rPr>
          <w:rFonts w:ascii="Times New Roman" w:hAnsi="Times New Roman" w:cs="Times New Roman"/>
        </w:rPr>
        <w:t>s.</w:t>
      </w:r>
    </w:p>
    <w:p w14:paraId="1B5A1248" w14:textId="35667755" w:rsidR="001A0FE4" w:rsidRPr="00DD3A67" w:rsidRDefault="00E3350E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4A7157">
        <w:rPr>
          <w:rFonts w:ascii="Times New Roman" w:hAnsi="Times New Roman" w:cs="Times New Roman"/>
          <w:b/>
        </w:rPr>
        <w:t>CLÁUSULA DÉCIMA QUINTA</w:t>
      </w:r>
      <w:r w:rsidRPr="00DD3A67">
        <w:rPr>
          <w:rFonts w:ascii="Times New Roman" w:hAnsi="Times New Roman" w:cs="Times New Roman"/>
          <w:b/>
        </w:rPr>
        <w:t xml:space="preserve"> – ALTERAÇÕES</w:t>
      </w:r>
    </w:p>
    <w:p w14:paraId="7170527E" w14:textId="77777777" w:rsidR="006449D6" w:rsidRPr="00DD3A67" w:rsidRDefault="001A0FE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Eventuais alterações contratuais reger-se-ão pela disciplina dos arts. 124 e seguintes da Lei nº 14.133, de 2021.</w:t>
      </w:r>
    </w:p>
    <w:p w14:paraId="035EA033" w14:textId="151272EB" w:rsidR="006449D6" w:rsidRPr="00DD3A67" w:rsidRDefault="0083012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Contratada</w:t>
      </w:r>
      <w:r w:rsidR="001A0FE4" w:rsidRPr="00DD3A67">
        <w:rPr>
          <w:rFonts w:ascii="Times New Roman" w:hAnsi="Times New Roman" w:cs="Times New Roman"/>
        </w:rPr>
        <w:t xml:space="preserve"> é obrigada a aceitar, nas mesmas condições contratuais, os acréscimos ou supressões que se fizerem necessários, até o limite de 25% (vinte e cinco por cento) do valor inicial atualizado do </w:t>
      </w:r>
      <w:r w:rsidR="00EA03D3">
        <w:rPr>
          <w:rFonts w:ascii="Times New Roman" w:hAnsi="Times New Roman" w:cs="Times New Roman"/>
        </w:rPr>
        <w:t>Contrato</w:t>
      </w:r>
      <w:r w:rsidR="001A0FE4" w:rsidRPr="00DD3A67">
        <w:rPr>
          <w:rFonts w:ascii="Times New Roman" w:hAnsi="Times New Roman" w:cs="Times New Roman"/>
        </w:rPr>
        <w:t>.</w:t>
      </w:r>
    </w:p>
    <w:p w14:paraId="0DD58341" w14:textId="4F33634C" w:rsidR="006449D6" w:rsidRPr="00DD3A67" w:rsidRDefault="001A0FE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As supressões resultantes de acordo celebrado entre as partes contratantes poderão exceder o limite de 25% (vinte e cinco por cento) do valor inicial atualizado do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>.</w:t>
      </w:r>
    </w:p>
    <w:p w14:paraId="0F9BAF5F" w14:textId="1E942445" w:rsidR="001A0FE4" w:rsidRPr="00DD3A67" w:rsidRDefault="001A0FE4" w:rsidP="00DD3A67">
      <w:pPr>
        <w:pStyle w:val="PargrafodaLista"/>
        <w:widowControl/>
        <w:numPr>
          <w:ilvl w:val="2"/>
          <w:numId w:val="14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Registros que não caracterizam alteração do </w:t>
      </w:r>
      <w:r w:rsidR="00830124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podem ser realizados por simples apostila, dispensada a celebração de termo aditivo, na forma do art. 136 da Lei nº 14.133, de 2021.</w:t>
      </w:r>
    </w:p>
    <w:p w14:paraId="62A38BFA" w14:textId="490A8BF9" w:rsidR="001A0FE4" w:rsidRPr="00DD3A67" w:rsidRDefault="001A0FE4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DÉCIMA </w:t>
      </w:r>
      <w:r w:rsidR="006449D6" w:rsidRPr="00DD3A67">
        <w:rPr>
          <w:rFonts w:ascii="Times New Roman" w:hAnsi="Times New Roman" w:cs="Times New Roman"/>
          <w:b/>
        </w:rPr>
        <w:t>SEXTA</w:t>
      </w:r>
      <w:r w:rsidRPr="00DD3A67">
        <w:rPr>
          <w:rFonts w:ascii="Times New Roman" w:hAnsi="Times New Roman" w:cs="Times New Roman"/>
          <w:b/>
        </w:rPr>
        <w:t xml:space="preserve"> – PUBLICAÇÃO</w:t>
      </w:r>
    </w:p>
    <w:p w14:paraId="373DE610" w14:textId="4A465292" w:rsidR="001A0FE4" w:rsidRPr="00DD3A67" w:rsidRDefault="001A0FE4" w:rsidP="00DD3A67">
      <w:pPr>
        <w:pStyle w:val="PargrafodaLista"/>
        <w:widowControl/>
        <w:numPr>
          <w:ilvl w:val="1"/>
          <w:numId w:val="16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Incumbirá</w:t>
      </w:r>
      <w:r w:rsidR="006449D6" w:rsidRPr="00DD3A67">
        <w:rPr>
          <w:rFonts w:ascii="Times New Roman" w:hAnsi="Times New Roman" w:cs="Times New Roman"/>
        </w:rPr>
        <w:t xml:space="preserve"> ao Municípo</w:t>
      </w:r>
      <w:r w:rsidRPr="00DD3A67">
        <w:rPr>
          <w:rFonts w:ascii="Times New Roman" w:hAnsi="Times New Roman" w:cs="Times New Roman"/>
        </w:rPr>
        <w:t xml:space="preserve"> providenciar a publicação deste instrumento nos termos e condições previstas na Lei nº 14.133/21.</w:t>
      </w:r>
    </w:p>
    <w:p w14:paraId="5CAFD166" w14:textId="5A8AB445" w:rsidR="001A0FE4" w:rsidRPr="00DD3A67" w:rsidRDefault="00AD6ED0" w:rsidP="00DD3A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D3A67">
        <w:rPr>
          <w:rFonts w:ascii="Times New Roman" w:hAnsi="Times New Roman" w:cs="Times New Roman"/>
          <w:b/>
        </w:rPr>
        <w:t xml:space="preserve">CLÁUSULA DÉCIMA SETIMA – FORO </w:t>
      </w:r>
    </w:p>
    <w:p w14:paraId="60010ADF" w14:textId="0A1EDDCC" w:rsidR="001A0FE4" w:rsidRDefault="001A0FE4" w:rsidP="00DD3A67">
      <w:pPr>
        <w:pStyle w:val="PargrafodaLista"/>
        <w:widowControl/>
        <w:numPr>
          <w:ilvl w:val="1"/>
          <w:numId w:val="15"/>
        </w:numPr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 xml:space="preserve">É eleito o Foro da Comarca de Novo Cruzeiro para dirimir os litígios que decorrerem da execução deste </w:t>
      </w:r>
      <w:r w:rsidR="00EA03D3">
        <w:rPr>
          <w:rFonts w:ascii="Times New Roman" w:hAnsi="Times New Roman" w:cs="Times New Roman"/>
        </w:rPr>
        <w:t>Contrato</w:t>
      </w:r>
      <w:r w:rsidRPr="00DD3A67">
        <w:rPr>
          <w:rFonts w:ascii="Times New Roman" w:hAnsi="Times New Roman" w:cs="Times New Roman"/>
        </w:rPr>
        <w:t xml:space="preserve"> que não possam ser compostos pela conciliação, conforme art. 92, §1º da Lei nº 14.133/21.</w:t>
      </w:r>
    </w:p>
    <w:p w14:paraId="0838EA0B" w14:textId="77777777" w:rsidR="003D0E4D" w:rsidRPr="00DD3A67" w:rsidRDefault="003D0E4D" w:rsidP="000D6B6B">
      <w:pPr>
        <w:pStyle w:val="PargrafodaLista"/>
        <w:widowControl/>
        <w:autoSpaceDE/>
        <w:autoSpaceDN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35FDDD19" w14:textId="007F58CD" w:rsidR="005472D6" w:rsidRPr="00DD3A67" w:rsidRDefault="00AF41D1" w:rsidP="00DD3A67">
      <w:pPr>
        <w:spacing w:line="360" w:lineRule="auto"/>
        <w:jc w:val="both"/>
        <w:rPr>
          <w:rFonts w:ascii="Times New Roman" w:hAnsi="Times New Roman" w:cs="Times New Roman"/>
        </w:rPr>
      </w:pPr>
      <w:r w:rsidRPr="00DD3A67">
        <w:rPr>
          <w:rFonts w:ascii="Times New Roman" w:hAnsi="Times New Roman" w:cs="Times New Roman"/>
        </w:rPr>
        <w:t>Catuji</w:t>
      </w:r>
      <w:r w:rsidR="005472D6" w:rsidRPr="00DD3A67">
        <w:rPr>
          <w:rFonts w:ascii="Times New Roman" w:hAnsi="Times New Roman" w:cs="Times New Roman"/>
        </w:rPr>
        <w:t>-MG</w:t>
      </w:r>
      <w:r w:rsidRPr="00DD3A67">
        <w:rPr>
          <w:rFonts w:ascii="Times New Roman" w:hAnsi="Times New Roman" w:cs="Times New Roman"/>
        </w:rPr>
        <w:t xml:space="preserve">, </w:t>
      </w:r>
    </w:p>
    <w:p w14:paraId="0EAF8AC4" w14:textId="77777777" w:rsidR="003D0E4D" w:rsidRDefault="003D0E4D" w:rsidP="00DD3A67">
      <w:pPr>
        <w:spacing w:line="360" w:lineRule="auto"/>
        <w:jc w:val="both"/>
        <w:rPr>
          <w:rFonts w:ascii="Times New Roman" w:hAnsi="Times New Roman" w:cs="Times New Roman"/>
        </w:rPr>
        <w:sectPr w:rsidR="003D0E4D" w:rsidSect="005C24F2">
          <w:headerReference w:type="default" r:id="rId8"/>
          <w:footerReference w:type="default" r:id="rId9"/>
          <w:pgSz w:w="11910" w:h="16840" w:code="9"/>
          <w:pgMar w:top="2410" w:right="1134" w:bottom="1134" w:left="1418" w:header="284" w:footer="198" w:gutter="0"/>
          <w:cols w:space="708"/>
          <w:docGrid w:linePitch="360"/>
        </w:sectPr>
      </w:pPr>
    </w:p>
    <w:p w14:paraId="51E46572" w14:textId="09F4497C" w:rsidR="003D0E4D" w:rsidRDefault="003D0E4D" w:rsidP="003D0E4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Contratante</w:t>
      </w:r>
    </w:p>
    <w:p w14:paraId="0FFDAC83" w14:textId="6F226AA1" w:rsidR="003D0E4D" w:rsidRDefault="003D0E4D" w:rsidP="003D0E4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Contratada</w:t>
      </w:r>
    </w:p>
    <w:p w14:paraId="54A67887" w14:textId="77777777" w:rsidR="003D0E4D" w:rsidRDefault="003D0E4D" w:rsidP="003D0E4D">
      <w:pPr>
        <w:spacing w:line="360" w:lineRule="auto"/>
        <w:jc w:val="both"/>
        <w:rPr>
          <w:rFonts w:ascii="Times New Roman" w:hAnsi="Times New Roman" w:cs="Times New Roman"/>
        </w:rPr>
        <w:sectPr w:rsidR="003D0E4D" w:rsidSect="003D0E4D">
          <w:type w:val="continuous"/>
          <w:pgSz w:w="11910" w:h="16840" w:code="9"/>
          <w:pgMar w:top="1701" w:right="1134" w:bottom="1134" w:left="1418" w:header="708" w:footer="708" w:gutter="0"/>
          <w:cols w:num="2" w:space="708"/>
          <w:docGrid w:linePitch="360"/>
        </w:sectPr>
      </w:pPr>
    </w:p>
    <w:p w14:paraId="721F8504" w14:textId="77777777" w:rsidR="00826AA4" w:rsidRDefault="00826AA4" w:rsidP="003D0E4D">
      <w:pPr>
        <w:spacing w:line="360" w:lineRule="auto"/>
        <w:jc w:val="both"/>
        <w:rPr>
          <w:rFonts w:ascii="Times New Roman" w:hAnsi="Times New Roman" w:cs="Times New Roman"/>
        </w:rPr>
      </w:pPr>
    </w:p>
    <w:p w14:paraId="28499CA3" w14:textId="48D6C3BA" w:rsidR="00F4512A" w:rsidRDefault="00F4512A" w:rsidP="003D0E4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Testemunha: </w:t>
      </w:r>
    </w:p>
    <w:p w14:paraId="7CC3DFC1" w14:textId="77777777" w:rsidR="00F4512A" w:rsidRDefault="00F4512A" w:rsidP="003D0E4D">
      <w:pPr>
        <w:spacing w:line="360" w:lineRule="auto"/>
        <w:jc w:val="both"/>
        <w:rPr>
          <w:rFonts w:ascii="Times New Roman" w:hAnsi="Times New Roman" w:cs="Times New Roman"/>
        </w:rPr>
        <w:sectPr w:rsidR="00F4512A" w:rsidSect="00F4512A">
          <w:type w:val="continuous"/>
          <w:pgSz w:w="11910" w:h="16840" w:code="9"/>
          <w:pgMar w:top="1701" w:right="1134" w:bottom="1134" w:left="1418" w:header="708" w:footer="708" w:gutter="0"/>
          <w:cols w:space="708"/>
          <w:docGrid w:linePitch="360"/>
        </w:sectPr>
      </w:pPr>
    </w:p>
    <w:p w14:paraId="6FFD4270" w14:textId="1F683B9E" w:rsidR="003D0E4D" w:rsidRDefault="003D0E4D" w:rsidP="003D0E4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Nome:</w:t>
      </w:r>
    </w:p>
    <w:p w14:paraId="4A4A12A7" w14:textId="77777777" w:rsidR="003D0E4D" w:rsidRDefault="003D0E4D" w:rsidP="003D0E4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CPF:</w:t>
      </w:r>
    </w:p>
    <w:p w14:paraId="77A1C541" w14:textId="77777777" w:rsidR="00F4512A" w:rsidRDefault="00F4512A" w:rsidP="003D0E4D">
      <w:pPr>
        <w:spacing w:line="360" w:lineRule="auto"/>
        <w:jc w:val="both"/>
        <w:rPr>
          <w:rFonts w:ascii="Times New Roman" w:hAnsi="Times New Roman" w:cs="Times New Roman"/>
        </w:rPr>
      </w:pPr>
    </w:p>
    <w:p w14:paraId="06631275" w14:textId="141957CF" w:rsidR="003D0E4D" w:rsidRDefault="003D0E4D" w:rsidP="003D0E4D">
      <w:pPr>
        <w:spacing w:line="360" w:lineRule="auto"/>
        <w:jc w:val="both"/>
        <w:rPr>
          <w:rFonts w:ascii="Times New Roman" w:hAnsi="Times New Roman" w:cs="Times New Roman"/>
        </w:rPr>
      </w:pPr>
      <w:bookmarkStart w:id="5" w:name="_GoBack"/>
      <w:bookmarkEnd w:id="5"/>
      <w:r>
        <w:rPr>
          <w:rFonts w:ascii="Times New Roman" w:hAnsi="Times New Roman" w:cs="Times New Roman"/>
        </w:rPr>
        <w:t>Nome:</w:t>
      </w:r>
    </w:p>
    <w:p w14:paraId="21C7D2F2" w14:textId="77777777" w:rsidR="003D0E4D" w:rsidRDefault="003D0E4D" w:rsidP="003D0E4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CPF:</w:t>
      </w:r>
    </w:p>
    <w:sectPr w:rsidR="003D0E4D" w:rsidSect="00F4512A">
      <w:type w:val="continuous"/>
      <w:pgSz w:w="11910" w:h="16840" w:code="9"/>
      <w:pgMar w:top="1701" w:right="1134" w:bottom="1134" w:left="1418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8001F" w14:textId="77777777" w:rsidR="004A7CAF" w:rsidRDefault="004A7CAF" w:rsidP="002708F3">
      <w:r>
        <w:separator/>
      </w:r>
    </w:p>
  </w:endnote>
  <w:endnote w:type="continuationSeparator" w:id="0">
    <w:p w14:paraId="48A71110" w14:textId="77777777" w:rsidR="004A7CAF" w:rsidRDefault="004A7CAF" w:rsidP="0027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EFDE9" w14:textId="75B2872F" w:rsidR="005C24F2" w:rsidRDefault="005C24F2">
    <w:pPr>
      <w:pStyle w:val="Rodap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CF91DC5" wp14:editId="2B0CC887">
          <wp:simplePos x="0" y="0"/>
          <wp:positionH relativeFrom="margin">
            <wp:posOffset>-985520</wp:posOffset>
          </wp:positionH>
          <wp:positionV relativeFrom="margin">
            <wp:posOffset>8086918</wp:posOffset>
          </wp:positionV>
          <wp:extent cx="7639050" cy="1000125"/>
          <wp:effectExtent l="0" t="0" r="0" b="9525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26AA4">
      <w:rPr>
        <w:noProof/>
        <w14:ligatures w14:val="standardContextual"/>
      </w:rPr>
      <w:pict w14:anchorId="7BD961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23580" o:spid="_x0000_s1025" type="#_x0000_t75" style="position:absolute;margin-left:0;margin-top:0;width:423.35pt;height:260.25pt;z-index:-251657728;mso-position-horizontal:center;mso-position-horizontal-relative:margin;mso-position-vertical:center;mso-position-vertical-relative:margin" o:allowincell="f">
          <v:imagedata r:id="rId2" o:title="PAPEL TIMBRADO new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F4931" w14:textId="77777777" w:rsidR="004A7CAF" w:rsidRDefault="004A7CAF" w:rsidP="002708F3">
      <w:r>
        <w:separator/>
      </w:r>
    </w:p>
  </w:footnote>
  <w:footnote w:type="continuationSeparator" w:id="0">
    <w:p w14:paraId="00E1C893" w14:textId="77777777" w:rsidR="004A7CAF" w:rsidRDefault="004A7CAF" w:rsidP="00270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E12E3" w14:textId="7DD7A747" w:rsidR="00D71737" w:rsidRPr="001478F2" w:rsidRDefault="005C24F2" w:rsidP="00D71737">
    <w:pPr>
      <w:pStyle w:val="Cabealho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3C3883F6" wp14:editId="2BB0793D">
          <wp:simplePos x="0" y="0"/>
          <wp:positionH relativeFrom="margin">
            <wp:posOffset>-937343</wp:posOffset>
          </wp:positionH>
          <wp:positionV relativeFrom="margin">
            <wp:posOffset>-1473393</wp:posOffset>
          </wp:positionV>
          <wp:extent cx="7639050" cy="129857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75A4296" w14:textId="33A9380A" w:rsidR="002708F3" w:rsidRDefault="00270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A0964"/>
    <w:multiLevelType w:val="multilevel"/>
    <w:tmpl w:val="14625AC0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1A246D"/>
    <w:multiLevelType w:val="multilevel"/>
    <w:tmpl w:val="53F66A4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0D5849"/>
    <w:multiLevelType w:val="multilevel"/>
    <w:tmpl w:val="3DE86F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459DC"/>
    <w:multiLevelType w:val="multilevel"/>
    <w:tmpl w:val="0204CB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5D61AD"/>
    <w:multiLevelType w:val="multilevel"/>
    <w:tmpl w:val="DD26746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AC1671"/>
    <w:multiLevelType w:val="hybridMultilevel"/>
    <w:tmpl w:val="421EC63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FF6572"/>
    <w:multiLevelType w:val="multilevel"/>
    <w:tmpl w:val="14625AC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21D368E"/>
    <w:multiLevelType w:val="multilevel"/>
    <w:tmpl w:val="643824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3C53FC9"/>
    <w:multiLevelType w:val="multilevel"/>
    <w:tmpl w:val="740ECF6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B7E1F53"/>
    <w:multiLevelType w:val="multilevel"/>
    <w:tmpl w:val="7708113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F5F70F8"/>
    <w:multiLevelType w:val="multilevel"/>
    <w:tmpl w:val="14625AC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602E9D"/>
    <w:multiLevelType w:val="multilevel"/>
    <w:tmpl w:val="F1A4C65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9A76021"/>
    <w:multiLevelType w:val="multilevel"/>
    <w:tmpl w:val="52EC92D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E530FD3"/>
    <w:multiLevelType w:val="multilevel"/>
    <w:tmpl w:val="A6DCE0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A2D4736"/>
    <w:multiLevelType w:val="multilevel"/>
    <w:tmpl w:val="0204C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0086911"/>
    <w:multiLevelType w:val="multilevel"/>
    <w:tmpl w:val="0204CBC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A324CC3"/>
    <w:multiLevelType w:val="multilevel"/>
    <w:tmpl w:val="9F9EDD0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BFA18F5"/>
    <w:multiLevelType w:val="hybridMultilevel"/>
    <w:tmpl w:val="3944679A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822C0C"/>
    <w:multiLevelType w:val="multilevel"/>
    <w:tmpl w:val="0204CB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9" w15:restartNumberingAfterBreak="0">
    <w:nsid w:val="7BCE6966"/>
    <w:multiLevelType w:val="hybridMultilevel"/>
    <w:tmpl w:val="98CEC1C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DE34215"/>
    <w:multiLevelType w:val="multilevel"/>
    <w:tmpl w:val="4FA00DDA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20"/>
  </w:num>
  <w:num w:numId="2">
    <w:abstractNumId w:val="2"/>
  </w:num>
  <w:num w:numId="3">
    <w:abstractNumId w:val="18"/>
  </w:num>
  <w:num w:numId="4">
    <w:abstractNumId w:val="14"/>
  </w:num>
  <w:num w:numId="5">
    <w:abstractNumId w:val="3"/>
  </w:num>
  <w:num w:numId="6">
    <w:abstractNumId w:val="15"/>
  </w:num>
  <w:num w:numId="7">
    <w:abstractNumId w:val="13"/>
  </w:num>
  <w:num w:numId="8">
    <w:abstractNumId w:val="9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1"/>
  </w:num>
  <w:num w:numId="14">
    <w:abstractNumId w:val="6"/>
  </w:num>
  <w:num w:numId="15">
    <w:abstractNumId w:val="10"/>
  </w:num>
  <w:num w:numId="16">
    <w:abstractNumId w:val="0"/>
  </w:num>
  <w:num w:numId="17">
    <w:abstractNumId w:val="11"/>
  </w:num>
  <w:num w:numId="18">
    <w:abstractNumId w:val="5"/>
  </w:num>
  <w:num w:numId="19">
    <w:abstractNumId w:val="17"/>
  </w:num>
  <w:num w:numId="20">
    <w:abstractNumId w:val="19"/>
  </w:num>
  <w:num w:numId="21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D1"/>
    <w:rsid w:val="00011C77"/>
    <w:rsid w:val="00015A5D"/>
    <w:rsid w:val="000233BF"/>
    <w:rsid w:val="00071D3B"/>
    <w:rsid w:val="000748B5"/>
    <w:rsid w:val="00075905"/>
    <w:rsid w:val="000977C8"/>
    <w:rsid w:val="000A6560"/>
    <w:rsid w:val="000C5225"/>
    <w:rsid w:val="000D43A5"/>
    <w:rsid w:val="000D6B6B"/>
    <w:rsid w:val="000E43AC"/>
    <w:rsid w:val="001008AA"/>
    <w:rsid w:val="001077BA"/>
    <w:rsid w:val="00114B88"/>
    <w:rsid w:val="001858E3"/>
    <w:rsid w:val="001A0FE4"/>
    <w:rsid w:val="001C314D"/>
    <w:rsid w:val="001C4404"/>
    <w:rsid w:val="001C4987"/>
    <w:rsid w:val="001E15E9"/>
    <w:rsid w:val="00231F7F"/>
    <w:rsid w:val="002438EA"/>
    <w:rsid w:val="002554EF"/>
    <w:rsid w:val="002708F3"/>
    <w:rsid w:val="0027577B"/>
    <w:rsid w:val="0029588F"/>
    <w:rsid w:val="002B690C"/>
    <w:rsid w:val="002D2C62"/>
    <w:rsid w:val="002E02F2"/>
    <w:rsid w:val="002F31E1"/>
    <w:rsid w:val="00321472"/>
    <w:rsid w:val="003651C9"/>
    <w:rsid w:val="00382A70"/>
    <w:rsid w:val="003D0E4D"/>
    <w:rsid w:val="003D332E"/>
    <w:rsid w:val="003E3A31"/>
    <w:rsid w:val="00417B7A"/>
    <w:rsid w:val="00432C61"/>
    <w:rsid w:val="00452368"/>
    <w:rsid w:val="00473C9B"/>
    <w:rsid w:val="00492E47"/>
    <w:rsid w:val="004A7157"/>
    <w:rsid w:val="004A7CAF"/>
    <w:rsid w:val="004F4276"/>
    <w:rsid w:val="00522168"/>
    <w:rsid w:val="005311C2"/>
    <w:rsid w:val="00532354"/>
    <w:rsid w:val="00532A28"/>
    <w:rsid w:val="00537DF3"/>
    <w:rsid w:val="005472D6"/>
    <w:rsid w:val="00553C58"/>
    <w:rsid w:val="005764A6"/>
    <w:rsid w:val="005B0BC4"/>
    <w:rsid w:val="005C24F2"/>
    <w:rsid w:val="005E2218"/>
    <w:rsid w:val="005F2864"/>
    <w:rsid w:val="005F4943"/>
    <w:rsid w:val="00624222"/>
    <w:rsid w:val="006449D6"/>
    <w:rsid w:val="00683AE4"/>
    <w:rsid w:val="00696D11"/>
    <w:rsid w:val="006C4846"/>
    <w:rsid w:val="006D687B"/>
    <w:rsid w:val="006D7E74"/>
    <w:rsid w:val="00704BFB"/>
    <w:rsid w:val="007348C5"/>
    <w:rsid w:val="00744976"/>
    <w:rsid w:val="00744FFB"/>
    <w:rsid w:val="00766A38"/>
    <w:rsid w:val="007739B6"/>
    <w:rsid w:val="007A7389"/>
    <w:rsid w:val="007B2DEA"/>
    <w:rsid w:val="0081318A"/>
    <w:rsid w:val="00821425"/>
    <w:rsid w:val="00826AA4"/>
    <w:rsid w:val="00830124"/>
    <w:rsid w:val="00844BA4"/>
    <w:rsid w:val="00867B23"/>
    <w:rsid w:val="008775CB"/>
    <w:rsid w:val="008B1857"/>
    <w:rsid w:val="008B5AD8"/>
    <w:rsid w:val="008D3EDF"/>
    <w:rsid w:val="008D7EF3"/>
    <w:rsid w:val="008E387B"/>
    <w:rsid w:val="008E5D49"/>
    <w:rsid w:val="0091225D"/>
    <w:rsid w:val="00931001"/>
    <w:rsid w:val="00983FE4"/>
    <w:rsid w:val="0098436C"/>
    <w:rsid w:val="00986A25"/>
    <w:rsid w:val="009A1225"/>
    <w:rsid w:val="009C72A0"/>
    <w:rsid w:val="009D6D02"/>
    <w:rsid w:val="009F4B0A"/>
    <w:rsid w:val="009F77E2"/>
    <w:rsid w:val="00A15038"/>
    <w:rsid w:val="00A36E93"/>
    <w:rsid w:val="00A50209"/>
    <w:rsid w:val="00A80D76"/>
    <w:rsid w:val="00A82410"/>
    <w:rsid w:val="00AB4DC6"/>
    <w:rsid w:val="00AB57C3"/>
    <w:rsid w:val="00AD6ED0"/>
    <w:rsid w:val="00AF0541"/>
    <w:rsid w:val="00AF41D1"/>
    <w:rsid w:val="00B0116D"/>
    <w:rsid w:val="00B20EE2"/>
    <w:rsid w:val="00B62655"/>
    <w:rsid w:val="00B62C89"/>
    <w:rsid w:val="00B66034"/>
    <w:rsid w:val="00B67996"/>
    <w:rsid w:val="00B711D9"/>
    <w:rsid w:val="00B80D24"/>
    <w:rsid w:val="00B96CF6"/>
    <w:rsid w:val="00BB52D5"/>
    <w:rsid w:val="00BE7306"/>
    <w:rsid w:val="00BF656E"/>
    <w:rsid w:val="00C05161"/>
    <w:rsid w:val="00C105B6"/>
    <w:rsid w:val="00C17223"/>
    <w:rsid w:val="00C325AE"/>
    <w:rsid w:val="00C35EF6"/>
    <w:rsid w:val="00C46138"/>
    <w:rsid w:val="00CA424D"/>
    <w:rsid w:val="00CB1699"/>
    <w:rsid w:val="00CB59F6"/>
    <w:rsid w:val="00CC6024"/>
    <w:rsid w:val="00CD4F6F"/>
    <w:rsid w:val="00CE387D"/>
    <w:rsid w:val="00CE6465"/>
    <w:rsid w:val="00D12C51"/>
    <w:rsid w:val="00D313EE"/>
    <w:rsid w:val="00D31EDD"/>
    <w:rsid w:val="00D43852"/>
    <w:rsid w:val="00D4481F"/>
    <w:rsid w:val="00D46D3A"/>
    <w:rsid w:val="00D71737"/>
    <w:rsid w:val="00D72D0B"/>
    <w:rsid w:val="00D76F07"/>
    <w:rsid w:val="00D958EC"/>
    <w:rsid w:val="00DC0866"/>
    <w:rsid w:val="00DC2CF2"/>
    <w:rsid w:val="00DD3A67"/>
    <w:rsid w:val="00DD6A55"/>
    <w:rsid w:val="00E241DD"/>
    <w:rsid w:val="00E24FF3"/>
    <w:rsid w:val="00E3350E"/>
    <w:rsid w:val="00E41098"/>
    <w:rsid w:val="00E47CCB"/>
    <w:rsid w:val="00E573E6"/>
    <w:rsid w:val="00E8109D"/>
    <w:rsid w:val="00E970DD"/>
    <w:rsid w:val="00EA03D3"/>
    <w:rsid w:val="00EB5D81"/>
    <w:rsid w:val="00ED3D22"/>
    <w:rsid w:val="00F15649"/>
    <w:rsid w:val="00F4512A"/>
    <w:rsid w:val="00F64FBD"/>
    <w:rsid w:val="00FA50E2"/>
    <w:rsid w:val="00FD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3CF16"/>
  <w15:chartTrackingRefBased/>
  <w15:docId w15:val="{390265F7-88EC-403F-8EFD-A3ADDB48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1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F41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F41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F41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F41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F41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41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41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41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41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41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41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41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41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41D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41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41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41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41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F41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F41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41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F41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F41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F41D1"/>
    <w:rPr>
      <w:i/>
      <w:iCs/>
      <w:color w:val="404040" w:themeColor="text1" w:themeTint="BF"/>
    </w:rPr>
  </w:style>
  <w:style w:type="paragraph" w:styleId="PargrafodaLista">
    <w:name w:val="List Paragraph"/>
    <w:aliases w:val="List I Paragraph,descritivo,Due date,Segundo"/>
    <w:basedOn w:val="Normal"/>
    <w:link w:val="PargrafodaListaChar"/>
    <w:uiPriority w:val="34"/>
    <w:qFormat/>
    <w:rsid w:val="00AF41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F41D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41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41D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F41D1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F41D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F41D1"/>
    <w:pPr>
      <w:spacing w:before="130"/>
      <w:ind w:left="100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F41D1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F41D1"/>
    <w:pPr>
      <w:spacing w:before="61"/>
    </w:pPr>
  </w:style>
  <w:style w:type="paragraph" w:styleId="Cabealho">
    <w:name w:val="header"/>
    <w:aliases w:val="encabezado,Cabeçalho superior"/>
    <w:basedOn w:val="Normal"/>
    <w:link w:val="CabealhoChar"/>
    <w:uiPriority w:val="99"/>
    <w:unhideWhenUsed/>
    <w:rsid w:val="00AF41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"/>
    <w:basedOn w:val="Fontepargpadro"/>
    <w:link w:val="Cabealho"/>
    <w:uiPriority w:val="99"/>
    <w:rsid w:val="00AF41D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F41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41D1"/>
    <w:rPr>
      <w:rFonts w:ascii="Arial MT" w:eastAsia="Arial MT" w:hAnsi="Arial MT" w:cs="Arial MT"/>
      <w:kern w:val="0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58E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58EC"/>
    <w:rPr>
      <w:rFonts w:ascii="Segoe UI" w:eastAsia="Arial MT" w:hAnsi="Segoe UI" w:cs="Segoe UI"/>
      <w:kern w:val="0"/>
      <w:sz w:val="18"/>
      <w:szCs w:val="18"/>
      <w:lang w:val="pt-PT"/>
      <w14:ligatures w14:val="none"/>
    </w:rPr>
  </w:style>
  <w:style w:type="character" w:customStyle="1" w:styleId="PargrafodaListaChar">
    <w:name w:val="Parágrafo da Lista Char"/>
    <w:aliases w:val="List I Paragraph Char,descritivo Char,Due date Char,Segundo Char"/>
    <w:link w:val="PargrafodaLista"/>
    <w:uiPriority w:val="34"/>
    <w:rsid w:val="009D6D02"/>
    <w:rPr>
      <w:rFonts w:ascii="Arial MT" w:eastAsia="Arial MT" w:hAnsi="Arial MT" w:cs="Arial MT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F4512A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1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0DB53-CD17-4FF0-81F1-59765E59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9</Pages>
  <Words>3296</Words>
  <Characters>17803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Miranda</dc:creator>
  <cp:keywords/>
  <dc:description/>
  <cp:lastModifiedBy>User</cp:lastModifiedBy>
  <cp:revision>91</cp:revision>
  <cp:lastPrinted>2026-05-14T10:47:00Z</cp:lastPrinted>
  <dcterms:created xsi:type="dcterms:W3CDTF">2024-07-01T12:50:00Z</dcterms:created>
  <dcterms:modified xsi:type="dcterms:W3CDTF">2026-05-14T10:48:00Z</dcterms:modified>
</cp:coreProperties>
</file>