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A6C84" w14:textId="4AAB6B14" w:rsidR="000D2953" w:rsidRPr="008E634B" w:rsidRDefault="00154DDA">
      <w:pPr>
        <w:pStyle w:val="Standard"/>
        <w:pBdr>
          <w:top w:val="single" w:sz="4" w:space="1" w:color="000000"/>
          <w:left w:val="single" w:sz="4" w:space="4" w:color="000000"/>
          <w:bottom w:val="single" w:sz="4" w:space="1" w:color="000000"/>
          <w:right w:val="single" w:sz="4" w:space="4" w:color="000000"/>
        </w:pBdr>
        <w:shd w:val="clear" w:color="auto" w:fill="DEEAF6"/>
        <w:spacing w:after="0" w:line="360" w:lineRule="auto"/>
        <w:ind w:left="0" w:right="0" w:firstLine="0"/>
        <w:jc w:val="center"/>
        <w:rPr>
          <w:sz w:val="28"/>
          <w:szCs w:val="28"/>
        </w:rPr>
      </w:pPr>
      <w:r w:rsidRPr="008E634B">
        <w:rPr>
          <w:sz w:val="28"/>
          <w:szCs w:val="28"/>
        </w:rPr>
        <w:t>TERMO DE REFERÊNCIA – TR</w:t>
      </w:r>
    </w:p>
    <w:p w14:paraId="4E5A6C88" w14:textId="51AD760D" w:rsidR="000D2953" w:rsidRPr="008E634B" w:rsidRDefault="00154DDA" w:rsidP="00C8440A">
      <w:pPr>
        <w:pStyle w:val="Standard"/>
        <w:pBdr>
          <w:top w:val="single" w:sz="4" w:space="1" w:color="000000"/>
          <w:left w:val="single" w:sz="4" w:space="4" w:color="000000"/>
          <w:bottom w:val="single" w:sz="4" w:space="1" w:color="000000"/>
          <w:right w:val="single" w:sz="4" w:space="4" w:color="000000"/>
        </w:pBdr>
        <w:shd w:val="clear" w:color="auto" w:fill="DEEAF6"/>
        <w:spacing w:after="0" w:line="360" w:lineRule="auto"/>
        <w:ind w:left="0" w:right="0" w:firstLine="0"/>
        <w:jc w:val="center"/>
        <w:rPr>
          <w:sz w:val="28"/>
          <w:szCs w:val="28"/>
        </w:rPr>
      </w:pPr>
      <w:r w:rsidRPr="008E634B">
        <w:rPr>
          <w:sz w:val="28"/>
          <w:szCs w:val="28"/>
        </w:rPr>
        <w:t>DISPENSA</w:t>
      </w:r>
      <w:r w:rsidR="00412D8C" w:rsidRPr="008E634B">
        <w:rPr>
          <w:sz w:val="28"/>
          <w:szCs w:val="28"/>
        </w:rPr>
        <w:t xml:space="preserve"> </w:t>
      </w:r>
      <w:r w:rsidR="00B66F24">
        <w:rPr>
          <w:sz w:val="28"/>
          <w:szCs w:val="28"/>
        </w:rPr>
        <w:t xml:space="preserve">DE </w:t>
      </w:r>
      <w:r w:rsidR="00412D8C" w:rsidRPr="008E634B">
        <w:rPr>
          <w:sz w:val="28"/>
          <w:szCs w:val="28"/>
        </w:rPr>
        <w:t>LICITAÇÃO LEI 14.133/2021</w:t>
      </w:r>
    </w:p>
    <w:p w14:paraId="4E5A6C95" w14:textId="6D09CFA5" w:rsidR="000D2953" w:rsidRDefault="000D2953">
      <w:pPr>
        <w:pStyle w:val="Standard"/>
        <w:spacing w:after="0" w:line="360" w:lineRule="auto"/>
        <w:ind w:left="0" w:right="0" w:firstLine="0"/>
        <w:rPr>
          <w:sz w:val="28"/>
          <w:szCs w:val="28"/>
        </w:rPr>
      </w:pPr>
    </w:p>
    <w:p w14:paraId="058DDB07" w14:textId="77777777" w:rsidR="00CB327F" w:rsidRPr="00290F06" w:rsidRDefault="00CB327F" w:rsidP="00CB327F">
      <w:pPr>
        <w:spacing w:line="360" w:lineRule="auto"/>
        <w:jc w:val="center"/>
        <w:rPr>
          <w:b/>
          <w:bCs/>
          <w:sz w:val="29"/>
        </w:rPr>
      </w:pPr>
      <w:bookmarkStart w:id="0" w:name="_Hlk163047520"/>
      <w:r w:rsidRPr="00290F06">
        <w:rPr>
          <w:b/>
          <w:bCs/>
          <w:sz w:val="29"/>
        </w:rPr>
        <w:t>Procuradoria do Trabalho no Município de Uberlândia-MG</w:t>
      </w:r>
    </w:p>
    <w:p w14:paraId="2E1854A4" w14:textId="77777777" w:rsidR="00CB327F" w:rsidRPr="00290F06" w:rsidRDefault="00CB327F" w:rsidP="00CB327F">
      <w:pPr>
        <w:spacing w:line="360" w:lineRule="auto"/>
        <w:jc w:val="center"/>
        <w:rPr>
          <w:b/>
          <w:bCs/>
          <w:sz w:val="29"/>
        </w:rPr>
      </w:pPr>
      <w:r w:rsidRPr="00290F06">
        <w:rPr>
          <w:b/>
          <w:bCs/>
          <w:sz w:val="29"/>
        </w:rPr>
        <w:t>TERMO DE REFERÊNCIA</w:t>
      </w:r>
    </w:p>
    <w:p w14:paraId="7673DAC9" w14:textId="6F482D7F" w:rsidR="00CB327F" w:rsidRPr="00290F06" w:rsidRDefault="00CB327F" w:rsidP="00CB327F">
      <w:pPr>
        <w:spacing w:line="360" w:lineRule="auto"/>
        <w:jc w:val="center"/>
        <w:rPr>
          <w:b/>
          <w:bCs/>
          <w:sz w:val="29"/>
        </w:rPr>
      </w:pPr>
      <w:bookmarkStart w:id="1" w:name="_Hlk163047545"/>
      <w:bookmarkEnd w:id="0"/>
      <w:r w:rsidRPr="00290F06">
        <w:rPr>
          <w:b/>
          <w:bCs/>
          <w:sz w:val="29"/>
        </w:rPr>
        <w:t xml:space="preserve">Processo de Gestão Administrativa n. </w:t>
      </w:r>
      <w:bookmarkEnd w:id="1"/>
      <w:r w:rsidRPr="00CB327F">
        <w:rPr>
          <w:b/>
          <w:bCs/>
          <w:sz w:val="29"/>
        </w:rPr>
        <w:t>20.02.0301.0000055/2024-26</w:t>
      </w:r>
    </w:p>
    <w:p w14:paraId="58EFE0BF" w14:textId="77777777" w:rsidR="00CB327F" w:rsidRPr="008E634B" w:rsidRDefault="00CB327F" w:rsidP="00CB327F">
      <w:pPr>
        <w:pStyle w:val="Nivel3"/>
      </w:pPr>
    </w:p>
    <w:p w14:paraId="483048A8" w14:textId="77777777" w:rsidR="00CB327F" w:rsidRPr="00C97DFE" w:rsidRDefault="00154DDA" w:rsidP="00C97DFE">
      <w:pPr>
        <w:autoSpaceDE w:val="0"/>
        <w:spacing w:line="360" w:lineRule="auto"/>
        <w:jc w:val="both"/>
        <w:rPr>
          <w:b/>
          <w:bCs/>
          <w:kern w:val="1"/>
          <w:sz w:val="28"/>
          <w:szCs w:val="28"/>
        </w:rPr>
      </w:pPr>
      <w:r w:rsidRPr="00C97DFE">
        <w:rPr>
          <w:b/>
          <w:bCs/>
          <w:kern w:val="1"/>
          <w:sz w:val="28"/>
          <w:szCs w:val="28"/>
        </w:rPr>
        <w:t xml:space="preserve">1 – </w:t>
      </w:r>
      <w:r w:rsidR="00CB327F" w:rsidRPr="00C97DFE">
        <w:rPr>
          <w:b/>
          <w:bCs/>
          <w:kern w:val="1"/>
          <w:sz w:val="28"/>
          <w:szCs w:val="28"/>
        </w:rPr>
        <w:t>DEFINIÇÃO DO OBJETO E DAS CONDIÇÕES GERAIS DA CONTRATAÇÃO (art. 6º, XXIII, “a” da Lei n. 14.133/2021)</w:t>
      </w:r>
    </w:p>
    <w:p w14:paraId="3DCEFD3A" w14:textId="3397158E" w:rsidR="00CB327F" w:rsidRDefault="00E12DFA" w:rsidP="00B856F1">
      <w:pPr>
        <w:pStyle w:val="Default"/>
        <w:numPr>
          <w:ilvl w:val="1"/>
          <w:numId w:val="26"/>
        </w:numPr>
        <w:ind w:left="870"/>
        <w:jc w:val="both"/>
        <w:rPr>
          <w:rFonts w:eastAsia="Times New Roman"/>
          <w:color w:val="auto"/>
          <w:sz w:val="28"/>
          <w:szCs w:val="28"/>
          <w:lang w:eastAsia="pt-BR"/>
        </w:rPr>
      </w:pPr>
      <w:r w:rsidRPr="00E12DFA">
        <w:rPr>
          <w:rFonts w:eastAsia="Times New Roman"/>
          <w:color w:val="auto"/>
          <w:sz w:val="28"/>
          <w:szCs w:val="28"/>
          <w:lang w:eastAsia="pt-BR"/>
        </w:rPr>
        <w:t>Contratação de empresa especializada para serviços manutenção corretiva e preventiva do sistema de reaproveitamento de água pluvial</w:t>
      </w:r>
      <w:r w:rsidR="00F833B3">
        <w:rPr>
          <w:rFonts w:eastAsia="Times New Roman"/>
          <w:color w:val="auto"/>
          <w:sz w:val="28"/>
          <w:szCs w:val="28"/>
          <w:lang w:eastAsia="pt-BR"/>
        </w:rPr>
        <w:t xml:space="preserve"> e</w:t>
      </w:r>
      <w:r>
        <w:rPr>
          <w:rFonts w:eastAsia="Times New Roman"/>
          <w:color w:val="auto"/>
          <w:sz w:val="28"/>
          <w:szCs w:val="28"/>
          <w:lang w:eastAsia="pt-BR"/>
        </w:rPr>
        <w:t xml:space="preserve"> limpeza</w:t>
      </w:r>
      <w:r w:rsidR="00F833B3">
        <w:rPr>
          <w:rFonts w:eastAsia="Times New Roman"/>
          <w:color w:val="auto"/>
          <w:sz w:val="28"/>
          <w:szCs w:val="28"/>
          <w:lang w:eastAsia="pt-BR"/>
        </w:rPr>
        <w:t xml:space="preserve"> </w:t>
      </w:r>
      <w:r>
        <w:rPr>
          <w:rFonts w:eastAsia="Times New Roman"/>
          <w:color w:val="auto"/>
          <w:sz w:val="28"/>
          <w:szCs w:val="28"/>
          <w:lang w:eastAsia="pt-BR"/>
        </w:rPr>
        <w:t>da casa de máquinas</w:t>
      </w:r>
      <w:r w:rsidRPr="00E12DFA">
        <w:rPr>
          <w:rFonts w:eastAsia="Times New Roman"/>
          <w:color w:val="auto"/>
          <w:sz w:val="28"/>
          <w:szCs w:val="28"/>
          <w:lang w:eastAsia="pt-BR"/>
        </w:rPr>
        <w:t xml:space="preserve"> desta Procuradoria do Trabalho.</w:t>
      </w:r>
    </w:p>
    <w:p w14:paraId="578C2450" w14:textId="6AD5A2F7" w:rsidR="00E12DFA" w:rsidRDefault="00C97DFE" w:rsidP="00B856F1">
      <w:pPr>
        <w:pStyle w:val="Default"/>
        <w:numPr>
          <w:ilvl w:val="1"/>
          <w:numId w:val="26"/>
        </w:numPr>
        <w:ind w:left="870"/>
        <w:jc w:val="both"/>
        <w:rPr>
          <w:rFonts w:eastAsia="Times New Roman"/>
          <w:color w:val="auto"/>
          <w:sz w:val="28"/>
          <w:szCs w:val="28"/>
          <w:lang w:eastAsia="pt-BR"/>
        </w:rPr>
      </w:pPr>
      <w:r w:rsidRPr="00741DBC">
        <w:rPr>
          <w:sz w:val="29"/>
        </w:rPr>
        <w:t xml:space="preserve">O </w:t>
      </w:r>
      <w:r w:rsidRPr="00EF57E0">
        <w:rPr>
          <w:sz w:val="29"/>
        </w:rPr>
        <w:t>prazo de vigência da contratação é de 3 (três) meses contados da emissão da nota de empenho, na forma do artigo 105 da Lei n° 14.133/202</w:t>
      </w:r>
      <w:r>
        <w:rPr>
          <w:sz w:val="29"/>
        </w:rPr>
        <w:t xml:space="preserve">. </w:t>
      </w:r>
      <w:r w:rsidR="00386D15">
        <w:rPr>
          <w:rFonts w:eastAsia="Times New Roman"/>
          <w:color w:val="auto"/>
          <w:sz w:val="28"/>
          <w:szCs w:val="28"/>
          <w:lang w:eastAsia="pt-BR"/>
        </w:rPr>
        <w:t xml:space="preserve">Prazo: </w:t>
      </w:r>
      <w:r w:rsidR="00E12DFA">
        <w:rPr>
          <w:rFonts w:eastAsia="Times New Roman"/>
          <w:color w:val="auto"/>
          <w:sz w:val="28"/>
          <w:szCs w:val="28"/>
          <w:lang w:eastAsia="pt-BR"/>
        </w:rPr>
        <w:t>Manutenção anual e</w:t>
      </w:r>
      <w:r w:rsidR="00E12DFA" w:rsidRPr="00E12DFA">
        <w:rPr>
          <w:rFonts w:eastAsia="Times New Roman"/>
          <w:color w:val="auto"/>
          <w:sz w:val="28"/>
          <w:szCs w:val="28"/>
          <w:lang w:eastAsia="pt-BR"/>
        </w:rPr>
        <w:t>xercício 202</w:t>
      </w:r>
      <w:r w:rsidR="00CB327F">
        <w:rPr>
          <w:rFonts w:eastAsia="Times New Roman"/>
          <w:color w:val="auto"/>
          <w:sz w:val="28"/>
          <w:szCs w:val="28"/>
          <w:lang w:eastAsia="pt-BR"/>
        </w:rPr>
        <w:t>4</w:t>
      </w:r>
      <w:r w:rsidR="00386D15">
        <w:rPr>
          <w:rFonts w:eastAsia="Times New Roman"/>
          <w:color w:val="auto"/>
          <w:sz w:val="28"/>
          <w:szCs w:val="28"/>
          <w:lang w:eastAsia="pt-BR"/>
        </w:rPr>
        <w:t xml:space="preserve"> </w:t>
      </w:r>
      <w:r w:rsidR="00CB327F">
        <w:rPr>
          <w:rFonts w:eastAsia="Times New Roman"/>
          <w:color w:val="auto"/>
          <w:sz w:val="28"/>
          <w:szCs w:val="28"/>
          <w:lang w:eastAsia="pt-BR"/>
        </w:rPr>
        <w:t>15</w:t>
      </w:r>
      <w:r w:rsidR="00386D15">
        <w:rPr>
          <w:rFonts w:eastAsia="Times New Roman"/>
          <w:color w:val="auto"/>
          <w:sz w:val="28"/>
          <w:szCs w:val="28"/>
          <w:lang w:eastAsia="pt-BR"/>
        </w:rPr>
        <w:t>/07/202</w:t>
      </w:r>
      <w:r>
        <w:rPr>
          <w:rFonts w:eastAsia="Times New Roman"/>
          <w:color w:val="auto"/>
          <w:sz w:val="28"/>
          <w:szCs w:val="28"/>
          <w:lang w:eastAsia="pt-BR"/>
        </w:rPr>
        <w:t>4</w:t>
      </w:r>
      <w:r w:rsidR="00E12DFA" w:rsidRPr="00E12DFA">
        <w:rPr>
          <w:rFonts w:eastAsia="Times New Roman"/>
          <w:color w:val="auto"/>
          <w:sz w:val="28"/>
          <w:szCs w:val="28"/>
          <w:lang w:eastAsia="pt-BR"/>
        </w:rPr>
        <w:t>.</w:t>
      </w:r>
    </w:p>
    <w:p w14:paraId="423B1D64" w14:textId="38F9DB6A" w:rsidR="00CB327F" w:rsidRDefault="00C97DFE" w:rsidP="00B856F1">
      <w:pPr>
        <w:pStyle w:val="Default"/>
        <w:numPr>
          <w:ilvl w:val="1"/>
          <w:numId w:val="26"/>
        </w:numPr>
        <w:ind w:left="870"/>
        <w:jc w:val="both"/>
        <w:rPr>
          <w:rFonts w:eastAsia="Times New Roman"/>
          <w:color w:val="auto"/>
          <w:sz w:val="28"/>
          <w:szCs w:val="28"/>
          <w:lang w:eastAsia="pt-BR"/>
        </w:rPr>
      </w:pPr>
      <w:r w:rsidRPr="002175A3">
        <w:rPr>
          <w:rFonts w:eastAsia="Times New Roman"/>
          <w:color w:val="auto"/>
          <w:sz w:val="28"/>
          <w:szCs w:val="28"/>
          <w:lang w:eastAsia="pt-BR"/>
        </w:rPr>
        <w:t>O quantitativo e as especificações dos equipamentos que compõem o sistema de tratamento de água pluvial e sistema de água tratada desta Procuradoria do Trabalho são</w:t>
      </w:r>
      <w:r>
        <w:rPr>
          <w:rFonts w:eastAsia="Times New Roman"/>
          <w:color w:val="auto"/>
          <w:sz w:val="28"/>
          <w:szCs w:val="28"/>
          <w:lang w:eastAsia="pt-BR"/>
        </w:rPr>
        <w:t>:</w:t>
      </w:r>
    </w:p>
    <w:p w14:paraId="7D63F768" w14:textId="77777777" w:rsidR="002175A3" w:rsidRPr="002175A3" w:rsidRDefault="002175A3" w:rsidP="00B856F1">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ind w:left="435"/>
        <w:jc w:val="both"/>
        <w:rPr>
          <w:rFonts w:ascii="Times New Roman" w:eastAsia="Times New Roman" w:hAnsi="Times New Roman" w:cs="Times New Roman"/>
          <w:sz w:val="28"/>
          <w:szCs w:val="28"/>
        </w:rPr>
      </w:pPr>
      <w:bookmarkStart w:id="2" w:name="_Hlk70686138"/>
      <w:r w:rsidRPr="002175A3">
        <w:rPr>
          <w:rFonts w:ascii="Times New Roman" w:eastAsia="Times New Roman" w:hAnsi="Times New Roman" w:cs="Times New Roman"/>
          <w:sz w:val="28"/>
          <w:szCs w:val="28"/>
        </w:rPr>
        <w:t>- 9 reservatórios de água;</w:t>
      </w:r>
    </w:p>
    <w:p w14:paraId="7F1740F2" w14:textId="77777777" w:rsidR="002175A3" w:rsidRPr="002175A3" w:rsidRDefault="002175A3" w:rsidP="00B856F1">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ind w:left="435"/>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- 8 bombas – 6 bombas de recalque e 2 bombas submersíveis;</w:t>
      </w:r>
    </w:p>
    <w:tbl>
      <w:tblPr>
        <w:tblW w:w="8643"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6975"/>
      </w:tblGrid>
      <w:tr w:rsidR="002175A3" w:rsidRPr="002175A3" w14:paraId="4518EEE4" w14:textId="77777777" w:rsidTr="00B856F1">
        <w:tc>
          <w:tcPr>
            <w:tcW w:w="1668" w:type="dxa"/>
            <w:shd w:val="clear" w:color="auto" w:fill="auto"/>
          </w:tcPr>
          <w:p w14:paraId="3A2380F8"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1</w:t>
            </w:r>
          </w:p>
        </w:tc>
        <w:tc>
          <w:tcPr>
            <w:tcW w:w="6975" w:type="dxa"/>
            <w:shd w:val="clear" w:color="auto" w:fill="auto"/>
          </w:tcPr>
          <w:p w14:paraId="7F178A13"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DANCOR MECÂNICA 220V  -  1/2 CV       RPM 3500     HZ 60</w:t>
            </w:r>
          </w:p>
        </w:tc>
      </w:tr>
      <w:tr w:rsidR="002175A3" w:rsidRPr="002175A3" w14:paraId="55812A13" w14:textId="77777777" w:rsidTr="00B856F1">
        <w:tc>
          <w:tcPr>
            <w:tcW w:w="1668" w:type="dxa"/>
            <w:shd w:val="clear" w:color="auto" w:fill="auto"/>
          </w:tcPr>
          <w:p w14:paraId="6891818F"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2</w:t>
            </w:r>
          </w:p>
        </w:tc>
        <w:tc>
          <w:tcPr>
            <w:tcW w:w="6975" w:type="dxa"/>
            <w:shd w:val="clear" w:color="auto" w:fill="auto"/>
          </w:tcPr>
          <w:p w14:paraId="312437E5"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DANCOR MECÂNICA 220V  -  1/2 CV       RPM 3500     HZ 60</w:t>
            </w:r>
          </w:p>
        </w:tc>
      </w:tr>
      <w:tr w:rsidR="002175A3" w:rsidRPr="002175A3" w14:paraId="521A24B4" w14:textId="77777777" w:rsidTr="00B856F1">
        <w:tc>
          <w:tcPr>
            <w:tcW w:w="1668" w:type="dxa"/>
            <w:shd w:val="clear" w:color="auto" w:fill="auto"/>
          </w:tcPr>
          <w:p w14:paraId="57380B98"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3</w:t>
            </w:r>
          </w:p>
        </w:tc>
        <w:tc>
          <w:tcPr>
            <w:tcW w:w="6975" w:type="dxa"/>
            <w:shd w:val="clear" w:color="auto" w:fill="auto"/>
          </w:tcPr>
          <w:p w14:paraId="1C21A741"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DANCOR MECÂNICA 220V  -  1/4 CV       RPM 3480     HZ 60</w:t>
            </w:r>
          </w:p>
        </w:tc>
      </w:tr>
      <w:tr w:rsidR="002175A3" w:rsidRPr="002175A3" w14:paraId="0CDEC75F" w14:textId="77777777" w:rsidTr="00B856F1">
        <w:tc>
          <w:tcPr>
            <w:tcW w:w="1668" w:type="dxa"/>
            <w:shd w:val="clear" w:color="auto" w:fill="auto"/>
          </w:tcPr>
          <w:p w14:paraId="4FFF0127"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4</w:t>
            </w:r>
          </w:p>
        </w:tc>
        <w:tc>
          <w:tcPr>
            <w:tcW w:w="6975" w:type="dxa"/>
            <w:shd w:val="clear" w:color="auto" w:fill="auto"/>
          </w:tcPr>
          <w:p w14:paraId="04DC275D"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DANCOR MECÂNICA 220V  -  1/4 CV       RPM 3480     HZ 60</w:t>
            </w:r>
          </w:p>
        </w:tc>
      </w:tr>
      <w:tr w:rsidR="002175A3" w:rsidRPr="002175A3" w14:paraId="1D77C842" w14:textId="77777777" w:rsidTr="00B856F1">
        <w:tc>
          <w:tcPr>
            <w:tcW w:w="1668" w:type="dxa"/>
            <w:shd w:val="clear" w:color="auto" w:fill="auto"/>
          </w:tcPr>
          <w:p w14:paraId="59933DE9"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5</w:t>
            </w:r>
          </w:p>
        </w:tc>
        <w:tc>
          <w:tcPr>
            <w:tcW w:w="6975" w:type="dxa"/>
            <w:shd w:val="clear" w:color="auto" w:fill="auto"/>
          </w:tcPr>
          <w:p w14:paraId="00BAE88B"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DANCOR MECÂNICA 220V  -  1/2 CV       RPM 3500     HZ 60</w:t>
            </w:r>
          </w:p>
        </w:tc>
      </w:tr>
      <w:tr w:rsidR="002175A3" w:rsidRPr="002175A3" w14:paraId="483ECABA" w14:textId="77777777" w:rsidTr="00B856F1">
        <w:trPr>
          <w:trHeight w:val="814"/>
        </w:trPr>
        <w:tc>
          <w:tcPr>
            <w:tcW w:w="1668" w:type="dxa"/>
            <w:shd w:val="clear" w:color="auto" w:fill="auto"/>
          </w:tcPr>
          <w:p w14:paraId="174A4274"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6</w:t>
            </w:r>
          </w:p>
        </w:tc>
        <w:tc>
          <w:tcPr>
            <w:tcW w:w="6975" w:type="dxa"/>
            <w:shd w:val="clear" w:color="auto" w:fill="auto"/>
          </w:tcPr>
          <w:p w14:paraId="16E41D25"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DANCOR MECÂNICA 220V  -  1/2 CV       RPM 3500     HZ 60</w:t>
            </w:r>
          </w:p>
        </w:tc>
      </w:tr>
      <w:tr w:rsidR="002175A3" w:rsidRPr="002175A3" w14:paraId="51F40ADC" w14:textId="77777777" w:rsidTr="00B856F1">
        <w:tc>
          <w:tcPr>
            <w:tcW w:w="1668" w:type="dxa"/>
            <w:shd w:val="clear" w:color="auto" w:fill="auto"/>
          </w:tcPr>
          <w:p w14:paraId="2BF41F32"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7</w:t>
            </w:r>
          </w:p>
        </w:tc>
        <w:tc>
          <w:tcPr>
            <w:tcW w:w="6975" w:type="dxa"/>
            <w:shd w:val="clear" w:color="auto" w:fill="auto"/>
          </w:tcPr>
          <w:p w14:paraId="4F5D863F"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SUBMERSÍVEL SCHNEIDER BCS-C5 220V - 1CV       RPM 3500     HZ 60</w:t>
            </w:r>
          </w:p>
        </w:tc>
      </w:tr>
      <w:tr w:rsidR="002175A3" w:rsidRPr="002175A3" w14:paraId="61B4384D" w14:textId="77777777" w:rsidTr="00B856F1">
        <w:tc>
          <w:tcPr>
            <w:tcW w:w="1668" w:type="dxa"/>
            <w:shd w:val="clear" w:color="auto" w:fill="auto"/>
          </w:tcPr>
          <w:p w14:paraId="1A5169F3"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8</w:t>
            </w:r>
          </w:p>
        </w:tc>
        <w:tc>
          <w:tcPr>
            <w:tcW w:w="6975" w:type="dxa"/>
            <w:shd w:val="clear" w:color="auto" w:fill="auto"/>
          </w:tcPr>
          <w:p w14:paraId="405A4274" w14:textId="77777777" w:rsidR="002175A3" w:rsidRPr="002175A3" w:rsidRDefault="002175A3" w:rsidP="00BF0068">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 xml:space="preserve">BOMBA SUBMERSÍVEL SCHNEIDER BCS-C5 220V - </w:t>
            </w:r>
            <w:r w:rsidRPr="002175A3">
              <w:rPr>
                <w:rFonts w:ascii="Times New Roman" w:eastAsia="Times New Roman" w:hAnsi="Times New Roman" w:cs="Times New Roman"/>
                <w:sz w:val="28"/>
                <w:szCs w:val="28"/>
              </w:rPr>
              <w:lastRenderedPageBreak/>
              <w:t>1CV       RPM 3500     HZ 60</w:t>
            </w:r>
          </w:p>
        </w:tc>
      </w:tr>
    </w:tbl>
    <w:p w14:paraId="1FF91090" w14:textId="77777777" w:rsidR="002175A3" w:rsidRPr="002175A3" w:rsidRDefault="002175A3" w:rsidP="00B856F1">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ind w:left="435"/>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lastRenderedPageBreak/>
        <w:t>- filtro de areia  Marca Sodramar FM 40  75kg;</w:t>
      </w:r>
    </w:p>
    <w:p w14:paraId="30FD17CA" w14:textId="77777777" w:rsidR="002175A3" w:rsidRPr="002175A3" w:rsidRDefault="002175A3" w:rsidP="00B856F1">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ind w:left="435"/>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 lâmpada UV SUV7 Marca Philips Sodramar;</w:t>
      </w:r>
    </w:p>
    <w:p w14:paraId="1900B1DF" w14:textId="77777777" w:rsidR="001F09EA" w:rsidRDefault="002175A3" w:rsidP="001F09EA">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ind w:left="435"/>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 bomba dosadora de cloro Marca EXATTA Modelo:EX0107-Vazão: 0 À 1 L/H-Pressão: 7BAR 70MCA-Tensão Nominal: 220V.</w:t>
      </w:r>
      <w:bookmarkEnd w:id="2"/>
    </w:p>
    <w:p w14:paraId="0ABD61DB" w14:textId="3C61BAC7" w:rsidR="002175A3" w:rsidRPr="001F09EA" w:rsidRDefault="001F09EA" w:rsidP="001F09EA">
      <w:pPr>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ind w:left="435"/>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2175A3" w:rsidRPr="001F09EA">
        <w:rPr>
          <w:rFonts w:ascii="Times New Roman" w:hAnsi="Times New Roman" w:cs="Times New Roman"/>
          <w:sz w:val="28"/>
          <w:szCs w:val="28"/>
        </w:rPr>
        <w:t xml:space="preserve">Descrição dos </w:t>
      </w:r>
      <w:r>
        <w:rPr>
          <w:rFonts w:ascii="Times New Roman" w:hAnsi="Times New Roman" w:cs="Times New Roman"/>
          <w:sz w:val="28"/>
          <w:szCs w:val="28"/>
        </w:rPr>
        <w:t>materiais e serviços</w:t>
      </w:r>
      <w:r w:rsidR="002175A3" w:rsidRPr="001F09EA">
        <w:rPr>
          <w:rFonts w:ascii="Times New Roman" w:hAnsi="Times New Roman" w:cs="Times New Roman"/>
          <w:sz w:val="28"/>
          <w:szCs w:val="28"/>
        </w:rPr>
        <w:t>:</w:t>
      </w:r>
    </w:p>
    <w:tbl>
      <w:tblPr>
        <w:tblW w:w="8643"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701"/>
        <w:gridCol w:w="1559"/>
        <w:gridCol w:w="1447"/>
      </w:tblGrid>
      <w:tr w:rsidR="002175A3" w:rsidRPr="002175A3" w14:paraId="06778F3B" w14:textId="77777777" w:rsidTr="00B856F1">
        <w:tc>
          <w:tcPr>
            <w:tcW w:w="3936" w:type="dxa"/>
            <w:shd w:val="clear" w:color="auto" w:fill="auto"/>
          </w:tcPr>
          <w:p w14:paraId="61F9F4DA" w14:textId="77777777" w:rsidR="002175A3" w:rsidRPr="002175A3" w:rsidRDefault="002175A3" w:rsidP="00BF0068">
            <w:pPr>
              <w:jc w:val="center"/>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Descrição</w:t>
            </w:r>
          </w:p>
        </w:tc>
        <w:tc>
          <w:tcPr>
            <w:tcW w:w="1701" w:type="dxa"/>
            <w:shd w:val="clear" w:color="auto" w:fill="auto"/>
          </w:tcPr>
          <w:p w14:paraId="4D33401D" w14:textId="77777777" w:rsidR="002175A3" w:rsidRPr="002175A3" w:rsidRDefault="002175A3" w:rsidP="00BF0068">
            <w:pPr>
              <w:jc w:val="center"/>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Material</w:t>
            </w:r>
          </w:p>
        </w:tc>
        <w:tc>
          <w:tcPr>
            <w:tcW w:w="1559" w:type="dxa"/>
            <w:shd w:val="clear" w:color="auto" w:fill="auto"/>
          </w:tcPr>
          <w:p w14:paraId="422F681C" w14:textId="77777777" w:rsidR="002175A3" w:rsidRPr="002175A3" w:rsidRDefault="002175A3" w:rsidP="00BF0068">
            <w:pPr>
              <w:jc w:val="center"/>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Serviço</w:t>
            </w:r>
          </w:p>
        </w:tc>
        <w:tc>
          <w:tcPr>
            <w:tcW w:w="1447" w:type="dxa"/>
            <w:shd w:val="clear" w:color="auto" w:fill="auto"/>
          </w:tcPr>
          <w:p w14:paraId="2FB9D044" w14:textId="77777777" w:rsidR="002175A3" w:rsidRPr="002175A3" w:rsidRDefault="002175A3" w:rsidP="00BF0068">
            <w:pPr>
              <w:jc w:val="center"/>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Total</w:t>
            </w:r>
          </w:p>
        </w:tc>
      </w:tr>
      <w:tr w:rsidR="002175A3" w:rsidRPr="002175A3" w14:paraId="50BCA4D1" w14:textId="77777777" w:rsidTr="00B856F1">
        <w:tc>
          <w:tcPr>
            <w:tcW w:w="3936" w:type="dxa"/>
            <w:shd w:val="clear" w:color="auto" w:fill="auto"/>
          </w:tcPr>
          <w:p w14:paraId="33BE8BB2" w14:textId="77777777" w:rsidR="002175A3" w:rsidRPr="002175A3" w:rsidRDefault="002175A3" w:rsidP="005A45C4">
            <w:pPr>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Limpeza geral na casa de máquinas do subsolo e casa de máquinas do terraço. Limpeza no piso, quadros elétricos, limpeza parte externa das bombas, limpeza das tubulações hidráulicas e elétricas, limpeza das luminárias.</w:t>
            </w:r>
          </w:p>
        </w:tc>
        <w:tc>
          <w:tcPr>
            <w:tcW w:w="1701" w:type="dxa"/>
            <w:shd w:val="clear" w:color="auto" w:fill="auto"/>
          </w:tcPr>
          <w:p w14:paraId="30020D86" w14:textId="77777777" w:rsidR="002175A3" w:rsidRPr="002175A3" w:rsidRDefault="002175A3" w:rsidP="00BF0068">
            <w:pPr>
              <w:jc w:val="center"/>
              <w:rPr>
                <w:rFonts w:ascii="Times New Roman" w:eastAsia="Times New Roman" w:hAnsi="Times New Roman" w:cs="Times New Roman"/>
                <w:sz w:val="28"/>
                <w:szCs w:val="28"/>
              </w:rPr>
            </w:pPr>
          </w:p>
        </w:tc>
        <w:tc>
          <w:tcPr>
            <w:tcW w:w="1559" w:type="dxa"/>
            <w:shd w:val="clear" w:color="auto" w:fill="auto"/>
          </w:tcPr>
          <w:p w14:paraId="59CD89B2" w14:textId="77777777" w:rsidR="002175A3" w:rsidRPr="002175A3" w:rsidRDefault="002175A3" w:rsidP="00BF0068">
            <w:pPr>
              <w:jc w:val="center"/>
              <w:rPr>
                <w:rFonts w:ascii="Times New Roman" w:eastAsia="Times New Roman" w:hAnsi="Times New Roman" w:cs="Times New Roman"/>
                <w:sz w:val="28"/>
                <w:szCs w:val="28"/>
              </w:rPr>
            </w:pPr>
          </w:p>
        </w:tc>
        <w:tc>
          <w:tcPr>
            <w:tcW w:w="1447" w:type="dxa"/>
            <w:shd w:val="clear" w:color="auto" w:fill="auto"/>
          </w:tcPr>
          <w:p w14:paraId="3D285E76" w14:textId="77777777" w:rsidR="002175A3" w:rsidRPr="002175A3" w:rsidRDefault="002175A3" w:rsidP="00BF0068">
            <w:pPr>
              <w:jc w:val="center"/>
              <w:rPr>
                <w:rFonts w:ascii="Times New Roman" w:eastAsia="Times New Roman" w:hAnsi="Times New Roman" w:cs="Times New Roman"/>
                <w:sz w:val="28"/>
                <w:szCs w:val="28"/>
              </w:rPr>
            </w:pPr>
          </w:p>
        </w:tc>
      </w:tr>
      <w:tr w:rsidR="002175A3" w:rsidRPr="002175A3" w14:paraId="65EEAA3C" w14:textId="77777777" w:rsidTr="00B856F1">
        <w:tc>
          <w:tcPr>
            <w:tcW w:w="3936" w:type="dxa"/>
            <w:shd w:val="clear" w:color="auto" w:fill="auto"/>
          </w:tcPr>
          <w:p w14:paraId="3C05D92B" w14:textId="0A563C8A" w:rsidR="002175A3" w:rsidRPr="002175A3" w:rsidRDefault="002175A3" w:rsidP="00BF0068">
            <w:pPr>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 xml:space="preserve">Manutenção </w:t>
            </w:r>
            <w:r w:rsidR="00F74C7D">
              <w:rPr>
                <w:rFonts w:ascii="Times New Roman" w:eastAsia="Times New Roman" w:hAnsi="Times New Roman" w:cs="Times New Roman"/>
                <w:sz w:val="28"/>
                <w:szCs w:val="28"/>
              </w:rPr>
              <w:t>corretiva</w:t>
            </w:r>
            <w:r w:rsidRPr="002175A3">
              <w:rPr>
                <w:rFonts w:ascii="Times New Roman" w:eastAsia="Times New Roman" w:hAnsi="Times New Roman" w:cs="Times New Roman"/>
                <w:sz w:val="28"/>
                <w:szCs w:val="28"/>
              </w:rPr>
              <w:t xml:space="preserve"> e configurações de bomba dosadora de cloro.</w:t>
            </w:r>
            <w:r w:rsidR="00F74C7D">
              <w:rPr>
                <w:rFonts w:ascii="Times New Roman" w:eastAsia="Times New Roman" w:hAnsi="Times New Roman" w:cs="Times New Roman"/>
                <w:sz w:val="28"/>
                <w:szCs w:val="28"/>
              </w:rPr>
              <w:t xml:space="preserve"> Equipamento não está dosando/aplicando o cloro na água.</w:t>
            </w:r>
            <w:r w:rsidRPr="002175A3">
              <w:rPr>
                <w:rFonts w:ascii="Times New Roman" w:eastAsia="Times New Roman" w:hAnsi="Times New Roman" w:cs="Times New Roman"/>
                <w:sz w:val="28"/>
                <w:szCs w:val="28"/>
              </w:rPr>
              <w:t xml:space="preserve"> Marca referência Exatta 220V - 1.0 A     50/60 hz  pressão 07.</w:t>
            </w:r>
          </w:p>
        </w:tc>
        <w:tc>
          <w:tcPr>
            <w:tcW w:w="1701" w:type="dxa"/>
            <w:shd w:val="clear" w:color="auto" w:fill="auto"/>
          </w:tcPr>
          <w:p w14:paraId="47691931" w14:textId="77777777" w:rsidR="002175A3" w:rsidRPr="002175A3" w:rsidRDefault="002175A3" w:rsidP="00BF0068">
            <w:pPr>
              <w:jc w:val="center"/>
              <w:rPr>
                <w:rFonts w:ascii="Times New Roman" w:eastAsia="Times New Roman" w:hAnsi="Times New Roman" w:cs="Times New Roman"/>
                <w:sz w:val="28"/>
                <w:szCs w:val="28"/>
              </w:rPr>
            </w:pPr>
          </w:p>
        </w:tc>
        <w:tc>
          <w:tcPr>
            <w:tcW w:w="1559" w:type="dxa"/>
            <w:shd w:val="clear" w:color="auto" w:fill="auto"/>
          </w:tcPr>
          <w:p w14:paraId="25F84D16" w14:textId="77777777" w:rsidR="002175A3" w:rsidRPr="002175A3" w:rsidRDefault="002175A3" w:rsidP="00BF0068">
            <w:pPr>
              <w:jc w:val="center"/>
              <w:rPr>
                <w:rFonts w:ascii="Times New Roman" w:eastAsia="Times New Roman" w:hAnsi="Times New Roman" w:cs="Times New Roman"/>
                <w:sz w:val="28"/>
                <w:szCs w:val="28"/>
              </w:rPr>
            </w:pPr>
          </w:p>
        </w:tc>
        <w:tc>
          <w:tcPr>
            <w:tcW w:w="1447" w:type="dxa"/>
            <w:shd w:val="clear" w:color="auto" w:fill="auto"/>
          </w:tcPr>
          <w:p w14:paraId="41B20821" w14:textId="77777777" w:rsidR="002175A3" w:rsidRPr="002175A3" w:rsidRDefault="002175A3" w:rsidP="00BF0068">
            <w:pPr>
              <w:jc w:val="center"/>
              <w:rPr>
                <w:rFonts w:ascii="Times New Roman" w:eastAsia="Times New Roman" w:hAnsi="Times New Roman" w:cs="Times New Roman"/>
                <w:sz w:val="28"/>
                <w:szCs w:val="28"/>
              </w:rPr>
            </w:pPr>
          </w:p>
        </w:tc>
      </w:tr>
      <w:tr w:rsidR="002175A3" w:rsidRPr="002175A3" w14:paraId="625EAC3E" w14:textId="77777777" w:rsidTr="00B856F1">
        <w:tc>
          <w:tcPr>
            <w:tcW w:w="3936" w:type="dxa"/>
            <w:shd w:val="clear" w:color="auto" w:fill="auto"/>
          </w:tcPr>
          <w:p w14:paraId="1005AE3F" w14:textId="77777777" w:rsidR="002175A3" w:rsidRPr="002175A3" w:rsidRDefault="002175A3" w:rsidP="00BF0068">
            <w:pPr>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01- Bomba Autoaspirante 1/2CV- 2 POLOS 220v. Troca rolamento 6201, troca rolamento 6203 e troca selo mecânico 1/2.</w:t>
            </w:r>
          </w:p>
        </w:tc>
        <w:tc>
          <w:tcPr>
            <w:tcW w:w="1701" w:type="dxa"/>
            <w:shd w:val="clear" w:color="auto" w:fill="auto"/>
          </w:tcPr>
          <w:p w14:paraId="44FA5052" w14:textId="77777777" w:rsidR="002175A3" w:rsidRPr="002175A3" w:rsidRDefault="002175A3" w:rsidP="00BF0068">
            <w:pPr>
              <w:jc w:val="center"/>
              <w:rPr>
                <w:rFonts w:ascii="Times New Roman" w:eastAsia="Times New Roman" w:hAnsi="Times New Roman" w:cs="Times New Roman"/>
                <w:sz w:val="28"/>
                <w:szCs w:val="28"/>
              </w:rPr>
            </w:pPr>
          </w:p>
        </w:tc>
        <w:tc>
          <w:tcPr>
            <w:tcW w:w="1559" w:type="dxa"/>
            <w:shd w:val="clear" w:color="auto" w:fill="auto"/>
          </w:tcPr>
          <w:p w14:paraId="51E844C9" w14:textId="77777777" w:rsidR="002175A3" w:rsidRPr="002175A3" w:rsidRDefault="002175A3" w:rsidP="00BF0068">
            <w:pPr>
              <w:jc w:val="center"/>
              <w:rPr>
                <w:rFonts w:ascii="Times New Roman" w:eastAsia="Times New Roman" w:hAnsi="Times New Roman" w:cs="Times New Roman"/>
                <w:sz w:val="28"/>
                <w:szCs w:val="28"/>
              </w:rPr>
            </w:pPr>
          </w:p>
        </w:tc>
        <w:tc>
          <w:tcPr>
            <w:tcW w:w="1447" w:type="dxa"/>
            <w:shd w:val="clear" w:color="auto" w:fill="auto"/>
          </w:tcPr>
          <w:p w14:paraId="56A3BB8B" w14:textId="77777777" w:rsidR="002175A3" w:rsidRPr="002175A3" w:rsidRDefault="002175A3" w:rsidP="00BF0068">
            <w:pPr>
              <w:jc w:val="center"/>
              <w:rPr>
                <w:rFonts w:ascii="Times New Roman" w:eastAsia="Times New Roman" w:hAnsi="Times New Roman" w:cs="Times New Roman"/>
                <w:sz w:val="28"/>
                <w:szCs w:val="28"/>
              </w:rPr>
            </w:pPr>
          </w:p>
        </w:tc>
      </w:tr>
      <w:tr w:rsidR="002175A3" w:rsidRPr="002175A3" w14:paraId="7870C826" w14:textId="77777777" w:rsidTr="00B856F1">
        <w:tc>
          <w:tcPr>
            <w:tcW w:w="3936" w:type="dxa"/>
            <w:shd w:val="clear" w:color="auto" w:fill="auto"/>
          </w:tcPr>
          <w:p w14:paraId="6502C42D" w14:textId="77777777" w:rsidR="002175A3" w:rsidRPr="002175A3" w:rsidRDefault="002175A3" w:rsidP="00BF0068">
            <w:pPr>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02- Bomba Autoaspirante 1/2CV- 2 POLOS 220v. Troca rolamento 6201, troca rolamento 6203, troca do selo mecânico ½.</w:t>
            </w:r>
          </w:p>
        </w:tc>
        <w:tc>
          <w:tcPr>
            <w:tcW w:w="1701" w:type="dxa"/>
            <w:shd w:val="clear" w:color="auto" w:fill="auto"/>
          </w:tcPr>
          <w:p w14:paraId="362CE3A4" w14:textId="77777777" w:rsidR="002175A3" w:rsidRPr="002175A3" w:rsidRDefault="002175A3" w:rsidP="00BF0068">
            <w:pPr>
              <w:jc w:val="center"/>
              <w:rPr>
                <w:rFonts w:ascii="Times New Roman" w:eastAsia="Times New Roman" w:hAnsi="Times New Roman" w:cs="Times New Roman"/>
                <w:sz w:val="28"/>
                <w:szCs w:val="28"/>
              </w:rPr>
            </w:pPr>
          </w:p>
        </w:tc>
        <w:tc>
          <w:tcPr>
            <w:tcW w:w="1559" w:type="dxa"/>
            <w:shd w:val="clear" w:color="auto" w:fill="auto"/>
          </w:tcPr>
          <w:p w14:paraId="7325D6A1" w14:textId="77777777" w:rsidR="002175A3" w:rsidRPr="002175A3" w:rsidRDefault="002175A3" w:rsidP="00BF0068">
            <w:pPr>
              <w:jc w:val="center"/>
              <w:rPr>
                <w:rFonts w:ascii="Times New Roman" w:eastAsia="Times New Roman" w:hAnsi="Times New Roman" w:cs="Times New Roman"/>
                <w:sz w:val="28"/>
                <w:szCs w:val="28"/>
              </w:rPr>
            </w:pPr>
          </w:p>
        </w:tc>
        <w:tc>
          <w:tcPr>
            <w:tcW w:w="1447" w:type="dxa"/>
            <w:shd w:val="clear" w:color="auto" w:fill="auto"/>
          </w:tcPr>
          <w:p w14:paraId="0DA7C658" w14:textId="77777777" w:rsidR="002175A3" w:rsidRPr="002175A3" w:rsidRDefault="002175A3" w:rsidP="00BF0068">
            <w:pPr>
              <w:jc w:val="center"/>
              <w:rPr>
                <w:rFonts w:ascii="Times New Roman" w:eastAsia="Times New Roman" w:hAnsi="Times New Roman" w:cs="Times New Roman"/>
                <w:sz w:val="28"/>
                <w:szCs w:val="28"/>
              </w:rPr>
            </w:pPr>
          </w:p>
        </w:tc>
      </w:tr>
      <w:tr w:rsidR="002175A3" w:rsidRPr="002175A3" w14:paraId="7A29CB8C" w14:textId="77777777" w:rsidTr="00B856F1">
        <w:tc>
          <w:tcPr>
            <w:tcW w:w="3936" w:type="dxa"/>
            <w:shd w:val="clear" w:color="auto" w:fill="auto"/>
          </w:tcPr>
          <w:p w14:paraId="19BB6420" w14:textId="77777777" w:rsidR="002175A3" w:rsidRPr="002175A3" w:rsidRDefault="002175A3" w:rsidP="00BF0068">
            <w:pPr>
              <w:autoSpaceDE w:val="0"/>
              <w:adjustRightInd w:val="0"/>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03- Bomba Pré filtro 1/4CV- 2 POLOS 220v. Troca rolamento 6201, troca rolamento 6203, troca do selo mecânico 3/4 e troca de anéis de vedação.</w:t>
            </w:r>
          </w:p>
        </w:tc>
        <w:tc>
          <w:tcPr>
            <w:tcW w:w="1701" w:type="dxa"/>
            <w:shd w:val="clear" w:color="auto" w:fill="auto"/>
          </w:tcPr>
          <w:p w14:paraId="44FCDF17" w14:textId="77777777" w:rsidR="002175A3" w:rsidRPr="002175A3" w:rsidRDefault="002175A3" w:rsidP="00BF0068">
            <w:pPr>
              <w:jc w:val="center"/>
              <w:rPr>
                <w:rFonts w:ascii="Times New Roman" w:eastAsia="Times New Roman" w:hAnsi="Times New Roman" w:cs="Times New Roman"/>
                <w:sz w:val="28"/>
                <w:szCs w:val="28"/>
              </w:rPr>
            </w:pPr>
          </w:p>
        </w:tc>
        <w:tc>
          <w:tcPr>
            <w:tcW w:w="1559" w:type="dxa"/>
            <w:shd w:val="clear" w:color="auto" w:fill="auto"/>
          </w:tcPr>
          <w:p w14:paraId="3407496D" w14:textId="77777777" w:rsidR="002175A3" w:rsidRPr="002175A3" w:rsidRDefault="002175A3" w:rsidP="00BF0068">
            <w:pPr>
              <w:jc w:val="center"/>
              <w:rPr>
                <w:rFonts w:ascii="Times New Roman" w:eastAsia="Times New Roman" w:hAnsi="Times New Roman" w:cs="Times New Roman"/>
                <w:sz w:val="28"/>
                <w:szCs w:val="28"/>
              </w:rPr>
            </w:pPr>
          </w:p>
        </w:tc>
        <w:tc>
          <w:tcPr>
            <w:tcW w:w="1447" w:type="dxa"/>
            <w:shd w:val="clear" w:color="auto" w:fill="auto"/>
          </w:tcPr>
          <w:p w14:paraId="1698ACCC" w14:textId="77777777" w:rsidR="002175A3" w:rsidRPr="002175A3" w:rsidRDefault="002175A3" w:rsidP="00BF0068">
            <w:pPr>
              <w:jc w:val="center"/>
              <w:rPr>
                <w:rFonts w:ascii="Times New Roman" w:eastAsia="Times New Roman" w:hAnsi="Times New Roman" w:cs="Times New Roman"/>
                <w:sz w:val="28"/>
                <w:szCs w:val="28"/>
              </w:rPr>
            </w:pPr>
          </w:p>
        </w:tc>
      </w:tr>
      <w:tr w:rsidR="002175A3" w:rsidRPr="002175A3" w14:paraId="6A8F67A1" w14:textId="77777777" w:rsidTr="00B856F1">
        <w:tc>
          <w:tcPr>
            <w:tcW w:w="3936" w:type="dxa"/>
            <w:shd w:val="clear" w:color="auto" w:fill="auto"/>
          </w:tcPr>
          <w:p w14:paraId="3072B7F7" w14:textId="77777777" w:rsidR="002175A3" w:rsidRPr="002175A3" w:rsidRDefault="002175A3" w:rsidP="00BF0068">
            <w:pPr>
              <w:autoSpaceDE w:val="0"/>
              <w:adjustRightInd w:val="0"/>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04- Bomba Pré filtro 1/4CV- 2 POLOS 220v. Troca rolamento 6201, troca rolamento 6203, troca selo mecânico ¾.</w:t>
            </w:r>
          </w:p>
        </w:tc>
        <w:tc>
          <w:tcPr>
            <w:tcW w:w="1701" w:type="dxa"/>
            <w:shd w:val="clear" w:color="auto" w:fill="auto"/>
          </w:tcPr>
          <w:p w14:paraId="3C084D2E" w14:textId="77777777" w:rsidR="002175A3" w:rsidRPr="002175A3" w:rsidRDefault="002175A3" w:rsidP="00BF0068">
            <w:pPr>
              <w:jc w:val="center"/>
              <w:rPr>
                <w:rFonts w:ascii="Times New Roman" w:eastAsia="Times New Roman" w:hAnsi="Times New Roman" w:cs="Times New Roman"/>
                <w:sz w:val="28"/>
                <w:szCs w:val="28"/>
              </w:rPr>
            </w:pPr>
          </w:p>
        </w:tc>
        <w:tc>
          <w:tcPr>
            <w:tcW w:w="1559" w:type="dxa"/>
            <w:shd w:val="clear" w:color="auto" w:fill="auto"/>
          </w:tcPr>
          <w:p w14:paraId="2585BE5F" w14:textId="77777777" w:rsidR="002175A3" w:rsidRPr="002175A3" w:rsidRDefault="002175A3" w:rsidP="00BF0068">
            <w:pPr>
              <w:jc w:val="center"/>
              <w:rPr>
                <w:rFonts w:ascii="Times New Roman" w:eastAsia="Times New Roman" w:hAnsi="Times New Roman" w:cs="Times New Roman"/>
                <w:sz w:val="28"/>
                <w:szCs w:val="28"/>
              </w:rPr>
            </w:pPr>
          </w:p>
        </w:tc>
        <w:tc>
          <w:tcPr>
            <w:tcW w:w="1447" w:type="dxa"/>
            <w:shd w:val="clear" w:color="auto" w:fill="auto"/>
          </w:tcPr>
          <w:p w14:paraId="16E50221" w14:textId="77777777" w:rsidR="002175A3" w:rsidRPr="002175A3" w:rsidRDefault="002175A3" w:rsidP="00BF0068">
            <w:pPr>
              <w:jc w:val="center"/>
              <w:rPr>
                <w:rFonts w:ascii="Times New Roman" w:eastAsia="Times New Roman" w:hAnsi="Times New Roman" w:cs="Times New Roman"/>
                <w:sz w:val="28"/>
                <w:szCs w:val="28"/>
              </w:rPr>
            </w:pPr>
          </w:p>
        </w:tc>
      </w:tr>
      <w:tr w:rsidR="002175A3" w:rsidRPr="002175A3" w14:paraId="3B9F36FA" w14:textId="77777777" w:rsidTr="00B856F1">
        <w:tc>
          <w:tcPr>
            <w:tcW w:w="3936" w:type="dxa"/>
            <w:shd w:val="clear" w:color="auto" w:fill="auto"/>
          </w:tcPr>
          <w:p w14:paraId="1A877BCF" w14:textId="77777777" w:rsidR="002175A3" w:rsidRPr="002175A3" w:rsidRDefault="002175A3" w:rsidP="00BF0068">
            <w:pPr>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 xml:space="preserve">Bomba 05- Bomba Autoaspirante 1/2CV- 2 POLOS 220v. Troca </w:t>
            </w:r>
            <w:r w:rsidRPr="002175A3">
              <w:rPr>
                <w:rFonts w:ascii="Times New Roman" w:eastAsia="Times New Roman" w:hAnsi="Times New Roman" w:cs="Times New Roman"/>
                <w:sz w:val="28"/>
                <w:szCs w:val="28"/>
              </w:rPr>
              <w:lastRenderedPageBreak/>
              <w:t>rolamento 6201, troca rolamento 6203, troca selo mecânico ½.</w:t>
            </w:r>
          </w:p>
        </w:tc>
        <w:tc>
          <w:tcPr>
            <w:tcW w:w="1701" w:type="dxa"/>
            <w:shd w:val="clear" w:color="auto" w:fill="auto"/>
          </w:tcPr>
          <w:p w14:paraId="5AA57263" w14:textId="77777777" w:rsidR="002175A3" w:rsidRPr="002175A3" w:rsidRDefault="002175A3" w:rsidP="00BF0068">
            <w:pPr>
              <w:jc w:val="center"/>
              <w:rPr>
                <w:rFonts w:ascii="Times New Roman" w:eastAsia="Times New Roman" w:hAnsi="Times New Roman" w:cs="Times New Roman"/>
                <w:sz w:val="28"/>
                <w:szCs w:val="28"/>
              </w:rPr>
            </w:pPr>
          </w:p>
        </w:tc>
        <w:tc>
          <w:tcPr>
            <w:tcW w:w="1559" w:type="dxa"/>
            <w:shd w:val="clear" w:color="auto" w:fill="auto"/>
          </w:tcPr>
          <w:p w14:paraId="18223707" w14:textId="77777777" w:rsidR="002175A3" w:rsidRPr="002175A3" w:rsidRDefault="002175A3" w:rsidP="00BF0068">
            <w:pPr>
              <w:jc w:val="center"/>
              <w:rPr>
                <w:rFonts w:ascii="Times New Roman" w:eastAsia="Times New Roman" w:hAnsi="Times New Roman" w:cs="Times New Roman"/>
                <w:sz w:val="28"/>
                <w:szCs w:val="28"/>
              </w:rPr>
            </w:pPr>
          </w:p>
        </w:tc>
        <w:tc>
          <w:tcPr>
            <w:tcW w:w="1447" w:type="dxa"/>
            <w:shd w:val="clear" w:color="auto" w:fill="auto"/>
          </w:tcPr>
          <w:p w14:paraId="73A5D311" w14:textId="77777777" w:rsidR="002175A3" w:rsidRPr="002175A3" w:rsidRDefault="002175A3" w:rsidP="00BF0068">
            <w:pPr>
              <w:jc w:val="center"/>
              <w:rPr>
                <w:rFonts w:ascii="Times New Roman" w:eastAsia="Times New Roman" w:hAnsi="Times New Roman" w:cs="Times New Roman"/>
                <w:sz w:val="28"/>
                <w:szCs w:val="28"/>
              </w:rPr>
            </w:pPr>
          </w:p>
        </w:tc>
      </w:tr>
      <w:tr w:rsidR="002175A3" w:rsidRPr="002175A3" w14:paraId="203524B0" w14:textId="77777777" w:rsidTr="00B856F1">
        <w:tc>
          <w:tcPr>
            <w:tcW w:w="3936" w:type="dxa"/>
            <w:shd w:val="clear" w:color="auto" w:fill="auto"/>
          </w:tcPr>
          <w:p w14:paraId="660CDBC7" w14:textId="77777777" w:rsidR="002175A3" w:rsidRPr="002175A3" w:rsidRDefault="002175A3" w:rsidP="00BF0068">
            <w:pPr>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Bomba 06- Bomba Autoaspirante 1/2CV- 2 POLOS 220v. Troca rolamento 6201, troca rolamento 6203, troca selo mecânico ½.</w:t>
            </w:r>
          </w:p>
        </w:tc>
        <w:tc>
          <w:tcPr>
            <w:tcW w:w="1701" w:type="dxa"/>
            <w:shd w:val="clear" w:color="auto" w:fill="auto"/>
          </w:tcPr>
          <w:p w14:paraId="16583BA9" w14:textId="77777777" w:rsidR="002175A3" w:rsidRPr="002175A3" w:rsidRDefault="002175A3" w:rsidP="00BF0068">
            <w:pPr>
              <w:jc w:val="center"/>
              <w:rPr>
                <w:rFonts w:ascii="Times New Roman" w:eastAsia="Times New Roman" w:hAnsi="Times New Roman" w:cs="Times New Roman"/>
                <w:sz w:val="28"/>
                <w:szCs w:val="28"/>
              </w:rPr>
            </w:pPr>
          </w:p>
        </w:tc>
        <w:tc>
          <w:tcPr>
            <w:tcW w:w="1559" w:type="dxa"/>
            <w:shd w:val="clear" w:color="auto" w:fill="auto"/>
          </w:tcPr>
          <w:p w14:paraId="51F5781E" w14:textId="77777777" w:rsidR="002175A3" w:rsidRPr="002175A3" w:rsidRDefault="002175A3" w:rsidP="00BF0068">
            <w:pPr>
              <w:jc w:val="center"/>
              <w:rPr>
                <w:rFonts w:ascii="Times New Roman" w:eastAsia="Times New Roman" w:hAnsi="Times New Roman" w:cs="Times New Roman"/>
                <w:sz w:val="28"/>
                <w:szCs w:val="28"/>
              </w:rPr>
            </w:pPr>
          </w:p>
        </w:tc>
        <w:tc>
          <w:tcPr>
            <w:tcW w:w="1447" w:type="dxa"/>
            <w:shd w:val="clear" w:color="auto" w:fill="auto"/>
          </w:tcPr>
          <w:p w14:paraId="510DF9CE" w14:textId="77777777" w:rsidR="002175A3" w:rsidRPr="002175A3" w:rsidRDefault="002175A3" w:rsidP="00BF0068">
            <w:pPr>
              <w:jc w:val="center"/>
              <w:rPr>
                <w:rFonts w:ascii="Times New Roman" w:eastAsia="Times New Roman" w:hAnsi="Times New Roman" w:cs="Times New Roman"/>
                <w:sz w:val="28"/>
                <w:szCs w:val="28"/>
              </w:rPr>
            </w:pPr>
          </w:p>
        </w:tc>
      </w:tr>
      <w:tr w:rsidR="002175A3" w:rsidRPr="002175A3" w14:paraId="222EACE1" w14:textId="77777777" w:rsidTr="00B856F1">
        <w:tc>
          <w:tcPr>
            <w:tcW w:w="3936" w:type="dxa"/>
            <w:shd w:val="clear" w:color="auto" w:fill="auto"/>
          </w:tcPr>
          <w:p w14:paraId="54646C6B" w14:textId="77777777" w:rsidR="002175A3" w:rsidRPr="002175A3" w:rsidRDefault="002175A3" w:rsidP="00BF0068">
            <w:pPr>
              <w:jc w:val="both"/>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Manutenção, limpeza e troca da areia do filtro de areia. Areia Sodramar FM40 75kg ou similar ou de melhor qualidade.</w:t>
            </w:r>
          </w:p>
        </w:tc>
        <w:tc>
          <w:tcPr>
            <w:tcW w:w="1701" w:type="dxa"/>
            <w:shd w:val="clear" w:color="auto" w:fill="auto"/>
          </w:tcPr>
          <w:p w14:paraId="2BA0277A" w14:textId="77777777" w:rsidR="002175A3" w:rsidRPr="002175A3" w:rsidRDefault="002175A3" w:rsidP="00BF0068">
            <w:pPr>
              <w:jc w:val="center"/>
              <w:rPr>
                <w:rFonts w:ascii="Times New Roman" w:eastAsia="Times New Roman" w:hAnsi="Times New Roman" w:cs="Times New Roman"/>
                <w:sz w:val="28"/>
                <w:szCs w:val="28"/>
              </w:rPr>
            </w:pPr>
          </w:p>
        </w:tc>
        <w:tc>
          <w:tcPr>
            <w:tcW w:w="1559" w:type="dxa"/>
            <w:shd w:val="clear" w:color="auto" w:fill="auto"/>
          </w:tcPr>
          <w:p w14:paraId="3A174EA9" w14:textId="77777777" w:rsidR="002175A3" w:rsidRPr="002175A3" w:rsidRDefault="002175A3" w:rsidP="00BF0068">
            <w:pPr>
              <w:jc w:val="center"/>
              <w:rPr>
                <w:rFonts w:ascii="Times New Roman" w:eastAsia="Times New Roman" w:hAnsi="Times New Roman" w:cs="Times New Roman"/>
                <w:sz w:val="28"/>
                <w:szCs w:val="28"/>
              </w:rPr>
            </w:pPr>
          </w:p>
        </w:tc>
        <w:tc>
          <w:tcPr>
            <w:tcW w:w="1447" w:type="dxa"/>
            <w:shd w:val="clear" w:color="auto" w:fill="auto"/>
          </w:tcPr>
          <w:p w14:paraId="2B316CFB" w14:textId="77777777" w:rsidR="002175A3" w:rsidRPr="002175A3" w:rsidRDefault="002175A3" w:rsidP="00BF0068">
            <w:pPr>
              <w:jc w:val="center"/>
              <w:rPr>
                <w:rFonts w:ascii="Times New Roman" w:eastAsia="Times New Roman" w:hAnsi="Times New Roman" w:cs="Times New Roman"/>
                <w:sz w:val="28"/>
                <w:szCs w:val="28"/>
              </w:rPr>
            </w:pPr>
          </w:p>
        </w:tc>
      </w:tr>
      <w:tr w:rsidR="005041C5" w:rsidRPr="002175A3" w14:paraId="6370BFEA" w14:textId="77777777" w:rsidTr="00B856F1">
        <w:tc>
          <w:tcPr>
            <w:tcW w:w="3936" w:type="dxa"/>
            <w:shd w:val="clear" w:color="auto" w:fill="auto"/>
          </w:tcPr>
          <w:p w14:paraId="1DF44137" w14:textId="777F4CDF" w:rsidR="005041C5" w:rsidRPr="00F833B3" w:rsidRDefault="005041C5" w:rsidP="00BF0068">
            <w:pPr>
              <w:jc w:val="both"/>
              <w:rPr>
                <w:rFonts w:ascii="Times New Roman" w:eastAsia="Times New Roman" w:hAnsi="Times New Roman" w:cs="Times New Roman"/>
                <w:sz w:val="28"/>
                <w:szCs w:val="28"/>
              </w:rPr>
            </w:pPr>
            <w:r w:rsidRPr="00F833B3">
              <w:rPr>
                <w:rFonts w:ascii="Times New Roman" w:eastAsia="Times New Roman" w:hAnsi="Times New Roman" w:cs="Times New Roman"/>
                <w:sz w:val="28"/>
                <w:szCs w:val="28"/>
              </w:rPr>
              <w:t>Fornecimento, com serviço de instalação/testes de funcionamento no sistema, de galão de hipoclorito de sódio (cloro ativo) galão de 50 litros. Marca referência Start Química ou similar ou de melhor qualidade.</w:t>
            </w:r>
          </w:p>
        </w:tc>
        <w:tc>
          <w:tcPr>
            <w:tcW w:w="1701" w:type="dxa"/>
            <w:shd w:val="clear" w:color="auto" w:fill="auto"/>
          </w:tcPr>
          <w:p w14:paraId="3E76AED4" w14:textId="77777777" w:rsidR="005041C5" w:rsidRPr="00F74C7D" w:rsidRDefault="005041C5" w:rsidP="00BF0068">
            <w:pPr>
              <w:jc w:val="center"/>
              <w:rPr>
                <w:rFonts w:ascii="Times New Roman" w:eastAsia="Times New Roman" w:hAnsi="Times New Roman" w:cs="Times New Roman"/>
                <w:sz w:val="28"/>
                <w:szCs w:val="28"/>
                <w:highlight w:val="yellow"/>
              </w:rPr>
            </w:pPr>
          </w:p>
        </w:tc>
        <w:tc>
          <w:tcPr>
            <w:tcW w:w="1559" w:type="dxa"/>
            <w:shd w:val="clear" w:color="auto" w:fill="auto"/>
          </w:tcPr>
          <w:p w14:paraId="6A1DCF4F" w14:textId="77777777" w:rsidR="005041C5" w:rsidRPr="00F74C7D" w:rsidRDefault="005041C5" w:rsidP="00BF0068">
            <w:pPr>
              <w:jc w:val="center"/>
              <w:rPr>
                <w:rFonts w:ascii="Times New Roman" w:eastAsia="Times New Roman" w:hAnsi="Times New Roman" w:cs="Times New Roman"/>
                <w:sz w:val="28"/>
                <w:szCs w:val="28"/>
                <w:highlight w:val="yellow"/>
              </w:rPr>
            </w:pPr>
          </w:p>
        </w:tc>
        <w:tc>
          <w:tcPr>
            <w:tcW w:w="1447" w:type="dxa"/>
            <w:shd w:val="clear" w:color="auto" w:fill="auto"/>
          </w:tcPr>
          <w:p w14:paraId="14A6F0CE" w14:textId="77777777" w:rsidR="005041C5" w:rsidRPr="00F74C7D" w:rsidRDefault="005041C5" w:rsidP="00BF0068">
            <w:pPr>
              <w:jc w:val="center"/>
              <w:rPr>
                <w:rFonts w:ascii="Times New Roman" w:eastAsia="Times New Roman" w:hAnsi="Times New Roman" w:cs="Times New Roman"/>
                <w:sz w:val="28"/>
                <w:szCs w:val="28"/>
                <w:highlight w:val="yellow"/>
              </w:rPr>
            </w:pPr>
          </w:p>
        </w:tc>
      </w:tr>
      <w:tr w:rsidR="005041C5" w:rsidRPr="002175A3" w14:paraId="6504A2CC" w14:textId="77777777" w:rsidTr="00B856F1">
        <w:tc>
          <w:tcPr>
            <w:tcW w:w="3936" w:type="dxa"/>
            <w:shd w:val="clear" w:color="auto" w:fill="auto"/>
          </w:tcPr>
          <w:p w14:paraId="4F19789F" w14:textId="3C0E6418" w:rsidR="005041C5" w:rsidRPr="005041C5" w:rsidRDefault="005041C5" w:rsidP="005A45C4">
            <w:pPr>
              <w:jc w:val="both"/>
              <w:rPr>
                <w:rFonts w:ascii="Times New Roman" w:eastAsia="Times New Roman" w:hAnsi="Times New Roman" w:cs="Times New Roman"/>
                <w:sz w:val="28"/>
                <w:szCs w:val="28"/>
              </w:rPr>
            </w:pPr>
            <w:r w:rsidRPr="005041C5">
              <w:rPr>
                <w:rFonts w:ascii="Times New Roman" w:eastAsia="Times New Roman" w:hAnsi="Times New Roman" w:cs="Times New Roman"/>
                <w:sz w:val="28"/>
                <w:szCs w:val="28"/>
              </w:rPr>
              <w:t xml:space="preserve">Manutenção </w:t>
            </w:r>
            <w:r w:rsidR="005A45C4">
              <w:rPr>
                <w:rFonts w:ascii="Times New Roman" w:eastAsia="Times New Roman" w:hAnsi="Times New Roman" w:cs="Times New Roman"/>
                <w:sz w:val="28"/>
                <w:szCs w:val="28"/>
              </w:rPr>
              <w:t>p</w:t>
            </w:r>
            <w:r w:rsidRPr="005041C5">
              <w:rPr>
                <w:rFonts w:ascii="Times New Roman" w:eastAsia="Times New Roman" w:hAnsi="Times New Roman" w:cs="Times New Roman"/>
                <w:sz w:val="28"/>
                <w:szCs w:val="28"/>
              </w:rPr>
              <w:t>reventiva</w:t>
            </w:r>
            <w:r w:rsidR="005A45C4">
              <w:rPr>
                <w:rFonts w:ascii="Times New Roman" w:eastAsia="Times New Roman" w:hAnsi="Times New Roman" w:cs="Times New Roman"/>
                <w:sz w:val="28"/>
                <w:szCs w:val="28"/>
              </w:rPr>
              <w:t xml:space="preserve"> e </w:t>
            </w:r>
            <w:r w:rsidRPr="005041C5">
              <w:rPr>
                <w:rFonts w:ascii="Times New Roman" w:eastAsia="Times New Roman" w:hAnsi="Times New Roman" w:cs="Times New Roman"/>
                <w:sz w:val="28"/>
                <w:szCs w:val="28"/>
              </w:rPr>
              <w:t>corretiva, configuração, testes (função automática e manual de cada bomba) do quadro elétrico do sistema de automação. Garantir o pleno funcionamento do sistema conforme definido no projeto de construção/instalação.</w:t>
            </w:r>
          </w:p>
        </w:tc>
        <w:tc>
          <w:tcPr>
            <w:tcW w:w="1701" w:type="dxa"/>
            <w:shd w:val="clear" w:color="auto" w:fill="auto"/>
          </w:tcPr>
          <w:p w14:paraId="1F355590" w14:textId="77777777" w:rsidR="005041C5" w:rsidRPr="002175A3" w:rsidRDefault="005041C5" w:rsidP="00BF0068">
            <w:pPr>
              <w:jc w:val="center"/>
              <w:rPr>
                <w:rFonts w:ascii="Times New Roman" w:eastAsia="Times New Roman" w:hAnsi="Times New Roman" w:cs="Times New Roman"/>
                <w:sz w:val="28"/>
                <w:szCs w:val="28"/>
              </w:rPr>
            </w:pPr>
          </w:p>
        </w:tc>
        <w:tc>
          <w:tcPr>
            <w:tcW w:w="1559" w:type="dxa"/>
            <w:shd w:val="clear" w:color="auto" w:fill="auto"/>
          </w:tcPr>
          <w:p w14:paraId="5C203B12" w14:textId="77777777" w:rsidR="005041C5" w:rsidRPr="002175A3" w:rsidRDefault="005041C5" w:rsidP="00BF0068">
            <w:pPr>
              <w:jc w:val="center"/>
              <w:rPr>
                <w:rFonts w:ascii="Times New Roman" w:eastAsia="Times New Roman" w:hAnsi="Times New Roman" w:cs="Times New Roman"/>
                <w:sz w:val="28"/>
                <w:szCs w:val="28"/>
              </w:rPr>
            </w:pPr>
          </w:p>
        </w:tc>
        <w:tc>
          <w:tcPr>
            <w:tcW w:w="1447" w:type="dxa"/>
            <w:shd w:val="clear" w:color="auto" w:fill="auto"/>
          </w:tcPr>
          <w:p w14:paraId="5B86FF7F" w14:textId="77777777" w:rsidR="005041C5" w:rsidRPr="002175A3" w:rsidRDefault="005041C5" w:rsidP="00BF0068">
            <w:pPr>
              <w:jc w:val="center"/>
              <w:rPr>
                <w:rFonts w:ascii="Times New Roman" w:eastAsia="Times New Roman" w:hAnsi="Times New Roman" w:cs="Times New Roman"/>
                <w:sz w:val="28"/>
                <w:szCs w:val="28"/>
              </w:rPr>
            </w:pPr>
          </w:p>
        </w:tc>
      </w:tr>
      <w:tr w:rsidR="004E098F" w:rsidRPr="002175A3" w14:paraId="400040D7" w14:textId="77777777" w:rsidTr="00B856F1">
        <w:tc>
          <w:tcPr>
            <w:tcW w:w="3936" w:type="dxa"/>
            <w:shd w:val="clear" w:color="auto" w:fill="auto"/>
          </w:tcPr>
          <w:p w14:paraId="0CAD6F53" w14:textId="62079494" w:rsidR="004E098F" w:rsidRPr="005041C5" w:rsidRDefault="004E098F" w:rsidP="005A45C4">
            <w:pPr>
              <w:jc w:val="both"/>
              <w:rPr>
                <w:rFonts w:ascii="Times New Roman" w:eastAsia="Times New Roman" w:hAnsi="Times New Roman" w:cs="Times New Roman"/>
                <w:sz w:val="28"/>
                <w:szCs w:val="28"/>
              </w:rPr>
            </w:pPr>
            <w:r w:rsidRPr="004E098F">
              <w:rPr>
                <w:rFonts w:ascii="Times New Roman" w:eastAsia="Times New Roman" w:hAnsi="Times New Roman" w:cs="Times New Roman"/>
                <w:sz w:val="28"/>
                <w:szCs w:val="28"/>
              </w:rPr>
              <w:t xml:space="preserve">Fornecimento e instalação de </w:t>
            </w:r>
            <w:r>
              <w:rPr>
                <w:rFonts w:ascii="Times New Roman" w:eastAsia="Times New Roman" w:hAnsi="Times New Roman" w:cs="Times New Roman"/>
                <w:sz w:val="28"/>
                <w:szCs w:val="28"/>
              </w:rPr>
              <w:t>28 (vinte e oitro)</w:t>
            </w:r>
            <w:r w:rsidRPr="004E098F">
              <w:rPr>
                <w:rFonts w:ascii="Times New Roman" w:eastAsia="Times New Roman" w:hAnsi="Times New Roman" w:cs="Times New Roman"/>
                <w:sz w:val="28"/>
                <w:szCs w:val="28"/>
              </w:rPr>
              <w:t xml:space="preserve"> parafusos sextavados para bucha 8mm. Parafusos de fixação dos susportes da canalização de água e elétrica e suporte das bombas. Os parafusos devem ser zincados e possuírem proteção contra umidade, oxidação e exposição à água.</w:t>
            </w:r>
          </w:p>
        </w:tc>
        <w:tc>
          <w:tcPr>
            <w:tcW w:w="1701" w:type="dxa"/>
            <w:shd w:val="clear" w:color="auto" w:fill="auto"/>
          </w:tcPr>
          <w:p w14:paraId="74948CE1" w14:textId="77777777" w:rsidR="004E098F" w:rsidRPr="002175A3" w:rsidRDefault="004E098F" w:rsidP="00BF0068">
            <w:pPr>
              <w:jc w:val="center"/>
              <w:rPr>
                <w:rFonts w:ascii="Times New Roman" w:eastAsia="Times New Roman" w:hAnsi="Times New Roman" w:cs="Times New Roman"/>
                <w:sz w:val="28"/>
                <w:szCs w:val="28"/>
              </w:rPr>
            </w:pPr>
          </w:p>
        </w:tc>
        <w:tc>
          <w:tcPr>
            <w:tcW w:w="1559" w:type="dxa"/>
            <w:shd w:val="clear" w:color="auto" w:fill="auto"/>
          </w:tcPr>
          <w:p w14:paraId="01ED89C1" w14:textId="77777777" w:rsidR="004E098F" w:rsidRPr="002175A3" w:rsidRDefault="004E098F" w:rsidP="00BF0068">
            <w:pPr>
              <w:jc w:val="center"/>
              <w:rPr>
                <w:rFonts w:ascii="Times New Roman" w:eastAsia="Times New Roman" w:hAnsi="Times New Roman" w:cs="Times New Roman"/>
                <w:sz w:val="28"/>
                <w:szCs w:val="28"/>
              </w:rPr>
            </w:pPr>
          </w:p>
        </w:tc>
        <w:tc>
          <w:tcPr>
            <w:tcW w:w="1447" w:type="dxa"/>
            <w:shd w:val="clear" w:color="auto" w:fill="auto"/>
          </w:tcPr>
          <w:p w14:paraId="10CA67E4" w14:textId="77777777" w:rsidR="004E098F" w:rsidRPr="002175A3" w:rsidRDefault="004E098F" w:rsidP="00BF0068">
            <w:pPr>
              <w:jc w:val="center"/>
              <w:rPr>
                <w:rFonts w:ascii="Times New Roman" w:eastAsia="Times New Roman" w:hAnsi="Times New Roman" w:cs="Times New Roman"/>
                <w:sz w:val="28"/>
                <w:szCs w:val="28"/>
              </w:rPr>
            </w:pPr>
          </w:p>
        </w:tc>
      </w:tr>
      <w:tr w:rsidR="00F74C7D" w:rsidRPr="002175A3" w14:paraId="6BAB2F08" w14:textId="77777777" w:rsidTr="00B856F1">
        <w:tc>
          <w:tcPr>
            <w:tcW w:w="3936" w:type="dxa"/>
            <w:shd w:val="clear" w:color="auto" w:fill="auto"/>
          </w:tcPr>
          <w:p w14:paraId="54CEA210" w14:textId="21382CA3" w:rsidR="00F74C7D" w:rsidRPr="005041C5" w:rsidRDefault="00F74C7D" w:rsidP="00BF0068">
            <w:pPr>
              <w:jc w:val="both"/>
              <w:rPr>
                <w:rFonts w:ascii="Times New Roman" w:eastAsia="Times New Roman" w:hAnsi="Times New Roman" w:cs="Times New Roman"/>
                <w:sz w:val="28"/>
                <w:szCs w:val="28"/>
              </w:rPr>
            </w:pPr>
            <w:r w:rsidRPr="00F74C7D">
              <w:rPr>
                <w:rFonts w:ascii="Times New Roman" w:eastAsia="Times New Roman" w:hAnsi="Times New Roman" w:cs="Times New Roman"/>
                <w:sz w:val="28"/>
                <w:szCs w:val="28"/>
              </w:rPr>
              <w:t xml:space="preserve">Fornecimento e serviços de instalação de 6 bóias elétricas/regulador de nível para os reservatórios de água pluvial e água tratada. Marca referência </w:t>
            </w:r>
            <w:r w:rsidRPr="00F74C7D">
              <w:rPr>
                <w:rFonts w:ascii="Times New Roman" w:eastAsia="Times New Roman" w:hAnsi="Times New Roman" w:cs="Times New Roman"/>
                <w:sz w:val="28"/>
                <w:szCs w:val="28"/>
              </w:rPr>
              <w:lastRenderedPageBreak/>
              <w:t>Margirius CB 2000 15ª 220V – 1,5mts ou similar ou de melhor qualidade.</w:t>
            </w:r>
          </w:p>
        </w:tc>
        <w:tc>
          <w:tcPr>
            <w:tcW w:w="1701" w:type="dxa"/>
            <w:shd w:val="clear" w:color="auto" w:fill="auto"/>
          </w:tcPr>
          <w:p w14:paraId="162C23B2" w14:textId="77777777" w:rsidR="00F74C7D" w:rsidRPr="002175A3" w:rsidRDefault="00F74C7D" w:rsidP="00BF0068">
            <w:pPr>
              <w:jc w:val="center"/>
              <w:rPr>
                <w:rFonts w:ascii="Times New Roman" w:eastAsia="Times New Roman" w:hAnsi="Times New Roman" w:cs="Times New Roman"/>
                <w:sz w:val="28"/>
                <w:szCs w:val="28"/>
              </w:rPr>
            </w:pPr>
          </w:p>
        </w:tc>
        <w:tc>
          <w:tcPr>
            <w:tcW w:w="1559" w:type="dxa"/>
            <w:shd w:val="clear" w:color="auto" w:fill="auto"/>
          </w:tcPr>
          <w:p w14:paraId="36621C03" w14:textId="77777777" w:rsidR="00F74C7D" w:rsidRPr="002175A3" w:rsidRDefault="00F74C7D" w:rsidP="00BF0068">
            <w:pPr>
              <w:jc w:val="center"/>
              <w:rPr>
                <w:rFonts w:ascii="Times New Roman" w:eastAsia="Times New Roman" w:hAnsi="Times New Roman" w:cs="Times New Roman"/>
                <w:sz w:val="28"/>
                <w:szCs w:val="28"/>
              </w:rPr>
            </w:pPr>
          </w:p>
        </w:tc>
        <w:tc>
          <w:tcPr>
            <w:tcW w:w="1447" w:type="dxa"/>
            <w:shd w:val="clear" w:color="auto" w:fill="auto"/>
          </w:tcPr>
          <w:p w14:paraId="6CD96957" w14:textId="77777777" w:rsidR="00F74C7D" w:rsidRPr="002175A3" w:rsidRDefault="00F74C7D" w:rsidP="00BF0068">
            <w:pPr>
              <w:jc w:val="center"/>
              <w:rPr>
                <w:rFonts w:ascii="Times New Roman" w:eastAsia="Times New Roman" w:hAnsi="Times New Roman" w:cs="Times New Roman"/>
                <w:sz w:val="28"/>
                <w:szCs w:val="28"/>
              </w:rPr>
            </w:pPr>
          </w:p>
        </w:tc>
      </w:tr>
      <w:tr w:rsidR="00F74C7D" w:rsidRPr="002175A3" w14:paraId="51AE7954" w14:textId="77777777" w:rsidTr="00B856F1">
        <w:tc>
          <w:tcPr>
            <w:tcW w:w="3936" w:type="dxa"/>
            <w:shd w:val="clear" w:color="auto" w:fill="auto"/>
          </w:tcPr>
          <w:p w14:paraId="514A4076" w14:textId="691E6F73" w:rsidR="00F74C7D" w:rsidRPr="00F833B3" w:rsidRDefault="00F74C7D" w:rsidP="00BF0068">
            <w:pPr>
              <w:jc w:val="both"/>
              <w:rPr>
                <w:rFonts w:ascii="Times New Roman" w:eastAsia="Times New Roman" w:hAnsi="Times New Roman" w:cs="Times New Roman"/>
                <w:sz w:val="28"/>
                <w:szCs w:val="28"/>
              </w:rPr>
            </w:pPr>
            <w:r w:rsidRPr="00F833B3">
              <w:rPr>
                <w:rFonts w:ascii="Times New Roman" w:eastAsia="Times New Roman" w:hAnsi="Times New Roman" w:cs="Times New Roman"/>
                <w:sz w:val="28"/>
                <w:szCs w:val="28"/>
              </w:rPr>
              <w:t>Fornecimento, com serviços de instalação e configuração de filtro UV SUV7. Marca referência Philips Sodramar ou similar ou de melhor qualidade</w:t>
            </w:r>
          </w:p>
        </w:tc>
        <w:tc>
          <w:tcPr>
            <w:tcW w:w="1701" w:type="dxa"/>
            <w:shd w:val="clear" w:color="auto" w:fill="auto"/>
          </w:tcPr>
          <w:p w14:paraId="2897DE36" w14:textId="77777777" w:rsidR="00F74C7D" w:rsidRPr="002175A3" w:rsidRDefault="00F74C7D" w:rsidP="00BF0068">
            <w:pPr>
              <w:jc w:val="center"/>
              <w:rPr>
                <w:rFonts w:ascii="Times New Roman" w:eastAsia="Times New Roman" w:hAnsi="Times New Roman" w:cs="Times New Roman"/>
                <w:sz w:val="28"/>
                <w:szCs w:val="28"/>
              </w:rPr>
            </w:pPr>
          </w:p>
        </w:tc>
        <w:tc>
          <w:tcPr>
            <w:tcW w:w="1559" w:type="dxa"/>
            <w:shd w:val="clear" w:color="auto" w:fill="auto"/>
          </w:tcPr>
          <w:p w14:paraId="6534944F" w14:textId="77777777" w:rsidR="00F74C7D" w:rsidRPr="002175A3" w:rsidRDefault="00F74C7D" w:rsidP="00BF0068">
            <w:pPr>
              <w:jc w:val="center"/>
              <w:rPr>
                <w:rFonts w:ascii="Times New Roman" w:eastAsia="Times New Roman" w:hAnsi="Times New Roman" w:cs="Times New Roman"/>
                <w:sz w:val="28"/>
                <w:szCs w:val="28"/>
              </w:rPr>
            </w:pPr>
          </w:p>
        </w:tc>
        <w:tc>
          <w:tcPr>
            <w:tcW w:w="1447" w:type="dxa"/>
            <w:shd w:val="clear" w:color="auto" w:fill="auto"/>
          </w:tcPr>
          <w:p w14:paraId="2D2A7A9C" w14:textId="77777777" w:rsidR="00F74C7D" w:rsidRPr="002175A3" w:rsidRDefault="00F74C7D" w:rsidP="00BF0068">
            <w:pPr>
              <w:jc w:val="center"/>
              <w:rPr>
                <w:rFonts w:ascii="Times New Roman" w:eastAsia="Times New Roman" w:hAnsi="Times New Roman" w:cs="Times New Roman"/>
                <w:sz w:val="28"/>
                <w:szCs w:val="28"/>
              </w:rPr>
            </w:pPr>
          </w:p>
        </w:tc>
      </w:tr>
      <w:tr w:rsidR="002175A3" w:rsidRPr="002175A3" w14:paraId="3FA9151F" w14:textId="77777777" w:rsidTr="00B856F1">
        <w:tc>
          <w:tcPr>
            <w:tcW w:w="3936" w:type="dxa"/>
            <w:shd w:val="clear" w:color="auto" w:fill="auto"/>
          </w:tcPr>
          <w:p w14:paraId="73AB0974" w14:textId="77777777" w:rsidR="002175A3" w:rsidRPr="00F833B3" w:rsidRDefault="002175A3" w:rsidP="00BF0068">
            <w:pPr>
              <w:jc w:val="both"/>
              <w:rPr>
                <w:rFonts w:ascii="Times New Roman" w:eastAsia="Times New Roman" w:hAnsi="Times New Roman" w:cs="Times New Roman"/>
                <w:sz w:val="28"/>
                <w:szCs w:val="28"/>
              </w:rPr>
            </w:pPr>
            <w:r w:rsidRPr="00F833B3">
              <w:rPr>
                <w:rFonts w:ascii="Times New Roman" w:eastAsia="Times New Roman" w:hAnsi="Times New Roman" w:cs="Times New Roman"/>
                <w:sz w:val="28"/>
                <w:szCs w:val="28"/>
              </w:rPr>
              <w:t>Testes de vazão, limpeza, desentupimento dos drenos e canalização de esgotamento de água excedente dos reservatórios para a rede pluvial pública. Verificação das caixas de passagem e tubulação até o encontro com a rede pública. Verificação de eventual ponto de retorno de água para o reservatório rebaixado.</w:t>
            </w:r>
          </w:p>
        </w:tc>
        <w:tc>
          <w:tcPr>
            <w:tcW w:w="1701" w:type="dxa"/>
            <w:shd w:val="clear" w:color="auto" w:fill="auto"/>
          </w:tcPr>
          <w:p w14:paraId="03969F8E" w14:textId="77777777" w:rsidR="002175A3" w:rsidRPr="00F74C7D" w:rsidRDefault="002175A3" w:rsidP="00BF0068">
            <w:pPr>
              <w:jc w:val="center"/>
              <w:rPr>
                <w:rFonts w:ascii="Times New Roman" w:eastAsia="Times New Roman" w:hAnsi="Times New Roman" w:cs="Times New Roman"/>
                <w:sz w:val="28"/>
                <w:szCs w:val="28"/>
                <w:highlight w:val="yellow"/>
              </w:rPr>
            </w:pPr>
          </w:p>
        </w:tc>
        <w:tc>
          <w:tcPr>
            <w:tcW w:w="1559" w:type="dxa"/>
            <w:shd w:val="clear" w:color="auto" w:fill="auto"/>
          </w:tcPr>
          <w:p w14:paraId="4473BA2A" w14:textId="77777777" w:rsidR="002175A3" w:rsidRPr="00F74C7D" w:rsidRDefault="002175A3" w:rsidP="00BF0068">
            <w:pPr>
              <w:jc w:val="center"/>
              <w:rPr>
                <w:rFonts w:ascii="Times New Roman" w:eastAsia="Times New Roman" w:hAnsi="Times New Roman" w:cs="Times New Roman"/>
                <w:sz w:val="28"/>
                <w:szCs w:val="28"/>
                <w:highlight w:val="yellow"/>
              </w:rPr>
            </w:pPr>
          </w:p>
        </w:tc>
        <w:tc>
          <w:tcPr>
            <w:tcW w:w="1447" w:type="dxa"/>
            <w:shd w:val="clear" w:color="auto" w:fill="auto"/>
          </w:tcPr>
          <w:p w14:paraId="26B9C436" w14:textId="77777777" w:rsidR="002175A3" w:rsidRPr="00F74C7D" w:rsidRDefault="002175A3" w:rsidP="00BF0068">
            <w:pPr>
              <w:jc w:val="center"/>
              <w:rPr>
                <w:rFonts w:ascii="Times New Roman" w:eastAsia="Times New Roman" w:hAnsi="Times New Roman" w:cs="Times New Roman"/>
                <w:sz w:val="28"/>
                <w:szCs w:val="28"/>
                <w:highlight w:val="yellow"/>
              </w:rPr>
            </w:pPr>
          </w:p>
        </w:tc>
      </w:tr>
      <w:tr w:rsidR="002175A3" w:rsidRPr="002175A3" w14:paraId="07E694B9" w14:textId="77777777" w:rsidTr="00B856F1">
        <w:tc>
          <w:tcPr>
            <w:tcW w:w="3936" w:type="dxa"/>
            <w:shd w:val="clear" w:color="auto" w:fill="auto"/>
          </w:tcPr>
          <w:p w14:paraId="549C275E" w14:textId="77777777" w:rsidR="002175A3" w:rsidRPr="002175A3" w:rsidRDefault="002175A3" w:rsidP="00BF0068">
            <w:pPr>
              <w:jc w:val="center"/>
              <w:rPr>
                <w:rFonts w:ascii="Times New Roman" w:eastAsia="Times New Roman" w:hAnsi="Times New Roman" w:cs="Times New Roman"/>
                <w:sz w:val="28"/>
                <w:szCs w:val="28"/>
              </w:rPr>
            </w:pPr>
            <w:r w:rsidRPr="002175A3">
              <w:rPr>
                <w:rFonts w:ascii="Times New Roman" w:eastAsia="Times New Roman" w:hAnsi="Times New Roman" w:cs="Times New Roman"/>
                <w:sz w:val="28"/>
                <w:szCs w:val="28"/>
              </w:rPr>
              <w:t>TOTAL</w:t>
            </w:r>
          </w:p>
        </w:tc>
        <w:tc>
          <w:tcPr>
            <w:tcW w:w="1701" w:type="dxa"/>
            <w:shd w:val="clear" w:color="auto" w:fill="auto"/>
          </w:tcPr>
          <w:p w14:paraId="059F2A94" w14:textId="77777777" w:rsidR="002175A3" w:rsidRPr="002175A3" w:rsidRDefault="002175A3" w:rsidP="00BF0068">
            <w:pPr>
              <w:jc w:val="center"/>
              <w:rPr>
                <w:rFonts w:ascii="Times New Roman" w:eastAsia="Times New Roman" w:hAnsi="Times New Roman" w:cs="Times New Roman"/>
                <w:sz w:val="28"/>
                <w:szCs w:val="28"/>
              </w:rPr>
            </w:pPr>
          </w:p>
        </w:tc>
        <w:tc>
          <w:tcPr>
            <w:tcW w:w="1559" w:type="dxa"/>
            <w:shd w:val="clear" w:color="auto" w:fill="auto"/>
          </w:tcPr>
          <w:p w14:paraId="463112AF" w14:textId="77777777" w:rsidR="002175A3" w:rsidRPr="002175A3" w:rsidRDefault="002175A3" w:rsidP="00BF0068">
            <w:pPr>
              <w:jc w:val="center"/>
              <w:rPr>
                <w:rFonts w:ascii="Times New Roman" w:eastAsia="Times New Roman" w:hAnsi="Times New Roman" w:cs="Times New Roman"/>
                <w:sz w:val="28"/>
                <w:szCs w:val="28"/>
              </w:rPr>
            </w:pPr>
          </w:p>
        </w:tc>
        <w:tc>
          <w:tcPr>
            <w:tcW w:w="1447" w:type="dxa"/>
            <w:shd w:val="clear" w:color="auto" w:fill="auto"/>
          </w:tcPr>
          <w:p w14:paraId="63A68FC6" w14:textId="77777777" w:rsidR="002175A3" w:rsidRPr="002175A3" w:rsidRDefault="002175A3" w:rsidP="00BF0068">
            <w:pPr>
              <w:jc w:val="center"/>
              <w:rPr>
                <w:rFonts w:ascii="Times New Roman" w:eastAsia="Times New Roman" w:hAnsi="Times New Roman" w:cs="Times New Roman"/>
                <w:sz w:val="28"/>
                <w:szCs w:val="28"/>
              </w:rPr>
            </w:pPr>
          </w:p>
        </w:tc>
      </w:tr>
    </w:tbl>
    <w:p w14:paraId="72465DF5" w14:textId="77777777" w:rsidR="002175A3" w:rsidRPr="002175A3" w:rsidRDefault="002175A3" w:rsidP="00B856F1">
      <w:pPr>
        <w:autoSpaceDE w:val="0"/>
        <w:spacing w:line="360" w:lineRule="auto"/>
        <w:ind w:left="435"/>
        <w:jc w:val="both"/>
        <w:rPr>
          <w:rFonts w:ascii="Times New Roman" w:hAnsi="Times New Roman" w:cs="Times New Roman"/>
          <w:sz w:val="28"/>
          <w:szCs w:val="28"/>
        </w:rPr>
      </w:pPr>
    </w:p>
    <w:p w14:paraId="7AF75EED" w14:textId="77777777" w:rsidR="002175A3" w:rsidRPr="002175A3" w:rsidRDefault="002175A3" w:rsidP="002175A3">
      <w:pPr>
        <w:autoSpaceDE w:val="0"/>
        <w:spacing w:line="360" w:lineRule="auto"/>
        <w:jc w:val="both"/>
        <w:rPr>
          <w:rFonts w:ascii="Times New Roman" w:hAnsi="Times New Roman" w:cs="Times New Roman"/>
          <w:sz w:val="28"/>
          <w:szCs w:val="28"/>
        </w:rPr>
      </w:pPr>
    </w:p>
    <w:p w14:paraId="4E5A6CB1" w14:textId="03E47A8F" w:rsidR="000D2953" w:rsidRPr="00C97DFE" w:rsidRDefault="00154DDA" w:rsidP="00C97DFE">
      <w:pPr>
        <w:autoSpaceDE w:val="0"/>
        <w:spacing w:line="360" w:lineRule="auto"/>
        <w:jc w:val="both"/>
        <w:rPr>
          <w:b/>
          <w:bCs/>
          <w:kern w:val="1"/>
          <w:sz w:val="28"/>
          <w:szCs w:val="28"/>
        </w:rPr>
      </w:pPr>
      <w:r w:rsidRPr="00C97DFE">
        <w:rPr>
          <w:b/>
          <w:bCs/>
          <w:kern w:val="1"/>
          <w:sz w:val="28"/>
          <w:szCs w:val="28"/>
        </w:rPr>
        <w:t xml:space="preserve">2 – </w:t>
      </w:r>
      <w:r w:rsidR="00C97DFE" w:rsidRPr="00C97DFE">
        <w:rPr>
          <w:b/>
          <w:bCs/>
          <w:kern w:val="1"/>
          <w:sz w:val="28"/>
          <w:szCs w:val="28"/>
        </w:rPr>
        <w:t>FUNDAMENTAÇÃO E DESCRIÇÃO DA NECESSIDADE DA CONTRATAÇÃO (art. 6º, inciso XXIII, alínea ‘b’, da Lei nº 14.133/2021</w:t>
      </w:r>
      <w:r w:rsidRPr="00C97DFE">
        <w:rPr>
          <w:b/>
          <w:bCs/>
          <w:kern w:val="1"/>
          <w:sz w:val="28"/>
          <w:szCs w:val="28"/>
        </w:rPr>
        <w:t>DA CONTRATAÇÃO</w:t>
      </w:r>
    </w:p>
    <w:p w14:paraId="34448DBB" w14:textId="3F6BA11A" w:rsidR="00E70B49" w:rsidRDefault="00C97DFE" w:rsidP="00B856F1">
      <w:pPr>
        <w:pStyle w:val="Default"/>
        <w:ind w:left="708"/>
        <w:jc w:val="both"/>
        <w:rPr>
          <w:sz w:val="28"/>
          <w:szCs w:val="28"/>
        </w:rPr>
      </w:pPr>
      <w:r>
        <w:rPr>
          <w:rFonts w:eastAsia="Times New Roman"/>
          <w:color w:val="auto"/>
          <w:sz w:val="28"/>
          <w:szCs w:val="28"/>
          <w:lang w:eastAsia="pt-BR"/>
        </w:rPr>
        <w:t xml:space="preserve">2.1 </w:t>
      </w:r>
      <w:r w:rsidR="00E70B49" w:rsidRPr="00B97606">
        <w:rPr>
          <w:rFonts w:eastAsia="Times New Roman"/>
          <w:color w:val="auto"/>
          <w:sz w:val="28"/>
          <w:szCs w:val="28"/>
          <w:lang w:eastAsia="pt-BR"/>
        </w:rPr>
        <w:t xml:space="preserve">Necessidade de </w:t>
      </w:r>
      <w:r w:rsidR="002175A3">
        <w:rPr>
          <w:rFonts w:eastAsia="Times New Roman"/>
          <w:color w:val="auto"/>
          <w:sz w:val="28"/>
          <w:szCs w:val="28"/>
          <w:lang w:eastAsia="pt-BR"/>
        </w:rPr>
        <w:t>manutenção corretiva/preventiva para garantir o perfeito funcionamento do sistema e o regular abastecimento de água tratada bem como o reaproveitamento da água pluvial para utilização na descarga dos vasos sanitários do edifício</w:t>
      </w:r>
      <w:r w:rsidR="002175A3" w:rsidRPr="00B97606">
        <w:rPr>
          <w:rFonts w:eastAsia="Times New Roman"/>
          <w:color w:val="auto"/>
          <w:sz w:val="28"/>
          <w:szCs w:val="28"/>
          <w:lang w:eastAsia="pt-BR"/>
        </w:rPr>
        <w:t>.</w:t>
      </w:r>
      <w:r w:rsidR="008E634B" w:rsidRPr="00B97606">
        <w:rPr>
          <w:rFonts w:eastAsia="Times New Roman"/>
          <w:color w:val="auto"/>
          <w:sz w:val="28"/>
          <w:szCs w:val="28"/>
          <w:lang w:eastAsia="pt-BR"/>
        </w:rPr>
        <w:t xml:space="preserve"> Fundamentação legal: art. 75, inciso II, da Lei nº 14.133/2021</w:t>
      </w:r>
      <w:r w:rsidR="008E634B" w:rsidRPr="008E634B">
        <w:rPr>
          <w:sz w:val="28"/>
          <w:szCs w:val="28"/>
        </w:rPr>
        <w:t>.</w:t>
      </w:r>
    </w:p>
    <w:p w14:paraId="4E557DA3" w14:textId="642F42C4" w:rsidR="00C97DFE" w:rsidRDefault="00C97DFE" w:rsidP="00B856F1">
      <w:pPr>
        <w:pStyle w:val="Default"/>
        <w:ind w:left="708"/>
        <w:jc w:val="both"/>
        <w:rPr>
          <w:sz w:val="28"/>
          <w:szCs w:val="28"/>
        </w:rPr>
      </w:pPr>
      <w:r>
        <w:rPr>
          <w:sz w:val="28"/>
          <w:szCs w:val="28"/>
        </w:rPr>
        <w:t xml:space="preserve">2.2 </w:t>
      </w:r>
      <w:r w:rsidRPr="00A237D0">
        <w:rPr>
          <w:sz w:val="28"/>
          <w:szCs w:val="28"/>
        </w:rPr>
        <w:t>O objeto da contratação está previsto no Plano de Contratações Anual</w:t>
      </w:r>
      <w:r>
        <w:rPr>
          <w:sz w:val="28"/>
          <w:szCs w:val="28"/>
        </w:rPr>
        <w:t xml:space="preserve"> da Procuradoria Regional do Trabalho da 3ª Região/PTM Uberlândia.</w:t>
      </w:r>
    </w:p>
    <w:p w14:paraId="30203C28" w14:textId="77777777" w:rsidR="00A11282" w:rsidRPr="008E634B" w:rsidRDefault="00A11282" w:rsidP="00E70B49">
      <w:pPr>
        <w:pStyle w:val="Default"/>
        <w:jc w:val="both"/>
        <w:rPr>
          <w:sz w:val="28"/>
          <w:szCs w:val="28"/>
        </w:rPr>
      </w:pPr>
    </w:p>
    <w:p w14:paraId="4E5A6CC5" w14:textId="7C345783" w:rsidR="000D2953" w:rsidRPr="00C97DFE" w:rsidRDefault="00154DDA">
      <w:pPr>
        <w:autoSpaceDE w:val="0"/>
        <w:spacing w:line="360" w:lineRule="auto"/>
        <w:jc w:val="both"/>
        <w:rPr>
          <w:b/>
          <w:bCs/>
          <w:kern w:val="1"/>
          <w:sz w:val="28"/>
          <w:szCs w:val="28"/>
        </w:rPr>
      </w:pPr>
      <w:r w:rsidRPr="00C97DFE">
        <w:rPr>
          <w:b/>
          <w:bCs/>
          <w:kern w:val="1"/>
          <w:sz w:val="28"/>
          <w:szCs w:val="28"/>
        </w:rPr>
        <w:t>3 – DESCRIÇÃO DA SOLUÇÃO COMO UM TODO</w:t>
      </w:r>
      <w:r w:rsidR="00C97DFE" w:rsidRPr="00C97DFE">
        <w:rPr>
          <w:b/>
          <w:bCs/>
          <w:kern w:val="1"/>
          <w:sz w:val="28"/>
          <w:szCs w:val="28"/>
        </w:rPr>
        <w:t xml:space="preserve"> (Art. 6º, XXIII, “c”)</w:t>
      </w:r>
    </w:p>
    <w:p w14:paraId="4E5A6CC8" w14:textId="4D3E8C01" w:rsidR="000D2953" w:rsidRDefault="00B96933">
      <w:pPr>
        <w:autoSpaceDE w:val="0"/>
        <w:spacing w:line="360" w:lineRule="auto"/>
        <w:jc w:val="both"/>
        <w:rPr>
          <w:rFonts w:ascii="Times New Roman" w:hAnsi="Times New Roman" w:cs="Times New Roman"/>
          <w:sz w:val="28"/>
          <w:szCs w:val="28"/>
        </w:rPr>
      </w:pPr>
      <w:r w:rsidRPr="00E12DFA">
        <w:rPr>
          <w:rFonts w:ascii="Times New Roman" w:eastAsia="Times New Roman" w:hAnsi="Times New Roman" w:cs="Times New Roman"/>
          <w:sz w:val="28"/>
          <w:szCs w:val="28"/>
        </w:rPr>
        <w:t>Contratação de empresa especializada para serviços</w:t>
      </w:r>
      <w:r w:rsidR="00C97DFE">
        <w:rPr>
          <w:rFonts w:ascii="Times New Roman" w:eastAsia="Times New Roman" w:hAnsi="Times New Roman" w:cs="Times New Roman"/>
          <w:sz w:val="28"/>
          <w:szCs w:val="28"/>
        </w:rPr>
        <w:t>, com fornecimento de materiais,</w:t>
      </w:r>
      <w:r w:rsidRPr="00E12DFA">
        <w:rPr>
          <w:rFonts w:ascii="Times New Roman" w:eastAsia="Times New Roman" w:hAnsi="Times New Roman" w:cs="Times New Roman"/>
          <w:sz w:val="28"/>
          <w:szCs w:val="28"/>
        </w:rPr>
        <w:t xml:space="preserve"> manutenção corretiva e preventiva do sistema de reaproveitamento de água pluvial</w:t>
      </w:r>
      <w:r w:rsidR="00F833B3">
        <w:rPr>
          <w:rFonts w:ascii="Times New Roman" w:eastAsia="Times New Roman" w:hAnsi="Times New Roman" w:cs="Times New Roman"/>
          <w:sz w:val="28"/>
          <w:szCs w:val="28"/>
        </w:rPr>
        <w:t xml:space="preserve"> e</w:t>
      </w:r>
      <w:r>
        <w:rPr>
          <w:rFonts w:eastAsia="Times New Roman"/>
          <w:sz w:val="28"/>
          <w:szCs w:val="28"/>
        </w:rPr>
        <w:t xml:space="preserve"> limpeza da</w:t>
      </w:r>
      <w:r w:rsidR="001B619D">
        <w:rPr>
          <w:rFonts w:eastAsia="Times New Roman"/>
          <w:sz w:val="28"/>
          <w:szCs w:val="28"/>
        </w:rPr>
        <w:t>s</w:t>
      </w:r>
      <w:r>
        <w:rPr>
          <w:rFonts w:eastAsia="Times New Roman"/>
          <w:sz w:val="28"/>
          <w:szCs w:val="28"/>
        </w:rPr>
        <w:t xml:space="preserve"> casa</w:t>
      </w:r>
      <w:r w:rsidR="001B619D">
        <w:rPr>
          <w:rFonts w:eastAsia="Times New Roman"/>
          <w:sz w:val="28"/>
          <w:szCs w:val="28"/>
        </w:rPr>
        <w:t>s</w:t>
      </w:r>
      <w:r>
        <w:rPr>
          <w:rFonts w:eastAsia="Times New Roman"/>
          <w:sz w:val="28"/>
          <w:szCs w:val="28"/>
        </w:rPr>
        <w:t xml:space="preserve"> d</w:t>
      </w:r>
      <w:r w:rsidR="001B619D">
        <w:rPr>
          <w:rFonts w:eastAsia="Times New Roman"/>
          <w:sz w:val="28"/>
          <w:szCs w:val="28"/>
        </w:rPr>
        <w:t>e</w:t>
      </w:r>
      <w:r>
        <w:rPr>
          <w:rFonts w:eastAsia="Times New Roman"/>
          <w:sz w:val="28"/>
          <w:szCs w:val="28"/>
        </w:rPr>
        <w:t xml:space="preserve"> máquinas</w:t>
      </w:r>
      <w:r w:rsidR="001B619D">
        <w:rPr>
          <w:rFonts w:eastAsia="Times New Roman"/>
          <w:sz w:val="28"/>
          <w:szCs w:val="28"/>
        </w:rPr>
        <w:t xml:space="preserve"> (subsolo e terraço)</w:t>
      </w:r>
      <w:r w:rsidRPr="00E12DFA">
        <w:rPr>
          <w:rFonts w:ascii="Times New Roman" w:eastAsia="Times New Roman" w:hAnsi="Times New Roman" w:cs="Times New Roman"/>
          <w:sz w:val="28"/>
          <w:szCs w:val="28"/>
        </w:rPr>
        <w:t xml:space="preserve"> desta </w:t>
      </w:r>
      <w:r w:rsidRPr="00E12DFA">
        <w:rPr>
          <w:rFonts w:ascii="Times New Roman" w:eastAsia="Times New Roman" w:hAnsi="Times New Roman" w:cs="Times New Roman"/>
          <w:sz w:val="28"/>
          <w:szCs w:val="28"/>
        </w:rPr>
        <w:lastRenderedPageBreak/>
        <w:t>Procuradoria do Trabalho.</w:t>
      </w:r>
      <w:r w:rsidR="00C37EF4">
        <w:rPr>
          <w:rFonts w:ascii="Times New Roman" w:hAnsi="Times New Roman" w:cs="Times New Roman"/>
          <w:sz w:val="28"/>
          <w:szCs w:val="28"/>
        </w:rPr>
        <w:t xml:space="preserve"> O ciclo de </w:t>
      </w:r>
      <w:r>
        <w:rPr>
          <w:rFonts w:ascii="Times New Roman" w:hAnsi="Times New Roman" w:cs="Times New Roman"/>
          <w:sz w:val="28"/>
          <w:szCs w:val="28"/>
        </w:rPr>
        <w:t>manutenção</w:t>
      </w:r>
      <w:r w:rsidR="00C37EF4">
        <w:rPr>
          <w:rFonts w:ascii="Times New Roman" w:hAnsi="Times New Roman" w:cs="Times New Roman"/>
          <w:sz w:val="28"/>
          <w:szCs w:val="28"/>
        </w:rPr>
        <w:t xml:space="preserve"> </w:t>
      </w:r>
      <w:r w:rsidR="001B619D">
        <w:rPr>
          <w:rFonts w:ascii="Times New Roman" w:hAnsi="Times New Roman" w:cs="Times New Roman"/>
          <w:sz w:val="28"/>
          <w:szCs w:val="28"/>
        </w:rPr>
        <w:t xml:space="preserve">recomendada, </w:t>
      </w:r>
      <w:r w:rsidR="00C37EF4">
        <w:rPr>
          <w:rFonts w:ascii="Times New Roman" w:hAnsi="Times New Roman" w:cs="Times New Roman"/>
          <w:sz w:val="28"/>
          <w:szCs w:val="28"/>
        </w:rPr>
        <w:t xml:space="preserve">conforme </w:t>
      </w:r>
      <w:r w:rsidR="001B619D">
        <w:rPr>
          <w:rFonts w:ascii="Times New Roman" w:hAnsi="Times New Roman" w:cs="Times New Roman"/>
          <w:sz w:val="28"/>
          <w:szCs w:val="28"/>
        </w:rPr>
        <w:t>Manual de Uso e Operação</w:t>
      </w:r>
      <w:r w:rsidR="00D66CAE">
        <w:rPr>
          <w:rFonts w:ascii="Times New Roman" w:hAnsi="Times New Roman" w:cs="Times New Roman"/>
          <w:sz w:val="28"/>
          <w:szCs w:val="28"/>
        </w:rPr>
        <w:t>,</w:t>
      </w:r>
      <w:r w:rsidR="001B619D">
        <w:rPr>
          <w:rFonts w:ascii="Times New Roman" w:hAnsi="Times New Roman" w:cs="Times New Roman"/>
          <w:sz w:val="28"/>
          <w:szCs w:val="28"/>
        </w:rPr>
        <w:t xml:space="preserve"> é anual</w:t>
      </w:r>
      <w:r w:rsidR="00C37EF4" w:rsidRPr="00C37EF4">
        <w:rPr>
          <w:rFonts w:ascii="Times New Roman" w:hAnsi="Times New Roman" w:cs="Times New Roman"/>
          <w:sz w:val="28"/>
          <w:szCs w:val="28"/>
        </w:rPr>
        <w:t>. Sendo assim, para o exercício 202</w:t>
      </w:r>
      <w:r w:rsidR="00C97DFE">
        <w:rPr>
          <w:rFonts w:ascii="Times New Roman" w:hAnsi="Times New Roman" w:cs="Times New Roman"/>
          <w:sz w:val="28"/>
          <w:szCs w:val="28"/>
        </w:rPr>
        <w:t>4</w:t>
      </w:r>
      <w:r w:rsidR="00C37EF4" w:rsidRPr="00C37EF4">
        <w:rPr>
          <w:rFonts w:ascii="Times New Roman" w:hAnsi="Times New Roman" w:cs="Times New Roman"/>
          <w:sz w:val="28"/>
          <w:szCs w:val="28"/>
        </w:rPr>
        <w:t xml:space="preserve"> há a necessidade de execução dos serviços</w:t>
      </w:r>
      <w:r w:rsidR="00C37EF4">
        <w:rPr>
          <w:rFonts w:ascii="Times New Roman" w:hAnsi="Times New Roman" w:cs="Times New Roman"/>
          <w:sz w:val="28"/>
          <w:szCs w:val="28"/>
        </w:rPr>
        <w:t>.</w:t>
      </w:r>
    </w:p>
    <w:p w14:paraId="0D382146" w14:textId="77777777" w:rsidR="00A11282" w:rsidRDefault="00A11282">
      <w:pPr>
        <w:autoSpaceDE w:val="0"/>
        <w:spacing w:line="360" w:lineRule="auto"/>
        <w:jc w:val="both"/>
        <w:rPr>
          <w:rFonts w:ascii="Times New Roman" w:hAnsi="Times New Roman" w:cs="Times New Roman"/>
          <w:sz w:val="28"/>
          <w:szCs w:val="28"/>
        </w:rPr>
      </w:pPr>
    </w:p>
    <w:p w14:paraId="18CE480A" w14:textId="77777777" w:rsidR="00B01740" w:rsidRPr="00B01740" w:rsidRDefault="00154DDA" w:rsidP="00B01740">
      <w:pPr>
        <w:autoSpaceDE w:val="0"/>
        <w:spacing w:line="360" w:lineRule="auto"/>
        <w:jc w:val="both"/>
        <w:rPr>
          <w:b/>
          <w:bCs/>
          <w:kern w:val="1"/>
          <w:sz w:val="28"/>
          <w:szCs w:val="28"/>
        </w:rPr>
      </w:pPr>
      <w:r w:rsidRPr="00B01740">
        <w:rPr>
          <w:b/>
          <w:bCs/>
          <w:kern w:val="1"/>
          <w:sz w:val="28"/>
          <w:szCs w:val="28"/>
        </w:rPr>
        <w:t>4 – REQUISITOS DA CONTRATAÇÃO</w:t>
      </w:r>
      <w:r w:rsidR="00B01740" w:rsidRPr="00B01740">
        <w:rPr>
          <w:b/>
          <w:bCs/>
          <w:kern w:val="1"/>
          <w:sz w:val="28"/>
          <w:szCs w:val="28"/>
        </w:rPr>
        <w:t xml:space="preserve"> (art. 6º, XXIII, alínea ‘d’, da Lei nº 14.133/21</w:t>
      </w:r>
    </w:p>
    <w:p w14:paraId="4E5A6CD2" w14:textId="01158B87" w:rsidR="000D2953" w:rsidRDefault="00C97DFE" w:rsidP="00B856F1">
      <w:pPr>
        <w:autoSpaceDE w:val="0"/>
        <w:spacing w:line="360" w:lineRule="auto"/>
        <w:ind w:left="708"/>
        <w:jc w:val="both"/>
        <w:rPr>
          <w:rFonts w:ascii="Times New Roman" w:hAnsi="Times New Roman" w:cs="Times New Roman"/>
          <w:sz w:val="28"/>
          <w:szCs w:val="28"/>
        </w:rPr>
      </w:pPr>
      <w:r w:rsidRPr="00B01740">
        <w:rPr>
          <w:rFonts w:ascii="Times New Roman" w:hAnsi="Times New Roman" w:cs="Times New Roman"/>
          <w:sz w:val="28"/>
          <w:szCs w:val="28"/>
        </w:rPr>
        <w:t xml:space="preserve">4.1 </w:t>
      </w:r>
      <w:r w:rsidR="00C71400" w:rsidRPr="00B01740">
        <w:rPr>
          <w:rFonts w:ascii="Times New Roman" w:hAnsi="Times New Roman" w:cs="Times New Roman"/>
          <w:sz w:val="28"/>
          <w:szCs w:val="28"/>
        </w:rPr>
        <w:t xml:space="preserve">Empresa especializada na prestação de serviços </w:t>
      </w:r>
      <w:r w:rsidR="0081386C" w:rsidRPr="00B01740">
        <w:rPr>
          <w:rFonts w:ascii="Times New Roman" w:hAnsi="Times New Roman" w:cs="Times New Roman"/>
          <w:sz w:val="28"/>
          <w:szCs w:val="28"/>
        </w:rPr>
        <w:t xml:space="preserve">de instalação e </w:t>
      </w:r>
      <w:r w:rsidR="000F517D" w:rsidRPr="00B01740">
        <w:rPr>
          <w:rFonts w:ascii="Times New Roman" w:hAnsi="Times New Roman" w:cs="Times New Roman"/>
          <w:sz w:val="28"/>
          <w:szCs w:val="28"/>
        </w:rPr>
        <w:t>manutenção</w:t>
      </w:r>
      <w:r w:rsidR="000F517D" w:rsidRPr="000F517D">
        <w:rPr>
          <w:rFonts w:ascii="Times New Roman" w:hAnsi="Times New Roman" w:cs="Times New Roman"/>
          <w:sz w:val="28"/>
          <w:szCs w:val="28"/>
        </w:rPr>
        <w:t xml:space="preserve"> corretiva e preventiva </w:t>
      </w:r>
      <w:r w:rsidR="000F517D">
        <w:rPr>
          <w:rFonts w:ascii="Times New Roman" w:hAnsi="Times New Roman" w:cs="Times New Roman"/>
          <w:sz w:val="28"/>
          <w:szCs w:val="28"/>
        </w:rPr>
        <w:t>em sist</w:t>
      </w:r>
      <w:r w:rsidR="000F517D" w:rsidRPr="000F517D">
        <w:rPr>
          <w:rFonts w:ascii="Times New Roman" w:hAnsi="Times New Roman" w:cs="Times New Roman"/>
          <w:sz w:val="28"/>
          <w:szCs w:val="28"/>
        </w:rPr>
        <w:t>ema</w:t>
      </w:r>
      <w:r w:rsidR="000F517D">
        <w:rPr>
          <w:rFonts w:ascii="Times New Roman" w:hAnsi="Times New Roman" w:cs="Times New Roman"/>
          <w:sz w:val="28"/>
          <w:szCs w:val="28"/>
        </w:rPr>
        <w:t xml:space="preserve"> de motobombas, </w:t>
      </w:r>
      <w:r w:rsidR="000F517D" w:rsidRPr="000F517D">
        <w:rPr>
          <w:rFonts w:ascii="Times New Roman" w:hAnsi="Times New Roman" w:cs="Times New Roman"/>
          <w:sz w:val="28"/>
          <w:szCs w:val="28"/>
        </w:rPr>
        <w:t>instalações e manutenções elétricas, instalação e manutenção hidráulicas e sanitárias</w:t>
      </w:r>
      <w:r w:rsidR="000F517D">
        <w:rPr>
          <w:rFonts w:ascii="Times New Roman" w:hAnsi="Times New Roman" w:cs="Times New Roman"/>
          <w:sz w:val="28"/>
          <w:szCs w:val="28"/>
        </w:rPr>
        <w:t>.</w:t>
      </w:r>
    </w:p>
    <w:p w14:paraId="504A951C" w14:textId="2552242B" w:rsidR="00C97DFE" w:rsidRPr="00C97DFE" w:rsidRDefault="00C97DFE" w:rsidP="00B856F1">
      <w:pPr>
        <w:autoSpaceDE w:val="0"/>
        <w:spacing w:line="36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4.2 </w:t>
      </w:r>
      <w:r w:rsidRPr="00C97DFE">
        <w:rPr>
          <w:rFonts w:ascii="Times New Roman" w:hAnsi="Times New Roman" w:cs="Times New Roman"/>
          <w:sz w:val="28"/>
          <w:szCs w:val="28"/>
        </w:rPr>
        <w:t>Não será admitida a subcontratação do objeto contratual.</w:t>
      </w:r>
    </w:p>
    <w:p w14:paraId="252E55EB" w14:textId="6AFDE53E" w:rsidR="00C97DFE" w:rsidRDefault="00C97DFE" w:rsidP="00B856F1">
      <w:pPr>
        <w:autoSpaceDE w:val="0"/>
        <w:spacing w:line="360" w:lineRule="auto"/>
        <w:ind w:left="708"/>
        <w:jc w:val="both"/>
        <w:rPr>
          <w:rFonts w:ascii="Times New Roman" w:hAnsi="Times New Roman" w:cs="Times New Roman"/>
          <w:sz w:val="28"/>
          <w:szCs w:val="28"/>
        </w:rPr>
      </w:pPr>
      <w:r w:rsidRPr="00C97DFE">
        <w:rPr>
          <w:rFonts w:ascii="Times New Roman" w:hAnsi="Times New Roman" w:cs="Times New Roman"/>
          <w:sz w:val="28"/>
          <w:szCs w:val="28"/>
        </w:rPr>
        <w:t>4.3 O contratado garantirá a utilização de materiais e peças novas, de primeiro uso e originais/genuínas, comprovadas por nota fiscal.</w:t>
      </w:r>
    </w:p>
    <w:p w14:paraId="129F503A" w14:textId="4DF82AE1" w:rsidR="00A11282" w:rsidRDefault="00B01740" w:rsidP="00B856F1">
      <w:pPr>
        <w:autoSpaceDE w:val="0"/>
        <w:spacing w:line="36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4.4 </w:t>
      </w:r>
      <w:r w:rsidRPr="00B01740">
        <w:rPr>
          <w:rFonts w:ascii="Times New Roman" w:hAnsi="Times New Roman" w:cs="Times New Roman"/>
          <w:sz w:val="28"/>
          <w:szCs w:val="28"/>
        </w:rPr>
        <w:t>O contratante indicará um servidor responsável para o acompanhamento e fiscalização do fornecimento das peças e acessórios e prestação dos serviços</w:t>
      </w:r>
      <w:r>
        <w:rPr>
          <w:rFonts w:ascii="Times New Roman" w:hAnsi="Times New Roman" w:cs="Times New Roman"/>
          <w:sz w:val="28"/>
          <w:szCs w:val="28"/>
        </w:rPr>
        <w:t>.</w:t>
      </w:r>
    </w:p>
    <w:p w14:paraId="39A9D416" w14:textId="1DAB6AA7" w:rsidR="00114F63" w:rsidRPr="00894A6E" w:rsidRDefault="00154DDA">
      <w:pPr>
        <w:autoSpaceDE w:val="0"/>
        <w:spacing w:line="360" w:lineRule="auto"/>
        <w:jc w:val="both"/>
        <w:rPr>
          <w:b/>
          <w:bCs/>
          <w:kern w:val="1"/>
          <w:sz w:val="28"/>
          <w:szCs w:val="28"/>
        </w:rPr>
      </w:pPr>
      <w:r w:rsidRPr="00894A6E">
        <w:rPr>
          <w:b/>
          <w:bCs/>
          <w:kern w:val="1"/>
          <w:sz w:val="28"/>
          <w:szCs w:val="28"/>
        </w:rPr>
        <w:t>5 – EXECUÇÃO DO OBJETO</w:t>
      </w:r>
      <w:r w:rsidR="00894A6E" w:rsidRPr="00894A6E">
        <w:rPr>
          <w:b/>
          <w:bCs/>
          <w:kern w:val="1"/>
          <w:sz w:val="28"/>
          <w:szCs w:val="28"/>
        </w:rPr>
        <w:t xml:space="preserve"> (art. 6º, XXIII, alínea “e” da Lei nº 14.133/2021)</w:t>
      </w:r>
    </w:p>
    <w:p w14:paraId="76D12E01" w14:textId="77777777" w:rsidR="00894A6E" w:rsidRDefault="00894A6E" w:rsidP="00894A6E">
      <w:pPr>
        <w:suppressAutoHyphens w:val="0"/>
        <w:ind w:left="432"/>
        <w:jc w:val="both"/>
        <w:rPr>
          <w:color w:val="000000"/>
          <w:sz w:val="29"/>
        </w:rPr>
      </w:pPr>
      <w:r>
        <w:rPr>
          <w:color w:val="000000"/>
          <w:sz w:val="29"/>
        </w:rPr>
        <w:t xml:space="preserve">5.1 </w:t>
      </w:r>
      <w:r w:rsidRPr="000E7D5E">
        <w:rPr>
          <w:color w:val="000000"/>
          <w:sz w:val="29"/>
        </w:rPr>
        <w:t>A entrega dos materiais e prestação dos serviços deverão ocorrer em no máximo 30 (trinta) dias após o envio da Nota de Empenho</w:t>
      </w:r>
      <w:r>
        <w:rPr>
          <w:color w:val="000000"/>
          <w:sz w:val="29"/>
        </w:rPr>
        <w:t>.</w:t>
      </w:r>
    </w:p>
    <w:p w14:paraId="51DEC377" w14:textId="77777777" w:rsidR="00894A6E" w:rsidRDefault="00894A6E" w:rsidP="00894A6E">
      <w:pPr>
        <w:suppressAutoHyphens w:val="0"/>
        <w:ind w:left="432"/>
        <w:jc w:val="both"/>
        <w:rPr>
          <w:color w:val="000000"/>
          <w:sz w:val="29"/>
        </w:rPr>
      </w:pPr>
      <w:r>
        <w:rPr>
          <w:color w:val="000000"/>
          <w:sz w:val="29"/>
        </w:rPr>
        <w:t xml:space="preserve">5.2 </w:t>
      </w:r>
      <w:r w:rsidRPr="000E7D5E">
        <w:rPr>
          <w:color w:val="000000"/>
          <w:sz w:val="2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r>
        <w:rPr>
          <w:color w:val="000000"/>
          <w:sz w:val="29"/>
        </w:rPr>
        <w:t>.</w:t>
      </w:r>
    </w:p>
    <w:p w14:paraId="69FD83AB" w14:textId="77777777" w:rsidR="00894A6E" w:rsidRPr="00012759" w:rsidRDefault="00894A6E" w:rsidP="00894A6E">
      <w:pPr>
        <w:suppressAutoHyphens w:val="0"/>
        <w:ind w:left="432"/>
        <w:jc w:val="both"/>
        <w:rPr>
          <w:color w:val="000000"/>
          <w:sz w:val="29"/>
        </w:rPr>
      </w:pPr>
      <w:r w:rsidRPr="00012759">
        <w:rPr>
          <w:color w:val="000000"/>
          <w:sz w:val="29"/>
        </w:rPr>
        <w:t>5.</w:t>
      </w:r>
      <w:r>
        <w:rPr>
          <w:color w:val="000000"/>
          <w:sz w:val="29"/>
        </w:rPr>
        <w:t>3</w:t>
      </w:r>
      <w:r w:rsidRPr="00012759">
        <w:rPr>
          <w:color w:val="000000"/>
          <w:sz w:val="29"/>
        </w:rPr>
        <w:t xml:space="preserve"> Os bens serão recebidos provisoriamente, de forma sumária, no prazo de 5 (cinco) dias úteis, pelo(a) responsável pelo acompanhamento e fiscalização do contrato, para efeito de posterior verificação de sua conformidade com as especificações constantes neste Termo de Referência e na proposta</w:t>
      </w:r>
      <w:r>
        <w:rPr>
          <w:color w:val="000000"/>
          <w:sz w:val="29"/>
        </w:rPr>
        <w:t>.</w:t>
      </w:r>
    </w:p>
    <w:p w14:paraId="3DB1365A" w14:textId="77777777" w:rsidR="00894A6E" w:rsidRPr="00012759" w:rsidRDefault="00894A6E" w:rsidP="00894A6E">
      <w:pPr>
        <w:suppressAutoHyphens w:val="0"/>
        <w:ind w:left="432"/>
        <w:jc w:val="both"/>
        <w:rPr>
          <w:color w:val="000000"/>
          <w:sz w:val="29"/>
        </w:rPr>
      </w:pPr>
      <w:r w:rsidRPr="00012759">
        <w:rPr>
          <w:color w:val="000000"/>
          <w:sz w:val="29"/>
        </w:rPr>
        <w:t>5.</w:t>
      </w:r>
      <w:r>
        <w:rPr>
          <w:color w:val="000000"/>
          <w:sz w:val="29"/>
        </w:rPr>
        <w:t>4</w:t>
      </w:r>
      <w:r w:rsidRPr="00012759">
        <w:rPr>
          <w:color w:val="000000"/>
          <w:sz w:val="29"/>
        </w:rPr>
        <w:t xml:space="preserve"> 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527EDE81" w14:textId="77777777" w:rsidR="00894A6E" w:rsidRPr="00012759" w:rsidRDefault="00894A6E" w:rsidP="00894A6E">
      <w:pPr>
        <w:suppressAutoHyphens w:val="0"/>
        <w:ind w:left="432"/>
        <w:jc w:val="both"/>
        <w:rPr>
          <w:color w:val="000000"/>
          <w:sz w:val="29"/>
        </w:rPr>
      </w:pPr>
      <w:r w:rsidRPr="00012759">
        <w:rPr>
          <w:color w:val="000000"/>
          <w:sz w:val="29"/>
        </w:rPr>
        <w:t>5.</w:t>
      </w:r>
      <w:r>
        <w:rPr>
          <w:color w:val="000000"/>
          <w:sz w:val="29"/>
        </w:rPr>
        <w:t>5</w:t>
      </w:r>
      <w:r w:rsidRPr="00012759">
        <w:rPr>
          <w:color w:val="000000"/>
          <w:sz w:val="29"/>
        </w:rPr>
        <w:t xml:space="preserve"> Os bens serão recebidos definitivamente no prazo de 10 (dez) dias </w:t>
      </w:r>
      <w:r w:rsidRPr="00012759">
        <w:rPr>
          <w:color w:val="000000"/>
          <w:sz w:val="29"/>
        </w:rPr>
        <w:lastRenderedPageBreak/>
        <w:t>úteis, contados do recebimento provisório, após a verificação da qualidade e quantidade do material e consequente aceitação mediante termo detalhado.</w:t>
      </w:r>
    </w:p>
    <w:p w14:paraId="682AE376" w14:textId="77777777" w:rsidR="00894A6E" w:rsidRPr="00012759" w:rsidRDefault="00894A6E" w:rsidP="00894A6E">
      <w:pPr>
        <w:suppressAutoHyphens w:val="0"/>
        <w:ind w:left="720"/>
        <w:jc w:val="both"/>
        <w:rPr>
          <w:color w:val="000000"/>
          <w:sz w:val="29"/>
        </w:rPr>
      </w:pPr>
      <w:r w:rsidRPr="00012759">
        <w:rPr>
          <w:color w:val="000000"/>
          <w:sz w:val="29"/>
        </w:rPr>
        <w:t>5.</w:t>
      </w:r>
      <w:r>
        <w:rPr>
          <w:color w:val="000000"/>
          <w:sz w:val="29"/>
        </w:rPr>
        <w:t>5</w:t>
      </w:r>
      <w:r w:rsidRPr="00012759">
        <w:rPr>
          <w:color w:val="000000"/>
          <w:sz w:val="29"/>
        </w:rPr>
        <w:t>.1 Na hipótese de a verificação a que se refere o subitem anterior não ser procedida dentro do prazo fixado, reputar-se-á como realizada, consumando-se o recebimento definitivo no dia do esgotamento do prazo.</w:t>
      </w:r>
    </w:p>
    <w:p w14:paraId="50651596" w14:textId="77777777" w:rsidR="00894A6E" w:rsidRDefault="00894A6E" w:rsidP="00894A6E">
      <w:pPr>
        <w:suppressAutoHyphens w:val="0"/>
        <w:ind w:left="432"/>
        <w:jc w:val="both"/>
        <w:rPr>
          <w:color w:val="000000"/>
          <w:sz w:val="29"/>
        </w:rPr>
      </w:pPr>
      <w:r>
        <w:rPr>
          <w:color w:val="000000"/>
          <w:sz w:val="29"/>
        </w:rPr>
        <w:t xml:space="preserve">5.6 </w:t>
      </w:r>
      <w:r w:rsidRPr="00012759">
        <w:rPr>
          <w:color w:val="000000"/>
          <w:sz w:val="29"/>
        </w:rPr>
        <w:t>O recebimento provisório ou definitivo não excluirá a responsabilidade civil pela solidez e pela segurança do serviço nem a responsabilidade ético-profissional pela perfeita execução do contrato</w:t>
      </w:r>
      <w:r>
        <w:rPr>
          <w:color w:val="000000"/>
          <w:sz w:val="29"/>
        </w:rPr>
        <w:t>.</w:t>
      </w:r>
    </w:p>
    <w:p w14:paraId="50F9EEA9" w14:textId="77777777" w:rsidR="00894A6E" w:rsidRDefault="00894A6E" w:rsidP="00894A6E">
      <w:pPr>
        <w:suppressAutoHyphens w:val="0"/>
        <w:ind w:left="432"/>
        <w:jc w:val="both"/>
        <w:rPr>
          <w:color w:val="000000"/>
          <w:sz w:val="29"/>
        </w:rPr>
      </w:pPr>
      <w:r>
        <w:rPr>
          <w:color w:val="000000"/>
          <w:sz w:val="29"/>
        </w:rPr>
        <w:t xml:space="preserve">5.7 </w:t>
      </w:r>
      <w:r w:rsidRPr="00447038">
        <w:rPr>
          <w:rFonts w:ascii="Times New Roman" w:hAnsi="Times New Roman" w:cs="Times New Roman"/>
          <w:color w:val="000000"/>
          <w:sz w:val="29"/>
          <w:szCs w:val="20"/>
        </w:rPr>
        <w:t>Para a perfeita execução dos serviços, a CONTRATADA deverá disponibilizar os materiais, equipamentos, ferramentas e utensílios necessários, para atender todas as condições deste instrumento</w:t>
      </w:r>
      <w:r>
        <w:rPr>
          <w:color w:val="000000"/>
          <w:sz w:val="29"/>
        </w:rPr>
        <w:t>.</w:t>
      </w:r>
    </w:p>
    <w:p w14:paraId="6966ADF5" w14:textId="3B3DFBE6" w:rsidR="00894A6E" w:rsidRPr="00894A6E" w:rsidRDefault="00894A6E" w:rsidP="00894A6E">
      <w:pPr>
        <w:suppressAutoHyphens w:val="0"/>
        <w:ind w:left="432"/>
        <w:jc w:val="both"/>
        <w:rPr>
          <w:color w:val="000000"/>
          <w:sz w:val="29"/>
        </w:rPr>
      </w:pPr>
      <w:r>
        <w:rPr>
          <w:color w:val="000000"/>
          <w:sz w:val="29"/>
        </w:rPr>
        <w:t>5.8 A</w:t>
      </w:r>
      <w:r w:rsidRPr="00894A6E">
        <w:rPr>
          <w:color w:val="000000"/>
          <w:sz w:val="29"/>
        </w:rPr>
        <w:t xml:space="preserve"> retirada, devolução e instalação dos equipamentos deve ocorrer mediante autorização e nos dias de segunda a sextas feiras de 08h às 18h.</w:t>
      </w:r>
    </w:p>
    <w:p w14:paraId="5CDF102D" w14:textId="77777777" w:rsidR="00894A6E" w:rsidRPr="00894A6E" w:rsidRDefault="00894A6E" w:rsidP="00894A6E">
      <w:pPr>
        <w:suppressAutoHyphens w:val="0"/>
        <w:ind w:left="432"/>
        <w:jc w:val="both"/>
        <w:rPr>
          <w:color w:val="000000"/>
          <w:sz w:val="29"/>
        </w:rPr>
      </w:pPr>
      <w:r>
        <w:rPr>
          <w:color w:val="000000"/>
          <w:sz w:val="29"/>
        </w:rPr>
        <w:t xml:space="preserve">5.9 </w:t>
      </w:r>
      <w:r w:rsidRPr="00894A6E">
        <w:rPr>
          <w:color w:val="000000"/>
          <w:sz w:val="29"/>
        </w:rPr>
        <w:t>Para a retirada dos equipamentos deverão ser observados, de acordo com os projetos elétricos e hidráulicos, os quantitativos mínimos visando garantir a não interrupção do funcionamento do sistema. Não devem ser retiradas, para manutenção, todas as bombas ao mesmo tempo. Obrigatório observar a redundância e backup do sistema.</w:t>
      </w:r>
    </w:p>
    <w:p w14:paraId="1F45BB10" w14:textId="77B0B25E" w:rsidR="00894A6E" w:rsidRPr="00894A6E" w:rsidRDefault="00894A6E" w:rsidP="00894A6E">
      <w:pPr>
        <w:suppressAutoHyphens w:val="0"/>
        <w:ind w:left="432"/>
        <w:jc w:val="both"/>
        <w:rPr>
          <w:color w:val="000000"/>
          <w:sz w:val="29"/>
        </w:rPr>
      </w:pPr>
      <w:r w:rsidRPr="00894A6E">
        <w:rPr>
          <w:color w:val="000000"/>
          <w:sz w:val="29"/>
        </w:rPr>
        <w:t>5.</w:t>
      </w:r>
      <w:r>
        <w:rPr>
          <w:color w:val="000000"/>
          <w:sz w:val="29"/>
        </w:rPr>
        <w:t>10</w:t>
      </w:r>
      <w:r w:rsidRPr="00894A6E">
        <w:rPr>
          <w:color w:val="000000"/>
          <w:sz w:val="29"/>
        </w:rPr>
        <w:t xml:space="preserve"> Local de entrega/prestação dos serviços:</w:t>
      </w:r>
    </w:p>
    <w:p w14:paraId="51261D58" w14:textId="77777777" w:rsidR="00894A6E" w:rsidRPr="00894A6E" w:rsidRDefault="00894A6E" w:rsidP="00894A6E">
      <w:pPr>
        <w:suppressAutoHyphens w:val="0"/>
        <w:ind w:left="432"/>
        <w:jc w:val="both"/>
        <w:rPr>
          <w:color w:val="000000"/>
          <w:sz w:val="29"/>
        </w:rPr>
      </w:pPr>
      <w:r w:rsidRPr="00894A6E">
        <w:rPr>
          <w:color w:val="000000"/>
          <w:sz w:val="29"/>
        </w:rPr>
        <w:t>Procuradoria do Trabalho no Município de Uberlândia</w:t>
      </w:r>
    </w:p>
    <w:p w14:paraId="3E408C37" w14:textId="77777777" w:rsidR="00894A6E" w:rsidRPr="00894A6E" w:rsidRDefault="00894A6E" w:rsidP="00894A6E">
      <w:pPr>
        <w:suppressAutoHyphens w:val="0"/>
        <w:ind w:left="432"/>
        <w:jc w:val="both"/>
        <w:rPr>
          <w:color w:val="000000"/>
          <w:sz w:val="29"/>
        </w:rPr>
      </w:pPr>
      <w:r w:rsidRPr="00894A6E">
        <w:rPr>
          <w:color w:val="000000"/>
          <w:sz w:val="29"/>
        </w:rPr>
        <w:t>Av. Floriano Peixoto, 3.575 – Bairro Brasil – Uberlândia MG</w:t>
      </w:r>
    </w:p>
    <w:p w14:paraId="4D4FEC40" w14:textId="77777777" w:rsidR="00894A6E" w:rsidRPr="00894A6E" w:rsidRDefault="00894A6E" w:rsidP="00894A6E">
      <w:pPr>
        <w:suppressAutoHyphens w:val="0"/>
        <w:ind w:left="432"/>
        <w:jc w:val="both"/>
        <w:rPr>
          <w:color w:val="000000"/>
          <w:sz w:val="29"/>
        </w:rPr>
      </w:pPr>
      <w:r w:rsidRPr="00894A6E">
        <w:rPr>
          <w:color w:val="000000"/>
          <w:sz w:val="29"/>
        </w:rPr>
        <w:t>Setor responsável: Secretaria da Procuradoria do Trabalho no Município de Uberlândia</w:t>
      </w:r>
    </w:p>
    <w:p w14:paraId="0E273E07" w14:textId="77777777" w:rsidR="00894A6E" w:rsidRPr="00894A6E" w:rsidRDefault="00894A6E" w:rsidP="00894A6E">
      <w:pPr>
        <w:suppressAutoHyphens w:val="0"/>
        <w:ind w:left="432"/>
        <w:jc w:val="both"/>
        <w:rPr>
          <w:color w:val="000000"/>
          <w:sz w:val="29"/>
        </w:rPr>
      </w:pPr>
      <w:r w:rsidRPr="00894A6E">
        <w:rPr>
          <w:color w:val="000000"/>
          <w:sz w:val="29"/>
        </w:rPr>
        <w:t xml:space="preserve">Contato: (34) 3131-3100 email: </w:t>
      </w:r>
      <w:hyperlink r:id="rId11" w:history="1">
        <w:r w:rsidRPr="00894A6E">
          <w:rPr>
            <w:color w:val="000000"/>
          </w:rPr>
          <w:t>prt03.ubl@mpt.mp.br</w:t>
        </w:r>
      </w:hyperlink>
    </w:p>
    <w:p w14:paraId="225FCB1D" w14:textId="77777777" w:rsidR="00DA6BA8" w:rsidRPr="008E634B" w:rsidRDefault="00DA6BA8" w:rsidP="00885912">
      <w:pPr>
        <w:autoSpaceDE w:val="0"/>
        <w:spacing w:line="360" w:lineRule="auto"/>
        <w:ind w:left="708"/>
        <w:jc w:val="both"/>
        <w:rPr>
          <w:rFonts w:ascii="Times New Roman" w:hAnsi="Times New Roman" w:cs="Times New Roman"/>
          <w:i/>
          <w:iCs/>
          <w:sz w:val="28"/>
          <w:szCs w:val="28"/>
        </w:rPr>
      </w:pPr>
    </w:p>
    <w:p w14:paraId="4E5A6D02" w14:textId="02143AF7" w:rsidR="000D2953" w:rsidRPr="00DF7B73" w:rsidRDefault="00154DDA">
      <w:pPr>
        <w:autoSpaceDE w:val="0"/>
        <w:spacing w:line="360" w:lineRule="auto"/>
        <w:jc w:val="both"/>
        <w:rPr>
          <w:b/>
          <w:bCs/>
          <w:kern w:val="1"/>
          <w:sz w:val="28"/>
          <w:szCs w:val="28"/>
        </w:rPr>
      </w:pPr>
      <w:r w:rsidRPr="00DF7B73">
        <w:rPr>
          <w:b/>
          <w:bCs/>
          <w:kern w:val="1"/>
          <w:sz w:val="28"/>
          <w:szCs w:val="28"/>
        </w:rPr>
        <w:t>6 – GESTÃO DO CONTRATO</w:t>
      </w:r>
      <w:r w:rsidR="00DF7B73" w:rsidRPr="00DF7B73">
        <w:rPr>
          <w:b/>
          <w:bCs/>
          <w:kern w:val="1"/>
          <w:sz w:val="28"/>
          <w:szCs w:val="28"/>
        </w:rPr>
        <w:t xml:space="preserve"> (art. 6º, XXIII, alínea “f”, da Lei nº 14.133/21)</w:t>
      </w:r>
    </w:p>
    <w:p w14:paraId="4FD4E2F9" w14:textId="77777777" w:rsidR="00DF7B73" w:rsidRPr="00290F06" w:rsidRDefault="00DF7B73" w:rsidP="00DF7B73">
      <w:pPr>
        <w:suppressAutoHyphens w:val="0"/>
        <w:autoSpaceDE w:val="0"/>
        <w:adjustRightInd w:val="0"/>
        <w:ind w:left="432"/>
        <w:jc w:val="both"/>
        <w:rPr>
          <w:sz w:val="29"/>
          <w:szCs w:val="29"/>
        </w:rPr>
      </w:pPr>
      <w:r w:rsidRPr="00290F06">
        <w:rPr>
          <w:sz w:val="29"/>
          <w:szCs w:val="29"/>
        </w:rPr>
        <w:t>6.1 O contrato deverá ser executado fielmente pelas partes, de acordo com as cláusulas avençadas e as normas da Lei nº 14.133, de 2021, e cada parte responderá pelas consequências de sua inexecução total ou parcial (Lei nº 14.133/2021, art. 115, caput).</w:t>
      </w:r>
    </w:p>
    <w:p w14:paraId="691C2048" w14:textId="267BA115" w:rsidR="00DF7B73" w:rsidRPr="00290F06" w:rsidRDefault="00DF7B73" w:rsidP="00DF7B73">
      <w:pPr>
        <w:suppressAutoHyphens w:val="0"/>
        <w:autoSpaceDE w:val="0"/>
        <w:adjustRightInd w:val="0"/>
        <w:ind w:left="432"/>
        <w:jc w:val="both"/>
        <w:rPr>
          <w:sz w:val="29"/>
          <w:szCs w:val="29"/>
        </w:rPr>
      </w:pPr>
      <w:r w:rsidRPr="00290F06">
        <w:rPr>
          <w:sz w:val="29"/>
          <w:szCs w:val="29"/>
        </w:rPr>
        <w:t>6.2 Em caso de impedimento, ordem de paralisação ou suspensão do contrato, o</w:t>
      </w:r>
      <w:r w:rsidR="00F833B3">
        <w:rPr>
          <w:sz w:val="29"/>
          <w:szCs w:val="29"/>
        </w:rPr>
        <w:t xml:space="preserve"> </w:t>
      </w:r>
      <w:r w:rsidRPr="00290F06">
        <w:rPr>
          <w:sz w:val="29"/>
          <w:szCs w:val="29"/>
        </w:rPr>
        <w:t>cronograma de execução será prorrogado automaticamente pelo tempo correspondente, anotadas tais circunstâncias mediante simples apostila (Lei nº 14.133/2021, art. 115, §5º).</w:t>
      </w:r>
    </w:p>
    <w:p w14:paraId="770F67E2" w14:textId="77777777" w:rsidR="00DF7B73" w:rsidRPr="00290F06" w:rsidRDefault="00DF7B73" w:rsidP="00DF7B73">
      <w:pPr>
        <w:suppressAutoHyphens w:val="0"/>
        <w:autoSpaceDE w:val="0"/>
        <w:adjustRightInd w:val="0"/>
        <w:ind w:left="432"/>
        <w:jc w:val="both"/>
        <w:rPr>
          <w:sz w:val="29"/>
          <w:szCs w:val="29"/>
        </w:rPr>
      </w:pPr>
      <w:r w:rsidRPr="00290F06">
        <w:rPr>
          <w:sz w:val="29"/>
          <w:szCs w:val="29"/>
        </w:rPr>
        <w:lastRenderedPageBreak/>
        <w:t>6.3 A execução do contrato deverá ser acompanhada e fiscalizada pelo(s) fiscal(is) do contrato, ou pelos respectivos substitutos (Lei nº 14.133/2021, art. 117, caput).</w:t>
      </w:r>
    </w:p>
    <w:p w14:paraId="2511415D" w14:textId="77777777" w:rsidR="00DF7B73" w:rsidRPr="00290F06" w:rsidRDefault="00DF7B73" w:rsidP="00DF7B73">
      <w:pPr>
        <w:suppressAutoHyphens w:val="0"/>
        <w:autoSpaceDE w:val="0"/>
        <w:adjustRightInd w:val="0"/>
        <w:ind w:left="432"/>
        <w:jc w:val="both"/>
        <w:rPr>
          <w:sz w:val="29"/>
          <w:szCs w:val="29"/>
        </w:rPr>
      </w:pPr>
      <w:r w:rsidRPr="00290F06">
        <w:rPr>
          <w:sz w:val="29"/>
          <w:szCs w:val="29"/>
        </w:rPr>
        <w:t>6.4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220554CB" w14:textId="77777777" w:rsidR="00DF7B73" w:rsidRPr="00290F06" w:rsidRDefault="00DF7B73" w:rsidP="00DF7B73">
      <w:pPr>
        <w:suppressAutoHyphens w:val="0"/>
        <w:autoSpaceDE w:val="0"/>
        <w:adjustRightInd w:val="0"/>
        <w:ind w:left="432"/>
        <w:jc w:val="both"/>
        <w:rPr>
          <w:sz w:val="29"/>
          <w:szCs w:val="29"/>
        </w:rPr>
      </w:pPr>
      <w:r w:rsidRPr="00290F06">
        <w:rPr>
          <w:sz w:val="29"/>
          <w:szCs w:val="29"/>
        </w:rPr>
        <w:t>6.5 O contratado será responsável pelos danos causados diretamente à Administração ou a terceiros em razão da execução do contrato, e não excluirá nem reduzirá essa</w:t>
      </w:r>
      <w:r>
        <w:rPr>
          <w:sz w:val="29"/>
          <w:szCs w:val="29"/>
        </w:rPr>
        <w:t xml:space="preserve"> </w:t>
      </w:r>
      <w:r w:rsidRPr="00290F06">
        <w:rPr>
          <w:sz w:val="29"/>
          <w:szCs w:val="29"/>
        </w:rPr>
        <w:t>responsabilidade a fiscalização ou o acompanhamento pelo contratante (Lei nº 14.133/2021, art. 120).</w:t>
      </w:r>
    </w:p>
    <w:p w14:paraId="4192B894" w14:textId="77777777" w:rsidR="00DF7B73" w:rsidRPr="00290F06" w:rsidRDefault="00DF7B73" w:rsidP="00DF7B73">
      <w:pPr>
        <w:ind w:left="432"/>
        <w:rPr>
          <w:sz w:val="29"/>
          <w:szCs w:val="29"/>
        </w:rPr>
      </w:pPr>
      <w:r w:rsidRPr="00290F06">
        <w:rPr>
          <w:sz w:val="29"/>
          <w:szCs w:val="29"/>
        </w:rPr>
        <w:t>6.6 Somente o contratado será responsável pelos encargos trabalhistas, previdenciários, fiscais e comerciais resultantes da execução do contrato (Lei nº 14.133/2021, art. 121, caput).</w:t>
      </w:r>
    </w:p>
    <w:p w14:paraId="34BFCE86" w14:textId="77777777" w:rsidR="00DF7B73" w:rsidRPr="00290F06" w:rsidRDefault="00DF7B73" w:rsidP="00DF7B73">
      <w:pPr>
        <w:suppressAutoHyphens w:val="0"/>
        <w:autoSpaceDE w:val="0"/>
        <w:adjustRightInd w:val="0"/>
        <w:ind w:left="1152"/>
        <w:jc w:val="both"/>
        <w:rPr>
          <w:sz w:val="29"/>
          <w:szCs w:val="29"/>
        </w:rPr>
      </w:pPr>
      <w:r w:rsidRPr="00290F06">
        <w:rPr>
          <w:sz w:val="29"/>
          <w:szCs w:val="29"/>
        </w:rPr>
        <w:t>6.6.1. A inadimplência do contratado em relação aos encargos trabalhistas, fiscais e comerciais não transferirá à Administração a responsabilidade pelo seu pagamento e não poderá onerar o objeto do contrato (Lei nº 14.133/2021, art. 121, §1º).</w:t>
      </w:r>
    </w:p>
    <w:p w14:paraId="3D62AC78" w14:textId="77777777" w:rsidR="00DF7B73" w:rsidRPr="00290F06" w:rsidRDefault="00DF7B73" w:rsidP="00DF7B73">
      <w:pPr>
        <w:suppressAutoHyphens w:val="0"/>
        <w:autoSpaceDE w:val="0"/>
        <w:adjustRightInd w:val="0"/>
        <w:ind w:left="432"/>
        <w:jc w:val="both"/>
        <w:rPr>
          <w:sz w:val="29"/>
          <w:szCs w:val="29"/>
        </w:rPr>
      </w:pPr>
      <w:r w:rsidRPr="00290F06">
        <w:rPr>
          <w:sz w:val="29"/>
          <w:szCs w:val="29"/>
        </w:rPr>
        <w:t>6.7 As comunicações entre o órgão ou entidade e a contratada devem ser realizadas por escrito sempre que o ato exigir tal formalidade, admitindo-se, excepcionalmente, o uso de mensagem eletrônica para esse fim (IN 5/2017, art. 44, §2º).</w:t>
      </w:r>
    </w:p>
    <w:p w14:paraId="0D7F3D81" w14:textId="77777777" w:rsidR="00DF7B73" w:rsidRPr="00290F06" w:rsidRDefault="00DF7B73" w:rsidP="00DF7B73">
      <w:pPr>
        <w:suppressAutoHyphens w:val="0"/>
        <w:autoSpaceDE w:val="0"/>
        <w:adjustRightInd w:val="0"/>
        <w:ind w:left="432"/>
        <w:jc w:val="both"/>
        <w:rPr>
          <w:sz w:val="29"/>
          <w:szCs w:val="29"/>
        </w:rPr>
      </w:pPr>
      <w:r w:rsidRPr="00290F06">
        <w:rPr>
          <w:sz w:val="29"/>
          <w:szCs w:val="29"/>
        </w:rPr>
        <w:t>6.</w:t>
      </w:r>
      <w:r>
        <w:rPr>
          <w:sz w:val="29"/>
          <w:szCs w:val="29"/>
        </w:rPr>
        <w:t>8</w:t>
      </w:r>
      <w:r w:rsidRPr="00290F06">
        <w:rPr>
          <w:sz w:val="29"/>
          <w:szCs w:val="29"/>
        </w:rPr>
        <w:t xml:space="preserve"> Antes do pagamento da nota fiscal ou da fatura, deverá ser consultada a situação da empresa junto ao SICAF.</w:t>
      </w:r>
    </w:p>
    <w:p w14:paraId="65674365" w14:textId="77777777" w:rsidR="00DF7B73" w:rsidRPr="00290F06" w:rsidRDefault="00DF7B73" w:rsidP="00DF7B73">
      <w:pPr>
        <w:suppressAutoHyphens w:val="0"/>
        <w:autoSpaceDE w:val="0"/>
        <w:adjustRightInd w:val="0"/>
        <w:ind w:left="432"/>
        <w:jc w:val="both"/>
        <w:rPr>
          <w:sz w:val="29"/>
          <w:szCs w:val="29"/>
        </w:rPr>
      </w:pPr>
      <w:r w:rsidRPr="00290F06">
        <w:rPr>
          <w:sz w:val="29"/>
          <w:szCs w:val="29"/>
        </w:rPr>
        <w:t>6.</w:t>
      </w:r>
      <w:r>
        <w:rPr>
          <w:sz w:val="29"/>
          <w:szCs w:val="29"/>
        </w:rPr>
        <w:t>09</w:t>
      </w:r>
      <w:r w:rsidRPr="00290F06">
        <w:rPr>
          <w:sz w:val="29"/>
          <w:szCs w:val="29"/>
        </w:rPr>
        <w:t xml:space="preserve">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282F494F" w14:textId="77777777" w:rsidR="00DA6BA8" w:rsidRDefault="00DA6BA8" w:rsidP="0022079A">
      <w:pPr>
        <w:autoSpaceDE w:val="0"/>
        <w:spacing w:line="360" w:lineRule="auto"/>
        <w:jc w:val="both"/>
        <w:rPr>
          <w:rFonts w:ascii="Times New Roman" w:hAnsi="Times New Roman" w:cs="Times New Roman"/>
          <w:sz w:val="28"/>
          <w:szCs w:val="28"/>
        </w:rPr>
      </w:pPr>
    </w:p>
    <w:p w14:paraId="4E5A6D25" w14:textId="39043D22" w:rsidR="000D2953" w:rsidRPr="00DF7B73" w:rsidRDefault="00154DDA" w:rsidP="00704021">
      <w:pPr>
        <w:autoSpaceDE w:val="0"/>
        <w:spacing w:line="360" w:lineRule="auto"/>
        <w:jc w:val="both"/>
        <w:rPr>
          <w:b/>
          <w:bCs/>
          <w:kern w:val="1"/>
          <w:sz w:val="28"/>
          <w:szCs w:val="28"/>
        </w:rPr>
      </w:pPr>
      <w:r w:rsidRPr="00DF7B73">
        <w:rPr>
          <w:b/>
          <w:bCs/>
          <w:kern w:val="1"/>
          <w:sz w:val="28"/>
          <w:szCs w:val="28"/>
        </w:rPr>
        <w:t>7 – MEDIÇÃO E PAGAMENTO</w:t>
      </w:r>
      <w:r w:rsidR="00DF7B73" w:rsidRPr="00DF7B73">
        <w:rPr>
          <w:b/>
          <w:bCs/>
          <w:kern w:val="1"/>
          <w:sz w:val="28"/>
          <w:szCs w:val="28"/>
        </w:rPr>
        <w:t xml:space="preserve"> (Art. 6º, XXIII, “g”)</w:t>
      </w:r>
    </w:p>
    <w:p w14:paraId="7A3A1FCD" w14:textId="26F62BC3" w:rsidR="00704021" w:rsidRPr="009A3679" w:rsidRDefault="00704021" w:rsidP="009A3679">
      <w:pPr>
        <w:suppressAutoHyphens w:val="0"/>
        <w:autoSpaceDE w:val="0"/>
        <w:adjustRightInd w:val="0"/>
        <w:ind w:left="432"/>
        <w:jc w:val="both"/>
        <w:rPr>
          <w:sz w:val="29"/>
          <w:szCs w:val="29"/>
        </w:rPr>
      </w:pPr>
      <w:r w:rsidRPr="009A3679">
        <w:rPr>
          <w:sz w:val="29"/>
          <w:szCs w:val="29"/>
        </w:rPr>
        <w:t xml:space="preserve">7.1 Após a prestação dos serviços e emprego do material será feita conferência das </w:t>
      </w:r>
      <w:r w:rsidR="00DA6BA8" w:rsidRPr="009A3679">
        <w:rPr>
          <w:sz w:val="29"/>
          <w:szCs w:val="29"/>
        </w:rPr>
        <w:t xml:space="preserve">plaquetas afixadas nas </w:t>
      </w:r>
      <w:r w:rsidR="00DF7B73" w:rsidRPr="009A3679">
        <w:rPr>
          <w:sz w:val="29"/>
          <w:szCs w:val="29"/>
        </w:rPr>
        <w:t>bombas indicativas</w:t>
      </w:r>
      <w:r w:rsidRPr="009A3679">
        <w:rPr>
          <w:sz w:val="29"/>
          <w:szCs w:val="29"/>
        </w:rPr>
        <w:t xml:space="preserve"> </w:t>
      </w:r>
      <w:r w:rsidR="00DA6BA8" w:rsidRPr="009A3679">
        <w:rPr>
          <w:sz w:val="29"/>
          <w:szCs w:val="29"/>
        </w:rPr>
        <w:t>da realização da manutenção.</w:t>
      </w:r>
    </w:p>
    <w:p w14:paraId="33A46872" w14:textId="73023B97" w:rsidR="00704021" w:rsidRPr="009A3679" w:rsidRDefault="00704021" w:rsidP="009A3679">
      <w:pPr>
        <w:suppressAutoHyphens w:val="0"/>
        <w:autoSpaceDE w:val="0"/>
        <w:adjustRightInd w:val="0"/>
        <w:ind w:left="432"/>
        <w:jc w:val="both"/>
        <w:rPr>
          <w:sz w:val="29"/>
          <w:szCs w:val="29"/>
        </w:rPr>
      </w:pPr>
      <w:r w:rsidRPr="009A3679">
        <w:rPr>
          <w:sz w:val="29"/>
          <w:szCs w:val="29"/>
        </w:rPr>
        <w:t xml:space="preserve">7.2 o recebimento </w:t>
      </w:r>
      <w:r w:rsidR="003D1D01" w:rsidRPr="009A3679">
        <w:rPr>
          <w:sz w:val="29"/>
          <w:szCs w:val="29"/>
        </w:rPr>
        <w:t>definitivo</w:t>
      </w:r>
      <w:r w:rsidRPr="009A3679">
        <w:rPr>
          <w:sz w:val="29"/>
          <w:szCs w:val="29"/>
        </w:rPr>
        <w:t xml:space="preserve"> será realizado em no máximo 03 (três) dias úteis mediante Termo de Aceite.</w:t>
      </w:r>
    </w:p>
    <w:p w14:paraId="5CB8CA57" w14:textId="01D91AB4" w:rsidR="00704021" w:rsidRPr="009A3679" w:rsidRDefault="00704021" w:rsidP="009A3679">
      <w:pPr>
        <w:suppressAutoHyphens w:val="0"/>
        <w:autoSpaceDE w:val="0"/>
        <w:adjustRightInd w:val="0"/>
        <w:ind w:left="432"/>
        <w:jc w:val="both"/>
        <w:rPr>
          <w:sz w:val="29"/>
          <w:szCs w:val="29"/>
        </w:rPr>
      </w:pPr>
      <w:r w:rsidRPr="009A3679">
        <w:rPr>
          <w:sz w:val="29"/>
          <w:szCs w:val="29"/>
        </w:rPr>
        <w:t xml:space="preserve">7.3 </w:t>
      </w:r>
      <w:r w:rsidR="003D1D01" w:rsidRPr="009A3679">
        <w:rPr>
          <w:sz w:val="29"/>
          <w:szCs w:val="29"/>
        </w:rPr>
        <w:t xml:space="preserve">Os serviços poderão ser rejeitados, no todo ou em parte, quando em </w:t>
      </w:r>
      <w:r w:rsidR="003D1D01" w:rsidRPr="009A3679">
        <w:rPr>
          <w:sz w:val="29"/>
          <w:szCs w:val="29"/>
        </w:rPr>
        <w:lastRenderedPageBreak/>
        <w:t>desacordo com as especificações constantes neste Termo de Referência e na proposta.</w:t>
      </w:r>
    </w:p>
    <w:p w14:paraId="37411EB9" w14:textId="23536CCE" w:rsidR="0049694C" w:rsidRPr="009A3679" w:rsidRDefault="0049694C" w:rsidP="009A3679">
      <w:pPr>
        <w:suppressAutoHyphens w:val="0"/>
        <w:autoSpaceDE w:val="0"/>
        <w:adjustRightInd w:val="0"/>
        <w:ind w:left="432"/>
        <w:jc w:val="both"/>
        <w:rPr>
          <w:sz w:val="29"/>
          <w:szCs w:val="29"/>
        </w:rPr>
      </w:pPr>
      <w:r w:rsidRPr="009A3679">
        <w:rPr>
          <w:sz w:val="29"/>
          <w:szCs w:val="29"/>
        </w:rPr>
        <w:t>7.4 A contratante comunicará à para que emita a Nota Fiscal ou Fatura, com o valor exato dimensionado pela fiscalização.</w:t>
      </w:r>
    </w:p>
    <w:p w14:paraId="3258FB94" w14:textId="5FA78690" w:rsidR="0049694C" w:rsidRPr="009A3679" w:rsidRDefault="0049694C" w:rsidP="009A3679">
      <w:pPr>
        <w:suppressAutoHyphens w:val="0"/>
        <w:autoSpaceDE w:val="0"/>
        <w:adjustRightInd w:val="0"/>
        <w:ind w:left="432"/>
        <w:jc w:val="both"/>
        <w:rPr>
          <w:sz w:val="29"/>
          <w:szCs w:val="29"/>
        </w:rPr>
      </w:pPr>
      <w:r w:rsidRPr="009A3679">
        <w:rPr>
          <w:sz w:val="29"/>
          <w:szCs w:val="29"/>
        </w:rPr>
        <w:t xml:space="preserve">7.5 </w:t>
      </w:r>
      <w:bookmarkStart w:id="3" w:name="_Hlk163478696"/>
      <w:r w:rsidRPr="009A3679">
        <w:rPr>
          <w:sz w:val="29"/>
          <w:szCs w:val="29"/>
        </w:rPr>
        <w:t xml:space="preserve">Após comunicação do gestor do contrato e no prazo de até 2 (dois) dias úteis, a CONTRATADA deverá apresentar fatura ou nota fiscal devidamente discriminada, em </w:t>
      </w:r>
      <w:r w:rsidR="00CF70AF" w:rsidRPr="009A3679">
        <w:rPr>
          <w:sz w:val="29"/>
          <w:szCs w:val="29"/>
        </w:rPr>
        <w:t xml:space="preserve">nome da </w:t>
      </w:r>
      <w:r w:rsidRPr="009A3679">
        <w:rPr>
          <w:sz w:val="29"/>
          <w:szCs w:val="29"/>
        </w:rPr>
        <w:t>Procuradoria Regional do Trabalho da 3ª Região – CNPJ 26.989.715.0034/70 – Rua Bernardo Guimarães 1615, Bairro Funcionários Belo Horizonte MG, CEP  30140081, acompanhada das respectivas comprovações de regularidade perante a Receita Federal (e INSS), FGTS e Justiça do Trabalho (Certidão Negativa de Débitos Trabalhistas (CNDT) - Lei nº 12.440/2011).</w:t>
      </w:r>
    </w:p>
    <w:p w14:paraId="63B5903B" w14:textId="2FCD9829" w:rsidR="00795EEC" w:rsidRPr="009A3679" w:rsidRDefault="0022079A" w:rsidP="009A3679">
      <w:pPr>
        <w:suppressAutoHyphens w:val="0"/>
        <w:autoSpaceDE w:val="0"/>
        <w:adjustRightInd w:val="0"/>
        <w:ind w:left="432"/>
        <w:jc w:val="both"/>
        <w:rPr>
          <w:sz w:val="29"/>
          <w:szCs w:val="29"/>
        </w:rPr>
      </w:pPr>
      <w:r w:rsidRPr="009A3679">
        <w:rPr>
          <w:sz w:val="29"/>
          <w:szCs w:val="29"/>
        </w:rPr>
        <w:t xml:space="preserve">7.6 </w:t>
      </w:r>
      <w:r w:rsidR="00795EEC" w:rsidRPr="009A3679">
        <w:rPr>
          <w:sz w:val="29"/>
          <w:szCs w:val="29"/>
        </w:rPr>
        <w:t>A Nota Fiscal deve corresponder ao objeto recebido e respectivos valores e quantitativos apurados pela fiscalização.</w:t>
      </w:r>
    </w:p>
    <w:p w14:paraId="6B8DAE21" w14:textId="0D09A28C" w:rsidR="00795EEC" w:rsidRPr="009A3679" w:rsidRDefault="0022079A" w:rsidP="009A3679">
      <w:pPr>
        <w:suppressAutoHyphens w:val="0"/>
        <w:autoSpaceDE w:val="0"/>
        <w:adjustRightInd w:val="0"/>
        <w:ind w:left="432"/>
        <w:jc w:val="both"/>
        <w:rPr>
          <w:sz w:val="29"/>
          <w:szCs w:val="29"/>
        </w:rPr>
      </w:pPr>
      <w:r w:rsidRPr="009A3679">
        <w:rPr>
          <w:sz w:val="29"/>
          <w:szCs w:val="29"/>
        </w:rPr>
        <w:t xml:space="preserve">7.7 </w:t>
      </w:r>
      <w:r w:rsidR="00795EEC" w:rsidRPr="009A3679">
        <w:rPr>
          <w:sz w:val="29"/>
          <w:szCs w:val="29"/>
        </w:rPr>
        <w:t>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188B4CD1" w14:textId="67B1C790" w:rsidR="00795EEC" w:rsidRPr="009A3679" w:rsidRDefault="0022079A" w:rsidP="009A3679">
      <w:pPr>
        <w:suppressAutoHyphens w:val="0"/>
        <w:autoSpaceDE w:val="0"/>
        <w:adjustRightInd w:val="0"/>
        <w:ind w:left="432"/>
        <w:jc w:val="both"/>
        <w:rPr>
          <w:sz w:val="29"/>
          <w:szCs w:val="29"/>
        </w:rPr>
      </w:pPr>
      <w:r w:rsidRPr="009A3679">
        <w:rPr>
          <w:sz w:val="29"/>
          <w:szCs w:val="29"/>
        </w:rPr>
        <w:t xml:space="preserve">7.8 </w:t>
      </w:r>
      <w:r w:rsidR="006103E5" w:rsidRPr="009A3679">
        <w:rPr>
          <w:sz w:val="29"/>
          <w:szCs w:val="29"/>
        </w:rPr>
        <w:t xml:space="preserve">O pagamento da despesa será efetuado pela Procuradoria Regional do Trabalho da 3ª Região em Minas Gerais, mediante contra entrega da Nota Fiscal/Fatura pela empresa CONTRATADA e por meio de emissão de ordem bancária creditada em </w:t>
      </w:r>
      <w:r w:rsidR="00F833B3" w:rsidRPr="009A3679">
        <w:rPr>
          <w:sz w:val="29"/>
          <w:szCs w:val="29"/>
        </w:rPr>
        <w:t>conta corrente</w:t>
      </w:r>
      <w:r w:rsidR="006103E5" w:rsidRPr="009A3679">
        <w:rPr>
          <w:sz w:val="29"/>
          <w:szCs w:val="29"/>
        </w:rPr>
        <w:t xml:space="preserve"> da empresa, no prazo de até 10 (dez) dias úteis após atesto da(s) nota(s) fiscal(is).</w:t>
      </w:r>
    </w:p>
    <w:p w14:paraId="6D5621DA" w14:textId="0FF0EAC7" w:rsidR="00E645D1" w:rsidRPr="009A3679" w:rsidRDefault="0022079A" w:rsidP="009A3679">
      <w:pPr>
        <w:suppressAutoHyphens w:val="0"/>
        <w:autoSpaceDE w:val="0"/>
        <w:adjustRightInd w:val="0"/>
        <w:ind w:left="432"/>
        <w:jc w:val="both"/>
        <w:rPr>
          <w:sz w:val="29"/>
          <w:szCs w:val="29"/>
        </w:rPr>
      </w:pPr>
      <w:r w:rsidRPr="009A3679">
        <w:rPr>
          <w:sz w:val="29"/>
          <w:szCs w:val="29"/>
        </w:rPr>
        <w:t xml:space="preserve">7.9 </w:t>
      </w:r>
      <w:r w:rsidR="00E645D1" w:rsidRPr="009A3679">
        <w:rPr>
          <w:sz w:val="29"/>
          <w:szCs w:val="29"/>
        </w:rPr>
        <w:t>No pagamento do(s) serviço(s) descrito(s)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5B5FF1BD" w14:textId="1129614F" w:rsidR="0049694C" w:rsidRPr="009A3679" w:rsidRDefault="0022079A" w:rsidP="009A3679">
      <w:pPr>
        <w:suppressAutoHyphens w:val="0"/>
        <w:autoSpaceDE w:val="0"/>
        <w:adjustRightInd w:val="0"/>
        <w:ind w:left="432"/>
        <w:jc w:val="both"/>
        <w:rPr>
          <w:sz w:val="29"/>
          <w:szCs w:val="29"/>
        </w:rPr>
      </w:pPr>
      <w:r w:rsidRPr="009A3679">
        <w:rPr>
          <w:sz w:val="29"/>
          <w:szCs w:val="29"/>
        </w:rPr>
        <w:t xml:space="preserve">7.10 </w:t>
      </w:r>
      <w:r w:rsidR="0049694C" w:rsidRPr="009A3679">
        <w:rPr>
          <w:sz w:val="29"/>
          <w:szCs w:val="29"/>
        </w:rPr>
        <w:t>Nenhum prazo de recebimento ocorrerá enquanto pendente a solução, pelo contratado, de inconsistências verificadas na execução do objeto ou no instrumento de cobrança.</w:t>
      </w:r>
    </w:p>
    <w:bookmarkEnd w:id="3"/>
    <w:p w14:paraId="608DA99C" w14:textId="77777777" w:rsidR="00DA6BA8" w:rsidRPr="00A237D0" w:rsidRDefault="00DA6BA8" w:rsidP="00E645D1">
      <w:pPr>
        <w:autoSpaceDE w:val="0"/>
        <w:spacing w:line="360" w:lineRule="auto"/>
        <w:jc w:val="both"/>
        <w:rPr>
          <w:rFonts w:ascii="Times New Roman" w:hAnsi="Times New Roman" w:cs="Times New Roman"/>
          <w:bCs/>
          <w:sz w:val="28"/>
          <w:szCs w:val="28"/>
        </w:rPr>
      </w:pPr>
    </w:p>
    <w:p w14:paraId="7EDC8E1A" w14:textId="77777777" w:rsidR="009A3679" w:rsidRPr="009A3679" w:rsidRDefault="00154DDA" w:rsidP="009A3679">
      <w:pPr>
        <w:autoSpaceDE w:val="0"/>
        <w:spacing w:line="360" w:lineRule="auto"/>
        <w:jc w:val="both"/>
        <w:rPr>
          <w:b/>
          <w:bCs/>
          <w:kern w:val="1"/>
          <w:sz w:val="28"/>
          <w:szCs w:val="28"/>
        </w:rPr>
      </w:pPr>
      <w:r w:rsidRPr="009A3679">
        <w:rPr>
          <w:b/>
          <w:bCs/>
          <w:kern w:val="1"/>
          <w:sz w:val="28"/>
          <w:szCs w:val="28"/>
        </w:rPr>
        <w:t>8 – SELEÇÃO DO FORNECEDOR</w:t>
      </w:r>
      <w:r w:rsidR="009A3679" w:rsidRPr="009A3679">
        <w:rPr>
          <w:b/>
          <w:bCs/>
          <w:kern w:val="1"/>
          <w:sz w:val="28"/>
          <w:szCs w:val="28"/>
        </w:rPr>
        <w:t xml:space="preserve"> (art. 6º, inciso XXIII, alínea ‘h’, da Lei nº</w:t>
      </w:r>
    </w:p>
    <w:p w14:paraId="6E448323" w14:textId="77777777" w:rsidR="009A3679" w:rsidRPr="009A3679" w:rsidRDefault="009A3679" w:rsidP="009A3679">
      <w:pPr>
        <w:autoSpaceDE w:val="0"/>
        <w:spacing w:line="360" w:lineRule="auto"/>
        <w:jc w:val="both"/>
        <w:rPr>
          <w:b/>
          <w:bCs/>
          <w:kern w:val="1"/>
          <w:sz w:val="28"/>
          <w:szCs w:val="28"/>
        </w:rPr>
      </w:pPr>
      <w:r w:rsidRPr="009A3679">
        <w:rPr>
          <w:b/>
          <w:bCs/>
          <w:kern w:val="1"/>
          <w:sz w:val="28"/>
          <w:szCs w:val="28"/>
        </w:rPr>
        <w:lastRenderedPageBreak/>
        <w:t>14.133/2021)</w:t>
      </w:r>
    </w:p>
    <w:p w14:paraId="59E2B47F" w14:textId="77777777" w:rsidR="009A3679" w:rsidRPr="00290F06" w:rsidRDefault="009A3679" w:rsidP="009A3679">
      <w:pPr>
        <w:suppressAutoHyphens w:val="0"/>
        <w:autoSpaceDE w:val="0"/>
        <w:adjustRightInd w:val="0"/>
        <w:jc w:val="both"/>
        <w:rPr>
          <w:sz w:val="29"/>
          <w:szCs w:val="29"/>
        </w:rPr>
      </w:pPr>
      <w:r w:rsidRPr="00290F06">
        <w:rPr>
          <w:sz w:val="29"/>
          <w:szCs w:val="29"/>
        </w:rPr>
        <w:t>O fornecedor será selecionado por meio da realização de procedimento de dispensa de licitação, na forma eletrônica ou direta, com fundamento na hipótese do art. 75, inciso II da Lei n.º 14.133/2021, que culminará com a seleção da proposta de menor preço</w:t>
      </w:r>
      <w:r>
        <w:rPr>
          <w:sz w:val="29"/>
          <w:szCs w:val="29"/>
        </w:rPr>
        <w:t xml:space="preserve"> global</w:t>
      </w:r>
      <w:r w:rsidRPr="00290F06">
        <w:rPr>
          <w:sz w:val="29"/>
          <w:szCs w:val="29"/>
        </w:rPr>
        <w:t>.</w:t>
      </w:r>
    </w:p>
    <w:p w14:paraId="555425B5" w14:textId="77777777" w:rsidR="00DA6BA8" w:rsidRDefault="00DA6BA8">
      <w:pPr>
        <w:autoSpaceDE w:val="0"/>
        <w:spacing w:line="360" w:lineRule="auto"/>
        <w:jc w:val="both"/>
        <w:rPr>
          <w:rFonts w:ascii="Times New Roman" w:hAnsi="Times New Roman" w:cs="Times New Roman"/>
          <w:bCs/>
          <w:sz w:val="28"/>
          <w:szCs w:val="28"/>
        </w:rPr>
      </w:pPr>
    </w:p>
    <w:p w14:paraId="4E5A6D88" w14:textId="3F4741CB" w:rsidR="000D2953" w:rsidRPr="009A3679" w:rsidRDefault="00154DDA">
      <w:pPr>
        <w:autoSpaceDE w:val="0"/>
        <w:spacing w:line="360" w:lineRule="auto"/>
        <w:jc w:val="both"/>
        <w:rPr>
          <w:b/>
          <w:bCs/>
          <w:kern w:val="1"/>
          <w:sz w:val="28"/>
          <w:szCs w:val="28"/>
        </w:rPr>
      </w:pPr>
      <w:r w:rsidRPr="009A3679">
        <w:rPr>
          <w:b/>
          <w:bCs/>
          <w:kern w:val="1"/>
          <w:sz w:val="28"/>
          <w:szCs w:val="28"/>
        </w:rPr>
        <w:t>9 – ESTIMATIVA DO PREÇO</w:t>
      </w:r>
      <w:r w:rsidR="009A3679" w:rsidRPr="009A3679">
        <w:rPr>
          <w:b/>
          <w:bCs/>
          <w:kern w:val="1"/>
          <w:sz w:val="28"/>
          <w:szCs w:val="28"/>
        </w:rPr>
        <w:t xml:space="preserve"> </w:t>
      </w:r>
      <w:bookmarkStart w:id="4" w:name="_Hlk163046923"/>
      <w:r w:rsidR="009A3679" w:rsidRPr="009A3679">
        <w:rPr>
          <w:b/>
          <w:bCs/>
          <w:kern w:val="1"/>
          <w:sz w:val="28"/>
          <w:szCs w:val="28"/>
        </w:rPr>
        <w:t>(Art. 6°, inciso XXIII, alínea “i” da LF 14.133/21)</w:t>
      </w:r>
      <w:bookmarkEnd w:id="4"/>
    </w:p>
    <w:p w14:paraId="4546F3AA" w14:textId="71E7E0C3" w:rsidR="00F74D58" w:rsidRPr="009A3679" w:rsidRDefault="00FD42E2">
      <w:pPr>
        <w:autoSpaceDE w:val="0"/>
        <w:spacing w:line="360" w:lineRule="auto"/>
        <w:jc w:val="both"/>
        <w:rPr>
          <w:sz w:val="29"/>
          <w:szCs w:val="29"/>
        </w:rPr>
      </w:pPr>
      <w:r w:rsidRPr="009A3679">
        <w:rPr>
          <w:sz w:val="29"/>
          <w:szCs w:val="29"/>
        </w:rPr>
        <w:t>O preço estimado conforme Planejamento Orçamentário do exercício de 2023 consiste:</w:t>
      </w:r>
    </w:p>
    <w:tbl>
      <w:tblPr>
        <w:tblStyle w:val="Tabelacomgrade"/>
        <w:tblW w:w="0" w:type="auto"/>
        <w:tblLook w:val="04A0" w:firstRow="1" w:lastRow="0" w:firstColumn="1" w:lastColumn="0" w:noHBand="0" w:noVBand="1"/>
      </w:tblPr>
      <w:tblGrid>
        <w:gridCol w:w="2830"/>
        <w:gridCol w:w="1985"/>
        <w:gridCol w:w="1947"/>
        <w:gridCol w:w="2254"/>
      </w:tblGrid>
      <w:tr w:rsidR="00FD42E2" w14:paraId="5268C8CB" w14:textId="77777777" w:rsidTr="0097482B">
        <w:tc>
          <w:tcPr>
            <w:tcW w:w="2830" w:type="dxa"/>
          </w:tcPr>
          <w:p w14:paraId="2D292D8A" w14:textId="77777777" w:rsidR="00FD42E2" w:rsidRDefault="00FD42E2" w:rsidP="0097482B">
            <w:pPr>
              <w:autoSpaceDE w:val="0"/>
              <w:spacing w:line="360" w:lineRule="auto"/>
              <w:jc w:val="center"/>
              <w:rPr>
                <w:rFonts w:ascii="Times New Roman" w:hAnsi="Times New Roman" w:cs="Times New Roman"/>
                <w:sz w:val="28"/>
                <w:szCs w:val="28"/>
              </w:rPr>
            </w:pPr>
            <w:r>
              <w:rPr>
                <w:rFonts w:ascii="Times New Roman" w:hAnsi="Times New Roman" w:cs="Times New Roman"/>
                <w:sz w:val="28"/>
                <w:szCs w:val="28"/>
              </w:rPr>
              <w:t>Item</w:t>
            </w:r>
          </w:p>
        </w:tc>
        <w:tc>
          <w:tcPr>
            <w:tcW w:w="1985" w:type="dxa"/>
          </w:tcPr>
          <w:p w14:paraId="1FC4C972" w14:textId="02334DEC" w:rsidR="00FD42E2" w:rsidRDefault="00F833B3" w:rsidP="0097482B">
            <w:pPr>
              <w:autoSpaceDE w:val="0"/>
              <w:spacing w:line="360" w:lineRule="auto"/>
              <w:jc w:val="center"/>
              <w:rPr>
                <w:rFonts w:ascii="Times New Roman" w:hAnsi="Times New Roman" w:cs="Times New Roman"/>
                <w:sz w:val="28"/>
                <w:szCs w:val="28"/>
              </w:rPr>
            </w:pPr>
            <w:r>
              <w:rPr>
                <w:rFonts w:ascii="Times New Roman" w:hAnsi="Times New Roman" w:cs="Times New Roman"/>
                <w:sz w:val="28"/>
                <w:szCs w:val="28"/>
              </w:rPr>
              <w:t>Materiais</w:t>
            </w:r>
          </w:p>
        </w:tc>
        <w:tc>
          <w:tcPr>
            <w:tcW w:w="1947" w:type="dxa"/>
          </w:tcPr>
          <w:p w14:paraId="5B70EABC" w14:textId="569B3394" w:rsidR="00FD42E2" w:rsidRDefault="00F833B3" w:rsidP="0097482B">
            <w:pPr>
              <w:autoSpaceDE w:val="0"/>
              <w:spacing w:line="360" w:lineRule="auto"/>
              <w:jc w:val="center"/>
              <w:rPr>
                <w:rFonts w:ascii="Times New Roman" w:hAnsi="Times New Roman" w:cs="Times New Roman"/>
                <w:sz w:val="28"/>
                <w:szCs w:val="28"/>
              </w:rPr>
            </w:pPr>
            <w:r>
              <w:rPr>
                <w:rFonts w:ascii="Times New Roman" w:hAnsi="Times New Roman" w:cs="Times New Roman"/>
                <w:sz w:val="28"/>
                <w:szCs w:val="28"/>
              </w:rPr>
              <w:t>Serviços</w:t>
            </w:r>
          </w:p>
        </w:tc>
        <w:tc>
          <w:tcPr>
            <w:tcW w:w="2254" w:type="dxa"/>
          </w:tcPr>
          <w:p w14:paraId="15EA23B6" w14:textId="77777777" w:rsidR="00FD42E2" w:rsidRDefault="00FD42E2" w:rsidP="0097482B">
            <w:pPr>
              <w:autoSpaceDE w:val="0"/>
              <w:spacing w:line="360" w:lineRule="auto"/>
              <w:jc w:val="center"/>
              <w:rPr>
                <w:rFonts w:ascii="Times New Roman" w:hAnsi="Times New Roman" w:cs="Times New Roman"/>
                <w:sz w:val="28"/>
                <w:szCs w:val="28"/>
              </w:rPr>
            </w:pPr>
            <w:r>
              <w:rPr>
                <w:rFonts w:ascii="Times New Roman" w:hAnsi="Times New Roman" w:cs="Times New Roman"/>
                <w:sz w:val="28"/>
                <w:szCs w:val="28"/>
              </w:rPr>
              <w:t>Valor Total</w:t>
            </w:r>
          </w:p>
        </w:tc>
      </w:tr>
      <w:tr w:rsidR="00FD42E2" w14:paraId="024D7C82" w14:textId="77777777" w:rsidTr="0097482B">
        <w:tc>
          <w:tcPr>
            <w:tcW w:w="2830" w:type="dxa"/>
          </w:tcPr>
          <w:p w14:paraId="18EBFF1F" w14:textId="45ED6926" w:rsidR="00FD42E2" w:rsidRDefault="00FD42E2" w:rsidP="0097482B">
            <w:pPr>
              <w:autoSpaceDE w:val="0"/>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Manutenção </w:t>
            </w:r>
            <w:r w:rsidR="00F833B3">
              <w:rPr>
                <w:rFonts w:ascii="Times New Roman" w:hAnsi="Times New Roman" w:cs="Times New Roman"/>
                <w:sz w:val="28"/>
                <w:szCs w:val="28"/>
              </w:rPr>
              <w:t>Sistema</w:t>
            </w:r>
          </w:p>
        </w:tc>
        <w:tc>
          <w:tcPr>
            <w:tcW w:w="1985" w:type="dxa"/>
          </w:tcPr>
          <w:p w14:paraId="30A706E7" w14:textId="3FDC697E" w:rsidR="00FD42E2" w:rsidRDefault="00F833B3" w:rsidP="0097482B">
            <w:pPr>
              <w:autoSpaceDE w:val="0"/>
              <w:spacing w:line="360" w:lineRule="auto"/>
              <w:jc w:val="center"/>
              <w:rPr>
                <w:rFonts w:ascii="Times New Roman" w:hAnsi="Times New Roman" w:cs="Times New Roman"/>
                <w:sz w:val="28"/>
                <w:szCs w:val="28"/>
              </w:rPr>
            </w:pPr>
            <w:r>
              <w:rPr>
                <w:rFonts w:ascii="Times New Roman" w:hAnsi="Times New Roman" w:cs="Times New Roman"/>
                <w:sz w:val="28"/>
                <w:szCs w:val="28"/>
              </w:rPr>
              <w:t>2.000,00</w:t>
            </w:r>
          </w:p>
        </w:tc>
        <w:tc>
          <w:tcPr>
            <w:tcW w:w="1947" w:type="dxa"/>
          </w:tcPr>
          <w:p w14:paraId="12C0A011" w14:textId="533D98D8" w:rsidR="00FD42E2" w:rsidRDefault="00F833B3" w:rsidP="0097482B">
            <w:pPr>
              <w:autoSpaceDE w:val="0"/>
              <w:spacing w:line="360" w:lineRule="auto"/>
              <w:jc w:val="center"/>
              <w:rPr>
                <w:rFonts w:ascii="Times New Roman" w:hAnsi="Times New Roman" w:cs="Times New Roman"/>
                <w:sz w:val="28"/>
                <w:szCs w:val="28"/>
              </w:rPr>
            </w:pPr>
            <w:r>
              <w:rPr>
                <w:rFonts w:ascii="Times New Roman" w:hAnsi="Times New Roman" w:cs="Times New Roman"/>
                <w:sz w:val="28"/>
                <w:szCs w:val="28"/>
              </w:rPr>
              <w:t>3.200,00</w:t>
            </w:r>
          </w:p>
        </w:tc>
        <w:tc>
          <w:tcPr>
            <w:tcW w:w="2254" w:type="dxa"/>
          </w:tcPr>
          <w:p w14:paraId="02C95EFB" w14:textId="20C6983A" w:rsidR="00FD42E2" w:rsidRDefault="00F833B3" w:rsidP="0097482B">
            <w:pPr>
              <w:autoSpaceDE w:val="0"/>
              <w:spacing w:line="360" w:lineRule="auto"/>
              <w:jc w:val="center"/>
              <w:rPr>
                <w:rFonts w:ascii="Times New Roman" w:hAnsi="Times New Roman" w:cs="Times New Roman"/>
                <w:sz w:val="28"/>
                <w:szCs w:val="28"/>
              </w:rPr>
            </w:pPr>
            <w:r>
              <w:rPr>
                <w:rFonts w:ascii="Times New Roman" w:hAnsi="Times New Roman" w:cs="Times New Roman"/>
                <w:sz w:val="28"/>
                <w:szCs w:val="28"/>
              </w:rPr>
              <w:t>5.200,00</w:t>
            </w:r>
          </w:p>
        </w:tc>
      </w:tr>
    </w:tbl>
    <w:p w14:paraId="08A3B470" w14:textId="77777777" w:rsidR="00F833B3" w:rsidRDefault="00F833B3">
      <w:pPr>
        <w:spacing w:line="360" w:lineRule="auto"/>
        <w:jc w:val="both"/>
        <w:rPr>
          <w:rFonts w:ascii="Times New Roman" w:hAnsi="Times New Roman" w:cs="Times New Roman"/>
          <w:b/>
          <w:bCs/>
          <w:sz w:val="28"/>
          <w:szCs w:val="28"/>
        </w:rPr>
      </w:pPr>
    </w:p>
    <w:p w14:paraId="4E5A6DA7" w14:textId="12DB7853" w:rsidR="000D2953" w:rsidRPr="008E634B" w:rsidRDefault="00154DDA">
      <w:pPr>
        <w:spacing w:line="360" w:lineRule="auto"/>
        <w:jc w:val="both"/>
        <w:rPr>
          <w:rFonts w:ascii="Times New Roman" w:hAnsi="Times New Roman" w:cs="Times New Roman"/>
          <w:b/>
          <w:bCs/>
          <w:sz w:val="28"/>
          <w:szCs w:val="28"/>
        </w:rPr>
      </w:pPr>
      <w:r w:rsidRPr="008E634B">
        <w:rPr>
          <w:rFonts w:ascii="Times New Roman" w:hAnsi="Times New Roman" w:cs="Times New Roman"/>
          <w:b/>
          <w:bCs/>
          <w:sz w:val="28"/>
          <w:szCs w:val="28"/>
        </w:rPr>
        <w:t>10 – ADEQUAÇÃO ORÇAMENTÁRIA</w:t>
      </w:r>
      <w:r w:rsidR="009A3679">
        <w:rPr>
          <w:rFonts w:ascii="Times New Roman" w:hAnsi="Times New Roman" w:cs="Times New Roman"/>
          <w:b/>
          <w:bCs/>
          <w:sz w:val="28"/>
          <w:szCs w:val="28"/>
        </w:rPr>
        <w:t xml:space="preserve"> </w:t>
      </w:r>
      <w:bookmarkStart w:id="5" w:name="_Hlk163046948"/>
      <w:r w:rsidR="009A3679" w:rsidRPr="00A74C70">
        <w:rPr>
          <w:b/>
          <w:sz w:val="29"/>
          <w:szCs w:val="29"/>
        </w:rPr>
        <w:t>(Art. 6º, XXIII, “j”)</w:t>
      </w:r>
      <w:bookmarkEnd w:id="5"/>
    </w:p>
    <w:p w14:paraId="774391F6" w14:textId="77777777" w:rsidR="009A3679" w:rsidRPr="00012759" w:rsidRDefault="009A3679" w:rsidP="009A3679">
      <w:pPr>
        <w:suppressAutoHyphens w:val="0"/>
        <w:autoSpaceDE w:val="0"/>
        <w:adjustRightInd w:val="0"/>
        <w:ind w:left="720"/>
        <w:jc w:val="both"/>
        <w:rPr>
          <w:sz w:val="29"/>
          <w:szCs w:val="29"/>
        </w:rPr>
      </w:pPr>
      <w:r w:rsidRPr="00290F06">
        <w:rPr>
          <w:sz w:val="29"/>
          <w:szCs w:val="29"/>
        </w:rPr>
        <w:t>10.1. As despesas decorrentes da presente contratação correrão à conta de recursos</w:t>
      </w:r>
      <w:r>
        <w:rPr>
          <w:sz w:val="29"/>
          <w:szCs w:val="29"/>
        </w:rPr>
        <w:t xml:space="preserve"> </w:t>
      </w:r>
      <w:r w:rsidRPr="00290F06">
        <w:rPr>
          <w:sz w:val="29"/>
          <w:szCs w:val="29"/>
        </w:rPr>
        <w:t>específicos consignados no Orçamento Geral da União</w:t>
      </w:r>
      <w:r>
        <w:rPr>
          <w:sz w:val="29"/>
          <w:szCs w:val="29"/>
        </w:rPr>
        <w:t xml:space="preserve"> a serem, </w:t>
      </w:r>
      <w:r w:rsidRPr="00012759">
        <w:rPr>
          <w:sz w:val="29"/>
          <w:szCs w:val="29"/>
        </w:rPr>
        <w:t>mediante dotação preliminar</w:t>
      </w:r>
      <w:r>
        <w:rPr>
          <w:sz w:val="29"/>
          <w:szCs w:val="29"/>
        </w:rPr>
        <w:t>,</w:t>
      </w:r>
      <w:r w:rsidRPr="00012759">
        <w:rPr>
          <w:sz w:val="29"/>
          <w:szCs w:val="29"/>
        </w:rPr>
        <w:t xml:space="preserve"> informad</w:t>
      </w:r>
      <w:r>
        <w:rPr>
          <w:sz w:val="29"/>
          <w:szCs w:val="29"/>
        </w:rPr>
        <w:t>os</w:t>
      </w:r>
      <w:r w:rsidRPr="00012759">
        <w:rPr>
          <w:sz w:val="29"/>
          <w:szCs w:val="29"/>
        </w:rPr>
        <w:t xml:space="preserve"> pelo Departamento de Orçamento e Finanças da PRT03:</w:t>
      </w:r>
    </w:p>
    <w:p w14:paraId="76438758" w14:textId="77777777" w:rsidR="009A3679" w:rsidRPr="00290F06" w:rsidRDefault="009A3679" w:rsidP="009A3679">
      <w:pPr>
        <w:suppressAutoHyphens w:val="0"/>
        <w:autoSpaceDE w:val="0"/>
        <w:adjustRightInd w:val="0"/>
        <w:ind w:left="1440"/>
        <w:rPr>
          <w:sz w:val="29"/>
          <w:szCs w:val="29"/>
        </w:rPr>
      </w:pPr>
      <w:r w:rsidRPr="00290F06">
        <w:rPr>
          <w:sz w:val="29"/>
          <w:szCs w:val="29"/>
        </w:rPr>
        <w:t>10.1.1. A contratação será atendida pela seguinte dotação:</w:t>
      </w:r>
    </w:p>
    <w:p w14:paraId="17AC3A46" w14:textId="77777777" w:rsidR="009A3679" w:rsidRPr="00290F06" w:rsidRDefault="009A3679" w:rsidP="009A3679">
      <w:pPr>
        <w:suppressAutoHyphens w:val="0"/>
        <w:autoSpaceDE w:val="0"/>
        <w:adjustRightInd w:val="0"/>
        <w:ind w:left="2160"/>
        <w:rPr>
          <w:sz w:val="29"/>
          <w:szCs w:val="29"/>
        </w:rPr>
      </w:pPr>
      <w:r w:rsidRPr="00290F06">
        <w:rPr>
          <w:sz w:val="29"/>
          <w:szCs w:val="29"/>
        </w:rPr>
        <w:t>Gestão/Unidade: 200036</w:t>
      </w:r>
    </w:p>
    <w:p w14:paraId="45445A48" w14:textId="77777777" w:rsidR="009A3679" w:rsidRPr="00290F06" w:rsidRDefault="009A3679" w:rsidP="009A3679">
      <w:pPr>
        <w:suppressAutoHyphens w:val="0"/>
        <w:autoSpaceDE w:val="0"/>
        <w:adjustRightInd w:val="0"/>
        <w:ind w:left="2160"/>
        <w:rPr>
          <w:sz w:val="29"/>
          <w:szCs w:val="29"/>
        </w:rPr>
      </w:pPr>
      <w:r w:rsidRPr="00290F06">
        <w:rPr>
          <w:sz w:val="29"/>
          <w:szCs w:val="29"/>
        </w:rPr>
        <w:t xml:space="preserve">Fonte de Recursos: </w:t>
      </w:r>
    </w:p>
    <w:p w14:paraId="6A48679A" w14:textId="77777777" w:rsidR="009A3679" w:rsidRPr="00290F06" w:rsidRDefault="009A3679" w:rsidP="009A3679">
      <w:pPr>
        <w:autoSpaceDE w:val="0"/>
        <w:spacing w:line="360" w:lineRule="auto"/>
        <w:ind w:left="2160"/>
        <w:jc w:val="both"/>
        <w:rPr>
          <w:sz w:val="29"/>
          <w:szCs w:val="29"/>
        </w:rPr>
      </w:pPr>
      <w:r w:rsidRPr="00290F06">
        <w:rPr>
          <w:sz w:val="29"/>
          <w:szCs w:val="29"/>
        </w:rPr>
        <w:t xml:space="preserve">Programa de Trabalho Resumido: </w:t>
      </w:r>
    </w:p>
    <w:p w14:paraId="76BB6AEA" w14:textId="77777777" w:rsidR="009A3679" w:rsidRPr="00290F06" w:rsidRDefault="009A3679" w:rsidP="009A3679">
      <w:pPr>
        <w:suppressAutoHyphens w:val="0"/>
        <w:autoSpaceDE w:val="0"/>
        <w:adjustRightInd w:val="0"/>
        <w:ind w:left="2160"/>
        <w:rPr>
          <w:sz w:val="29"/>
          <w:szCs w:val="29"/>
        </w:rPr>
      </w:pPr>
      <w:r w:rsidRPr="00290F06">
        <w:rPr>
          <w:sz w:val="29"/>
          <w:szCs w:val="29"/>
        </w:rPr>
        <w:t xml:space="preserve">Elemento de Despesa: </w:t>
      </w:r>
    </w:p>
    <w:p w14:paraId="0F018966" w14:textId="77777777" w:rsidR="009A3679" w:rsidRPr="00290F06" w:rsidRDefault="009A3679" w:rsidP="009A3679">
      <w:pPr>
        <w:autoSpaceDE w:val="0"/>
        <w:spacing w:line="360" w:lineRule="auto"/>
        <w:ind w:left="2160"/>
        <w:jc w:val="both"/>
        <w:rPr>
          <w:sz w:val="29"/>
          <w:szCs w:val="29"/>
        </w:rPr>
      </w:pPr>
      <w:r w:rsidRPr="00290F06">
        <w:rPr>
          <w:sz w:val="29"/>
          <w:szCs w:val="29"/>
        </w:rPr>
        <w:t xml:space="preserve">Plano Interno: </w:t>
      </w:r>
    </w:p>
    <w:p w14:paraId="7FF67F49" w14:textId="77777777" w:rsidR="009A3679" w:rsidRPr="00290F06" w:rsidRDefault="009A3679" w:rsidP="009A3679">
      <w:pPr>
        <w:suppressAutoHyphens w:val="0"/>
        <w:jc w:val="both"/>
        <w:rPr>
          <w:b/>
          <w:sz w:val="29"/>
          <w:szCs w:val="29"/>
        </w:rPr>
      </w:pPr>
      <w:r>
        <w:rPr>
          <w:b/>
          <w:sz w:val="29"/>
          <w:szCs w:val="29"/>
        </w:rPr>
        <w:t>11</w:t>
      </w:r>
      <w:r w:rsidRPr="00290F06">
        <w:rPr>
          <w:b/>
          <w:sz w:val="29"/>
          <w:szCs w:val="29"/>
        </w:rPr>
        <w:t xml:space="preserve">. </w:t>
      </w:r>
      <w:bookmarkStart w:id="6" w:name="_Hlk163046987"/>
      <w:r w:rsidRPr="00290F06">
        <w:rPr>
          <w:b/>
          <w:sz w:val="29"/>
          <w:szCs w:val="29"/>
        </w:rPr>
        <w:t xml:space="preserve">PRAZO DE GARANTIA </w:t>
      </w:r>
      <w:r w:rsidRPr="00231E82">
        <w:rPr>
          <w:b/>
          <w:sz w:val="29"/>
          <w:szCs w:val="29"/>
        </w:rPr>
        <w:t>(Art. 40, § 1º, III)</w:t>
      </w:r>
      <w:bookmarkEnd w:id="6"/>
    </w:p>
    <w:p w14:paraId="688B0547" w14:textId="1853F13E" w:rsidR="009A3679" w:rsidRPr="00290F06" w:rsidRDefault="009A3679" w:rsidP="009A3679">
      <w:pPr>
        <w:suppressAutoHyphens w:val="0"/>
        <w:jc w:val="both"/>
        <w:rPr>
          <w:sz w:val="29"/>
          <w:szCs w:val="29"/>
        </w:rPr>
      </w:pPr>
      <w:r w:rsidRPr="00290F06">
        <w:rPr>
          <w:sz w:val="29"/>
          <w:szCs w:val="29"/>
        </w:rPr>
        <w:t xml:space="preserve">O prazo de garantia </w:t>
      </w:r>
      <w:r>
        <w:rPr>
          <w:sz w:val="29"/>
          <w:szCs w:val="29"/>
        </w:rPr>
        <w:t>é o prazo de</w:t>
      </w:r>
      <w:r w:rsidRPr="00290F06">
        <w:rPr>
          <w:sz w:val="29"/>
          <w:szCs w:val="29"/>
        </w:rPr>
        <w:t xml:space="preserve"> garantia do fabricante</w:t>
      </w:r>
      <w:r>
        <w:rPr>
          <w:sz w:val="29"/>
          <w:szCs w:val="29"/>
        </w:rPr>
        <w:t xml:space="preserve"> dos equipamento</w:t>
      </w:r>
      <w:r w:rsidR="009071FF">
        <w:rPr>
          <w:sz w:val="29"/>
          <w:szCs w:val="29"/>
        </w:rPr>
        <w:t>s</w:t>
      </w:r>
      <w:r>
        <w:rPr>
          <w:sz w:val="29"/>
          <w:szCs w:val="29"/>
        </w:rPr>
        <w:t xml:space="preserve"> e das peças </w:t>
      </w:r>
      <w:r w:rsidRPr="00290F06">
        <w:rPr>
          <w:sz w:val="29"/>
          <w:szCs w:val="29"/>
        </w:rPr>
        <w:t>contra quaisquer defeitos decorrentes de falhas de fabricação.</w:t>
      </w:r>
      <w:r>
        <w:rPr>
          <w:sz w:val="29"/>
          <w:szCs w:val="29"/>
        </w:rPr>
        <w:t xml:space="preserve"> O prazo de garantia dos serviços não deve ser inferior a 06 (seis) meses.</w:t>
      </w:r>
    </w:p>
    <w:p w14:paraId="52C6F8A4" w14:textId="4241F43D" w:rsidR="003579B4" w:rsidRDefault="003579B4" w:rsidP="009A3679">
      <w:pPr>
        <w:autoSpaceDE w:val="0"/>
        <w:spacing w:line="360" w:lineRule="auto"/>
        <w:jc w:val="both"/>
        <w:rPr>
          <w:rFonts w:ascii="Times New Roman" w:hAnsi="Times New Roman" w:cs="Times New Roman"/>
          <w:bCs/>
          <w:sz w:val="28"/>
          <w:szCs w:val="28"/>
        </w:rPr>
      </w:pPr>
    </w:p>
    <w:p w14:paraId="6B97D22C" w14:textId="77777777" w:rsidR="009A3679" w:rsidRPr="00F733E0" w:rsidRDefault="009A3679" w:rsidP="009A3679">
      <w:pPr>
        <w:pStyle w:val="Standard"/>
        <w:tabs>
          <w:tab w:val="left" w:pos="425"/>
        </w:tabs>
        <w:autoSpaceDE w:val="0"/>
        <w:rPr>
          <w:rFonts w:cs="Times New Roman"/>
          <w:b/>
          <w:bCs/>
          <w:sz w:val="28"/>
          <w:szCs w:val="28"/>
        </w:rPr>
      </w:pPr>
      <w:r>
        <w:rPr>
          <w:rFonts w:eastAsia="Times New Roman" w:cs="Times New Roman"/>
          <w:b/>
          <w:sz w:val="26"/>
          <w:szCs w:val="26"/>
        </w:rPr>
        <w:t>12</w:t>
      </w:r>
      <w:r w:rsidRPr="00290F06">
        <w:rPr>
          <w:rFonts w:eastAsia="Times New Roman" w:cs="Times New Roman"/>
          <w:b/>
          <w:sz w:val="26"/>
          <w:szCs w:val="26"/>
        </w:rPr>
        <w:t xml:space="preserve">. </w:t>
      </w:r>
      <w:r w:rsidRPr="00E37BB5">
        <w:rPr>
          <w:rFonts w:cs="Times New Roman"/>
          <w:b/>
          <w:bCs/>
          <w:sz w:val="28"/>
          <w:szCs w:val="28"/>
        </w:rPr>
        <w:t>INFORMAÇÕES OBRIGATÓRIAS NA PROPOSTA</w:t>
      </w:r>
      <w:r>
        <w:rPr>
          <w:rFonts w:cs="Times New Roman"/>
          <w:b/>
          <w:bCs/>
          <w:sz w:val="28"/>
          <w:szCs w:val="28"/>
        </w:rPr>
        <w:t xml:space="preserve"> </w:t>
      </w:r>
      <w:bookmarkStart w:id="7" w:name="_Hlk163047028"/>
      <w:r>
        <w:rPr>
          <w:rFonts w:cs="Times New Roman"/>
          <w:b/>
          <w:bCs/>
          <w:sz w:val="28"/>
          <w:szCs w:val="28"/>
        </w:rPr>
        <w:t xml:space="preserve">- </w:t>
      </w:r>
      <w:r w:rsidRPr="00F733E0">
        <w:rPr>
          <w:rFonts w:cs="Times New Roman"/>
          <w:b/>
          <w:bCs/>
          <w:sz w:val="28"/>
          <w:szCs w:val="28"/>
        </w:rPr>
        <w:t>Propostas de preço de ME/EPP (requisitos do art. 5º, § 2º, II, da Portaria PGR-MPU nº 100.2023)</w:t>
      </w:r>
      <w:bookmarkEnd w:id="7"/>
    </w:p>
    <w:p w14:paraId="15E3B580" w14:textId="4D9E8CE3" w:rsidR="009A3679" w:rsidRPr="009A3679" w:rsidRDefault="009A3679" w:rsidP="009A3679">
      <w:pPr>
        <w:pStyle w:val="Default"/>
        <w:jc w:val="both"/>
        <w:rPr>
          <w:color w:val="auto"/>
          <w:sz w:val="26"/>
          <w:szCs w:val="26"/>
          <w:lang w:eastAsia="pt-BR"/>
        </w:rPr>
      </w:pPr>
      <w:r w:rsidRPr="009A3679">
        <w:rPr>
          <w:color w:val="auto"/>
          <w:sz w:val="26"/>
          <w:szCs w:val="26"/>
          <w:lang w:eastAsia="pt-BR"/>
        </w:rPr>
        <w:lastRenderedPageBreak/>
        <w:t>VALOR TOTAL DA PROPOSTA:</w:t>
      </w:r>
    </w:p>
    <w:p w14:paraId="5BB6B0FC"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Nome da Empresa:</w:t>
      </w:r>
    </w:p>
    <w:p w14:paraId="0AB0AA50"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CNPJ da Empresa:</w:t>
      </w:r>
    </w:p>
    <w:p w14:paraId="36826EB8"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Endereço da Empresa:</w:t>
      </w:r>
    </w:p>
    <w:p w14:paraId="44DE5066"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Telefone da Empresa:</w:t>
      </w:r>
    </w:p>
    <w:p w14:paraId="1FBF44CE"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Email da Empresa:</w:t>
      </w:r>
    </w:p>
    <w:p w14:paraId="07BF4DF5"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Data da emissão da proposta:</w:t>
      </w:r>
    </w:p>
    <w:p w14:paraId="511E6F8B"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 xml:space="preserve">Validade da proposta: </w:t>
      </w:r>
    </w:p>
    <w:p w14:paraId="17AA0289"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Garantia:</w:t>
      </w:r>
    </w:p>
    <w:p w14:paraId="70300FD8"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Banco:</w:t>
      </w:r>
    </w:p>
    <w:p w14:paraId="7EDCB5A5"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Agência:</w:t>
      </w:r>
    </w:p>
    <w:p w14:paraId="74317599"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Conta Corrente:</w:t>
      </w:r>
    </w:p>
    <w:p w14:paraId="287955C3"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 (X) no preço estão inclusas todas as despesas advindas da aquisição ou contratação, como taxas, impostos, fretes..</w:t>
      </w:r>
    </w:p>
    <w:p w14:paraId="51DBD1F6"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 (X) Ciência que aceita receber o pagamento através de Nota de Empenho;</w:t>
      </w:r>
    </w:p>
    <w:p w14:paraId="7912A614" w14:textId="77777777" w:rsidR="009A3679" w:rsidRPr="00290F06" w:rsidRDefault="009A3679" w:rsidP="009A3679">
      <w:pPr>
        <w:pStyle w:val="Default"/>
        <w:jc w:val="both"/>
        <w:rPr>
          <w:color w:val="auto"/>
          <w:sz w:val="26"/>
          <w:szCs w:val="26"/>
          <w:lang w:eastAsia="pt-BR"/>
        </w:rPr>
      </w:pPr>
      <w:r w:rsidRPr="00290F06">
        <w:rPr>
          <w:color w:val="auto"/>
          <w:sz w:val="26"/>
          <w:szCs w:val="26"/>
          <w:lang w:eastAsia="pt-BR"/>
        </w:rPr>
        <w:t>- (X) Ciência da obrigatoriedade de emitir Nota Fiscal eletrônica (NFe)</w:t>
      </w:r>
      <w:r>
        <w:rPr>
          <w:color w:val="auto"/>
          <w:sz w:val="26"/>
          <w:szCs w:val="26"/>
          <w:lang w:eastAsia="pt-BR"/>
        </w:rPr>
        <w:t>;</w:t>
      </w:r>
    </w:p>
    <w:p w14:paraId="5B7A33B1" w14:textId="77777777" w:rsidR="009A3679" w:rsidRDefault="009A3679" w:rsidP="009A3679">
      <w:pPr>
        <w:pStyle w:val="Default"/>
        <w:jc w:val="both"/>
        <w:rPr>
          <w:color w:val="auto"/>
          <w:sz w:val="26"/>
          <w:szCs w:val="26"/>
          <w:lang w:eastAsia="pt-BR"/>
        </w:rPr>
      </w:pPr>
      <w:r>
        <w:rPr>
          <w:color w:val="auto"/>
          <w:sz w:val="26"/>
          <w:szCs w:val="26"/>
          <w:lang w:eastAsia="pt-BR"/>
        </w:rPr>
        <w:t xml:space="preserve">- (X) </w:t>
      </w:r>
      <w:r w:rsidRPr="00290F06">
        <w:rPr>
          <w:color w:val="auto"/>
          <w:sz w:val="26"/>
          <w:szCs w:val="26"/>
          <w:lang w:eastAsia="pt-BR"/>
        </w:rPr>
        <w:t>Declaramos que todos os impostos, taxas, bem como despesas com pessoal, equipamentos e materiais de consumo, estão inclusos nesta proposta</w:t>
      </w:r>
      <w:r>
        <w:rPr>
          <w:color w:val="auto"/>
          <w:sz w:val="26"/>
          <w:szCs w:val="26"/>
          <w:lang w:eastAsia="pt-BR"/>
        </w:rPr>
        <w:t>;</w:t>
      </w:r>
    </w:p>
    <w:p w14:paraId="7A1DF2D3" w14:textId="77777777" w:rsidR="009A3679" w:rsidRPr="00290F06" w:rsidRDefault="009A3679" w:rsidP="009A3679">
      <w:pPr>
        <w:pStyle w:val="Default"/>
        <w:jc w:val="both"/>
        <w:rPr>
          <w:color w:val="auto"/>
          <w:sz w:val="26"/>
          <w:szCs w:val="26"/>
          <w:lang w:eastAsia="pt-BR"/>
        </w:rPr>
      </w:pPr>
      <w:bookmarkStart w:id="8" w:name="_Hlk163047277"/>
      <w:r>
        <w:rPr>
          <w:color w:val="auto"/>
          <w:sz w:val="26"/>
          <w:szCs w:val="26"/>
          <w:lang w:eastAsia="pt-BR"/>
        </w:rPr>
        <w:t xml:space="preserve">- (X) Concordância do cadastro da Empresa no Sistema SICAF - </w:t>
      </w:r>
      <w:r w:rsidRPr="00BD0660">
        <w:rPr>
          <w:color w:val="auto"/>
          <w:sz w:val="26"/>
          <w:szCs w:val="26"/>
          <w:lang w:eastAsia="pt-BR"/>
        </w:rPr>
        <w:t>Sistema de Cadastro de Fornecedores</w:t>
      </w:r>
      <w:r>
        <w:rPr>
          <w:color w:val="auto"/>
          <w:sz w:val="26"/>
          <w:szCs w:val="26"/>
          <w:lang w:eastAsia="pt-BR"/>
        </w:rPr>
        <w:t>,</w:t>
      </w:r>
      <w:r w:rsidRPr="00BD0660">
        <w:rPr>
          <w:color w:val="auto"/>
          <w:sz w:val="26"/>
          <w:szCs w:val="26"/>
          <w:lang w:eastAsia="pt-BR"/>
        </w:rPr>
        <w:t xml:space="preserve"> caso ainda não possua.</w:t>
      </w:r>
    </w:p>
    <w:bookmarkEnd w:id="8"/>
    <w:p w14:paraId="59068E8E" w14:textId="77777777" w:rsidR="009A3679" w:rsidRDefault="009A3679" w:rsidP="009A3679">
      <w:pPr>
        <w:autoSpaceDE w:val="0"/>
        <w:spacing w:line="360" w:lineRule="auto"/>
        <w:jc w:val="both"/>
        <w:rPr>
          <w:rFonts w:ascii="Times New Roman" w:hAnsi="Times New Roman" w:cs="Times New Roman"/>
          <w:bCs/>
          <w:sz w:val="28"/>
          <w:szCs w:val="28"/>
        </w:rPr>
      </w:pPr>
    </w:p>
    <w:p w14:paraId="47EACF32" w14:textId="77777777" w:rsidR="009A3679" w:rsidRDefault="009A3679" w:rsidP="009A3679">
      <w:pPr>
        <w:autoSpaceDE w:val="0"/>
        <w:spacing w:line="360" w:lineRule="auto"/>
        <w:jc w:val="both"/>
        <w:rPr>
          <w:rFonts w:ascii="Times New Roman" w:hAnsi="Times New Roman" w:cs="Times New Roman"/>
          <w:bCs/>
          <w:sz w:val="28"/>
          <w:szCs w:val="28"/>
        </w:rPr>
      </w:pPr>
    </w:p>
    <w:p w14:paraId="222D06B1" w14:textId="77777777" w:rsidR="009A3679" w:rsidRPr="00290F06" w:rsidRDefault="009A3679" w:rsidP="009A3679">
      <w:pPr>
        <w:pStyle w:val="Standard"/>
        <w:tabs>
          <w:tab w:val="left" w:pos="425"/>
        </w:tabs>
        <w:autoSpaceDE w:val="0"/>
        <w:rPr>
          <w:rFonts w:eastAsia="Times New Roman" w:cs="Times New Roman"/>
          <w:sz w:val="26"/>
          <w:szCs w:val="26"/>
        </w:rPr>
      </w:pPr>
      <w:bookmarkStart w:id="9" w:name="_Hlk162973595"/>
      <w:r w:rsidRPr="00290F06">
        <w:rPr>
          <w:rFonts w:eastAsia="Times New Roman" w:cs="Times New Roman"/>
          <w:sz w:val="26"/>
          <w:szCs w:val="26"/>
        </w:rPr>
        <w:t>Local e data</w:t>
      </w:r>
    </w:p>
    <w:p w14:paraId="3466774A" w14:textId="77777777" w:rsidR="009A3679" w:rsidRPr="00290F06" w:rsidRDefault="009A3679" w:rsidP="009A3679">
      <w:pPr>
        <w:pStyle w:val="Standard"/>
        <w:tabs>
          <w:tab w:val="left" w:pos="425"/>
        </w:tabs>
        <w:autoSpaceDE w:val="0"/>
        <w:rPr>
          <w:rFonts w:eastAsia="Times New Roman" w:cs="Times New Roman"/>
          <w:sz w:val="26"/>
          <w:szCs w:val="26"/>
        </w:rPr>
      </w:pPr>
    </w:p>
    <w:p w14:paraId="59FB1431" w14:textId="77777777" w:rsidR="009A3679" w:rsidRPr="00290F06" w:rsidRDefault="009A3679" w:rsidP="009A3679">
      <w:pPr>
        <w:pStyle w:val="Standard"/>
        <w:tabs>
          <w:tab w:val="left" w:pos="425"/>
        </w:tabs>
        <w:autoSpaceDE w:val="0"/>
        <w:rPr>
          <w:rFonts w:eastAsia="Times New Roman" w:cs="Times New Roman"/>
          <w:sz w:val="26"/>
          <w:szCs w:val="26"/>
        </w:rPr>
      </w:pPr>
      <w:r w:rsidRPr="00290F06">
        <w:rPr>
          <w:rFonts w:eastAsia="Times New Roman" w:cs="Times New Roman"/>
          <w:sz w:val="26"/>
          <w:szCs w:val="26"/>
        </w:rPr>
        <w:t>Assinatura, carimbo e identificação</w:t>
      </w:r>
      <w:bookmarkEnd w:id="9"/>
    </w:p>
    <w:p w14:paraId="4600A7AA" w14:textId="77777777" w:rsidR="009A3679" w:rsidRDefault="009A3679" w:rsidP="009A3679">
      <w:pPr>
        <w:autoSpaceDE w:val="0"/>
        <w:spacing w:line="360" w:lineRule="auto"/>
        <w:jc w:val="both"/>
        <w:rPr>
          <w:rFonts w:ascii="Times New Roman" w:hAnsi="Times New Roman" w:cs="Times New Roman"/>
          <w:bCs/>
          <w:sz w:val="28"/>
          <w:szCs w:val="28"/>
        </w:rPr>
      </w:pPr>
    </w:p>
    <w:sectPr w:rsidR="009A3679">
      <w:headerReference w:type="default" r:id="rId1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649EB" w14:textId="77777777" w:rsidR="003E2F29" w:rsidRDefault="003E2F29">
      <w:r>
        <w:separator/>
      </w:r>
    </w:p>
  </w:endnote>
  <w:endnote w:type="continuationSeparator" w:id="0">
    <w:p w14:paraId="26B192EA" w14:textId="77777777" w:rsidR="003E2F29" w:rsidRDefault="003E2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Malgun Gothic"/>
    <w:charset w:val="00"/>
    <w:family w:val="roman"/>
    <w:pitch w:val="variable"/>
  </w:font>
  <w:font w:name="OpenSymbol">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0A047" w14:textId="77777777" w:rsidR="003E2F29" w:rsidRDefault="003E2F29">
      <w:r>
        <w:rPr>
          <w:color w:val="000000"/>
        </w:rPr>
        <w:separator/>
      </w:r>
    </w:p>
  </w:footnote>
  <w:footnote w:type="continuationSeparator" w:id="0">
    <w:p w14:paraId="55EBF0D7" w14:textId="77777777" w:rsidR="003E2F29" w:rsidRDefault="003E2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74D72" w14:textId="77777777" w:rsidR="00397CB2" w:rsidRPr="0074736B" w:rsidRDefault="00397CB2" w:rsidP="00397CB2">
    <w:pPr>
      <w:suppressAutoHyphens w:val="0"/>
      <w:ind w:left="2268"/>
      <w:rPr>
        <w:rFonts w:ascii="Arial" w:eastAsia="Times New Roman" w:hAnsi="Arial" w:cs="Arial"/>
        <w:b/>
        <w:bCs/>
        <w:color w:val="000000"/>
      </w:rPr>
    </w:pPr>
    <w:r>
      <w:rPr>
        <w:noProof/>
      </w:rPr>
      <w:drawing>
        <wp:anchor distT="0" distB="0" distL="114300" distR="114300" simplePos="0" relativeHeight="251659264" behindDoc="0" locked="0" layoutInCell="1" allowOverlap="1" wp14:anchorId="642AE7A2" wp14:editId="5F5CCD30">
          <wp:simplePos x="0" y="0"/>
          <wp:positionH relativeFrom="margin">
            <wp:posOffset>400050</wp:posOffset>
          </wp:positionH>
          <wp:positionV relativeFrom="margin">
            <wp:posOffset>-843915</wp:posOffset>
          </wp:positionV>
          <wp:extent cx="675640" cy="675640"/>
          <wp:effectExtent l="0" t="0" r="0" b="0"/>
          <wp:wrapNone/>
          <wp:docPr id="3" name="Imagem 3" descr="Desenho de um relógi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esenho de um relógi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flipH="1">
                    <a:off x="0" y="0"/>
                    <a:ext cx="675640" cy="675640"/>
                  </a:xfrm>
                  <a:prstGeom prst="rect">
                    <a:avLst/>
                  </a:prstGeom>
                </pic:spPr>
              </pic:pic>
            </a:graphicData>
          </a:graphic>
          <wp14:sizeRelH relativeFrom="margin">
            <wp14:pctWidth>0</wp14:pctWidth>
          </wp14:sizeRelH>
          <wp14:sizeRelV relativeFrom="margin">
            <wp14:pctHeight>0</wp14:pctHeight>
          </wp14:sizeRelV>
        </wp:anchor>
      </w:drawing>
    </w:r>
    <w:r w:rsidRPr="0074736B">
      <w:rPr>
        <w:rFonts w:ascii="Arial" w:eastAsia="Times New Roman" w:hAnsi="Arial" w:cs="Arial"/>
        <w:b/>
        <w:bCs/>
        <w:color w:val="000000"/>
      </w:rPr>
      <w:t>MINISTÉRIO PÚBLICO DO TRABALHO</w:t>
    </w:r>
  </w:p>
  <w:p w14:paraId="5252F225" w14:textId="77777777" w:rsidR="00397CB2" w:rsidRDefault="00397CB2" w:rsidP="00397CB2">
    <w:pPr>
      <w:suppressAutoHyphens w:val="0"/>
      <w:autoSpaceDN/>
      <w:ind w:left="2268"/>
      <w:textAlignment w:val="auto"/>
      <w:rPr>
        <w:rFonts w:ascii="Arial" w:eastAsia="Times New Roman" w:hAnsi="Arial" w:cs="Arial"/>
        <w:color w:val="000000"/>
        <w:sz w:val="18"/>
        <w:szCs w:val="18"/>
      </w:rPr>
    </w:pPr>
    <w:r w:rsidRPr="0074736B">
      <w:rPr>
        <w:rFonts w:ascii="Arial" w:eastAsia="Times New Roman" w:hAnsi="Arial" w:cs="Arial"/>
        <w:color w:val="000000"/>
        <w:sz w:val="18"/>
        <w:szCs w:val="18"/>
      </w:rPr>
      <w:t>Procuradoria Regional do Trabalho da 3ª Região</w:t>
    </w:r>
  </w:p>
  <w:p w14:paraId="53204637" w14:textId="107D1F1B" w:rsidR="00397CB2" w:rsidRPr="0074736B" w:rsidRDefault="00397CB2" w:rsidP="00397CB2">
    <w:pPr>
      <w:suppressAutoHyphens w:val="0"/>
      <w:autoSpaceDN/>
      <w:ind w:left="2268"/>
      <w:textAlignment w:val="auto"/>
      <w:rPr>
        <w:rFonts w:ascii="Arial" w:eastAsia="Times New Roman" w:hAnsi="Arial" w:cs="Arial"/>
        <w:color w:val="000000"/>
        <w:sz w:val="18"/>
        <w:szCs w:val="18"/>
      </w:rPr>
    </w:pPr>
    <w:r w:rsidRPr="0074736B">
      <w:rPr>
        <w:rFonts w:ascii="Arial" w:eastAsia="Times New Roman" w:hAnsi="Arial" w:cs="Arial"/>
        <w:color w:val="000000"/>
        <w:sz w:val="18"/>
        <w:szCs w:val="18"/>
      </w:rPr>
      <w:t xml:space="preserve">Rua Bernardo Guimarães, 1615 </w:t>
    </w:r>
    <w:r w:rsidR="00345A32">
      <w:rPr>
        <w:rFonts w:ascii="Arial" w:eastAsia="Times New Roman" w:hAnsi="Arial" w:cs="Arial"/>
        <w:color w:val="000000"/>
        <w:sz w:val="18"/>
        <w:szCs w:val="18"/>
      </w:rPr>
      <w:t>–</w:t>
    </w:r>
    <w:r w:rsidRPr="0074736B">
      <w:rPr>
        <w:rFonts w:ascii="Arial" w:eastAsia="Times New Roman" w:hAnsi="Arial" w:cs="Arial"/>
        <w:color w:val="000000"/>
        <w:sz w:val="18"/>
        <w:szCs w:val="18"/>
      </w:rPr>
      <w:t xml:space="preserve"> Funcionários</w:t>
    </w:r>
    <w:r w:rsidR="00345A32">
      <w:rPr>
        <w:rFonts w:ascii="Arial" w:eastAsia="Times New Roman" w:hAnsi="Arial" w:cs="Arial"/>
        <w:color w:val="000000"/>
        <w:sz w:val="18"/>
        <w:szCs w:val="18"/>
      </w:rPr>
      <w:br/>
    </w:r>
    <w:r w:rsidRPr="0074736B">
      <w:rPr>
        <w:rFonts w:ascii="Arial" w:eastAsia="Times New Roman" w:hAnsi="Arial" w:cs="Arial"/>
        <w:color w:val="000000"/>
        <w:sz w:val="18"/>
        <w:szCs w:val="18"/>
      </w:rPr>
      <w:t xml:space="preserve"> Belo Horizonte/MG - CEP 30140-082</w:t>
    </w:r>
  </w:p>
  <w:p w14:paraId="18327E7B" w14:textId="48A8FE8E" w:rsidR="00397CB2" w:rsidRDefault="00397CB2" w:rsidP="00397CB2">
    <w:pPr>
      <w:suppressAutoHyphens w:val="0"/>
      <w:autoSpaceDN/>
      <w:ind w:left="2268"/>
      <w:textAlignment w:val="auto"/>
      <w:rPr>
        <w:rFonts w:ascii="Arial" w:eastAsia="Times New Roman" w:hAnsi="Arial" w:cs="Arial"/>
        <w:color w:val="000000"/>
        <w:sz w:val="18"/>
        <w:szCs w:val="18"/>
      </w:rPr>
    </w:pPr>
    <w:r w:rsidRPr="0074736B">
      <w:rPr>
        <w:rFonts w:ascii="Arial" w:eastAsia="Times New Roman" w:hAnsi="Arial" w:cs="Arial"/>
        <w:color w:val="000000"/>
        <w:sz w:val="18"/>
        <w:szCs w:val="18"/>
      </w:rPr>
      <w:t>Tel. (3</w:t>
    </w:r>
    <w:r w:rsidR="0022079A">
      <w:rPr>
        <w:rFonts w:ascii="Arial" w:eastAsia="Times New Roman" w:hAnsi="Arial" w:cs="Arial"/>
        <w:color w:val="000000"/>
        <w:sz w:val="18"/>
        <w:szCs w:val="18"/>
      </w:rPr>
      <w:t>4</w:t>
    </w:r>
    <w:r w:rsidRPr="0074736B">
      <w:rPr>
        <w:rFonts w:ascii="Arial" w:eastAsia="Times New Roman" w:hAnsi="Arial" w:cs="Arial"/>
        <w:color w:val="000000"/>
        <w:sz w:val="18"/>
        <w:szCs w:val="18"/>
      </w:rPr>
      <w:t>) 3</w:t>
    </w:r>
    <w:r w:rsidR="0022079A">
      <w:rPr>
        <w:rFonts w:ascii="Arial" w:eastAsia="Times New Roman" w:hAnsi="Arial" w:cs="Arial"/>
        <w:color w:val="000000"/>
        <w:sz w:val="18"/>
        <w:szCs w:val="18"/>
      </w:rPr>
      <w:t>131</w:t>
    </w:r>
    <w:r w:rsidRPr="0074736B">
      <w:rPr>
        <w:rFonts w:ascii="Arial" w:eastAsia="Times New Roman" w:hAnsi="Arial" w:cs="Arial"/>
        <w:color w:val="000000"/>
        <w:sz w:val="18"/>
        <w:szCs w:val="18"/>
      </w:rPr>
      <w:t>-3</w:t>
    </w:r>
    <w:r w:rsidR="0022079A">
      <w:rPr>
        <w:rFonts w:ascii="Arial" w:eastAsia="Times New Roman" w:hAnsi="Arial" w:cs="Arial"/>
        <w:color w:val="000000"/>
        <w:sz w:val="18"/>
        <w:szCs w:val="18"/>
      </w:rPr>
      <w:t>100</w:t>
    </w:r>
    <w:r w:rsidRPr="0074736B">
      <w:rPr>
        <w:rFonts w:ascii="Arial" w:eastAsia="Times New Roman" w:hAnsi="Arial" w:cs="Arial"/>
        <w:color w:val="000000"/>
        <w:sz w:val="18"/>
        <w:szCs w:val="18"/>
      </w:rPr>
      <w:t xml:space="preserve"> - www.prt3.mpt.mp.br - </w:t>
    </w:r>
    <w:hyperlink r:id="rId2" w:history="1">
      <w:r w:rsidR="0022079A" w:rsidRPr="00792014">
        <w:rPr>
          <w:rStyle w:val="Hyperlink"/>
          <w:rFonts w:ascii="Arial" w:eastAsia="Times New Roman" w:hAnsi="Arial" w:cs="Arial"/>
          <w:sz w:val="18"/>
          <w:szCs w:val="18"/>
        </w:rPr>
        <w:t>prt03.ubl@mpt.mp.br</w:t>
      </w:r>
    </w:hyperlink>
  </w:p>
  <w:p w14:paraId="01B6BDB7" w14:textId="7EA47BA8" w:rsidR="0072014D" w:rsidRPr="003C496F" w:rsidRDefault="0072014D" w:rsidP="003C496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6ECF"/>
    <w:multiLevelType w:val="multilevel"/>
    <w:tmpl w:val="7180BD3C"/>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E52823"/>
    <w:multiLevelType w:val="multilevel"/>
    <w:tmpl w:val="FAB0EDA2"/>
    <w:styleLink w:val="WWNum2"/>
    <w:lvl w:ilvl="0">
      <w:start w:val="1"/>
      <w:numFmt w:val="upperRoman"/>
      <w:lvlText w:val="%1"/>
      <w:lvlJc w:val="left"/>
      <w:pPr>
        <w:ind w:left="23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pPr>
        <w:ind w:left="10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pPr>
        <w:ind w:left="18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pPr>
        <w:ind w:left="25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pPr>
        <w:ind w:left="324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pPr>
        <w:ind w:left="396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pPr>
        <w:ind w:left="46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pPr>
        <w:ind w:left="54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pPr>
        <w:ind w:left="61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2" w15:restartNumberingAfterBreak="0">
    <w:nsid w:val="14273FE6"/>
    <w:multiLevelType w:val="multilevel"/>
    <w:tmpl w:val="12D0203E"/>
    <w:styleLink w:val="WWNum3"/>
    <w:lvl w:ilvl="0">
      <w:start w:val="2"/>
      <w:numFmt w:val="lowerLetter"/>
      <w:lvlText w:val="%1"/>
      <w:lvlJc w:val="left"/>
      <w:pPr>
        <w:ind w:left="21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pPr>
        <w:ind w:left="324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pPr>
        <w:ind w:left="39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pPr>
        <w:ind w:left="46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pPr>
        <w:ind w:left="540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pPr>
        <w:ind w:left="612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pPr>
        <w:ind w:left="684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pPr>
        <w:ind w:left="75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pPr>
        <w:ind w:left="82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3" w15:restartNumberingAfterBreak="0">
    <w:nsid w:val="16184629"/>
    <w:multiLevelType w:val="multilevel"/>
    <w:tmpl w:val="C276BDB2"/>
    <w:styleLink w:val="LFO16"/>
    <w:lvl w:ilvl="0">
      <w:start w:val="1"/>
      <w:numFmt w:val="decimal"/>
      <w:pStyle w:val="Nivel5"/>
      <w:lvlText w:val="%1."/>
      <w:lvlJc w:val="left"/>
      <w:pPr>
        <w:ind w:left="360" w:hanging="360"/>
      </w:pPr>
      <w:rPr>
        <w:b/>
      </w:rPr>
    </w:lvl>
    <w:lvl w:ilvl="1">
      <w:start w:val="1"/>
      <w:numFmt w:val="decimal"/>
      <w:lvlText w:val="%1.%2."/>
      <w:lvlJc w:val="left"/>
      <w:pPr>
        <w:ind w:left="999" w:hanging="432"/>
      </w:pPr>
      <w:rPr>
        <w:b w:val="0"/>
        <w:i w:val="0"/>
        <w:strike w:val="0"/>
        <w:dstrike w:val="0"/>
        <w:color w:val="auto"/>
        <w:sz w:val="24"/>
        <w:szCs w:val="24"/>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DA4CDD"/>
    <w:multiLevelType w:val="multilevel"/>
    <w:tmpl w:val="FB78C08E"/>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7F00080"/>
    <w:multiLevelType w:val="multilevel"/>
    <w:tmpl w:val="A4D28BC0"/>
    <w:styleLink w:val="WWNum1"/>
    <w:lvl w:ilvl="0">
      <w:start w:val="1"/>
      <w:numFmt w:val="upperRoman"/>
      <w:lvlText w:val="%1"/>
      <w:lvlJc w:val="left"/>
      <w:pPr>
        <w:ind w:left="1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pPr>
        <w:ind w:left="10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pPr>
        <w:ind w:left="18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pPr>
        <w:ind w:left="25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pPr>
        <w:ind w:left="324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pPr>
        <w:ind w:left="396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pPr>
        <w:ind w:left="46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pPr>
        <w:ind w:left="54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pPr>
        <w:ind w:left="61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6" w15:restartNumberingAfterBreak="0">
    <w:nsid w:val="1DF866D7"/>
    <w:multiLevelType w:val="multilevel"/>
    <w:tmpl w:val="125A5EEE"/>
    <w:styleLink w:val="WWNum4"/>
    <w:lvl w:ilvl="0">
      <w:start w:val="1"/>
      <w:numFmt w:val="lowerLetter"/>
      <w:lvlText w:val="%1"/>
      <w:lvlJc w:val="left"/>
      <w:pPr>
        <w:ind w:left="38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pPr>
        <w:ind w:left="46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pPr>
        <w:ind w:left="540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pPr>
        <w:ind w:left="612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pPr>
        <w:ind w:left="684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pPr>
        <w:ind w:left="75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pPr>
        <w:ind w:left="82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pPr>
        <w:ind w:left="900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pPr>
        <w:ind w:left="972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7" w15:restartNumberingAfterBreak="0">
    <w:nsid w:val="252523A6"/>
    <w:multiLevelType w:val="multilevel"/>
    <w:tmpl w:val="B7105730"/>
    <w:styleLink w:val="LFO15"/>
    <w:lvl w:ilvl="0">
      <w:start w:val="1"/>
      <w:numFmt w:val="decimal"/>
      <w:pStyle w:val="Estilo1"/>
      <w:lvlText w:val="%1."/>
      <w:lvlJc w:val="left"/>
      <w:pPr>
        <w:ind w:left="720" w:hanging="360"/>
      </w:pPr>
      <w:rPr>
        <w:rFonts w:cs="Times New Roman"/>
        <w:b/>
        <w:bCs/>
        <w:color w:val="000000"/>
      </w:rPr>
    </w:lvl>
    <w:lvl w:ilvl="1">
      <w:start w:val="1"/>
      <w:numFmt w:val="decimal"/>
      <w:suff w:val="space"/>
      <w:lvlText w:val="%1.%2."/>
      <w:lvlJc w:val="left"/>
      <w:pPr>
        <w:ind w:left="1072" w:hanging="363"/>
      </w:pPr>
      <w:rPr>
        <w:rFonts w:cs="Times New Roman"/>
        <w:b/>
        <w:bCs/>
        <w:strike w:val="0"/>
        <w:dstrike w:val="0"/>
        <w:color w:val="auto"/>
      </w:rPr>
    </w:lvl>
    <w:lvl w:ilvl="2">
      <w:start w:val="1"/>
      <w:numFmt w:val="decimal"/>
      <w:suff w:val="space"/>
      <w:lvlText w:val=" %1.%2.%3."/>
      <w:lvlJc w:val="left"/>
      <w:pPr>
        <w:ind w:left="1440" w:hanging="360"/>
      </w:pPr>
      <w:rPr>
        <w:rFonts w:cs="Times New Roman"/>
        <w:b/>
        <w:bCs/>
      </w:rPr>
    </w:lvl>
    <w:lvl w:ilvl="3">
      <w:start w:val="1"/>
      <w:numFmt w:val="decimal"/>
      <w:suff w:val="space"/>
      <w:lvlText w:val=" %1.%2.%3.%4."/>
      <w:lvlJc w:val="left"/>
      <w:pPr>
        <w:ind w:left="1920" w:hanging="360"/>
      </w:pPr>
      <w:rPr>
        <w:rFonts w:cs="Times New Roman"/>
        <w:sz w:val="24"/>
        <w:szCs w:val="24"/>
      </w:rPr>
    </w:lvl>
    <w:lvl w:ilvl="4">
      <w:start w:val="1"/>
      <w:numFmt w:val="decimal"/>
      <w:suff w:val="space"/>
      <w:lvlText w:val=" %1.%2.%3.%4.%5."/>
      <w:lvlJc w:val="left"/>
      <w:pPr>
        <w:ind w:left="2160" w:hanging="360"/>
      </w:pPr>
      <w:rPr>
        <w:rFonts w:cs="Times New Roman"/>
      </w:rPr>
    </w:lvl>
    <w:lvl w:ilvl="5">
      <w:start w:val="1"/>
      <w:numFmt w:val="decimal"/>
      <w:lvlText w:val=" %1.%2.%3.%4.%5.%6."/>
      <w:lvlJc w:val="left"/>
      <w:pPr>
        <w:ind w:left="2520" w:hanging="360"/>
      </w:pPr>
      <w:rPr>
        <w:rFonts w:cs="Times New Roman"/>
      </w:rPr>
    </w:lvl>
    <w:lvl w:ilvl="6">
      <w:start w:val="1"/>
      <w:numFmt w:val="decimal"/>
      <w:lvlText w:val=" %1.%2.%3.%4.%5.%6.%7."/>
      <w:lvlJc w:val="left"/>
      <w:pPr>
        <w:ind w:left="2880" w:hanging="360"/>
      </w:pPr>
      <w:rPr>
        <w:rFonts w:cs="Times New Roman"/>
      </w:rPr>
    </w:lvl>
    <w:lvl w:ilvl="7">
      <w:start w:val="1"/>
      <w:numFmt w:val="decimal"/>
      <w:lvlText w:val=" %1.%2.%3.%4.%5.%6.%7.%8."/>
      <w:lvlJc w:val="left"/>
      <w:pPr>
        <w:ind w:left="3240" w:hanging="360"/>
      </w:pPr>
      <w:rPr>
        <w:rFonts w:cs="Times New Roman"/>
      </w:rPr>
    </w:lvl>
    <w:lvl w:ilvl="8">
      <w:start w:val="1"/>
      <w:numFmt w:val="decimal"/>
      <w:lvlText w:val=" %1.%2.%3.%4.%5.%6.%7.%8.%9."/>
      <w:lvlJc w:val="left"/>
      <w:pPr>
        <w:ind w:left="3600" w:hanging="360"/>
      </w:pPr>
      <w:rPr>
        <w:rFonts w:cs="Times New Roman"/>
      </w:rPr>
    </w:lvl>
  </w:abstractNum>
  <w:abstractNum w:abstractNumId="8" w15:restartNumberingAfterBreak="0">
    <w:nsid w:val="262D3579"/>
    <w:multiLevelType w:val="multilevel"/>
    <w:tmpl w:val="438CD41A"/>
    <w:lvl w:ilvl="0">
      <w:start w:val="1"/>
      <w:numFmt w:val="upperRoman"/>
      <w:lvlText w:val="%1)"/>
      <w:lvlJc w:val="left"/>
      <w:pPr>
        <w:ind w:left="3555" w:hanging="720"/>
      </w:pPr>
    </w:lvl>
    <w:lvl w:ilvl="1">
      <w:start w:val="1"/>
      <w:numFmt w:val="lowerLetter"/>
      <w:lvlText w:val="%2."/>
      <w:lvlJc w:val="left"/>
      <w:pPr>
        <w:ind w:left="3915" w:hanging="360"/>
      </w:pPr>
    </w:lvl>
    <w:lvl w:ilvl="2">
      <w:start w:val="1"/>
      <w:numFmt w:val="lowerRoman"/>
      <w:lvlText w:val="%3."/>
      <w:lvlJc w:val="right"/>
      <w:pPr>
        <w:ind w:left="4635" w:hanging="180"/>
      </w:pPr>
    </w:lvl>
    <w:lvl w:ilvl="3">
      <w:start w:val="1"/>
      <w:numFmt w:val="decimal"/>
      <w:lvlText w:val="%4."/>
      <w:lvlJc w:val="left"/>
      <w:pPr>
        <w:ind w:left="5355" w:hanging="360"/>
      </w:pPr>
    </w:lvl>
    <w:lvl w:ilvl="4">
      <w:start w:val="1"/>
      <w:numFmt w:val="lowerLetter"/>
      <w:lvlText w:val="%5."/>
      <w:lvlJc w:val="left"/>
      <w:pPr>
        <w:ind w:left="6075" w:hanging="360"/>
      </w:pPr>
    </w:lvl>
    <w:lvl w:ilvl="5">
      <w:start w:val="1"/>
      <w:numFmt w:val="lowerRoman"/>
      <w:lvlText w:val="%6."/>
      <w:lvlJc w:val="right"/>
      <w:pPr>
        <w:ind w:left="6795" w:hanging="180"/>
      </w:pPr>
    </w:lvl>
    <w:lvl w:ilvl="6">
      <w:start w:val="1"/>
      <w:numFmt w:val="decimal"/>
      <w:lvlText w:val="%7."/>
      <w:lvlJc w:val="left"/>
      <w:pPr>
        <w:ind w:left="7515" w:hanging="360"/>
      </w:pPr>
    </w:lvl>
    <w:lvl w:ilvl="7">
      <w:start w:val="1"/>
      <w:numFmt w:val="lowerLetter"/>
      <w:lvlText w:val="%8."/>
      <w:lvlJc w:val="left"/>
      <w:pPr>
        <w:ind w:left="8235" w:hanging="360"/>
      </w:pPr>
    </w:lvl>
    <w:lvl w:ilvl="8">
      <w:start w:val="1"/>
      <w:numFmt w:val="lowerRoman"/>
      <w:lvlText w:val="%9."/>
      <w:lvlJc w:val="right"/>
      <w:pPr>
        <w:ind w:left="8955" w:hanging="180"/>
      </w:pPr>
    </w:lvl>
  </w:abstractNum>
  <w:abstractNum w:abstractNumId="9" w15:restartNumberingAfterBreak="0">
    <w:nsid w:val="2AF2403E"/>
    <w:multiLevelType w:val="multilevel"/>
    <w:tmpl w:val="9258C3D2"/>
    <w:styleLink w:val="Semlista1"/>
    <w:lvl w:ilvl="0">
      <w:start w:val="1"/>
      <w:numFmt w:val="none"/>
      <w:pStyle w:val="Nvel2-Red"/>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2EB75425"/>
    <w:multiLevelType w:val="multilevel"/>
    <w:tmpl w:val="8A8492DE"/>
    <w:styleLink w:val="Outlin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F714838"/>
    <w:multiLevelType w:val="multilevel"/>
    <w:tmpl w:val="B6F096BE"/>
    <w:styleLink w:val="WWNum8"/>
    <w:lvl w:ilvl="0">
      <w:start w:val="1"/>
      <w:numFmt w:val="lowerLetter"/>
      <w:lvlText w:val="%1"/>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1">
      <w:start w:val="1"/>
      <w:numFmt w:val="lowerLetter"/>
      <w:lvlText w:val="%1.%2"/>
      <w:lvlJc w:val="left"/>
      <w:pPr>
        <w:ind w:left="113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2">
      <w:start w:val="1"/>
      <w:numFmt w:val="lowerRoman"/>
      <w:lvlText w:val="%1.%2.%3"/>
      <w:lvlJc w:val="left"/>
      <w:pPr>
        <w:ind w:left="185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3">
      <w:start w:val="1"/>
      <w:numFmt w:val="decimal"/>
      <w:lvlText w:val="%1.%2.%3.%4"/>
      <w:lvlJc w:val="left"/>
      <w:pPr>
        <w:ind w:left="257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4">
      <w:start w:val="1"/>
      <w:numFmt w:val="lowerLetter"/>
      <w:lvlText w:val="%1.%2.%3.%4.%5"/>
      <w:lvlJc w:val="left"/>
      <w:pPr>
        <w:ind w:left="329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1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6">
      <w:start w:val="1"/>
      <w:numFmt w:val="decimal"/>
      <w:lvlText w:val="%1.%2.%3.%4.%5.%6.%7"/>
      <w:lvlJc w:val="left"/>
      <w:pPr>
        <w:ind w:left="473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5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7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abstractNum>
  <w:abstractNum w:abstractNumId="12" w15:restartNumberingAfterBreak="0">
    <w:nsid w:val="30A74690"/>
    <w:multiLevelType w:val="multilevel"/>
    <w:tmpl w:val="8F46EF1E"/>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8584FF1"/>
    <w:multiLevelType w:val="multilevel"/>
    <w:tmpl w:val="4EE2BE8A"/>
    <w:lvl w:ilvl="0">
      <w:start w:val="1"/>
      <w:numFmt w:val="decimal"/>
      <w:lvlText w:val="%1."/>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3E30666F"/>
    <w:multiLevelType w:val="multilevel"/>
    <w:tmpl w:val="FEE6770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3EE4BD9"/>
    <w:multiLevelType w:val="multilevel"/>
    <w:tmpl w:val="F7925E3C"/>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47A3FCC"/>
    <w:multiLevelType w:val="multilevel"/>
    <w:tmpl w:val="90C07C6C"/>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68343B2"/>
    <w:multiLevelType w:val="multilevel"/>
    <w:tmpl w:val="90B84576"/>
    <w:styleLink w:val="WWOutlineListStyle1"/>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EC77AC1"/>
    <w:multiLevelType w:val="multilevel"/>
    <w:tmpl w:val="17B60460"/>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19" w15:restartNumberingAfterBreak="0">
    <w:nsid w:val="54DB2035"/>
    <w:multiLevelType w:val="multilevel"/>
    <w:tmpl w:val="AEBCDF28"/>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89803FE"/>
    <w:multiLevelType w:val="multilevel"/>
    <w:tmpl w:val="A0B262BA"/>
    <w:styleLink w:val="WWNum5"/>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pPr>
        <w:ind w:left="11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pPr>
        <w:ind w:left="18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pPr>
        <w:ind w:left="25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pPr>
        <w:ind w:left="329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pPr>
        <w:ind w:left="401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pPr>
        <w:ind w:left="47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pPr>
        <w:ind w:left="54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pPr>
        <w:ind w:left="61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21" w15:restartNumberingAfterBreak="0">
    <w:nsid w:val="640314E4"/>
    <w:multiLevelType w:val="multilevel"/>
    <w:tmpl w:val="5576F630"/>
    <w:styleLink w:val="WWNum6"/>
    <w:lvl w:ilvl="0">
      <w:numFmt w:val="bullet"/>
      <w:lvlText w:val="-"/>
      <w:lvlJc w:val="left"/>
      <w:pPr>
        <w:ind w:left="12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pPr>
        <w:ind w:left="11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pPr>
        <w:ind w:left="18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pPr>
        <w:ind w:left="25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pPr>
        <w:ind w:left="329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pPr>
        <w:ind w:left="401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pPr>
        <w:ind w:left="47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pPr>
        <w:ind w:left="54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pPr>
        <w:ind w:left="61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22" w15:restartNumberingAfterBreak="0">
    <w:nsid w:val="6B5D2508"/>
    <w:multiLevelType w:val="multilevel"/>
    <w:tmpl w:val="B85C3C6E"/>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D46757D"/>
    <w:multiLevelType w:val="multilevel"/>
    <w:tmpl w:val="FE5A887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C4F2711"/>
    <w:multiLevelType w:val="multilevel"/>
    <w:tmpl w:val="C51E8184"/>
    <w:styleLink w:val="WWNum7"/>
    <w:lvl w:ilvl="0">
      <w:numFmt w:val="bullet"/>
      <w:lvlText w:val="-"/>
      <w:lvlJc w:val="left"/>
      <w:pPr>
        <w:ind w:left="12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pPr>
        <w:ind w:left="11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pPr>
        <w:ind w:left="18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pPr>
        <w:ind w:left="25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pPr>
        <w:ind w:left="329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pPr>
        <w:ind w:left="401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pPr>
        <w:ind w:left="47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pPr>
        <w:ind w:left="54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pPr>
        <w:ind w:left="61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25" w15:restartNumberingAfterBreak="0">
    <w:nsid w:val="7E002636"/>
    <w:multiLevelType w:val="multilevel"/>
    <w:tmpl w:val="3B9E9040"/>
    <w:styleLink w:val="WWOutlineListStyle2"/>
    <w:lvl w:ilvl="0">
      <w:start w:val="1"/>
      <w:numFmt w:val="decimal"/>
      <w:pStyle w:val="Nivel01"/>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921064334">
    <w:abstractNumId w:val="25"/>
  </w:num>
  <w:num w:numId="2" w16cid:durableId="2085372042">
    <w:abstractNumId w:val="10"/>
  </w:num>
  <w:num w:numId="3" w16cid:durableId="1751848682">
    <w:abstractNumId w:val="9"/>
  </w:num>
  <w:num w:numId="4" w16cid:durableId="93092779">
    <w:abstractNumId w:val="17"/>
  </w:num>
  <w:num w:numId="5" w16cid:durableId="2031252131">
    <w:abstractNumId w:val="12"/>
  </w:num>
  <w:num w:numId="6" w16cid:durableId="1056662234">
    <w:abstractNumId w:val="4"/>
  </w:num>
  <w:num w:numId="7" w16cid:durableId="1773932678">
    <w:abstractNumId w:val="5"/>
  </w:num>
  <w:num w:numId="8" w16cid:durableId="1872840175">
    <w:abstractNumId w:val="1"/>
  </w:num>
  <w:num w:numId="9" w16cid:durableId="666128926">
    <w:abstractNumId w:val="2"/>
  </w:num>
  <w:num w:numId="10" w16cid:durableId="391586956">
    <w:abstractNumId w:val="6"/>
  </w:num>
  <w:num w:numId="11" w16cid:durableId="2040541980">
    <w:abstractNumId w:val="20"/>
  </w:num>
  <w:num w:numId="12" w16cid:durableId="576280137">
    <w:abstractNumId w:val="21"/>
  </w:num>
  <w:num w:numId="13" w16cid:durableId="422147884">
    <w:abstractNumId w:val="24"/>
  </w:num>
  <w:num w:numId="14" w16cid:durableId="1373964893">
    <w:abstractNumId w:val="11"/>
  </w:num>
  <w:num w:numId="15" w16cid:durableId="418674684">
    <w:abstractNumId w:val="18"/>
  </w:num>
  <w:num w:numId="16" w16cid:durableId="1608080122">
    <w:abstractNumId w:val="19"/>
  </w:num>
  <w:num w:numId="17" w16cid:durableId="1329015521">
    <w:abstractNumId w:val="22"/>
  </w:num>
  <w:num w:numId="18" w16cid:durableId="632902164">
    <w:abstractNumId w:val="7"/>
  </w:num>
  <w:num w:numId="19" w16cid:durableId="79953948">
    <w:abstractNumId w:val="3"/>
  </w:num>
  <w:num w:numId="20" w16cid:durableId="1415055304">
    <w:abstractNumId w:val="16"/>
  </w:num>
  <w:num w:numId="21" w16cid:durableId="948003817">
    <w:abstractNumId w:val="8"/>
  </w:num>
  <w:num w:numId="22" w16cid:durableId="620037308">
    <w:abstractNumId w:val="0"/>
  </w:num>
  <w:num w:numId="23" w16cid:durableId="1514299121">
    <w:abstractNumId w:val="23"/>
  </w:num>
  <w:num w:numId="24" w16cid:durableId="1443958536">
    <w:abstractNumId w:val="15"/>
  </w:num>
  <w:num w:numId="25" w16cid:durableId="455754637">
    <w:abstractNumId w:val="13"/>
  </w:num>
  <w:num w:numId="26" w16cid:durableId="17469557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953"/>
    <w:rsid w:val="00010570"/>
    <w:rsid w:val="00097EB3"/>
    <w:rsid w:val="000D2953"/>
    <w:rsid w:val="000F517D"/>
    <w:rsid w:val="00114F63"/>
    <w:rsid w:val="00121607"/>
    <w:rsid w:val="00154DDA"/>
    <w:rsid w:val="001B619D"/>
    <w:rsid w:val="001E48B1"/>
    <w:rsid w:val="001F09EA"/>
    <w:rsid w:val="002175A3"/>
    <w:rsid w:val="0022079A"/>
    <w:rsid w:val="00243C1A"/>
    <w:rsid w:val="00255294"/>
    <w:rsid w:val="00274AE5"/>
    <w:rsid w:val="002909BC"/>
    <w:rsid w:val="002E09E7"/>
    <w:rsid w:val="002E1E37"/>
    <w:rsid w:val="002F5EE7"/>
    <w:rsid w:val="00303532"/>
    <w:rsid w:val="003425E2"/>
    <w:rsid w:val="00345A32"/>
    <w:rsid w:val="003579B4"/>
    <w:rsid w:val="00386D15"/>
    <w:rsid w:val="00397CB2"/>
    <w:rsid w:val="003C496F"/>
    <w:rsid w:val="003D1D01"/>
    <w:rsid w:val="003E2F29"/>
    <w:rsid w:val="00402212"/>
    <w:rsid w:val="0040306F"/>
    <w:rsid w:val="00412D8C"/>
    <w:rsid w:val="004340B2"/>
    <w:rsid w:val="0049694C"/>
    <w:rsid w:val="004D40EB"/>
    <w:rsid w:val="004E098F"/>
    <w:rsid w:val="004E77BF"/>
    <w:rsid w:val="004F0CAF"/>
    <w:rsid w:val="005041C5"/>
    <w:rsid w:val="005062DF"/>
    <w:rsid w:val="005571F7"/>
    <w:rsid w:val="0057787E"/>
    <w:rsid w:val="005A45C4"/>
    <w:rsid w:val="00605CA1"/>
    <w:rsid w:val="006103E5"/>
    <w:rsid w:val="00611903"/>
    <w:rsid w:val="006263F1"/>
    <w:rsid w:val="00704021"/>
    <w:rsid w:val="0072014D"/>
    <w:rsid w:val="00763D13"/>
    <w:rsid w:val="007938AF"/>
    <w:rsid w:val="00795EEC"/>
    <w:rsid w:val="007C60AB"/>
    <w:rsid w:val="007C7137"/>
    <w:rsid w:val="00812453"/>
    <w:rsid w:val="0081386C"/>
    <w:rsid w:val="008773A4"/>
    <w:rsid w:val="00885912"/>
    <w:rsid w:val="00894A6E"/>
    <w:rsid w:val="008A4B8B"/>
    <w:rsid w:val="008C24A9"/>
    <w:rsid w:val="008D14E8"/>
    <w:rsid w:val="008E634B"/>
    <w:rsid w:val="008E7008"/>
    <w:rsid w:val="009071FF"/>
    <w:rsid w:val="00924A94"/>
    <w:rsid w:val="00981DB0"/>
    <w:rsid w:val="0098740A"/>
    <w:rsid w:val="009A1B5F"/>
    <w:rsid w:val="009A3679"/>
    <w:rsid w:val="009B60BA"/>
    <w:rsid w:val="009D4A6B"/>
    <w:rsid w:val="009E398E"/>
    <w:rsid w:val="00A11282"/>
    <w:rsid w:val="00A82018"/>
    <w:rsid w:val="00A9436B"/>
    <w:rsid w:val="00A965AD"/>
    <w:rsid w:val="00AB1874"/>
    <w:rsid w:val="00B00566"/>
    <w:rsid w:val="00B01740"/>
    <w:rsid w:val="00B13162"/>
    <w:rsid w:val="00B36BE5"/>
    <w:rsid w:val="00B66F24"/>
    <w:rsid w:val="00B856F1"/>
    <w:rsid w:val="00B9374E"/>
    <w:rsid w:val="00B96933"/>
    <w:rsid w:val="00B97606"/>
    <w:rsid w:val="00BB2FBD"/>
    <w:rsid w:val="00BF73FE"/>
    <w:rsid w:val="00C161CD"/>
    <w:rsid w:val="00C164B9"/>
    <w:rsid w:val="00C37EF4"/>
    <w:rsid w:val="00C71400"/>
    <w:rsid w:val="00C8440A"/>
    <w:rsid w:val="00C863B7"/>
    <w:rsid w:val="00C97DFE"/>
    <w:rsid w:val="00CB327F"/>
    <w:rsid w:val="00CC5CCF"/>
    <w:rsid w:val="00CD4954"/>
    <w:rsid w:val="00CF70AF"/>
    <w:rsid w:val="00D16759"/>
    <w:rsid w:val="00D42184"/>
    <w:rsid w:val="00D66CAE"/>
    <w:rsid w:val="00D74CF1"/>
    <w:rsid w:val="00DA6BA8"/>
    <w:rsid w:val="00DB536F"/>
    <w:rsid w:val="00DC670A"/>
    <w:rsid w:val="00DF7B73"/>
    <w:rsid w:val="00E03236"/>
    <w:rsid w:val="00E12DFA"/>
    <w:rsid w:val="00E56A13"/>
    <w:rsid w:val="00E645D1"/>
    <w:rsid w:val="00E70B49"/>
    <w:rsid w:val="00E95B42"/>
    <w:rsid w:val="00F25298"/>
    <w:rsid w:val="00F74C7D"/>
    <w:rsid w:val="00F74D58"/>
    <w:rsid w:val="00F833B3"/>
    <w:rsid w:val="00FD33A1"/>
    <w:rsid w:val="00FD42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A6C83"/>
  <w15:docId w15:val="{7848E0A3-3856-4F65-B2E1-8FBBC3270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egoe UI" w:hAnsi="Calibri" w:cs="Tahoma"/>
        <w:sz w:val="22"/>
        <w:szCs w:val="22"/>
        <w:lang w:val="pt-BR" w:eastAsia="pt-BR"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next w:val="Standard"/>
    <w:uiPriority w:val="9"/>
    <w:qFormat/>
    <w:pPr>
      <w:keepNext/>
      <w:keepLines/>
      <w:widowControl/>
      <w:suppressAutoHyphens/>
      <w:spacing w:after="543" w:line="360" w:lineRule="auto"/>
      <w:ind w:left="32" w:right="88" w:hanging="10"/>
      <w:outlineLvl w:val="0"/>
    </w:pPr>
    <w:rPr>
      <w:rFonts w:ascii="Liberation Serif" w:eastAsia="Liberation Serif" w:hAnsi="Liberation Serif" w:cs="Liberation Serif"/>
      <w:b/>
      <w:color w:val="000000"/>
      <w:sz w:val="24"/>
    </w:rPr>
  </w:style>
  <w:style w:type="paragraph" w:styleId="Ttulo2">
    <w:name w:val="heading 2"/>
    <w:next w:val="Standard"/>
    <w:uiPriority w:val="9"/>
    <w:semiHidden/>
    <w:unhideWhenUsed/>
    <w:qFormat/>
    <w:pPr>
      <w:keepNext/>
      <w:keepLines/>
      <w:widowControl/>
      <w:suppressAutoHyphens/>
      <w:spacing w:after="543" w:line="360" w:lineRule="auto"/>
      <w:ind w:left="32" w:right="88" w:hanging="10"/>
      <w:outlineLvl w:val="1"/>
    </w:pPr>
    <w:rPr>
      <w:rFonts w:ascii="Liberation Serif" w:eastAsia="Liberation Serif" w:hAnsi="Liberation Serif" w:cs="Liberation Serif"/>
      <w:b/>
      <w:color w:val="000000"/>
      <w:sz w:val="24"/>
    </w:rPr>
  </w:style>
  <w:style w:type="paragraph" w:styleId="Ttulo7">
    <w:name w:val="heading 7"/>
    <w:basedOn w:val="Normal"/>
    <w:next w:val="Normal"/>
    <w:pPr>
      <w:keepNext/>
      <w:keepLines/>
      <w:spacing w:before="40"/>
      <w:outlineLvl w:val="6"/>
    </w:pPr>
    <w:rPr>
      <w:rFonts w:ascii="Calibri Light" w:eastAsia="Times New Roman" w:hAnsi="Calibri Light" w:cs="Times New Roman"/>
      <w:i/>
      <w:iCs/>
      <w:color w:val="1F376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WWOutlineListStyle2">
    <w:name w:val="WW_OutlineListStyle_2"/>
    <w:basedOn w:val="Semlista"/>
    <w:pPr>
      <w:numPr>
        <w:numId w:val="1"/>
      </w:numPr>
    </w:pPr>
  </w:style>
  <w:style w:type="paragraph" w:customStyle="1" w:styleId="Nivel01">
    <w:name w:val="Nivel 01"/>
    <w:basedOn w:val="Ttulo1"/>
    <w:next w:val="Normal"/>
    <w:pPr>
      <w:numPr>
        <w:numId w:val="1"/>
      </w:numPr>
      <w:tabs>
        <w:tab w:val="left" w:pos="-777"/>
      </w:tabs>
      <w:suppressAutoHyphens w:val="0"/>
      <w:spacing w:before="240" w:after="0" w:line="240" w:lineRule="auto"/>
      <w:ind w:right="0"/>
      <w:jc w:val="both"/>
      <w:textAlignment w:val="auto"/>
    </w:pPr>
    <w:rPr>
      <w:rFonts w:ascii="Arial" w:eastAsia="Times New Roman" w:hAnsi="Arial" w:cs="Arial"/>
      <w:bCs/>
      <w:color w:val="auto"/>
      <w:sz w:val="20"/>
      <w:szCs w:val="20"/>
    </w:rPr>
  </w:style>
  <w:style w:type="paragraph" w:customStyle="1" w:styleId="Standard">
    <w:name w:val="Standard"/>
    <w:pPr>
      <w:widowControl/>
      <w:suppressAutoHyphens/>
      <w:spacing w:after="62" w:line="348" w:lineRule="auto"/>
      <w:ind w:left="10" w:right="16" w:hanging="10"/>
      <w:jc w:val="both"/>
    </w:pPr>
    <w:rPr>
      <w:rFonts w:ascii="Liberation Serif" w:eastAsia="Liberation Serif" w:hAnsi="Liberation Serif" w:cs="Liberation Serif"/>
      <w:color w:val="000000"/>
      <w:sz w:val="24"/>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customStyle="1" w:styleId="footnotedescription">
    <w:name w:val="footnote description"/>
    <w:next w:val="Standard"/>
    <w:pPr>
      <w:widowControl/>
      <w:suppressAutoHyphens/>
      <w:ind w:left="170" w:right="9" w:hanging="170"/>
      <w:jc w:val="both"/>
    </w:pPr>
    <w:rPr>
      <w:rFonts w:ascii="Liberation Serif" w:eastAsia="Liberation Serif" w:hAnsi="Liberation Serif" w:cs="Liberation Serif"/>
      <w:color w:val="000000"/>
      <w:sz w:val="16"/>
    </w:rPr>
  </w:style>
  <w:style w:type="paragraph" w:customStyle="1" w:styleId="Footnote">
    <w:name w:val="Footnote"/>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pPr>
      <w:suppressLineNumbers/>
      <w:tabs>
        <w:tab w:val="center" w:pos="4829"/>
        <w:tab w:val="right" w:pos="9648"/>
      </w:tabs>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customStyle="1" w:styleId="Estilo1">
    <w:name w:val="Estilo1"/>
    <w:basedOn w:val="Cabealho"/>
    <w:pPr>
      <w:numPr>
        <w:numId w:val="18"/>
      </w:numPr>
      <w:tabs>
        <w:tab w:val="clear" w:pos="4252"/>
        <w:tab w:val="clear" w:pos="8504"/>
        <w:tab w:val="left" w:pos="-5040"/>
      </w:tabs>
      <w:spacing w:before="360" w:after="120" w:line="100" w:lineRule="atLeast"/>
      <w:jc w:val="both"/>
      <w:textAlignment w:val="auto"/>
    </w:pPr>
    <w:rPr>
      <w:rFonts w:ascii="Times New Roman" w:eastAsia="SimSun" w:hAnsi="Times New Roman" w:cs="Times New Roman"/>
      <w:b/>
      <w:bCs/>
      <w:kern w:val="3"/>
      <w:sz w:val="24"/>
      <w:szCs w:val="24"/>
      <w:lang w:eastAsia="zh-CN"/>
    </w:rPr>
  </w:style>
  <w:style w:type="paragraph" w:styleId="NormalWeb">
    <w:name w:val="Normal (Web)"/>
    <w:basedOn w:val="Normal"/>
    <w:pPr>
      <w:widowControl/>
      <w:suppressAutoHyphens w:val="0"/>
      <w:spacing w:before="100" w:after="100"/>
      <w:textAlignment w:val="auto"/>
    </w:pPr>
    <w:rPr>
      <w:rFonts w:ascii="Times New Roman" w:eastAsia="Times New Roman" w:hAnsi="Times New Roman" w:cs="Times New Roman"/>
      <w:sz w:val="24"/>
      <w:szCs w:val="24"/>
    </w:rPr>
  </w:style>
  <w:style w:type="paragraph" w:customStyle="1" w:styleId="Default">
    <w:name w:val="Default"/>
    <w:pPr>
      <w:widowControl/>
      <w:autoSpaceDE w:val="0"/>
      <w:textAlignment w:val="auto"/>
    </w:pPr>
    <w:rPr>
      <w:rFonts w:ascii="Times New Roman" w:eastAsia="Calibri" w:hAnsi="Times New Roman" w:cs="Times New Roman"/>
      <w:color w:val="000000"/>
      <w:sz w:val="24"/>
      <w:szCs w:val="24"/>
      <w:lang w:eastAsia="en-US"/>
    </w:rPr>
  </w:style>
  <w:style w:type="paragraph" w:styleId="PargrafodaLista">
    <w:name w:val="List Paragraph"/>
    <w:basedOn w:val="Normal"/>
    <w:pPr>
      <w:widowControl/>
      <w:suppressAutoHyphens w:val="0"/>
      <w:ind w:left="720"/>
      <w:textAlignment w:val="auto"/>
    </w:pPr>
    <w:rPr>
      <w:rFonts w:ascii="Ecofont_Spranq_eco_Sans" w:eastAsia="Times New Roman" w:hAnsi="Ecofont_Spranq_eco_Sans" w:cs="Ecofont_Spranq_eco_Sans"/>
      <w:sz w:val="24"/>
      <w:szCs w:val="24"/>
    </w:rPr>
  </w:style>
  <w:style w:type="paragraph" w:styleId="Textodecomentrio">
    <w:name w:val="annotation text"/>
    <w:basedOn w:val="Normal"/>
    <w:pPr>
      <w:widowControl/>
      <w:suppressAutoHyphens w:val="0"/>
      <w:textAlignment w:val="auto"/>
    </w:pPr>
    <w:rPr>
      <w:rFonts w:ascii="Ecofont_Spranq_eco_Sans" w:eastAsia="Times New Roman" w:hAnsi="Ecofont_Spranq_eco_Sans" w:cs="Ecofont_Spranq_eco_Sans"/>
      <w:sz w:val="20"/>
      <w:szCs w:val="20"/>
    </w:rPr>
  </w:style>
  <w:style w:type="paragraph" w:customStyle="1" w:styleId="Nivel2">
    <w:name w:val="Nivel 2"/>
    <w:basedOn w:val="Normal"/>
    <w:pPr>
      <w:widowControl/>
      <w:suppressAutoHyphens w:val="0"/>
      <w:spacing w:before="120" w:after="120" w:line="276" w:lineRule="auto"/>
      <w:jc w:val="both"/>
      <w:textAlignment w:val="auto"/>
    </w:pPr>
    <w:rPr>
      <w:rFonts w:ascii="Arial" w:eastAsia="Times New Roman" w:hAnsi="Arial" w:cs="Arial"/>
      <w:color w:val="000000"/>
      <w:sz w:val="20"/>
      <w:szCs w:val="20"/>
    </w:rPr>
  </w:style>
  <w:style w:type="paragraph" w:customStyle="1" w:styleId="Nivel3">
    <w:name w:val="Nivel 3"/>
    <w:basedOn w:val="Normal"/>
    <w:qFormat/>
    <w:pPr>
      <w:widowControl/>
      <w:suppressAutoHyphens w:val="0"/>
      <w:spacing w:before="120" w:after="120" w:line="276" w:lineRule="auto"/>
      <w:jc w:val="both"/>
      <w:textAlignment w:val="auto"/>
    </w:pPr>
    <w:rPr>
      <w:rFonts w:ascii="Arial" w:eastAsia="Times New Roman" w:hAnsi="Arial" w:cs="Arial"/>
      <w:color w:val="000000"/>
      <w:sz w:val="20"/>
      <w:szCs w:val="20"/>
    </w:rPr>
  </w:style>
  <w:style w:type="paragraph" w:customStyle="1" w:styleId="Nivel4">
    <w:name w:val="Nivel 4"/>
    <w:basedOn w:val="Nivel3"/>
    <w:pPr>
      <w:ind w:left="851"/>
    </w:pPr>
    <w:rPr>
      <w:color w:val="auto"/>
    </w:rPr>
  </w:style>
  <w:style w:type="paragraph" w:customStyle="1" w:styleId="Nivel5">
    <w:name w:val="Nivel 5"/>
    <w:basedOn w:val="Nivel4"/>
    <w:pPr>
      <w:numPr>
        <w:numId w:val="19"/>
      </w:numPr>
    </w:pPr>
  </w:style>
  <w:style w:type="paragraph" w:styleId="Textodebalo">
    <w:name w:val="Balloon Text"/>
    <w:basedOn w:val="Normal"/>
    <w:rPr>
      <w:rFonts w:ascii="Segoe UI" w:hAnsi="Segoe UI" w:cs="Segoe UI"/>
      <w:sz w:val="18"/>
      <w:szCs w:val="18"/>
    </w:rPr>
  </w:style>
  <w:style w:type="paragraph" w:styleId="Assuntodocomentrio">
    <w:name w:val="annotation subject"/>
    <w:basedOn w:val="Textodecomentrio"/>
    <w:next w:val="Textodecomentrio"/>
    <w:pPr>
      <w:widowControl w:val="0"/>
      <w:suppressAutoHyphens/>
      <w:textAlignment w:val="baseline"/>
    </w:pPr>
    <w:rPr>
      <w:rFonts w:ascii="Calibri" w:eastAsia="Segoe UI" w:hAnsi="Calibri" w:cs="Calibri"/>
      <w:b/>
      <w:bCs/>
    </w:rPr>
  </w:style>
  <w:style w:type="paragraph" w:customStyle="1" w:styleId="Nvel2-Red">
    <w:name w:val="Nível 2 -Red"/>
    <w:basedOn w:val="Nivel2"/>
    <w:pPr>
      <w:numPr>
        <w:numId w:val="3"/>
      </w:numPr>
    </w:pPr>
    <w:rPr>
      <w:i/>
      <w:iCs/>
      <w:color w:val="FF0000"/>
    </w:rPr>
  </w:style>
  <w:style w:type="paragraph" w:customStyle="1" w:styleId="Padro">
    <w:name w:val="Padro"/>
    <w:pPr>
      <w:widowControl/>
      <w:suppressAutoHyphens/>
    </w:pPr>
    <w:rPr>
      <w:rFonts w:ascii="Times New Roman" w:eastAsia="Times New Roman" w:hAnsi="Times New Roman" w:cs="Times New Roman"/>
      <w:color w:val="00000A"/>
      <w:sz w:val="20"/>
      <w:szCs w:val="20"/>
      <w:lang w:eastAsia="zh-CN" w:bidi="hi-IN"/>
    </w:rPr>
  </w:style>
  <w:style w:type="paragraph" w:customStyle="1" w:styleId="Padro0">
    <w:name w:val="Padrão"/>
    <w:pPr>
      <w:suppressAutoHyphens/>
    </w:pPr>
    <w:rPr>
      <w:rFonts w:ascii="Times New Roman" w:eastAsia="SimSun" w:hAnsi="Times New Roman" w:cs="Times New Roman"/>
      <w:color w:val="00000A"/>
      <w:sz w:val="24"/>
      <w:szCs w:val="24"/>
      <w:lang w:eastAsia="zh-CN" w:bidi="hi-IN"/>
    </w:rPr>
  </w:style>
  <w:style w:type="paragraph" w:customStyle="1" w:styleId="11-Subitens-Alt2">
    <w:name w:val="1.1. - Subitens - Alt + 2"/>
    <w:pPr>
      <w:widowControl/>
      <w:suppressAutoHyphens/>
    </w:pPr>
    <w:rPr>
      <w:rFonts w:ascii="Times New Roman" w:eastAsia="SimSun" w:hAnsi="Times New Roman" w:cs="Mangal"/>
      <w:color w:val="00000A"/>
      <w:sz w:val="24"/>
      <w:szCs w:val="24"/>
      <w:lang w:eastAsia="zh-CN" w:bidi="hi-IN"/>
    </w:rPr>
  </w:style>
  <w:style w:type="character" w:customStyle="1" w:styleId="Ttulo1Char">
    <w:name w:val="Título 1 Char"/>
    <w:rPr>
      <w:rFonts w:ascii="Liberation Serif" w:eastAsia="Liberation Serif" w:hAnsi="Liberation Serif" w:cs="Liberation Serif"/>
      <w:b/>
      <w:color w:val="000000"/>
      <w:sz w:val="24"/>
    </w:rPr>
  </w:style>
  <w:style w:type="character" w:customStyle="1" w:styleId="footnotedescriptionChar">
    <w:name w:val="footnote description Char"/>
    <w:rPr>
      <w:rFonts w:ascii="Liberation Serif" w:eastAsia="Liberation Serif" w:hAnsi="Liberation Serif" w:cs="Liberation Serif"/>
      <w:color w:val="000000"/>
      <w:sz w:val="16"/>
    </w:rPr>
  </w:style>
  <w:style w:type="character" w:customStyle="1" w:styleId="Ttulo2Char">
    <w:name w:val="Título 2 Char"/>
    <w:rPr>
      <w:rFonts w:ascii="Liberation Serif" w:eastAsia="Liberation Serif" w:hAnsi="Liberation Serif" w:cs="Liberation Serif"/>
      <w:b/>
      <w:color w:val="000000"/>
      <w:sz w:val="24"/>
    </w:rPr>
  </w:style>
  <w:style w:type="character" w:customStyle="1" w:styleId="footnotemark">
    <w:name w:val="footnote mark"/>
    <w:rPr>
      <w:rFonts w:ascii="Liberation Serif" w:eastAsia="Liberation Serif" w:hAnsi="Liberation Serif" w:cs="Liberation Serif"/>
      <w:color w:val="000000"/>
      <w:position w:val="0"/>
      <w:sz w:val="16"/>
      <w:vertAlign w:val="superscript"/>
    </w:rPr>
  </w:style>
  <w:style w:type="character" w:customStyle="1" w:styleId="ListLabel1">
    <w:name w:val="ListLabel 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2">
    <w:name w:val="ListLabel 2"/>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3">
    <w:name w:val="ListLabel 3"/>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4">
    <w:name w:val="ListLabel 4"/>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5">
    <w:name w:val="ListLabel 5"/>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6">
    <w:name w:val="ListLabel 6"/>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7">
    <w:name w:val="ListLabel 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8">
    <w:name w:val="ListLabel 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9">
    <w:name w:val="ListLabel 9"/>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0">
    <w:name w:val="ListLabel 10"/>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1">
    <w:name w:val="ListLabel 1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2">
    <w:name w:val="ListLabel 12"/>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3">
    <w:name w:val="ListLabel 13"/>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4">
    <w:name w:val="ListLabel 14"/>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5">
    <w:name w:val="ListLabel 15"/>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6">
    <w:name w:val="ListLabel 16"/>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7">
    <w:name w:val="ListLabel 1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8">
    <w:name w:val="ListLabel 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9">
    <w:name w:val="ListLabel 19"/>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0">
    <w:name w:val="ListLabel 20"/>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1">
    <w:name w:val="ListLabel 2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2">
    <w:name w:val="ListLabel 22"/>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3">
    <w:name w:val="ListLabel 23"/>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4">
    <w:name w:val="ListLabel 24"/>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5">
    <w:name w:val="ListLabel 25"/>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6">
    <w:name w:val="ListLabel 26"/>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7">
    <w:name w:val="ListLabel 2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8">
    <w:name w:val="ListLabel 2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9">
    <w:name w:val="ListLabel 29"/>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0">
    <w:name w:val="ListLabel 30"/>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1">
    <w:name w:val="ListLabel 3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2">
    <w:name w:val="ListLabel 32"/>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3">
    <w:name w:val="ListLabel 33"/>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4">
    <w:name w:val="ListLabel 34"/>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5">
    <w:name w:val="ListLabel 35"/>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6">
    <w:name w:val="ListLabel 36"/>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7">
    <w:name w:val="ListLabel 3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8">
    <w:name w:val="ListLabel 3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9">
    <w:name w:val="ListLabel 3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0">
    <w:name w:val="ListLabel 4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1">
    <w:name w:val="ListLabel 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2">
    <w:name w:val="ListLabel 4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3">
    <w:name w:val="ListLabel 4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4">
    <w:name w:val="ListLabel 44"/>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5">
    <w:name w:val="ListLabel 45"/>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6">
    <w:name w:val="ListLabel 46"/>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7">
    <w:name w:val="ListLabel 4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8">
    <w:name w:val="ListLabel 4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9">
    <w:name w:val="ListLabel 4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0">
    <w:name w:val="ListLabel 5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1">
    <w:name w:val="ListLabel 5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2">
    <w:name w:val="ListLabel 5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3">
    <w:name w:val="ListLabel 5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4">
    <w:name w:val="ListLabel 54"/>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5">
    <w:name w:val="ListLabel 55"/>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6">
    <w:name w:val="ListLabel 56"/>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7">
    <w:name w:val="ListLabel 5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8">
    <w:name w:val="ListLabel 5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9">
    <w:name w:val="ListLabel 5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0">
    <w:name w:val="ListLabel 6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1">
    <w:name w:val="ListLabel 6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2">
    <w:name w:val="ListLabel 6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3">
    <w:name w:val="ListLabel 6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4">
    <w:name w:val="ListLabel 64"/>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5">
    <w:name w:val="ListLabel 65"/>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6">
    <w:name w:val="ListLabel 66"/>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7">
    <w:name w:val="ListLabel 6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8">
    <w:name w:val="ListLabel 6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9">
    <w:name w:val="ListLabel 69"/>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0">
    <w:name w:val="ListLabel 70"/>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1">
    <w:name w:val="ListLabel 7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2">
    <w:name w:val="ListLabel 72"/>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3">
    <w:name w:val="ListLabel 73"/>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4">
    <w:name w:val="ListLabel 74"/>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5">
    <w:name w:val="ListLabel 75"/>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6">
    <w:name w:val="ListLabel 76"/>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7">
    <w:name w:val="ListLabel 7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8">
    <w:name w:val="ListLabel 7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9">
    <w:name w:val="ListLabel 79"/>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0">
    <w:name w:val="ListLabel 80"/>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1">
    <w:name w:val="ListLabel 8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BulletSymbols">
    <w:name w:val="Bullet Symbols"/>
    <w:rPr>
      <w:rFonts w:ascii="OpenSymbol" w:eastAsia="OpenSymbol" w:hAnsi="OpenSymbol" w:cs="OpenSymbol"/>
    </w:rPr>
  </w:style>
  <w:style w:type="character" w:styleId="Refdenotaderodap">
    <w:name w:val="footnote reference"/>
    <w:basedOn w:val="Fontepargpadro"/>
    <w:rPr>
      <w:position w:val="0"/>
      <w:vertAlign w:val="superscript"/>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Ttulo7Char">
    <w:name w:val="Título 7 Char"/>
    <w:basedOn w:val="Fontepargpadro"/>
    <w:rPr>
      <w:rFonts w:ascii="Calibri Light" w:eastAsia="Times New Roman" w:hAnsi="Calibri Light" w:cs="Times New Roman"/>
      <w:i/>
      <w:iCs/>
      <w:color w:val="1F3763"/>
    </w:rPr>
  </w:style>
  <w:style w:type="character" w:customStyle="1" w:styleId="go">
    <w:name w:val="go"/>
    <w:basedOn w:val="Fontepargpadro"/>
  </w:style>
  <w:style w:type="character" w:styleId="Forte">
    <w:name w:val="Strong"/>
    <w:rPr>
      <w:b/>
      <w:bCs/>
    </w:rPr>
  </w:style>
  <w:style w:type="character" w:customStyle="1" w:styleId="Internetlink">
    <w:name w:val="Internet link"/>
    <w:rPr>
      <w:color w:val="000080"/>
      <w:u w:val="single"/>
    </w:rPr>
  </w:style>
  <w:style w:type="character" w:styleId="Hyperlink">
    <w:name w:val="Hyperlink"/>
    <w:rPr>
      <w:color w:val="000080"/>
      <w:u w:val="single"/>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rFonts w:ascii="Ecofont_Spranq_eco_Sans" w:eastAsia="Times New Roman" w:hAnsi="Ecofont_Spranq_eco_Sans" w:cs="Ecofont_Spranq_eco_Sans"/>
      <w:sz w:val="20"/>
      <w:szCs w:val="20"/>
    </w:rPr>
  </w:style>
  <w:style w:type="character" w:customStyle="1" w:styleId="PargrafodaListaChar">
    <w:name w:val="Parágrafo da Lista Char"/>
    <w:basedOn w:val="Fontepargpadro"/>
    <w:rPr>
      <w:rFonts w:ascii="Ecofont_Spranq_eco_Sans" w:eastAsia="Times New Roman" w:hAnsi="Ecofont_Spranq_eco_Sans" w:cs="Ecofont_Spranq_eco_Sans"/>
      <w:sz w:val="24"/>
      <w:szCs w:val="24"/>
    </w:rPr>
  </w:style>
  <w:style w:type="character" w:customStyle="1" w:styleId="Nivel2Char">
    <w:name w:val="Nivel 2 Char"/>
    <w:basedOn w:val="Fontepargpadro"/>
    <w:rPr>
      <w:rFonts w:ascii="Arial" w:eastAsia="Times New Roman" w:hAnsi="Arial" w:cs="Arial"/>
      <w:color w:val="000000"/>
      <w:sz w:val="20"/>
      <w:szCs w:val="20"/>
    </w:rPr>
  </w:style>
  <w:style w:type="character" w:customStyle="1" w:styleId="Nivel3Char">
    <w:name w:val="Nivel 3 Char"/>
    <w:basedOn w:val="Fontepargpadro"/>
    <w:rPr>
      <w:rFonts w:ascii="Arial" w:eastAsia="Times New Roman" w:hAnsi="Arial" w:cs="Arial"/>
      <w:color w:val="000000"/>
      <w:sz w:val="20"/>
      <w:szCs w:val="20"/>
    </w:rPr>
  </w:style>
  <w:style w:type="character" w:customStyle="1" w:styleId="TextodebaloChar">
    <w:name w:val="Texto de balão Char"/>
    <w:basedOn w:val="Fontepargpadro"/>
    <w:rPr>
      <w:rFonts w:ascii="Segoe UI" w:eastAsia="Segoe UI" w:hAnsi="Segoe UI" w:cs="Segoe UI"/>
      <w:sz w:val="18"/>
      <w:szCs w:val="18"/>
    </w:rPr>
  </w:style>
  <w:style w:type="character" w:customStyle="1" w:styleId="AssuntodocomentrioChar">
    <w:name w:val="Assunto do comentário Char"/>
    <w:basedOn w:val="TextodecomentrioChar"/>
    <w:rPr>
      <w:rFonts w:ascii="Ecofont_Spranq_eco_Sans" w:eastAsia="Times New Roman" w:hAnsi="Ecofont_Spranq_eco_Sans" w:cs="Ecofont_Spranq_eco_Sans"/>
      <w:b/>
      <w:bCs/>
      <w:sz w:val="20"/>
      <w:szCs w:val="20"/>
    </w:rPr>
  </w:style>
  <w:style w:type="character" w:customStyle="1" w:styleId="Nvel2-RedChar">
    <w:name w:val="Nível 2 -Red Char"/>
    <w:basedOn w:val="Nivel2Char"/>
    <w:rPr>
      <w:rFonts w:ascii="Arial" w:eastAsia="Times New Roman" w:hAnsi="Arial" w:cs="Arial"/>
      <w:i/>
      <w:iCs/>
      <w:color w:val="FF0000"/>
      <w:sz w:val="20"/>
      <w:szCs w:val="20"/>
    </w:rPr>
  </w:style>
  <w:style w:type="numbering" w:customStyle="1" w:styleId="Outline">
    <w:name w:val="Outline"/>
    <w:basedOn w:val="Semlista"/>
    <w:pPr>
      <w:numPr>
        <w:numId w:val="2"/>
      </w:numPr>
    </w:pPr>
  </w:style>
  <w:style w:type="numbering" w:customStyle="1" w:styleId="Semlista1">
    <w:name w:val="Sem lista1"/>
    <w:basedOn w:val="Semlista"/>
    <w:pPr>
      <w:numPr>
        <w:numId w:val="3"/>
      </w:numPr>
    </w:pPr>
  </w:style>
  <w:style w:type="numbering" w:customStyle="1" w:styleId="WWOutlineListStyle1">
    <w:name w:val="WW_OutlineListStyle_1"/>
    <w:basedOn w:val="Semlista"/>
    <w:pPr>
      <w:numPr>
        <w:numId w:val="4"/>
      </w:numPr>
    </w:pPr>
  </w:style>
  <w:style w:type="numbering" w:customStyle="1" w:styleId="WWOutlineListStyle">
    <w:name w:val="WW_OutlineListStyle"/>
    <w:basedOn w:val="Semlista"/>
    <w:pPr>
      <w:numPr>
        <w:numId w:val="5"/>
      </w:numPr>
    </w:pPr>
  </w:style>
  <w:style w:type="numbering" w:customStyle="1" w:styleId="WWOutlineListStyle3">
    <w:name w:val="WW_OutlineListStyle_3"/>
    <w:basedOn w:val="Semlista"/>
    <w:pPr>
      <w:numPr>
        <w:numId w:val="6"/>
      </w:numPr>
    </w:pPr>
  </w:style>
  <w:style w:type="numbering" w:customStyle="1" w:styleId="WWNum1">
    <w:name w:val="WWNum1"/>
    <w:basedOn w:val="Semlista"/>
    <w:pPr>
      <w:numPr>
        <w:numId w:val="7"/>
      </w:numPr>
    </w:pPr>
  </w:style>
  <w:style w:type="numbering" w:customStyle="1" w:styleId="WWNum2">
    <w:name w:val="WWNum2"/>
    <w:basedOn w:val="Semlista"/>
    <w:pPr>
      <w:numPr>
        <w:numId w:val="8"/>
      </w:numPr>
    </w:pPr>
  </w:style>
  <w:style w:type="numbering" w:customStyle="1" w:styleId="WWNum3">
    <w:name w:val="WWNum3"/>
    <w:basedOn w:val="Semlista"/>
    <w:pPr>
      <w:numPr>
        <w:numId w:val="9"/>
      </w:numPr>
    </w:pPr>
  </w:style>
  <w:style w:type="numbering" w:customStyle="1" w:styleId="WWNum4">
    <w:name w:val="WWNum4"/>
    <w:basedOn w:val="Semlista"/>
    <w:pPr>
      <w:numPr>
        <w:numId w:val="10"/>
      </w:numPr>
    </w:pPr>
  </w:style>
  <w:style w:type="numbering" w:customStyle="1" w:styleId="WWNum5">
    <w:name w:val="WWNum5"/>
    <w:basedOn w:val="Semlista"/>
    <w:pPr>
      <w:numPr>
        <w:numId w:val="11"/>
      </w:numPr>
    </w:pPr>
  </w:style>
  <w:style w:type="numbering" w:customStyle="1" w:styleId="WWNum6">
    <w:name w:val="WWNum6"/>
    <w:basedOn w:val="Semlista"/>
    <w:pPr>
      <w:numPr>
        <w:numId w:val="12"/>
      </w:numPr>
    </w:pPr>
  </w:style>
  <w:style w:type="numbering" w:customStyle="1" w:styleId="WWNum7">
    <w:name w:val="WWNum7"/>
    <w:basedOn w:val="Semlista"/>
    <w:pPr>
      <w:numPr>
        <w:numId w:val="13"/>
      </w:numPr>
    </w:pPr>
  </w:style>
  <w:style w:type="numbering" w:customStyle="1" w:styleId="WWNum8">
    <w:name w:val="WWNum8"/>
    <w:basedOn w:val="Semlista"/>
    <w:pPr>
      <w:numPr>
        <w:numId w:val="14"/>
      </w:numPr>
    </w:pPr>
  </w:style>
  <w:style w:type="numbering" w:customStyle="1" w:styleId="WWNum9">
    <w:name w:val="WWNum9"/>
    <w:basedOn w:val="Semlista"/>
    <w:pPr>
      <w:numPr>
        <w:numId w:val="15"/>
      </w:numPr>
    </w:pPr>
  </w:style>
  <w:style w:type="numbering" w:customStyle="1" w:styleId="WWNum22">
    <w:name w:val="WWNum22"/>
    <w:basedOn w:val="Semlista"/>
    <w:pPr>
      <w:numPr>
        <w:numId w:val="16"/>
      </w:numPr>
    </w:pPr>
  </w:style>
  <w:style w:type="numbering" w:customStyle="1" w:styleId="WWNum24">
    <w:name w:val="WWNum24"/>
    <w:basedOn w:val="Semlista"/>
    <w:pPr>
      <w:numPr>
        <w:numId w:val="17"/>
      </w:numPr>
    </w:pPr>
  </w:style>
  <w:style w:type="numbering" w:customStyle="1" w:styleId="LFO15">
    <w:name w:val="LFO15"/>
    <w:basedOn w:val="Semlista"/>
    <w:pPr>
      <w:numPr>
        <w:numId w:val="18"/>
      </w:numPr>
    </w:pPr>
  </w:style>
  <w:style w:type="numbering" w:customStyle="1" w:styleId="LFO16">
    <w:name w:val="LFO16"/>
    <w:basedOn w:val="Semlista"/>
    <w:pPr>
      <w:numPr>
        <w:numId w:val="19"/>
      </w:numPr>
    </w:pPr>
  </w:style>
  <w:style w:type="paragraph" w:styleId="Reviso">
    <w:name w:val="Revision"/>
    <w:hidden/>
    <w:uiPriority w:val="99"/>
    <w:semiHidden/>
    <w:rsid w:val="00121607"/>
    <w:pPr>
      <w:widowControl/>
      <w:autoSpaceDN/>
      <w:textAlignment w:val="auto"/>
    </w:pPr>
  </w:style>
  <w:style w:type="table" w:styleId="Tabelacomgrade">
    <w:name w:val="Table Grid"/>
    <w:basedOn w:val="Tabelanormal"/>
    <w:uiPriority w:val="39"/>
    <w:rsid w:val="00FD42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2207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t03.ubl@mpt.mp.b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rt03.ubl@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49981df-c45a-4df9-97cb-6897add77b81" xsi:nil="true"/>
    <lcf76f155ced4ddcb4097134ff3c332f xmlns="a1df25c5-d8c7-4797-aa38-bb3fa7463747">
      <Terms xmlns="http://schemas.microsoft.com/office/infopath/2007/PartnerControls"/>
    </lcf76f155ced4ddcb4097134ff3c332f>
    <SharedWithUsers xmlns="049981df-c45a-4df9-97cb-6897add77b81">
      <UserInfo>
        <DisplayName>Juliana Carneiro Espeschit Arantes</DisplayName>
        <AccountId>180</AccountId>
        <AccountType/>
      </UserInfo>
      <UserInfo>
        <DisplayName>Marly de Cassia Silva</DisplayName>
        <AccountId>424</AccountId>
        <AccountType/>
      </UserInfo>
      <UserInfo>
        <DisplayName>Marcelo Borela de Souza</DisplayName>
        <AccountId>69</AccountId>
        <AccountType/>
      </UserInfo>
      <UserInfo>
        <DisplayName>Clesio Goncalves Caixeta</DisplayName>
        <AccountId>425</AccountId>
        <AccountType/>
      </UserInfo>
      <UserInfo>
        <DisplayName>Daniel Ferreira Silva de Brito</DisplayName>
        <AccountId>231</AccountId>
        <AccountType/>
      </UserInfo>
      <UserInfo>
        <DisplayName>Rachel Soares Bricio</DisplayName>
        <AccountId>426</AccountId>
        <AccountType/>
      </UserInfo>
      <UserInfo>
        <DisplayName>Marina de Oliveira Ribeiral</DisplayName>
        <AccountId>333</AccountId>
        <AccountType/>
      </UserInfo>
      <UserInfo>
        <DisplayName>Sergio Inocencio do Nascimento</DisplayName>
        <AccountId>427</AccountId>
        <AccountType/>
      </UserInfo>
      <UserInfo>
        <DisplayName>Carlos Henrique de Oliveira</DisplayName>
        <AccountId>428</AccountId>
        <AccountType/>
      </UserInfo>
      <UserInfo>
        <DisplayName>Lucas Fernandes Morais</DisplayName>
        <AccountId>429</AccountId>
        <AccountType/>
      </UserInfo>
      <UserInfo>
        <DisplayName>Izabela Cristina Duarte Pereira</DisplayName>
        <AccountId>430</AccountId>
        <AccountType/>
      </UserInfo>
      <UserInfo>
        <DisplayName>Lilia Gomes Ferreira de Menezes</DisplayName>
        <AccountId>75</AccountId>
        <AccountType/>
      </UserInfo>
      <UserInfo>
        <DisplayName>Danielle de Andrade Vieira Lanna</DisplayName>
        <AccountId>431</AccountId>
        <AccountType/>
      </UserInfo>
      <UserInfo>
        <DisplayName>Renan Alexandre Ligabo de Carvalho</DisplayName>
        <AccountId>432</AccountId>
        <AccountType/>
      </UserInfo>
      <UserInfo>
        <DisplayName>Luciana Nunes Fernandes</DisplayName>
        <AccountId>433</AccountId>
        <AccountType/>
      </UserInfo>
      <UserInfo>
        <DisplayName>Victor Cavalcante Medeiros</DisplayName>
        <AccountId>434</AccountId>
        <AccountType/>
      </UserInfo>
      <UserInfo>
        <DisplayName>Juliana Araujo Marques Gontijo</DisplayName>
        <AccountId>435</AccountId>
        <AccountType/>
      </UserInfo>
      <UserInfo>
        <DisplayName>Marina Silva de Alcantara</DisplayName>
        <AccountId>10</AccountId>
        <AccountType/>
      </UserInfo>
      <UserInfo>
        <DisplayName>Roberta Abreu Sena Pinheiro</DisplayName>
        <AccountId>436</AccountId>
        <AccountType/>
      </UserInfo>
      <UserInfo>
        <DisplayName>Bruna Trevisan Ferreira Braga</DisplayName>
        <AccountId>437</AccountId>
        <AccountType/>
      </UserInfo>
      <UserInfo>
        <DisplayName>Marcone Tolentino Alves</DisplayName>
        <AccountId>438</AccountId>
        <AccountType/>
      </UserInfo>
      <UserInfo>
        <DisplayName>Lucas Gontijo Franco</DisplayName>
        <AccountId>439</AccountId>
        <AccountType/>
      </UserInfo>
      <UserInfo>
        <DisplayName>Cintia Candida Mateus</DisplayName>
        <AccountId>440</AccountId>
        <AccountType/>
      </UserInfo>
      <UserInfo>
        <DisplayName>Guilherme Capanema Deodato</DisplayName>
        <AccountId>441</AccountId>
        <AccountType/>
      </UserInfo>
      <UserInfo>
        <DisplayName>Ana Cristina de Mesquita e Silva</DisplayName>
        <AccountId>165</AccountId>
        <AccountType/>
      </UserInfo>
      <UserInfo>
        <DisplayName>Edmilton Pedro Borges</DisplayName>
        <AccountId>442</AccountId>
        <AccountType/>
      </UserInfo>
      <UserInfo>
        <DisplayName>Ludmila Castro Valente</DisplayName>
        <AccountId>337</AccountId>
        <AccountType/>
      </UserInfo>
      <UserInfo>
        <DisplayName>Juscelia Candida de Jesus</DisplayName>
        <AccountId>443</AccountId>
        <AccountType/>
      </UserInfo>
      <UserInfo>
        <DisplayName>Carla Patricia Dias Silva</DisplayName>
        <AccountId>444</AccountId>
        <AccountType/>
      </UserInfo>
      <UserInfo>
        <DisplayName>Caroline Kessia de Almeida</DisplayName>
        <AccountId>445</AccountId>
        <AccountType/>
      </UserInfo>
      <UserInfo>
        <DisplayName>Maria Selma Ferreira Santos</DisplayName>
        <AccountId>166</AccountId>
        <AccountType/>
      </UserInfo>
      <UserInfo>
        <DisplayName>Jose Luiz Vilela Resende</DisplayName>
        <AccountId>345</AccountId>
        <AccountType/>
      </UserInfo>
      <UserInfo>
        <DisplayName>Alexandre Augusto Silva de Goes</DisplayName>
        <AccountId>446</AccountId>
        <AccountType/>
      </UserInfo>
      <UserInfo>
        <DisplayName>Youssef Fernando Junior Leite Freire</DisplayName>
        <AccountId>21</AccountId>
        <AccountType/>
      </UserInfo>
      <UserInfo>
        <DisplayName>Pamila Cirelli Vieira da Cunha</DisplayName>
        <AccountId>447</AccountId>
        <AccountType/>
      </UserInfo>
      <UserInfo>
        <DisplayName>Priscila Santana Valentim</DisplayName>
        <AccountId>448</AccountId>
        <AccountType/>
      </UserInfo>
      <UserInfo>
        <DisplayName>Andalecio Silverio de Lima</DisplayName>
        <AccountId>449</AccountId>
        <AccountType/>
      </UserInfo>
      <UserInfo>
        <DisplayName>Rogerio Martins Soares</DisplayName>
        <AccountId>286</AccountId>
        <AccountType/>
      </UserInfo>
      <UserInfo>
        <DisplayName>Rosangela Dias Ribeiro Teixeira</DisplayName>
        <AccountId>127</AccountId>
        <AccountType/>
      </UserInfo>
      <UserInfo>
        <DisplayName>Helen Cristine de Almeida Santos</DisplayName>
        <AccountId>183</AccountId>
        <AccountType/>
      </UserInfo>
      <UserInfo>
        <DisplayName>Luiz Gustavo Moreira</DisplayName>
        <AccountId>15</AccountId>
        <AccountType/>
      </UserInfo>
      <UserInfo>
        <DisplayName>Daniel Avelar Bittencourt</DisplayName>
        <AccountId>408</AccountId>
        <AccountType/>
      </UserInfo>
      <UserInfo>
        <DisplayName>Raquel de Andrade Pereira</DisplayName>
        <AccountId>76</AccountId>
        <AccountType/>
      </UserInfo>
      <UserInfo>
        <DisplayName>Adolfo Silva Jacob</DisplayName>
        <AccountId>450</AccountId>
        <AccountType/>
      </UserInfo>
      <UserInfo>
        <DisplayName>Marcelo dos Santos Amaral</DisplayName>
        <AccountId>451</AccountId>
        <AccountType/>
      </UserInfo>
      <UserInfo>
        <DisplayName>Gustavo de Menezes Souto Freitas</DisplayName>
        <AccountId>452</AccountId>
        <AccountType/>
      </UserInfo>
      <UserInfo>
        <DisplayName>Fabricio Borela Pena</DisplayName>
        <AccountId>316</AccountId>
        <AccountType/>
      </UserInfo>
      <UserInfo>
        <DisplayName>Mariana Furtado Guimaraes</DisplayName>
        <AccountId>453</AccountId>
        <AccountType/>
      </UserInfo>
      <UserInfo>
        <DisplayName>Rodney Lucas Vieira de Souza</DisplayName>
        <AccountId>454</AccountId>
        <AccountType/>
      </UserInfo>
      <UserInfo>
        <DisplayName>Mateus de Oliveira Biondi</DisplayName>
        <AccountId>455</AccountId>
        <AccountType/>
      </UserInfo>
      <UserInfo>
        <DisplayName>Pedro Ivo Gabriel de Castro Dourado</DisplayName>
        <AccountId>456</AccountId>
        <AccountType/>
      </UserInfo>
      <UserInfo>
        <DisplayName>Edson Beas Rodrigues Junior</DisplayName>
        <AccountId>457</AccountId>
        <AccountType/>
      </UserInfo>
      <UserInfo>
        <DisplayName>Melina de Sousa Fiorini</DisplayName>
        <AccountId>458</AccountId>
        <AccountType/>
      </UserInfo>
      <UserInfo>
        <DisplayName>Tulio Mota Alvarenga</DisplayName>
        <AccountId>459</AccountId>
        <AccountType/>
      </UserInfo>
      <UserInfo>
        <DisplayName>Alesandro Batista Beraldo</DisplayName>
        <AccountId>460</AccountId>
        <AccountType/>
      </UserInfo>
      <UserInfo>
        <DisplayName>Tatiana Costa de Figueiredo Amormino</DisplayName>
        <AccountId>461</AccountId>
        <AccountType/>
      </UserInfo>
      <UserInfo>
        <DisplayName>Wagner Gomes do Amaral</DisplayName>
        <AccountId>288</AccountId>
        <AccountType/>
      </UserInfo>
      <UserInfo>
        <DisplayName>Thiago Lopes de Castro</DisplayName>
        <AccountId>462</AccountId>
        <AccountType/>
      </UserInfo>
      <UserInfo>
        <DisplayName>Carlos Alberto Costa Peixoto</DisplayName>
        <AccountId>388</AccountId>
        <AccountType/>
      </UserInfo>
      <UserInfo>
        <DisplayName>Olaf Schyra</DisplayName>
        <AccountId>463</AccountId>
        <AccountType/>
      </UserInfo>
      <UserInfo>
        <DisplayName>Helio de Oliveira Cardoso Filho</DisplayName>
        <AccountId>464</AccountId>
        <AccountType/>
      </UserInfo>
      <UserInfo>
        <DisplayName>Leticia Moura Passos Soares</DisplayName>
        <AccountId>465</AccountId>
        <AccountType/>
      </UserInfo>
      <UserInfo>
        <DisplayName>Sabrina Caria Pena Kinsch</DisplayName>
        <AccountId>13</AccountId>
        <AccountType/>
      </UserInfo>
      <UserInfo>
        <DisplayName>Ana Carolina Tetzl Rocha</DisplayName>
        <AccountId>279</AccountId>
        <AccountType/>
      </UserInfo>
      <UserInfo>
        <DisplayName>Fernanda Lara Mateus</DisplayName>
        <AccountId>169</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5E51DF29785BD419A75A9B780FA9B44" ma:contentTypeVersion="15" ma:contentTypeDescription="Crie um novo documento." ma:contentTypeScope="" ma:versionID="457065db9665dfe6bb015a99589a4111">
  <xsd:schema xmlns:xsd="http://www.w3.org/2001/XMLSchema" xmlns:xs="http://www.w3.org/2001/XMLSchema" xmlns:p="http://schemas.microsoft.com/office/2006/metadata/properties" xmlns:ns2="a1df25c5-d8c7-4797-aa38-bb3fa7463747" xmlns:ns3="049981df-c45a-4df9-97cb-6897add77b81" targetNamespace="http://schemas.microsoft.com/office/2006/metadata/properties" ma:root="true" ma:fieldsID="c6e95753eaab2349526499716d0a4275" ns2:_="" ns3:_="">
    <xsd:import namespace="a1df25c5-d8c7-4797-aa38-bb3fa7463747"/>
    <xsd:import namespace="049981df-c45a-4df9-97cb-6897add77b8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df25c5-d8c7-4797-aa38-bb3fa74637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Marcações de imagem" ma:readOnly="false" ma:fieldId="{5cf76f15-5ced-4ddc-b409-7134ff3c332f}" ma:taxonomyMulti="true" ma:sspId="cdb9122e-baa1-448c-81ae-1a7a81f6cac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9981df-c45a-4df9-97cb-6897add77b8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0945aeb-0897-4d23-b32f-792455bd7463}" ma:internalName="TaxCatchAll" ma:showField="CatchAllData" ma:web="049981df-c45a-4df9-97cb-6897add77b8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A70AB9-763A-48B5-918D-08C7D3CB1D88}">
  <ds:schemaRefs>
    <ds:schemaRef ds:uri="http://schemas.microsoft.com/office/2006/metadata/properties"/>
    <ds:schemaRef ds:uri="http://schemas.microsoft.com/office/2006/documentManagement/types"/>
    <ds:schemaRef ds:uri="a1df25c5-d8c7-4797-aa38-bb3fa7463747"/>
    <ds:schemaRef ds:uri="http://purl.org/dc/dcmitype/"/>
    <ds:schemaRef ds:uri="049981df-c45a-4df9-97cb-6897add77b81"/>
    <ds:schemaRef ds:uri="http://purl.org/dc/terms/"/>
    <ds:schemaRef ds:uri="http://schemas.openxmlformats.org/package/2006/metadata/core-properties"/>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33DB42EE-D682-4841-8CE8-5FDD2C58FDD5}">
  <ds:schemaRefs>
    <ds:schemaRef ds:uri="http://schemas.openxmlformats.org/officeDocument/2006/bibliography"/>
  </ds:schemaRefs>
</ds:datastoreItem>
</file>

<file path=customXml/itemProps3.xml><?xml version="1.0" encoding="utf-8"?>
<ds:datastoreItem xmlns:ds="http://schemas.openxmlformats.org/officeDocument/2006/customXml" ds:itemID="{C4D49F9D-37CA-4D4B-9810-E03D98BF7082}">
  <ds:schemaRefs>
    <ds:schemaRef ds:uri="http://schemas.microsoft.com/sharepoint/v3/contenttype/forms"/>
  </ds:schemaRefs>
</ds:datastoreItem>
</file>

<file path=customXml/itemProps4.xml><?xml version="1.0" encoding="utf-8"?>
<ds:datastoreItem xmlns:ds="http://schemas.openxmlformats.org/officeDocument/2006/customXml" ds:itemID="{44F63061-7183-4A0C-BC6E-C38BA9DA1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df25c5-d8c7-4797-aa38-bb3fa7463747"/>
    <ds:schemaRef ds:uri="049981df-c45a-4df9-97cb-6897add77b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62</TotalTime>
  <Pages>10</Pages>
  <Words>2515</Words>
  <Characters>13582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Customer</dc:creator>
  <cp:lastModifiedBy>Clesio Goncalves Caixeta</cp:lastModifiedBy>
  <cp:revision>16</cp:revision>
  <cp:lastPrinted>2023-05-12T17:23:00Z</cp:lastPrinted>
  <dcterms:created xsi:type="dcterms:W3CDTF">2024-04-08T17:02:00Z</dcterms:created>
  <dcterms:modified xsi:type="dcterms:W3CDTF">2024-05-04T13:39:00Z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Procuradoria Geral da República</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 11th edition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ContentTypeId">
    <vt:lpwstr>0x01010065E51DF29785BD419A75A9B780FA9B44</vt:lpwstr>
  </property>
  <property fmtid="{D5CDD505-2E9C-101B-9397-08002B2CF9AE}" pid="25" name="MediaServiceImageTags">
    <vt:lpwstr/>
  </property>
</Properties>
</file>