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61861B" w14:textId="77777777" w:rsidR="004156BE" w:rsidRPr="004156BE" w:rsidRDefault="007A47AD" w:rsidP="004156BE">
      <w:pPr>
        <w:jc w:val="center"/>
        <w:rPr>
          <w:b/>
          <w:bCs/>
        </w:rPr>
      </w:pPr>
      <w:bookmarkStart w:id="0" w:name="_GoBack"/>
      <w:bookmarkEnd w:id="0"/>
      <w:r w:rsidRPr="004156BE">
        <w:rPr>
          <w:b/>
          <w:bCs/>
        </w:rPr>
        <w:t>TERMO DE REFERÊNCIA</w:t>
      </w:r>
    </w:p>
    <w:p w14:paraId="414F957F" w14:textId="1F23CFA4" w:rsidR="007A47AD" w:rsidRDefault="007A47AD" w:rsidP="004156BE">
      <w:pPr>
        <w:jc w:val="right"/>
      </w:pPr>
      <w:r>
        <w:t>Processo n° 20.02.0400.</w:t>
      </w:r>
      <w:r w:rsidR="00927039">
        <w:t>0000221/2025-70</w:t>
      </w:r>
    </w:p>
    <w:p w14:paraId="63179499" w14:textId="77777777" w:rsidR="007A47AD" w:rsidRDefault="007A47AD" w:rsidP="007A47AD"/>
    <w:p w14:paraId="6895BE18" w14:textId="60EC486E" w:rsidR="007A47AD" w:rsidRPr="004156BE" w:rsidRDefault="007A47AD" w:rsidP="007A47AD">
      <w:pPr>
        <w:rPr>
          <w:b/>
          <w:bCs/>
        </w:rPr>
      </w:pPr>
      <w:r w:rsidRPr="004156BE">
        <w:rPr>
          <w:b/>
          <w:bCs/>
        </w:rPr>
        <w:t xml:space="preserve">1. DA DEFINIÇÃO DO OBJETO (ART. 6º, XXIII, “A” DA LEI 14.133/2021) </w:t>
      </w:r>
    </w:p>
    <w:p w14:paraId="6EDABA46" w14:textId="0271ECDC" w:rsidR="00A800DA" w:rsidRDefault="007A47AD" w:rsidP="007A47AD">
      <w:r>
        <w:t xml:space="preserve">O OBJETO deste procedimento é a Contratação </w:t>
      </w:r>
      <w:r w:rsidRPr="00A800DA">
        <w:rPr>
          <w:b/>
          <w:bCs/>
        </w:rPr>
        <w:t>de REVISTA SÍNTESE TRABALHISTA E PREVIDENCIÁRIA</w:t>
      </w:r>
      <w:r>
        <w:t>, por 1 ano (12 meses), de agosto de 202</w:t>
      </w:r>
      <w:r w:rsidR="00A800DA">
        <w:t>5</w:t>
      </w:r>
      <w:r>
        <w:t xml:space="preserve"> a julho de 202</w:t>
      </w:r>
      <w:r w:rsidR="00A800DA">
        <w:t>6</w:t>
      </w:r>
      <w:r>
        <w:t xml:space="preserve">, podendo ser baixado os arquivos </w:t>
      </w:r>
      <w:r w:rsidR="009B4C7C">
        <w:t>d</w:t>
      </w:r>
      <w:r>
        <w:t>os fascículos em formato “</w:t>
      </w:r>
      <w:proofErr w:type="spellStart"/>
      <w:r>
        <w:t>pdf</w:t>
      </w:r>
      <w:proofErr w:type="spellEnd"/>
      <w:r>
        <w:t xml:space="preserve">”. </w:t>
      </w:r>
    </w:p>
    <w:tbl>
      <w:tblPr>
        <w:tblW w:w="90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4055"/>
        <w:gridCol w:w="1354"/>
        <w:gridCol w:w="3041"/>
      </w:tblGrid>
      <w:tr w:rsidR="00A800DA" w:rsidRPr="00026B05" w14:paraId="4E7BF2AD" w14:textId="77777777" w:rsidTr="00894169">
        <w:trPr>
          <w:trHeight w:val="425"/>
        </w:trPr>
        <w:tc>
          <w:tcPr>
            <w:tcW w:w="620" w:type="dxa"/>
            <w:vAlign w:val="center"/>
          </w:tcPr>
          <w:p w14:paraId="238BF796" w14:textId="77777777" w:rsidR="00A800DA" w:rsidRPr="00026B05" w:rsidRDefault="00A800DA" w:rsidP="00894169">
            <w:pPr>
              <w:tabs>
                <w:tab w:val="left" w:pos="709"/>
              </w:tabs>
              <w:jc w:val="center"/>
              <w:rPr>
                <w:b/>
                <w:bCs/>
              </w:rPr>
            </w:pPr>
            <w:r w:rsidRPr="00026B05">
              <w:rPr>
                <w:b/>
                <w:bCs/>
              </w:rPr>
              <w:t>Item</w:t>
            </w:r>
          </w:p>
        </w:tc>
        <w:tc>
          <w:tcPr>
            <w:tcW w:w="4055" w:type="dxa"/>
            <w:vAlign w:val="center"/>
          </w:tcPr>
          <w:p w14:paraId="4BA60A50" w14:textId="77777777" w:rsidR="00A800DA" w:rsidRPr="00026B05" w:rsidRDefault="00A800DA" w:rsidP="00894169">
            <w:pPr>
              <w:tabs>
                <w:tab w:val="left" w:pos="709"/>
              </w:tabs>
              <w:jc w:val="center"/>
              <w:rPr>
                <w:b/>
                <w:kern w:val="24"/>
              </w:rPr>
            </w:pPr>
            <w:r w:rsidRPr="00026B05">
              <w:rPr>
                <w:b/>
                <w:kern w:val="24"/>
              </w:rPr>
              <w:t>Descrição/Especificação do OBJETO</w:t>
            </w:r>
          </w:p>
        </w:tc>
        <w:tc>
          <w:tcPr>
            <w:tcW w:w="1354" w:type="dxa"/>
            <w:noWrap/>
            <w:vAlign w:val="center"/>
          </w:tcPr>
          <w:p w14:paraId="3BE66A37" w14:textId="77777777" w:rsidR="00A800DA" w:rsidRPr="00026B05" w:rsidRDefault="00A800DA" w:rsidP="00894169">
            <w:pPr>
              <w:tabs>
                <w:tab w:val="left" w:pos="709"/>
              </w:tabs>
              <w:jc w:val="center"/>
              <w:rPr>
                <w:b/>
              </w:rPr>
            </w:pPr>
            <w:r w:rsidRPr="00026B05">
              <w:rPr>
                <w:b/>
              </w:rPr>
              <w:t>Quantidade</w:t>
            </w:r>
          </w:p>
        </w:tc>
        <w:tc>
          <w:tcPr>
            <w:tcW w:w="3041" w:type="dxa"/>
          </w:tcPr>
          <w:p w14:paraId="1185A0F1" w14:textId="77777777" w:rsidR="00A800DA" w:rsidRPr="00026B05" w:rsidRDefault="00A800DA" w:rsidP="00894169">
            <w:pPr>
              <w:tabs>
                <w:tab w:val="left" w:pos="709"/>
              </w:tabs>
              <w:jc w:val="center"/>
              <w:rPr>
                <w:b/>
              </w:rPr>
            </w:pPr>
            <w:r w:rsidRPr="00026B05">
              <w:rPr>
                <w:b/>
              </w:rPr>
              <w:t>Imagem ilustrativa</w:t>
            </w:r>
          </w:p>
        </w:tc>
      </w:tr>
      <w:tr w:rsidR="00A800DA" w:rsidRPr="00026B05" w14:paraId="5DA6FC80" w14:textId="77777777" w:rsidTr="00894169">
        <w:trPr>
          <w:trHeight w:val="575"/>
        </w:trPr>
        <w:tc>
          <w:tcPr>
            <w:tcW w:w="620" w:type="dxa"/>
            <w:vAlign w:val="center"/>
          </w:tcPr>
          <w:p w14:paraId="0419A860" w14:textId="77777777" w:rsidR="00A800DA" w:rsidRPr="00026B05" w:rsidRDefault="00A800DA" w:rsidP="00894169">
            <w:pPr>
              <w:tabs>
                <w:tab w:val="left" w:pos="709"/>
              </w:tabs>
              <w:jc w:val="center"/>
              <w:rPr>
                <w:bCs/>
              </w:rPr>
            </w:pPr>
            <w:r w:rsidRPr="00026B05">
              <w:rPr>
                <w:bCs/>
              </w:rPr>
              <w:t>1</w:t>
            </w:r>
          </w:p>
        </w:tc>
        <w:tc>
          <w:tcPr>
            <w:tcW w:w="4055" w:type="dxa"/>
            <w:vAlign w:val="center"/>
          </w:tcPr>
          <w:p w14:paraId="675D0FF6" w14:textId="2AA3F6C4" w:rsidR="00A800DA" w:rsidRPr="00026B05" w:rsidRDefault="00A800DA" w:rsidP="00894169">
            <w:pPr>
              <w:pStyle w:val="TableParagraph"/>
              <w:ind w:left="107"/>
              <w:rPr>
                <w:sz w:val="24"/>
                <w:szCs w:val="24"/>
                <w:lang w:val="pt-BR"/>
              </w:rPr>
            </w:pPr>
            <w:r w:rsidRPr="00AD6B9E">
              <w:rPr>
                <w:color w:val="000000"/>
              </w:rPr>
              <w:t xml:space="preserve">Assinatura de </w:t>
            </w:r>
            <w:r>
              <w:rPr>
                <w:color w:val="000000"/>
              </w:rPr>
              <w:t xml:space="preserve">1 </w:t>
            </w:r>
            <w:r w:rsidRPr="00AD6B9E">
              <w:rPr>
                <w:color w:val="000000"/>
              </w:rPr>
              <w:t>ano (</w:t>
            </w:r>
            <w:r>
              <w:rPr>
                <w:color w:val="000000"/>
              </w:rPr>
              <w:t>12</w:t>
            </w:r>
            <w:r w:rsidRPr="00AD6B9E">
              <w:rPr>
                <w:color w:val="000000"/>
              </w:rPr>
              <w:t xml:space="preserve"> meses) do periódico </w:t>
            </w:r>
            <w:r w:rsidRPr="00FB60DC">
              <w:rPr>
                <w:b/>
                <w:bCs/>
                <w:color w:val="000000"/>
              </w:rPr>
              <w:t>Revista Síntese Trabalhista e Previdenciária</w:t>
            </w:r>
            <w:r>
              <w:rPr>
                <w:color w:val="000000"/>
              </w:rPr>
              <w:t>,</w:t>
            </w:r>
            <w:r w:rsidRPr="00AD6B9E">
              <w:rPr>
                <w:color w:val="000000"/>
              </w:rPr>
              <w:t xml:space="preserve"> de agosto de 202</w:t>
            </w:r>
            <w:r>
              <w:rPr>
                <w:color w:val="000000"/>
              </w:rPr>
              <w:t>5</w:t>
            </w:r>
            <w:r w:rsidRPr="00AD6B9E">
              <w:rPr>
                <w:color w:val="000000"/>
              </w:rPr>
              <w:t xml:space="preserve"> a julho de 202</w:t>
            </w:r>
            <w:r>
              <w:rPr>
                <w:color w:val="000000"/>
              </w:rPr>
              <w:t>6</w:t>
            </w:r>
            <w:r w:rsidRPr="00AD6B9E">
              <w:rPr>
                <w:color w:val="000000"/>
              </w:rPr>
              <w:t xml:space="preserve">, da edição impressa e com </w:t>
            </w:r>
            <w:r>
              <w:rPr>
                <w:color w:val="000000"/>
              </w:rPr>
              <w:t>entrega dos arquivos dig</w:t>
            </w:r>
            <w:r w:rsidRPr="00AD6B9E">
              <w:rPr>
                <w:color w:val="000000"/>
              </w:rPr>
              <w:t>itais</w:t>
            </w:r>
            <w:r>
              <w:rPr>
                <w:color w:val="000000"/>
              </w:rPr>
              <w:t xml:space="preserve"> em pdf</w:t>
            </w:r>
            <w:r w:rsidRPr="00026B05">
              <w:rPr>
                <w:sz w:val="24"/>
                <w:szCs w:val="24"/>
                <w:lang w:val="pt-BR"/>
              </w:rPr>
              <w:t xml:space="preserve"> </w:t>
            </w:r>
          </w:p>
        </w:tc>
        <w:tc>
          <w:tcPr>
            <w:tcW w:w="1354" w:type="dxa"/>
            <w:noWrap/>
            <w:vAlign w:val="center"/>
          </w:tcPr>
          <w:p w14:paraId="783A4D32" w14:textId="77777777" w:rsidR="00A800DA" w:rsidRPr="00026B05" w:rsidRDefault="00A800DA" w:rsidP="00894169">
            <w:pPr>
              <w:tabs>
                <w:tab w:val="left" w:pos="709"/>
              </w:tabs>
              <w:jc w:val="center"/>
            </w:pPr>
            <w:r w:rsidRPr="00AD6B9E">
              <w:t>1 (uma) assinatura da edição impressa e com acesso as revistas digitais</w:t>
            </w:r>
          </w:p>
        </w:tc>
        <w:tc>
          <w:tcPr>
            <w:tcW w:w="3041" w:type="dxa"/>
            <w:vAlign w:val="center"/>
          </w:tcPr>
          <w:p w14:paraId="6FB06887" w14:textId="77777777" w:rsidR="00A800DA" w:rsidRPr="00026B05" w:rsidRDefault="00A800DA" w:rsidP="00894169">
            <w:pPr>
              <w:jc w:val="center"/>
            </w:pPr>
            <w:r w:rsidRPr="00073E97">
              <w:t>https://iob.com.br/revistas-sintese/trabalhista-previdenciaria/</w:t>
            </w:r>
          </w:p>
        </w:tc>
      </w:tr>
    </w:tbl>
    <w:p w14:paraId="73BE0B63" w14:textId="77777777" w:rsidR="00A800DA" w:rsidRDefault="00A800DA" w:rsidP="007A47AD"/>
    <w:p w14:paraId="34858AF6" w14:textId="77777777" w:rsidR="004156BE" w:rsidRPr="004156BE" w:rsidRDefault="007A47AD" w:rsidP="007A47AD">
      <w:pPr>
        <w:rPr>
          <w:b/>
          <w:bCs/>
        </w:rPr>
      </w:pPr>
      <w:r w:rsidRPr="004156BE">
        <w:rPr>
          <w:b/>
          <w:bCs/>
        </w:rPr>
        <w:t xml:space="preserve">2. DA FUNDAMENTAÇÃO DA CONTRATAÇÃO (ART. 6°, XXIII, B, DA LEI 14.133/2021) </w:t>
      </w:r>
    </w:p>
    <w:p w14:paraId="26C77AE7" w14:textId="77777777" w:rsidR="004156BE" w:rsidRDefault="007A47AD" w:rsidP="007A47AD">
      <w:r>
        <w:t xml:space="preserve">2.1. Este Termo de Referência utiliza os dados constantes no documento de formalização da demanda, podendo ser dispensada a elaboração do Estudo Técnico Preliminar, em razão do valor e da baixa complexidade técnica. </w:t>
      </w:r>
    </w:p>
    <w:p w14:paraId="41A6C3FA" w14:textId="77777777" w:rsidR="004156BE" w:rsidRDefault="007A47AD" w:rsidP="007A47AD">
      <w:r>
        <w:t xml:space="preserve">2.2. O OBJETO desta contratação não se enquadra como sendo bem de luxo, conforme Decreto 10.818/2021. </w:t>
      </w:r>
    </w:p>
    <w:p w14:paraId="271378C2" w14:textId="4DC2B501" w:rsidR="007A47AD" w:rsidRDefault="007A47AD" w:rsidP="007A47AD">
      <w:r>
        <w:t xml:space="preserve">2.3. Os bens ou serviços objetos desta contratação/aquisição enquadram-se como procedimento de Inexigibilidade de Licitação, conforme art. 74, incisos I e III, da Lei 14.133/2021, em razão da inviabilidade de competição. </w:t>
      </w:r>
    </w:p>
    <w:p w14:paraId="185EF0A9" w14:textId="77777777" w:rsidR="004156BE" w:rsidRDefault="004156BE" w:rsidP="007A47AD"/>
    <w:p w14:paraId="4388964A" w14:textId="35B914C7" w:rsidR="007A47AD" w:rsidRPr="004156BE" w:rsidRDefault="007A47AD" w:rsidP="007A47AD">
      <w:pPr>
        <w:rPr>
          <w:b/>
          <w:bCs/>
        </w:rPr>
      </w:pPr>
      <w:r w:rsidRPr="004156BE">
        <w:rPr>
          <w:b/>
          <w:bCs/>
        </w:rPr>
        <w:t xml:space="preserve">3. DA DESCRIÇÃO DA SOLUÇÃO (ART. 6º, XXIII, "C", DA LEI 14.133/2021) </w:t>
      </w:r>
    </w:p>
    <w:p w14:paraId="4617D0A8" w14:textId="3A166EBF" w:rsidR="007A47AD" w:rsidRDefault="007A47AD" w:rsidP="007A47AD">
      <w:r>
        <w:t>3.1. A contratação visa REVISTA SÍNTESE TRABALHISTA E PREVIDENCIÁRIA, por 1 anos (12 meses) de agosto de 202</w:t>
      </w:r>
      <w:r w:rsidR="005B4F5C">
        <w:t>5</w:t>
      </w:r>
      <w:r>
        <w:t xml:space="preserve"> a julho de 202</w:t>
      </w:r>
      <w:r w:rsidR="005B4F5C">
        <w:t>6</w:t>
      </w:r>
      <w:r>
        <w:t xml:space="preserve">, da edição impressa e com entrega dos arquivos digitais em </w:t>
      </w:r>
      <w:proofErr w:type="spellStart"/>
      <w:r>
        <w:t>pdf</w:t>
      </w:r>
      <w:proofErr w:type="spellEnd"/>
      <w:r>
        <w:t xml:space="preserve">; </w:t>
      </w:r>
    </w:p>
    <w:p w14:paraId="1D866FB1" w14:textId="5BE0A296" w:rsidR="007A47AD" w:rsidRDefault="007A47AD" w:rsidP="007A47AD">
      <w:r>
        <w:t xml:space="preserve">3.2 Editada exclusivamente pela IOB Informações Objetivas Publicações Jurídicas Ltda, contato </w:t>
      </w:r>
      <w:proofErr w:type="spellStart"/>
      <w:r>
        <w:t>Gildeane</w:t>
      </w:r>
      <w:proofErr w:type="spellEnd"/>
      <w:r>
        <w:t xml:space="preserve"> Rodrigues, </w:t>
      </w:r>
      <w:proofErr w:type="spellStart"/>
      <w:r>
        <w:t>Depto</w:t>
      </w:r>
      <w:proofErr w:type="spellEnd"/>
      <w:r>
        <w:t xml:space="preserve"> Renovação, </w:t>
      </w:r>
      <w:r w:rsidR="005B4F5C">
        <w:t xml:space="preserve">Email </w:t>
      </w:r>
      <w:hyperlink r:id="rId7" w:history="1">
        <w:r w:rsidR="005B4F5C" w:rsidRPr="00133258">
          <w:rPr>
            <w:rStyle w:val="Hyperlink"/>
          </w:rPr>
          <w:t>Gildeane.Rodrigues@iob.com.br</w:t>
        </w:r>
      </w:hyperlink>
      <w:r w:rsidR="005B4F5C">
        <w:t xml:space="preserve">, </w:t>
      </w:r>
      <w:r>
        <w:t xml:space="preserve">Telefone 0800 7247900; </w:t>
      </w:r>
    </w:p>
    <w:p w14:paraId="0BADF0F7" w14:textId="5F904963" w:rsidR="007A47AD" w:rsidRDefault="007A47AD" w:rsidP="007A47AD">
      <w:r>
        <w:lastRenderedPageBreak/>
        <w:t>3.3 Com periodicidade mensal, a Revista S</w:t>
      </w:r>
      <w:r w:rsidR="005B4F5C">
        <w:t>íntese</w:t>
      </w:r>
      <w:r>
        <w:t xml:space="preserve"> Trabalhista e Previdenciária possui um conceituado conselho editorial (Alice Monteiro de Barros, </w:t>
      </w:r>
      <w:proofErr w:type="spellStart"/>
      <w:r>
        <w:t>Arion</w:t>
      </w:r>
      <w:proofErr w:type="spellEnd"/>
      <w:r>
        <w:t xml:space="preserve"> </w:t>
      </w:r>
      <w:proofErr w:type="spellStart"/>
      <w:r>
        <w:t>Sayão</w:t>
      </w:r>
      <w:proofErr w:type="spellEnd"/>
      <w:r>
        <w:t xml:space="preserve"> </w:t>
      </w:r>
      <w:proofErr w:type="spellStart"/>
      <w:r>
        <w:t>Romita</w:t>
      </w:r>
      <w:proofErr w:type="spellEnd"/>
      <w:r>
        <w:t>, Carlos Henrique Bezerra Leit</w:t>
      </w:r>
      <w:r w:rsidR="005B4F5C">
        <w:t>e</w:t>
      </w:r>
      <w:r>
        <w:t xml:space="preserve">, Maurício Godinho Delgado, Sergio Pinto Martins, Wladimir Novaes Martinez, </w:t>
      </w:r>
      <w:proofErr w:type="spellStart"/>
      <w:r>
        <w:t>Raimar</w:t>
      </w:r>
      <w:proofErr w:type="spellEnd"/>
      <w:r>
        <w:t xml:space="preserve"> Machado, Gustavo Filipe Barbosa Garcia, Jorge Luiz Souto Maior, José Carlos Arouca entre outros) e constitui-se numa referência para estudo e aprofundamento dos temas relevantes na área Trabalhista e Previdenciária. </w:t>
      </w:r>
    </w:p>
    <w:p w14:paraId="3103BE62" w14:textId="77777777" w:rsidR="007A47AD" w:rsidRDefault="007A47AD" w:rsidP="007A47AD">
      <w:r>
        <w:t xml:space="preserve">3.4 É Repositório Autorizado do TST, STF, do STJ e dos Tribunais Regionais Federais das 1ª, 2ª, 3ª, 4ª e 5ª Regiões. </w:t>
      </w:r>
    </w:p>
    <w:p w14:paraId="0617CB03" w14:textId="5B78A3B1" w:rsidR="007A47AD" w:rsidRDefault="007A47AD" w:rsidP="007A47AD">
      <w:r>
        <w:t xml:space="preserve">3.5 Inclui doutrina, </w:t>
      </w:r>
      <w:r w:rsidR="005C6AF2">
        <w:t xml:space="preserve">legislação, </w:t>
      </w:r>
      <w:r>
        <w:t xml:space="preserve">jurisprudência e </w:t>
      </w:r>
      <w:r w:rsidR="005C6AF2">
        <w:t>íntegras de acórdãos selecionados</w:t>
      </w:r>
      <w:r>
        <w:t xml:space="preserve"> da área de direito do trabalho e previdenciário</w:t>
      </w:r>
      <w:r w:rsidR="00250D00">
        <w:t>.</w:t>
      </w:r>
      <w:r>
        <w:t xml:space="preserve"> </w:t>
      </w:r>
    </w:p>
    <w:p w14:paraId="0ACA7DD0" w14:textId="77777777" w:rsidR="007A47AD" w:rsidRDefault="007A47AD" w:rsidP="007A47AD">
      <w:r>
        <w:t xml:space="preserve">3.6 Seções: </w:t>
      </w:r>
    </w:p>
    <w:p w14:paraId="3979E0FE" w14:textId="77777777" w:rsidR="007A47AD" w:rsidRDefault="007A47AD" w:rsidP="007A47AD">
      <w:r>
        <w:t xml:space="preserve">a. Acontece: temas atuais analisados em artigos curtos ou comentários. </w:t>
      </w:r>
    </w:p>
    <w:p w14:paraId="452C59EA" w14:textId="77777777" w:rsidR="007A47AD" w:rsidRDefault="007A47AD" w:rsidP="007A47AD">
      <w:r>
        <w:t xml:space="preserve">b. Direito em Debate: discussão de um entendimento jurisprudencial ou de uma norma em artigos técnicos. </w:t>
      </w:r>
    </w:p>
    <w:p w14:paraId="0F0020AD" w14:textId="77777777" w:rsidR="007A47AD" w:rsidRDefault="007A47AD" w:rsidP="007A47AD">
      <w:r>
        <w:t xml:space="preserve">c. Com a Palavra, o Procurador: artigos de Procuradores Federais ou Estaduais sobre assuntos do momento. </w:t>
      </w:r>
    </w:p>
    <w:p w14:paraId="74B129C4" w14:textId="77777777" w:rsidR="007A47AD" w:rsidRDefault="007A47AD" w:rsidP="007A47AD">
      <w:r>
        <w:t xml:space="preserve">d. Estudos Dirigidos: textos de profissionais de outras áreas que agregam conhecimentos adicionais ao setor jurídico. </w:t>
      </w:r>
    </w:p>
    <w:p w14:paraId="22DB7C56" w14:textId="77777777" w:rsidR="007A47AD" w:rsidRDefault="007A47AD" w:rsidP="007A47AD">
      <w:r>
        <w:t xml:space="preserve">e. Estudos Jurídicos: colaboração de renomados autores da comunidade jurídica sobre um tema. </w:t>
      </w:r>
    </w:p>
    <w:p w14:paraId="45049B03" w14:textId="5CBB91F6" w:rsidR="007A47AD" w:rsidRDefault="007A47AD" w:rsidP="007A47AD">
      <w:r>
        <w:t xml:space="preserve">f. Jurisprudência Comentada: comentários sobre um importante e recente decisão dos tribunais brasileiros. </w:t>
      </w:r>
    </w:p>
    <w:p w14:paraId="2E2D8C48" w14:textId="77777777" w:rsidR="007A47AD" w:rsidRDefault="007A47AD" w:rsidP="007A47AD">
      <w:r>
        <w:t xml:space="preserve">3.7 Este periódico é essencial para darmos continuidade as atividades de pesquisa da Biblioteca, nos atendimentos aos nossos usuários, Membros, servidores e estagiários da PRT 4ª Região e das PTMs, em suas funções institucionais, bem como as demais Bibliotecas da Rede de Bibliotecas do MPT, Rede de Bibliotecários Jurídicos do RS, da Associação Riograndense de Bibliotecários (ARB) e REDEMEMOJUS (Rede Nacional de Bibliotecas Judiciárias), com materiais bibliográficos com confiabilidade e atualizado. </w:t>
      </w:r>
    </w:p>
    <w:p w14:paraId="2C19EC0A" w14:textId="77777777" w:rsidR="004156BE" w:rsidRDefault="004156BE" w:rsidP="007A47AD"/>
    <w:p w14:paraId="66F316CD" w14:textId="77777777" w:rsidR="004156BE" w:rsidRPr="004156BE" w:rsidRDefault="007A47AD" w:rsidP="007A47AD">
      <w:pPr>
        <w:rPr>
          <w:b/>
          <w:bCs/>
        </w:rPr>
      </w:pPr>
      <w:r w:rsidRPr="004156BE">
        <w:rPr>
          <w:b/>
          <w:bCs/>
        </w:rPr>
        <w:t xml:space="preserve">4. DOS REQUISITOS DA CONTRATAÇÃO (ART. 6º, XXIII, “D” DA LEI 14.133/2021) </w:t>
      </w:r>
    </w:p>
    <w:p w14:paraId="6B1341FE" w14:textId="0D43391F" w:rsidR="007A47AD" w:rsidRDefault="007A47AD" w:rsidP="007A47AD">
      <w:r>
        <w:t xml:space="preserve">4.1. Lei 13.709/2018 – Lei Geral de Proteção de Dados – LGPD: </w:t>
      </w:r>
    </w:p>
    <w:p w14:paraId="61B4CDF1" w14:textId="704D9327" w:rsidR="007A47AD" w:rsidRDefault="007A47AD" w:rsidP="007A47AD">
      <w:r>
        <w:lastRenderedPageBreak/>
        <w:t xml:space="preserve">a. É vedado às partes a utilização de todo e qualquer dado pessoal repassado em decorrência da execução contratual para finalidade distinta daquela do OBJETO da contratação, sob pena de responsabilização administrativa, civil e criminal. </w:t>
      </w:r>
    </w:p>
    <w:p w14:paraId="5441AB74" w14:textId="77777777" w:rsidR="007A47AD" w:rsidRDefault="007A47AD" w:rsidP="007A47AD">
      <w:r>
        <w:t xml:space="preserve">b. As partes se comprometem a manter sigilo e confidencialidade de todas as informações – em especial os dados pessoais e os dados pessoais sensíveis – repassados em decorrência da execução contratual, em consonância com o disposto na Lei 13.709/2018 (Lei Geral de Proteção de Dados Pessoais - LGPD), sendo vedado o repasse das informações a outras empresas ou pessoas, salvo aquelas decorrentes de obrigações legais ou para viabilizar o cumprimento do instrumento contratual. </w:t>
      </w:r>
    </w:p>
    <w:p w14:paraId="4FD2EAFB" w14:textId="77777777" w:rsidR="007A47AD" w:rsidRDefault="007A47AD" w:rsidP="007A47AD">
      <w:r>
        <w:t xml:space="preserve">c. As partes responderão administrativa e judicialmente se causarem danos patrimoniais, morais, individuais ou coletivos, aos titulares de dados pessoais repassados em decorrência da execução contratual, por inobservância à Lei Geral de Proteção de Dados. </w:t>
      </w:r>
    </w:p>
    <w:p w14:paraId="29C6C078" w14:textId="48D288B2" w:rsidR="007A47AD" w:rsidRDefault="007A47AD" w:rsidP="007A47AD">
      <w:r>
        <w:t xml:space="preserve">d. 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 </w:t>
      </w:r>
    </w:p>
    <w:p w14:paraId="1A9762C0" w14:textId="77777777" w:rsidR="007A47AD" w:rsidRDefault="007A47AD" w:rsidP="007A47AD">
      <w:r>
        <w:t xml:space="preserve">e. A CONTRATADA declara que tem ciência da existência da Lei Geral de Proteção de Dados e se compromete a adequar todos os procedimentos internos ao disposto na legislação com o intuito de proteger os dados pessoais repassados pelo CONTRATANTE. </w:t>
      </w:r>
    </w:p>
    <w:p w14:paraId="74D89C4B" w14:textId="34F0F297" w:rsidR="007A47AD" w:rsidRDefault="007A47AD" w:rsidP="007A47AD">
      <w:r>
        <w:t xml:space="preserve">f. A CONTRATADA fica obrigada a comunicar ao CONTRATANTE em até 03 (três) dias úteis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63B14579" w14:textId="77777777" w:rsidR="007A47AD" w:rsidRDefault="007A47AD" w:rsidP="007A47AD">
      <w:r>
        <w:t xml:space="preserve">g. 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325B426D" w14:textId="77777777" w:rsidR="007A47AD" w:rsidRDefault="007A47AD" w:rsidP="007A47AD">
      <w:r>
        <w:t xml:space="preserve">4.2. Obrigações das partes: </w:t>
      </w:r>
    </w:p>
    <w:p w14:paraId="6ECAF99C" w14:textId="77777777" w:rsidR="007A47AD" w:rsidRDefault="007A47AD" w:rsidP="007A47AD">
      <w:r>
        <w:t xml:space="preserve">4.2.1. São obrigações da CONTRATANTE, em síntese: </w:t>
      </w:r>
    </w:p>
    <w:p w14:paraId="775F1DB8" w14:textId="77777777" w:rsidR="007A47AD" w:rsidRDefault="007A47AD" w:rsidP="007A47AD">
      <w:r>
        <w:t xml:space="preserve">a. Prestar à CONTRATADA as informações e esclarecimentos que esta vier a solicitar para a efetivação do fornecimento do material ou dos serviços; </w:t>
      </w:r>
    </w:p>
    <w:p w14:paraId="1538D8BA" w14:textId="77777777" w:rsidR="007A47AD" w:rsidRDefault="007A47AD" w:rsidP="007A47AD">
      <w:r>
        <w:lastRenderedPageBreak/>
        <w:t xml:space="preserve">b. Efetuar o pagamento à CONTRATADA após o cumprimento das formalidades legais, desde que atendidas as condições de recebimento e/ou fornecimento pactuadas e que inexistam obrigações pendentes; </w:t>
      </w:r>
    </w:p>
    <w:p w14:paraId="7AACD192" w14:textId="1704262A" w:rsidR="007A47AD" w:rsidRDefault="007A47AD" w:rsidP="007A47AD">
      <w:r>
        <w:t xml:space="preserve">c. Cumprir e fazer cumprir o disposto neste Termo de Referência; </w:t>
      </w:r>
    </w:p>
    <w:p w14:paraId="3EE23BB7" w14:textId="77777777" w:rsidR="007A47AD" w:rsidRDefault="007A47AD" w:rsidP="007A47AD">
      <w:r>
        <w:t xml:space="preserve">d. Receber o OBJETO no prazo e condições estabelecidas; </w:t>
      </w:r>
    </w:p>
    <w:p w14:paraId="02931087" w14:textId="77777777" w:rsidR="007A47AD" w:rsidRDefault="007A47AD" w:rsidP="007A47AD">
      <w:r>
        <w:t xml:space="preserve">e. Comunicar à CONTRATADA sobre imperfeições, falhas ou irregularidades verificadas no OBJETO fornecido, para que seja reparado ou substituído; </w:t>
      </w:r>
    </w:p>
    <w:p w14:paraId="5CFD6015" w14:textId="7F5BDF51" w:rsidR="007A47AD" w:rsidRDefault="007A47AD" w:rsidP="007A47AD">
      <w:r>
        <w:t xml:space="preserve">f. Acompanhar e fiscalizar o cumprimento das obrigações da CONTRATADA; </w:t>
      </w:r>
    </w:p>
    <w:p w14:paraId="62DDB88A" w14:textId="77777777" w:rsidR="007A47AD" w:rsidRDefault="007A47AD" w:rsidP="007A47AD">
      <w:r>
        <w:t xml:space="preserve">g.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0BBBE996" w14:textId="77777777" w:rsidR="007A47AD" w:rsidRDefault="007A47AD" w:rsidP="007A47AD">
      <w:r>
        <w:t xml:space="preserve">4.2.2. São obrigações da CONTRATADA, em síntese: </w:t>
      </w:r>
    </w:p>
    <w:p w14:paraId="78D73E85" w14:textId="77777777" w:rsidR="007A47AD" w:rsidRDefault="007A47AD" w:rsidP="007A47AD">
      <w:r>
        <w:t xml:space="preserve">a. Cumprir todas as obrigações constantes neste Termo de Referência e sua proposta, assumindo como exclusivamente seus os riscos e as despesas decorrentes da boa e perfeita execução do OBJETO; </w:t>
      </w:r>
    </w:p>
    <w:p w14:paraId="6508A5DF" w14:textId="77777777" w:rsidR="007A47AD" w:rsidRDefault="007A47AD" w:rsidP="007A47AD">
      <w:r>
        <w:t xml:space="preserve">b. 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 </w:t>
      </w:r>
    </w:p>
    <w:p w14:paraId="2D91511F" w14:textId="77777777" w:rsidR="007A47AD" w:rsidRDefault="007A47AD" w:rsidP="007A47AD">
      <w:r>
        <w:t xml:space="preserve">c. 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 </w:t>
      </w:r>
    </w:p>
    <w:p w14:paraId="0722FF05" w14:textId="77777777" w:rsidR="007A47AD" w:rsidRDefault="007A47AD" w:rsidP="007A47AD">
      <w:r>
        <w:t xml:space="preserve">d. Responsabilizar-se pelos vícios e danos decorrentes do OBJETO, de acordo com os artigos 12, 13 e 17 a 27, do Código de Defesa do Consumidor (Lei nº 8.078, de 1990); </w:t>
      </w:r>
    </w:p>
    <w:p w14:paraId="1F0C5575" w14:textId="77777777" w:rsidR="007A47AD" w:rsidRDefault="007A47AD" w:rsidP="007A47AD">
      <w:r>
        <w:t xml:space="preserve">e. Substituir, reparar ou corrigir, às suas expensas, o OBJETO com avarias ou defeitos, dentro de no máximo 20(vinte) dias úteis e observado o prazo de garantia ofertado, sem que isso implique acréscimo nos valores constantes da proposta, responsabilizando-se pelo ônus da retirada e devolução dos produtos; </w:t>
      </w:r>
    </w:p>
    <w:p w14:paraId="58D295AE" w14:textId="77777777" w:rsidR="007A47AD" w:rsidRDefault="007A47AD" w:rsidP="007A47AD">
      <w:r>
        <w:t xml:space="preserve">f. Responsabilizar-se por todas as despesas inerentes à contratação, diretas e indiretas, e quaisquer outros ônus decorrentes da execução dos serviços CONTRATADOS; </w:t>
      </w:r>
    </w:p>
    <w:p w14:paraId="0EFD9B61" w14:textId="77777777" w:rsidR="007A47AD" w:rsidRDefault="007A47AD" w:rsidP="007A47AD">
      <w:r>
        <w:lastRenderedPageBreak/>
        <w:t xml:space="preserve">g. Retirar uma via da Nota de Empenho, na PRT 4ª Região no prazo de até 02(dois) dias úteis a contar da convocação específica para este ato, ou confirmar o recebimento desta, em até 01 (um) dia útil, quando remetido por correio eletrônico; </w:t>
      </w:r>
    </w:p>
    <w:p w14:paraId="4E5A07EB" w14:textId="77777777" w:rsidR="007A47AD" w:rsidRDefault="007A47AD" w:rsidP="007A47AD">
      <w:r>
        <w:t xml:space="preserve">h. Responsabilizar-se por quaisquer serviços executados em desacordo com as normas técnicas vigentes e pelas consequências resultantes de tais serviços; </w:t>
      </w:r>
    </w:p>
    <w:p w14:paraId="559D7640" w14:textId="77777777" w:rsidR="007A47AD" w:rsidRDefault="007A47AD" w:rsidP="007A47AD">
      <w:r>
        <w:t xml:space="preserve">i. Responder pelos encargos trabalhistas, previdenciários, fiscais e comerciais da execução do OBJETO da contratação; </w:t>
      </w:r>
    </w:p>
    <w:p w14:paraId="4AF3690F" w14:textId="77777777" w:rsidR="007A47AD" w:rsidRDefault="007A47AD" w:rsidP="007A47AD">
      <w:r>
        <w:t xml:space="preserve">j. Comunicar imediatamente à CONTRATANTE, na pessoa do gestor ou do fiscal do contrato, qualquer anormalidade verificada, inclusive de ordem funcional, para que sejam adotadas as providências necessárias; </w:t>
      </w:r>
    </w:p>
    <w:p w14:paraId="142594F3" w14:textId="77777777" w:rsidR="007A47AD" w:rsidRDefault="007A47AD" w:rsidP="007A47AD">
      <w:r>
        <w:t xml:space="preserve">k. Comunicar à CONTRATANTE, no prazo máximo de 02(dois) dias úteis que antecedem a entrega, os motivos que impossibilitem o cumprimento do prazo previsto, com a devida comprovação; </w:t>
      </w:r>
    </w:p>
    <w:p w14:paraId="46364B31" w14:textId="77777777" w:rsidR="007A47AD" w:rsidRDefault="007A47AD" w:rsidP="007A47AD">
      <w:r>
        <w:t xml:space="preserve">l. Efetuar o pagamento dos impostos, taxas e demais obrigações fiscais de âmbito federal. Estadual e/ou municipal de correntes do fornecimento CONTRATADO; </w:t>
      </w:r>
    </w:p>
    <w:p w14:paraId="1E61C274" w14:textId="77777777" w:rsidR="007A47AD" w:rsidRDefault="007A47AD" w:rsidP="007A47AD">
      <w:r>
        <w:t xml:space="preserve">m. Fornecer todos os recursos necessários à execução dos serviços, em quantidade, e tecnologia adequadas, não se admitindo em nenhuma hipótese o comprometimento da qualidade e dos prazos de execução dos serviços prestados; </w:t>
      </w:r>
    </w:p>
    <w:p w14:paraId="34DD2786" w14:textId="5A4ABD3C" w:rsidR="007A47AD" w:rsidRDefault="007A47AD" w:rsidP="007A47AD">
      <w:r>
        <w:t xml:space="preserve">n. Seguir, caso exigido pela CONTRATANTE em qualquer momento da execução contratual, instruções relativas ao peticionamento eletrônico de documentos no sistema Protocolo Administrativo Eletrônico, disponível no sítio eletrônico </w:t>
      </w:r>
      <w:hyperlink r:id="rId8" w:history="1">
        <w:r w:rsidRPr="00133258">
          <w:rPr>
            <w:rStyle w:val="Hyperlink"/>
          </w:rPr>
          <w:t>https://protocoloadministrativo.mpt.mp.br/login</w:t>
        </w:r>
      </w:hyperlink>
      <w:r>
        <w:t xml:space="preserve">; </w:t>
      </w:r>
    </w:p>
    <w:p w14:paraId="7F8999D6" w14:textId="77777777" w:rsidR="007A47AD" w:rsidRDefault="007A47AD" w:rsidP="007A47AD">
      <w:r>
        <w:t xml:space="preserve">o. Não transferir a outrem, no todo ou em parte, a prestação do OBJETO, sem prévia e expressa anuência desta Procuradoria; </w:t>
      </w:r>
    </w:p>
    <w:p w14:paraId="1F7D299C" w14:textId="489E64B0" w:rsidR="007A47AD" w:rsidRDefault="007A47AD" w:rsidP="007A47AD">
      <w:r>
        <w:t xml:space="preserve">p. Manter, durante toda a execução do contrato, em compatibilidade com as obrigações assumidas, todas as condições de habilitação e qualificação exigidas; </w:t>
      </w:r>
    </w:p>
    <w:p w14:paraId="02BB3B43" w14:textId="77777777" w:rsidR="007A47AD" w:rsidRDefault="007A47AD" w:rsidP="007A47AD">
      <w:r>
        <w:t xml:space="preserve">q. Aceitar, nas mesmas condições contratuais, as alterações que se fizerem necessárias, nos termos do art. 125 da Lei 14.133/2021; </w:t>
      </w:r>
    </w:p>
    <w:p w14:paraId="348EFC50" w14:textId="77777777" w:rsidR="007A47AD" w:rsidRDefault="007A47AD" w:rsidP="007A47AD">
      <w:r>
        <w:t xml:space="preserve">r. Não reproduzir, divulgar ou utilizar em benefício próprio, ou de terceiros, quaisquer informações de que tenha tomado ciência, em razão da entrega dos equipamentos e/ou prestação do serviço, sem o consentimento prévio e por escrito da CONTRATANTE; </w:t>
      </w:r>
    </w:p>
    <w:p w14:paraId="780A4EF6" w14:textId="77777777" w:rsidR="007A47AD" w:rsidRDefault="007A47AD" w:rsidP="007A47AD">
      <w:r>
        <w:t xml:space="preserve">s. Não oferecer o Contrato (ou Nota de Empenho) em garantia de operações de crédito bancário; </w:t>
      </w:r>
    </w:p>
    <w:p w14:paraId="5A065AFE" w14:textId="77777777" w:rsidR="007A47AD" w:rsidRDefault="007A47AD" w:rsidP="007A47AD">
      <w:r>
        <w:lastRenderedPageBreak/>
        <w:t xml:space="preserve">t. Não utilizar o nome da CONTRATANTE, na sua qualidade de CONTRATADA, em quaisquer atividades de divulgação empresarial, como, por exemplo, em cartões de visita, anúncios e impressos, sob pena de rescisão do Contrato (Nota de Empenho; </w:t>
      </w:r>
    </w:p>
    <w:p w14:paraId="10AC76DB" w14:textId="77777777" w:rsidR="007A47AD" w:rsidRDefault="007A47AD" w:rsidP="007A47AD">
      <w:r>
        <w:t xml:space="preserve">u. Informar endereço da sede da empresa, endereço de e-mail e telefones devidamente atualizados para a realização de possíveis solicitações; </w:t>
      </w:r>
    </w:p>
    <w:p w14:paraId="33E15F27" w14:textId="77777777" w:rsidR="007A47AD" w:rsidRDefault="007A47AD" w:rsidP="007A47AD">
      <w:r>
        <w:t xml:space="preserve">v. Prestar todos os esclarecimentos necessários que forem solicitados pela CONTRATANTE; </w:t>
      </w:r>
    </w:p>
    <w:p w14:paraId="37E17952" w14:textId="77777777" w:rsidR="007A47AD" w:rsidRDefault="007A47AD" w:rsidP="007A47AD">
      <w:r>
        <w:t xml:space="preserve">w.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 </w:t>
      </w:r>
    </w:p>
    <w:p w14:paraId="4B7C8E2B" w14:textId="77777777" w:rsidR="007A47AD" w:rsidRDefault="007A47AD" w:rsidP="007A47AD">
      <w:r>
        <w:t xml:space="preserve">x. Os serviços deverão ser executados sob a supervisão da CONTRATADA, obedecendo rigorosamente aos procedimentos recomendados pelos fabricantes e às normas vigentes determinadas pelos órgãos competentes; </w:t>
      </w:r>
    </w:p>
    <w:p w14:paraId="422CE3F5" w14:textId="77777777" w:rsidR="007A47AD" w:rsidRDefault="007A47AD" w:rsidP="007A47AD">
      <w:r>
        <w:t xml:space="preserve">y. Os serviços executados deverão proporcionar e garantir perfeitas condições de saúde e segurança aos transeuntes; </w:t>
      </w:r>
    </w:p>
    <w:p w14:paraId="7BB8C875" w14:textId="7AEF1CB2" w:rsidR="007A47AD" w:rsidRDefault="007A47AD" w:rsidP="007A47AD">
      <w:r>
        <w:t xml:space="preserve">z. Ter ciência da existência da Lei Geral de Proteção de Dados e se compromete a adequar todos os procedimentos internos ao disposto na legislação com o intuito de proteger os dados pessoais repassados pela CONTRATANTE; </w:t>
      </w:r>
    </w:p>
    <w:p w14:paraId="653B80C1" w14:textId="77777777" w:rsidR="007A47AD" w:rsidRDefault="007A47AD" w:rsidP="007A47AD">
      <w:r>
        <w:t xml:space="preserve">aa. A CONTRATADA deverá dar ciência aos seus funcionários quanto às normas do Código de Ética e de Conduta do MPU e da ESMPU, anexo à Portaria nº 98/2018; </w:t>
      </w:r>
    </w:p>
    <w:p w14:paraId="4B80D0DE" w14:textId="27D9AFD7" w:rsidR="007A47AD" w:rsidRDefault="007A47AD" w:rsidP="007A47AD">
      <w:proofErr w:type="spellStart"/>
      <w:r>
        <w:t>bb</w:t>
      </w:r>
      <w:proofErr w:type="spellEnd"/>
      <w:r>
        <w:t xml:space="preserve">. São expressamente vedadas à CONTRATADA: </w:t>
      </w:r>
    </w:p>
    <w:p w14:paraId="1623EFB2" w14:textId="77777777" w:rsidR="007A47AD" w:rsidRDefault="007A47AD" w:rsidP="007A47AD">
      <w:r>
        <w:t xml:space="preserve">i. A veiculação de publicidade acerca deste fornecimento e da respectiva prestação da garantia, salvo se houver prévia autorização desta Administração; </w:t>
      </w:r>
    </w:p>
    <w:p w14:paraId="610CE3A7" w14:textId="77777777" w:rsidR="007A47AD" w:rsidRDefault="007A47AD" w:rsidP="007A47AD">
      <w:proofErr w:type="spellStart"/>
      <w:r>
        <w:t>ii</w:t>
      </w:r>
      <w:proofErr w:type="spellEnd"/>
      <w:r>
        <w:t xml:space="preserve">. A contratação de servidor pertencente ao quadro de Pessoal da PRT 4ª Região, durante a vigência desta avença. </w:t>
      </w:r>
    </w:p>
    <w:p w14:paraId="2FF6ACED" w14:textId="77777777" w:rsidR="007A47AD" w:rsidRDefault="007A47AD" w:rsidP="007A47AD">
      <w:r>
        <w:t xml:space="preserve">cc. A CONTRATADA interromperá total ou parcialmente a execução dos serviços, mediante comunicação da Administração, sempre que: </w:t>
      </w:r>
    </w:p>
    <w:p w14:paraId="6B065C9A" w14:textId="1DCC1E94" w:rsidR="004156BE" w:rsidRDefault="004156BE" w:rsidP="004156BE">
      <w:r>
        <w:t xml:space="preserve">i. </w:t>
      </w:r>
      <w:r w:rsidR="007A47AD">
        <w:t xml:space="preserve">Assim estiver previsto e determinado no Instrumento Convocatório ou no Contrato; </w:t>
      </w:r>
    </w:p>
    <w:p w14:paraId="433F5D9A" w14:textId="66E2DC0E" w:rsidR="007A47AD" w:rsidRDefault="007A47AD" w:rsidP="004156BE">
      <w:proofErr w:type="spellStart"/>
      <w:r>
        <w:t>ii</w:t>
      </w:r>
      <w:proofErr w:type="spellEnd"/>
      <w:r>
        <w:t xml:space="preserve">. For necessário para a execução correta e fiel dos trabalhos, nos termos do presente termo de referência e instrumento contratual, de acordo com as presentes especificações; </w:t>
      </w:r>
    </w:p>
    <w:p w14:paraId="5353397E" w14:textId="77777777" w:rsidR="008E3F79" w:rsidRDefault="007A47AD" w:rsidP="007A47AD">
      <w:proofErr w:type="spellStart"/>
      <w:r>
        <w:t>iii</w:t>
      </w:r>
      <w:proofErr w:type="spellEnd"/>
      <w:r>
        <w:t xml:space="preserve">. Houver alguma falta cometida pela CONTRATADA, desde que esta, a juízo da administração, possa comprometer a qualidade dos trabalhos subsequentes; </w:t>
      </w:r>
    </w:p>
    <w:p w14:paraId="3274DC76" w14:textId="77777777" w:rsidR="008E3F79" w:rsidRDefault="007A47AD" w:rsidP="007A47AD">
      <w:r>
        <w:lastRenderedPageBreak/>
        <w:t xml:space="preserve">4.2.3. Disposições Gerais: </w:t>
      </w:r>
    </w:p>
    <w:p w14:paraId="04A200AE" w14:textId="77777777" w:rsidR="008E3F79" w:rsidRDefault="007A47AD" w:rsidP="007A47AD">
      <w:r>
        <w:t xml:space="preserve">a. No caso de os serviços serem realizados em finais de semana e feriados, caso autorizado pela CONTRATANTE, quaisquer custos adicionais decorrentes, tais como pagamento de horas extras, correrão por conta exclusiva da CONTRATADA; </w:t>
      </w:r>
    </w:p>
    <w:p w14:paraId="78BEA97E" w14:textId="77777777" w:rsidR="008E3F79" w:rsidRDefault="007A47AD" w:rsidP="007A47AD">
      <w:r>
        <w:t xml:space="preserve">b. 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 </w:t>
      </w:r>
    </w:p>
    <w:p w14:paraId="56742FB6" w14:textId="77777777" w:rsidR="008E3F79" w:rsidRDefault="007A47AD" w:rsidP="007A47AD">
      <w:r>
        <w:t xml:space="preserve">c. A Administração não aceitará, sob nenhum pretexto, a transferência de qualquer responsabilidade da CONTRATADA para outras entidades, sejam fabricantes, técnicos, subempreiteiros e assemelhados; </w:t>
      </w:r>
    </w:p>
    <w:p w14:paraId="25EBD6F2" w14:textId="77777777" w:rsidR="008E3F79" w:rsidRDefault="007A47AD" w:rsidP="007A47AD">
      <w:r>
        <w:t xml:space="preserve">d. O OBJETO não será subcontratado, no todo ou em parte, salvo quando expressamente autorizado pela CONTRATANTE, na forma do art. 122 da Lei 14.133/2021; </w:t>
      </w:r>
    </w:p>
    <w:p w14:paraId="50C94BB1" w14:textId="77777777" w:rsidR="008E3F79" w:rsidRDefault="007A47AD" w:rsidP="007A47AD">
      <w:r>
        <w:t xml:space="preserve">e. Os servidores responsáveis pela fiscalização do OBJETO CONTRATADO, poderão a qualquer momento acompanhar in loco a execução dos serviços, desde que não causem nenhum ônus à CONTRATADA. </w:t>
      </w:r>
    </w:p>
    <w:p w14:paraId="53D96DE8" w14:textId="77777777" w:rsidR="008E3F79" w:rsidRDefault="007A47AD" w:rsidP="007A47AD">
      <w:r>
        <w:t xml:space="preserve">4.3. Sustentabilidade Socioambiental: </w:t>
      </w:r>
    </w:p>
    <w:p w14:paraId="3E4BAC0B" w14:textId="77777777" w:rsidR="008E3F79" w:rsidRDefault="007A47AD" w:rsidP="007A47AD">
      <w:r>
        <w:t xml:space="preserve">a. Quando compatível, a CONTRATADA deverá implementar quesitos de sustentabilidade e de economia alinhados às diretrizes e aos objetivos do Plano Logístico Sustentável 2019/2022 do Ministério Público do Trabalho, em consonância com o </w:t>
      </w:r>
      <w:proofErr w:type="spellStart"/>
      <w:r>
        <w:t>arts</w:t>
      </w:r>
      <w:proofErr w:type="spellEnd"/>
      <w:r>
        <w:t xml:space="preserve">. 5° e 11, IV, da Lei 14.133/2021 c/c os </w:t>
      </w:r>
      <w:proofErr w:type="spellStart"/>
      <w:r>
        <w:t>arts</w:t>
      </w:r>
      <w:proofErr w:type="spellEnd"/>
      <w:r>
        <w:t xml:space="preserve">. 2°, 4°, </w:t>
      </w:r>
      <w:proofErr w:type="spellStart"/>
      <w:r>
        <w:t>incs</w:t>
      </w:r>
      <w:proofErr w:type="spellEnd"/>
      <w:r>
        <w:t xml:space="preserve">. I, III, VII e VIII, e art. 16 do Decreto Federal 7.746/2012, especialmente o uso racional dos recursos naturais disponíveis e a redução de desperdícios. </w:t>
      </w:r>
    </w:p>
    <w:p w14:paraId="2EE5529E" w14:textId="77777777" w:rsidR="008E3F79" w:rsidRDefault="007A47AD" w:rsidP="007A47AD">
      <w:r>
        <w:t xml:space="preserve">b. Deve ser dada prioridade para produtos reciclados e recicláveis e para bens, serviços e obras que considerem critérios compatíveis com padrões de consumo social e ambientalmente sustentáveis (artigo 7º, XI, da Lei 12.305/2010 - Política Nacional de Resíduos Sólidos). </w:t>
      </w:r>
    </w:p>
    <w:p w14:paraId="0A58FF43" w14:textId="77777777" w:rsidR="004156BE" w:rsidRDefault="004156BE" w:rsidP="007A47AD"/>
    <w:p w14:paraId="5BC2C41C" w14:textId="77777777" w:rsidR="004156BE" w:rsidRPr="004156BE" w:rsidRDefault="007A47AD" w:rsidP="007A47AD">
      <w:pPr>
        <w:rPr>
          <w:b/>
          <w:bCs/>
        </w:rPr>
      </w:pPr>
      <w:r w:rsidRPr="004156BE">
        <w:rPr>
          <w:b/>
          <w:bCs/>
        </w:rPr>
        <w:t xml:space="preserve">5. DA EXECUÇÃO DO OBJETO (ART. 6º, XXIII, “E” DA LEI 14.133/2021) </w:t>
      </w:r>
    </w:p>
    <w:p w14:paraId="65A05A9E" w14:textId="5D374722" w:rsidR="004156BE" w:rsidRDefault="007A47AD" w:rsidP="007A47AD">
      <w:r>
        <w:t xml:space="preserve">5.1. Execução dos Serviços </w:t>
      </w:r>
    </w:p>
    <w:p w14:paraId="375EA397" w14:textId="77777777" w:rsidR="004156BE" w:rsidRDefault="007A47AD" w:rsidP="007A47AD">
      <w:r>
        <w:t>a. A Execução dos Serviços deverá, ser realizado em acesso contínuo, acompanhados da(s) respectiva(s) Nota(s) fiscal(</w:t>
      </w:r>
      <w:proofErr w:type="spellStart"/>
      <w:r>
        <w:t>is</w:t>
      </w:r>
      <w:proofErr w:type="spellEnd"/>
      <w:r>
        <w:t xml:space="preserve">) ou Fatura(s), ao Ministério Público do Trabalho – Procuradoria Regional do Trabalho da 4ª Região e executado o serviço no endereço: PRT04, localizado na Av. </w:t>
      </w:r>
      <w:r>
        <w:lastRenderedPageBreak/>
        <w:t xml:space="preserve">Senador Tarso Dutra, n° 605, complemento 7. andar, Bairro Petrópolis, Cidade Porto Alegre/RS, CEP 90690-140. </w:t>
      </w:r>
    </w:p>
    <w:p w14:paraId="705F26B6" w14:textId="53C13D6F" w:rsidR="008E3F79" w:rsidRDefault="007A47AD" w:rsidP="007A47AD">
      <w:r>
        <w:t xml:space="preserve">b. A CONTRATADA executará o serviço referentes ao Objeto no prazo de até 20 (vinte) dias úteis, a contar da data de recebimento da Nota de Empenho ou da Assinatura do Termo de Contrato, quando houver. </w:t>
      </w:r>
    </w:p>
    <w:p w14:paraId="45772FD5" w14:textId="164AC8D0" w:rsidR="008E3F79" w:rsidRDefault="007A47AD" w:rsidP="007A47AD">
      <w:r>
        <w:t xml:space="preserve">c. A empresa deverá comunicar ao Setor de Biblioteca, da PRT04 com (20) dias úteis de antecedência, impreterivelmente, a data e o horário previsto para a Execução dos Serviços, por meio do telefone (51) 3252 1451 e/ou por e-mail </w:t>
      </w:r>
      <w:hyperlink r:id="rId9" w:history="1">
        <w:r w:rsidR="008E3F79" w:rsidRPr="00133258">
          <w:rPr>
            <w:rStyle w:val="Hyperlink"/>
          </w:rPr>
          <w:t>prt04.biblioteca@mpt.mp.br</w:t>
        </w:r>
      </w:hyperlink>
      <w:r>
        <w:t xml:space="preserve">; </w:t>
      </w:r>
    </w:p>
    <w:p w14:paraId="780C5B26" w14:textId="4CE2079C" w:rsidR="008E3F79" w:rsidRDefault="007A47AD" w:rsidP="007A47AD">
      <w:r>
        <w:t xml:space="preserve">d. Na impossibilidade de cumprir com o prazo de Execução dos Serviços estipulado neste termo de referência, a empresa CONTRATADA deverá, antes de expirado o prazo, solicitar formalmente a prorrogação do prazo e apresentar justificativa. O pedido de prorrogação, com indicação do novo prazo, quando for o caso, deverá ser encaminhado ao Setor de Biblioteca da PRT04, por meio do telefone (51) 3252 1451, prt04.biblioteca@mpt.mp.br) que poderá, de modo justificado, acolher ou não o pedido; </w:t>
      </w:r>
    </w:p>
    <w:p w14:paraId="7B09D3C9" w14:textId="77777777" w:rsidR="008E3F79" w:rsidRDefault="007A47AD" w:rsidP="007A47AD">
      <w:r>
        <w:t xml:space="preserve">5.2. Garantia e/ou validade do OBJETO: </w:t>
      </w:r>
    </w:p>
    <w:p w14:paraId="25311490" w14:textId="77777777" w:rsidR="008E3F79" w:rsidRDefault="007A47AD" w:rsidP="007A47AD">
      <w:r>
        <w:t xml:space="preserve">a. 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 </w:t>
      </w:r>
    </w:p>
    <w:p w14:paraId="3E261FDC" w14:textId="77777777" w:rsidR="005B2EFB" w:rsidRDefault="007A47AD" w:rsidP="007A47AD">
      <w:r>
        <w:t xml:space="preserve">5.3. Infrações e sanções: </w:t>
      </w:r>
    </w:p>
    <w:p w14:paraId="69F9A498" w14:textId="1A86BDA5" w:rsidR="008E3F79" w:rsidRDefault="007A47AD" w:rsidP="007A47AD">
      <w:r>
        <w:t xml:space="preserve">a. Havendo o descumprimento das condições previstas neste Termo de Referência pela CONTRATADA, esta será responsabilizada administrativamente pelas infrações elencadas no art. 155 e serão aplicadas as sanções previstas no art. 156, todos da Lei 14.133/2021. </w:t>
      </w:r>
    </w:p>
    <w:p w14:paraId="22C811EC" w14:textId="77777777" w:rsidR="008E3F79" w:rsidRDefault="008E3F79" w:rsidP="007A47AD"/>
    <w:p w14:paraId="4680B710" w14:textId="77777777" w:rsidR="008E3F79" w:rsidRPr="004156BE" w:rsidRDefault="007A47AD" w:rsidP="007A47AD">
      <w:pPr>
        <w:rPr>
          <w:b/>
          <w:bCs/>
        </w:rPr>
      </w:pPr>
      <w:r w:rsidRPr="004156BE">
        <w:rPr>
          <w:b/>
          <w:bCs/>
        </w:rPr>
        <w:t xml:space="preserve">6. DA GESTÃO DA CONTRATAÇÃO (ART. 6º, XXIII, “F” DA LEI 14.133/2021) </w:t>
      </w:r>
    </w:p>
    <w:p w14:paraId="1BD025E4" w14:textId="77777777" w:rsidR="008E3F79" w:rsidRDefault="007A47AD" w:rsidP="007A47AD">
      <w:r>
        <w:t>6.1. A execução do OBJETO deverá ser acompanhada e fiscalizada pelo(s) fiscal(</w:t>
      </w:r>
      <w:proofErr w:type="spellStart"/>
      <w:r>
        <w:t>is</w:t>
      </w:r>
      <w:proofErr w:type="spellEnd"/>
      <w:r>
        <w:t xml:space="preserve">) do contrato, ou pelos respectivos substitutos, conforme art. 117 da Lei 14.133/2021, sendo designado(s) o(s) servidor(es) da Breno Aguiar Dias, para, entre outras atividades: </w:t>
      </w:r>
    </w:p>
    <w:p w14:paraId="0C109DAD" w14:textId="77777777" w:rsidR="008E3F79" w:rsidRDefault="007A47AD" w:rsidP="007A47AD">
      <w:r>
        <w:t xml:space="preserve">a. Fiscalizar a execução do OBJETO, de modo que sejam cumpridas, integralmente, as condições constantes de suas cláusulas; </w:t>
      </w:r>
    </w:p>
    <w:p w14:paraId="0A9623E7" w14:textId="1B4A4A49" w:rsidR="008E3F79" w:rsidRDefault="007A47AD" w:rsidP="007A47AD">
      <w:r>
        <w:t xml:space="preserve">b. Comprovar e relatar por escrito as eventuais irregularidades; </w:t>
      </w:r>
    </w:p>
    <w:p w14:paraId="14E6BA8B" w14:textId="77777777" w:rsidR="008E3F79" w:rsidRDefault="007A47AD" w:rsidP="007A47AD">
      <w:r>
        <w:t xml:space="preserve">c. Determinar o que for necessário à regularização de faltas ou defeitos verificados, se houver, podendo sustar a execução do Objeto em casos de desacordo com o especificado neste Termo de Referência ou por motivo que caracterize a necessidade de tal medida; </w:t>
      </w:r>
    </w:p>
    <w:p w14:paraId="75A8055A" w14:textId="77777777" w:rsidR="008E3F79" w:rsidRDefault="007A47AD" w:rsidP="007A47AD">
      <w:r>
        <w:lastRenderedPageBreak/>
        <w:t xml:space="preserve">d. Sugerir que seja sustado o pagamento de faturas no caso de inobservância pela CONTRATADA de suas obrigações; </w:t>
      </w:r>
    </w:p>
    <w:p w14:paraId="08B3CF3D" w14:textId="77777777" w:rsidR="008E3F79" w:rsidRDefault="007A47AD" w:rsidP="007A47AD">
      <w:r>
        <w:t xml:space="preserve">e. Informar a seus superiores, em tempo hábil para a adoção das medidas convenientes, a situação que demandar decisão ou providência que ultrapasse sua competência. </w:t>
      </w:r>
    </w:p>
    <w:p w14:paraId="357D86B5" w14:textId="77777777" w:rsidR="008E3F79" w:rsidRDefault="007A47AD" w:rsidP="007A47AD">
      <w:r>
        <w:t xml:space="preserve">6.2. O acompanhamento e a fiscalização do contrato consistem na verificação da conformidade da execução do OBJETO e da alocação dos recursos necessários, de forma a assegurar o perfeito cumprimento do contrato. </w:t>
      </w:r>
    </w:p>
    <w:p w14:paraId="0C188F89" w14:textId="77777777" w:rsidR="008E3F79" w:rsidRDefault="007A47AD" w:rsidP="007A47AD">
      <w:r>
        <w:t xml:space="preserve">6.3. 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34CC0F52" w14:textId="77777777" w:rsidR="008E3F79" w:rsidRDefault="008E3F79" w:rsidP="007A47AD"/>
    <w:p w14:paraId="4DBC09DF" w14:textId="77777777" w:rsidR="008E3F79" w:rsidRPr="004156BE" w:rsidRDefault="007A47AD" w:rsidP="007A47AD">
      <w:pPr>
        <w:rPr>
          <w:b/>
          <w:bCs/>
        </w:rPr>
      </w:pPr>
      <w:r w:rsidRPr="004156BE">
        <w:rPr>
          <w:b/>
          <w:bCs/>
        </w:rPr>
        <w:t xml:space="preserve">7. DOS CRITÉRIOS DE MEDIÇÃO E PAGAMENTO (ART. 6º, XXIII, “G” DA LEI 14.133/2021) </w:t>
      </w:r>
    </w:p>
    <w:p w14:paraId="7A283724" w14:textId="56BDDD5C" w:rsidR="008E3F79" w:rsidRDefault="007A47AD" w:rsidP="007A47AD">
      <w:r>
        <w:t xml:space="preserve">7.1. O pagamento, referente à Nota de Empenho, emitido para o execução de serviços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item 6 deste Termo de Referência; </w:t>
      </w:r>
    </w:p>
    <w:p w14:paraId="6A0ED0DE" w14:textId="77777777" w:rsidR="008E3F79" w:rsidRDefault="007A47AD" w:rsidP="007A47AD">
      <w:r>
        <w:t xml:space="preserve">7.2. Nenhum pagamento será efetuado à empresa CONTRATADA enquanto pendente de liquidação qualquer obrigação, inclusive financeira, que lhe for imposta, em virtude de penalidade ou inadimplência contratual, sem que isso gere direito a acréscimos de qualquer natureza; </w:t>
      </w:r>
    </w:p>
    <w:p w14:paraId="3B1AE556" w14:textId="77777777" w:rsidR="008E3F79" w:rsidRDefault="007A47AD" w:rsidP="007A47AD">
      <w:r>
        <w:t xml:space="preserve">7.3. A CONTRATADA deverá apresentar a nota fiscal ou fatura eletrônica, devendo ser encaminhada por meio eletrônico, acessível, via internet, no portal da Procuradoria ou diretamente pelo endereço https://protocoloadministrativo.mpt.mp.br (nesse endereço, encontram-se as informações acerca do procedimento a ser realizado); </w:t>
      </w:r>
    </w:p>
    <w:p w14:paraId="65445AAD" w14:textId="77777777" w:rsidR="008E3F79" w:rsidRDefault="007A47AD" w:rsidP="007A47AD">
      <w:r>
        <w:t xml:space="preserve">7.4. Obrigatoriamente deverão constar na nota fiscal ou fatura o nome e código do banco, nome e código da agência e número da conta corrente, onde poderão ser efetuados os pagamentos; </w:t>
      </w:r>
    </w:p>
    <w:p w14:paraId="06876CFA" w14:textId="77777777" w:rsidR="008E3F79" w:rsidRDefault="007A47AD" w:rsidP="007A47AD">
      <w:r>
        <w:t xml:space="preserve">7.5. A CONTRATANTE promoverá a retenção e o recolhimento de Tributos Federais (IRPJ, CSLL, COFINS e PIS/PASEP)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 </w:t>
      </w:r>
    </w:p>
    <w:p w14:paraId="1ED9750F" w14:textId="77777777" w:rsidR="008E3F79" w:rsidRDefault="007A47AD" w:rsidP="007A47AD">
      <w:r>
        <w:lastRenderedPageBreak/>
        <w:t xml:space="preserve">7.6. 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 </w:t>
      </w:r>
    </w:p>
    <w:p w14:paraId="506F3912" w14:textId="77777777" w:rsidR="008E3F79" w:rsidRDefault="007A47AD" w:rsidP="007A47AD">
      <w:r>
        <w:t xml:space="preserve">a. EM = I x N x V, onde: </w:t>
      </w:r>
    </w:p>
    <w:p w14:paraId="37A51164" w14:textId="5298F155" w:rsidR="008E3F79" w:rsidRDefault="007A47AD" w:rsidP="007A47AD">
      <w:r>
        <w:t xml:space="preserve">b. EM = encargos moratórios </w:t>
      </w:r>
    </w:p>
    <w:p w14:paraId="0D22532F" w14:textId="77777777" w:rsidR="008E3F79" w:rsidRDefault="007A47AD" w:rsidP="007A47AD">
      <w:r>
        <w:t xml:space="preserve">c. N = número de dias entre a data prevista para o pagamento e a do efetivo pagamento </w:t>
      </w:r>
    </w:p>
    <w:p w14:paraId="767F4414" w14:textId="77777777" w:rsidR="008E3F79" w:rsidRDefault="007A47AD" w:rsidP="007A47AD">
      <w:r>
        <w:t xml:space="preserve">d. V = valor a ser pago </w:t>
      </w:r>
    </w:p>
    <w:p w14:paraId="0864F150" w14:textId="77777777" w:rsidR="008E3F79" w:rsidRDefault="007A47AD" w:rsidP="007A47AD">
      <w:r>
        <w:t xml:space="preserve">e. I = índice de atualização financeira = 0,0001643 7.7. Na hipótese de eventual antecipação de pagamento fica convencionado que a taxa de desconto será a mesma aplicada no subitem anterior; </w:t>
      </w:r>
    </w:p>
    <w:p w14:paraId="412B876D" w14:textId="77777777" w:rsidR="008E3F79" w:rsidRDefault="007A47AD" w:rsidP="007A47AD">
      <w:r>
        <w:t xml:space="preserve">7.8. À CONTRATANTE fica reservado o direito de não efetuar o pagamento se os produtos não estiverem em perfeitas condições de acordo com as exigências contidas neste termo de Referência. </w:t>
      </w:r>
    </w:p>
    <w:p w14:paraId="4EDD5FA1" w14:textId="77777777" w:rsidR="008E3F79" w:rsidRDefault="008E3F79" w:rsidP="007A47AD"/>
    <w:p w14:paraId="2FA38D26" w14:textId="77777777" w:rsidR="004156BE" w:rsidRPr="004156BE" w:rsidRDefault="007A47AD" w:rsidP="007A47AD">
      <w:pPr>
        <w:rPr>
          <w:b/>
          <w:bCs/>
        </w:rPr>
      </w:pPr>
      <w:r w:rsidRPr="004156BE">
        <w:rPr>
          <w:b/>
          <w:bCs/>
        </w:rPr>
        <w:t xml:space="preserve">8. DA FORMA E CRITÉRIO DE SELEÇÃO (6º, XXIII, “H” DA LEI 14.133/2021) </w:t>
      </w:r>
    </w:p>
    <w:p w14:paraId="0ABDB96B" w14:textId="56052AD3" w:rsidR="008E3F79" w:rsidRDefault="007A47AD" w:rsidP="007A47AD">
      <w:r>
        <w:t xml:space="preserve">8.1. A contratação do OBJETO ocorrerá mediante Inexigibilidade de Licitação com fulcro no art. 74, incisos I e III, da Lei 14.133/2021, em razão da inviabilidade de competição, por serem fornecidos por produtor, empresa ou representante comercial exclusivo ou por serem serviços técnicos especializados de natureza predominantemente intelectual com profissionais ou empresas de notória especialização. </w:t>
      </w:r>
    </w:p>
    <w:p w14:paraId="308E3194" w14:textId="2F66B775" w:rsidR="008E3F79" w:rsidRDefault="007A47AD" w:rsidP="007A47AD">
      <w:r>
        <w:t xml:space="preserve">8.2. Será procedida a habilitação jurídica e fiscal, mediante a consulta aos cadastros das alíneas a. e b., infra relacionados neste Termo de Referência, e a habilitação técnica e </w:t>
      </w:r>
      <w:r w:rsidR="004156BE">
        <w:t>econômico-financeira</w:t>
      </w:r>
      <w:r>
        <w:t xml:space="preserve"> do fornecedor, quando couber: </w:t>
      </w:r>
    </w:p>
    <w:p w14:paraId="4EC25DA2" w14:textId="77777777" w:rsidR="008E3F79" w:rsidRDefault="007A47AD" w:rsidP="007A47AD">
      <w:r>
        <w:t>a. SICAF (</w:t>
      </w:r>
      <w:proofErr w:type="gramStart"/>
      <w:r>
        <w:t>https://www3.comprasnet.gov.br/sicaf-web/index.jsf )</w:t>
      </w:r>
      <w:proofErr w:type="gramEnd"/>
      <w:r>
        <w:t xml:space="preserve">; </w:t>
      </w:r>
    </w:p>
    <w:p w14:paraId="081B613E" w14:textId="77777777" w:rsidR="004156BE" w:rsidRDefault="007A47AD" w:rsidP="007A47AD">
      <w:r>
        <w:t xml:space="preserve">b. Consulta Consolidada de Pessoa Jurídica do TCU (https://certidoesapf.apps.tcu.gov.br/) 8.3. Ainda, as empresas enquadradas no inciso I, parágrafo 1º, do art. 74, da lei 14.133/2021, deverão demonstrar a inviabilidade de competição, apresentando: </w:t>
      </w:r>
    </w:p>
    <w:p w14:paraId="479B4C04" w14:textId="306AB12A" w:rsidR="008E3F79" w:rsidRDefault="007A47AD" w:rsidP="007A47AD">
      <w:r>
        <w:t xml:space="preserve">a. Atestado ou declaração de exclusividade, contrato de exclusividade, declaração do fabricante ou outro documento idôneo capaz de comprovar que o objeto é fornecido ou prestado por produtor, empresa ou representante comercial exclusivos, vedada a preferência por marca específica, se fornecidos por produtor, empresa ou representante comercial exclusivos, conforme o parágrafo 1°, do art. 74, da Lei 14.133/2021. </w:t>
      </w:r>
    </w:p>
    <w:p w14:paraId="223F047C" w14:textId="77777777" w:rsidR="00B2419B" w:rsidRDefault="007A47AD" w:rsidP="007A47AD">
      <w:r>
        <w:lastRenderedPageBreak/>
        <w:t xml:space="preserve">8.4. Considera-se de notória especialização, as empresas enquadradas no inciso III, art. 74 da lei 14.133/2021, quando o profissional ou a empresa cujo conceito no campo de sua especialidade, decorrente de desempenho anterior, estudos, experiência, publicações, organização, aparelhamento, equipe técnica ou outros requisitos relacionados com suas atividades, permita inferir que o seu trabalho é essencial e reconhecidamente adequado à plena satisfação do objeto do contrato, em se tratando de serviços técnicos especializados de natureza predominantemente intelectual com profissionais ou empresas de notória especialização, vedada a inexigibilidade para serviços de publicidade e divulgação, conforme o parágrafo 3°, do art. 74, da Lei 14.133/2021. </w:t>
      </w:r>
    </w:p>
    <w:p w14:paraId="022B94DF" w14:textId="77777777" w:rsidR="00B2419B" w:rsidRDefault="00B2419B" w:rsidP="007A47AD"/>
    <w:p w14:paraId="0A326F32" w14:textId="669BCD9B" w:rsidR="00B2419B" w:rsidRPr="004156BE" w:rsidRDefault="007A47AD" w:rsidP="007A47AD">
      <w:pPr>
        <w:rPr>
          <w:b/>
          <w:bCs/>
        </w:rPr>
      </w:pPr>
      <w:r w:rsidRPr="004156BE">
        <w:rPr>
          <w:b/>
          <w:bCs/>
        </w:rPr>
        <w:t xml:space="preserve">9. DA ESTIMATIVA DO VALOR DA CONTRATAÇÃO E ADEQUAÇÃO ORÇAMENTÁRIA (ART. 6º, XXIII, “I e J” DA LEI 14.133/2021) </w:t>
      </w:r>
    </w:p>
    <w:p w14:paraId="4769C220" w14:textId="0206B2C7" w:rsidR="00B17173" w:rsidRDefault="007A47AD" w:rsidP="00B2419B">
      <w:r>
        <w:t xml:space="preserve">9.1. As despesas decorrentes da Contratação deste OBJETO, correrão à conta do Programa de Trabalho constante do Orçamento do Ministério Público do Trabalho vigente e da dotação orçamentária prevista para atender despesas da mesma natureza e classificada como ND 339039-01 ASSINATURAS DE PERIÓDICOS E ANUIDADES </w:t>
      </w:r>
    </w:p>
    <w:sectPr w:rsidR="00B17173" w:rsidSect="008B0EB2">
      <w:headerReference w:type="default" r:id="rId10"/>
      <w:footerReference w:type="default" r:id="rId11"/>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9B18B" w14:textId="77777777" w:rsidR="00A800DA" w:rsidRDefault="00A800DA" w:rsidP="00A800DA">
      <w:pPr>
        <w:spacing w:after="0" w:line="240" w:lineRule="auto"/>
      </w:pPr>
      <w:r>
        <w:separator/>
      </w:r>
    </w:p>
  </w:endnote>
  <w:endnote w:type="continuationSeparator" w:id="0">
    <w:p w14:paraId="07093F9B" w14:textId="77777777" w:rsidR="00A800DA" w:rsidRDefault="00A800DA" w:rsidP="00A80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EB027" w14:textId="512D2C3B" w:rsidR="008B0EB2" w:rsidRDefault="008B0EB2" w:rsidP="008B0EB2">
    <w:pPr>
      <w:keepLines/>
      <w:pBdr>
        <w:top w:val="nil"/>
        <w:left w:val="nil"/>
        <w:bottom w:val="nil"/>
        <w:right w:val="nil"/>
        <w:between w:val="nil"/>
      </w:pBdr>
      <w:tabs>
        <w:tab w:val="left" w:pos="709"/>
      </w:tabs>
      <w:jc w:val="right"/>
      <w:rPr>
        <w:i/>
        <w:sz w:val="20"/>
        <w:szCs w:val="20"/>
      </w:rPr>
    </w:pPr>
    <w:r>
      <w:rPr>
        <w:i/>
        <w:sz w:val="20"/>
        <w:szCs w:val="20"/>
      </w:rPr>
      <w:t>_____</w:t>
    </w:r>
    <w:r>
      <w:rPr>
        <w:i/>
        <w:sz w:val="20"/>
        <w:szCs w:val="20"/>
      </w:rPr>
      <w:softHyphen/>
    </w:r>
    <w:r>
      <w:rPr>
        <w:i/>
        <w:sz w:val="20"/>
        <w:szCs w:val="20"/>
      </w:rPr>
      <w:softHyphen/>
    </w:r>
    <w:r>
      <w:rPr>
        <w:i/>
        <w:sz w:val="20"/>
        <w:szCs w:val="20"/>
      </w:rPr>
      <w:softHyphen/>
    </w:r>
    <w:r>
      <w:rPr>
        <w:i/>
        <w:sz w:val="20"/>
        <w:szCs w:val="20"/>
      </w:rPr>
      <w:softHyphen/>
    </w:r>
    <w:r>
      <w:rPr>
        <w:i/>
        <w:sz w:val="20"/>
        <w:szCs w:val="20"/>
      </w:rPr>
      <w:softHyphen/>
    </w:r>
    <w:r>
      <w:rPr>
        <w:i/>
        <w:sz w:val="20"/>
        <w:szCs w:val="20"/>
      </w:rPr>
      <w:softHyphen/>
    </w:r>
    <w:r>
      <w:rPr>
        <w:i/>
        <w:sz w:val="20"/>
        <w:szCs w:val="20"/>
      </w:rPr>
      <w:softHyphen/>
    </w:r>
    <w:r>
      <w:rPr>
        <w:i/>
        <w:sz w:val="20"/>
        <w:szCs w:val="20"/>
      </w:rPr>
      <w:softHyphen/>
    </w:r>
    <w:r>
      <w:rPr>
        <w:i/>
        <w:sz w:val="20"/>
        <w:szCs w:val="20"/>
      </w:rPr>
      <w:softHyphen/>
    </w:r>
    <w:r>
      <w:rPr>
        <w:i/>
        <w:sz w:val="20"/>
        <w:szCs w:val="20"/>
      </w:rPr>
      <w:softHyphen/>
    </w:r>
    <w:r>
      <w:rPr>
        <w:i/>
        <w:sz w:val="20"/>
        <w:szCs w:val="20"/>
      </w:rPr>
      <w:softHyphen/>
    </w:r>
    <w:r>
      <w:rPr>
        <w:i/>
        <w:sz w:val="20"/>
        <w:szCs w:val="20"/>
      </w:rPr>
      <w:softHyphen/>
    </w:r>
    <w:r>
      <w:rPr>
        <w:i/>
        <w:sz w:val="20"/>
        <w:szCs w:val="20"/>
      </w:rPr>
      <w:softHyphen/>
      <w:t>_______________________________________________________________________________</w:t>
    </w:r>
  </w:p>
  <w:p w14:paraId="708E02B8" w14:textId="42DD56FB" w:rsidR="008B0EB2" w:rsidRPr="00D84747" w:rsidRDefault="008B0EB2" w:rsidP="008B0EB2">
    <w:pPr>
      <w:keepLines/>
      <w:pBdr>
        <w:top w:val="nil"/>
        <w:left w:val="nil"/>
        <w:bottom w:val="nil"/>
        <w:right w:val="nil"/>
        <w:between w:val="nil"/>
      </w:pBdr>
      <w:tabs>
        <w:tab w:val="left" w:pos="709"/>
      </w:tabs>
      <w:jc w:val="right"/>
      <w:rPr>
        <w:i/>
        <w:sz w:val="20"/>
        <w:szCs w:val="20"/>
      </w:rPr>
    </w:pPr>
    <w:r>
      <w:rPr>
        <w:i/>
        <w:sz w:val="20"/>
        <w:szCs w:val="20"/>
      </w:rPr>
      <w:t>V</w:t>
    </w:r>
    <w:r w:rsidRPr="00D84747">
      <w:rPr>
        <w:i/>
        <w:sz w:val="20"/>
        <w:szCs w:val="20"/>
      </w:rPr>
      <w:t xml:space="preserve">ersão do documento: </w:t>
    </w:r>
    <w:r>
      <w:rPr>
        <w:i/>
        <w:sz w:val="20"/>
        <w:szCs w:val="20"/>
      </w:rPr>
      <w:t>24</w:t>
    </w:r>
    <w:r w:rsidRPr="00D84747">
      <w:rPr>
        <w:i/>
        <w:sz w:val="20"/>
        <w:szCs w:val="20"/>
      </w:rPr>
      <w:t>/</w:t>
    </w:r>
    <w:r>
      <w:rPr>
        <w:i/>
        <w:sz w:val="20"/>
        <w:szCs w:val="20"/>
      </w:rPr>
      <w:t>01</w:t>
    </w:r>
    <w:r w:rsidRPr="00D84747">
      <w:rPr>
        <w:i/>
        <w:sz w:val="20"/>
        <w:szCs w:val="20"/>
      </w:rPr>
      <w:t>/202</w:t>
    </w:r>
    <w:r>
      <w:rPr>
        <w:i/>
        <w:sz w:val="20"/>
        <w:szCs w:val="20"/>
      </w:rPr>
      <w:t>5</w:t>
    </w:r>
  </w:p>
  <w:p w14:paraId="50CD7E38" w14:textId="5D2679BB" w:rsidR="008B0EB2" w:rsidRDefault="00887B71">
    <w:pPr>
      <w:pStyle w:val="Rodap"/>
      <w:jc w:val="right"/>
    </w:pPr>
    <w:sdt>
      <w:sdtPr>
        <w:id w:val="1059062305"/>
        <w:docPartObj>
          <w:docPartGallery w:val="Page Numbers (Bottom of Page)"/>
          <w:docPartUnique/>
        </w:docPartObj>
      </w:sdtPr>
      <w:sdtEndPr/>
      <w:sdtContent>
        <w:r w:rsidR="008B0EB2">
          <w:fldChar w:fldCharType="begin"/>
        </w:r>
        <w:r w:rsidR="008B0EB2">
          <w:instrText>PAGE   \* MERGEFORMAT</w:instrText>
        </w:r>
        <w:r w:rsidR="008B0EB2">
          <w:fldChar w:fldCharType="separate"/>
        </w:r>
        <w:r w:rsidR="008B0EB2">
          <w:t>2</w:t>
        </w:r>
        <w:r w:rsidR="008B0EB2">
          <w:fldChar w:fldCharType="end"/>
        </w:r>
      </w:sdtContent>
    </w:sdt>
  </w:p>
  <w:p w14:paraId="5D4483AA" w14:textId="77777777" w:rsidR="00A800DA" w:rsidRDefault="00A800D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B7DE63" w14:textId="77777777" w:rsidR="00A800DA" w:rsidRDefault="00A800DA" w:rsidP="00A800DA">
      <w:pPr>
        <w:spacing w:after="0" w:line="240" w:lineRule="auto"/>
      </w:pPr>
      <w:r>
        <w:separator/>
      </w:r>
    </w:p>
  </w:footnote>
  <w:footnote w:type="continuationSeparator" w:id="0">
    <w:p w14:paraId="41054A19" w14:textId="77777777" w:rsidR="00A800DA" w:rsidRDefault="00A800DA" w:rsidP="00A80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D6F43" w14:textId="2C053BC9" w:rsidR="00A800DA" w:rsidRPr="00A800DA" w:rsidRDefault="00A800DA" w:rsidP="00A800DA">
    <w:pPr>
      <w:pBdr>
        <w:top w:val="nil"/>
        <w:left w:val="nil"/>
        <w:bottom w:val="nil"/>
        <w:right w:val="nil"/>
        <w:between w:val="nil"/>
      </w:pBdr>
      <w:spacing w:before="40"/>
      <w:ind w:left="1418"/>
      <w:jc w:val="center"/>
      <w:rPr>
        <w:rFonts w:ascii="Times New Roman" w:eastAsia="Times New Roman" w:hAnsi="Times New Roman" w:cs="Times New Roman"/>
        <w:color w:val="000000"/>
        <w:kern w:val="0"/>
        <w:sz w:val="16"/>
        <w:szCs w:val="16"/>
        <w:lang w:eastAsia="pt-BR"/>
        <w14:ligatures w14:val="none"/>
      </w:rPr>
    </w:pPr>
  </w:p>
  <w:p w14:paraId="21E244F8" w14:textId="77777777" w:rsidR="00A800DA" w:rsidRPr="00A800DA" w:rsidRDefault="00A800DA" w:rsidP="00A800DA">
    <w:pPr>
      <w:widowControl w:val="0"/>
      <w:pBdr>
        <w:top w:val="nil"/>
        <w:left w:val="nil"/>
        <w:bottom w:val="nil"/>
        <w:right w:val="nil"/>
        <w:between w:val="nil"/>
      </w:pBdr>
      <w:tabs>
        <w:tab w:val="center" w:pos="4252"/>
        <w:tab w:val="right" w:pos="8504"/>
      </w:tabs>
      <w:spacing w:after="0" w:line="240" w:lineRule="auto"/>
      <w:ind w:left="1224"/>
      <w:rPr>
        <w:rFonts w:ascii="Times New Roman" w:eastAsia="Times New Roman" w:hAnsi="Times New Roman" w:cs="Times New Roman"/>
        <w:color w:val="000000"/>
        <w:kern w:val="0"/>
        <w:sz w:val="16"/>
        <w:szCs w:val="16"/>
        <w:lang w:eastAsia="pt-BR"/>
        <w14:ligatures w14:val="none"/>
      </w:rPr>
    </w:pPr>
    <w:r w:rsidRPr="00A800DA">
      <w:rPr>
        <w:rFonts w:ascii="Times New Roman" w:eastAsia="Times New Roman" w:hAnsi="Times New Roman" w:cs="Times New Roman"/>
        <w:b/>
        <w:color w:val="000000"/>
        <w:kern w:val="0"/>
        <w:sz w:val="16"/>
        <w:szCs w:val="16"/>
        <w:lang w:eastAsia="pt-BR"/>
        <w14:ligatures w14:val="none"/>
      </w:rPr>
      <w:t>MINISTÉRIO PÚBLICO DO TRABALHO</w:t>
    </w:r>
    <w:r w:rsidRPr="00A800DA">
      <w:rPr>
        <w:rFonts w:ascii="Times New Roman" w:eastAsia="Times New Roman" w:hAnsi="Times New Roman" w:cs="Times New Roman"/>
        <w:noProof/>
        <w:kern w:val="0"/>
        <w:sz w:val="24"/>
        <w:szCs w:val="24"/>
        <w:lang w:eastAsia="pt-BR"/>
        <w14:ligatures w14:val="none"/>
      </w:rPr>
      <w:drawing>
        <wp:anchor distT="0" distB="0" distL="114300" distR="114300" simplePos="0" relativeHeight="251659264" behindDoc="0" locked="0" layoutInCell="1" hidden="0" allowOverlap="1" wp14:anchorId="4C7ADF35" wp14:editId="20D1D789">
          <wp:simplePos x="0" y="0"/>
          <wp:positionH relativeFrom="column">
            <wp:posOffset>208915</wp:posOffset>
          </wp:positionH>
          <wp:positionV relativeFrom="paragraph">
            <wp:posOffset>23495</wp:posOffset>
          </wp:positionV>
          <wp:extent cx="504190" cy="52895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04190" cy="528955"/>
                  </a:xfrm>
                  <a:prstGeom prst="rect">
                    <a:avLst/>
                  </a:prstGeom>
                  <a:ln/>
                </pic:spPr>
              </pic:pic>
            </a:graphicData>
          </a:graphic>
        </wp:anchor>
      </w:drawing>
    </w:r>
  </w:p>
  <w:p w14:paraId="007C99AA" w14:textId="77777777" w:rsidR="00A800DA" w:rsidRPr="00A800DA" w:rsidRDefault="00A800DA" w:rsidP="00A800DA">
    <w:pPr>
      <w:widowControl w:val="0"/>
      <w:pBdr>
        <w:top w:val="nil"/>
        <w:left w:val="nil"/>
        <w:bottom w:val="nil"/>
        <w:right w:val="nil"/>
        <w:between w:val="nil"/>
      </w:pBdr>
      <w:tabs>
        <w:tab w:val="center" w:pos="4252"/>
        <w:tab w:val="right" w:pos="8504"/>
      </w:tabs>
      <w:spacing w:after="0" w:line="240" w:lineRule="auto"/>
      <w:ind w:left="1224"/>
      <w:rPr>
        <w:rFonts w:ascii="Times New Roman" w:eastAsia="Times New Roman" w:hAnsi="Times New Roman" w:cs="Times New Roman"/>
        <w:color w:val="000000"/>
        <w:kern w:val="0"/>
        <w:sz w:val="16"/>
        <w:szCs w:val="16"/>
        <w:lang w:eastAsia="pt-BR"/>
        <w14:ligatures w14:val="none"/>
      </w:rPr>
    </w:pPr>
    <w:r w:rsidRPr="00A800DA">
      <w:rPr>
        <w:rFonts w:ascii="Times New Roman" w:eastAsia="Times New Roman" w:hAnsi="Times New Roman" w:cs="Times New Roman"/>
        <w:b/>
        <w:color w:val="000000"/>
        <w:kern w:val="0"/>
        <w:sz w:val="16"/>
        <w:szCs w:val="16"/>
        <w:lang w:eastAsia="pt-BR"/>
        <w14:ligatures w14:val="none"/>
      </w:rPr>
      <w:t xml:space="preserve">Procuradoria Regional do Trabalho da 4ª Região </w:t>
    </w:r>
  </w:p>
  <w:p w14:paraId="471FD1BE" w14:textId="77777777" w:rsidR="00A800DA" w:rsidRPr="00A800DA" w:rsidRDefault="00A800DA" w:rsidP="00A800DA">
    <w:pPr>
      <w:widowControl w:val="0"/>
      <w:pBdr>
        <w:top w:val="nil"/>
        <w:left w:val="nil"/>
        <w:bottom w:val="nil"/>
        <w:right w:val="nil"/>
        <w:between w:val="nil"/>
      </w:pBdr>
      <w:tabs>
        <w:tab w:val="center" w:pos="4252"/>
        <w:tab w:val="right" w:pos="8504"/>
      </w:tabs>
      <w:spacing w:after="0" w:line="240" w:lineRule="auto"/>
      <w:ind w:left="1224"/>
      <w:rPr>
        <w:rFonts w:ascii="Times New Roman" w:eastAsia="Times New Roman" w:hAnsi="Times New Roman" w:cs="Times New Roman"/>
        <w:color w:val="000000"/>
        <w:kern w:val="0"/>
        <w:sz w:val="16"/>
        <w:szCs w:val="16"/>
        <w:lang w:eastAsia="pt-BR"/>
        <w14:ligatures w14:val="none"/>
      </w:rPr>
    </w:pPr>
    <w:r w:rsidRPr="00A800DA">
      <w:rPr>
        <w:rFonts w:ascii="Times New Roman" w:eastAsia="Times New Roman" w:hAnsi="Times New Roman" w:cs="Times New Roman"/>
        <w:color w:val="000000"/>
        <w:kern w:val="0"/>
        <w:sz w:val="16"/>
        <w:szCs w:val="16"/>
        <w:lang w:eastAsia="pt-BR"/>
        <w14:ligatures w14:val="none"/>
      </w:rPr>
      <w:t>(Divisão Administrativa/SDGI/Setor Biblioteca)</w:t>
    </w:r>
  </w:p>
  <w:p w14:paraId="2ABE4EB3" w14:textId="77777777" w:rsidR="00A800DA" w:rsidRPr="00A800DA" w:rsidRDefault="00A800DA" w:rsidP="00A800DA">
    <w:pPr>
      <w:widowControl w:val="0"/>
      <w:pBdr>
        <w:top w:val="nil"/>
        <w:left w:val="nil"/>
        <w:bottom w:val="nil"/>
        <w:right w:val="nil"/>
        <w:between w:val="nil"/>
      </w:pBdr>
      <w:tabs>
        <w:tab w:val="center" w:pos="4252"/>
        <w:tab w:val="right" w:pos="8504"/>
      </w:tabs>
      <w:spacing w:after="0" w:line="240" w:lineRule="auto"/>
      <w:ind w:left="1224"/>
      <w:rPr>
        <w:rFonts w:ascii="Times New Roman" w:eastAsia="Times New Roman" w:hAnsi="Times New Roman" w:cs="Times New Roman"/>
        <w:color w:val="000000"/>
        <w:kern w:val="0"/>
        <w:sz w:val="16"/>
        <w:szCs w:val="16"/>
        <w:lang w:eastAsia="pt-BR"/>
        <w14:ligatures w14:val="none"/>
      </w:rPr>
    </w:pPr>
    <w:r w:rsidRPr="00A800DA">
      <w:rPr>
        <w:rFonts w:ascii="Times New Roman" w:eastAsia="Times New Roman" w:hAnsi="Times New Roman" w:cs="Times New Roman"/>
        <w:color w:val="000000"/>
        <w:kern w:val="0"/>
        <w:sz w:val="16"/>
        <w:szCs w:val="16"/>
        <w:lang w:eastAsia="pt-BR"/>
        <w14:ligatures w14:val="none"/>
      </w:rPr>
      <w:t xml:space="preserve">Av. Senador Tarso Dutra/n°605/7. Andar </w:t>
    </w:r>
  </w:p>
  <w:p w14:paraId="61DE04D0" w14:textId="77777777" w:rsidR="00A800DA" w:rsidRPr="00A800DA" w:rsidRDefault="00A800DA" w:rsidP="00A800DA">
    <w:pPr>
      <w:widowControl w:val="0"/>
      <w:pBdr>
        <w:top w:val="nil"/>
        <w:left w:val="nil"/>
        <w:bottom w:val="nil"/>
        <w:right w:val="nil"/>
        <w:between w:val="nil"/>
      </w:pBdr>
      <w:tabs>
        <w:tab w:val="center" w:pos="4252"/>
        <w:tab w:val="right" w:pos="8504"/>
      </w:tabs>
      <w:spacing w:after="0" w:line="240" w:lineRule="auto"/>
      <w:ind w:left="1224"/>
      <w:rPr>
        <w:rFonts w:ascii="Times New Roman" w:eastAsia="Times New Roman" w:hAnsi="Times New Roman" w:cs="Times New Roman"/>
        <w:color w:val="000000"/>
        <w:kern w:val="0"/>
        <w:sz w:val="16"/>
        <w:szCs w:val="16"/>
        <w:lang w:eastAsia="pt-BR"/>
        <w14:ligatures w14:val="none"/>
      </w:rPr>
    </w:pPr>
    <w:r w:rsidRPr="00A800DA">
      <w:rPr>
        <w:rFonts w:ascii="Times New Roman" w:eastAsia="Times New Roman" w:hAnsi="Times New Roman" w:cs="Times New Roman"/>
        <w:color w:val="000000"/>
        <w:kern w:val="0"/>
        <w:sz w:val="16"/>
        <w:szCs w:val="16"/>
        <w:lang w:eastAsia="pt-BR"/>
        <w14:ligatures w14:val="none"/>
      </w:rPr>
      <w:t>Petrópolis/Porto Alegre/RS/CEP 90690-140</w:t>
    </w:r>
  </w:p>
  <w:p w14:paraId="1D6B8CF6" w14:textId="5EEE1B10" w:rsidR="00A800DA" w:rsidRPr="00927039" w:rsidRDefault="00A800DA" w:rsidP="00A800DA">
    <w:pPr>
      <w:widowControl w:val="0"/>
      <w:pBdr>
        <w:top w:val="nil"/>
        <w:left w:val="nil"/>
        <w:bottom w:val="nil"/>
        <w:right w:val="nil"/>
        <w:between w:val="nil"/>
      </w:pBdr>
      <w:tabs>
        <w:tab w:val="center" w:pos="4252"/>
        <w:tab w:val="right" w:pos="8504"/>
      </w:tabs>
      <w:spacing w:after="0" w:line="240" w:lineRule="auto"/>
      <w:ind w:left="1224"/>
      <w:rPr>
        <w:rFonts w:ascii="Times New Roman" w:eastAsia="Times New Roman" w:hAnsi="Times New Roman" w:cs="Times New Roman"/>
        <w:color w:val="000000"/>
        <w:kern w:val="0"/>
        <w:sz w:val="16"/>
        <w:szCs w:val="16"/>
        <w:lang w:val="en-US" w:eastAsia="pt-BR"/>
        <w14:ligatures w14:val="none"/>
      </w:rPr>
    </w:pPr>
    <w:r>
      <w:rPr>
        <w:rFonts w:ascii="Times New Roman" w:eastAsia="Times New Roman" w:hAnsi="Times New Roman" w:cs="Times New Roman"/>
        <w:color w:val="000000"/>
        <w:kern w:val="0"/>
        <w:sz w:val="16"/>
        <w:szCs w:val="16"/>
        <w:lang w:eastAsia="pt-BR"/>
        <w14:ligatures w14:val="none"/>
      </w:rPr>
      <w:t xml:space="preserve">  </w:t>
    </w:r>
    <w:r w:rsidRPr="00927039">
      <w:rPr>
        <w:rFonts w:ascii="Times New Roman" w:eastAsia="Times New Roman" w:hAnsi="Times New Roman" w:cs="Times New Roman"/>
        <w:color w:val="000000"/>
        <w:kern w:val="0"/>
        <w:sz w:val="16"/>
        <w:szCs w:val="16"/>
        <w:lang w:val="en-US" w:eastAsia="pt-BR"/>
        <w14:ligatures w14:val="none"/>
      </w:rPr>
      <w:t xml:space="preserve">Email: </w:t>
    </w:r>
    <w:hyperlink r:id="rId2" w:history="1">
      <w:r w:rsidRPr="00927039">
        <w:rPr>
          <w:rStyle w:val="Hyperlink"/>
          <w:rFonts w:ascii="Times New Roman" w:eastAsia="Times New Roman" w:hAnsi="Times New Roman" w:cs="Times New Roman"/>
          <w:kern w:val="0"/>
          <w:sz w:val="16"/>
          <w:szCs w:val="16"/>
          <w:lang w:val="en-US" w:eastAsia="pt-BR"/>
          <w14:ligatures w14:val="none"/>
        </w:rPr>
        <w:t>prt04.sdgi@mpt.mp.br</w:t>
      </w:r>
    </w:hyperlink>
  </w:p>
  <w:p w14:paraId="2D80DF4B" w14:textId="2D8D97CC" w:rsidR="00A800DA" w:rsidRPr="00927039" w:rsidRDefault="00A800DA">
    <w:pPr>
      <w:pStyle w:val="Cabealho"/>
      <w:rPr>
        <w:lang w:val="en-US"/>
      </w:rPr>
    </w:pPr>
  </w:p>
  <w:p w14:paraId="0FA6DDFB" w14:textId="77777777" w:rsidR="00A800DA" w:rsidRPr="00927039" w:rsidRDefault="00A800DA">
    <w:pPr>
      <w:pStyle w:val="Cabealho"/>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7B3232"/>
    <w:multiLevelType w:val="hybridMultilevel"/>
    <w:tmpl w:val="DA848B4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79EA5DE2"/>
    <w:multiLevelType w:val="hybridMultilevel"/>
    <w:tmpl w:val="B4F8FD52"/>
    <w:lvl w:ilvl="0" w:tplc="A7AC05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7AD"/>
    <w:rsid w:val="00250D00"/>
    <w:rsid w:val="003F4EFB"/>
    <w:rsid w:val="004156BE"/>
    <w:rsid w:val="00541CDD"/>
    <w:rsid w:val="005B2EFB"/>
    <w:rsid w:val="005B4F5C"/>
    <w:rsid w:val="005C6AF2"/>
    <w:rsid w:val="00670435"/>
    <w:rsid w:val="007A47AD"/>
    <w:rsid w:val="00887B71"/>
    <w:rsid w:val="00891432"/>
    <w:rsid w:val="008B0EB2"/>
    <w:rsid w:val="008E3F79"/>
    <w:rsid w:val="00927039"/>
    <w:rsid w:val="009B4C7C"/>
    <w:rsid w:val="009E0DDB"/>
    <w:rsid w:val="00A800DA"/>
    <w:rsid w:val="00B17173"/>
    <w:rsid w:val="00B2257E"/>
    <w:rsid w:val="00B2419B"/>
    <w:rsid w:val="00DD04CF"/>
    <w:rsid w:val="00E32C40"/>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431BF6D"/>
  <w15:chartTrackingRefBased/>
  <w15:docId w15:val="{B75F27A2-312B-43B5-8E1E-2C9D98864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A47AD"/>
    <w:pPr>
      <w:ind w:left="720"/>
      <w:contextualSpacing/>
    </w:pPr>
  </w:style>
  <w:style w:type="character" w:styleId="Hyperlink">
    <w:name w:val="Hyperlink"/>
    <w:basedOn w:val="Fontepargpadro"/>
    <w:uiPriority w:val="99"/>
    <w:unhideWhenUsed/>
    <w:rsid w:val="007A47AD"/>
    <w:rPr>
      <w:color w:val="0563C1" w:themeColor="hyperlink"/>
      <w:u w:val="single"/>
    </w:rPr>
  </w:style>
  <w:style w:type="character" w:styleId="MenoPendente">
    <w:name w:val="Unresolved Mention"/>
    <w:basedOn w:val="Fontepargpadro"/>
    <w:uiPriority w:val="99"/>
    <w:semiHidden/>
    <w:unhideWhenUsed/>
    <w:rsid w:val="007A47AD"/>
    <w:rPr>
      <w:color w:val="605E5C"/>
      <w:shd w:val="clear" w:color="auto" w:fill="E1DFDD"/>
    </w:rPr>
  </w:style>
  <w:style w:type="paragraph" w:styleId="Cabealho">
    <w:name w:val="header"/>
    <w:basedOn w:val="Normal"/>
    <w:link w:val="CabealhoChar"/>
    <w:uiPriority w:val="99"/>
    <w:unhideWhenUsed/>
    <w:rsid w:val="00A800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00DA"/>
  </w:style>
  <w:style w:type="paragraph" w:styleId="Rodap">
    <w:name w:val="footer"/>
    <w:basedOn w:val="Normal"/>
    <w:link w:val="RodapChar"/>
    <w:uiPriority w:val="99"/>
    <w:unhideWhenUsed/>
    <w:rsid w:val="00A800DA"/>
    <w:pPr>
      <w:tabs>
        <w:tab w:val="center" w:pos="4252"/>
        <w:tab w:val="right" w:pos="8504"/>
      </w:tabs>
      <w:spacing w:after="0" w:line="240" w:lineRule="auto"/>
    </w:pPr>
  </w:style>
  <w:style w:type="character" w:customStyle="1" w:styleId="RodapChar">
    <w:name w:val="Rodapé Char"/>
    <w:basedOn w:val="Fontepargpadro"/>
    <w:link w:val="Rodap"/>
    <w:uiPriority w:val="99"/>
    <w:rsid w:val="00A800DA"/>
  </w:style>
  <w:style w:type="paragraph" w:customStyle="1" w:styleId="TableParagraph">
    <w:name w:val="Table Paragraph"/>
    <w:basedOn w:val="Normal"/>
    <w:uiPriority w:val="1"/>
    <w:qFormat/>
    <w:rsid w:val="00A800DA"/>
    <w:pPr>
      <w:widowControl w:val="0"/>
      <w:autoSpaceDE w:val="0"/>
      <w:autoSpaceDN w:val="0"/>
      <w:spacing w:after="0" w:line="240" w:lineRule="auto"/>
    </w:pPr>
    <w:rPr>
      <w:rFonts w:ascii="Times New Roman" w:eastAsia="Times New Roman" w:hAnsi="Times New Roman" w:cs="Times New Roman"/>
      <w:kern w:val="0"/>
      <w:lang w:val="pt-PT" w:eastAsia="pt-PT" w:bidi="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ocoloadministrativo.mpt.mp.br/logi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ildeane.Rodrigues@iob.com.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rt04.biblioteca@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sdgi@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3857</Words>
  <Characters>20833</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Sachi Brasileira Makino</dc:creator>
  <cp:keywords/>
  <dc:description/>
  <cp:lastModifiedBy>Daniel Pedroso Batista</cp:lastModifiedBy>
  <cp:revision>2</cp:revision>
  <dcterms:created xsi:type="dcterms:W3CDTF">2025-04-22T17:03:00Z</dcterms:created>
  <dcterms:modified xsi:type="dcterms:W3CDTF">2025-04-22T17:03:00Z</dcterms:modified>
</cp:coreProperties>
</file>