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pStyle w:val="Heading3"/>
        <w:widowControl w:val="0"/>
        <w:tabs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</w:tabs>
        <w:spacing w:before="184" w:line="240" w:lineRule="auto"/>
        <w:jc w:val="center"/>
        <w:rPr>
          <w:b w:val="1"/>
          <w:bCs w:val="1"/>
          <w:color w:val="000000"/>
        </w:rPr>
      </w:pPr>
      <w:bookmarkStart w:colFirst="0" w:colLast="0" w:name="_mwvsdnxh9mls" w:id="0"/>
      <w:bookmarkEnd w:id="0"/>
      <w:r w:rsidDel="00000000" w:rsidR="00000000" w:rsidRPr="00000000">
        <w:rPr>
          <w:b w:val="1"/>
          <w:bCs w:val="1"/>
          <w:color w:val="000000"/>
          <w:rtl w:val="0"/>
        </w:rPr>
        <w:t xml:space="preserve">ANEXO II - MODELO DE PROPOSTA</w:t>
      </w:r>
    </w:p>
    <w:p w:rsidR="00000000" w:rsidDel="00000000" w:rsidP="00000000" w:rsidRDefault="00000000" w:rsidRPr="00000000" w14:paraId="00000002">
      <w:pPr>
        <w:widowControl w:val="0"/>
        <w:tabs>
          <w:tab w:val="left" w:leader="none" w:pos="3111"/>
          <w:tab w:val="left" w:leader="none" w:pos="9761"/>
        </w:tabs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DISPENSA ELETRÔNICA PR/ES n.º 200038-2/2026</w:t>
      </w:r>
    </w:p>
    <w:p w:rsidR="00000000" w:rsidDel="00000000" w:rsidP="00000000" w:rsidRDefault="00000000" w:rsidRPr="00000000" w14:paraId="00000004">
      <w:pPr>
        <w:pStyle w:val="Heading2"/>
        <w:keepLines w:val="1"/>
        <w:spacing w:before="200" w:line="276" w:lineRule="auto"/>
        <w:jc w:val="left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1. DADOS DA EMPRESA</w:t>
      </w:r>
    </w:p>
    <w:tbl>
      <w:tblPr>
        <w:tblStyle w:val="Table1"/>
        <w:tblW w:w="9345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3675"/>
        <w:gridCol w:w="5670"/>
        <w:tblGridChange w:id="0">
          <w:tblGrid>
            <w:gridCol w:w="3675"/>
            <w:gridCol w:w="56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5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Razão Social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7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CNPJ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Telefone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E-mail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Endereço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Nome do Representante Legal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Banco / Agência / Conta Corrente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3">
      <w:pPr>
        <w:pStyle w:val="Heading2"/>
        <w:keepLines w:val="1"/>
        <w:spacing w:before="200" w:line="276" w:lineRule="auto"/>
        <w:jc w:val="left"/>
        <w:rPr>
          <w:rFonts w:ascii="Calibri" w:cs="Calibri" w:eastAsia="Calibri" w:hAnsi="Calibri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sz w:val="26"/>
          <w:szCs w:val="26"/>
          <w:rtl w:val="0"/>
        </w:rPr>
        <w:t xml:space="preserve">2. DECLARAÇÕES</w:t>
      </w:r>
    </w:p>
    <w:p w:rsidR="00000000" w:rsidDel="00000000" w:rsidP="00000000" w:rsidRDefault="00000000" w:rsidRPr="00000000" w14:paraId="00000014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1. Declaro estar ciente dos requisitos da contratação e dos itens constantes do Termo de Referência.</w:t>
      </w:r>
    </w:p>
    <w:p w:rsidR="00000000" w:rsidDel="00000000" w:rsidP="00000000" w:rsidRDefault="00000000" w:rsidRPr="00000000" w14:paraId="00000015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2. Declaro estar ciente que devo possuir regularidade fiscal com a União.</w:t>
      </w:r>
    </w:p>
    <w:p w:rsidR="00000000" w:rsidDel="00000000" w:rsidP="00000000" w:rsidRDefault="00000000" w:rsidRPr="00000000" w14:paraId="00000016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3. Declaro que a conta corrente informada é de titularidade do CNPJ apresentado.</w:t>
      </w:r>
    </w:p>
    <w:p w:rsidR="00000000" w:rsidDel="00000000" w:rsidP="00000000" w:rsidRDefault="00000000" w:rsidRPr="00000000" w14:paraId="00000017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4. Declaro pleno conhecimento das condições e peculiaridades inerentes à natureza dos trabalhos, assumindo total responsabilidade por esse fato e informando que não o utilizarei para quaisquer questionamentos futuros.</w:t>
      </w:r>
    </w:p>
    <w:p w:rsidR="00000000" w:rsidDel="00000000" w:rsidP="00000000" w:rsidRDefault="00000000" w:rsidRPr="00000000" w14:paraId="00000018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5. Declaro estar ciente de que Pessoas Jurídicas enquadradas no SIMPLES devem apresentar a declaração exigida pela IN 1244/2012 da RFB.</w:t>
      </w:r>
    </w:p>
    <w:p w:rsidR="00000000" w:rsidDel="00000000" w:rsidP="00000000" w:rsidRDefault="00000000" w:rsidRPr="00000000" w14:paraId="00000019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6. Declaro que estão incluídos no preço proposto todos os custos direta ou indiretamente relacionados com a execução do contrato, além de todos os demais impostos, taxas e outras despesas decorrentes de exigência legal.</w:t>
      </w:r>
    </w:p>
    <w:p w:rsidR="00000000" w:rsidDel="00000000" w:rsidP="00000000" w:rsidRDefault="00000000" w:rsidRPr="00000000" w14:paraId="0000001A">
      <w:pPr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200" w:line="276" w:lineRule="auto"/>
        <w:rPr>
          <w:rFonts w:ascii="Calibri" w:cs="Calibri" w:eastAsia="Calibri" w:hAnsi="Calibri"/>
          <w:b w:val="1"/>
          <w:bCs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sz w:val="26"/>
          <w:szCs w:val="26"/>
          <w:rtl w:val="0"/>
        </w:rPr>
        <w:t xml:space="preserve">3. PROPOSTA DE PREÇOS</w:t>
      </w:r>
    </w:p>
    <w:tbl>
      <w:tblPr>
        <w:tblStyle w:val="Table2"/>
        <w:tblW w:w="9165.0" w:type="dxa"/>
        <w:jc w:val="left"/>
        <w:tblInd w:w="-63.00000000000001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05"/>
        <w:gridCol w:w="735"/>
        <w:gridCol w:w="3300"/>
        <w:gridCol w:w="1065"/>
        <w:gridCol w:w="690"/>
        <w:gridCol w:w="735"/>
        <w:gridCol w:w="1065"/>
        <w:gridCol w:w="870"/>
        <w:tblGridChange w:id="0">
          <w:tblGrid>
            <w:gridCol w:w="705"/>
            <w:gridCol w:w="735"/>
            <w:gridCol w:w="3300"/>
            <w:gridCol w:w="1065"/>
            <w:gridCol w:w="690"/>
            <w:gridCol w:w="735"/>
            <w:gridCol w:w="1065"/>
            <w:gridCol w:w="870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C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LOTE</w:t>
            </w:r>
          </w:p>
        </w:tc>
        <w:tc>
          <w:tcPr/>
          <w:p w:rsidR="00000000" w:rsidDel="00000000" w:rsidP="00000000" w:rsidRDefault="00000000" w:rsidRPr="00000000" w14:paraId="0000001D">
            <w:pPr>
              <w:ind w:right="-68.2677165354329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ITEM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ESPECIFICAÇÃO</w:t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MARCA/</w:t>
            </w:r>
          </w:p>
          <w:p w:rsidR="00000000" w:rsidDel="00000000" w:rsidP="00000000" w:rsidRDefault="00000000" w:rsidRPr="00000000" w14:paraId="00000020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MODELO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U.M.</w:t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QTDE</w:t>
            </w:r>
          </w:p>
        </w:tc>
        <w:tc>
          <w:tcPr/>
          <w:p w:rsidR="00000000" w:rsidDel="00000000" w:rsidP="00000000" w:rsidRDefault="00000000" w:rsidRPr="00000000" w14:paraId="00000023">
            <w:pPr>
              <w:ind w:right="-167.12598425196802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VALOR UNITÁRIO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VALOR TOTAL</w:t>
            </w:r>
          </w:p>
        </w:tc>
      </w:tr>
      <w:tr>
        <w:trPr>
          <w:cantSplit w:val="0"/>
          <w:trHeight w:val="220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2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1</w:t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Disco Rígido de 3,5", 10 TB, 7200 RPM, com interface SATA de 6Gb/s, cache de 256 MB, garantia</w:t>
            </w:r>
          </w:p>
          <w:p w:rsidR="00000000" w:rsidDel="00000000" w:rsidP="00000000" w:rsidRDefault="00000000" w:rsidRPr="00000000" w14:paraId="0000002C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mínimo 3(três) anos. Equipamento específico para sistema de CFTV com capacidade de operação de 8760 horas/ano.</w:t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2.10937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Disco Rígido de 3,5", 12 TB, 7200 RPM, com interface SATA de 6Gb/s, cache de 256 MB, garantia</w:t>
            </w:r>
          </w:p>
          <w:p w:rsidR="00000000" w:rsidDel="00000000" w:rsidP="00000000" w:rsidRDefault="00000000" w:rsidRPr="00000000" w14:paraId="0000003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mínimo 3(três) anos. Equipamento específico para sistema de CFTV com capacidade de operação de 8760 horas/ano.</w:t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5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3B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0"/>
                <w:szCs w:val="20"/>
                <w:rtl w:val="0"/>
              </w:rPr>
              <w:t xml:space="preserve">VALOR TOTAL DO LOTE 1</w:t>
            </w:r>
          </w:p>
        </w:tc>
        <w:tc>
          <w:tcPr/>
          <w:p w:rsidR="00000000" w:rsidDel="00000000" w:rsidP="00000000" w:rsidRDefault="00000000" w:rsidRPr="00000000" w14:paraId="0000004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2.109375" w:hRule="atLeast"/>
          <w:tblHeader w:val="0"/>
        </w:trPr>
        <w:tc>
          <w:tcPr/>
          <w:p w:rsidR="00000000" w:rsidDel="00000000" w:rsidP="00000000" w:rsidRDefault="00000000" w:rsidRPr="00000000" w14:paraId="00000043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Disco Rígido externo de 4TB, com interface de Conexão USB 3.0</w:t>
            </w:r>
          </w:p>
          <w:p w:rsidR="00000000" w:rsidDel="00000000" w:rsidP="00000000" w:rsidRDefault="00000000" w:rsidRPr="00000000" w14:paraId="00000046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SuperSpeed e garantia mínimo 1 (um) ano. Compatibilidade de Interface: Deve possuir compatibilidade retroativa com portas USB 2.0. Alimentação: Alimentação direta via cabo USB</w:t>
            </w:r>
          </w:p>
          <w:p w:rsidR="00000000" w:rsidDel="00000000" w:rsidP="00000000" w:rsidRDefault="00000000" w:rsidRPr="00000000" w14:paraId="00000047">
            <w:pPr>
              <w:jc w:val="both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(bus-powered), dispensando o uso de fontes de alimentação externas. Compatibilidade de Sistema: Reconhecimento automático pelo sistema operacional Windows (Plug-and-Play), sem necessidade de instalação de software de configuração. Portabilidade: Design compacto voltado para transporte. Acessórios Inclusos: Cabo USB 3.0 de, no mínimo, 46 cm.</w:t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30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4D">
            <w:pPr>
              <w:widowControl w:val="0"/>
              <w:spacing w:line="27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TOTAL DO LOTE 2</w:t>
            </w:r>
          </w:p>
        </w:tc>
        <w:tc>
          <w:tcPr/>
          <w:p w:rsidR="00000000" w:rsidDel="00000000" w:rsidP="00000000" w:rsidRDefault="00000000" w:rsidRPr="00000000" w14:paraId="0000005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62.96875" w:hRule="atLeast"/>
          <w:tblHeader w:val="0"/>
        </w:trPr>
        <w:tc>
          <w:tcPr>
            <w:gridSpan w:val="7"/>
          </w:tcPr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VALOR TOTAL DA PROPOSTA (LOTE 1 + LOTE 2)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D">
      <w:pPr>
        <w:spacing w:after="200"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after="200" w:line="276" w:lineRule="auto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Local e data</w:t>
      </w:r>
    </w:p>
    <w:p w:rsidR="00000000" w:rsidDel="00000000" w:rsidP="00000000" w:rsidRDefault="00000000" w:rsidRPr="00000000" w14:paraId="0000005F">
      <w:pPr>
        <w:spacing w:after="200" w:line="276" w:lineRule="auto"/>
        <w:jc w:val="center"/>
        <w:rPr/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Nome e assinatura do responsável</w:t>
      </w:r>
      <w:r w:rsidDel="00000000" w:rsidR="00000000" w:rsidRPr="00000000">
        <w:rPr>
          <w:rtl w:val="0"/>
        </w:rPr>
      </w:r>
    </w:p>
    <w:sectPr>
      <w:pgSz w:h="16838" w:w="11906" w:orient="portrait"/>
      <w:pgMar w:bottom="1133.8582677165355" w:top="1133.8582677165355" w:left="1700.7874015748032" w:right="1417.322834645669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4"/>
        <w:szCs w:val="24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1701"/>
      </w:tabs>
      <w:ind w:right="0"/>
      <w:jc w:val="center"/>
    </w:pPr>
    <w:rPr>
      <w:rFonts w:ascii="Times New Roman" w:cs="Times New Roman" w:eastAsia="Times New Roman" w:hAnsi="Times New Roman"/>
      <w:b w:val="1"/>
      <w:bCs w:val="1"/>
      <w:color w:val="000000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iCs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  <w:sz w:val="22"/>
      <w:szCs w:val="22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