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Constitui objeto do presente Termo de Referência, estabelecer as condições e diretrizes que disciplinarão a </w:t>
      </w:r>
      <w:r>
        <w:rPr>
          <w:rFonts w:cs="Arial" w:ascii="Times New Roman" w:hAnsi="Times New Roman"/>
          <w:b/>
          <w:sz w:val="24"/>
          <w:szCs w:val="24"/>
        </w:rPr>
        <w:t xml:space="preserve">contratação da empresa </w:t>
      </w:r>
      <w:r>
        <w:rPr>
          <w:rFonts w:cs="Arial" w:ascii="Times New Roman" w:hAnsi="Times New Roman"/>
          <w:b/>
          <w:bCs/>
          <w:sz w:val="24"/>
          <w:szCs w:val="24"/>
        </w:rPr>
        <w:t>CAMPO FORTE TRATORES E IMPLEMENTOS AGRÍCOLAS LTDA, CNPJ nº 19.917.678/0003-23, localizada na AVENIDA PREFEITO SAMUEL BATISTA CRUZ,10955 – CANIVETE, LINHARES/ES, CEP 29.909-010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,</w:t>
      </w:r>
      <w:r>
        <w:rPr>
          <w:rFonts w:cs="Arial" w:ascii="Times New Roman" w:hAnsi="Times New Roman"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 xml:space="preserve">objetivando a revisão de 1.000 horas do veículo </w:t>
      </w: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máquina RETROESCAVADEIRA XC870BR-I MR/XCMG</w:t>
      </w:r>
      <w:r>
        <w:rPr>
          <w:rFonts w:cs="Arial" w:ascii="Times New Roman" w:hAnsi="Times New Roman"/>
          <w:b/>
          <w:sz w:val="24"/>
          <w:szCs w:val="24"/>
        </w:rPr>
        <w:t>, ano de fabricação 2023, ano modelo 2023, Placa SFX3I04/ES</w:t>
      </w:r>
      <w:r>
        <w:rPr>
          <w:rFonts w:cs="Arial" w:ascii="Times New Roman" w:hAnsi="Times New Roman"/>
          <w:b/>
          <w:color w:val="000000"/>
          <w:sz w:val="24"/>
          <w:szCs w:val="24"/>
        </w:rPr>
        <w:t>,</w:t>
      </w:r>
      <w:r>
        <w:rPr>
          <w:rFonts w:cs="Arial" w:ascii="Times New Roman" w:hAnsi="Times New Roman"/>
          <w:b/>
          <w:sz w:val="24"/>
          <w:szCs w:val="24"/>
        </w:rPr>
        <w:t xml:space="preserve"> Chassi XUG08703JPPA01408, pertencente à frota de veículos do Município de São Roque do Canaã/ES.</w:t>
      </w:r>
      <w:r>
        <w:rPr>
          <w:rFonts w:cs="Arial" w:ascii="Times New Roman" w:hAnsi="Times New Roman"/>
          <w:sz w:val="24"/>
          <w:szCs w:val="24"/>
        </w:rPr>
        <w:t>, em atendimento à demanda da Secretaria Municipal de Obras e Serviços Urbanos – SMOSU/SRC.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72"/>
        <w:gridCol w:w="1370"/>
        <w:gridCol w:w="6329"/>
      </w:tblGrid>
      <w:tr>
        <w:trPr>
          <w:trHeight w:val="300" w:hRule="atLeast"/>
        </w:trPr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13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CORREIA DE TRANSM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CORREIA INDUSTRIAL 10PK1564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DESLOCAMENTO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AR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COMBUSTÍVEL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ÓLEO MOTOR XC870K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ÓLEO MODELO XGHL4-40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HIDRÁULICO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SEPARADOR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MECÂNICA GERAL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MICROFLEX 984SUBSTANCIA ATIVA SISTEMA DISEL 200MM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MICROFLEX PREMIUM 957 LIMPADOR INTERIOR MOTOR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FLUIDS296BV1 – ADITECH OT – C 35L- 20L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M-LUBE 80W-90 PAIL 20L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MOBILFLUID 428 PAIL 20L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OLEO DE MOTOR LS TRACTOR 15W40 4LT</w:t>
            </w:r>
          </w:p>
        </w:tc>
      </w:tr>
      <w:tr>
        <w:trPr>
          <w:trHeight w:val="300" w:hRule="atLeast"/>
        </w:trPr>
        <w:tc>
          <w:tcPr>
            <w:tcW w:w="13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</w:t>
            </w:r>
          </w:p>
        </w:tc>
        <w:tc>
          <w:tcPr>
            <w:tcW w:w="6329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PETRONAS TUTELA TRD MULT. 80W90 4LT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bens objeto desta contratação são </w:t>
      </w:r>
      <w:r>
        <w:rPr>
          <w:rFonts w:cs="Arial" w:ascii="Times New Roman" w:hAnsi="Times New Roman"/>
          <w:b/>
          <w:sz w:val="24"/>
          <w:szCs w:val="24"/>
        </w:rPr>
        <w:t>caracterizados como de natureza comum</w:t>
      </w:r>
      <w:r>
        <w:rPr>
          <w:rFonts w:cs="Arial" w:ascii="Times New Roman" w:hAnsi="Times New Roman"/>
          <w:sz w:val="24"/>
          <w:szCs w:val="24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objeto da presente contratação </w:t>
      </w:r>
      <w:r>
        <w:rPr>
          <w:rFonts w:cs="Arial" w:ascii="Times New Roman" w:hAnsi="Times New Roman"/>
          <w:b/>
          <w:sz w:val="24"/>
          <w:szCs w:val="24"/>
        </w:rPr>
        <w:t>não se enquadra, ainda, como sendo bem de luxo</w:t>
      </w:r>
      <w:r>
        <w:rPr>
          <w:rFonts w:cs="Arial" w:ascii="Times New Roman" w:hAnsi="Times New Roman"/>
          <w:sz w:val="24"/>
          <w:szCs w:val="24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4"/>
          <w:szCs w:val="24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Portanto, </w:t>
      </w:r>
      <w:r>
        <w:rPr>
          <w:rFonts w:cs="Arial" w:ascii="Times New Roman" w:hAnsi="Times New Roman"/>
          <w:b/>
          <w:sz w:val="24"/>
          <w:szCs w:val="24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4"/>
          <w:szCs w:val="24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4"/>
          <w:szCs w:val="24"/>
        </w:rPr>
        <w:t>o objeto da presente contratação se encontra previsto no Plano Anual de Contratações (PAC) para o exercício de 2024</w:t>
      </w:r>
      <w:r>
        <w:rPr>
          <w:rFonts w:cs="Arial" w:ascii="Times New Roman" w:hAnsi="Times New Roman"/>
          <w:sz w:val="24"/>
          <w:szCs w:val="24"/>
        </w:rPr>
        <w:t>, aprovado pelo Decreto Municipal nº</w:t>
      </w:r>
      <w:r>
        <w:rPr>
          <w:rFonts w:cs="Arial" w:ascii="Times New Roman" w:hAnsi="Times New Roman"/>
          <w:sz w:val="24"/>
          <w:szCs w:val="24"/>
          <w:shd w:fill="auto" w:val="clear"/>
        </w:rPr>
        <w:t xml:space="preserve"> 6.605/2023 e publicado em 31/10/2024,</w:t>
      </w:r>
      <w:r>
        <w:rPr>
          <w:rFonts w:cs="Arial" w:ascii="Times New Roman" w:hAnsi="Times New Roman"/>
          <w:b/>
          <w:sz w:val="24"/>
          <w:szCs w:val="24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4"/>
          <w:szCs w:val="24"/>
        </w:rPr>
        <w:t>consideração a demanda da Secretaria Municipal Requisitante,</w:t>
      </w:r>
      <w:r>
        <w:rPr>
          <w:rFonts w:cs="Arial" w:ascii="Times New Roman" w:hAnsi="Times New Roman"/>
          <w:sz w:val="24"/>
          <w:szCs w:val="24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4"/>
          <w:szCs w:val="24"/>
        </w:rPr>
        <w:t>subitem 1.1.2.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4"/>
          <w:szCs w:val="24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4"/>
          <w:szCs w:val="24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4"/>
          <w:szCs w:val="24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será realizada em razão da necessidade e periodicidade de revisões veiculares de garantia, nos veículos da Secretaria Municipal de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sz w:val="24"/>
          <w:szCs w:val="24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4"/>
          <w:szCs w:val="24"/>
        </w:rPr>
        <w:t>integralmente de acordo com a solicitação</w:t>
      </w:r>
      <w:r>
        <w:rPr>
          <w:rFonts w:cs="Arial" w:ascii="Times New Roman" w:hAnsi="Times New Roman"/>
          <w:sz w:val="24"/>
          <w:szCs w:val="24"/>
        </w:rPr>
        <w:t xml:space="preserve">, sendo que será emitido um atestado – </w:t>
      </w:r>
      <w:r>
        <w:rPr>
          <w:rFonts w:cs="Arial" w:ascii="Times New Roman" w:hAnsi="Times New Roman"/>
          <w:b/>
          <w:sz w:val="24"/>
          <w:szCs w:val="24"/>
        </w:rPr>
        <w:t>“Termo de Recebimento”</w:t>
      </w:r>
      <w:r>
        <w:rPr>
          <w:rFonts w:cs="Arial" w:ascii="Times New Roman" w:hAnsi="Times New Roman"/>
          <w:sz w:val="24"/>
          <w:szCs w:val="24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terá o </w:t>
      </w:r>
      <w:r>
        <w:rPr>
          <w:rFonts w:cs="Arial" w:ascii="Times New Roman" w:hAnsi="Times New Roman"/>
          <w:b/>
          <w:bCs/>
          <w:sz w:val="24"/>
          <w:szCs w:val="24"/>
        </w:rPr>
        <w:t>prazo imediato para o fornecimento do objeto solicitado</w:t>
      </w:r>
      <w:r>
        <w:rPr>
          <w:rFonts w:cs="Arial" w:ascii="Times New Roman" w:hAnsi="Times New Roman"/>
          <w:bCs/>
          <w:sz w:val="24"/>
          <w:szCs w:val="24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4"/>
          <w:szCs w:val="24"/>
        </w:rPr>
        <w:t>CONTRATANTE</w:t>
      </w:r>
      <w:r>
        <w:rPr>
          <w:rFonts w:cs="Arial" w:ascii="Times New Roman" w:hAnsi="Times New Roman"/>
          <w:bCs/>
          <w:sz w:val="24"/>
          <w:szCs w:val="24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fornecimento será recebido: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P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rovisoriamente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4"/>
          <w:szCs w:val="24"/>
        </w:rPr>
        <w:t>, em até 05 (cinco) dias; e,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Definitivamente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SimSun" w:cs="Arial" w:ascii="Times New Roman" w:hAnsi="Times New Roman"/>
          <w:color w:val="000000"/>
          <w:sz w:val="24"/>
          <w:szCs w:val="24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devendo a sua substituição ocorrer na forma e prazo definidos a seguir.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através do representante da Secretaria Requerente, poderá: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2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substituição,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da Administração, no prazo máximo de </w:t>
      </w:r>
      <w:r>
        <w:rPr>
          <w:rFonts w:cs="Arial"/>
          <w:sz w:val="24"/>
          <w:szCs w:val="24"/>
        </w:rPr>
        <w:t>05 (cinco) dias úteis</w:t>
      </w:r>
      <w:r>
        <w:rPr>
          <w:rFonts w:cs="Arial"/>
          <w:color w:val="000000"/>
          <w:sz w:val="24"/>
          <w:szCs w:val="24"/>
        </w:rPr>
        <w:t>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3"/>
        </w:numPr>
        <w:ind w:left="0" w:hanging="0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complementação,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/>
          <w:sz w:val="24"/>
          <w:szCs w:val="24"/>
        </w:rPr>
        <w:t>O recebimento do objeto compreenderá, dentre outras, as seguintes verificações: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direito de não aceitar o fornecimento cuja qualidade seja comprovadamente baixa.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sob pena de sofrer as sanções previstas na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Entregar o objeto de primeira qualidade, dentro do prazo de validade exigido pela legislação vigente;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SimSun" w:cs="Arial" w:ascii="Times New Roman" w:hAnsi="Times New Roman"/>
          <w:color w:val="000000"/>
          <w:sz w:val="24"/>
          <w:szCs w:val="24"/>
          <w:lang w:eastAsia="zh-CN"/>
        </w:rPr>
        <w:t>O</w:t>
      </w:r>
      <w:r>
        <w:rPr>
          <w:rFonts w:cs="Arial" w:ascii="Times New Roman" w:hAnsi="Times New Roman"/>
          <w:sz w:val="24"/>
          <w:szCs w:val="24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4"/>
          <w:szCs w:val="24"/>
        </w:rPr>
        <w:t>CONTRATADAS</w:t>
      </w:r>
      <w:r>
        <w:rPr>
          <w:rFonts w:cs="Arial" w:ascii="Times New Roman" w:hAnsi="Times New Roman"/>
          <w:sz w:val="24"/>
          <w:szCs w:val="24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ou a terceiros, decorrentes de culpa ou dolo, durante a execução;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inadimplência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a responsabilidade por seu pagamento;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sz w:val="24"/>
          <w:szCs w:val="24"/>
        </w:rPr>
        <w:t xml:space="preserve">CONTRATANTE </w:t>
      </w:r>
      <w:r>
        <w:rPr>
          <w:rFonts w:cs="Arial" w:ascii="Times New Roman" w:hAnsi="Times New Roman"/>
          <w:sz w:val="24"/>
          <w:szCs w:val="24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para outras entidades, sejam fabricantes, técnicos ou quaisquer outros;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Aplicar as sanções administrativas contratuais pertinentes, em caso de inadimplemento.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Comunicar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JÚNIOR PRIORI PERINNI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qual será designado, oficialmente, por meio de ato próprio da Secretária Municipal de Obras e Serviços Urbanos, numerado, datado e publicado no Diário Oficial dos Municípios do Estado do Espírito Santo – DOM/ES.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por escrito, as deficiências porventura verificadas no fornecimento, para imediata correção.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em tempo hábil, para a adoção das medidas convenientes.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Durante o prazo de garantia,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a)</w:t>
        <w:tab/>
        <w:t>o prazo de validade;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b)</w:t>
        <w:tab/>
        <w:t xml:space="preserve">a data da emissão;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 xml:space="preserve">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d)</w:t>
        <w:tab/>
        <w:t xml:space="preserve">o período respectivo de execução do contrato;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e)</w:t>
        <w:tab/>
        <w:t xml:space="preserve">o valor a pagar; e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f)</w:t>
        <w:tab/>
        <w:t>eventual destaque do valor de retenções tributárias cabíveis.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ampla defesa.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regularize sua situação junto ao SICAF ou cadastro próprio do Município. 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</w:t>
      </w:r>
      <w:r>
        <w:rPr>
          <w:rFonts w:cs="Arial"/>
          <w:color w:val="000000"/>
          <w:sz w:val="24"/>
          <w:szCs w:val="24"/>
          <w:u w:val="single"/>
        </w:rPr>
        <w:t>VF x 0,067 x ND</w:t>
      </w:r>
    </w:p>
    <w:p>
      <w:pPr>
        <w:pStyle w:val="Corpodetexto23"/>
        <w:jc w:val="center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100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Valor da Multa Financeira.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VF = Valor da Nota Fiscal referente ao mês em atraso. </w:t>
      </w:r>
    </w:p>
    <w:p>
      <w:pPr>
        <w:pStyle w:val="Corpodetexto23"/>
        <w:rPr>
          <w:rFonts w:ascii="Times New Roman" w:hAnsi="Times New Roman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ND = Número de dias em atraso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juntando-se à respectiva discriminação do fornecimento efetuado, e o memorial de cálculo da fatura.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for optante do SIMPLES NACIONAL, que obedecer a legislação específica.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Fica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DA</w:t>
      </w:r>
      <w:r>
        <w:rPr>
          <w:rFonts w:cs="Arial" w:ascii="Times New Roman" w:hAnsi="Times New Roman"/>
          <w:b/>
          <w:sz w:val="24"/>
          <w:szCs w:val="24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valor máximo estimado para a presente contratação será de</w:t>
      </w:r>
      <w:r>
        <w:rPr>
          <w:rFonts w:cs="Arial" w:ascii="Times New Roman" w:hAnsi="Times New Roman"/>
          <w:b/>
          <w:sz w:val="24"/>
          <w:szCs w:val="24"/>
        </w:rPr>
        <w:t xml:space="preserve"> R$10.167,92 (dez mil, cento e sessenta e sete reais e noventa e dois centavos)</w:t>
      </w:r>
      <w:r>
        <w:rPr>
          <w:rFonts w:cs="Arial" w:ascii="Times New Roman" w:hAnsi="Times New Roman"/>
          <w:sz w:val="24"/>
          <w:szCs w:val="24"/>
        </w:rPr>
        <w:t>, compostos da seguinte forma: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MANUTENÇÃO E PEÇAS DE VEÍCULO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OBRAS E SERVIÇOS URBANOS: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eastAsia="Calibri" w:cs="" w:ascii="Times New Roman" w:hAnsi="Times New Roman" w:cstheme="minorBidi" w:eastAsiaTheme="minorHAnsi"/>
          <w:sz w:val="24"/>
          <w:szCs w:val="24"/>
          <w:shd w:fill="auto" w:val="clear"/>
        </w:rPr>
        <w:t>0707.1545100102.019 – 33903000000 – FR 1500000000 – F 0000209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909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621"/>
        <w:gridCol w:w="924"/>
        <w:gridCol w:w="3119"/>
        <w:gridCol w:w="1470"/>
        <w:gridCol w:w="1487"/>
        <w:gridCol w:w="1468"/>
      </w:tblGrid>
      <w:tr>
        <w:trPr>
          <w:trHeight w:val="420" w:hRule="atLeast"/>
        </w:trPr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9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147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14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4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CORREIA DE TRANSM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478275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128,74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128,74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CORREIA INDUSTRIAL 10PK1564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356119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R$ 1.000,00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R$ 1.000,00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486746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  89,70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  89,70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AR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21776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385,09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385,09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COMBUSTÍVEL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478730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343,00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343,00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ÓLEO MOTOR XC870K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486745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218,28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218,28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DE ÓLEO MODELO XGHL4-40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486746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750,00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750,00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HIDRÁULICO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612372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227,48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227,48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FILTRO SEPARADOR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608068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353,49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353,49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MICROFLEX 984SUBSTANCIA ATIVA SISTEMA DISEL 200MM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274961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143,18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143,18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MICROFLEX PREMIUM 957 LIMPADOR INTERIOR MOTOR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464630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224,24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224,24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Unid.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FLUIDS296BV1 – ADITECH OT – C 35L- 20L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246498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527,50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527,50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Bd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M-LUBE 80W-90 PAIL 20L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473132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925,76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925,76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Bd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MOBILFLUID 428 PAIL 20L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474487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913,08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913,08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OLEO DE MOTOR LS TRACTOR 15W40 4LT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446936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151,46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454,38</w:t>
            </w:r>
          </w:p>
        </w:tc>
      </w:tr>
      <w:tr>
        <w:trPr>
          <w:trHeight w:val="285" w:hRule="atLeast"/>
        </w:trPr>
        <w:tc>
          <w:tcPr>
            <w:tcW w:w="62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2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Unid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PETRONAS TUTELA TRD MULT. 80W90 4LT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473132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196,00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R$    784,00</w:t>
            </w:r>
          </w:p>
        </w:tc>
      </w:tr>
      <w:tr>
        <w:trPr>
          <w:trHeight w:val="360" w:hRule="atLeast"/>
        </w:trPr>
        <w:tc>
          <w:tcPr>
            <w:tcW w:w="76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Valor Total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R$ 7.467,92</w:t>
            </w:r>
          </w:p>
        </w:tc>
      </w:tr>
    </w:tbl>
    <w:p>
      <w:pPr>
        <w:pStyle w:val="ListParagraph"/>
        <w:spacing w:lineRule="auto" w:line="240" w:before="0" w:after="0"/>
        <w:ind w:left="72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720" w:hanging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MATERIAL PARA SERVIÇOS DE VEÍCULOS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OBRAS E SERVIÇOS URBANOS:</w:t>
      </w:r>
    </w:p>
    <w:p>
      <w:pPr>
        <w:pStyle w:val="ListParagraph"/>
        <w:spacing w:lineRule="auto" w:line="240" w:before="0" w:after="0"/>
        <w:ind w:left="0" w:hanging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eastAsia="Calibri" w:cs="" w:ascii="Times New Roman" w:hAnsi="Times New Roman" w:cstheme="minorBidi" w:eastAsiaTheme="minorHAnsi"/>
          <w:sz w:val="24"/>
          <w:szCs w:val="24"/>
          <w:shd w:fill="auto" w:val="clear"/>
        </w:rPr>
        <w:t>0707.1545100102.019 – 33903000000 – FR 1500000000 – F 0000211</w:t>
      </w:r>
    </w:p>
    <w:tbl>
      <w:tblPr>
        <w:tblW w:w="9090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05"/>
        <w:gridCol w:w="733"/>
        <w:gridCol w:w="2355"/>
        <w:gridCol w:w="2341"/>
        <w:gridCol w:w="1487"/>
        <w:gridCol w:w="1468"/>
      </w:tblGrid>
      <w:tr>
        <w:trPr>
          <w:trHeight w:val="420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Qnt.</w:t>
            </w:r>
          </w:p>
        </w:tc>
        <w:tc>
          <w:tcPr>
            <w:tcW w:w="7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2355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23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4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Unitário</w:t>
            </w:r>
          </w:p>
        </w:tc>
        <w:tc>
          <w:tcPr>
            <w:tcW w:w="14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2355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DESLOCAMENTO</w:t>
            </w:r>
          </w:p>
        </w:tc>
        <w:tc>
          <w:tcPr>
            <w:tcW w:w="23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5878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750,00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   750,00</w:t>
            </w:r>
          </w:p>
        </w:tc>
      </w:tr>
      <w:tr>
        <w:trPr>
          <w:trHeight w:val="28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3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Unid.</w:t>
            </w:r>
          </w:p>
        </w:tc>
        <w:tc>
          <w:tcPr>
            <w:tcW w:w="2355" w:type="dxa"/>
            <w:tcBorders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MECÂNICA GERAL</w:t>
            </w:r>
          </w:p>
        </w:tc>
        <w:tc>
          <w:tcPr>
            <w:tcW w:w="2341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3620</w:t>
            </w:r>
          </w:p>
        </w:tc>
        <w:tc>
          <w:tcPr>
            <w:tcW w:w="1487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R$ 1.950,00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4"/>
                <w:szCs w:val="24"/>
                <w:lang w:eastAsia="pt-BR"/>
              </w:rPr>
              <w:t>R$ 1.950,00</w:t>
            </w:r>
          </w:p>
        </w:tc>
      </w:tr>
      <w:tr>
        <w:trPr>
          <w:trHeight w:val="360" w:hRule="atLeast"/>
        </w:trPr>
        <w:tc>
          <w:tcPr>
            <w:tcW w:w="76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Valor Total</w:t>
            </w:r>
          </w:p>
        </w:tc>
        <w:tc>
          <w:tcPr>
            <w:tcW w:w="1468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4"/>
                <w:szCs w:val="24"/>
                <w:lang w:eastAsia="pt-BR"/>
              </w:rPr>
              <w:t>R$ 2.700,00</w:t>
            </w:r>
          </w:p>
        </w:tc>
      </w:tr>
    </w:tbl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Advertência: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b/>
          <w:color w:val="000000"/>
          <w:sz w:val="24"/>
          <w:szCs w:val="24"/>
          <w:u w:val="single"/>
        </w:rPr>
      </w:pPr>
      <w:r>
        <w:rPr>
          <w:rFonts w:cs="Arial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Moratória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Compensatória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Secretaria Municipal de Obras e Serviços Urbanos.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left="0" w:hanging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 xml:space="preserve">Responsável pela Elaboração: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>RAMILO POSSATTI LANI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Responsável pela Demanda:</w:t>
      </w:r>
      <w:r>
        <w:rPr>
          <w:rFonts w:cs="Arial"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 xml:space="preserve"> JÚNIOR PRIORI PERINNI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 w:themeColor="text1"/>
          <w:sz w:val="24"/>
          <w:szCs w:val="24"/>
        </w:rPr>
        <w:t>Gestor da Unidade Requisitante:</w:t>
      </w:r>
      <w:r>
        <w:rPr>
          <w:rFonts w:cs="Arial" w:ascii="Times New Roman" w:hAnsi="Times New Roman"/>
          <w:b w:val="false"/>
          <w:bCs w:val="false"/>
          <w:color w:val="000000" w:themeColor="text1"/>
          <w:sz w:val="24"/>
          <w:szCs w:val="24"/>
        </w:rPr>
        <w:t xml:space="preserve"> JÚNIOR PRIORI PERINNI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b w:val="false"/>
          <w:b w:val="false"/>
          <w:bCs w:val="false"/>
          <w:sz w:val="24"/>
          <w:szCs w:val="24"/>
        </w:rPr>
      </w:pPr>
      <w:r>
        <w:rPr>
          <w:rFonts w:cs="Arial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São Roque do Canaã/ES</w:t>
      </w:r>
      <w:r>
        <w:rPr>
          <w:rFonts w:cs="Arial" w:ascii="Times New Roman" w:hAnsi="Times New Roman"/>
          <w:sz w:val="24"/>
          <w:szCs w:val="24"/>
        </w:rPr>
        <w:t>, 29 de janeiro de 2024.</w:t>
      </w:r>
    </w:p>
    <w:p>
      <w:pPr>
        <w:pStyle w:val="NormalWeb"/>
        <w:spacing w:beforeAutospacing="0" w:before="0" w:afterAutospacing="0" w:after="0"/>
        <w:jc w:val="both"/>
        <w:rPr>
          <w:rFonts w:ascii="Times New Roman" w:hAnsi="Times New Roman" w:cs="Arial"/>
          <w:color w:val="000000" w:themeColor="text1"/>
          <w:sz w:val="24"/>
          <w:szCs w:val="24"/>
          <w:highlight w:val="lightGray"/>
        </w:rPr>
      </w:pPr>
      <w:r>
        <w:rPr>
          <w:rFonts w:cs="Arial"/>
          <w:color w:val="000000" w:themeColor="text1"/>
          <w:sz w:val="24"/>
          <w:szCs w:val="24"/>
          <w:highlight w:val="lightGray"/>
        </w:rPr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5"/>
        <w:gridCol w:w="4605"/>
      </w:tblGrid>
      <w:tr>
        <w:trPr/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 w:cs="Arial"/>
                <w:color w:val="000000" w:themeColor="text1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bCs w:val="false"/>
                <w:sz w:val="24"/>
                <w:szCs w:val="24"/>
              </w:rPr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RAMILO POSSATTI LANI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Subsecretário Municipal de Obras e Serviços Urbanos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n° 5.964</w:t>
            </w:r>
            <w:r>
              <w:rPr>
                <w:rFonts w:cs="Arial"/>
                <w:color w:val="000000"/>
                <w:kern w:val="0"/>
                <w:sz w:val="24"/>
                <w:szCs w:val="24"/>
                <w:shd w:fill="auto" w:val="clear"/>
                <w:lang w:val="pt-BR" w:eastAsia="pt-BR" w:bidi="ar-SA"/>
              </w:rPr>
              <w:t>/2022.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b/>
                <w:color w:val="000000" w:themeColor="text1"/>
                <w:kern w:val="0"/>
                <w:sz w:val="24"/>
                <w:szCs w:val="24"/>
                <w:lang w:val="pt-BR" w:bidi="ar-SA"/>
              </w:rPr>
              <w:t>JÚNIOR PRIORI PERINNI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Secretário Municipal de Obras e Serviços Urbanos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Arial"/>
                <w:color w:val="000000" w:themeColor="text1"/>
                <w:kern w:val="0"/>
                <w:sz w:val="24"/>
                <w:szCs w:val="24"/>
                <w:lang w:val="pt-BR" w:bidi="ar-SA"/>
              </w:rPr>
              <w:t>Decreto Municipal nº 6.245/2023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>
          <w:rFonts w:ascii="Times New Roman" w:hAnsi="Times New Roman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Rodap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 w:val="false"/>
        <w:bCs/>
        <w:i w:val="false"/>
        <w:caps w:val="false"/>
        <w:smallCaps w:val="false"/>
        <w:color w:val="000000"/>
        <w:spacing w:val="0"/>
        <w:sz w:val="20"/>
        <w:szCs w:val="20"/>
        <w:shd w:fill="auto" w:val="clear"/>
      </w:rPr>
      <w:t>(27) 3729-1300</w:t>
    </w:r>
    <w:r>
      <w:rPr>
        <w:rFonts w:cs="Arial" w:ascii="Times New Roman" w:hAnsi="Times New Roman"/>
        <w:sz w:val="20"/>
        <w:szCs w:val="20"/>
      </w:rPr>
      <w:t>| E-mail: obras@saoroquedocanaa.es.gov.br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tulo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OBRAS E SERVIÇOS URBANOS – SMOSU </w:t>
    </w:r>
  </w:p>
  <w:p>
    <w:pPr>
      <w:pStyle w:val="Subttulo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semiHidden="0" w:qFormat="1"/>
    <w:lsdException w:name="footer" w:semiHidden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semiHidden="0"/>
    <w:lsdException w:name="Table Grid" w:uiPriority="59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uiPriority="34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28"/>
      <w:szCs w:val="28"/>
      <w:lang w:eastAsia="en-US"/>
    </w:rPr>
  </w:style>
  <w:style w:type="character" w:styleId="LinkdaInternet">
    <w:name w:val="Hyperlink"/>
    <w:basedOn w:val="DefaultParagraphFont"/>
    <w:uiPriority w:val="99"/>
    <w:unhideWhenUsed/>
    <w:rsid w:val="000a2c0f"/>
    <w:rPr>
      <w:color w:val="0563C1" w:themeColor="hyperlink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>
    <w:name w:val="Símbolos de numeração"/>
    <w:qFormat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Corpodetexto3" w:customStyle="1">
    <w:name w:val="WW-Corpo de texto 3"/>
    <w:basedOn w:val="Normal"/>
    <w:qFormat/>
    <w:pPr>
      <w:suppressAutoHyphens w:val="true"/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 w:hanging="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1659</TotalTime>
  <Application>LibreOffice/7.4.6.2$Windows_X86_64 LibreOffice_project/5b1f5509c2decdade7fda905e3e1429a67acd63d</Application>
  <AppVersion>15.0000</AppVersion>
  <Pages>15</Pages>
  <Words>4780</Words>
  <Characters>27291</Characters>
  <CharactersWithSpaces>31664</CharactersWithSpaces>
  <Paragraphs>379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2023-01-12T18:50:00Z</dcterms:created>
  <dc:creator>COMPUTADOR</dc:creator>
  <dc:description/>
  <dc:language>pt-BR</dc:language>
  <cp:lastModifiedBy/>
  <cp:lastPrinted>2024-02-05T15:19:42Z</cp:lastPrinted>
  <dcterms:modified xsi:type="dcterms:W3CDTF">2024-02-05T15:19:59Z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